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ind w:left="70" w:right="79"/>
        <w:jc w:val="center"/>
        <w:rPr>
          <w:b/>
        </w:rPr>
      </w:pPr>
      <w:r>
        <w:rPr>
          <w:b/>
        </w:rPr>
        <w:t>CONDICIONES</w:t>
      </w:r>
      <w:r>
        <w:rPr>
          <w:b/>
          <w:spacing w:val="-7"/>
        </w:rPr>
        <w:t> </w:t>
      </w:r>
      <w:r>
        <w:rPr>
          <w:b/>
        </w:rPr>
        <w:t>GENERALES</w:t>
      </w:r>
      <w:r>
        <w:rPr>
          <w:b/>
          <w:spacing w:val="-2"/>
        </w:rPr>
        <w:t> </w:t>
      </w:r>
      <w:r>
        <w:rPr>
          <w:b/>
        </w:rPr>
        <w:t>DE</w:t>
      </w:r>
      <w:r>
        <w:rPr>
          <w:b/>
          <w:spacing w:val="-8"/>
        </w:rPr>
        <w:t> </w:t>
      </w:r>
      <w:r>
        <w:rPr>
          <w:b/>
        </w:rPr>
        <w:t>TRABAJO</w:t>
      </w:r>
      <w:r>
        <w:rPr>
          <w:b/>
          <w:spacing w:val="-1"/>
        </w:rPr>
        <w:t> </w:t>
      </w:r>
      <w:r>
        <w:rPr>
          <w:b/>
        </w:rPr>
        <w:t>DE</w:t>
      </w:r>
      <w:r>
        <w:rPr>
          <w:b/>
          <w:spacing w:val="-8"/>
        </w:rPr>
        <w:t> </w:t>
      </w:r>
      <w:r>
        <w:rPr>
          <w:b/>
        </w:rPr>
        <w:t>LA</w:t>
      </w:r>
      <w:r>
        <w:rPr>
          <w:b/>
          <w:spacing w:val="-2"/>
        </w:rPr>
        <w:t> </w:t>
      </w:r>
      <w:r>
        <w:rPr>
          <w:b/>
        </w:rPr>
        <w:t>SUPREMA</w:t>
      </w:r>
      <w:r>
        <w:rPr>
          <w:b/>
          <w:spacing w:val="-6"/>
        </w:rPr>
        <w:t> </w:t>
      </w:r>
      <w:r>
        <w:rPr>
          <w:b/>
        </w:rPr>
        <w:t>CORTE</w:t>
      </w:r>
      <w:r>
        <w:rPr>
          <w:b/>
          <w:spacing w:val="-8"/>
        </w:rPr>
        <w:t> </w:t>
      </w:r>
      <w:r>
        <w:rPr>
          <w:b/>
        </w:rPr>
        <w:t>DE</w:t>
      </w:r>
      <w:r>
        <w:rPr>
          <w:b/>
          <w:spacing w:val="-3"/>
        </w:rPr>
        <w:t> </w:t>
      </w:r>
      <w:r>
        <w:rPr>
          <w:b/>
        </w:rPr>
        <w:t>JUSTICIA</w:t>
      </w:r>
      <w:r>
        <w:rPr>
          <w:b/>
          <w:spacing w:val="-6"/>
        </w:rPr>
        <w:t> </w:t>
      </w:r>
      <w:r>
        <w:rPr>
          <w:b/>
        </w:rPr>
        <w:t>DE LA NACIÓN</w:t>
      </w:r>
    </w:p>
    <w:p>
      <w:pPr>
        <w:pStyle w:val="BodyText"/>
        <w:spacing w:before="242"/>
        <w:ind w:left="0"/>
        <w:jc w:val="left"/>
        <w:rPr>
          <w:b/>
        </w:rPr>
      </w:pPr>
    </w:p>
    <w:p>
      <w:pPr>
        <w:pStyle w:val="BodyText"/>
        <w:spacing w:before="0"/>
        <w:ind w:left="77" w:right="73"/>
        <w:jc w:val="center"/>
        <w:rPr>
          <w:b/>
        </w:rPr>
      </w:pPr>
      <w:r>
        <w:rPr>
          <w:b/>
          <w:spacing w:val="-2"/>
        </w:rPr>
        <w:t>CONSIDERANDO</w:t>
      </w:r>
    </w:p>
    <w:p>
      <w:pPr>
        <w:pStyle w:val="BodyText"/>
        <w:spacing w:before="120"/>
        <w:ind w:right="109"/>
      </w:pPr>
      <w:r>
        <w:rPr>
          <w:b/>
        </w:rPr>
        <w:t>PRIMERO</w:t>
      </w:r>
      <w:r>
        <w:rPr/>
        <w:t>. En términos de lo dispuesto en los artículos 100, último párrafo, de la Constitución Política de los Estados Unidos Mexicanos, 14, fracciones I, V, IX, XIV y XIX,</w:t>
      </w:r>
      <w:r>
        <w:rPr>
          <w:spacing w:val="-1"/>
        </w:rPr>
        <w:t> </w:t>
      </w:r>
      <w:r>
        <w:rPr/>
        <w:t>de la</w:t>
      </w:r>
      <w:r>
        <w:rPr>
          <w:spacing w:val="-1"/>
        </w:rPr>
        <w:t> </w:t>
      </w:r>
      <w:r>
        <w:rPr/>
        <w:t>Ley Orgánica</w:t>
      </w:r>
      <w:r>
        <w:rPr>
          <w:spacing w:val="-1"/>
        </w:rPr>
        <w:t> </w:t>
      </w:r>
      <w:r>
        <w:rPr/>
        <w:t>del Poder Judicial</w:t>
      </w:r>
      <w:r>
        <w:rPr>
          <w:spacing w:val="-4"/>
        </w:rPr>
        <w:t> </w:t>
      </w:r>
      <w:r>
        <w:rPr/>
        <w:t>de la</w:t>
      </w:r>
      <w:r>
        <w:rPr>
          <w:spacing w:val="-1"/>
        </w:rPr>
        <w:t> </w:t>
      </w:r>
      <w:r>
        <w:rPr/>
        <w:t>Federación,</w:t>
      </w:r>
      <w:r>
        <w:rPr>
          <w:spacing w:val="-1"/>
        </w:rPr>
        <w:t> </w:t>
      </w:r>
      <w:r>
        <w:rPr/>
        <w:t>corresponde al</w:t>
      </w:r>
      <w:r>
        <w:rPr>
          <w:spacing w:val="-4"/>
        </w:rPr>
        <w:t> </w:t>
      </w:r>
      <w:r>
        <w:rPr/>
        <w:t>Presidente de la Suprema Corte de Justicia de la Nación su administración, dictar las medidas necesarias para el buen servicio en sus oficinas, acordar lo relativo a licencias, remociones, renuncias y vacaciones de las personas servidoras públicas, establecer disposiciones para el ingreso, estímulos, capacitación, ascensos y promociones por escalafón y remoción de</w:t>
      </w:r>
      <w:r>
        <w:rPr>
          <w:spacing w:val="-2"/>
        </w:rPr>
        <w:t> </w:t>
      </w:r>
      <w:r>
        <w:rPr/>
        <w:t>las</w:t>
      </w:r>
      <w:r>
        <w:rPr>
          <w:spacing w:val="-1"/>
        </w:rPr>
        <w:t> </w:t>
      </w:r>
      <w:r>
        <w:rPr/>
        <w:t>personas</w:t>
      </w:r>
      <w:r>
        <w:rPr>
          <w:spacing w:val="-1"/>
        </w:rPr>
        <w:t> </w:t>
      </w:r>
      <w:r>
        <w:rPr/>
        <w:t>servidoras</w:t>
      </w:r>
      <w:r>
        <w:rPr>
          <w:spacing w:val="-1"/>
        </w:rPr>
        <w:t> </w:t>
      </w:r>
      <w:r>
        <w:rPr/>
        <w:t>públicas</w:t>
      </w:r>
      <w:r>
        <w:rPr>
          <w:spacing w:val="-1"/>
        </w:rPr>
        <w:t> </w:t>
      </w:r>
      <w:r>
        <w:rPr/>
        <w:t>del Alto Tribunal, así</w:t>
      </w:r>
      <w:r>
        <w:rPr>
          <w:spacing w:val="-1"/>
        </w:rPr>
        <w:t> </w:t>
      </w:r>
      <w:r>
        <w:rPr/>
        <w:t>como expedir los acuerdos generales que en esa materia requiera.</w:t>
      </w:r>
    </w:p>
    <w:p>
      <w:pPr>
        <w:pStyle w:val="BodyText"/>
        <w:spacing w:before="120"/>
        <w:ind w:right="119"/>
      </w:pPr>
      <w:r>
        <w:rPr>
          <w:b/>
        </w:rPr>
        <w:t>SEGUNDO</w:t>
      </w:r>
      <w:r>
        <w:rPr/>
        <w:t>. Conforme al artículo 3o., fracción I, del Reglamento Orgánico en Materia de Administración de la</w:t>
      </w:r>
      <w:r>
        <w:rPr>
          <w:spacing w:val="-2"/>
        </w:rPr>
        <w:t> </w:t>
      </w:r>
      <w:r>
        <w:rPr/>
        <w:t>Suprema</w:t>
      </w:r>
      <w:r>
        <w:rPr>
          <w:spacing w:val="-2"/>
        </w:rPr>
        <w:t> </w:t>
      </w:r>
      <w:r>
        <w:rPr/>
        <w:t>Corte de Justicia</w:t>
      </w:r>
      <w:r>
        <w:rPr>
          <w:spacing w:val="-2"/>
        </w:rPr>
        <w:t> </w:t>
      </w:r>
      <w:r>
        <w:rPr/>
        <w:t>de la</w:t>
      </w:r>
      <w:r>
        <w:rPr>
          <w:spacing w:val="-2"/>
        </w:rPr>
        <w:t> </w:t>
      </w:r>
      <w:r>
        <w:rPr/>
        <w:t>Nación,</w:t>
      </w:r>
      <w:r>
        <w:rPr>
          <w:spacing w:val="-2"/>
        </w:rPr>
        <w:t> </w:t>
      </w:r>
      <w:r>
        <w:rPr/>
        <w:t>el Presidente de</w:t>
      </w:r>
      <w:r>
        <w:rPr>
          <w:spacing w:val="-4"/>
        </w:rPr>
        <w:t> </w:t>
      </w:r>
      <w:r>
        <w:rPr/>
        <w:t>este Alto Tribunal se apoyará para el ejercicio de sus atribuciones; entre otras instancias, en los Comités de Ministras y Ministros.</w:t>
      </w:r>
    </w:p>
    <w:p>
      <w:pPr>
        <w:pStyle w:val="BodyText"/>
        <w:ind w:right="105"/>
      </w:pPr>
      <w:r>
        <w:rPr>
          <w:b/>
        </w:rPr>
        <w:t>TERCERO</w:t>
      </w:r>
      <w:r>
        <w:rPr/>
        <w:t>. El artículo 6o., fracciones I y X, del Reglamento Orgánico en Materia de Administración</w:t>
      </w:r>
      <w:r>
        <w:rPr>
          <w:spacing w:val="-19"/>
        </w:rPr>
        <w:t> </w:t>
      </w:r>
      <w:r>
        <w:rPr/>
        <w:t>de</w:t>
      </w:r>
      <w:r>
        <w:rPr>
          <w:spacing w:val="-18"/>
        </w:rPr>
        <w:t> </w:t>
      </w:r>
      <w:r>
        <w:rPr/>
        <w:t>la</w:t>
      </w:r>
      <w:r>
        <w:rPr>
          <w:spacing w:val="-18"/>
        </w:rPr>
        <w:t> </w:t>
      </w:r>
      <w:r>
        <w:rPr/>
        <w:t>Suprema</w:t>
      </w:r>
      <w:r>
        <w:rPr>
          <w:spacing w:val="-18"/>
        </w:rPr>
        <w:t> </w:t>
      </w:r>
      <w:r>
        <w:rPr/>
        <w:t>Corte</w:t>
      </w:r>
      <w:r>
        <w:rPr>
          <w:spacing w:val="-19"/>
        </w:rPr>
        <w:t> </w:t>
      </w:r>
      <w:r>
        <w:rPr/>
        <w:t>de</w:t>
      </w:r>
      <w:r>
        <w:rPr>
          <w:spacing w:val="-18"/>
        </w:rPr>
        <w:t> </w:t>
      </w:r>
      <w:r>
        <w:rPr/>
        <w:t>Justicia</w:t>
      </w:r>
      <w:r>
        <w:rPr>
          <w:spacing w:val="-18"/>
        </w:rPr>
        <w:t> </w:t>
      </w:r>
      <w:r>
        <w:rPr/>
        <w:t>de</w:t>
      </w:r>
      <w:r>
        <w:rPr>
          <w:spacing w:val="-19"/>
        </w:rPr>
        <w:t> </w:t>
      </w:r>
      <w:r>
        <w:rPr/>
        <w:t>la</w:t>
      </w:r>
      <w:r>
        <w:rPr>
          <w:spacing w:val="-18"/>
        </w:rPr>
        <w:t> </w:t>
      </w:r>
      <w:r>
        <w:rPr/>
        <w:t>Nación,</w:t>
      </w:r>
      <w:r>
        <w:rPr>
          <w:spacing w:val="-18"/>
        </w:rPr>
        <w:t> </w:t>
      </w:r>
      <w:r>
        <w:rPr/>
        <w:t>dispone</w:t>
      </w:r>
      <w:r>
        <w:rPr>
          <w:spacing w:val="-18"/>
        </w:rPr>
        <w:t> </w:t>
      </w:r>
      <w:r>
        <w:rPr/>
        <w:t>que</w:t>
      </w:r>
      <w:r>
        <w:rPr>
          <w:spacing w:val="-19"/>
        </w:rPr>
        <w:t> </w:t>
      </w:r>
      <w:r>
        <w:rPr/>
        <w:t>el</w:t>
      </w:r>
      <w:r>
        <w:rPr>
          <w:spacing w:val="-17"/>
        </w:rPr>
        <w:t> </w:t>
      </w:r>
      <w:r>
        <w:rPr/>
        <w:t>Presidente del Alto Tribunal podrá solicitar a los Comités de Ministras y Ministros autorizar los proyectos, programas o contrataciones que se consideren estratégicos o de alta prioridad para el funcionamiento de la Suprema Corte, así como expedir, en su caso, Acuerdos Generales en materia de Administración.</w:t>
      </w:r>
    </w:p>
    <w:p>
      <w:pPr>
        <w:pStyle w:val="BodyText"/>
        <w:spacing w:before="123"/>
        <w:ind w:right="111"/>
      </w:pPr>
      <w:r>
        <w:rPr>
          <w:b/>
        </w:rPr>
        <w:t>CUARTO</w:t>
      </w:r>
      <w:r>
        <w:rPr/>
        <w:t>. El nueve de septiembre de dos mil diecinueve, se depositaron ante la entonces Comisión Substanciadora Única del Poder Judicial de la Federación, las Condiciones Generales de Trabajo de la Suprema Corte de Justicia de la Nación, aprobadas</w:t>
      </w:r>
      <w:r>
        <w:rPr>
          <w:spacing w:val="-4"/>
        </w:rPr>
        <w:t> </w:t>
      </w:r>
      <w:r>
        <w:rPr/>
        <w:t>por el</w:t>
      </w:r>
      <w:r>
        <w:rPr>
          <w:spacing w:val="-1"/>
        </w:rPr>
        <w:t> </w:t>
      </w:r>
      <w:r>
        <w:rPr/>
        <w:t>Comité de</w:t>
      </w:r>
      <w:r>
        <w:rPr>
          <w:spacing w:val="-1"/>
        </w:rPr>
        <w:t> </w:t>
      </w:r>
      <w:r>
        <w:rPr/>
        <w:t>Gobierno</w:t>
      </w:r>
      <w:r>
        <w:rPr>
          <w:spacing w:val="-3"/>
        </w:rPr>
        <w:t> </w:t>
      </w:r>
      <w:r>
        <w:rPr/>
        <w:t>y</w:t>
      </w:r>
      <w:r>
        <w:rPr>
          <w:spacing w:val="-1"/>
        </w:rPr>
        <w:t> </w:t>
      </w:r>
      <w:r>
        <w:rPr/>
        <w:t>Administración</w:t>
      </w:r>
      <w:r>
        <w:rPr>
          <w:spacing w:val="-2"/>
        </w:rPr>
        <w:t> </w:t>
      </w:r>
      <w:r>
        <w:rPr/>
        <w:t>en</w:t>
      </w:r>
      <w:r>
        <w:rPr>
          <w:spacing w:val="-1"/>
        </w:rPr>
        <w:t> </w:t>
      </w:r>
      <w:r>
        <w:rPr/>
        <w:t>sesión</w:t>
      </w:r>
      <w:r>
        <w:rPr>
          <w:spacing w:val="-2"/>
        </w:rPr>
        <w:t> </w:t>
      </w:r>
      <w:r>
        <w:rPr/>
        <w:t>ordinaria</w:t>
      </w:r>
      <w:r>
        <w:rPr>
          <w:spacing w:val="-3"/>
        </w:rPr>
        <w:t> </w:t>
      </w:r>
      <w:r>
        <w:rPr/>
        <w:t>celebrada día veintiséis de agosto del mismo año, que establecen el ingreso, permanencia, promoción</w:t>
      </w:r>
      <w:r>
        <w:rPr>
          <w:spacing w:val="-5"/>
        </w:rPr>
        <w:t> </w:t>
      </w:r>
      <w:r>
        <w:rPr/>
        <w:t>y</w:t>
      </w:r>
      <w:r>
        <w:rPr>
          <w:spacing w:val="-4"/>
        </w:rPr>
        <w:t> </w:t>
      </w:r>
      <w:r>
        <w:rPr/>
        <w:t>estímulos</w:t>
      </w:r>
      <w:r>
        <w:rPr>
          <w:spacing w:val="-7"/>
        </w:rPr>
        <w:t> </w:t>
      </w:r>
      <w:r>
        <w:rPr/>
        <w:t>de</w:t>
      </w:r>
      <w:r>
        <w:rPr>
          <w:spacing w:val="-4"/>
        </w:rPr>
        <w:t> </w:t>
      </w:r>
      <w:r>
        <w:rPr/>
        <w:t>las</w:t>
      </w:r>
      <w:r>
        <w:rPr>
          <w:spacing w:val="-7"/>
        </w:rPr>
        <w:t> </w:t>
      </w:r>
      <w:r>
        <w:rPr/>
        <w:t>personas</w:t>
      </w:r>
      <w:r>
        <w:rPr>
          <w:spacing w:val="-7"/>
        </w:rPr>
        <w:t> </w:t>
      </w:r>
      <w:r>
        <w:rPr/>
        <w:t>servidoras</w:t>
      </w:r>
      <w:r>
        <w:rPr>
          <w:spacing w:val="-7"/>
        </w:rPr>
        <w:t> </w:t>
      </w:r>
      <w:r>
        <w:rPr/>
        <w:t>públicas de</w:t>
      </w:r>
      <w:r>
        <w:rPr>
          <w:spacing w:val="-4"/>
        </w:rPr>
        <w:t> </w:t>
      </w:r>
      <w:r>
        <w:rPr/>
        <w:t>base</w:t>
      </w:r>
      <w:r>
        <w:rPr>
          <w:spacing w:val="-8"/>
        </w:rPr>
        <w:t> </w:t>
      </w:r>
      <w:r>
        <w:rPr/>
        <w:t>al</w:t>
      </w:r>
      <w:r>
        <w:rPr>
          <w:spacing w:val="-5"/>
        </w:rPr>
        <w:t> </w:t>
      </w:r>
      <w:r>
        <w:rPr/>
        <w:t>servicio</w:t>
      </w:r>
      <w:r>
        <w:rPr>
          <w:spacing w:val="-6"/>
        </w:rPr>
        <w:t> </w:t>
      </w:r>
      <w:r>
        <w:rPr/>
        <w:t>de</w:t>
      </w:r>
      <w:r>
        <w:rPr>
          <w:spacing w:val="-8"/>
        </w:rPr>
        <w:t> </w:t>
      </w:r>
      <w:r>
        <w:rPr/>
        <w:t>este Alto Tribunal, así como el establecimiento, en lo general, de las Condiciones a que se refiere el artículo 88 de la Ley Federal de los Trabajadores al Servicio del Estado, Reglamentaria del Apartado B) del Artículo 123 Constitucional.</w:t>
      </w:r>
    </w:p>
    <w:p>
      <w:pPr>
        <w:pStyle w:val="BodyText"/>
        <w:spacing w:before="119"/>
        <w:ind w:right="105"/>
      </w:pPr>
      <w:r>
        <w:rPr>
          <w:b/>
        </w:rPr>
        <w:t>QUINTO</w:t>
      </w:r>
      <w:r>
        <w:rPr/>
        <w:t>. De conformidad con lo dispuesto en el artículo 87 de la Ley Federal de los Trabajadores al Servicio del Estado, Reglamentaria del Apartado B) del Artículo 123 Constitucional,</w:t>
      </w:r>
      <w:r>
        <w:rPr>
          <w:spacing w:val="-6"/>
        </w:rPr>
        <w:t> </w:t>
      </w:r>
      <w:r>
        <w:rPr/>
        <w:t>las</w:t>
      </w:r>
      <w:r>
        <w:rPr>
          <w:spacing w:val="-6"/>
        </w:rPr>
        <w:t> </w:t>
      </w:r>
      <w:r>
        <w:rPr/>
        <w:t>Condiciones</w:t>
      </w:r>
      <w:r>
        <w:rPr>
          <w:spacing w:val="-10"/>
        </w:rPr>
        <w:t> </w:t>
      </w:r>
      <w:r>
        <w:rPr/>
        <w:t>Generales</w:t>
      </w:r>
      <w:r>
        <w:rPr>
          <w:spacing w:val="-5"/>
        </w:rPr>
        <w:t> </w:t>
      </w:r>
      <w:r>
        <w:rPr/>
        <w:t>de</w:t>
      </w:r>
      <w:r>
        <w:rPr>
          <w:spacing w:val="-3"/>
        </w:rPr>
        <w:t> </w:t>
      </w:r>
      <w:r>
        <w:rPr/>
        <w:t>Trabajo</w:t>
      </w:r>
      <w:r>
        <w:rPr>
          <w:spacing w:val="-5"/>
        </w:rPr>
        <w:t> </w:t>
      </w:r>
      <w:r>
        <w:rPr/>
        <w:t>se</w:t>
      </w:r>
      <w:r>
        <w:rPr>
          <w:spacing w:val="-3"/>
        </w:rPr>
        <w:t> </w:t>
      </w:r>
      <w:r>
        <w:rPr/>
        <w:t>fijarán</w:t>
      </w:r>
      <w:r>
        <w:rPr>
          <w:spacing w:val="-3"/>
        </w:rPr>
        <w:t> </w:t>
      </w:r>
      <w:r>
        <w:rPr/>
        <w:t>por</w:t>
      </w:r>
      <w:r>
        <w:rPr>
          <w:spacing w:val="-4"/>
        </w:rPr>
        <w:t> </w:t>
      </w:r>
      <w:r>
        <w:rPr/>
        <w:t>la</w:t>
      </w:r>
      <w:r>
        <w:rPr>
          <w:spacing w:val="-5"/>
        </w:rPr>
        <w:t> </w:t>
      </w:r>
      <w:r>
        <w:rPr/>
        <w:t>persona</w:t>
      </w:r>
      <w:r>
        <w:rPr>
          <w:spacing w:val="-5"/>
        </w:rPr>
        <w:t> </w:t>
      </w:r>
      <w:r>
        <w:rPr/>
        <w:t>Titular de la Dependencia respectiva, tomando en cuenta la opinión del Sindicato y serán revisables cada tres años a solicitud del Sindicato.</w:t>
      </w:r>
    </w:p>
    <w:p>
      <w:pPr>
        <w:pStyle w:val="BodyText"/>
        <w:spacing w:line="237" w:lineRule="auto" w:before="124"/>
        <w:ind w:right="113"/>
      </w:pPr>
      <w:r>
        <w:rPr>
          <w:b/>
        </w:rPr>
        <w:t>SEXTO</w:t>
      </w:r>
      <w:r>
        <w:rPr/>
        <w:t>. El Presidente de la Suprema Corte de Justicia de la Nación recibió por parte del Secretario General del Sindicato de Trabajadores del Poder Judicial de la Federación, la propuesta de modificación de las Condiciones Generales de Trabajo.</w:t>
      </w:r>
    </w:p>
    <w:p>
      <w:pPr>
        <w:pStyle w:val="BodyText"/>
        <w:spacing w:before="119"/>
        <w:ind w:right="118"/>
      </w:pPr>
      <w:r>
        <w:rPr>
          <w:spacing w:val="-2"/>
        </w:rPr>
        <w:t>Por</w:t>
      </w:r>
      <w:r>
        <w:rPr>
          <w:spacing w:val="-12"/>
        </w:rPr>
        <w:t> </w:t>
      </w:r>
      <w:r>
        <w:rPr>
          <w:spacing w:val="-2"/>
        </w:rPr>
        <w:t>lo</w:t>
      </w:r>
      <w:r>
        <w:rPr>
          <w:spacing w:val="-12"/>
        </w:rPr>
        <w:t> </w:t>
      </w:r>
      <w:r>
        <w:rPr>
          <w:spacing w:val="-2"/>
        </w:rPr>
        <w:t>anterior,</w:t>
      </w:r>
      <w:r>
        <w:rPr>
          <w:spacing w:val="-13"/>
        </w:rPr>
        <w:t> </w:t>
      </w:r>
      <w:r>
        <w:rPr>
          <w:spacing w:val="-2"/>
        </w:rPr>
        <w:t>la</w:t>
      </w:r>
      <w:r>
        <w:rPr>
          <w:spacing w:val="-12"/>
        </w:rPr>
        <w:t> </w:t>
      </w:r>
      <w:r>
        <w:rPr>
          <w:spacing w:val="-2"/>
        </w:rPr>
        <w:t>Suprema</w:t>
      </w:r>
      <w:r>
        <w:rPr>
          <w:spacing w:val="-12"/>
        </w:rPr>
        <w:t> </w:t>
      </w:r>
      <w:r>
        <w:rPr>
          <w:spacing w:val="-2"/>
        </w:rPr>
        <w:t>Corte</w:t>
      </w:r>
      <w:r>
        <w:rPr>
          <w:spacing w:val="-8"/>
        </w:rPr>
        <w:t> </w:t>
      </w:r>
      <w:r>
        <w:rPr>
          <w:spacing w:val="-2"/>
        </w:rPr>
        <w:t>de</w:t>
      </w:r>
      <w:r>
        <w:rPr>
          <w:spacing w:val="-10"/>
        </w:rPr>
        <w:t> </w:t>
      </w:r>
      <w:r>
        <w:rPr>
          <w:spacing w:val="-2"/>
        </w:rPr>
        <w:t>Justicia</w:t>
      </w:r>
      <w:r>
        <w:rPr>
          <w:spacing w:val="-12"/>
        </w:rPr>
        <w:t> </w:t>
      </w:r>
      <w:r>
        <w:rPr>
          <w:spacing w:val="-2"/>
        </w:rPr>
        <w:t>de</w:t>
      </w:r>
      <w:r>
        <w:rPr>
          <w:spacing w:val="-10"/>
        </w:rPr>
        <w:t> </w:t>
      </w:r>
      <w:r>
        <w:rPr>
          <w:spacing w:val="-2"/>
        </w:rPr>
        <w:t>la</w:t>
      </w:r>
      <w:r>
        <w:rPr>
          <w:spacing w:val="-12"/>
        </w:rPr>
        <w:t> </w:t>
      </w:r>
      <w:r>
        <w:rPr>
          <w:spacing w:val="-2"/>
        </w:rPr>
        <w:t>Nación</w:t>
      </w:r>
      <w:r>
        <w:rPr>
          <w:spacing w:val="-11"/>
        </w:rPr>
        <w:t> </w:t>
      </w:r>
      <w:r>
        <w:rPr>
          <w:spacing w:val="-2"/>
        </w:rPr>
        <w:t>y</w:t>
      </w:r>
      <w:r>
        <w:rPr>
          <w:spacing w:val="-10"/>
        </w:rPr>
        <w:t> </w:t>
      </w:r>
      <w:r>
        <w:rPr>
          <w:spacing w:val="-2"/>
        </w:rPr>
        <w:t>el</w:t>
      </w:r>
      <w:r>
        <w:rPr>
          <w:spacing w:val="-10"/>
        </w:rPr>
        <w:t> </w:t>
      </w:r>
      <w:r>
        <w:rPr>
          <w:spacing w:val="-2"/>
        </w:rPr>
        <w:t>Sindicato</w:t>
      </w:r>
      <w:r>
        <w:rPr>
          <w:spacing w:val="-12"/>
        </w:rPr>
        <w:t> </w:t>
      </w:r>
      <w:r>
        <w:rPr>
          <w:spacing w:val="-2"/>
        </w:rPr>
        <w:t>de</w:t>
      </w:r>
      <w:r>
        <w:rPr>
          <w:spacing w:val="-10"/>
        </w:rPr>
        <w:t> </w:t>
      </w:r>
      <w:r>
        <w:rPr>
          <w:spacing w:val="-2"/>
        </w:rPr>
        <w:t>Trabajadores </w:t>
      </w:r>
      <w:r>
        <w:rPr/>
        <w:t>del</w:t>
      </w:r>
      <w:r>
        <w:rPr>
          <w:spacing w:val="-1"/>
        </w:rPr>
        <w:t> </w:t>
      </w:r>
      <w:r>
        <w:rPr/>
        <w:t>Poder</w:t>
      </w:r>
      <w:r>
        <w:rPr>
          <w:spacing w:val="-2"/>
        </w:rPr>
        <w:t> </w:t>
      </w:r>
      <w:r>
        <w:rPr/>
        <w:t>Judicial</w:t>
      </w:r>
      <w:r>
        <w:rPr>
          <w:spacing w:val="-2"/>
        </w:rPr>
        <w:t> </w:t>
      </w:r>
      <w:r>
        <w:rPr/>
        <w:t>de</w:t>
      </w:r>
      <w:r>
        <w:rPr>
          <w:spacing w:val="-1"/>
        </w:rPr>
        <w:t> </w:t>
      </w:r>
      <w:r>
        <w:rPr/>
        <w:t>la</w:t>
      </w:r>
      <w:r>
        <w:rPr>
          <w:spacing w:val="-3"/>
        </w:rPr>
        <w:t> </w:t>
      </w:r>
      <w:r>
        <w:rPr/>
        <w:t>Federación</w:t>
      </w:r>
      <w:r>
        <w:rPr>
          <w:spacing w:val="-2"/>
        </w:rPr>
        <w:t> </w:t>
      </w:r>
      <w:r>
        <w:rPr/>
        <w:t>procedieron</w:t>
      </w:r>
      <w:r>
        <w:rPr>
          <w:spacing w:val="-1"/>
        </w:rPr>
        <w:t> </w:t>
      </w:r>
      <w:r>
        <w:rPr/>
        <w:t>a</w:t>
      </w:r>
      <w:r>
        <w:rPr>
          <w:spacing w:val="-3"/>
        </w:rPr>
        <w:t> </w:t>
      </w:r>
      <w:r>
        <w:rPr/>
        <w:t>la revisión, análisis</w:t>
      </w:r>
      <w:r>
        <w:rPr>
          <w:spacing w:val="-3"/>
        </w:rPr>
        <w:t> </w:t>
      </w:r>
      <w:r>
        <w:rPr/>
        <w:t>y propuestas</w:t>
      </w:r>
      <w:r>
        <w:rPr>
          <w:spacing w:val="-4"/>
        </w:rPr>
        <w:t> </w:t>
      </w:r>
      <w:r>
        <w:rPr/>
        <w:t>de modificación de las Condiciones Generales de Trabajo tomando en consideración las posibilidades</w:t>
      </w:r>
      <w:r>
        <w:rPr>
          <w:spacing w:val="-12"/>
        </w:rPr>
        <w:t> </w:t>
      </w:r>
      <w:r>
        <w:rPr/>
        <w:t>presupuestales</w:t>
      </w:r>
      <w:r>
        <w:rPr>
          <w:spacing w:val="-10"/>
        </w:rPr>
        <w:t> </w:t>
      </w:r>
      <w:r>
        <w:rPr/>
        <w:t>a</w:t>
      </w:r>
      <w:r>
        <w:rPr>
          <w:spacing w:val="-9"/>
        </w:rPr>
        <w:t> </w:t>
      </w:r>
      <w:r>
        <w:rPr/>
        <w:t>la</w:t>
      </w:r>
      <w:r>
        <w:rPr>
          <w:spacing w:val="-15"/>
        </w:rPr>
        <w:t> </w:t>
      </w:r>
      <w:r>
        <w:rPr/>
        <w:t>luz</w:t>
      </w:r>
      <w:r>
        <w:rPr>
          <w:spacing w:val="-8"/>
        </w:rPr>
        <w:t> </w:t>
      </w:r>
      <w:r>
        <w:rPr/>
        <w:t>de</w:t>
      </w:r>
      <w:r>
        <w:rPr>
          <w:spacing w:val="-7"/>
        </w:rPr>
        <w:t> </w:t>
      </w:r>
      <w:r>
        <w:rPr/>
        <w:t>la</w:t>
      </w:r>
      <w:r>
        <w:rPr>
          <w:spacing w:val="-15"/>
        </w:rPr>
        <w:t> </w:t>
      </w:r>
      <w:r>
        <w:rPr/>
        <w:t>política</w:t>
      </w:r>
      <w:r>
        <w:rPr>
          <w:spacing w:val="-9"/>
        </w:rPr>
        <w:t> </w:t>
      </w:r>
      <w:r>
        <w:rPr/>
        <w:t>de</w:t>
      </w:r>
      <w:r>
        <w:rPr>
          <w:spacing w:val="-8"/>
        </w:rPr>
        <w:t> </w:t>
      </w:r>
      <w:r>
        <w:rPr/>
        <w:t>austeridad</w:t>
      </w:r>
      <w:r>
        <w:rPr>
          <w:spacing w:val="-9"/>
        </w:rPr>
        <w:t> </w:t>
      </w:r>
      <w:r>
        <w:rPr/>
        <w:t>y</w:t>
      </w:r>
      <w:r>
        <w:rPr>
          <w:spacing w:val="-7"/>
        </w:rPr>
        <w:t> </w:t>
      </w:r>
      <w:r>
        <w:rPr/>
        <w:t>de</w:t>
      </w:r>
      <w:r>
        <w:rPr>
          <w:spacing w:val="-7"/>
        </w:rPr>
        <w:t> </w:t>
      </w:r>
      <w:r>
        <w:rPr/>
        <w:t>racionalidad</w:t>
      </w:r>
      <w:r>
        <w:rPr>
          <w:spacing w:val="-9"/>
        </w:rPr>
        <w:t> </w:t>
      </w:r>
      <w:r>
        <w:rPr>
          <w:spacing w:val="-5"/>
        </w:rPr>
        <w:t>del</w:t>
      </w:r>
    </w:p>
    <w:p>
      <w:pPr>
        <w:spacing w:after="0"/>
        <w:sectPr>
          <w:footerReference w:type="default" r:id="rId5"/>
          <w:type w:val="continuous"/>
          <w:pgSz w:w="12240" w:h="15840"/>
          <w:pgMar w:header="0" w:footer="701" w:top="1060" w:bottom="900" w:left="1020" w:right="1020"/>
          <w:pgNumType w:start="1"/>
        </w:sectPr>
      </w:pPr>
    </w:p>
    <w:p>
      <w:pPr>
        <w:pStyle w:val="BodyText"/>
        <w:spacing w:before="71"/>
        <w:ind w:right="117"/>
      </w:pPr>
      <w:r>
        <w:rPr/>
        <w:t>gasto público, para lo cual acordaron en salvaguardar los derechos de las personas servidoras públicas, realizar diversas precisiones y adiciones, así como incorporar lenguaje</w:t>
      </w:r>
      <w:r>
        <w:rPr>
          <w:spacing w:val="-7"/>
        </w:rPr>
        <w:t> </w:t>
      </w:r>
      <w:r>
        <w:rPr/>
        <w:t>inclusivo</w:t>
      </w:r>
      <w:r>
        <w:rPr>
          <w:spacing w:val="-10"/>
        </w:rPr>
        <w:t> </w:t>
      </w:r>
      <w:r>
        <w:rPr/>
        <w:t>al</w:t>
      </w:r>
      <w:r>
        <w:rPr>
          <w:spacing w:val="-9"/>
        </w:rPr>
        <w:t> </w:t>
      </w:r>
      <w:r>
        <w:rPr/>
        <w:t>texto</w:t>
      </w:r>
      <w:r>
        <w:rPr>
          <w:spacing w:val="-15"/>
        </w:rPr>
        <w:t> </w:t>
      </w:r>
      <w:r>
        <w:rPr/>
        <w:t>y</w:t>
      </w:r>
      <w:r>
        <w:rPr>
          <w:spacing w:val="-7"/>
        </w:rPr>
        <w:t> </w:t>
      </w:r>
      <w:r>
        <w:rPr/>
        <w:t>actualizar</w:t>
      </w:r>
      <w:r>
        <w:rPr>
          <w:spacing w:val="-15"/>
        </w:rPr>
        <w:t> </w:t>
      </w:r>
      <w:r>
        <w:rPr/>
        <w:t>las</w:t>
      </w:r>
      <w:r>
        <w:rPr>
          <w:spacing w:val="-11"/>
        </w:rPr>
        <w:t> </w:t>
      </w:r>
      <w:r>
        <w:rPr/>
        <w:t>referencias</w:t>
      </w:r>
      <w:r>
        <w:rPr>
          <w:spacing w:val="-11"/>
        </w:rPr>
        <w:t> </w:t>
      </w:r>
      <w:r>
        <w:rPr/>
        <w:t>a</w:t>
      </w:r>
      <w:r>
        <w:rPr>
          <w:spacing w:val="-10"/>
        </w:rPr>
        <w:t> </w:t>
      </w:r>
      <w:r>
        <w:rPr/>
        <w:t>la</w:t>
      </w:r>
      <w:r>
        <w:rPr>
          <w:spacing w:val="-15"/>
        </w:rPr>
        <w:t> </w:t>
      </w:r>
      <w:r>
        <w:rPr/>
        <w:t>estructura</w:t>
      </w:r>
      <w:r>
        <w:rPr>
          <w:spacing w:val="-10"/>
        </w:rPr>
        <w:t> </w:t>
      </w:r>
      <w:r>
        <w:rPr/>
        <w:t>orgánica</w:t>
      </w:r>
      <w:r>
        <w:rPr>
          <w:spacing w:val="-10"/>
        </w:rPr>
        <w:t> </w:t>
      </w:r>
      <w:r>
        <w:rPr/>
        <w:t>del</w:t>
      </w:r>
      <w:r>
        <w:rPr>
          <w:spacing w:val="-8"/>
        </w:rPr>
        <w:t> </w:t>
      </w:r>
      <w:r>
        <w:rPr/>
        <w:t>Alto </w:t>
      </w:r>
      <w:r>
        <w:rPr>
          <w:spacing w:val="-2"/>
        </w:rPr>
        <w:t>Tribunal.</w:t>
      </w:r>
    </w:p>
    <w:p>
      <w:pPr>
        <w:pStyle w:val="BodyText"/>
        <w:spacing w:before="123"/>
        <w:ind w:right="118"/>
      </w:pPr>
      <w:r>
        <w:rPr/>
        <w:t>QUINTO.</w:t>
      </w:r>
      <w:r>
        <w:rPr>
          <w:spacing w:val="-13"/>
        </w:rPr>
        <w:t> </w:t>
      </w:r>
      <w:r>
        <w:rPr/>
        <w:t>A</w:t>
      </w:r>
      <w:r>
        <w:rPr>
          <w:spacing w:val="-13"/>
        </w:rPr>
        <w:t> </w:t>
      </w:r>
      <w:r>
        <w:rPr/>
        <w:t>partir</w:t>
      </w:r>
      <w:r>
        <w:rPr>
          <w:spacing w:val="-8"/>
        </w:rPr>
        <w:t> </w:t>
      </w:r>
      <w:r>
        <w:rPr/>
        <w:t>de</w:t>
      </w:r>
      <w:r>
        <w:rPr>
          <w:spacing w:val="-10"/>
        </w:rPr>
        <w:t> </w:t>
      </w:r>
      <w:r>
        <w:rPr/>
        <w:t>la</w:t>
      </w:r>
      <w:r>
        <w:rPr>
          <w:spacing w:val="-5"/>
        </w:rPr>
        <w:t> </w:t>
      </w:r>
      <w:r>
        <w:rPr/>
        <w:t>interpretación</w:t>
      </w:r>
      <w:r>
        <w:rPr>
          <w:spacing w:val="-11"/>
        </w:rPr>
        <w:t> </w:t>
      </w:r>
      <w:r>
        <w:rPr/>
        <w:t>de</w:t>
      </w:r>
      <w:r>
        <w:rPr>
          <w:spacing w:val="-10"/>
        </w:rPr>
        <w:t> </w:t>
      </w:r>
      <w:r>
        <w:rPr/>
        <w:t>los</w:t>
      </w:r>
      <w:r>
        <w:rPr>
          <w:spacing w:val="-14"/>
        </w:rPr>
        <w:t> </w:t>
      </w:r>
      <w:r>
        <w:rPr/>
        <w:t>artículos</w:t>
      </w:r>
      <w:r>
        <w:rPr>
          <w:spacing w:val="-14"/>
        </w:rPr>
        <w:t> </w:t>
      </w:r>
      <w:r>
        <w:rPr/>
        <w:t>90</w:t>
      </w:r>
      <w:r>
        <w:rPr>
          <w:spacing w:val="-10"/>
        </w:rPr>
        <w:t> </w:t>
      </w:r>
      <w:r>
        <w:rPr/>
        <w:t>y</w:t>
      </w:r>
      <w:r>
        <w:rPr>
          <w:spacing w:val="-10"/>
        </w:rPr>
        <w:t> </w:t>
      </w:r>
      <w:r>
        <w:rPr/>
        <w:t>153</w:t>
      </w:r>
      <w:r>
        <w:rPr>
          <w:spacing w:val="-10"/>
        </w:rPr>
        <w:t> </w:t>
      </w:r>
      <w:r>
        <w:rPr/>
        <w:t>de</w:t>
      </w:r>
      <w:r>
        <w:rPr>
          <w:spacing w:val="-10"/>
        </w:rPr>
        <w:t> </w:t>
      </w:r>
      <w:r>
        <w:rPr/>
        <w:t>la</w:t>
      </w:r>
      <w:r>
        <w:rPr>
          <w:spacing w:val="-13"/>
        </w:rPr>
        <w:t> </w:t>
      </w:r>
      <w:r>
        <w:rPr/>
        <w:t>Ley</w:t>
      </w:r>
      <w:r>
        <w:rPr>
          <w:spacing w:val="-10"/>
        </w:rPr>
        <w:t> </w:t>
      </w:r>
      <w:r>
        <w:rPr/>
        <w:t>Federal</w:t>
      </w:r>
      <w:r>
        <w:rPr>
          <w:spacing w:val="-11"/>
        </w:rPr>
        <w:t> </w:t>
      </w:r>
      <w:r>
        <w:rPr/>
        <w:t>de</w:t>
      </w:r>
      <w:r>
        <w:rPr>
          <w:spacing w:val="-10"/>
        </w:rPr>
        <w:t> </w:t>
      </w:r>
      <w:r>
        <w:rPr/>
        <w:t>los Trabajadores al Servicio del Estado, Reglamentaria del Apartado B) del Artículo 123 Constitucional,</w:t>
      </w:r>
      <w:r>
        <w:rPr>
          <w:spacing w:val="-4"/>
        </w:rPr>
        <w:t> </w:t>
      </w:r>
      <w:r>
        <w:rPr/>
        <w:t>se advierte que las</w:t>
      </w:r>
      <w:r>
        <w:rPr>
          <w:spacing w:val="-4"/>
        </w:rPr>
        <w:t> </w:t>
      </w:r>
      <w:r>
        <w:rPr/>
        <w:t>condiciones</w:t>
      </w:r>
      <w:r>
        <w:rPr>
          <w:spacing w:val="-3"/>
        </w:rPr>
        <w:t> </w:t>
      </w:r>
      <w:r>
        <w:rPr/>
        <w:t>generales</w:t>
      </w:r>
      <w:r>
        <w:rPr>
          <w:spacing w:val="-3"/>
        </w:rPr>
        <w:t> </w:t>
      </w:r>
      <w:r>
        <w:rPr/>
        <w:t>de</w:t>
      </w:r>
      <w:r>
        <w:rPr>
          <w:spacing w:val="-1"/>
        </w:rPr>
        <w:t> </w:t>
      </w:r>
      <w:r>
        <w:rPr/>
        <w:t>trabajo</w:t>
      </w:r>
      <w:r>
        <w:rPr>
          <w:spacing w:val="-3"/>
        </w:rPr>
        <w:t> </w:t>
      </w:r>
      <w:r>
        <w:rPr/>
        <w:t>entre la</w:t>
      </w:r>
      <w:r>
        <w:rPr>
          <w:spacing w:val="-3"/>
        </w:rPr>
        <w:t> </w:t>
      </w:r>
      <w:r>
        <w:rPr/>
        <w:t>Suprema Corte de Justicia de la Nación y las personas servidoras públicas de base deben depositarse</w:t>
      </w:r>
      <w:r>
        <w:rPr>
          <w:spacing w:val="-18"/>
        </w:rPr>
        <w:t> </w:t>
      </w:r>
      <w:r>
        <w:rPr/>
        <w:t>en</w:t>
      </w:r>
      <w:r>
        <w:rPr>
          <w:spacing w:val="-14"/>
        </w:rPr>
        <w:t> </w:t>
      </w:r>
      <w:r>
        <w:rPr/>
        <w:t>la</w:t>
      </w:r>
      <w:r>
        <w:rPr>
          <w:spacing w:val="-18"/>
        </w:rPr>
        <w:t> </w:t>
      </w:r>
      <w:r>
        <w:rPr/>
        <w:t>Comisión</w:t>
      </w:r>
      <w:r>
        <w:rPr>
          <w:spacing w:val="-16"/>
        </w:rPr>
        <w:t> </w:t>
      </w:r>
      <w:r>
        <w:rPr/>
        <w:t>de</w:t>
      </w:r>
      <w:r>
        <w:rPr>
          <w:spacing w:val="-14"/>
        </w:rPr>
        <w:t> </w:t>
      </w:r>
      <w:r>
        <w:rPr/>
        <w:t>Conflictos</w:t>
      </w:r>
      <w:r>
        <w:rPr>
          <w:spacing w:val="-19"/>
        </w:rPr>
        <w:t> </w:t>
      </w:r>
      <w:r>
        <w:rPr/>
        <w:t>Laborales</w:t>
      </w:r>
      <w:r>
        <w:rPr>
          <w:spacing w:val="-17"/>
        </w:rPr>
        <w:t> </w:t>
      </w:r>
      <w:r>
        <w:rPr/>
        <w:t>del</w:t>
      </w:r>
      <w:r>
        <w:rPr>
          <w:spacing w:val="-16"/>
        </w:rPr>
        <w:t> </w:t>
      </w:r>
      <w:r>
        <w:rPr/>
        <w:t>Poder</w:t>
      </w:r>
      <w:r>
        <w:rPr>
          <w:spacing w:val="-16"/>
        </w:rPr>
        <w:t> </w:t>
      </w:r>
      <w:r>
        <w:rPr/>
        <w:t>Judicial</w:t>
      </w:r>
      <w:r>
        <w:rPr>
          <w:spacing w:val="-16"/>
        </w:rPr>
        <w:t> </w:t>
      </w:r>
      <w:r>
        <w:rPr/>
        <w:t>de</w:t>
      </w:r>
      <w:r>
        <w:rPr>
          <w:spacing w:val="-15"/>
        </w:rPr>
        <w:t> </w:t>
      </w:r>
      <w:r>
        <w:rPr/>
        <w:t>la</w:t>
      </w:r>
      <w:r>
        <w:rPr>
          <w:spacing w:val="-17"/>
        </w:rPr>
        <w:t> </w:t>
      </w:r>
      <w:r>
        <w:rPr>
          <w:spacing w:val="-2"/>
        </w:rPr>
        <w:t>Federación.</w:t>
      </w:r>
    </w:p>
    <w:p>
      <w:pPr>
        <w:pStyle w:val="BodyText"/>
        <w:spacing w:before="118"/>
        <w:ind w:right="124"/>
      </w:pPr>
      <w:r>
        <w:rPr/>
        <w:t>Por lo anteriormente expuesto y con fundamento en las disposiciones jurídicas señaladas, se expiden las siguientes:</w:t>
      </w:r>
    </w:p>
    <w:p>
      <w:pPr>
        <w:pStyle w:val="BodyText"/>
        <w:spacing w:before="245"/>
        <w:ind w:left="0"/>
        <w:jc w:val="left"/>
      </w:pPr>
    </w:p>
    <w:p>
      <w:pPr>
        <w:pStyle w:val="BodyText"/>
        <w:spacing w:line="343" w:lineRule="auto" w:before="0"/>
        <w:ind w:left="3263" w:right="1422" w:hanging="625"/>
        <w:jc w:val="left"/>
        <w:rPr>
          <w:b/>
        </w:rPr>
      </w:pPr>
      <w:r>
        <w:rPr>
          <w:b/>
        </w:rPr>
        <w:t>CONDICIONES</w:t>
      </w:r>
      <w:r>
        <w:rPr>
          <w:b/>
          <w:spacing w:val="-16"/>
        </w:rPr>
        <w:t> </w:t>
      </w:r>
      <w:r>
        <w:rPr>
          <w:b/>
        </w:rPr>
        <w:t>GENERALES</w:t>
      </w:r>
      <w:r>
        <w:rPr>
          <w:b/>
          <w:spacing w:val="-11"/>
        </w:rPr>
        <w:t> </w:t>
      </w:r>
      <w:r>
        <w:rPr>
          <w:b/>
        </w:rPr>
        <w:t>DE</w:t>
      </w:r>
      <w:r>
        <w:rPr>
          <w:b/>
          <w:spacing w:val="-16"/>
        </w:rPr>
        <w:t> </w:t>
      </w:r>
      <w:r>
        <w:rPr>
          <w:b/>
        </w:rPr>
        <w:t>TRABAJO CAPÍTULO I. GENERALIDADES</w:t>
      </w:r>
    </w:p>
    <w:p>
      <w:pPr>
        <w:pStyle w:val="BodyText"/>
        <w:spacing w:before="0"/>
        <w:ind w:right="118"/>
      </w:pPr>
      <w:r>
        <w:rPr>
          <w:b/>
        </w:rPr>
        <w:t>ARTÍCULO 1</w:t>
      </w:r>
      <w:r>
        <w:rPr/>
        <w:t>.</w:t>
      </w:r>
      <w:r>
        <w:rPr>
          <w:spacing w:val="-5"/>
        </w:rPr>
        <w:t> </w:t>
      </w:r>
      <w:r>
        <w:rPr/>
        <w:t>Las</w:t>
      </w:r>
      <w:r>
        <w:rPr>
          <w:spacing w:val="-5"/>
        </w:rPr>
        <w:t> </w:t>
      </w:r>
      <w:r>
        <w:rPr/>
        <w:t>presentes</w:t>
      </w:r>
      <w:r>
        <w:rPr>
          <w:spacing w:val="-4"/>
        </w:rPr>
        <w:t> </w:t>
      </w:r>
      <w:r>
        <w:rPr/>
        <w:t>Condiciones</w:t>
      </w:r>
      <w:r>
        <w:rPr>
          <w:spacing w:val="-9"/>
        </w:rPr>
        <w:t> </w:t>
      </w:r>
      <w:r>
        <w:rPr/>
        <w:t>Generales</w:t>
      </w:r>
      <w:r>
        <w:rPr>
          <w:spacing w:val="-4"/>
        </w:rPr>
        <w:t> </w:t>
      </w:r>
      <w:r>
        <w:rPr/>
        <w:t>de</w:t>
      </w:r>
      <w:r>
        <w:rPr>
          <w:spacing w:val="-2"/>
        </w:rPr>
        <w:t> </w:t>
      </w:r>
      <w:r>
        <w:rPr/>
        <w:t>Trabajo</w:t>
      </w:r>
      <w:r>
        <w:rPr>
          <w:spacing w:val="-4"/>
        </w:rPr>
        <w:t> </w:t>
      </w:r>
      <w:r>
        <w:rPr/>
        <w:t>rigen</w:t>
      </w:r>
      <w:r>
        <w:rPr>
          <w:spacing w:val="-2"/>
        </w:rPr>
        <w:t> </w:t>
      </w:r>
      <w:r>
        <w:rPr/>
        <w:t>las</w:t>
      </w:r>
      <w:r>
        <w:rPr>
          <w:spacing w:val="-5"/>
        </w:rPr>
        <w:t> </w:t>
      </w:r>
      <w:r>
        <w:rPr/>
        <w:t>relaciones</w:t>
      </w:r>
      <w:r>
        <w:rPr>
          <w:spacing w:val="-4"/>
        </w:rPr>
        <w:t> </w:t>
      </w:r>
      <w:r>
        <w:rPr/>
        <w:t>de trabajo</w:t>
      </w:r>
      <w:r>
        <w:rPr>
          <w:spacing w:val="-5"/>
        </w:rPr>
        <w:t> </w:t>
      </w:r>
      <w:r>
        <w:rPr/>
        <w:t>con</w:t>
      </w:r>
      <w:r>
        <w:rPr>
          <w:spacing w:val="-4"/>
        </w:rPr>
        <w:t> </w:t>
      </w:r>
      <w:r>
        <w:rPr/>
        <w:t>las</w:t>
      </w:r>
      <w:r>
        <w:rPr>
          <w:spacing w:val="-6"/>
        </w:rPr>
        <w:t> </w:t>
      </w:r>
      <w:r>
        <w:rPr/>
        <w:t>personas</w:t>
      </w:r>
      <w:r>
        <w:rPr>
          <w:spacing w:val="-6"/>
        </w:rPr>
        <w:t> </w:t>
      </w:r>
      <w:r>
        <w:rPr/>
        <w:t>servidoras</w:t>
      </w:r>
      <w:r>
        <w:rPr>
          <w:spacing w:val="-6"/>
        </w:rPr>
        <w:t> </w:t>
      </w:r>
      <w:r>
        <w:rPr/>
        <w:t>públicas</w:t>
      </w:r>
      <w:r>
        <w:rPr>
          <w:spacing w:val="-6"/>
        </w:rPr>
        <w:t> </w:t>
      </w:r>
      <w:r>
        <w:rPr/>
        <w:t>que</w:t>
      </w:r>
      <w:r>
        <w:rPr>
          <w:spacing w:val="-2"/>
        </w:rPr>
        <w:t> </w:t>
      </w:r>
      <w:r>
        <w:rPr/>
        <w:t>ocupen</w:t>
      </w:r>
      <w:r>
        <w:rPr>
          <w:spacing w:val="-3"/>
        </w:rPr>
        <w:t> </w:t>
      </w:r>
      <w:r>
        <w:rPr/>
        <w:t>puestos</w:t>
      </w:r>
      <w:r>
        <w:rPr>
          <w:spacing w:val="-6"/>
        </w:rPr>
        <w:t> </w:t>
      </w:r>
      <w:r>
        <w:rPr/>
        <w:t>de</w:t>
      </w:r>
      <w:r>
        <w:rPr>
          <w:spacing w:val="-3"/>
        </w:rPr>
        <w:t> </w:t>
      </w:r>
      <w:r>
        <w:rPr/>
        <w:t>base,</w:t>
      </w:r>
      <w:r>
        <w:rPr>
          <w:spacing w:val="-6"/>
        </w:rPr>
        <w:t> </w:t>
      </w:r>
      <w:r>
        <w:rPr/>
        <w:t>de</w:t>
      </w:r>
      <w:r>
        <w:rPr>
          <w:spacing w:val="-3"/>
        </w:rPr>
        <w:t> </w:t>
      </w:r>
      <w:r>
        <w:rPr/>
        <w:t>acuerdo con</w:t>
      </w:r>
      <w:r>
        <w:rPr>
          <w:spacing w:val="-4"/>
        </w:rPr>
        <w:t> </w:t>
      </w:r>
      <w:r>
        <w:rPr/>
        <w:t>lo</w:t>
      </w:r>
      <w:r>
        <w:rPr>
          <w:spacing w:val="-10"/>
        </w:rPr>
        <w:t> </w:t>
      </w:r>
      <w:r>
        <w:rPr/>
        <w:t>establecido</w:t>
      </w:r>
      <w:r>
        <w:rPr>
          <w:spacing w:val="-6"/>
        </w:rPr>
        <w:t> </w:t>
      </w:r>
      <w:r>
        <w:rPr/>
        <w:t>por</w:t>
      </w:r>
      <w:r>
        <w:rPr>
          <w:spacing w:val="-5"/>
        </w:rPr>
        <w:t> </w:t>
      </w:r>
      <w:r>
        <w:rPr/>
        <w:t>el</w:t>
      </w:r>
      <w:r>
        <w:rPr>
          <w:spacing w:val="-3"/>
        </w:rPr>
        <w:t> </w:t>
      </w:r>
      <w:r>
        <w:rPr/>
        <w:t>artículo</w:t>
      </w:r>
      <w:r>
        <w:rPr>
          <w:spacing w:val="-5"/>
        </w:rPr>
        <w:t> </w:t>
      </w:r>
      <w:r>
        <w:rPr/>
        <w:t>1o.</w:t>
      </w:r>
      <w:r>
        <w:rPr>
          <w:spacing w:val="-6"/>
        </w:rPr>
        <w:t> </w:t>
      </w:r>
      <w:r>
        <w:rPr/>
        <w:t>de</w:t>
      </w:r>
      <w:r>
        <w:rPr>
          <w:spacing w:val="-8"/>
        </w:rPr>
        <w:t> </w:t>
      </w:r>
      <w:r>
        <w:rPr/>
        <w:t>la</w:t>
      </w:r>
      <w:r>
        <w:rPr>
          <w:spacing w:val="-5"/>
        </w:rPr>
        <w:t> </w:t>
      </w:r>
      <w:r>
        <w:rPr/>
        <w:t>Constitución</w:t>
      </w:r>
      <w:r>
        <w:rPr>
          <w:spacing w:val="-8"/>
        </w:rPr>
        <w:t> </w:t>
      </w:r>
      <w:r>
        <w:rPr/>
        <w:t>Política</w:t>
      </w:r>
      <w:r>
        <w:rPr>
          <w:spacing w:val="-5"/>
        </w:rPr>
        <w:t> </w:t>
      </w:r>
      <w:r>
        <w:rPr/>
        <w:t>de</w:t>
      </w:r>
      <w:r>
        <w:rPr>
          <w:spacing w:val="-2"/>
        </w:rPr>
        <w:t> </w:t>
      </w:r>
      <w:r>
        <w:rPr/>
        <w:t>los</w:t>
      </w:r>
      <w:r>
        <w:rPr>
          <w:spacing w:val="-6"/>
        </w:rPr>
        <w:t> </w:t>
      </w:r>
      <w:r>
        <w:rPr/>
        <w:t>Estados</w:t>
      </w:r>
      <w:r>
        <w:rPr>
          <w:spacing w:val="-6"/>
        </w:rPr>
        <w:t> </w:t>
      </w:r>
      <w:r>
        <w:rPr/>
        <w:t>Unidos Mexicanos; los tratados internacionales de los que el Estado Mexicano es parte, los artículos 87, 88 y 90 de la Ley Federal de los Trabajadores al Servicio del Estado, Reglamentaria</w:t>
      </w:r>
      <w:r>
        <w:rPr>
          <w:spacing w:val="-6"/>
        </w:rPr>
        <w:t> </w:t>
      </w:r>
      <w:r>
        <w:rPr/>
        <w:t>del</w:t>
      </w:r>
      <w:r>
        <w:rPr>
          <w:spacing w:val="-4"/>
        </w:rPr>
        <w:t> </w:t>
      </w:r>
      <w:r>
        <w:rPr/>
        <w:t>Apartado</w:t>
      </w:r>
      <w:r>
        <w:rPr>
          <w:spacing w:val="-6"/>
        </w:rPr>
        <w:t> </w:t>
      </w:r>
      <w:r>
        <w:rPr/>
        <w:t>B)</w:t>
      </w:r>
      <w:r>
        <w:rPr>
          <w:spacing w:val="-5"/>
        </w:rPr>
        <w:t> </w:t>
      </w:r>
      <w:r>
        <w:rPr/>
        <w:t>del</w:t>
      </w:r>
      <w:r>
        <w:rPr>
          <w:spacing w:val="-4"/>
        </w:rPr>
        <w:t> </w:t>
      </w:r>
      <w:r>
        <w:rPr/>
        <w:t>Artículo</w:t>
      </w:r>
      <w:r>
        <w:rPr>
          <w:spacing w:val="-6"/>
        </w:rPr>
        <w:t> </w:t>
      </w:r>
      <w:r>
        <w:rPr/>
        <w:t>123</w:t>
      </w:r>
      <w:r>
        <w:rPr>
          <w:spacing w:val="-8"/>
        </w:rPr>
        <w:t> </w:t>
      </w:r>
      <w:r>
        <w:rPr/>
        <w:t>Constitucional</w:t>
      </w:r>
      <w:r>
        <w:rPr>
          <w:spacing w:val="-5"/>
        </w:rPr>
        <w:t> </w:t>
      </w:r>
      <w:r>
        <w:rPr/>
        <w:t>y</w:t>
      </w:r>
      <w:r>
        <w:rPr>
          <w:spacing w:val="-4"/>
        </w:rPr>
        <w:t> </w:t>
      </w:r>
      <w:r>
        <w:rPr/>
        <w:t>demás</w:t>
      </w:r>
      <w:r>
        <w:rPr>
          <w:spacing w:val="-7"/>
        </w:rPr>
        <w:t> </w:t>
      </w:r>
      <w:r>
        <w:rPr/>
        <w:t>disposiciones jurídicas</w:t>
      </w:r>
      <w:r>
        <w:rPr>
          <w:spacing w:val="-6"/>
        </w:rPr>
        <w:t> </w:t>
      </w:r>
      <w:r>
        <w:rPr/>
        <w:t>aplicables,</w:t>
      </w:r>
      <w:r>
        <w:rPr>
          <w:spacing w:val="-6"/>
        </w:rPr>
        <w:t> </w:t>
      </w:r>
      <w:r>
        <w:rPr/>
        <w:t>y</w:t>
      </w:r>
      <w:r>
        <w:rPr>
          <w:spacing w:val="-7"/>
        </w:rPr>
        <w:t> </w:t>
      </w:r>
      <w:r>
        <w:rPr/>
        <w:t>son</w:t>
      </w:r>
      <w:r>
        <w:rPr>
          <w:spacing w:val="-4"/>
        </w:rPr>
        <w:t> </w:t>
      </w:r>
      <w:r>
        <w:rPr/>
        <w:t>obligatorias</w:t>
      </w:r>
      <w:r>
        <w:rPr>
          <w:spacing w:val="-6"/>
        </w:rPr>
        <w:t> </w:t>
      </w:r>
      <w:r>
        <w:rPr/>
        <w:t>para</w:t>
      </w:r>
      <w:r>
        <w:rPr>
          <w:spacing w:val="-5"/>
        </w:rPr>
        <w:t> </w:t>
      </w:r>
      <w:r>
        <w:rPr/>
        <w:t>todos</w:t>
      </w:r>
      <w:r>
        <w:rPr>
          <w:spacing w:val="-6"/>
        </w:rPr>
        <w:t> </w:t>
      </w:r>
      <w:r>
        <w:rPr/>
        <w:t>los</w:t>
      </w:r>
      <w:r>
        <w:rPr>
          <w:spacing w:val="-6"/>
        </w:rPr>
        <w:t> </w:t>
      </w:r>
      <w:r>
        <w:rPr/>
        <w:t>órganos</w:t>
      </w:r>
      <w:r>
        <w:rPr>
          <w:spacing w:val="-6"/>
        </w:rPr>
        <w:t> </w:t>
      </w:r>
      <w:r>
        <w:rPr/>
        <w:t>de</w:t>
      </w:r>
      <w:r>
        <w:rPr>
          <w:spacing w:val="-8"/>
        </w:rPr>
        <w:t> </w:t>
      </w:r>
      <w:r>
        <w:rPr/>
        <w:t>la</w:t>
      </w:r>
      <w:r>
        <w:rPr>
          <w:spacing w:val="-5"/>
        </w:rPr>
        <w:t> </w:t>
      </w:r>
      <w:r>
        <w:rPr/>
        <w:t>Suprema</w:t>
      </w:r>
      <w:r>
        <w:rPr>
          <w:spacing w:val="-5"/>
        </w:rPr>
        <w:t> </w:t>
      </w:r>
      <w:r>
        <w:rPr/>
        <w:t>Corte</w:t>
      </w:r>
      <w:r>
        <w:rPr>
          <w:spacing w:val="-7"/>
        </w:rPr>
        <w:t> </w:t>
      </w:r>
      <w:r>
        <w:rPr/>
        <w:t>de Justicia de la Nación, las personas servidoras públicas y el Sindicato. Tratándose del personal de confianza, se aplicarán en lo que resulte conducente.</w:t>
      </w:r>
    </w:p>
    <w:p>
      <w:pPr>
        <w:pStyle w:val="BodyText"/>
        <w:spacing w:before="115"/>
        <w:ind w:right="115"/>
      </w:pPr>
      <w:r>
        <w:rPr/>
        <w:t>La Suprema Corte de Justicia de la Nación, con la opinión del Sindicato, podrá fijar obligaciones complementarias o particulares para la adecuada aplicación de estas Condiciones Generales de Trabajo, siempre que no contravengan los derechos humanos de las personas servidoras públicas.</w:t>
      </w:r>
    </w:p>
    <w:p>
      <w:pPr>
        <w:pStyle w:val="BodyText"/>
        <w:spacing w:before="117"/>
        <w:ind w:right="121"/>
      </w:pPr>
      <w:r>
        <w:rPr/>
        <w:t>Estas Condiciones Generales de Trabajo se revisarán cada 3 años a solicitud del Sindicato, la cual se deberá presentar preferentemente en el mes de junio del año</w:t>
      </w:r>
      <w:r>
        <w:rPr>
          <w:spacing w:val="-1"/>
        </w:rPr>
        <w:t> </w:t>
      </w:r>
      <w:r>
        <w:rPr/>
        <w:t>de </w:t>
      </w:r>
      <w:r>
        <w:rPr>
          <w:spacing w:val="-2"/>
        </w:rPr>
        <w:t>revisión.</w:t>
      </w:r>
    </w:p>
    <w:p>
      <w:pPr>
        <w:pStyle w:val="BodyText"/>
        <w:spacing w:before="126"/>
      </w:pPr>
      <w:r>
        <w:rPr>
          <w:b/>
        </w:rPr>
        <w:t>ARTÍCULO</w:t>
      </w:r>
      <w:r>
        <w:rPr>
          <w:b/>
          <w:spacing w:val="-1"/>
        </w:rPr>
        <w:t> </w:t>
      </w:r>
      <w:r>
        <w:rPr>
          <w:b/>
        </w:rPr>
        <w:t>2</w:t>
      </w:r>
      <w:r>
        <w:rPr/>
        <w:t>.</w:t>
      </w:r>
      <w:r>
        <w:rPr>
          <w:spacing w:val="-5"/>
        </w:rPr>
        <w:t> </w:t>
      </w:r>
      <w:r>
        <w:rPr/>
        <w:t>Las</w:t>
      </w:r>
      <w:r>
        <w:rPr>
          <w:spacing w:val="-5"/>
        </w:rPr>
        <w:t> </w:t>
      </w:r>
      <w:r>
        <w:rPr/>
        <w:t>Condiciones</w:t>
      </w:r>
      <w:r>
        <w:rPr>
          <w:spacing w:val="-3"/>
        </w:rPr>
        <w:t> </w:t>
      </w:r>
      <w:r>
        <w:rPr/>
        <w:t>Generales</w:t>
      </w:r>
      <w:r>
        <w:rPr>
          <w:spacing w:val="-9"/>
        </w:rPr>
        <w:t> </w:t>
      </w:r>
      <w:r>
        <w:rPr/>
        <w:t>de</w:t>
      </w:r>
      <w:r>
        <w:rPr>
          <w:spacing w:val="-2"/>
        </w:rPr>
        <w:t> </w:t>
      </w:r>
      <w:r>
        <w:rPr/>
        <w:t>Trabajo</w:t>
      </w:r>
      <w:r>
        <w:rPr>
          <w:spacing w:val="-3"/>
        </w:rPr>
        <w:t> </w:t>
      </w:r>
      <w:r>
        <w:rPr/>
        <w:t>tienen</w:t>
      </w:r>
      <w:r>
        <w:rPr>
          <w:spacing w:val="-2"/>
        </w:rPr>
        <w:t> </w:t>
      </w:r>
      <w:r>
        <w:rPr/>
        <w:t>por</w:t>
      </w:r>
      <w:r>
        <w:rPr>
          <w:spacing w:val="-3"/>
        </w:rPr>
        <w:t> </w:t>
      </w:r>
      <w:r>
        <w:rPr/>
        <w:t>objeto</w:t>
      </w:r>
      <w:r>
        <w:rPr>
          <w:spacing w:val="-3"/>
        </w:rPr>
        <w:t> </w:t>
      </w:r>
      <w:r>
        <w:rPr>
          <w:spacing w:val="-2"/>
        </w:rPr>
        <w:t>establecer:</w:t>
      </w:r>
    </w:p>
    <w:p>
      <w:pPr>
        <w:pStyle w:val="ListParagraph"/>
        <w:numPr>
          <w:ilvl w:val="0"/>
          <w:numId w:val="1"/>
        </w:numPr>
        <w:tabs>
          <w:tab w:pos="322" w:val="left" w:leader="none"/>
        </w:tabs>
        <w:spacing w:line="240" w:lineRule="auto" w:before="116" w:after="0"/>
        <w:ind w:left="322" w:right="0" w:hanging="209"/>
        <w:jc w:val="left"/>
        <w:rPr>
          <w:sz w:val="24"/>
        </w:rPr>
      </w:pPr>
      <w:r>
        <w:rPr>
          <w:sz w:val="24"/>
        </w:rPr>
        <w:t>La</w:t>
      </w:r>
      <w:r>
        <w:rPr>
          <w:spacing w:val="-3"/>
          <w:sz w:val="24"/>
        </w:rPr>
        <w:t> </w:t>
      </w:r>
      <w:r>
        <w:rPr>
          <w:sz w:val="24"/>
        </w:rPr>
        <w:t>calidad</w:t>
      </w:r>
      <w:r>
        <w:rPr>
          <w:spacing w:val="-2"/>
          <w:sz w:val="24"/>
        </w:rPr>
        <w:t> </w:t>
      </w:r>
      <w:r>
        <w:rPr>
          <w:sz w:val="24"/>
        </w:rPr>
        <w:t>y eficiencia</w:t>
      </w:r>
      <w:r>
        <w:rPr>
          <w:spacing w:val="-3"/>
          <w:sz w:val="24"/>
        </w:rPr>
        <w:t> </w:t>
      </w:r>
      <w:r>
        <w:rPr>
          <w:sz w:val="24"/>
        </w:rPr>
        <w:t>en el </w:t>
      </w:r>
      <w:r>
        <w:rPr>
          <w:spacing w:val="-2"/>
          <w:sz w:val="24"/>
        </w:rPr>
        <w:t>trabajo;</w:t>
      </w:r>
    </w:p>
    <w:p>
      <w:pPr>
        <w:pStyle w:val="ListParagraph"/>
        <w:numPr>
          <w:ilvl w:val="0"/>
          <w:numId w:val="1"/>
        </w:numPr>
        <w:tabs>
          <w:tab w:pos="398" w:val="left" w:leader="none"/>
        </w:tabs>
        <w:spacing w:line="240" w:lineRule="auto" w:before="121" w:after="0"/>
        <w:ind w:left="398" w:right="0" w:hanging="285"/>
        <w:jc w:val="left"/>
        <w:rPr>
          <w:sz w:val="24"/>
        </w:rPr>
      </w:pPr>
      <w:r>
        <w:rPr>
          <w:sz w:val="24"/>
        </w:rPr>
        <w:t>Las</w:t>
      </w:r>
      <w:r>
        <w:rPr>
          <w:spacing w:val="-6"/>
          <w:sz w:val="24"/>
        </w:rPr>
        <w:t> </w:t>
      </w:r>
      <w:r>
        <w:rPr>
          <w:sz w:val="24"/>
        </w:rPr>
        <w:t>percepciones</w:t>
      </w:r>
      <w:r>
        <w:rPr>
          <w:spacing w:val="-3"/>
          <w:sz w:val="24"/>
        </w:rPr>
        <w:t> </w:t>
      </w:r>
      <w:r>
        <w:rPr>
          <w:sz w:val="24"/>
        </w:rPr>
        <w:t>y</w:t>
      </w:r>
      <w:r>
        <w:rPr>
          <w:spacing w:val="-1"/>
          <w:sz w:val="24"/>
        </w:rPr>
        <w:t> </w:t>
      </w:r>
      <w:r>
        <w:rPr>
          <w:sz w:val="24"/>
        </w:rPr>
        <w:t>prestaciones</w:t>
      </w:r>
      <w:r>
        <w:rPr>
          <w:spacing w:val="-3"/>
          <w:sz w:val="24"/>
        </w:rPr>
        <w:t> </w:t>
      </w:r>
      <w:r>
        <w:rPr>
          <w:sz w:val="24"/>
        </w:rPr>
        <w:t>que deberán</w:t>
      </w:r>
      <w:r>
        <w:rPr>
          <w:spacing w:val="-1"/>
          <w:sz w:val="24"/>
        </w:rPr>
        <w:t> </w:t>
      </w:r>
      <w:r>
        <w:rPr>
          <w:spacing w:val="-2"/>
          <w:sz w:val="24"/>
        </w:rPr>
        <w:t>otorgarse;</w:t>
      </w:r>
    </w:p>
    <w:p>
      <w:pPr>
        <w:pStyle w:val="ListParagraph"/>
        <w:numPr>
          <w:ilvl w:val="0"/>
          <w:numId w:val="1"/>
        </w:numPr>
        <w:tabs>
          <w:tab w:pos="474" w:val="left" w:leader="none"/>
        </w:tabs>
        <w:spacing w:line="240" w:lineRule="auto" w:before="120" w:after="0"/>
        <w:ind w:left="474" w:right="0" w:hanging="361"/>
        <w:jc w:val="left"/>
        <w:rPr>
          <w:sz w:val="24"/>
        </w:rPr>
      </w:pPr>
      <w:r>
        <w:rPr>
          <w:sz w:val="24"/>
        </w:rPr>
        <w:t>Las</w:t>
      </w:r>
      <w:r>
        <w:rPr>
          <w:spacing w:val="-2"/>
          <w:sz w:val="24"/>
        </w:rPr>
        <w:t> </w:t>
      </w:r>
      <w:r>
        <w:rPr>
          <w:sz w:val="24"/>
        </w:rPr>
        <w:t>disposiciones</w:t>
      </w:r>
      <w:r>
        <w:rPr>
          <w:spacing w:val="-4"/>
          <w:sz w:val="24"/>
        </w:rPr>
        <w:t> </w:t>
      </w:r>
      <w:r>
        <w:rPr>
          <w:sz w:val="24"/>
        </w:rPr>
        <w:t>disciplinarias</w:t>
      </w:r>
      <w:r>
        <w:rPr>
          <w:spacing w:val="-1"/>
          <w:sz w:val="24"/>
        </w:rPr>
        <w:t> </w:t>
      </w:r>
      <w:r>
        <w:rPr>
          <w:sz w:val="24"/>
        </w:rPr>
        <w:t>y</w:t>
      </w:r>
      <w:r>
        <w:rPr>
          <w:spacing w:val="-2"/>
          <w:sz w:val="24"/>
        </w:rPr>
        <w:t> </w:t>
      </w:r>
      <w:r>
        <w:rPr>
          <w:sz w:val="24"/>
        </w:rPr>
        <w:t>la</w:t>
      </w:r>
      <w:r>
        <w:rPr>
          <w:spacing w:val="-4"/>
          <w:sz w:val="24"/>
        </w:rPr>
        <w:t> </w:t>
      </w:r>
      <w:r>
        <w:rPr>
          <w:sz w:val="24"/>
        </w:rPr>
        <w:t>forma</w:t>
      </w:r>
      <w:r>
        <w:rPr>
          <w:spacing w:val="-4"/>
          <w:sz w:val="24"/>
        </w:rPr>
        <w:t> </w:t>
      </w:r>
      <w:r>
        <w:rPr>
          <w:sz w:val="24"/>
        </w:rPr>
        <w:t>de</w:t>
      </w:r>
      <w:r>
        <w:rPr>
          <w:spacing w:val="-2"/>
          <w:sz w:val="24"/>
        </w:rPr>
        <w:t> aplicarlas;</w:t>
      </w:r>
    </w:p>
    <w:p>
      <w:pPr>
        <w:pStyle w:val="ListParagraph"/>
        <w:numPr>
          <w:ilvl w:val="0"/>
          <w:numId w:val="1"/>
        </w:numPr>
        <w:tabs>
          <w:tab w:pos="470" w:val="left" w:leader="none"/>
        </w:tabs>
        <w:spacing w:line="240" w:lineRule="auto" w:before="121" w:after="0"/>
        <w:ind w:left="470" w:right="0" w:hanging="357"/>
        <w:jc w:val="left"/>
        <w:rPr>
          <w:sz w:val="24"/>
        </w:rPr>
      </w:pPr>
      <w:r>
        <w:rPr>
          <w:spacing w:val="-2"/>
          <w:sz w:val="24"/>
        </w:rPr>
        <w:t>Las</w:t>
      </w:r>
      <w:r>
        <w:rPr>
          <w:spacing w:val="-10"/>
          <w:sz w:val="24"/>
        </w:rPr>
        <w:t> </w:t>
      </w:r>
      <w:r>
        <w:rPr>
          <w:spacing w:val="-2"/>
          <w:sz w:val="24"/>
        </w:rPr>
        <w:t>medidas</w:t>
      </w:r>
      <w:r>
        <w:rPr>
          <w:spacing w:val="-13"/>
          <w:sz w:val="24"/>
        </w:rPr>
        <w:t> </w:t>
      </w:r>
      <w:r>
        <w:rPr>
          <w:spacing w:val="-2"/>
          <w:sz w:val="24"/>
        </w:rPr>
        <w:t>que</w:t>
      </w:r>
      <w:r>
        <w:rPr>
          <w:spacing w:val="-7"/>
          <w:sz w:val="24"/>
        </w:rPr>
        <w:t> </w:t>
      </w:r>
      <w:r>
        <w:rPr>
          <w:spacing w:val="-2"/>
          <w:sz w:val="24"/>
        </w:rPr>
        <w:t>deben</w:t>
      </w:r>
      <w:r>
        <w:rPr>
          <w:spacing w:val="-9"/>
          <w:sz w:val="24"/>
        </w:rPr>
        <w:t> </w:t>
      </w:r>
      <w:r>
        <w:rPr>
          <w:spacing w:val="-2"/>
          <w:sz w:val="24"/>
        </w:rPr>
        <w:t>adoptarse</w:t>
      </w:r>
      <w:r>
        <w:rPr>
          <w:spacing w:val="-8"/>
          <w:sz w:val="24"/>
        </w:rPr>
        <w:t> </w:t>
      </w:r>
      <w:r>
        <w:rPr>
          <w:spacing w:val="-2"/>
          <w:sz w:val="24"/>
        </w:rPr>
        <w:t>para</w:t>
      </w:r>
      <w:r>
        <w:rPr>
          <w:spacing w:val="-6"/>
          <w:sz w:val="24"/>
        </w:rPr>
        <w:t> </w:t>
      </w:r>
      <w:r>
        <w:rPr>
          <w:spacing w:val="-2"/>
          <w:sz w:val="24"/>
        </w:rPr>
        <w:t>prevenir</w:t>
      </w:r>
      <w:r>
        <w:rPr>
          <w:spacing w:val="-11"/>
          <w:sz w:val="24"/>
        </w:rPr>
        <w:t> </w:t>
      </w:r>
      <w:r>
        <w:rPr>
          <w:spacing w:val="-2"/>
          <w:sz w:val="24"/>
        </w:rPr>
        <w:t>la</w:t>
      </w:r>
      <w:r>
        <w:rPr>
          <w:spacing w:val="-11"/>
          <w:sz w:val="24"/>
        </w:rPr>
        <w:t> </w:t>
      </w:r>
      <w:r>
        <w:rPr>
          <w:spacing w:val="-2"/>
          <w:sz w:val="24"/>
        </w:rPr>
        <w:t>realización</w:t>
      </w:r>
      <w:r>
        <w:rPr>
          <w:spacing w:val="-10"/>
          <w:sz w:val="24"/>
        </w:rPr>
        <w:t> </w:t>
      </w:r>
      <w:r>
        <w:rPr>
          <w:spacing w:val="-2"/>
          <w:sz w:val="24"/>
        </w:rPr>
        <w:t>de</w:t>
      </w:r>
      <w:r>
        <w:rPr>
          <w:spacing w:val="-9"/>
          <w:sz w:val="24"/>
        </w:rPr>
        <w:t> </w:t>
      </w:r>
      <w:r>
        <w:rPr>
          <w:spacing w:val="-2"/>
          <w:sz w:val="24"/>
        </w:rPr>
        <w:t>riesgos</w:t>
      </w:r>
      <w:r>
        <w:rPr>
          <w:spacing w:val="-13"/>
          <w:sz w:val="24"/>
        </w:rPr>
        <w:t> </w:t>
      </w:r>
      <w:r>
        <w:rPr>
          <w:spacing w:val="-2"/>
          <w:sz w:val="24"/>
        </w:rPr>
        <w:t>de</w:t>
      </w:r>
      <w:r>
        <w:rPr>
          <w:spacing w:val="-8"/>
          <w:sz w:val="24"/>
        </w:rPr>
        <w:t> </w:t>
      </w:r>
      <w:r>
        <w:rPr>
          <w:spacing w:val="-2"/>
          <w:sz w:val="24"/>
        </w:rPr>
        <w:t>trabajo;</w:t>
      </w:r>
    </w:p>
    <w:p>
      <w:pPr>
        <w:pStyle w:val="ListParagraph"/>
        <w:numPr>
          <w:ilvl w:val="0"/>
          <w:numId w:val="1"/>
        </w:numPr>
        <w:tabs>
          <w:tab w:pos="414" w:val="left" w:leader="none"/>
        </w:tabs>
        <w:spacing w:line="240" w:lineRule="auto" w:before="120" w:after="0"/>
        <w:ind w:left="113" w:right="121" w:firstLine="0"/>
        <w:jc w:val="left"/>
        <w:rPr>
          <w:sz w:val="24"/>
        </w:rPr>
      </w:pPr>
      <w:r>
        <w:rPr>
          <w:sz w:val="24"/>
        </w:rPr>
        <w:t>Las</w:t>
      </w:r>
      <w:r>
        <w:rPr>
          <w:spacing w:val="-6"/>
          <w:sz w:val="24"/>
        </w:rPr>
        <w:t> </w:t>
      </w:r>
      <w:r>
        <w:rPr>
          <w:sz w:val="24"/>
        </w:rPr>
        <w:t>demás</w:t>
      </w:r>
      <w:r>
        <w:rPr>
          <w:spacing w:val="-6"/>
          <w:sz w:val="24"/>
        </w:rPr>
        <w:t> </w:t>
      </w:r>
      <w:r>
        <w:rPr>
          <w:sz w:val="24"/>
        </w:rPr>
        <w:t>reglas</w:t>
      </w:r>
      <w:r>
        <w:rPr>
          <w:spacing w:val="-6"/>
          <w:sz w:val="24"/>
        </w:rPr>
        <w:t> </w:t>
      </w:r>
      <w:r>
        <w:rPr>
          <w:sz w:val="24"/>
        </w:rPr>
        <w:t>que</w:t>
      </w:r>
      <w:r>
        <w:rPr>
          <w:spacing w:val="-3"/>
          <w:sz w:val="24"/>
        </w:rPr>
        <w:t> </w:t>
      </w:r>
      <w:r>
        <w:rPr>
          <w:sz w:val="24"/>
        </w:rPr>
        <w:t>fueren</w:t>
      </w:r>
      <w:r>
        <w:rPr>
          <w:spacing w:val="-3"/>
          <w:sz w:val="24"/>
        </w:rPr>
        <w:t> </w:t>
      </w:r>
      <w:r>
        <w:rPr>
          <w:sz w:val="24"/>
        </w:rPr>
        <w:t>convenientes</w:t>
      </w:r>
      <w:r>
        <w:rPr>
          <w:spacing w:val="-5"/>
          <w:sz w:val="24"/>
        </w:rPr>
        <w:t> </w:t>
      </w:r>
      <w:r>
        <w:rPr>
          <w:sz w:val="24"/>
        </w:rPr>
        <w:t>para</w:t>
      </w:r>
      <w:r>
        <w:rPr>
          <w:spacing w:val="-5"/>
          <w:sz w:val="24"/>
        </w:rPr>
        <w:t> </w:t>
      </w:r>
      <w:r>
        <w:rPr>
          <w:sz w:val="24"/>
        </w:rPr>
        <w:t>obtener</w:t>
      </w:r>
      <w:r>
        <w:rPr>
          <w:spacing w:val="-4"/>
          <w:sz w:val="24"/>
        </w:rPr>
        <w:t> </w:t>
      </w:r>
      <w:r>
        <w:rPr>
          <w:sz w:val="24"/>
        </w:rPr>
        <w:t>mayor</w:t>
      </w:r>
      <w:r>
        <w:rPr>
          <w:spacing w:val="-5"/>
          <w:sz w:val="24"/>
        </w:rPr>
        <w:t> </w:t>
      </w:r>
      <w:r>
        <w:rPr>
          <w:sz w:val="24"/>
        </w:rPr>
        <w:t>seguridad</w:t>
      </w:r>
      <w:r>
        <w:rPr>
          <w:spacing w:val="-5"/>
          <w:sz w:val="24"/>
        </w:rPr>
        <w:t> </w:t>
      </w:r>
      <w:r>
        <w:rPr>
          <w:sz w:val="24"/>
        </w:rPr>
        <w:t>y</w:t>
      </w:r>
      <w:r>
        <w:rPr>
          <w:spacing w:val="-3"/>
          <w:sz w:val="24"/>
        </w:rPr>
        <w:t> </w:t>
      </w:r>
      <w:r>
        <w:rPr>
          <w:sz w:val="24"/>
        </w:rPr>
        <w:t>eficacia en la prestación del servicio, y</w:t>
      </w:r>
    </w:p>
    <w:p>
      <w:pPr>
        <w:pStyle w:val="ListParagraph"/>
        <w:numPr>
          <w:ilvl w:val="0"/>
          <w:numId w:val="1"/>
        </w:numPr>
        <w:tabs>
          <w:tab w:pos="504" w:val="left" w:leader="none"/>
        </w:tabs>
        <w:spacing w:line="240" w:lineRule="auto" w:before="122" w:after="0"/>
        <w:ind w:left="113" w:right="114" w:firstLine="0"/>
        <w:jc w:val="left"/>
        <w:rPr>
          <w:sz w:val="24"/>
        </w:rPr>
      </w:pPr>
      <w:r>
        <w:rPr>
          <w:sz w:val="24"/>
        </w:rPr>
        <w:t>Los derechos y obligaciones de la Suprema Corte de Justicia de la Nación, de sus personas servidoras públicas y del Sindicato y sus representantes.</w:t>
      </w:r>
    </w:p>
    <w:p>
      <w:pPr>
        <w:spacing w:after="0" w:line="240" w:lineRule="auto"/>
        <w:jc w:val="left"/>
        <w:rPr>
          <w:sz w:val="24"/>
        </w:rPr>
        <w:sectPr>
          <w:pgSz w:w="12240" w:h="15840"/>
          <w:pgMar w:header="0" w:footer="701" w:top="1060" w:bottom="900" w:left="1020" w:right="1020"/>
        </w:sectPr>
      </w:pPr>
    </w:p>
    <w:p>
      <w:pPr>
        <w:pStyle w:val="BodyText"/>
        <w:spacing w:before="71"/>
        <w:ind w:right="109"/>
      </w:pPr>
      <w:r>
        <w:rPr/>
        <w:t>Los</w:t>
      </w:r>
      <w:r>
        <w:rPr>
          <w:spacing w:val="-8"/>
        </w:rPr>
        <w:t> </w:t>
      </w:r>
      <w:r>
        <w:rPr/>
        <w:t>casos</w:t>
      </w:r>
      <w:r>
        <w:rPr>
          <w:spacing w:val="-8"/>
        </w:rPr>
        <w:t> </w:t>
      </w:r>
      <w:r>
        <w:rPr/>
        <w:t>no</w:t>
      </w:r>
      <w:r>
        <w:rPr>
          <w:spacing w:val="-7"/>
        </w:rPr>
        <w:t> </w:t>
      </w:r>
      <w:r>
        <w:rPr/>
        <w:t>previstos</w:t>
      </w:r>
      <w:r>
        <w:rPr>
          <w:spacing w:val="-8"/>
        </w:rPr>
        <w:t> </w:t>
      </w:r>
      <w:r>
        <w:rPr/>
        <w:t>en</w:t>
      </w:r>
      <w:r>
        <w:rPr>
          <w:spacing w:val="-5"/>
        </w:rPr>
        <w:t> </w:t>
      </w:r>
      <w:r>
        <w:rPr/>
        <w:t>estas</w:t>
      </w:r>
      <w:r>
        <w:rPr>
          <w:spacing w:val="-8"/>
        </w:rPr>
        <w:t> </w:t>
      </w:r>
      <w:r>
        <w:rPr/>
        <w:t>Condiciones</w:t>
      </w:r>
      <w:r>
        <w:rPr>
          <w:spacing w:val="-7"/>
        </w:rPr>
        <w:t> </w:t>
      </w:r>
      <w:r>
        <w:rPr/>
        <w:t>Generales</w:t>
      </w:r>
      <w:r>
        <w:rPr>
          <w:spacing w:val="-7"/>
        </w:rPr>
        <w:t> </w:t>
      </w:r>
      <w:r>
        <w:rPr/>
        <w:t>de</w:t>
      </w:r>
      <w:r>
        <w:rPr>
          <w:spacing w:val="-5"/>
        </w:rPr>
        <w:t> </w:t>
      </w:r>
      <w:r>
        <w:rPr/>
        <w:t>Trabajo</w:t>
      </w:r>
      <w:r>
        <w:rPr>
          <w:spacing w:val="-7"/>
        </w:rPr>
        <w:t> </w:t>
      </w:r>
      <w:r>
        <w:rPr/>
        <w:t>serán</w:t>
      </w:r>
      <w:r>
        <w:rPr>
          <w:spacing w:val="-5"/>
        </w:rPr>
        <w:t> </w:t>
      </w:r>
      <w:r>
        <w:rPr/>
        <w:t>resueltos</w:t>
      </w:r>
      <w:r>
        <w:rPr>
          <w:spacing w:val="-8"/>
        </w:rPr>
        <w:t> </w:t>
      </w:r>
      <w:r>
        <w:rPr/>
        <w:t>por la o el Presidente o el Comité de Gobierno y Administración de la Suprema Corte de Justicia de la Nación, quienes tendrán amplias facultades para interpretar el mismo.</w:t>
      </w:r>
    </w:p>
    <w:p>
      <w:pPr>
        <w:pStyle w:val="BodyText"/>
        <w:spacing w:line="235" w:lineRule="auto" w:before="131"/>
        <w:ind w:right="121"/>
      </w:pPr>
      <w:r>
        <w:rPr>
          <w:b/>
        </w:rPr>
        <w:t>ARTÍCULO 3</w:t>
      </w:r>
      <w:r>
        <w:rPr/>
        <w:t>. Para los</w:t>
      </w:r>
      <w:r>
        <w:rPr>
          <w:spacing w:val="-2"/>
        </w:rPr>
        <w:t> </w:t>
      </w:r>
      <w:r>
        <w:rPr/>
        <w:t>efectos de las presentes Condiciones Generales de Trabajo, se entenderá por:</w:t>
      </w:r>
    </w:p>
    <w:p>
      <w:pPr>
        <w:pStyle w:val="ListParagraph"/>
        <w:numPr>
          <w:ilvl w:val="0"/>
          <w:numId w:val="2"/>
        </w:numPr>
        <w:tabs>
          <w:tab w:pos="322" w:val="left" w:leader="none"/>
        </w:tabs>
        <w:spacing w:line="240" w:lineRule="auto" w:before="122" w:after="0"/>
        <w:ind w:left="113" w:right="111" w:firstLine="0"/>
        <w:jc w:val="both"/>
        <w:rPr>
          <w:sz w:val="24"/>
        </w:rPr>
      </w:pPr>
      <w:r>
        <w:rPr>
          <w:sz w:val="24"/>
        </w:rPr>
        <w:t>Acuerdos</w:t>
      </w:r>
      <w:r>
        <w:rPr>
          <w:spacing w:val="-4"/>
          <w:sz w:val="24"/>
        </w:rPr>
        <w:t> </w:t>
      </w:r>
      <w:r>
        <w:rPr>
          <w:sz w:val="24"/>
        </w:rPr>
        <w:t>Generales:</w:t>
      </w:r>
      <w:r>
        <w:rPr>
          <w:spacing w:val="-5"/>
          <w:sz w:val="24"/>
        </w:rPr>
        <w:t> </w:t>
      </w:r>
      <w:r>
        <w:rPr>
          <w:sz w:val="24"/>
        </w:rPr>
        <w:t>los</w:t>
      </w:r>
      <w:r>
        <w:rPr>
          <w:spacing w:val="-5"/>
          <w:sz w:val="24"/>
        </w:rPr>
        <w:t> </w:t>
      </w:r>
      <w:r>
        <w:rPr>
          <w:sz w:val="24"/>
        </w:rPr>
        <w:t>acuerdos</w:t>
      </w:r>
      <w:r>
        <w:rPr>
          <w:spacing w:val="-4"/>
          <w:sz w:val="24"/>
        </w:rPr>
        <w:t> </w:t>
      </w:r>
      <w:r>
        <w:rPr>
          <w:sz w:val="24"/>
        </w:rPr>
        <w:t>generales</w:t>
      </w:r>
      <w:r>
        <w:rPr>
          <w:spacing w:val="-4"/>
          <w:sz w:val="24"/>
        </w:rPr>
        <w:t> </w:t>
      </w:r>
      <w:r>
        <w:rPr>
          <w:sz w:val="24"/>
        </w:rPr>
        <w:t>emitidos</w:t>
      </w:r>
      <w:r>
        <w:rPr>
          <w:spacing w:val="-5"/>
          <w:sz w:val="24"/>
        </w:rPr>
        <w:t> </w:t>
      </w:r>
      <w:r>
        <w:rPr>
          <w:sz w:val="24"/>
        </w:rPr>
        <w:t>por</w:t>
      </w:r>
      <w:r>
        <w:rPr>
          <w:spacing w:val="-4"/>
          <w:sz w:val="24"/>
        </w:rPr>
        <w:t> </w:t>
      </w:r>
      <w:r>
        <w:rPr>
          <w:sz w:val="24"/>
        </w:rPr>
        <w:t>el</w:t>
      </w:r>
      <w:r>
        <w:rPr>
          <w:spacing w:val="-7"/>
          <w:sz w:val="24"/>
        </w:rPr>
        <w:t> </w:t>
      </w:r>
      <w:r>
        <w:rPr>
          <w:sz w:val="24"/>
        </w:rPr>
        <w:t>Pleno,</w:t>
      </w:r>
      <w:r>
        <w:rPr>
          <w:spacing w:val="-5"/>
          <w:sz w:val="24"/>
        </w:rPr>
        <w:t> </w:t>
      </w:r>
      <w:r>
        <w:rPr>
          <w:sz w:val="24"/>
        </w:rPr>
        <w:t>la</w:t>
      </w:r>
      <w:r>
        <w:rPr>
          <w:spacing w:val="-4"/>
          <w:sz w:val="24"/>
        </w:rPr>
        <w:t> </w:t>
      </w:r>
      <w:r>
        <w:rPr>
          <w:sz w:val="24"/>
        </w:rPr>
        <w:t>o</w:t>
      </w:r>
      <w:r>
        <w:rPr>
          <w:spacing w:val="-4"/>
          <w:sz w:val="24"/>
        </w:rPr>
        <w:t> </w:t>
      </w:r>
      <w:r>
        <w:rPr>
          <w:sz w:val="24"/>
        </w:rPr>
        <w:t>el</w:t>
      </w:r>
      <w:r>
        <w:rPr>
          <w:spacing w:val="-3"/>
          <w:sz w:val="24"/>
        </w:rPr>
        <w:t> </w:t>
      </w:r>
      <w:r>
        <w:rPr>
          <w:sz w:val="24"/>
        </w:rPr>
        <w:t>Presidente o los Comités de Ministras y Ministros de la Suprema Corte de Justicia de la Nación, en el ámbito de sus respectivas competencias;</w:t>
      </w:r>
    </w:p>
    <w:p>
      <w:pPr>
        <w:pStyle w:val="ListParagraph"/>
        <w:numPr>
          <w:ilvl w:val="0"/>
          <w:numId w:val="2"/>
        </w:numPr>
        <w:tabs>
          <w:tab w:pos="384" w:val="left" w:leader="none"/>
        </w:tabs>
        <w:spacing w:line="240" w:lineRule="auto" w:before="123" w:after="0"/>
        <w:ind w:left="113" w:right="120" w:firstLine="0"/>
        <w:jc w:val="both"/>
        <w:rPr>
          <w:sz w:val="24"/>
        </w:rPr>
      </w:pPr>
      <w:r>
        <w:rPr>
          <w:sz w:val="24"/>
        </w:rPr>
        <w:t>Comisión:</w:t>
      </w:r>
      <w:r>
        <w:rPr>
          <w:spacing w:val="-15"/>
          <w:sz w:val="24"/>
        </w:rPr>
        <w:t> </w:t>
      </w:r>
      <w:r>
        <w:rPr>
          <w:sz w:val="24"/>
        </w:rPr>
        <w:t>el</w:t>
      </w:r>
      <w:r>
        <w:rPr>
          <w:spacing w:val="-17"/>
          <w:sz w:val="24"/>
        </w:rPr>
        <w:t> </w:t>
      </w:r>
      <w:r>
        <w:rPr>
          <w:sz w:val="24"/>
        </w:rPr>
        <w:t>movimiento</w:t>
      </w:r>
      <w:r>
        <w:rPr>
          <w:spacing w:val="-19"/>
          <w:sz w:val="24"/>
        </w:rPr>
        <w:t> </w:t>
      </w:r>
      <w:r>
        <w:rPr>
          <w:sz w:val="24"/>
        </w:rPr>
        <w:t>de</w:t>
      </w:r>
      <w:r>
        <w:rPr>
          <w:spacing w:val="-15"/>
          <w:sz w:val="24"/>
        </w:rPr>
        <w:t> </w:t>
      </w:r>
      <w:r>
        <w:rPr>
          <w:sz w:val="24"/>
        </w:rPr>
        <w:t>una</w:t>
      </w:r>
      <w:r>
        <w:rPr>
          <w:spacing w:val="-19"/>
          <w:sz w:val="24"/>
        </w:rPr>
        <w:t> </w:t>
      </w:r>
      <w:r>
        <w:rPr>
          <w:sz w:val="24"/>
        </w:rPr>
        <w:t>persona</w:t>
      </w:r>
      <w:r>
        <w:rPr>
          <w:spacing w:val="-18"/>
          <w:sz w:val="24"/>
        </w:rPr>
        <w:t> </w:t>
      </w:r>
      <w:r>
        <w:rPr>
          <w:sz w:val="24"/>
        </w:rPr>
        <w:t>servidora</w:t>
      </w:r>
      <w:r>
        <w:rPr>
          <w:spacing w:val="-13"/>
          <w:sz w:val="24"/>
        </w:rPr>
        <w:t> </w:t>
      </w:r>
      <w:r>
        <w:rPr>
          <w:sz w:val="24"/>
        </w:rPr>
        <w:t>pública</w:t>
      </w:r>
      <w:r>
        <w:rPr>
          <w:spacing w:val="-19"/>
          <w:sz w:val="24"/>
        </w:rPr>
        <w:t> </w:t>
      </w:r>
      <w:r>
        <w:rPr>
          <w:sz w:val="24"/>
        </w:rPr>
        <w:t>para</w:t>
      </w:r>
      <w:r>
        <w:rPr>
          <w:spacing w:val="-18"/>
          <w:sz w:val="24"/>
        </w:rPr>
        <w:t> </w:t>
      </w:r>
      <w:r>
        <w:rPr>
          <w:sz w:val="24"/>
        </w:rPr>
        <w:t>que</w:t>
      </w:r>
      <w:r>
        <w:rPr>
          <w:spacing w:val="-15"/>
          <w:sz w:val="24"/>
        </w:rPr>
        <w:t> </w:t>
      </w:r>
      <w:r>
        <w:rPr>
          <w:sz w:val="24"/>
        </w:rPr>
        <w:t>temporalmente desarrolle una actividad fuera de su área de adscripción;</w:t>
      </w:r>
    </w:p>
    <w:p>
      <w:pPr>
        <w:pStyle w:val="ListParagraph"/>
        <w:numPr>
          <w:ilvl w:val="0"/>
          <w:numId w:val="2"/>
        </w:numPr>
        <w:tabs>
          <w:tab w:pos="483" w:val="left" w:leader="none"/>
        </w:tabs>
        <w:spacing w:line="240" w:lineRule="auto" w:before="116" w:after="0"/>
        <w:ind w:left="113" w:right="124" w:firstLine="0"/>
        <w:jc w:val="both"/>
        <w:rPr>
          <w:sz w:val="24"/>
        </w:rPr>
      </w:pPr>
      <w:r>
        <w:rPr>
          <w:sz w:val="24"/>
        </w:rPr>
        <w:t>Comisión de Conflictos: la Comisión de Conflictos</w:t>
      </w:r>
      <w:r>
        <w:rPr>
          <w:spacing w:val="-1"/>
          <w:sz w:val="24"/>
        </w:rPr>
        <w:t> </w:t>
      </w:r>
      <w:r>
        <w:rPr>
          <w:sz w:val="24"/>
        </w:rPr>
        <w:t>Laborales del Poder Judicial de la Federación;</w:t>
      </w:r>
    </w:p>
    <w:p>
      <w:pPr>
        <w:pStyle w:val="ListParagraph"/>
        <w:numPr>
          <w:ilvl w:val="0"/>
          <w:numId w:val="2"/>
        </w:numPr>
        <w:tabs>
          <w:tab w:pos="518" w:val="left" w:leader="none"/>
        </w:tabs>
        <w:spacing w:line="240" w:lineRule="auto" w:before="121" w:after="0"/>
        <w:ind w:left="113" w:right="127" w:firstLine="0"/>
        <w:jc w:val="both"/>
        <w:rPr>
          <w:sz w:val="24"/>
        </w:rPr>
      </w:pPr>
      <w:r>
        <w:rPr>
          <w:sz w:val="24"/>
        </w:rPr>
        <w:t>Comisión de Escalafón: la Comisión Mixta de Escalafón de la Suprema Corte de Justicia de la Nación;</w:t>
      </w:r>
    </w:p>
    <w:p>
      <w:pPr>
        <w:pStyle w:val="ListParagraph"/>
        <w:numPr>
          <w:ilvl w:val="0"/>
          <w:numId w:val="2"/>
        </w:numPr>
        <w:tabs>
          <w:tab w:pos="414" w:val="left" w:leader="none"/>
        </w:tabs>
        <w:spacing w:line="240" w:lineRule="auto" w:before="122" w:after="0"/>
        <w:ind w:left="113" w:right="120" w:firstLine="0"/>
        <w:jc w:val="both"/>
        <w:rPr>
          <w:sz w:val="24"/>
        </w:rPr>
      </w:pPr>
      <w:r>
        <w:rPr>
          <w:sz w:val="24"/>
        </w:rPr>
        <w:t>Comisión</w:t>
      </w:r>
      <w:r>
        <w:rPr>
          <w:spacing w:val="-3"/>
          <w:sz w:val="24"/>
        </w:rPr>
        <w:t> </w:t>
      </w:r>
      <w:r>
        <w:rPr>
          <w:sz w:val="24"/>
        </w:rPr>
        <w:t>de</w:t>
      </w:r>
      <w:r>
        <w:rPr>
          <w:spacing w:val="-2"/>
          <w:sz w:val="24"/>
        </w:rPr>
        <w:t> </w:t>
      </w:r>
      <w:r>
        <w:rPr>
          <w:sz w:val="24"/>
        </w:rPr>
        <w:t>Seguridad:</w:t>
      </w:r>
      <w:r>
        <w:rPr>
          <w:spacing w:val="-5"/>
          <w:sz w:val="24"/>
        </w:rPr>
        <w:t> </w:t>
      </w:r>
      <w:r>
        <w:rPr>
          <w:sz w:val="24"/>
        </w:rPr>
        <w:t>la</w:t>
      </w:r>
      <w:r>
        <w:rPr>
          <w:spacing w:val="-4"/>
          <w:sz w:val="24"/>
        </w:rPr>
        <w:t> </w:t>
      </w:r>
      <w:r>
        <w:rPr>
          <w:sz w:val="24"/>
        </w:rPr>
        <w:t>Comisión</w:t>
      </w:r>
      <w:r>
        <w:rPr>
          <w:spacing w:val="-3"/>
          <w:sz w:val="24"/>
        </w:rPr>
        <w:t> </w:t>
      </w:r>
      <w:r>
        <w:rPr>
          <w:sz w:val="24"/>
        </w:rPr>
        <w:t>Mixta</w:t>
      </w:r>
      <w:r>
        <w:rPr>
          <w:spacing w:val="-4"/>
          <w:sz w:val="24"/>
        </w:rPr>
        <w:t> </w:t>
      </w:r>
      <w:r>
        <w:rPr>
          <w:sz w:val="24"/>
        </w:rPr>
        <w:t>de</w:t>
      </w:r>
      <w:r>
        <w:rPr>
          <w:spacing w:val="-2"/>
          <w:sz w:val="24"/>
        </w:rPr>
        <w:t> </w:t>
      </w:r>
      <w:r>
        <w:rPr>
          <w:sz w:val="24"/>
        </w:rPr>
        <w:t>Seguridad</w:t>
      </w:r>
      <w:r>
        <w:rPr>
          <w:spacing w:val="-4"/>
          <w:sz w:val="24"/>
        </w:rPr>
        <w:t> </w:t>
      </w:r>
      <w:r>
        <w:rPr>
          <w:sz w:val="24"/>
        </w:rPr>
        <w:t>y</w:t>
      </w:r>
      <w:r>
        <w:rPr>
          <w:spacing w:val="-2"/>
          <w:sz w:val="24"/>
        </w:rPr>
        <w:t> </w:t>
      </w:r>
      <w:r>
        <w:rPr>
          <w:sz w:val="24"/>
        </w:rPr>
        <w:t>Salud</w:t>
      </w:r>
      <w:r>
        <w:rPr>
          <w:spacing w:val="-4"/>
          <w:sz w:val="24"/>
        </w:rPr>
        <w:t> </w:t>
      </w:r>
      <w:r>
        <w:rPr>
          <w:sz w:val="24"/>
        </w:rPr>
        <w:t>en</w:t>
      </w:r>
      <w:r>
        <w:rPr>
          <w:spacing w:val="-2"/>
          <w:sz w:val="24"/>
        </w:rPr>
        <w:t> </w:t>
      </w:r>
      <w:r>
        <w:rPr>
          <w:sz w:val="24"/>
        </w:rPr>
        <w:t>el</w:t>
      </w:r>
      <w:r>
        <w:rPr>
          <w:spacing w:val="-2"/>
          <w:sz w:val="24"/>
        </w:rPr>
        <w:t> </w:t>
      </w:r>
      <w:r>
        <w:rPr>
          <w:sz w:val="24"/>
        </w:rPr>
        <w:t>Trabajo</w:t>
      </w:r>
      <w:r>
        <w:rPr>
          <w:spacing w:val="-4"/>
          <w:sz w:val="24"/>
        </w:rPr>
        <w:t> </w:t>
      </w:r>
      <w:r>
        <w:rPr>
          <w:sz w:val="24"/>
        </w:rPr>
        <w:t>de</w:t>
      </w:r>
      <w:r>
        <w:rPr>
          <w:spacing w:val="-2"/>
          <w:sz w:val="24"/>
        </w:rPr>
        <w:t> </w:t>
      </w:r>
      <w:r>
        <w:rPr>
          <w:sz w:val="24"/>
        </w:rPr>
        <w:t>la Suprema Corte de Justicia de la Nación;</w:t>
      </w:r>
    </w:p>
    <w:p>
      <w:pPr>
        <w:pStyle w:val="ListParagraph"/>
        <w:numPr>
          <w:ilvl w:val="0"/>
          <w:numId w:val="2"/>
        </w:numPr>
        <w:tabs>
          <w:tab w:pos="490" w:val="left" w:leader="none"/>
        </w:tabs>
        <w:spacing w:line="240" w:lineRule="auto" w:before="121" w:after="0"/>
        <w:ind w:left="113" w:right="120" w:firstLine="0"/>
        <w:jc w:val="both"/>
        <w:rPr>
          <w:sz w:val="24"/>
        </w:rPr>
      </w:pPr>
      <w:r>
        <w:rPr>
          <w:sz w:val="24"/>
        </w:rPr>
        <w:t>Comité</w:t>
      </w:r>
      <w:r>
        <w:rPr>
          <w:spacing w:val="-2"/>
          <w:sz w:val="24"/>
        </w:rPr>
        <w:t> </w:t>
      </w:r>
      <w:r>
        <w:rPr>
          <w:sz w:val="24"/>
        </w:rPr>
        <w:t>de</w:t>
      </w:r>
      <w:r>
        <w:rPr>
          <w:spacing w:val="-3"/>
          <w:sz w:val="24"/>
        </w:rPr>
        <w:t> </w:t>
      </w:r>
      <w:r>
        <w:rPr>
          <w:sz w:val="24"/>
        </w:rPr>
        <w:t>Gobierno:</w:t>
      </w:r>
      <w:r>
        <w:rPr>
          <w:spacing w:val="-6"/>
          <w:sz w:val="24"/>
        </w:rPr>
        <w:t> </w:t>
      </w:r>
      <w:r>
        <w:rPr>
          <w:sz w:val="24"/>
        </w:rPr>
        <w:t>el</w:t>
      </w:r>
      <w:r>
        <w:rPr>
          <w:spacing w:val="-3"/>
          <w:sz w:val="24"/>
        </w:rPr>
        <w:t> </w:t>
      </w:r>
      <w:r>
        <w:rPr>
          <w:sz w:val="24"/>
        </w:rPr>
        <w:t>Comité</w:t>
      </w:r>
      <w:r>
        <w:rPr>
          <w:spacing w:val="-2"/>
          <w:sz w:val="24"/>
        </w:rPr>
        <w:t> </w:t>
      </w:r>
      <w:r>
        <w:rPr>
          <w:sz w:val="24"/>
        </w:rPr>
        <w:t>de</w:t>
      </w:r>
      <w:r>
        <w:rPr>
          <w:spacing w:val="-8"/>
          <w:sz w:val="24"/>
        </w:rPr>
        <w:t> </w:t>
      </w:r>
      <w:r>
        <w:rPr>
          <w:sz w:val="24"/>
        </w:rPr>
        <w:t>Gobierno</w:t>
      </w:r>
      <w:r>
        <w:rPr>
          <w:spacing w:val="-5"/>
          <w:sz w:val="24"/>
        </w:rPr>
        <w:t> </w:t>
      </w:r>
      <w:r>
        <w:rPr>
          <w:sz w:val="24"/>
        </w:rPr>
        <w:t>y</w:t>
      </w:r>
      <w:r>
        <w:rPr>
          <w:spacing w:val="-3"/>
          <w:sz w:val="24"/>
        </w:rPr>
        <w:t> </w:t>
      </w:r>
      <w:r>
        <w:rPr>
          <w:sz w:val="24"/>
        </w:rPr>
        <w:t>Administración</w:t>
      </w:r>
      <w:r>
        <w:rPr>
          <w:spacing w:val="-4"/>
          <w:sz w:val="24"/>
        </w:rPr>
        <w:t> </w:t>
      </w:r>
      <w:r>
        <w:rPr>
          <w:sz w:val="24"/>
        </w:rPr>
        <w:t>de</w:t>
      </w:r>
      <w:r>
        <w:rPr>
          <w:spacing w:val="-3"/>
          <w:sz w:val="24"/>
        </w:rPr>
        <w:t> </w:t>
      </w:r>
      <w:r>
        <w:rPr>
          <w:sz w:val="24"/>
        </w:rPr>
        <w:t>la</w:t>
      </w:r>
      <w:r>
        <w:rPr>
          <w:spacing w:val="-5"/>
          <w:sz w:val="24"/>
        </w:rPr>
        <w:t> </w:t>
      </w:r>
      <w:r>
        <w:rPr>
          <w:sz w:val="24"/>
        </w:rPr>
        <w:t>Suprema</w:t>
      </w:r>
      <w:r>
        <w:rPr>
          <w:spacing w:val="-5"/>
          <w:sz w:val="24"/>
        </w:rPr>
        <w:t> </w:t>
      </w:r>
      <w:r>
        <w:rPr>
          <w:sz w:val="24"/>
        </w:rPr>
        <w:t>Corte de Justicia de la Nación;</w:t>
      </w:r>
    </w:p>
    <w:p>
      <w:pPr>
        <w:pStyle w:val="ListParagraph"/>
        <w:numPr>
          <w:ilvl w:val="0"/>
          <w:numId w:val="2"/>
        </w:numPr>
        <w:tabs>
          <w:tab w:pos="576" w:val="left" w:leader="none"/>
        </w:tabs>
        <w:spacing w:line="240" w:lineRule="auto" w:before="116" w:after="0"/>
        <w:ind w:left="113" w:right="112" w:firstLine="0"/>
        <w:jc w:val="both"/>
        <w:rPr>
          <w:sz w:val="24"/>
        </w:rPr>
      </w:pPr>
      <w:r>
        <w:rPr>
          <w:sz w:val="24"/>
        </w:rPr>
        <w:t>Comité Ejecutivo: el Comité Ejecutivo Nacional del Sindicato de Trabajadores del Poder Judicial de la Federación;</w:t>
      </w:r>
    </w:p>
    <w:p>
      <w:pPr>
        <w:pStyle w:val="ListParagraph"/>
        <w:numPr>
          <w:ilvl w:val="0"/>
          <w:numId w:val="2"/>
        </w:numPr>
        <w:tabs>
          <w:tab w:pos="632" w:val="left" w:leader="none"/>
        </w:tabs>
        <w:spacing w:line="240" w:lineRule="auto" w:before="121" w:after="0"/>
        <w:ind w:left="113" w:right="108" w:firstLine="0"/>
        <w:jc w:val="both"/>
        <w:rPr>
          <w:sz w:val="24"/>
        </w:rPr>
      </w:pPr>
      <w:r>
        <w:rPr>
          <w:sz w:val="24"/>
        </w:rPr>
        <w:t>Compensación</w:t>
      </w:r>
      <w:r>
        <w:rPr>
          <w:spacing w:val="-14"/>
          <w:sz w:val="24"/>
        </w:rPr>
        <w:t> </w:t>
      </w:r>
      <w:r>
        <w:rPr>
          <w:sz w:val="24"/>
        </w:rPr>
        <w:t>garantizada</w:t>
      </w:r>
      <w:r>
        <w:rPr>
          <w:spacing w:val="-16"/>
          <w:sz w:val="24"/>
        </w:rPr>
        <w:t> </w:t>
      </w:r>
      <w:r>
        <w:rPr>
          <w:sz w:val="24"/>
        </w:rPr>
        <w:t>o</w:t>
      </w:r>
      <w:r>
        <w:rPr>
          <w:spacing w:val="-16"/>
          <w:sz w:val="24"/>
        </w:rPr>
        <w:t> </w:t>
      </w:r>
      <w:r>
        <w:rPr>
          <w:sz w:val="24"/>
        </w:rPr>
        <w:t>de</w:t>
      </w:r>
      <w:r>
        <w:rPr>
          <w:spacing w:val="-13"/>
          <w:sz w:val="24"/>
        </w:rPr>
        <w:t> </w:t>
      </w:r>
      <w:r>
        <w:rPr>
          <w:sz w:val="24"/>
        </w:rPr>
        <w:t>apoyo:</w:t>
      </w:r>
      <w:r>
        <w:rPr>
          <w:spacing w:val="-17"/>
          <w:sz w:val="24"/>
        </w:rPr>
        <w:t> </w:t>
      </w:r>
      <w:r>
        <w:rPr>
          <w:sz w:val="24"/>
        </w:rPr>
        <w:t>la</w:t>
      </w:r>
      <w:r>
        <w:rPr>
          <w:spacing w:val="-16"/>
          <w:sz w:val="24"/>
        </w:rPr>
        <w:t> </w:t>
      </w:r>
      <w:r>
        <w:rPr>
          <w:sz w:val="24"/>
        </w:rPr>
        <w:t>percepción</w:t>
      </w:r>
      <w:r>
        <w:rPr>
          <w:spacing w:val="-14"/>
          <w:sz w:val="24"/>
        </w:rPr>
        <w:t> </w:t>
      </w:r>
      <w:r>
        <w:rPr>
          <w:sz w:val="24"/>
        </w:rPr>
        <w:t>que</w:t>
      </w:r>
      <w:r>
        <w:rPr>
          <w:spacing w:val="-13"/>
          <w:sz w:val="24"/>
        </w:rPr>
        <w:t> </w:t>
      </w:r>
      <w:r>
        <w:rPr>
          <w:sz w:val="24"/>
        </w:rPr>
        <w:t>se</w:t>
      </w:r>
      <w:r>
        <w:rPr>
          <w:spacing w:val="-13"/>
          <w:sz w:val="24"/>
        </w:rPr>
        <w:t> </w:t>
      </w:r>
      <w:r>
        <w:rPr>
          <w:sz w:val="24"/>
        </w:rPr>
        <w:t>otorga</w:t>
      </w:r>
      <w:r>
        <w:rPr>
          <w:spacing w:val="-16"/>
          <w:sz w:val="24"/>
        </w:rPr>
        <w:t> </w:t>
      </w:r>
      <w:r>
        <w:rPr>
          <w:sz w:val="24"/>
        </w:rPr>
        <w:t>a</w:t>
      </w:r>
      <w:r>
        <w:rPr>
          <w:spacing w:val="-16"/>
          <w:sz w:val="24"/>
        </w:rPr>
        <w:t> </w:t>
      </w:r>
      <w:r>
        <w:rPr>
          <w:sz w:val="24"/>
        </w:rPr>
        <w:t>las</w:t>
      </w:r>
      <w:r>
        <w:rPr>
          <w:spacing w:val="-17"/>
          <w:sz w:val="24"/>
        </w:rPr>
        <w:t> </w:t>
      </w:r>
      <w:r>
        <w:rPr>
          <w:sz w:val="24"/>
        </w:rPr>
        <w:t>personas servidoras</w:t>
      </w:r>
      <w:r>
        <w:rPr>
          <w:spacing w:val="-2"/>
          <w:sz w:val="24"/>
        </w:rPr>
        <w:t> </w:t>
      </w:r>
      <w:r>
        <w:rPr>
          <w:sz w:val="24"/>
        </w:rPr>
        <w:t>públicas</w:t>
      </w:r>
      <w:r>
        <w:rPr>
          <w:spacing w:val="-2"/>
          <w:sz w:val="24"/>
        </w:rPr>
        <w:t> </w:t>
      </w:r>
      <w:r>
        <w:rPr>
          <w:sz w:val="24"/>
        </w:rPr>
        <w:t>de la</w:t>
      </w:r>
      <w:r>
        <w:rPr>
          <w:spacing w:val="-1"/>
          <w:sz w:val="24"/>
        </w:rPr>
        <w:t> </w:t>
      </w:r>
      <w:r>
        <w:rPr>
          <w:sz w:val="24"/>
        </w:rPr>
        <w:t>Suprema</w:t>
      </w:r>
      <w:r>
        <w:rPr>
          <w:spacing w:val="-1"/>
          <w:sz w:val="24"/>
        </w:rPr>
        <w:t> </w:t>
      </w:r>
      <w:r>
        <w:rPr>
          <w:sz w:val="24"/>
        </w:rPr>
        <w:t>Corte</w:t>
      </w:r>
      <w:r>
        <w:rPr>
          <w:spacing w:val="-2"/>
          <w:sz w:val="24"/>
        </w:rPr>
        <w:t> </w:t>
      </w:r>
      <w:r>
        <w:rPr>
          <w:sz w:val="24"/>
        </w:rPr>
        <w:t>de Justicia</w:t>
      </w:r>
      <w:r>
        <w:rPr>
          <w:spacing w:val="-1"/>
          <w:sz w:val="24"/>
        </w:rPr>
        <w:t> </w:t>
      </w:r>
      <w:r>
        <w:rPr>
          <w:sz w:val="24"/>
        </w:rPr>
        <w:t>de la</w:t>
      </w:r>
      <w:r>
        <w:rPr>
          <w:spacing w:val="-4"/>
          <w:sz w:val="24"/>
        </w:rPr>
        <w:t> </w:t>
      </w:r>
      <w:r>
        <w:rPr>
          <w:sz w:val="24"/>
        </w:rPr>
        <w:t>Nación de manera</w:t>
      </w:r>
      <w:r>
        <w:rPr>
          <w:spacing w:val="-1"/>
          <w:sz w:val="24"/>
        </w:rPr>
        <w:t> </w:t>
      </w:r>
      <w:r>
        <w:rPr>
          <w:sz w:val="24"/>
        </w:rPr>
        <w:t>regular y fija, conforme a lo dispuesto en el Manual de Remuneraciones;</w:t>
      </w:r>
    </w:p>
    <w:p>
      <w:pPr>
        <w:pStyle w:val="ListParagraph"/>
        <w:numPr>
          <w:ilvl w:val="0"/>
          <w:numId w:val="2"/>
        </w:numPr>
        <w:tabs>
          <w:tab w:pos="523" w:val="left" w:leader="none"/>
        </w:tabs>
        <w:spacing w:line="240" w:lineRule="auto" w:before="122" w:after="0"/>
        <w:ind w:left="113" w:right="125" w:firstLine="0"/>
        <w:jc w:val="both"/>
        <w:rPr>
          <w:sz w:val="24"/>
        </w:rPr>
      </w:pPr>
      <w:r>
        <w:rPr>
          <w:sz w:val="24"/>
        </w:rPr>
        <w:t>Condiciones Generales de Trabajo: las Condiciones Generales de Trabajo de la Suprema Corte de Justicia de la Nación;</w:t>
      </w:r>
    </w:p>
    <w:p>
      <w:pPr>
        <w:pStyle w:val="ListParagraph"/>
        <w:numPr>
          <w:ilvl w:val="0"/>
          <w:numId w:val="2"/>
        </w:numPr>
        <w:tabs>
          <w:tab w:pos="486" w:val="left" w:leader="none"/>
        </w:tabs>
        <w:spacing w:line="240" w:lineRule="auto" w:before="122" w:after="0"/>
        <w:ind w:left="113" w:right="111" w:firstLine="0"/>
        <w:jc w:val="both"/>
        <w:rPr>
          <w:sz w:val="24"/>
        </w:rPr>
      </w:pPr>
      <w:r>
        <w:rPr>
          <w:sz w:val="24"/>
        </w:rPr>
        <w:t>Instituto de Seguridad: el Instituto de Seguridad y Servicios Sociales de los Trabajadores del Estado;</w:t>
      </w:r>
    </w:p>
    <w:p>
      <w:pPr>
        <w:pStyle w:val="ListParagraph"/>
        <w:numPr>
          <w:ilvl w:val="0"/>
          <w:numId w:val="2"/>
        </w:numPr>
        <w:tabs>
          <w:tab w:pos="533" w:val="left" w:leader="none"/>
        </w:tabs>
        <w:spacing w:line="240" w:lineRule="auto" w:before="116" w:after="0"/>
        <w:ind w:left="113" w:right="123" w:firstLine="0"/>
        <w:jc w:val="both"/>
        <w:rPr>
          <w:sz w:val="24"/>
        </w:rPr>
      </w:pPr>
      <w:r>
        <w:rPr>
          <w:sz w:val="24"/>
        </w:rPr>
        <w:t>Ley del Instituto: la Ley del Instituto de Seguridad y Servicios Sociales de los Trabajadores del Estado;</w:t>
      </w:r>
    </w:p>
    <w:p>
      <w:pPr>
        <w:pStyle w:val="ListParagraph"/>
        <w:numPr>
          <w:ilvl w:val="0"/>
          <w:numId w:val="2"/>
        </w:numPr>
        <w:tabs>
          <w:tab w:pos="556" w:val="left" w:leader="none"/>
        </w:tabs>
        <w:spacing w:line="240" w:lineRule="auto" w:before="122" w:after="0"/>
        <w:ind w:left="556" w:right="0" w:hanging="443"/>
        <w:jc w:val="both"/>
        <w:rPr>
          <w:sz w:val="24"/>
        </w:rPr>
      </w:pPr>
      <w:r>
        <w:rPr>
          <w:sz w:val="24"/>
        </w:rPr>
        <w:t>Ley</w:t>
      </w:r>
      <w:r>
        <w:rPr>
          <w:spacing w:val="-4"/>
          <w:sz w:val="24"/>
        </w:rPr>
        <w:t> </w:t>
      </w:r>
      <w:r>
        <w:rPr>
          <w:sz w:val="24"/>
        </w:rPr>
        <w:t>Orgánica:</w:t>
      </w:r>
      <w:r>
        <w:rPr>
          <w:spacing w:val="-3"/>
          <w:sz w:val="24"/>
        </w:rPr>
        <w:t> </w:t>
      </w:r>
      <w:r>
        <w:rPr>
          <w:sz w:val="24"/>
        </w:rPr>
        <w:t>la</w:t>
      </w:r>
      <w:r>
        <w:rPr>
          <w:spacing w:val="-3"/>
          <w:sz w:val="24"/>
        </w:rPr>
        <w:t> </w:t>
      </w:r>
      <w:r>
        <w:rPr>
          <w:sz w:val="24"/>
        </w:rPr>
        <w:t>Ley</w:t>
      </w:r>
      <w:r>
        <w:rPr>
          <w:spacing w:val="-1"/>
          <w:sz w:val="24"/>
        </w:rPr>
        <w:t> </w:t>
      </w:r>
      <w:r>
        <w:rPr>
          <w:sz w:val="24"/>
        </w:rPr>
        <w:t>Orgánica</w:t>
      </w:r>
      <w:r>
        <w:rPr>
          <w:spacing w:val="-3"/>
          <w:sz w:val="24"/>
        </w:rPr>
        <w:t> </w:t>
      </w:r>
      <w:r>
        <w:rPr>
          <w:sz w:val="24"/>
        </w:rPr>
        <w:t>del</w:t>
      </w:r>
      <w:r>
        <w:rPr>
          <w:spacing w:val="-1"/>
          <w:sz w:val="24"/>
        </w:rPr>
        <w:t> </w:t>
      </w:r>
      <w:r>
        <w:rPr>
          <w:sz w:val="24"/>
        </w:rPr>
        <w:t>Poder</w:t>
      </w:r>
      <w:r>
        <w:rPr>
          <w:spacing w:val="-2"/>
          <w:sz w:val="24"/>
        </w:rPr>
        <w:t> </w:t>
      </w:r>
      <w:r>
        <w:rPr>
          <w:sz w:val="24"/>
        </w:rPr>
        <w:t>Judicial</w:t>
      </w:r>
      <w:r>
        <w:rPr>
          <w:spacing w:val="-2"/>
          <w:sz w:val="24"/>
        </w:rPr>
        <w:t> </w:t>
      </w:r>
      <w:r>
        <w:rPr>
          <w:sz w:val="24"/>
        </w:rPr>
        <w:t>de</w:t>
      </w:r>
      <w:r>
        <w:rPr>
          <w:spacing w:val="-2"/>
          <w:sz w:val="24"/>
        </w:rPr>
        <w:t> </w:t>
      </w:r>
      <w:r>
        <w:rPr>
          <w:sz w:val="24"/>
        </w:rPr>
        <w:t>la</w:t>
      </w:r>
      <w:r>
        <w:rPr>
          <w:spacing w:val="-2"/>
          <w:sz w:val="24"/>
        </w:rPr>
        <w:t> Federación;</w:t>
      </w:r>
    </w:p>
    <w:p>
      <w:pPr>
        <w:pStyle w:val="ListParagraph"/>
        <w:numPr>
          <w:ilvl w:val="0"/>
          <w:numId w:val="2"/>
        </w:numPr>
        <w:tabs>
          <w:tab w:pos="680" w:val="left" w:leader="none"/>
        </w:tabs>
        <w:spacing w:line="240" w:lineRule="auto" w:before="120" w:after="0"/>
        <w:ind w:left="113" w:right="117" w:firstLine="0"/>
        <w:jc w:val="both"/>
        <w:rPr>
          <w:sz w:val="24"/>
        </w:rPr>
      </w:pPr>
      <w:r>
        <w:rPr>
          <w:sz w:val="24"/>
        </w:rPr>
        <w:t>Ley Reglamentaria: la Ley Federal de los Trabajadores al Servicio del Estado, Reglamentaria del Apartado B) del Artículo 123 Constitucional;</w:t>
      </w:r>
    </w:p>
    <w:p>
      <w:pPr>
        <w:pStyle w:val="ListParagraph"/>
        <w:numPr>
          <w:ilvl w:val="0"/>
          <w:numId w:val="2"/>
        </w:numPr>
        <w:tabs>
          <w:tab w:pos="657" w:val="left" w:leader="none"/>
        </w:tabs>
        <w:spacing w:line="240" w:lineRule="auto" w:before="122" w:after="0"/>
        <w:ind w:left="113" w:right="108" w:firstLine="0"/>
        <w:jc w:val="both"/>
        <w:rPr>
          <w:sz w:val="24"/>
        </w:rPr>
      </w:pPr>
      <w:r>
        <w:rPr>
          <w:sz w:val="24"/>
        </w:rPr>
        <w:t>Lineamientos: los instrumentos normativos emitidos por la o el Presidente o los Comités</w:t>
      </w:r>
      <w:r>
        <w:rPr>
          <w:spacing w:val="-5"/>
          <w:sz w:val="24"/>
        </w:rPr>
        <w:t> </w:t>
      </w:r>
      <w:r>
        <w:rPr>
          <w:sz w:val="24"/>
        </w:rPr>
        <w:t>de</w:t>
      </w:r>
      <w:r>
        <w:rPr>
          <w:spacing w:val="-3"/>
          <w:sz w:val="24"/>
        </w:rPr>
        <w:t> </w:t>
      </w:r>
      <w:r>
        <w:rPr>
          <w:sz w:val="24"/>
        </w:rPr>
        <w:t>Ministras</w:t>
      </w:r>
      <w:r>
        <w:rPr>
          <w:spacing w:val="-6"/>
          <w:sz w:val="24"/>
        </w:rPr>
        <w:t> </w:t>
      </w:r>
      <w:r>
        <w:rPr>
          <w:sz w:val="24"/>
        </w:rPr>
        <w:t>y</w:t>
      </w:r>
      <w:r>
        <w:rPr>
          <w:spacing w:val="-3"/>
          <w:sz w:val="24"/>
        </w:rPr>
        <w:t> </w:t>
      </w:r>
      <w:r>
        <w:rPr>
          <w:sz w:val="24"/>
        </w:rPr>
        <w:t>Ministros</w:t>
      </w:r>
      <w:r>
        <w:rPr>
          <w:spacing w:val="-5"/>
          <w:sz w:val="24"/>
        </w:rPr>
        <w:t> </w:t>
      </w:r>
      <w:r>
        <w:rPr>
          <w:sz w:val="24"/>
        </w:rPr>
        <w:t>de</w:t>
      </w:r>
      <w:r>
        <w:rPr>
          <w:spacing w:val="-3"/>
          <w:sz w:val="24"/>
        </w:rPr>
        <w:t> </w:t>
      </w:r>
      <w:r>
        <w:rPr>
          <w:sz w:val="24"/>
        </w:rPr>
        <w:t>la</w:t>
      </w:r>
      <w:r>
        <w:rPr>
          <w:spacing w:val="-5"/>
          <w:sz w:val="24"/>
        </w:rPr>
        <w:t> </w:t>
      </w:r>
      <w:r>
        <w:rPr>
          <w:sz w:val="24"/>
        </w:rPr>
        <w:t>Suprema</w:t>
      </w:r>
      <w:r>
        <w:rPr>
          <w:spacing w:val="-5"/>
          <w:sz w:val="24"/>
        </w:rPr>
        <w:t> </w:t>
      </w:r>
      <w:r>
        <w:rPr>
          <w:sz w:val="24"/>
        </w:rPr>
        <w:t>Corte</w:t>
      </w:r>
      <w:r>
        <w:rPr>
          <w:spacing w:val="-2"/>
          <w:sz w:val="24"/>
        </w:rPr>
        <w:t> </w:t>
      </w:r>
      <w:r>
        <w:rPr>
          <w:sz w:val="24"/>
        </w:rPr>
        <w:t>de</w:t>
      </w:r>
      <w:r>
        <w:rPr>
          <w:spacing w:val="-2"/>
          <w:sz w:val="24"/>
        </w:rPr>
        <w:t> </w:t>
      </w:r>
      <w:r>
        <w:rPr>
          <w:sz w:val="24"/>
        </w:rPr>
        <w:t>Justicia</w:t>
      </w:r>
      <w:r>
        <w:rPr>
          <w:spacing w:val="-5"/>
          <w:sz w:val="24"/>
        </w:rPr>
        <w:t> </w:t>
      </w:r>
      <w:r>
        <w:rPr>
          <w:sz w:val="24"/>
        </w:rPr>
        <w:t>de</w:t>
      </w:r>
      <w:r>
        <w:rPr>
          <w:spacing w:val="-2"/>
          <w:sz w:val="24"/>
        </w:rPr>
        <w:t> </w:t>
      </w:r>
      <w:r>
        <w:rPr>
          <w:sz w:val="24"/>
        </w:rPr>
        <w:t>la</w:t>
      </w:r>
      <w:r>
        <w:rPr>
          <w:spacing w:val="-5"/>
          <w:sz w:val="24"/>
        </w:rPr>
        <w:t> </w:t>
      </w:r>
      <w:r>
        <w:rPr>
          <w:sz w:val="24"/>
        </w:rPr>
        <w:t>Nación,</w:t>
      </w:r>
      <w:r>
        <w:rPr>
          <w:spacing w:val="-6"/>
          <w:sz w:val="24"/>
        </w:rPr>
        <w:t> </w:t>
      </w:r>
      <w:r>
        <w:rPr>
          <w:sz w:val="24"/>
        </w:rPr>
        <w:t>o</w:t>
      </w:r>
      <w:r>
        <w:rPr>
          <w:spacing w:val="-5"/>
          <w:sz w:val="24"/>
        </w:rPr>
        <w:t> </w:t>
      </w:r>
      <w:r>
        <w:rPr>
          <w:sz w:val="24"/>
        </w:rPr>
        <w:t>bien, los que expida la o el Oficial Mayor por instrucciones de aquellos, derivado de los Acuerdos Generales;</w:t>
      </w:r>
    </w:p>
    <w:p>
      <w:pPr>
        <w:pStyle w:val="ListParagraph"/>
        <w:numPr>
          <w:ilvl w:val="0"/>
          <w:numId w:val="2"/>
        </w:numPr>
        <w:tabs>
          <w:tab w:pos="633" w:val="left" w:leader="none"/>
        </w:tabs>
        <w:spacing w:line="240" w:lineRule="auto" w:before="118" w:after="0"/>
        <w:ind w:left="113" w:right="117" w:firstLine="0"/>
        <w:jc w:val="both"/>
        <w:rPr>
          <w:sz w:val="24"/>
        </w:rPr>
      </w:pPr>
      <w:r>
        <w:rPr>
          <w:sz w:val="24"/>
        </w:rPr>
        <w:t>Manual de Remuneraciones: el Manual que regula las remuneraciones de las personas servidoras públicos del Poder Judicial de la Federación, del ejercicio fiscal que corresponda, en lo aplicable a la Suprema Corte;</w:t>
      </w:r>
    </w:p>
    <w:p>
      <w:pPr>
        <w:pStyle w:val="ListParagraph"/>
        <w:numPr>
          <w:ilvl w:val="0"/>
          <w:numId w:val="2"/>
        </w:numPr>
        <w:tabs>
          <w:tab w:pos="672" w:val="left" w:leader="none"/>
        </w:tabs>
        <w:spacing w:line="240" w:lineRule="auto" w:before="121" w:after="0"/>
        <w:ind w:left="113" w:right="124" w:firstLine="0"/>
        <w:jc w:val="both"/>
        <w:rPr>
          <w:sz w:val="24"/>
        </w:rPr>
      </w:pPr>
      <w:r>
        <w:rPr>
          <w:sz w:val="24"/>
        </w:rPr>
        <w:t>Nombramiento definitivo: el que se otorga por un plazo indefinido para cubrir una plaza respecto de la cual no existe titular;</w:t>
      </w:r>
    </w:p>
    <w:p>
      <w:pPr>
        <w:spacing w:after="0" w:line="240" w:lineRule="auto"/>
        <w:jc w:val="both"/>
        <w:rPr>
          <w:sz w:val="24"/>
        </w:rPr>
        <w:sectPr>
          <w:pgSz w:w="12240" w:h="15840"/>
          <w:pgMar w:header="0" w:footer="701" w:top="1060" w:bottom="900" w:left="1020" w:right="1020"/>
        </w:sectPr>
      </w:pPr>
    </w:p>
    <w:p>
      <w:pPr>
        <w:pStyle w:val="ListParagraph"/>
        <w:numPr>
          <w:ilvl w:val="0"/>
          <w:numId w:val="2"/>
        </w:numPr>
        <w:tabs>
          <w:tab w:pos="738" w:val="left" w:leader="none"/>
        </w:tabs>
        <w:spacing w:line="240" w:lineRule="auto" w:before="71" w:after="0"/>
        <w:ind w:left="113" w:right="118" w:firstLine="0"/>
        <w:jc w:val="both"/>
        <w:rPr>
          <w:sz w:val="24"/>
        </w:rPr>
      </w:pPr>
      <w:r>
        <w:rPr>
          <w:sz w:val="24"/>
        </w:rPr>
        <w:t>Nombramiento interino: el que se otorga para cubrir una vacante temporal por un plazo de hasta 6 meses respecto de una plaza de base o de confianza en la que existe titular que cuenta con licencia;</w:t>
      </w:r>
    </w:p>
    <w:p>
      <w:pPr>
        <w:pStyle w:val="ListParagraph"/>
        <w:numPr>
          <w:ilvl w:val="0"/>
          <w:numId w:val="2"/>
        </w:numPr>
        <w:tabs>
          <w:tab w:pos="819" w:val="left" w:leader="none"/>
        </w:tabs>
        <w:spacing w:line="240" w:lineRule="auto" w:before="123" w:after="0"/>
        <w:ind w:left="113" w:right="120" w:firstLine="0"/>
        <w:jc w:val="both"/>
        <w:rPr>
          <w:sz w:val="24"/>
        </w:rPr>
      </w:pPr>
      <w:r>
        <w:rPr>
          <w:sz w:val="24"/>
        </w:rPr>
        <w:t>Nombramiento por obra determinada: el que se otorga en una plaza temporal para realizar una labor específica que durará hasta en tanto subsista la obra motivo del nombramiento;</w:t>
      </w:r>
    </w:p>
    <w:p>
      <w:pPr>
        <w:pStyle w:val="ListParagraph"/>
        <w:numPr>
          <w:ilvl w:val="0"/>
          <w:numId w:val="2"/>
        </w:numPr>
        <w:tabs>
          <w:tab w:pos="647" w:val="left" w:leader="none"/>
        </w:tabs>
        <w:spacing w:line="240" w:lineRule="auto" w:before="116" w:after="0"/>
        <w:ind w:left="113" w:right="123" w:firstLine="0"/>
        <w:jc w:val="both"/>
        <w:rPr>
          <w:sz w:val="24"/>
        </w:rPr>
      </w:pPr>
      <w:r>
        <w:rPr>
          <w:sz w:val="24"/>
        </w:rPr>
        <w:t>Nombramiento por tiempo fijo: el que se otorga para</w:t>
      </w:r>
      <w:r>
        <w:rPr>
          <w:spacing w:val="-1"/>
          <w:sz w:val="24"/>
        </w:rPr>
        <w:t> </w:t>
      </w:r>
      <w:r>
        <w:rPr>
          <w:sz w:val="24"/>
        </w:rPr>
        <w:t>cubrir una plaza definitiva o temporal por un periodo previamente definido;</w:t>
      </w:r>
    </w:p>
    <w:p>
      <w:pPr>
        <w:pStyle w:val="ListParagraph"/>
        <w:numPr>
          <w:ilvl w:val="0"/>
          <w:numId w:val="2"/>
        </w:numPr>
        <w:tabs>
          <w:tab w:pos="599" w:val="left" w:leader="none"/>
        </w:tabs>
        <w:spacing w:line="240" w:lineRule="auto" w:before="122" w:after="0"/>
        <w:ind w:left="113" w:right="121" w:firstLine="0"/>
        <w:jc w:val="both"/>
        <w:rPr>
          <w:sz w:val="24"/>
        </w:rPr>
      </w:pPr>
      <w:r>
        <w:rPr>
          <w:sz w:val="24"/>
        </w:rPr>
        <w:t>Nombramiento provisional: el que se otorga para cubrir una vacante temporal mayor</w:t>
      </w:r>
      <w:r>
        <w:rPr>
          <w:spacing w:val="-10"/>
          <w:sz w:val="24"/>
        </w:rPr>
        <w:t> </w:t>
      </w:r>
      <w:r>
        <w:rPr>
          <w:sz w:val="24"/>
        </w:rPr>
        <w:t>a</w:t>
      </w:r>
      <w:r>
        <w:rPr>
          <w:spacing w:val="-7"/>
          <w:sz w:val="24"/>
        </w:rPr>
        <w:t> </w:t>
      </w:r>
      <w:r>
        <w:rPr>
          <w:sz w:val="24"/>
        </w:rPr>
        <w:t>6</w:t>
      </w:r>
      <w:r>
        <w:rPr>
          <w:spacing w:val="-9"/>
          <w:sz w:val="24"/>
        </w:rPr>
        <w:t> </w:t>
      </w:r>
      <w:r>
        <w:rPr>
          <w:sz w:val="24"/>
        </w:rPr>
        <w:t>meses</w:t>
      </w:r>
      <w:r>
        <w:rPr>
          <w:spacing w:val="-7"/>
          <w:sz w:val="24"/>
        </w:rPr>
        <w:t> </w:t>
      </w:r>
      <w:r>
        <w:rPr>
          <w:sz w:val="24"/>
        </w:rPr>
        <w:t>respecto</w:t>
      </w:r>
      <w:r>
        <w:rPr>
          <w:spacing w:val="-7"/>
          <w:sz w:val="24"/>
        </w:rPr>
        <w:t> </w:t>
      </w:r>
      <w:r>
        <w:rPr>
          <w:sz w:val="24"/>
        </w:rPr>
        <w:t>de</w:t>
      </w:r>
      <w:r>
        <w:rPr>
          <w:spacing w:val="-10"/>
          <w:sz w:val="24"/>
        </w:rPr>
        <w:t> </w:t>
      </w:r>
      <w:r>
        <w:rPr>
          <w:sz w:val="24"/>
        </w:rPr>
        <w:t>una</w:t>
      </w:r>
      <w:r>
        <w:rPr>
          <w:spacing w:val="-7"/>
          <w:sz w:val="24"/>
        </w:rPr>
        <w:t> </w:t>
      </w:r>
      <w:r>
        <w:rPr>
          <w:sz w:val="24"/>
        </w:rPr>
        <w:t>plaza</w:t>
      </w:r>
      <w:r>
        <w:rPr>
          <w:spacing w:val="-7"/>
          <w:sz w:val="24"/>
        </w:rPr>
        <w:t> </w:t>
      </w:r>
      <w:r>
        <w:rPr>
          <w:sz w:val="24"/>
        </w:rPr>
        <w:t>de</w:t>
      </w:r>
      <w:r>
        <w:rPr>
          <w:spacing w:val="-10"/>
          <w:sz w:val="24"/>
        </w:rPr>
        <w:t> </w:t>
      </w:r>
      <w:r>
        <w:rPr>
          <w:sz w:val="24"/>
        </w:rPr>
        <w:t>base</w:t>
      </w:r>
      <w:r>
        <w:rPr>
          <w:spacing w:val="-4"/>
          <w:sz w:val="24"/>
        </w:rPr>
        <w:t> </w:t>
      </w:r>
      <w:r>
        <w:rPr>
          <w:sz w:val="24"/>
        </w:rPr>
        <w:t>o</w:t>
      </w:r>
      <w:r>
        <w:rPr>
          <w:spacing w:val="-7"/>
          <w:sz w:val="24"/>
        </w:rPr>
        <w:t> </w:t>
      </w:r>
      <w:r>
        <w:rPr>
          <w:sz w:val="24"/>
        </w:rPr>
        <w:t>de</w:t>
      </w:r>
      <w:r>
        <w:rPr>
          <w:spacing w:val="-10"/>
          <w:sz w:val="24"/>
        </w:rPr>
        <w:t> </w:t>
      </w:r>
      <w:r>
        <w:rPr>
          <w:sz w:val="24"/>
        </w:rPr>
        <w:t>confianza</w:t>
      </w:r>
      <w:r>
        <w:rPr>
          <w:spacing w:val="-12"/>
          <w:sz w:val="24"/>
        </w:rPr>
        <w:t> </w:t>
      </w:r>
      <w:r>
        <w:rPr>
          <w:sz w:val="24"/>
        </w:rPr>
        <w:t>en</w:t>
      </w:r>
      <w:r>
        <w:rPr>
          <w:spacing w:val="-5"/>
          <w:sz w:val="24"/>
        </w:rPr>
        <w:t> </w:t>
      </w:r>
      <w:r>
        <w:rPr>
          <w:sz w:val="24"/>
        </w:rPr>
        <w:t>la</w:t>
      </w:r>
      <w:r>
        <w:rPr>
          <w:spacing w:val="-13"/>
          <w:sz w:val="24"/>
        </w:rPr>
        <w:t> </w:t>
      </w:r>
      <w:r>
        <w:rPr>
          <w:sz w:val="24"/>
        </w:rPr>
        <w:t>que</w:t>
      </w:r>
      <w:r>
        <w:rPr>
          <w:spacing w:val="-9"/>
          <w:sz w:val="24"/>
        </w:rPr>
        <w:t> </w:t>
      </w:r>
      <w:r>
        <w:rPr>
          <w:sz w:val="24"/>
        </w:rPr>
        <w:t>exista</w:t>
      </w:r>
      <w:r>
        <w:rPr>
          <w:spacing w:val="-7"/>
          <w:sz w:val="24"/>
        </w:rPr>
        <w:t> </w:t>
      </w:r>
      <w:r>
        <w:rPr>
          <w:spacing w:val="-2"/>
          <w:sz w:val="24"/>
        </w:rPr>
        <w:t>titular;</w:t>
      </w:r>
    </w:p>
    <w:p>
      <w:pPr>
        <w:pStyle w:val="ListParagraph"/>
        <w:numPr>
          <w:ilvl w:val="0"/>
          <w:numId w:val="2"/>
        </w:numPr>
        <w:tabs>
          <w:tab w:pos="671" w:val="left" w:leader="none"/>
        </w:tabs>
        <w:spacing w:line="240" w:lineRule="auto" w:before="121" w:after="0"/>
        <w:ind w:left="113" w:right="127" w:firstLine="0"/>
        <w:jc w:val="both"/>
        <w:rPr>
          <w:sz w:val="24"/>
        </w:rPr>
      </w:pPr>
      <w:r>
        <w:rPr>
          <w:sz w:val="24"/>
        </w:rPr>
        <w:t>Oficial Mayor: la persona titular de la Oficialía Mayor de la Suprema Corte de Justicia de la Nación;</w:t>
      </w:r>
    </w:p>
    <w:p>
      <w:pPr>
        <w:pStyle w:val="ListParagraph"/>
        <w:numPr>
          <w:ilvl w:val="0"/>
          <w:numId w:val="2"/>
        </w:numPr>
        <w:tabs>
          <w:tab w:pos="737" w:val="left" w:leader="none"/>
        </w:tabs>
        <w:spacing w:line="240" w:lineRule="auto" w:before="121" w:after="0"/>
        <w:ind w:left="113" w:right="122" w:firstLine="0"/>
        <w:jc w:val="both"/>
        <w:rPr>
          <w:sz w:val="24"/>
        </w:rPr>
      </w:pPr>
      <w:r>
        <w:rPr>
          <w:sz w:val="24"/>
        </w:rPr>
        <w:t>Órganos: el Pleno, las Salas, así como los órganos y las áreas señalados en las fracciones I y IV del artículo 2o., del Reglamento Orgánico en Materia de Administración de la Suprema Corte de Justicia de la Nación y en los Acuerdos Generales de Administración emitidos posteriormente;</w:t>
      </w:r>
    </w:p>
    <w:p>
      <w:pPr>
        <w:pStyle w:val="ListParagraph"/>
        <w:numPr>
          <w:ilvl w:val="0"/>
          <w:numId w:val="2"/>
        </w:numPr>
        <w:tabs>
          <w:tab w:pos="857" w:val="left" w:leader="none"/>
        </w:tabs>
        <w:spacing w:line="240" w:lineRule="auto" w:before="118" w:after="0"/>
        <w:ind w:left="113" w:right="119" w:firstLine="0"/>
        <w:jc w:val="both"/>
        <w:rPr>
          <w:sz w:val="24"/>
        </w:rPr>
      </w:pPr>
      <w:r>
        <w:rPr>
          <w:sz w:val="24"/>
        </w:rPr>
        <w:t>Plaza Temporal: la que, atendiendo a las necesidades del servicio y a las restricciones presupuestales, se crea por un tiempo fijo o para desarrollar una obra </w:t>
      </w:r>
      <w:r>
        <w:rPr>
          <w:spacing w:val="-2"/>
          <w:sz w:val="24"/>
        </w:rPr>
        <w:t>determinada;</w:t>
      </w:r>
    </w:p>
    <w:p>
      <w:pPr>
        <w:pStyle w:val="ListParagraph"/>
        <w:numPr>
          <w:ilvl w:val="0"/>
          <w:numId w:val="2"/>
        </w:numPr>
        <w:tabs>
          <w:tab w:pos="838" w:val="left" w:leader="none"/>
        </w:tabs>
        <w:spacing w:line="240" w:lineRule="auto" w:before="122" w:after="0"/>
        <w:ind w:left="113" w:right="118" w:firstLine="0"/>
        <w:jc w:val="both"/>
        <w:rPr>
          <w:sz w:val="24"/>
        </w:rPr>
      </w:pPr>
      <w:r>
        <w:rPr>
          <w:sz w:val="24"/>
        </w:rPr>
        <w:t>Prima quinquenal: el complemento a la percepción ordinaria mensual que se otorga a las personas servidoras públicas, prevista en el artículo 34 de la Ley Reglamentaria, en razón de la antigüedad, por cada cinco años de servicios efectivos prestados en el Gobierno Federal hasta llegar a veinticinco años;</w:t>
      </w:r>
    </w:p>
    <w:p>
      <w:pPr>
        <w:pStyle w:val="ListParagraph"/>
        <w:numPr>
          <w:ilvl w:val="0"/>
          <w:numId w:val="2"/>
        </w:numPr>
        <w:tabs>
          <w:tab w:pos="733" w:val="left" w:leader="none"/>
        </w:tabs>
        <w:spacing w:line="237" w:lineRule="auto" w:before="125" w:after="0"/>
        <w:ind w:left="113" w:right="125" w:firstLine="0"/>
        <w:jc w:val="both"/>
        <w:rPr>
          <w:sz w:val="24"/>
        </w:rPr>
      </w:pPr>
      <w:r>
        <w:rPr>
          <w:sz w:val="24"/>
        </w:rPr>
        <w:t>Persona servidora pública:</w:t>
      </w:r>
      <w:r>
        <w:rPr>
          <w:spacing w:val="-1"/>
          <w:sz w:val="24"/>
        </w:rPr>
        <w:t> </w:t>
      </w:r>
      <w:r>
        <w:rPr>
          <w:sz w:val="24"/>
        </w:rPr>
        <w:t>la persona que presta un servicio físico,</w:t>
      </w:r>
      <w:r>
        <w:rPr>
          <w:spacing w:val="-1"/>
          <w:sz w:val="24"/>
        </w:rPr>
        <w:t> </w:t>
      </w:r>
      <w:r>
        <w:rPr>
          <w:sz w:val="24"/>
        </w:rPr>
        <w:t>intelectual</w:t>
      </w:r>
      <w:r>
        <w:rPr>
          <w:spacing w:val="-3"/>
          <w:sz w:val="24"/>
        </w:rPr>
        <w:t> </w:t>
      </w:r>
      <w:r>
        <w:rPr>
          <w:sz w:val="24"/>
        </w:rPr>
        <w:t>o ambos, en virtud de nombramiento expedido por la Suprema Corte de Justicia de la </w:t>
      </w:r>
      <w:r>
        <w:rPr>
          <w:spacing w:val="-2"/>
          <w:sz w:val="24"/>
        </w:rPr>
        <w:t>Nación;</w:t>
      </w:r>
    </w:p>
    <w:p>
      <w:pPr>
        <w:pStyle w:val="ListParagraph"/>
        <w:numPr>
          <w:ilvl w:val="0"/>
          <w:numId w:val="2"/>
        </w:numPr>
        <w:tabs>
          <w:tab w:pos="815" w:val="left" w:leader="none"/>
        </w:tabs>
        <w:spacing w:line="240" w:lineRule="auto" w:before="123" w:after="0"/>
        <w:ind w:left="113" w:right="112" w:firstLine="0"/>
        <w:jc w:val="left"/>
        <w:rPr>
          <w:sz w:val="24"/>
        </w:rPr>
      </w:pPr>
      <w:r>
        <w:rPr>
          <w:sz w:val="24"/>
        </w:rPr>
        <w:t>Persona servidora pública de base: el personal de la Suprema Corte de Justicia de la Nación a que se refiere el artículo 162 de la Ley Orgánica;</w:t>
      </w:r>
    </w:p>
    <w:p>
      <w:pPr>
        <w:pStyle w:val="ListParagraph"/>
        <w:numPr>
          <w:ilvl w:val="0"/>
          <w:numId w:val="2"/>
        </w:numPr>
        <w:tabs>
          <w:tab w:pos="915" w:val="left" w:leader="none"/>
        </w:tabs>
        <w:spacing w:line="240" w:lineRule="auto" w:before="122" w:after="0"/>
        <w:ind w:left="113" w:right="127" w:firstLine="0"/>
        <w:jc w:val="left"/>
        <w:rPr>
          <w:sz w:val="24"/>
        </w:rPr>
      </w:pPr>
      <w:r>
        <w:rPr>
          <w:sz w:val="24"/>
        </w:rPr>
        <w:t>Persona</w:t>
      </w:r>
      <w:r>
        <w:rPr>
          <w:spacing w:val="29"/>
          <w:sz w:val="24"/>
        </w:rPr>
        <w:t> </w:t>
      </w:r>
      <w:r>
        <w:rPr>
          <w:sz w:val="24"/>
        </w:rPr>
        <w:t>servidora</w:t>
      </w:r>
      <w:r>
        <w:rPr>
          <w:spacing w:val="29"/>
          <w:sz w:val="24"/>
        </w:rPr>
        <w:t> </w:t>
      </w:r>
      <w:r>
        <w:rPr>
          <w:sz w:val="24"/>
        </w:rPr>
        <w:t>pública</w:t>
      </w:r>
      <w:r>
        <w:rPr>
          <w:spacing w:val="29"/>
          <w:sz w:val="24"/>
        </w:rPr>
        <w:t> </w:t>
      </w:r>
      <w:r>
        <w:rPr>
          <w:sz w:val="24"/>
        </w:rPr>
        <w:t>de confianza: el</w:t>
      </w:r>
      <w:r>
        <w:rPr>
          <w:spacing w:val="31"/>
          <w:sz w:val="24"/>
        </w:rPr>
        <w:t> </w:t>
      </w:r>
      <w:r>
        <w:rPr>
          <w:sz w:val="24"/>
        </w:rPr>
        <w:t>personal</w:t>
      </w:r>
      <w:r>
        <w:rPr>
          <w:spacing w:val="30"/>
          <w:sz w:val="24"/>
        </w:rPr>
        <w:t> </w:t>
      </w:r>
      <w:r>
        <w:rPr>
          <w:sz w:val="24"/>
        </w:rPr>
        <w:t>de la</w:t>
      </w:r>
      <w:r>
        <w:rPr>
          <w:spacing w:val="29"/>
          <w:sz w:val="24"/>
        </w:rPr>
        <w:t> </w:t>
      </w:r>
      <w:r>
        <w:rPr>
          <w:sz w:val="24"/>
        </w:rPr>
        <w:t>Suprema</w:t>
      </w:r>
      <w:r>
        <w:rPr>
          <w:spacing w:val="29"/>
          <w:sz w:val="24"/>
        </w:rPr>
        <w:t> </w:t>
      </w:r>
      <w:r>
        <w:rPr>
          <w:sz w:val="24"/>
        </w:rPr>
        <w:t>Corte de Justicia de la Nación a que se refiere el artículo 160 y 161 de la Ley Orgánica;</w:t>
      </w:r>
    </w:p>
    <w:p>
      <w:pPr>
        <w:pStyle w:val="ListParagraph"/>
        <w:numPr>
          <w:ilvl w:val="0"/>
          <w:numId w:val="2"/>
        </w:numPr>
        <w:tabs>
          <w:tab w:pos="997" w:val="left" w:leader="none"/>
        </w:tabs>
        <w:spacing w:line="240" w:lineRule="auto" w:before="121" w:after="0"/>
        <w:ind w:left="113" w:right="123" w:firstLine="0"/>
        <w:jc w:val="left"/>
        <w:rPr>
          <w:sz w:val="24"/>
        </w:rPr>
      </w:pPr>
      <w:r>
        <w:rPr>
          <w:sz w:val="24"/>
        </w:rPr>
        <w:t>Readscripción:</w:t>
      </w:r>
      <w:r>
        <w:rPr>
          <w:spacing w:val="33"/>
          <w:sz w:val="24"/>
        </w:rPr>
        <w:t> </w:t>
      </w:r>
      <w:r>
        <w:rPr>
          <w:sz w:val="24"/>
        </w:rPr>
        <w:t>el</w:t>
      </w:r>
      <w:r>
        <w:rPr>
          <w:spacing w:val="36"/>
          <w:sz w:val="24"/>
        </w:rPr>
        <w:t> </w:t>
      </w:r>
      <w:r>
        <w:rPr>
          <w:sz w:val="24"/>
        </w:rPr>
        <w:t>cambio</w:t>
      </w:r>
      <w:r>
        <w:rPr>
          <w:spacing w:val="34"/>
          <w:sz w:val="24"/>
        </w:rPr>
        <w:t> </w:t>
      </w:r>
      <w:r>
        <w:rPr>
          <w:sz w:val="24"/>
        </w:rPr>
        <w:t>de</w:t>
      </w:r>
      <w:r>
        <w:rPr>
          <w:spacing w:val="36"/>
          <w:sz w:val="24"/>
        </w:rPr>
        <w:t> </w:t>
      </w:r>
      <w:r>
        <w:rPr>
          <w:sz w:val="24"/>
        </w:rPr>
        <w:t>órgano</w:t>
      </w:r>
      <w:r>
        <w:rPr>
          <w:spacing w:val="34"/>
          <w:sz w:val="24"/>
        </w:rPr>
        <w:t> </w:t>
      </w:r>
      <w:r>
        <w:rPr>
          <w:sz w:val="24"/>
        </w:rPr>
        <w:t>en</w:t>
      </w:r>
      <w:r>
        <w:rPr>
          <w:spacing w:val="36"/>
          <w:sz w:val="24"/>
        </w:rPr>
        <w:t> </w:t>
      </w:r>
      <w:r>
        <w:rPr>
          <w:sz w:val="24"/>
        </w:rPr>
        <w:t>el</w:t>
      </w:r>
      <w:r>
        <w:rPr>
          <w:spacing w:val="36"/>
          <w:sz w:val="24"/>
        </w:rPr>
        <w:t> </w:t>
      </w:r>
      <w:r>
        <w:rPr>
          <w:sz w:val="24"/>
        </w:rPr>
        <w:t>que</w:t>
      </w:r>
      <w:r>
        <w:rPr>
          <w:spacing w:val="37"/>
          <w:sz w:val="24"/>
        </w:rPr>
        <w:t> </w:t>
      </w:r>
      <w:r>
        <w:rPr>
          <w:sz w:val="24"/>
        </w:rPr>
        <w:t>la</w:t>
      </w:r>
      <w:r>
        <w:rPr>
          <w:spacing w:val="34"/>
          <w:sz w:val="24"/>
        </w:rPr>
        <w:t> </w:t>
      </w:r>
      <w:r>
        <w:rPr>
          <w:sz w:val="24"/>
        </w:rPr>
        <w:t>persona</w:t>
      </w:r>
      <w:r>
        <w:rPr>
          <w:spacing w:val="34"/>
          <w:sz w:val="24"/>
        </w:rPr>
        <w:t> </w:t>
      </w:r>
      <w:r>
        <w:rPr>
          <w:sz w:val="24"/>
        </w:rPr>
        <w:t>servidora</w:t>
      </w:r>
      <w:r>
        <w:rPr>
          <w:spacing w:val="34"/>
          <w:sz w:val="24"/>
        </w:rPr>
        <w:t> </w:t>
      </w:r>
      <w:r>
        <w:rPr>
          <w:sz w:val="24"/>
        </w:rPr>
        <w:t>pública presta sus servicios, sin modificación de sus condiciones laborales;</w:t>
      </w:r>
    </w:p>
    <w:p>
      <w:pPr>
        <w:pStyle w:val="ListParagraph"/>
        <w:numPr>
          <w:ilvl w:val="0"/>
          <w:numId w:val="2"/>
        </w:numPr>
        <w:tabs>
          <w:tab w:pos="795" w:val="left" w:leader="none"/>
        </w:tabs>
        <w:spacing w:line="240" w:lineRule="auto" w:before="121" w:after="0"/>
        <w:ind w:left="795" w:right="0" w:hanging="682"/>
        <w:jc w:val="left"/>
        <w:rPr>
          <w:sz w:val="24"/>
        </w:rPr>
      </w:pPr>
      <w:r>
        <w:rPr>
          <w:sz w:val="24"/>
        </w:rPr>
        <w:t>Sindicato:</w:t>
      </w:r>
      <w:r>
        <w:rPr>
          <w:spacing w:val="-7"/>
          <w:sz w:val="24"/>
        </w:rPr>
        <w:t> </w:t>
      </w:r>
      <w:r>
        <w:rPr>
          <w:sz w:val="24"/>
        </w:rPr>
        <w:t>el</w:t>
      </w:r>
      <w:r>
        <w:rPr>
          <w:spacing w:val="-2"/>
          <w:sz w:val="24"/>
        </w:rPr>
        <w:t> </w:t>
      </w:r>
      <w:r>
        <w:rPr>
          <w:sz w:val="24"/>
        </w:rPr>
        <w:t>Sindicato</w:t>
      </w:r>
      <w:r>
        <w:rPr>
          <w:spacing w:val="-4"/>
          <w:sz w:val="24"/>
        </w:rPr>
        <w:t> </w:t>
      </w:r>
      <w:r>
        <w:rPr>
          <w:sz w:val="24"/>
        </w:rPr>
        <w:t>de</w:t>
      </w:r>
      <w:r>
        <w:rPr>
          <w:spacing w:val="-2"/>
          <w:sz w:val="24"/>
        </w:rPr>
        <w:t> </w:t>
      </w:r>
      <w:r>
        <w:rPr>
          <w:sz w:val="24"/>
        </w:rPr>
        <w:t>Trabajadores</w:t>
      </w:r>
      <w:r>
        <w:rPr>
          <w:spacing w:val="-4"/>
          <w:sz w:val="24"/>
        </w:rPr>
        <w:t> </w:t>
      </w:r>
      <w:r>
        <w:rPr>
          <w:sz w:val="24"/>
        </w:rPr>
        <w:t>del</w:t>
      </w:r>
      <w:r>
        <w:rPr>
          <w:spacing w:val="-2"/>
          <w:sz w:val="24"/>
        </w:rPr>
        <w:t> </w:t>
      </w:r>
      <w:r>
        <w:rPr>
          <w:sz w:val="24"/>
        </w:rPr>
        <w:t>Poder</w:t>
      </w:r>
      <w:r>
        <w:rPr>
          <w:spacing w:val="-3"/>
          <w:sz w:val="24"/>
        </w:rPr>
        <w:t> </w:t>
      </w:r>
      <w:r>
        <w:rPr>
          <w:sz w:val="24"/>
        </w:rPr>
        <w:t>Judicial</w:t>
      </w:r>
      <w:r>
        <w:rPr>
          <w:spacing w:val="-3"/>
          <w:sz w:val="24"/>
        </w:rPr>
        <w:t> </w:t>
      </w:r>
      <w:r>
        <w:rPr>
          <w:sz w:val="24"/>
        </w:rPr>
        <w:t>de</w:t>
      </w:r>
      <w:r>
        <w:rPr>
          <w:spacing w:val="-2"/>
          <w:sz w:val="24"/>
        </w:rPr>
        <w:t> </w:t>
      </w:r>
      <w:r>
        <w:rPr>
          <w:sz w:val="24"/>
        </w:rPr>
        <w:t>la</w:t>
      </w:r>
      <w:r>
        <w:rPr>
          <w:spacing w:val="-3"/>
          <w:sz w:val="24"/>
        </w:rPr>
        <w:t> </w:t>
      </w:r>
      <w:r>
        <w:rPr>
          <w:spacing w:val="-2"/>
          <w:sz w:val="24"/>
        </w:rPr>
        <w:t>Federación;</w:t>
      </w:r>
    </w:p>
    <w:p>
      <w:pPr>
        <w:pStyle w:val="ListParagraph"/>
        <w:numPr>
          <w:ilvl w:val="0"/>
          <w:numId w:val="2"/>
        </w:numPr>
        <w:tabs>
          <w:tab w:pos="719" w:val="left" w:leader="none"/>
        </w:tabs>
        <w:spacing w:line="240" w:lineRule="auto" w:before="121" w:after="0"/>
        <w:ind w:left="719" w:right="0" w:hanging="606"/>
        <w:jc w:val="left"/>
        <w:rPr>
          <w:sz w:val="24"/>
        </w:rPr>
      </w:pPr>
      <w:r>
        <w:rPr>
          <w:sz w:val="24"/>
        </w:rPr>
        <w:t>Sueldo</w:t>
      </w:r>
      <w:r>
        <w:rPr>
          <w:spacing w:val="-6"/>
          <w:sz w:val="24"/>
        </w:rPr>
        <w:t> </w:t>
      </w:r>
      <w:r>
        <w:rPr>
          <w:sz w:val="24"/>
        </w:rPr>
        <w:t>Básico:</w:t>
      </w:r>
      <w:r>
        <w:rPr>
          <w:spacing w:val="-4"/>
          <w:sz w:val="24"/>
        </w:rPr>
        <w:t> </w:t>
      </w:r>
      <w:r>
        <w:rPr>
          <w:sz w:val="24"/>
        </w:rPr>
        <w:t>el</w:t>
      </w:r>
      <w:r>
        <w:rPr>
          <w:spacing w:val="-1"/>
          <w:sz w:val="24"/>
        </w:rPr>
        <w:t> </w:t>
      </w:r>
      <w:r>
        <w:rPr>
          <w:sz w:val="24"/>
        </w:rPr>
        <w:t>sueldo base más</w:t>
      </w:r>
      <w:r>
        <w:rPr>
          <w:spacing w:val="-4"/>
          <w:sz w:val="24"/>
        </w:rPr>
        <w:t> </w:t>
      </w:r>
      <w:r>
        <w:rPr>
          <w:sz w:val="24"/>
        </w:rPr>
        <w:t>la</w:t>
      </w:r>
      <w:r>
        <w:rPr>
          <w:spacing w:val="-2"/>
          <w:sz w:val="24"/>
        </w:rPr>
        <w:t> </w:t>
      </w:r>
      <w:r>
        <w:rPr>
          <w:sz w:val="24"/>
        </w:rPr>
        <w:t>Compensación</w:t>
      </w:r>
      <w:r>
        <w:rPr>
          <w:spacing w:val="-2"/>
          <w:sz w:val="24"/>
        </w:rPr>
        <w:t> </w:t>
      </w:r>
      <w:r>
        <w:rPr>
          <w:sz w:val="24"/>
        </w:rPr>
        <w:t>Garantizada</w:t>
      </w:r>
      <w:r>
        <w:rPr>
          <w:spacing w:val="-3"/>
          <w:sz w:val="24"/>
        </w:rPr>
        <w:t> </w:t>
      </w:r>
      <w:r>
        <w:rPr>
          <w:sz w:val="24"/>
        </w:rPr>
        <w:t>o</w:t>
      </w:r>
      <w:r>
        <w:rPr>
          <w:spacing w:val="-3"/>
          <w:sz w:val="24"/>
        </w:rPr>
        <w:t> </w:t>
      </w:r>
      <w:r>
        <w:rPr>
          <w:sz w:val="24"/>
        </w:rPr>
        <w:t>de</w:t>
      </w:r>
      <w:r>
        <w:rPr>
          <w:spacing w:val="-1"/>
          <w:sz w:val="24"/>
        </w:rPr>
        <w:t> </w:t>
      </w:r>
      <w:r>
        <w:rPr>
          <w:spacing w:val="-2"/>
          <w:sz w:val="24"/>
        </w:rPr>
        <w:t>apoyo;</w:t>
      </w:r>
    </w:p>
    <w:p>
      <w:pPr>
        <w:pStyle w:val="ListParagraph"/>
        <w:numPr>
          <w:ilvl w:val="0"/>
          <w:numId w:val="2"/>
        </w:numPr>
        <w:tabs>
          <w:tab w:pos="795" w:val="left" w:leader="none"/>
        </w:tabs>
        <w:spacing w:line="240" w:lineRule="auto" w:before="115" w:after="0"/>
        <w:ind w:left="795" w:right="0" w:hanging="682"/>
        <w:jc w:val="left"/>
        <w:rPr>
          <w:sz w:val="24"/>
        </w:rPr>
      </w:pPr>
      <w:r>
        <w:rPr>
          <w:sz w:val="24"/>
        </w:rPr>
        <w:t>Sueldo</w:t>
      </w:r>
      <w:r>
        <w:rPr>
          <w:spacing w:val="-7"/>
          <w:sz w:val="24"/>
        </w:rPr>
        <w:t> </w:t>
      </w:r>
      <w:r>
        <w:rPr>
          <w:sz w:val="24"/>
        </w:rPr>
        <w:t>Tabular:</w:t>
      </w:r>
      <w:r>
        <w:rPr>
          <w:spacing w:val="-4"/>
          <w:sz w:val="24"/>
        </w:rPr>
        <w:t> </w:t>
      </w:r>
      <w:r>
        <w:rPr>
          <w:sz w:val="24"/>
        </w:rPr>
        <w:t>el</w:t>
      </w:r>
      <w:r>
        <w:rPr>
          <w:spacing w:val="-1"/>
          <w:sz w:val="24"/>
        </w:rPr>
        <w:t> </w:t>
      </w:r>
      <w:r>
        <w:rPr>
          <w:sz w:val="24"/>
        </w:rPr>
        <w:t>total</w:t>
      </w:r>
      <w:r>
        <w:rPr>
          <w:spacing w:val="-2"/>
          <w:sz w:val="24"/>
        </w:rPr>
        <w:t> </w:t>
      </w:r>
      <w:r>
        <w:rPr>
          <w:sz w:val="24"/>
        </w:rPr>
        <w:t>de percepciones</w:t>
      </w:r>
      <w:r>
        <w:rPr>
          <w:spacing w:val="-3"/>
          <w:sz w:val="24"/>
        </w:rPr>
        <w:t> </w:t>
      </w:r>
      <w:r>
        <w:rPr>
          <w:sz w:val="24"/>
        </w:rPr>
        <w:t>fijas</w:t>
      </w:r>
      <w:r>
        <w:rPr>
          <w:spacing w:val="-4"/>
          <w:sz w:val="24"/>
        </w:rPr>
        <w:t> </w:t>
      </w:r>
      <w:r>
        <w:rPr>
          <w:sz w:val="24"/>
        </w:rPr>
        <w:t>que refleja</w:t>
      </w:r>
      <w:r>
        <w:rPr>
          <w:spacing w:val="-3"/>
          <w:sz w:val="24"/>
        </w:rPr>
        <w:t> </w:t>
      </w:r>
      <w:r>
        <w:rPr>
          <w:sz w:val="24"/>
        </w:rPr>
        <w:t>el</w:t>
      </w:r>
      <w:r>
        <w:rPr>
          <w:spacing w:val="-1"/>
          <w:sz w:val="24"/>
        </w:rPr>
        <w:t> </w:t>
      </w:r>
      <w:r>
        <w:rPr>
          <w:spacing w:val="-2"/>
          <w:sz w:val="24"/>
        </w:rPr>
        <w:t>tabulador;</w:t>
      </w:r>
    </w:p>
    <w:p>
      <w:pPr>
        <w:pStyle w:val="ListParagraph"/>
        <w:numPr>
          <w:ilvl w:val="0"/>
          <w:numId w:val="2"/>
        </w:numPr>
        <w:tabs>
          <w:tab w:pos="871" w:val="left" w:leader="none"/>
        </w:tabs>
        <w:spacing w:line="240" w:lineRule="auto" w:before="121" w:after="0"/>
        <w:ind w:left="871" w:right="0" w:hanging="758"/>
        <w:jc w:val="left"/>
        <w:rPr>
          <w:sz w:val="24"/>
        </w:rPr>
      </w:pPr>
      <w:r>
        <w:rPr>
          <w:sz w:val="24"/>
        </w:rPr>
        <w:t>Suprema</w:t>
      </w:r>
      <w:r>
        <w:rPr>
          <w:spacing w:val="-5"/>
          <w:sz w:val="24"/>
        </w:rPr>
        <w:t> </w:t>
      </w:r>
      <w:r>
        <w:rPr>
          <w:sz w:val="24"/>
        </w:rPr>
        <w:t>Corte:</w:t>
      </w:r>
      <w:r>
        <w:rPr>
          <w:spacing w:val="-4"/>
          <w:sz w:val="24"/>
        </w:rPr>
        <w:t> </w:t>
      </w:r>
      <w:r>
        <w:rPr>
          <w:sz w:val="24"/>
        </w:rPr>
        <w:t>la</w:t>
      </w:r>
      <w:r>
        <w:rPr>
          <w:spacing w:val="-2"/>
          <w:sz w:val="24"/>
        </w:rPr>
        <w:t> </w:t>
      </w:r>
      <w:r>
        <w:rPr>
          <w:sz w:val="24"/>
        </w:rPr>
        <w:t>Suprema</w:t>
      </w:r>
      <w:r>
        <w:rPr>
          <w:spacing w:val="-3"/>
          <w:sz w:val="24"/>
        </w:rPr>
        <w:t> </w:t>
      </w:r>
      <w:r>
        <w:rPr>
          <w:sz w:val="24"/>
        </w:rPr>
        <w:t>Corte de</w:t>
      </w:r>
      <w:r>
        <w:rPr>
          <w:spacing w:val="1"/>
          <w:sz w:val="24"/>
        </w:rPr>
        <w:t> </w:t>
      </w:r>
      <w:r>
        <w:rPr>
          <w:sz w:val="24"/>
        </w:rPr>
        <w:t>Justicia</w:t>
      </w:r>
      <w:r>
        <w:rPr>
          <w:spacing w:val="-3"/>
          <w:sz w:val="24"/>
        </w:rPr>
        <w:t> </w:t>
      </w:r>
      <w:r>
        <w:rPr>
          <w:sz w:val="24"/>
        </w:rPr>
        <w:t>de</w:t>
      </w:r>
      <w:r>
        <w:rPr>
          <w:spacing w:val="-1"/>
          <w:sz w:val="24"/>
        </w:rPr>
        <w:t> </w:t>
      </w:r>
      <w:r>
        <w:rPr>
          <w:sz w:val="24"/>
        </w:rPr>
        <w:t>la</w:t>
      </w:r>
      <w:r>
        <w:rPr>
          <w:spacing w:val="-2"/>
          <w:sz w:val="24"/>
        </w:rPr>
        <w:t> Nación;</w:t>
      </w:r>
    </w:p>
    <w:p>
      <w:pPr>
        <w:pStyle w:val="ListParagraph"/>
        <w:numPr>
          <w:ilvl w:val="0"/>
          <w:numId w:val="2"/>
        </w:numPr>
        <w:tabs>
          <w:tab w:pos="947" w:val="left" w:leader="none"/>
        </w:tabs>
        <w:spacing w:line="240" w:lineRule="auto" w:before="121" w:after="0"/>
        <w:ind w:left="947" w:right="0" w:hanging="834"/>
        <w:jc w:val="left"/>
        <w:rPr>
          <w:sz w:val="24"/>
        </w:rPr>
      </w:pPr>
      <w:r>
        <w:rPr>
          <w:sz w:val="24"/>
        </w:rPr>
        <w:t>Traslado:</w:t>
      </w:r>
      <w:r>
        <w:rPr>
          <w:spacing w:val="-3"/>
          <w:sz w:val="24"/>
        </w:rPr>
        <w:t> </w:t>
      </w:r>
      <w:r>
        <w:rPr>
          <w:sz w:val="24"/>
        </w:rPr>
        <w:t>el</w:t>
      </w:r>
      <w:r>
        <w:rPr>
          <w:spacing w:val="-1"/>
          <w:sz w:val="24"/>
        </w:rPr>
        <w:t> </w:t>
      </w:r>
      <w:r>
        <w:rPr>
          <w:sz w:val="24"/>
        </w:rPr>
        <w:t>cambio</w:t>
      </w:r>
      <w:r>
        <w:rPr>
          <w:spacing w:val="-3"/>
          <w:sz w:val="24"/>
        </w:rPr>
        <w:t> </w:t>
      </w:r>
      <w:r>
        <w:rPr>
          <w:sz w:val="24"/>
        </w:rPr>
        <w:t>de</w:t>
      </w:r>
      <w:r>
        <w:rPr>
          <w:spacing w:val="-1"/>
          <w:sz w:val="24"/>
        </w:rPr>
        <w:t> </w:t>
      </w:r>
      <w:r>
        <w:rPr>
          <w:sz w:val="24"/>
        </w:rPr>
        <w:t>la</w:t>
      </w:r>
      <w:r>
        <w:rPr>
          <w:spacing w:val="-3"/>
          <w:sz w:val="24"/>
        </w:rPr>
        <w:t> </w:t>
      </w:r>
      <w:r>
        <w:rPr>
          <w:sz w:val="24"/>
        </w:rPr>
        <w:t>persona</w:t>
      </w:r>
      <w:r>
        <w:rPr>
          <w:spacing w:val="-3"/>
          <w:sz w:val="24"/>
        </w:rPr>
        <w:t> </w:t>
      </w:r>
      <w:r>
        <w:rPr>
          <w:sz w:val="24"/>
        </w:rPr>
        <w:t>servidora</w:t>
      </w:r>
      <w:r>
        <w:rPr>
          <w:spacing w:val="-4"/>
          <w:sz w:val="24"/>
        </w:rPr>
        <w:t> </w:t>
      </w:r>
      <w:r>
        <w:rPr>
          <w:sz w:val="24"/>
        </w:rPr>
        <w:t>pública</w:t>
      </w:r>
      <w:r>
        <w:rPr>
          <w:spacing w:val="-3"/>
          <w:sz w:val="24"/>
        </w:rPr>
        <w:t> </w:t>
      </w:r>
      <w:r>
        <w:rPr>
          <w:sz w:val="24"/>
        </w:rPr>
        <w:t>de</w:t>
      </w:r>
      <w:r>
        <w:rPr>
          <w:spacing w:val="7"/>
          <w:sz w:val="24"/>
        </w:rPr>
        <w:t> </w:t>
      </w:r>
      <w:r>
        <w:rPr>
          <w:sz w:val="24"/>
        </w:rPr>
        <w:t>una</w:t>
      </w:r>
      <w:r>
        <w:rPr>
          <w:spacing w:val="-3"/>
          <w:sz w:val="24"/>
        </w:rPr>
        <w:t> </w:t>
      </w:r>
      <w:r>
        <w:rPr>
          <w:sz w:val="24"/>
        </w:rPr>
        <w:t>población</w:t>
      </w:r>
      <w:r>
        <w:rPr>
          <w:spacing w:val="-2"/>
          <w:sz w:val="24"/>
        </w:rPr>
        <w:t> </w:t>
      </w:r>
      <w:r>
        <w:rPr>
          <w:sz w:val="24"/>
        </w:rPr>
        <w:t>a</w:t>
      </w:r>
      <w:r>
        <w:rPr>
          <w:spacing w:val="-3"/>
          <w:sz w:val="24"/>
        </w:rPr>
        <w:t> </w:t>
      </w:r>
      <w:r>
        <w:rPr>
          <w:spacing w:val="-2"/>
          <w:sz w:val="24"/>
        </w:rPr>
        <w:t>otra;</w:t>
      </w:r>
    </w:p>
    <w:p>
      <w:pPr>
        <w:pStyle w:val="ListParagraph"/>
        <w:numPr>
          <w:ilvl w:val="0"/>
          <w:numId w:val="2"/>
        </w:numPr>
        <w:tabs>
          <w:tab w:pos="986" w:val="left" w:leader="none"/>
        </w:tabs>
        <w:spacing w:line="240" w:lineRule="auto" w:before="121" w:after="0"/>
        <w:ind w:left="113" w:right="124" w:firstLine="0"/>
        <w:jc w:val="left"/>
        <w:rPr>
          <w:sz w:val="24"/>
        </w:rPr>
      </w:pPr>
      <w:r>
        <w:rPr>
          <w:sz w:val="24"/>
        </w:rPr>
        <w:t>Vacante definitiva: la que se genera con motivo de la creación de una nueva</w:t>
      </w:r>
      <w:r>
        <w:rPr>
          <w:spacing w:val="40"/>
          <w:sz w:val="24"/>
        </w:rPr>
        <w:t> </w:t>
      </w:r>
      <w:r>
        <w:rPr>
          <w:sz w:val="24"/>
        </w:rPr>
        <w:t>plaza o por la ausencia definitiva de su ocupante, y</w:t>
      </w:r>
    </w:p>
    <w:p>
      <w:pPr>
        <w:pStyle w:val="ListParagraph"/>
        <w:numPr>
          <w:ilvl w:val="0"/>
          <w:numId w:val="2"/>
        </w:numPr>
        <w:tabs>
          <w:tab w:pos="887" w:val="left" w:leader="none"/>
        </w:tabs>
        <w:spacing w:line="240" w:lineRule="auto" w:before="121" w:after="0"/>
        <w:ind w:left="887" w:right="0" w:hanging="774"/>
        <w:jc w:val="left"/>
        <w:rPr>
          <w:sz w:val="24"/>
        </w:rPr>
      </w:pPr>
      <w:r>
        <w:rPr>
          <w:sz w:val="24"/>
        </w:rPr>
        <w:t>Vacante</w:t>
      </w:r>
      <w:r>
        <w:rPr>
          <w:spacing w:val="-3"/>
          <w:sz w:val="24"/>
        </w:rPr>
        <w:t> </w:t>
      </w:r>
      <w:r>
        <w:rPr>
          <w:sz w:val="24"/>
        </w:rPr>
        <w:t>temporal:</w:t>
      </w:r>
      <w:r>
        <w:rPr>
          <w:spacing w:val="-4"/>
          <w:sz w:val="24"/>
        </w:rPr>
        <w:t> </w:t>
      </w:r>
      <w:r>
        <w:rPr>
          <w:sz w:val="24"/>
        </w:rPr>
        <w:t>la</w:t>
      </w:r>
      <w:r>
        <w:rPr>
          <w:spacing w:val="-3"/>
          <w:sz w:val="24"/>
        </w:rPr>
        <w:t> </w:t>
      </w:r>
      <w:r>
        <w:rPr>
          <w:sz w:val="24"/>
        </w:rPr>
        <w:t>que</w:t>
      </w:r>
      <w:r>
        <w:rPr>
          <w:spacing w:val="-1"/>
          <w:sz w:val="24"/>
        </w:rPr>
        <w:t> </w:t>
      </w:r>
      <w:r>
        <w:rPr>
          <w:sz w:val="24"/>
        </w:rPr>
        <w:t>se genera</w:t>
      </w:r>
      <w:r>
        <w:rPr>
          <w:spacing w:val="-3"/>
          <w:sz w:val="24"/>
        </w:rPr>
        <w:t> </w:t>
      </w:r>
      <w:r>
        <w:rPr>
          <w:sz w:val="24"/>
        </w:rPr>
        <w:t>con</w:t>
      </w:r>
      <w:r>
        <w:rPr>
          <w:spacing w:val="-3"/>
          <w:sz w:val="24"/>
        </w:rPr>
        <w:t> </w:t>
      </w:r>
      <w:r>
        <w:rPr>
          <w:sz w:val="24"/>
        </w:rPr>
        <w:t>motivo</w:t>
      </w:r>
      <w:r>
        <w:rPr>
          <w:spacing w:val="-3"/>
          <w:sz w:val="24"/>
        </w:rPr>
        <w:t> </w:t>
      </w:r>
      <w:r>
        <w:rPr>
          <w:sz w:val="24"/>
        </w:rPr>
        <w:t>de</w:t>
      </w:r>
      <w:r>
        <w:rPr>
          <w:spacing w:val="-1"/>
          <w:sz w:val="24"/>
        </w:rPr>
        <w:t> </w:t>
      </w:r>
      <w:r>
        <w:rPr>
          <w:sz w:val="24"/>
        </w:rPr>
        <w:t>licencia</w:t>
      </w:r>
      <w:r>
        <w:rPr>
          <w:spacing w:val="-4"/>
          <w:sz w:val="24"/>
        </w:rPr>
        <w:t> </w:t>
      </w:r>
      <w:r>
        <w:rPr>
          <w:sz w:val="24"/>
        </w:rPr>
        <w:t>de</w:t>
      </w:r>
      <w:r>
        <w:rPr>
          <w:spacing w:val="-1"/>
          <w:sz w:val="24"/>
        </w:rPr>
        <w:t> </w:t>
      </w:r>
      <w:r>
        <w:rPr>
          <w:sz w:val="24"/>
        </w:rPr>
        <w:t>su</w:t>
      </w:r>
      <w:r>
        <w:rPr>
          <w:spacing w:val="-1"/>
          <w:sz w:val="24"/>
        </w:rPr>
        <w:t> </w:t>
      </w:r>
      <w:r>
        <w:rPr>
          <w:spacing w:val="-2"/>
          <w:sz w:val="24"/>
        </w:rPr>
        <w:t>titular.</w:t>
      </w:r>
    </w:p>
    <w:p>
      <w:pPr>
        <w:spacing w:after="0" w:line="240" w:lineRule="auto"/>
        <w:jc w:val="left"/>
        <w:rPr>
          <w:sz w:val="24"/>
        </w:rPr>
        <w:sectPr>
          <w:pgSz w:w="12240" w:h="15840"/>
          <w:pgMar w:header="0" w:footer="701" w:top="1060" w:bottom="900" w:left="1020" w:right="1020"/>
        </w:sectPr>
      </w:pPr>
    </w:p>
    <w:p>
      <w:pPr>
        <w:pStyle w:val="BodyText"/>
        <w:spacing w:line="237" w:lineRule="auto" w:before="77"/>
        <w:ind w:right="121"/>
      </w:pPr>
      <w:r>
        <w:rPr>
          <w:b/>
        </w:rPr>
        <w:t>ARTÍCULO 4</w:t>
      </w:r>
      <w:r>
        <w:rPr/>
        <w:t>. La relación laboral se entenderá establecida entre la persona servidora pública</w:t>
      </w:r>
      <w:r>
        <w:rPr>
          <w:spacing w:val="-15"/>
        </w:rPr>
        <w:t> </w:t>
      </w:r>
      <w:r>
        <w:rPr/>
        <w:t>y</w:t>
      </w:r>
      <w:r>
        <w:rPr>
          <w:spacing w:val="-7"/>
        </w:rPr>
        <w:t> </w:t>
      </w:r>
      <w:r>
        <w:rPr/>
        <w:t>la</w:t>
      </w:r>
      <w:r>
        <w:rPr>
          <w:spacing w:val="-10"/>
        </w:rPr>
        <w:t> </w:t>
      </w:r>
      <w:r>
        <w:rPr/>
        <w:t>Suprema</w:t>
      </w:r>
      <w:r>
        <w:rPr>
          <w:spacing w:val="-10"/>
        </w:rPr>
        <w:t> </w:t>
      </w:r>
      <w:r>
        <w:rPr/>
        <w:t>Corte,</w:t>
      </w:r>
      <w:r>
        <w:rPr>
          <w:spacing w:val="-11"/>
        </w:rPr>
        <w:t> </w:t>
      </w:r>
      <w:r>
        <w:rPr/>
        <w:t>a</w:t>
      </w:r>
      <w:r>
        <w:rPr>
          <w:spacing w:val="-15"/>
        </w:rPr>
        <w:t> </w:t>
      </w:r>
      <w:r>
        <w:rPr/>
        <w:t>través</w:t>
      </w:r>
      <w:r>
        <w:rPr>
          <w:spacing w:val="-10"/>
        </w:rPr>
        <w:t> </w:t>
      </w:r>
      <w:r>
        <w:rPr/>
        <w:t>de</w:t>
      </w:r>
      <w:r>
        <w:rPr>
          <w:spacing w:val="-12"/>
        </w:rPr>
        <w:t> </w:t>
      </w:r>
      <w:r>
        <w:rPr/>
        <w:t>la</w:t>
      </w:r>
      <w:r>
        <w:rPr>
          <w:spacing w:val="-15"/>
        </w:rPr>
        <w:t> </w:t>
      </w:r>
      <w:r>
        <w:rPr/>
        <w:t>persona</w:t>
      </w:r>
      <w:r>
        <w:rPr>
          <w:spacing w:val="-10"/>
        </w:rPr>
        <w:t> </w:t>
      </w:r>
      <w:r>
        <w:rPr/>
        <w:t>titular</w:t>
      </w:r>
      <w:r>
        <w:rPr>
          <w:spacing w:val="-10"/>
        </w:rPr>
        <w:t> </w:t>
      </w:r>
      <w:r>
        <w:rPr/>
        <w:t>del</w:t>
      </w:r>
      <w:r>
        <w:rPr>
          <w:spacing w:val="-8"/>
        </w:rPr>
        <w:t> </w:t>
      </w:r>
      <w:r>
        <w:rPr/>
        <w:t>órgano</w:t>
      </w:r>
      <w:r>
        <w:rPr>
          <w:spacing w:val="-10"/>
        </w:rPr>
        <w:t> </w:t>
      </w:r>
      <w:r>
        <w:rPr/>
        <w:t>de</w:t>
      </w:r>
      <w:r>
        <w:rPr>
          <w:spacing w:val="-8"/>
        </w:rPr>
        <w:t> </w:t>
      </w:r>
      <w:r>
        <w:rPr/>
        <w:t>su</w:t>
      </w:r>
      <w:r>
        <w:rPr>
          <w:spacing w:val="-8"/>
        </w:rPr>
        <w:t> </w:t>
      </w:r>
      <w:r>
        <w:rPr/>
        <w:t>adscripción en donde presta sus servicios.</w:t>
      </w:r>
    </w:p>
    <w:p>
      <w:pPr>
        <w:pStyle w:val="BodyText"/>
        <w:spacing w:before="124"/>
        <w:ind w:right="110"/>
      </w:pPr>
      <w:r>
        <w:rPr/>
        <w:t>Dicha relación laboral se regirá por la Ley Reglamentaria, la Ley Orgánica, la Ley del Instituto, la Ley Federal del Trabajo, la cual se aplicará de manera supletoria a la Ley Reglamentaria, los Acuerdos Generales y demás disposiciones en materia laboral, seguridad social y de administración emitidas por la Suprema Corte.</w:t>
      </w:r>
    </w:p>
    <w:p>
      <w:pPr>
        <w:pStyle w:val="BodyText"/>
        <w:spacing w:before="122"/>
        <w:ind w:right="121"/>
      </w:pPr>
      <w:r>
        <w:rPr/>
        <w:t>En caso de que se suscite algún conflicto de trabajo, serán las personas titulares de los órganos quienes actuarán en representación de la Suprema Corte. Tratándose de personas</w:t>
      </w:r>
      <w:r>
        <w:rPr>
          <w:spacing w:val="-19"/>
        </w:rPr>
        <w:t> </w:t>
      </w:r>
      <w:r>
        <w:rPr/>
        <w:t>servidoras</w:t>
      </w:r>
      <w:r>
        <w:rPr>
          <w:spacing w:val="-18"/>
        </w:rPr>
        <w:t> </w:t>
      </w:r>
      <w:r>
        <w:rPr/>
        <w:t>públicas</w:t>
      </w:r>
      <w:r>
        <w:rPr>
          <w:spacing w:val="-18"/>
        </w:rPr>
        <w:t> </w:t>
      </w:r>
      <w:r>
        <w:rPr/>
        <w:t>adscritas</w:t>
      </w:r>
      <w:r>
        <w:rPr>
          <w:spacing w:val="-18"/>
        </w:rPr>
        <w:t> </w:t>
      </w:r>
      <w:r>
        <w:rPr/>
        <w:t>a</w:t>
      </w:r>
      <w:r>
        <w:rPr>
          <w:spacing w:val="-19"/>
        </w:rPr>
        <w:t> </w:t>
      </w:r>
      <w:r>
        <w:rPr/>
        <w:t>las</w:t>
      </w:r>
      <w:r>
        <w:rPr>
          <w:spacing w:val="-18"/>
        </w:rPr>
        <w:t> </w:t>
      </w:r>
      <w:r>
        <w:rPr/>
        <w:t>Salas,</w:t>
      </w:r>
      <w:r>
        <w:rPr>
          <w:spacing w:val="-18"/>
        </w:rPr>
        <w:t> </w:t>
      </w:r>
      <w:r>
        <w:rPr/>
        <w:t>la</w:t>
      </w:r>
      <w:r>
        <w:rPr>
          <w:spacing w:val="-19"/>
        </w:rPr>
        <w:t> </w:t>
      </w:r>
      <w:r>
        <w:rPr/>
        <w:t>representación</w:t>
      </w:r>
      <w:r>
        <w:rPr>
          <w:spacing w:val="-18"/>
        </w:rPr>
        <w:t> </w:t>
      </w:r>
      <w:r>
        <w:rPr/>
        <w:t>respectiva</w:t>
      </w:r>
      <w:r>
        <w:rPr>
          <w:spacing w:val="-18"/>
        </w:rPr>
        <w:t> </w:t>
      </w:r>
      <w:r>
        <w:rPr/>
        <w:t>recaerá en el Secretario de Acuerdos de la Sala que corresponda.</w:t>
      </w:r>
    </w:p>
    <w:p>
      <w:pPr>
        <w:pStyle w:val="BodyText"/>
        <w:ind w:right="116"/>
      </w:pPr>
      <w:r>
        <w:rPr>
          <w:b/>
        </w:rPr>
        <w:t>ARTÍCULO</w:t>
      </w:r>
      <w:r>
        <w:rPr>
          <w:b/>
          <w:spacing w:val="-4"/>
        </w:rPr>
        <w:t> </w:t>
      </w:r>
      <w:r>
        <w:rPr>
          <w:b/>
        </w:rPr>
        <w:t>5</w:t>
      </w:r>
      <w:r>
        <w:rPr/>
        <w:t>.</w:t>
      </w:r>
      <w:r>
        <w:rPr>
          <w:spacing w:val="-10"/>
        </w:rPr>
        <w:t> </w:t>
      </w:r>
      <w:r>
        <w:rPr/>
        <w:t>La</w:t>
      </w:r>
      <w:r>
        <w:rPr>
          <w:spacing w:val="-9"/>
        </w:rPr>
        <w:t> </w:t>
      </w:r>
      <w:r>
        <w:rPr/>
        <w:t>o</w:t>
      </w:r>
      <w:r>
        <w:rPr>
          <w:spacing w:val="-9"/>
        </w:rPr>
        <w:t> </w:t>
      </w:r>
      <w:r>
        <w:rPr/>
        <w:t>el</w:t>
      </w:r>
      <w:r>
        <w:rPr>
          <w:spacing w:val="-12"/>
        </w:rPr>
        <w:t> </w:t>
      </w:r>
      <w:r>
        <w:rPr/>
        <w:t>Presidente,</w:t>
      </w:r>
      <w:r>
        <w:rPr>
          <w:spacing w:val="-14"/>
        </w:rPr>
        <w:t> </w:t>
      </w:r>
      <w:r>
        <w:rPr/>
        <w:t>el</w:t>
      </w:r>
      <w:r>
        <w:rPr>
          <w:spacing w:val="-7"/>
        </w:rPr>
        <w:t> </w:t>
      </w:r>
      <w:r>
        <w:rPr/>
        <w:t>Comité</w:t>
      </w:r>
      <w:r>
        <w:rPr>
          <w:spacing w:val="-6"/>
        </w:rPr>
        <w:t> </w:t>
      </w:r>
      <w:r>
        <w:rPr/>
        <w:t>de</w:t>
      </w:r>
      <w:r>
        <w:rPr>
          <w:spacing w:val="-7"/>
        </w:rPr>
        <w:t> </w:t>
      </w:r>
      <w:r>
        <w:rPr/>
        <w:t>Gobierno</w:t>
      </w:r>
      <w:r>
        <w:rPr>
          <w:spacing w:val="-9"/>
        </w:rPr>
        <w:t> </w:t>
      </w:r>
      <w:r>
        <w:rPr/>
        <w:t>o</w:t>
      </w:r>
      <w:r>
        <w:rPr>
          <w:spacing w:val="-9"/>
        </w:rPr>
        <w:t> </w:t>
      </w:r>
      <w:r>
        <w:rPr/>
        <w:t>la</w:t>
      </w:r>
      <w:r>
        <w:rPr>
          <w:spacing w:val="-9"/>
        </w:rPr>
        <w:t> </w:t>
      </w:r>
      <w:r>
        <w:rPr/>
        <w:t>persona</w:t>
      </w:r>
      <w:r>
        <w:rPr>
          <w:spacing w:val="-9"/>
        </w:rPr>
        <w:t> </w:t>
      </w:r>
      <w:r>
        <w:rPr/>
        <w:t>servidora</w:t>
      </w:r>
      <w:r>
        <w:rPr>
          <w:spacing w:val="-9"/>
        </w:rPr>
        <w:t> </w:t>
      </w:r>
      <w:r>
        <w:rPr/>
        <w:t>pública que</w:t>
      </w:r>
      <w:r>
        <w:rPr>
          <w:spacing w:val="-8"/>
        </w:rPr>
        <w:t> </w:t>
      </w:r>
      <w:r>
        <w:rPr/>
        <w:t>éstos</w:t>
      </w:r>
      <w:r>
        <w:rPr>
          <w:spacing w:val="-12"/>
        </w:rPr>
        <w:t> </w:t>
      </w:r>
      <w:r>
        <w:rPr/>
        <w:t>designen</w:t>
      </w:r>
      <w:r>
        <w:rPr>
          <w:spacing w:val="-9"/>
        </w:rPr>
        <w:t> </w:t>
      </w:r>
      <w:r>
        <w:rPr/>
        <w:t>y</w:t>
      </w:r>
      <w:r>
        <w:rPr>
          <w:spacing w:val="-13"/>
        </w:rPr>
        <w:t> </w:t>
      </w:r>
      <w:r>
        <w:rPr/>
        <w:t>el</w:t>
      </w:r>
      <w:r>
        <w:rPr>
          <w:spacing w:val="-9"/>
        </w:rPr>
        <w:t> </w:t>
      </w:r>
      <w:r>
        <w:rPr/>
        <w:t>Comité</w:t>
      </w:r>
      <w:r>
        <w:rPr>
          <w:spacing w:val="-8"/>
        </w:rPr>
        <w:t> </w:t>
      </w:r>
      <w:r>
        <w:rPr/>
        <w:t>Ejecutivo</w:t>
      </w:r>
      <w:r>
        <w:rPr>
          <w:spacing w:val="-11"/>
        </w:rPr>
        <w:t> </w:t>
      </w:r>
      <w:r>
        <w:rPr/>
        <w:t>tratarán</w:t>
      </w:r>
      <w:r>
        <w:rPr>
          <w:spacing w:val="-9"/>
        </w:rPr>
        <w:t> </w:t>
      </w:r>
      <w:r>
        <w:rPr/>
        <w:t>directamente</w:t>
      </w:r>
      <w:r>
        <w:rPr>
          <w:spacing w:val="-8"/>
        </w:rPr>
        <w:t> </w:t>
      </w:r>
      <w:r>
        <w:rPr/>
        <w:t>los</w:t>
      </w:r>
      <w:r>
        <w:rPr>
          <w:spacing w:val="-12"/>
        </w:rPr>
        <w:t> </w:t>
      </w:r>
      <w:r>
        <w:rPr/>
        <w:t>asuntos</w:t>
      </w:r>
      <w:r>
        <w:rPr>
          <w:spacing w:val="-12"/>
        </w:rPr>
        <w:t> </w:t>
      </w:r>
      <w:r>
        <w:rPr/>
        <w:t>relevantes y</w:t>
      </w:r>
      <w:r>
        <w:rPr>
          <w:spacing w:val="-13"/>
        </w:rPr>
        <w:t> </w:t>
      </w:r>
      <w:r>
        <w:rPr/>
        <w:t>de</w:t>
      </w:r>
      <w:r>
        <w:rPr>
          <w:spacing w:val="-13"/>
        </w:rPr>
        <w:t> </w:t>
      </w:r>
      <w:r>
        <w:rPr/>
        <w:t>interés</w:t>
      </w:r>
      <w:r>
        <w:rPr>
          <w:spacing w:val="-16"/>
        </w:rPr>
        <w:t> </w:t>
      </w:r>
      <w:r>
        <w:rPr/>
        <w:t>colectivo</w:t>
      </w:r>
      <w:r>
        <w:rPr>
          <w:spacing w:val="-16"/>
        </w:rPr>
        <w:t> </w:t>
      </w:r>
      <w:r>
        <w:rPr/>
        <w:t>para</w:t>
      </w:r>
      <w:r>
        <w:rPr>
          <w:spacing w:val="-16"/>
        </w:rPr>
        <w:t> </w:t>
      </w:r>
      <w:r>
        <w:rPr/>
        <w:t>las</w:t>
      </w:r>
      <w:r>
        <w:rPr>
          <w:spacing w:val="-13"/>
        </w:rPr>
        <w:t> </w:t>
      </w:r>
      <w:r>
        <w:rPr/>
        <w:t>personas</w:t>
      </w:r>
      <w:r>
        <w:rPr>
          <w:spacing w:val="-17"/>
        </w:rPr>
        <w:t> </w:t>
      </w:r>
      <w:r>
        <w:rPr/>
        <w:t>servidoras</w:t>
      </w:r>
      <w:r>
        <w:rPr>
          <w:spacing w:val="-17"/>
        </w:rPr>
        <w:t> </w:t>
      </w:r>
      <w:r>
        <w:rPr/>
        <w:t>públicas</w:t>
      </w:r>
      <w:r>
        <w:rPr>
          <w:spacing w:val="-17"/>
        </w:rPr>
        <w:t> </w:t>
      </w:r>
      <w:r>
        <w:rPr/>
        <w:t>así</w:t>
      </w:r>
      <w:r>
        <w:rPr>
          <w:spacing w:val="-17"/>
        </w:rPr>
        <w:t> </w:t>
      </w:r>
      <w:r>
        <w:rPr/>
        <w:t>considerados</w:t>
      </w:r>
      <w:r>
        <w:rPr>
          <w:spacing w:val="-17"/>
        </w:rPr>
        <w:t> </w:t>
      </w:r>
      <w:r>
        <w:rPr/>
        <w:t>tanto</w:t>
      </w:r>
      <w:r>
        <w:rPr>
          <w:spacing w:val="-16"/>
        </w:rPr>
        <w:t> </w:t>
      </w:r>
      <w:r>
        <w:rPr/>
        <w:t>por la Suprema Corte como por el Sindicato.</w:t>
      </w:r>
    </w:p>
    <w:p>
      <w:pPr>
        <w:pStyle w:val="BodyText"/>
        <w:spacing w:line="237" w:lineRule="auto" w:before="124"/>
        <w:ind w:right="107"/>
      </w:pPr>
      <w:r>
        <w:rPr>
          <w:b/>
        </w:rPr>
        <w:t>ARTÍCULO</w:t>
      </w:r>
      <w:r>
        <w:rPr>
          <w:b/>
          <w:spacing w:val="-19"/>
        </w:rPr>
        <w:t> </w:t>
      </w:r>
      <w:r>
        <w:rPr>
          <w:b/>
        </w:rPr>
        <w:t>6</w:t>
      </w:r>
      <w:r>
        <w:rPr/>
        <w:t>.</w:t>
      </w:r>
      <w:r>
        <w:rPr>
          <w:spacing w:val="-18"/>
        </w:rPr>
        <w:t> </w:t>
      </w:r>
      <w:r>
        <w:rPr/>
        <w:t>El</w:t>
      </w:r>
      <w:r>
        <w:rPr>
          <w:spacing w:val="-19"/>
        </w:rPr>
        <w:t> </w:t>
      </w:r>
      <w:r>
        <w:rPr/>
        <w:t>Sindicato</w:t>
      </w:r>
      <w:r>
        <w:rPr>
          <w:spacing w:val="-18"/>
        </w:rPr>
        <w:t> </w:t>
      </w:r>
      <w:r>
        <w:rPr/>
        <w:t>patrocinará</w:t>
      </w:r>
      <w:r>
        <w:rPr>
          <w:spacing w:val="-18"/>
        </w:rPr>
        <w:t> </w:t>
      </w:r>
      <w:r>
        <w:rPr/>
        <w:t>y</w:t>
      </w:r>
      <w:r>
        <w:rPr>
          <w:spacing w:val="-18"/>
        </w:rPr>
        <w:t> </w:t>
      </w:r>
      <w:r>
        <w:rPr/>
        <w:t>representará</w:t>
      </w:r>
      <w:r>
        <w:rPr>
          <w:spacing w:val="-19"/>
        </w:rPr>
        <w:t> </w:t>
      </w:r>
      <w:r>
        <w:rPr/>
        <w:t>a</w:t>
      </w:r>
      <w:r>
        <w:rPr>
          <w:spacing w:val="-18"/>
        </w:rPr>
        <w:t> </w:t>
      </w:r>
      <w:r>
        <w:rPr/>
        <w:t>sus</w:t>
      </w:r>
      <w:r>
        <w:rPr>
          <w:spacing w:val="-18"/>
        </w:rPr>
        <w:t> </w:t>
      </w:r>
      <w:r>
        <w:rPr/>
        <w:t>afiliados</w:t>
      </w:r>
      <w:r>
        <w:rPr>
          <w:spacing w:val="-18"/>
        </w:rPr>
        <w:t> </w:t>
      </w:r>
      <w:r>
        <w:rPr/>
        <w:t>siempre</w:t>
      </w:r>
      <w:r>
        <w:rPr>
          <w:spacing w:val="-19"/>
        </w:rPr>
        <w:t> </w:t>
      </w:r>
      <w:r>
        <w:rPr/>
        <w:t>a</w:t>
      </w:r>
      <w:r>
        <w:rPr>
          <w:spacing w:val="-18"/>
        </w:rPr>
        <w:t> </w:t>
      </w:r>
      <w:r>
        <w:rPr/>
        <w:t>petición de estos y, en su oportunidad, acreditará a sus miembros ante las personas titulares de los órganos de la Suprema Corte y de la Comisión de Conflictos.</w:t>
      </w:r>
    </w:p>
    <w:p>
      <w:pPr>
        <w:pStyle w:val="BodyText"/>
        <w:spacing w:before="126"/>
        <w:ind w:right="115"/>
      </w:pPr>
      <w:r>
        <w:rPr>
          <w:b/>
        </w:rPr>
        <w:t>ARTÍCULO</w:t>
      </w:r>
      <w:r>
        <w:rPr>
          <w:b/>
          <w:spacing w:val="-1"/>
        </w:rPr>
        <w:t> </w:t>
      </w:r>
      <w:r>
        <w:rPr>
          <w:b/>
        </w:rPr>
        <w:t>7</w:t>
      </w:r>
      <w:r>
        <w:rPr/>
        <w:t>.</w:t>
      </w:r>
      <w:r>
        <w:rPr>
          <w:spacing w:val="-7"/>
        </w:rPr>
        <w:t> </w:t>
      </w:r>
      <w:r>
        <w:rPr/>
        <w:t>Únicamente</w:t>
      </w:r>
      <w:r>
        <w:rPr>
          <w:spacing w:val="-3"/>
        </w:rPr>
        <w:t> </w:t>
      </w:r>
      <w:r>
        <w:rPr/>
        <w:t>la</w:t>
      </w:r>
      <w:r>
        <w:rPr>
          <w:spacing w:val="-6"/>
        </w:rPr>
        <w:t> </w:t>
      </w:r>
      <w:r>
        <w:rPr/>
        <w:t>o</w:t>
      </w:r>
      <w:r>
        <w:rPr>
          <w:spacing w:val="-6"/>
        </w:rPr>
        <w:t> </w:t>
      </w:r>
      <w:r>
        <w:rPr/>
        <w:t>el</w:t>
      </w:r>
      <w:r>
        <w:rPr>
          <w:spacing w:val="-4"/>
        </w:rPr>
        <w:t> </w:t>
      </w:r>
      <w:r>
        <w:rPr/>
        <w:t>Secretario</w:t>
      </w:r>
      <w:r>
        <w:rPr>
          <w:spacing w:val="-6"/>
        </w:rPr>
        <w:t> </w:t>
      </w:r>
      <w:r>
        <w:rPr/>
        <w:t>General</w:t>
      </w:r>
      <w:r>
        <w:rPr>
          <w:spacing w:val="-5"/>
        </w:rPr>
        <w:t> </w:t>
      </w:r>
      <w:r>
        <w:rPr/>
        <w:t>del</w:t>
      </w:r>
      <w:r>
        <w:rPr>
          <w:spacing w:val="-4"/>
        </w:rPr>
        <w:t> </w:t>
      </w:r>
      <w:r>
        <w:rPr/>
        <w:t>Comité</w:t>
      </w:r>
      <w:r>
        <w:rPr>
          <w:spacing w:val="-3"/>
        </w:rPr>
        <w:t> </w:t>
      </w:r>
      <w:r>
        <w:rPr/>
        <w:t>Ejecutivo,</w:t>
      </w:r>
      <w:r>
        <w:rPr>
          <w:spacing w:val="-7"/>
        </w:rPr>
        <w:t> </w:t>
      </w:r>
      <w:r>
        <w:rPr/>
        <w:t>mediante</w:t>
      </w:r>
      <w:r>
        <w:rPr>
          <w:spacing w:val="-8"/>
        </w:rPr>
        <w:t> </w:t>
      </w:r>
      <w:r>
        <w:rPr/>
        <w:t>la toma de nota correspondiente, tiene personalidad jurídica para representar al Sindicato ante la Suprema Corte. Dicha representación podrá delegarla a los demás integrantes del Comité Ejecutivo, a sus Secretarías Generales de Sección y/o persona que designe, en términos de las disposiciones legales y estatutarias aplicables.</w:t>
      </w:r>
    </w:p>
    <w:p>
      <w:pPr>
        <w:pStyle w:val="BodyText"/>
        <w:spacing w:line="237" w:lineRule="auto" w:before="124"/>
        <w:ind w:right="122"/>
      </w:pPr>
      <w:r>
        <w:rPr>
          <w:b/>
        </w:rPr>
        <w:t>ARTÍCULO 8</w:t>
      </w:r>
      <w:r>
        <w:rPr/>
        <w:t>. Los Comités Seccionales y demás representantes sindicales con esta calidad, podrán intervenir en asuntos laborales que se susciten en el ámbito de su competencia territorial, a petición de la persona servidora pública.</w:t>
      </w:r>
    </w:p>
    <w:p>
      <w:pPr>
        <w:pStyle w:val="BodyText"/>
        <w:spacing w:before="123"/>
        <w:ind w:right="120"/>
      </w:pPr>
      <w:r>
        <w:rPr/>
        <w:t>Conforme a lo anterior, serán nulos los acuerdos que celebren en forma directa con las</w:t>
      </w:r>
      <w:r>
        <w:rPr>
          <w:spacing w:val="-14"/>
        </w:rPr>
        <w:t> </w:t>
      </w:r>
      <w:r>
        <w:rPr/>
        <w:t>personas</w:t>
      </w:r>
      <w:r>
        <w:rPr>
          <w:spacing w:val="-14"/>
        </w:rPr>
        <w:t> </w:t>
      </w:r>
      <w:r>
        <w:rPr/>
        <w:t>servidoras</w:t>
      </w:r>
      <w:r>
        <w:rPr>
          <w:spacing w:val="-9"/>
        </w:rPr>
        <w:t> </w:t>
      </w:r>
      <w:r>
        <w:rPr/>
        <w:t>públicas</w:t>
      </w:r>
      <w:r>
        <w:rPr>
          <w:spacing w:val="-14"/>
        </w:rPr>
        <w:t> </w:t>
      </w:r>
      <w:r>
        <w:rPr/>
        <w:t>o</w:t>
      </w:r>
      <w:r>
        <w:rPr>
          <w:spacing w:val="-13"/>
        </w:rPr>
        <w:t> </w:t>
      </w:r>
      <w:r>
        <w:rPr/>
        <w:t>con</w:t>
      </w:r>
      <w:r>
        <w:rPr>
          <w:spacing w:val="-11"/>
        </w:rPr>
        <w:t> </w:t>
      </w:r>
      <w:r>
        <w:rPr/>
        <w:t>las</w:t>
      </w:r>
      <w:r>
        <w:rPr>
          <w:spacing w:val="-9"/>
        </w:rPr>
        <w:t> </w:t>
      </w:r>
      <w:r>
        <w:rPr/>
        <w:t>personas</w:t>
      </w:r>
      <w:r>
        <w:rPr>
          <w:spacing w:val="-14"/>
        </w:rPr>
        <w:t> </w:t>
      </w:r>
      <w:r>
        <w:rPr/>
        <w:t>titulares</w:t>
      </w:r>
      <w:r>
        <w:rPr>
          <w:spacing w:val="-13"/>
        </w:rPr>
        <w:t> </w:t>
      </w:r>
      <w:r>
        <w:rPr/>
        <w:t>de</w:t>
      </w:r>
      <w:r>
        <w:rPr>
          <w:spacing w:val="-10"/>
        </w:rPr>
        <w:t> </w:t>
      </w:r>
      <w:r>
        <w:rPr/>
        <w:t>los</w:t>
      </w:r>
      <w:r>
        <w:rPr>
          <w:spacing w:val="-14"/>
        </w:rPr>
        <w:t> </w:t>
      </w:r>
      <w:r>
        <w:rPr/>
        <w:t>órganos,</w:t>
      </w:r>
      <w:r>
        <w:rPr>
          <w:spacing w:val="-13"/>
        </w:rPr>
        <w:t> </w:t>
      </w:r>
      <w:r>
        <w:rPr/>
        <w:t>salvo</w:t>
      </w:r>
      <w:r>
        <w:rPr>
          <w:spacing w:val="-13"/>
        </w:rPr>
        <w:t> </w:t>
      </w:r>
      <w:r>
        <w:rPr/>
        <w:t>que sean verificados por el Sindicato y ratificados por la Oficialía Mayor.</w:t>
      </w:r>
    </w:p>
    <w:p>
      <w:pPr>
        <w:pStyle w:val="BodyText"/>
        <w:spacing w:before="242"/>
        <w:ind w:left="0"/>
        <w:jc w:val="left"/>
      </w:pPr>
    </w:p>
    <w:p>
      <w:pPr>
        <w:pStyle w:val="BodyText"/>
        <w:spacing w:before="0"/>
        <w:ind w:left="72" w:right="73"/>
        <w:jc w:val="center"/>
        <w:rPr>
          <w:b/>
        </w:rPr>
      </w:pPr>
      <w:r>
        <w:rPr>
          <w:b/>
        </w:rPr>
        <w:t>CAPÍTULO</w:t>
      </w:r>
      <w:r>
        <w:rPr>
          <w:b/>
          <w:spacing w:val="-1"/>
        </w:rPr>
        <w:t> </w:t>
      </w:r>
      <w:r>
        <w:rPr>
          <w:b/>
        </w:rPr>
        <w:t>II.</w:t>
      </w:r>
      <w:r>
        <w:rPr>
          <w:b/>
          <w:spacing w:val="-3"/>
        </w:rPr>
        <w:t> </w:t>
      </w:r>
      <w:r>
        <w:rPr>
          <w:b/>
        </w:rPr>
        <w:t>DEL</w:t>
      </w:r>
      <w:r>
        <w:rPr>
          <w:b/>
          <w:spacing w:val="-3"/>
        </w:rPr>
        <w:t> </w:t>
      </w:r>
      <w:r>
        <w:rPr>
          <w:b/>
          <w:spacing w:val="-2"/>
        </w:rPr>
        <w:t>INGRESO</w:t>
      </w:r>
    </w:p>
    <w:p>
      <w:pPr>
        <w:pStyle w:val="BodyText"/>
        <w:spacing w:before="120"/>
      </w:pPr>
      <w:r>
        <w:rPr>
          <w:b/>
        </w:rPr>
        <w:t>ARTÍCULO</w:t>
      </w:r>
      <w:r>
        <w:rPr>
          <w:b/>
          <w:spacing w:val="-2"/>
        </w:rPr>
        <w:t> </w:t>
      </w:r>
      <w:r>
        <w:rPr>
          <w:b/>
        </w:rPr>
        <w:t>9</w:t>
      </w:r>
      <w:r>
        <w:rPr/>
        <w:t>.</w:t>
      </w:r>
      <w:r>
        <w:rPr>
          <w:spacing w:val="-6"/>
        </w:rPr>
        <w:t> </w:t>
      </w:r>
      <w:r>
        <w:rPr/>
        <w:t>Para</w:t>
      </w:r>
      <w:r>
        <w:rPr>
          <w:spacing w:val="-5"/>
        </w:rPr>
        <w:t> </w:t>
      </w:r>
      <w:r>
        <w:rPr/>
        <w:t>ser</w:t>
      </w:r>
      <w:r>
        <w:rPr>
          <w:spacing w:val="-3"/>
        </w:rPr>
        <w:t> </w:t>
      </w:r>
      <w:r>
        <w:rPr/>
        <w:t>servidora</w:t>
      </w:r>
      <w:r>
        <w:rPr>
          <w:spacing w:val="-5"/>
        </w:rPr>
        <w:t> </w:t>
      </w:r>
      <w:r>
        <w:rPr/>
        <w:t>o</w:t>
      </w:r>
      <w:r>
        <w:rPr>
          <w:spacing w:val="-4"/>
        </w:rPr>
        <w:t> </w:t>
      </w:r>
      <w:r>
        <w:rPr/>
        <w:t>servidor</w:t>
      </w:r>
      <w:r>
        <w:rPr>
          <w:spacing w:val="-4"/>
        </w:rPr>
        <w:t> </w:t>
      </w:r>
      <w:r>
        <w:rPr/>
        <w:t>público</w:t>
      </w:r>
      <w:r>
        <w:rPr>
          <w:spacing w:val="-4"/>
        </w:rPr>
        <w:t> </w:t>
      </w:r>
      <w:r>
        <w:rPr/>
        <w:t>de</w:t>
      </w:r>
      <w:r>
        <w:rPr>
          <w:spacing w:val="-2"/>
        </w:rPr>
        <w:t> </w:t>
      </w:r>
      <w:r>
        <w:rPr/>
        <w:t>la</w:t>
      </w:r>
      <w:r>
        <w:rPr>
          <w:spacing w:val="-4"/>
        </w:rPr>
        <w:t> </w:t>
      </w:r>
      <w:r>
        <w:rPr/>
        <w:t>Suprema</w:t>
      </w:r>
      <w:r>
        <w:rPr>
          <w:spacing w:val="-5"/>
        </w:rPr>
        <w:t> </w:t>
      </w:r>
      <w:r>
        <w:rPr/>
        <w:t>Corte,</w:t>
      </w:r>
      <w:r>
        <w:rPr>
          <w:spacing w:val="-5"/>
        </w:rPr>
        <w:t> </w:t>
      </w:r>
      <w:r>
        <w:rPr/>
        <w:t>se</w:t>
      </w:r>
      <w:r>
        <w:rPr>
          <w:spacing w:val="-1"/>
        </w:rPr>
        <w:t> </w:t>
      </w:r>
      <w:r>
        <w:rPr>
          <w:spacing w:val="-2"/>
        </w:rPr>
        <w:t>requerirá:</w:t>
      </w:r>
    </w:p>
    <w:p>
      <w:pPr>
        <w:pStyle w:val="ListParagraph"/>
        <w:numPr>
          <w:ilvl w:val="0"/>
          <w:numId w:val="3"/>
        </w:numPr>
        <w:tabs>
          <w:tab w:pos="336" w:val="left" w:leader="none"/>
        </w:tabs>
        <w:spacing w:line="240" w:lineRule="auto" w:before="116" w:after="0"/>
        <w:ind w:left="113" w:right="123" w:firstLine="0"/>
        <w:jc w:val="both"/>
        <w:rPr>
          <w:sz w:val="24"/>
        </w:rPr>
      </w:pPr>
      <w:r>
        <w:rPr>
          <w:sz w:val="24"/>
        </w:rPr>
        <w:t>Presentar solicitud escrita, la cual contendrá los datos necesarios para conocer los antecedentes de la o el aspirante;</w:t>
      </w:r>
    </w:p>
    <w:p>
      <w:pPr>
        <w:pStyle w:val="ListParagraph"/>
        <w:numPr>
          <w:ilvl w:val="0"/>
          <w:numId w:val="3"/>
        </w:numPr>
        <w:tabs>
          <w:tab w:pos="398" w:val="left" w:leader="none"/>
        </w:tabs>
        <w:spacing w:line="240" w:lineRule="auto" w:before="122" w:after="0"/>
        <w:ind w:left="398" w:right="0" w:hanging="285"/>
        <w:jc w:val="both"/>
        <w:rPr>
          <w:sz w:val="24"/>
        </w:rPr>
      </w:pPr>
      <w:r>
        <w:rPr>
          <w:sz w:val="24"/>
        </w:rPr>
        <w:t>Tener,</w:t>
      </w:r>
      <w:r>
        <w:rPr>
          <w:spacing w:val="-5"/>
          <w:sz w:val="24"/>
        </w:rPr>
        <w:t> </w:t>
      </w:r>
      <w:r>
        <w:rPr>
          <w:sz w:val="24"/>
        </w:rPr>
        <w:t>cuando</w:t>
      </w:r>
      <w:r>
        <w:rPr>
          <w:spacing w:val="-3"/>
          <w:sz w:val="24"/>
        </w:rPr>
        <w:t> </w:t>
      </w:r>
      <w:r>
        <w:rPr>
          <w:sz w:val="24"/>
        </w:rPr>
        <w:t>menos,</w:t>
      </w:r>
      <w:r>
        <w:rPr>
          <w:spacing w:val="-3"/>
          <w:sz w:val="24"/>
        </w:rPr>
        <w:t> </w:t>
      </w:r>
      <w:r>
        <w:rPr>
          <w:sz w:val="24"/>
        </w:rPr>
        <w:t>dieciséis</w:t>
      </w:r>
      <w:r>
        <w:rPr>
          <w:spacing w:val="-2"/>
          <w:sz w:val="24"/>
        </w:rPr>
        <w:t> </w:t>
      </w:r>
      <w:r>
        <w:rPr>
          <w:sz w:val="24"/>
        </w:rPr>
        <w:t>años</w:t>
      </w:r>
      <w:r>
        <w:rPr>
          <w:spacing w:val="-3"/>
          <w:sz w:val="24"/>
        </w:rPr>
        <w:t> </w:t>
      </w:r>
      <w:r>
        <w:rPr>
          <w:sz w:val="24"/>
        </w:rPr>
        <w:t>de</w:t>
      </w:r>
      <w:r>
        <w:rPr>
          <w:spacing w:val="-4"/>
          <w:sz w:val="24"/>
        </w:rPr>
        <w:t> </w:t>
      </w:r>
      <w:r>
        <w:rPr>
          <w:spacing w:val="-2"/>
          <w:sz w:val="24"/>
        </w:rPr>
        <w:t>edad;</w:t>
      </w:r>
    </w:p>
    <w:p>
      <w:pPr>
        <w:pStyle w:val="ListParagraph"/>
        <w:numPr>
          <w:ilvl w:val="0"/>
          <w:numId w:val="3"/>
        </w:numPr>
        <w:tabs>
          <w:tab w:pos="536" w:val="left" w:leader="none"/>
        </w:tabs>
        <w:spacing w:line="240" w:lineRule="auto" w:before="120" w:after="0"/>
        <w:ind w:left="113" w:right="121" w:firstLine="0"/>
        <w:jc w:val="both"/>
        <w:rPr>
          <w:sz w:val="24"/>
        </w:rPr>
      </w:pPr>
      <w:r>
        <w:rPr>
          <w:sz w:val="24"/>
        </w:rPr>
        <w:t>Acreditar la escolaridad y tener los conocimientos y aptitudes que el puesto requiera, así como aprobar, en todo caso, los exámenes correspondientes, y</w:t>
      </w:r>
    </w:p>
    <w:p>
      <w:pPr>
        <w:pStyle w:val="ListParagraph"/>
        <w:numPr>
          <w:ilvl w:val="0"/>
          <w:numId w:val="3"/>
        </w:numPr>
        <w:tabs>
          <w:tab w:pos="542" w:val="left" w:leader="none"/>
        </w:tabs>
        <w:spacing w:line="240" w:lineRule="auto" w:before="122" w:after="0"/>
        <w:ind w:left="113" w:right="115" w:firstLine="0"/>
        <w:jc w:val="both"/>
        <w:rPr>
          <w:sz w:val="24"/>
        </w:rPr>
      </w:pPr>
      <w:r>
        <w:rPr>
          <w:sz w:val="24"/>
        </w:rPr>
        <w:t>Cumplir con los demás requisitos que establezcan las disposiciones legales y reglamentarias aplicables, así como los Acuerdos Generales, Catálogo General de Puestos y Lineamientos.</w:t>
      </w:r>
    </w:p>
    <w:p>
      <w:pPr>
        <w:spacing w:after="0" w:line="240" w:lineRule="auto"/>
        <w:jc w:val="both"/>
        <w:rPr>
          <w:sz w:val="24"/>
        </w:rPr>
        <w:sectPr>
          <w:pgSz w:w="12240" w:h="15840"/>
          <w:pgMar w:header="0" w:footer="701" w:top="1060" w:bottom="900" w:left="1020" w:right="1020"/>
        </w:sectPr>
      </w:pPr>
    </w:p>
    <w:p>
      <w:pPr>
        <w:pStyle w:val="BodyText"/>
        <w:spacing w:before="75"/>
        <w:ind w:left="72" w:right="73"/>
        <w:jc w:val="center"/>
        <w:rPr>
          <w:b/>
        </w:rPr>
      </w:pPr>
      <w:r>
        <w:rPr>
          <w:b/>
        </w:rPr>
        <w:t>CAPÍTULO</w:t>
      </w:r>
      <w:r>
        <w:rPr>
          <w:b/>
          <w:spacing w:val="-1"/>
        </w:rPr>
        <w:t> </w:t>
      </w:r>
      <w:r>
        <w:rPr>
          <w:b/>
        </w:rPr>
        <w:t>III.</w:t>
      </w:r>
      <w:r>
        <w:rPr>
          <w:b/>
          <w:spacing w:val="-3"/>
        </w:rPr>
        <w:t> </w:t>
      </w:r>
      <w:r>
        <w:rPr>
          <w:b/>
        </w:rPr>
        <w:t>DE</w:t>
      </w:r>
      <w:r>
        <w:rPr>
          <w:b/>
          <w:spacing w:val="-2"/>
        </w:rPr>
        <w:t> </w:t>
      </w:r>
      <w:r>
        <w:rPr>
          <w:b/>
        </w:rPr>
        <w:t>LOS</w:t>
      </w:r>
      <w:r>
        <w:rPr>
          <w:b/>
          <w:spacing w:val="-4"/>
        </w:rPr>
        <w:t> </w:t>
      </w:r>
      <w:r>
        <w:rPr>
          <w:b/>
          <w:spacing w:val="-2"/>
        </w:rPr>
        <w:t>NOMBRAMIENTOS</w:t>
      </w:r>
    </w:p>
    <w:p>
      <w:pPr>
        <w:pStyle w:val="BodyText"/>
        <w:spacing w:before="120"/>
        <w:ind w:right="112"/>
      </w:pPr>
      <w:r>
        <w:rPr>
          <w:b/>
        </w:rPr>
        <w:t>ARTÍCULO 10</w:t>
      </w:r>
      <w:r>
        <w:rPr/>
        <w:t>.</w:t>
      </w:r>
      <w:r>
        <w:rPr>
          <w:spacing w:val="-5"/>
        </w:rPr>
        <w:t> </w:t>
      </w:r>
      <w:r>
        <w:rPr/>
        <w:t>Las</w:t>
      </w:r>
      <w:r>
        <w:rPr>
          <w:spacing w:val="-5"/>
        </w:rPr>
        <w:t> </w:t>
      </w:r>
      <w:r>
        <w:rPr/>
        <w:t>personas</w:t>
      </w:r>
      <w:r>
        <w:rPr>
          <w:spacing w:val="-5"/>
        </w:rPr>
        <w:t> </w:t>
      </w:r>
      <w:r>
        <w:rPr/>
        <w:t>servidoras</w:t>
      </w:r>
      <w:r>
        <w:rPr>
          <w:spacing w:val="-5"/>
        </w:rPr>
        <w:t> </w:t>
      </w:r>
      <w:r>
        <w:rPr/>
        <w:t>públicas</w:t>
      </w:r>
      <w:r>
        <w:rPr>
          <w:spacing w:val="-5"/>
        </w:rPr>
        <w:t> </w:t>
      </w:r>
      <w:r>
        <w:rPr/>
        <w:t>prestarán</w:t>
      </w:r>
      <w:r>
        <w:rPr>
          <w:spacing w:val="-2"/>
        </w:rPr>
        <w:t> </w:t>
      </w:r>
      <w:r>
        <w:rPr/>
        <w:t>sus</w:t>
      </w:r>
      <w:r>
        <w:rPr>
          <w:spacing w:val="-4"/>
        </w:rPr>
        <w:t> </w:t>
      </w:r>
      <w:r>
        <w:rPr/>
        <w:t>servicios</w:t>
      </w:r>
      <w:r>
        <w:rPr>
          <w:spacing w:val="-5"/>
        </w:rPr>
        <w:t> </w:t>
      </w:r>
      <w:r>
        <w:rPr/>
        <w:t>en</w:t>
      </w:r>
      <w:r>
        <w:rPr>
          <w:spacing w:val="-2"/>
        </w:rPr>
        <w:t> </w:t>
      </w:r>
      <w:r>
        <w:rPr/>
        <w:t>virtud</w:t>
      </w:r>
      <w:r>
        <w:rPr>
          <w:spacing w:val="-9"/>
        </w:rPr>
        <w:t> </w:t>
      </w:r>
      <w:r>
        <w:rPr/>
        <w:t>del nombramiento correspondiente. El documento respectivo se deberá entregar a la persona servidora pública dentro de los quince días hábiles siguientes a su </w:t>
      </w:r>
      <w:r>
        <w:rPr>
          <w:spacing w:val="-2"/>
        </w:rPr>
        <w:t>suscripción.</w:t>
      </w:r>
    </w:p>
    <w:p>
      <w:pPr>
        <w:pStyle w:val="BodyText"/>
        <w:spacing w:before="118"/>
        <w:ind w:right="109"/>
      </w:pPr>
      <w:r>
        <w:rPr/>
        <w:t>A ninguna persona se le expedirá nombramiento que lo acredite como persona servidora pública de la Suprema Corte, sin que previamente haya cumplido con los requisitos de ingreso.</w:t>
      </w:r>
    </w:p>
    <w:p>
      <w:pPr>
        <w:pStyle w:val="BodyText"/>
        <w:spacing w:line="237" w:lineRule="auto" w:before="125"/>
        <w:ind w:right="122"/>
      </w:pPr>
      <w:r>
        <w:rPr/>
        <w:t>El inicio de los servicios se efectuará en la fecha que determine la autorización correspondiente, una vez que se hayan acreditado la totalidad de los requisitos señalados en el artículo anterior.</w:t>
      </w:r>
    </w:p>
    <w:p>
      <w:pPr>
        <w:pStyle w:val="BodyText"/>
        <w:spacing w:before="123"/>
        <w:ind w:right="117"/>
      </w:pPr>
      <w:r>
        <w:rPr/>
        <w:t>En caso de que la persona servidora pública no se presente a prestar sus servicios cuando</w:t>
      </w:r>
      <w:r>
        <w:rPr>
          <w:spacing w:val="-13"/>
        </w:rPr>
        <w:t> </w:t>
      </w:r>
      <w:r>
        <w:rPr/>
        <w:t>ya</w:t>
      </w:r>
      <w:r>
        <w:rPr>
          <w:spacing w:val="-13"/>
        </w:rPr>
        <w:t> </w:t>
      </w:r>
      <w:r>
        <w:rPr/>
        <w:t>se</w:t>
      </w:r>
      <w:r>
        <w:rPr>
          <w:spacing w:val="-10"/>
        </w:rPr>
        <w:t> </w:t>
      </w:r>
      <w:r>
        <w:rPr/>
        <w:t>haya</w:t>
      </w:r>
      <w:r>
        <w:rPr>
          <w:spacing w:val="-13"/>
        </w:rPr>
        <w:t> </w:t>
      </w:r>
      <w:r>
        <w:rPr/>
        <w:t>expedido</w:t>
      </w:r>
      <w:r>
        <w:rPr>
          <w:spacing w:val="-13"/>
        </w:rPr>
        <w:t> </w:t>
      </w:r>
      <w:r>
        <w:rPr/>
        <w:t>el</w:t>
      </w:r>
      <w:r>
        <w:rPr>
          <w:spacing w:val="-11"/>
        </w:rPr>
        <w:t> </w:t>
      </w:r>
      <w:r>
        <w:rPr/>
        <w:t>nombramiento</w:t>
      </w:r>
      <w:r>
        <w:rPr>
          <w:spacing w:val="-13"/>
        </w:rPr>
        <w:t> </w:t>
      </w:r>
      <w:r>
        <w:rPr/>
        <w:t>respectivo,</w:t>
      </w:r>
      <w:r>
        <w:rPr>
          <w:spacing w:val="-14"/>
        </w:rPr>
        <w:t> </w:t>
      </w:r>
      <w:r>
        <w:rPr/>
        <w:t>se</w:t>
      </w:r>
      <w:r>
        <w:rPr>
          <w:spacing w:val="-10"/>
        </w:rPr>
        <w:t> </w:t>
      </w:r>
      <w:r>
        <w:rPr/>
        <w:t>procederá</w:t>
      </w:r>
      <w:r>
        <w:rPr>
          <w:spacing w:val="-13"/>
        </w:rPr>
        <w:t> </w:t>
      </w:r>
      <w:r>
        <w:rPr/>
        <w:t>en</w:t>
      </w:r>
      <w:r>
        <w:rPr>
          <w:spacing w:val="-10"/>
        </w:rPr>
        <w:t> </w:t>
      </w:r>
      <w:r>
        <w:rPr/>
        <w:t>términos</w:t>
      </w:r>
      <w:r>
        <w:rPr>
          <w:spacing w:val="-14"/>
        </w:rPr>
        <w:t> </w:t>
      </w:r>
      <w:r>
        <w:rPr/>
        <w:t>de los artículos 44, fracciones I y III, 46 y 46 bis de la Ley Reglamentaria.</w:t>
      </w:r>
    </w:p>
    <w:p>
      <w:pPr>
        <w:pStyle w:val="BodyText"/>
        <w:spacing w:line="235" w:lineRule="auto" w:before="130"/>
        <w:ind w:right="115"/>
      </w:pPr>
      <w:r>
        <w:rPr>
          <w:b/>
        </w:rPr>
        <w:t>ARTÍCULO 11</w:t>
      </w:r>
      <w:r>
        <w:rPr/>
        <w:t>. Los nombramientos serán definitivos, interinos, provisionales, por obra determinada o por tiempo fijo.</w:t>
      </w:r>
    </w:p>
    <w:p>
      <w:pPr>
        <w:pStyle w:val="BodyText"/>
        <w:spacing w:before="123"/>
        <w:ind w:right="117"/>
      </w:pPr>
      <w:r>
        <w:rPr/>
        <w:t>Las personas servidoras públicas que cuenten con nombramientos interinos, provisionales, por obra determinada o por tiempo fijo no adquirirán el derecho a la inamovilidad por el simple transcurso del tiempo. Este derecho corresponderá a las personas servidoras públicas que ocupen plazas vacantes definitivas, conforme lo dispone el artículo 6o. de la Ley Reglamentaria.</w:t>
      </w:r>
    </w:p>
    <w:p>
      <w:pPr>
        <w:pStyle w:val="BodyText"/>
      </w:pPr>
      <w:r>
        <w:rPr>
          <w:b/>
        </w:rPr>
        <w:t>ARTÍCULO</w:t>
      </w:r>
      <w:r>
        <w:rPr>
          <w:b/>
          <w:spacing w:val="-1"/>
        </w:rPr>
        <w:t> </w:t>
      </w:r>
      <w:r>
        <w:rPr>
          <w:b/>
        </w:rPr>
        <w:t>12</w:t>
      </w:r>
      <w:r>
        <w:rPr/>
        <w:t>.</w:t>
      </w:r>
      <w:r>
        <w:rPr>
          <w:spacing w:val="-5"/>
        </w:rPr>
        <w:t> </w:t>
      </w:r>
      <w:r>
        <w:rPr/>
        <w:t>Los</w:t>
      </w:r>
      <w:r>
        <w:rPr>
          <w:spacing w:val="-4"/>
        </w:rPr>
        <w:t> </w:t>
      </w:r>
      <w:r>
        <w:rPr/>
        <w:t>nombramientos</w:t>
      </w:r>
      <w:r>
        <w:rPr>
          <w:spacing w:val="-5"/>
        </w:rPr>
        <w:t> </w:t>
      </w:r>
      <w:r>
        <w:rPr/>
        <w:t>deben</w:t>
      </w:r>
      <w:r>
        <w:rPr>
          <w:spacing w:val="-5"/>
        </w:rPr>
        <w:t> </w:t>
      </w:r>
      <w:r>
        <w:rPr>
          <w:spacing w:val="-2"/>
        </w:rPr>
        <w:t>contener:</w:t>
      </w:r>
    </w:p>
    <w:p>
      <w:pPr>
        <w:pStyle w:val="ListParagraph"/>
        <w:numPr>
          <w:ilvl w:val="0"/>
          <w:numId w:val="4"/>
        </w:numPr>
        <w:tabs>
          <w:tab w:pos="322" w:val="left" w:leader="none"/>
        </w:tabs>
        <w:spacing w:line="240" w:lineRule="auto" w:before="121" w:after="0"/>
        <w:ind w:left="322" w:right="0" w:hanging="209"/>
        <w:jc w:val="left"/>
        <w:rPr>
          <w:sz w:val="24"/>
        </w:rPr>
      </w:pPr>
      <w:r>
        <w:rPr>
          <w:sz w:val="24"/>
        </w:rPr>
        <w:t>Nombre,</w:t>
      </w:r>
      <w:r>
        <w:rPr>
          <w:spacing w:val="-6"/>
          <w:sz w:val="24"/>
        </w:rPr>
        <w:t> </w:t>
      </w:r>
      <w:r>
        <w:rPr>
          <w:sz w:val="24"/>
        </w:rPr>
        <w:t>nacionalidad,</w:t>
      </w:r>
      <w:r>
        <w:rPr>
          <w:spacing w:val="-4"/>
          <w:sz w:val="24"/>
        </w:rPr>
        <w:t> </w:t>
      </w:r>
      <w:r>
        <w:rPr>
          <w:sz w:val="24"/>
        </w:rPr>
        <w:t>edad,</w:t>
      </w:r>
      <w:r>
        <w:rPr>
          <w:spacing w:val="-4"/>
          <w:sz w:val="24"/>
        </w:rPr>
        <w:t> </w:t>
      </w:r>
      <w:r>
        <w:rPr>
          <w:sz w:val="24"/>
        </w:rPr>
        <w:t>sexo,</w:t>
      </w:r>
      <w:r>
        <w:rPr>
          <w:spacing w:val="-4"/>
          <w:sz w:val="24"/>
        </w:rPr>
        <w:t> </w:t>
      </w:r>
      <w:r>
        <w:rPr>
          <w:sz w:val="24"/>
        </w:rPr>
        <w:t>estado</w:t>
      </w:r>
      <w:r>
        <w:rPr>
          <w:spacing w:val="-3"/>
          <w:sz w:val="24"/>
        </w:rPr>
        <w:t> </w:t>
      </w:r>
      <w:r>
        <w:rPr>
          <w:sz w:val="24"/>
        </w:rPr>
        <w:t>civil</w:t>
      </w:r>
      <w:r>
        <w:rPr>
          <w:spacing w:val="-1"/>
          <w:sz w:val="24"/>
        </w:rPr>
        <w:t> </w:t>
      </w:r>
      <w:r>
        <w:rPr>
          <w:sz w:val="24"/>
        </w:rPr>
        <w:t>y</w:t>
      </w:r>
      <w:r>
        <w:rPr>
          <w:spacing w:val="-1"/>
          <w:sz w:val="24"/>
        </w:rPr>
        <w:t> </w:t>
      </w:r>
      <w:r>
        <w:rPr>
          <w:spacing w:val="-2"/>
          <w:sz w:val="24"/>
        </w:rPr>
        <w:t>domicilio;</w:t>
      </w:r>
    </w:p>
    <w:p>
      <w:pPr>
        <w:pStyle w:val="ListParagraph"/>
        <w:numPr>
          <w:ilvl w:val="0"/>
          <w:numId w:val="4"/>
        </w:numPr>
        <w:tabs>
          <w:tab w:pos="436" w:val="left" w:leader="none"/>
        </w:tabs>
        <w:spacing w:line="240" w:lineRule="auto" w:before="116" w:after="0"/>
        <w:ind w:left="113" w:right="126" w:firstLine="0"/>
        <w:jc w:val="left"/>
        <w:rPr>
          <w:sz w:val="24"/>
        </w:rPr>
      </w:pPr>
      <w:r>
        <w:rPr>
          <w:sz w:val="24"/>
        </w:rPr>
        <w:t>Los</w:t>
      </w:r>
      <w:r>
        <w:rPr>
          <w:spacing w:val="38"/>
          <w:sz w:val="24"/>
        </w:rPr>
        <w:t> </w:t>
      </w:r>
      <w:r>
        <w:rPr>
          <w:sz w:val="24"/>
        </w:rPr>
        <w:t>servicios</w:t>
      </w:r>
      <w:r>
        <w:rPr>
          <w:spacing w:val="38"/>
          <w:sz w:val="24"/>
        </w:rPr>
        <w:t> </w:t>
      </w:r>
      <w:r>
        <w:rPr>
          <w:sz w:val="24"/>
        </w:rPr>
        <w:t>que</w:t>
      </w:r>
      <w:r>
        <w:rPr>
          <w:spacing w:val="37"/>
          <w:sz w:val="24"/>
        </w:rPr>
        <w:t> </w:t>
      </w:r>
      <w:r>
        <w:rPr>
          <w:sz w:val="24"/>
        </w:rPr>
        <w:t>deban</w:t>
      </w:r>
      <w:r>
        <w:rPr>
          <w:spacing w:val="36"/>
          <w:sz w:val="24"/>
        </w:rPr>
        <w:t> </w:t>
      </w:r>
      <w:r>
        <w:rPr>
          <w:sz w:val="24"/>
        </w:rPr>
        <w:t>prestarse,</w:t>
      </w:r>
      <w:r>
        <w:rPr>
          <w:spacing w:val="33"/>
          <w:sz w:val="24"/>
        </w:rPr>
        <w:t> </w:t>
      </w:r>
      <w:r>
        <w:rPr>
          <w:sz w:val="24"/>
        </w:rPr>
        <w:t>que</w:t>
      </w:r>
      <w:r>
        <w:rPr>
          <w:spacing w:val="37"/>
          <w:sz w:val="24"/>
        </w:rPr>
        <w:t> </w:t>
      </w:r>
      <w:r>
        <w:rPr>
          <w:sz w:val="24"/>
        </w:rPr>
        <w:t>se</w:t>
      </w:r>
      <w:r>
        <w:rPr>
          <w:spacing w:val="37"/>
          <w:sz w:val="24"/>
        </w:rPr>
        <w:t> </w:t>
      </w:r>
      <w:r>
        <w:rPr>
          <w:sz w:val="24"/>
        </w:rPr>
        <w:t>determinarán</w:t>
      </w:r>
      <w:r>
        <w:rPr>
          <w:spacing w:val="36"/>
          <w:sz w:val="24"/>
        </w:rPr>
        <w:t> </w:t>
      </w:r>
      <w:r>
        <w:rPr>
          <w:sz w:val="24"/>
        </w:rPr>
        <w:t>con</w:t>
      </w:r>
      <w:r>
        <w:rPr>
          <w:spacing w:val="36"/>
          <w:sz w:val="24"/>
        </w:rPr>
        <w:t> </w:t>
      </w:r>
      <w:r>
        <w:rPr>
          <w:sz w:val="24"/>
        </w:rPr>
        <w:t>la</w:t>
      </w:r>
      <w:r>
        <w:rPr>
          <w:spacing w:val="34"/>
          <w:sz w:val="24"/>
        </w:rPr>
        <w:t> </w:t>
      </w:r>
      <w:r>
        <w:rPr>
          <w:sz w:val="24"/>
        </w:rPr>
        <w:t>mayor</w:t>
      </w:r>
      <w:r>
        <w:rPr>
          <w:spacing w:val="34"/>
          <w:sz w:val="24"/>
        </w:rPr>
        <w:t> </w:t>
      </w:r>
      <w:r>
        <w:rPr>
          <w:sz w:val="24"/>
        </w:rPr>
        <w:t>precisión </w:t>
      </w:r>
      <w:r>
        <w:rPr>
          <w:spacing w:val="-2"/>
          <w:sz w:val="24"/>
        </w:rPr>
        <w:t>posible;</w:t>
      </w:r>
    </w:p>
    <w:p>
      <w:pPr>
        <w:pStyle w:val="ListParagraph"/>
        <w:numPr>
          <w:ilvl w:val="0"/>
          <w:numId w:val="4"/>
        </w:numPr>
        <w:tabs>
          <w:tab w:pos="503" w:val="left" w:leader="none"/>
        </w:tabs>
        <w:spacing w:line="240" w:lineRule="auto" w:before="121" w:after="0"/>
        <w:ind w:left="113" w:right="123" w:firstLine="0"/>
        <w:jc w:val="left"/>
        <w:rPr>
          <w:sz w:val="24"/>
        </w:rPr>
      </w:pPr>
      <w:r>
        <w:rPr>
          <w:sz w:val="24"/>
        </w:rPr>
        <w:t>El carácter del nombramiento: definitivo, interino, provisional, por tiempo fijo o por obra determinada;</w:t>
      </w:r>
    </w:p>
    <w:p>
      <w:pPr>
        <w:pStyle w:val="ListParagraph"/>
        <w:numPr>
          <w:ilvl w:val="0"/>
          <w:numId w:val="4"/>
        </w:numPr>
        <w:tabs>
          <w:tab w:pos="508" w:val="left" w:leader="none"/>
        </w:tabs>
        <w:spacing w:line="240" w:lineRule="auto" w:before="122" w:after="0"/>
        <w:ind w:left="113" w:right="120" w:firstLine="0"/>
        <w:jc w:val="left"/>
        <w:rPr>
          <w:sz w:val="24"/>
        </w:rPr>
      </w:pPr>
      <w:r>
        <w:rPr>
          <w:sz w:val="24"/>
        </w:rPr>
        <w:t>La duración de la jornada de trabajo, atendiendo a si se trata de jornada diurna, nocturna o mixta;</w:t>
      </w:r>
    </w:p>
    <w:p>
      <w:pPr>
        <w:pStyle w:val="ListParagraph"/>
        <w:numPr>
          <w:ilvl w:val="0"/>
          <w:numId w:val="4"/>
        </w:numPr>
        <w:tabs>
          <w:tab w:pos="414" w:val="left" w:leader="none"/>
        </w:tabs>
        <w:spacing w:line="240" w:lineRule="auto" w:before="121" w:after="0"/>
        <w:ind w:left="113" w:right="120" w:firstLine="0"/>
        <w:jc w:val="left"/>
        <w:rPr>
          <w:sz w:val="24"/>
        </w:rPr>
      </w:pPr>
      <w:r>
        <w:rPr>
          <w:sz w:val="24"/>
        </w:rPr>
        <w:t>El</w:t>
      </w:r>
      <w:r>
        <w:rPr>
          <w:spacing w:val="-2"/>
          <w:sz w:val="24"/>
        </w:rPr>
        <w:t> </w:t>
      </w:r>
      <w:r>
        <w:rPr>
          <w:sz w:val="24"/>
        </w:rPr>
        <w:t>sueldo</w:t>
      </w:r>
      <w:r>
        <w:rPr>
          <w:spacing w:val="-5"/>
          <w:sz w:val="24"/>
        </w:rPr>
        <w:t> </w:t>
      </w:r>
      <w:r>
        <w:rPr>
          <w:sz w:val="24"/>
        </w:rPr>
        <w:t>y</w:t>
      </w:r>
      <w:r>
        <w:rPr>
          <w:spacing w:val="-2"/>
          <w:sz w:val="24"/>
        </w:rPr>
        <w:t> </w:t>
      </w:r>
      <w:r>
        <w:rPr>
          <w:sz w:val="24"/>
        </w:rPr>
        <w:t>demás</w:t>
      </w:r>
      <w:r>
        <w:rPr>
          <w:spacing w:val="-5"/>
          <w:sz w:val="24"/>
        </w:rPr>
        <w:t> </w:t>
      </w:r>
      <w:r>
        <w:rPr>
          <w:sz w:val="24"/>
        </w:rPr>
        <w:t>prestaciones</w:t>
      </w:r>
      <w:r>
        <w:rPr>
          <w:spacing w:val="-4"/>
          <w:sz w:val="24"/>
        </w:rPr>
        <w:t> </w:t>
      </w:r>
      <w:r>
        <w:rPr>
          <w:sz w:val="24"/>
        </w:rPr>
        <w:t>que</w:t>
      </w:r>
      <w:r>
        <w:rPr>
          <w:spacing w:val="-1"/>
          <w:sz w:val="24"/>
        </w:rPr>
        <w:t> </w:t>
      </w:r>
      <w:r>
        <w:rPr>
          <w:sz w:val="24"/>
        </w:rPr>
        <w:t>habrá</w:t>
      </w:r>
      <w:r>
        <w:rPr>
          <w:spacing w:val="-4"/>
          <w:sz w:val="24"/>
        </w:rPr>
        <w:t> </w:t>
      </w:r>
      <w:r>
        <w:rPr>
          <w:sz w:val="24"/>
        </w:rPr>
        <w:t>de</w:t>
      </w:r>
      <w:r>
        <w:rPr>
          <w:spacing w:val="-2"/>
          <w:sz w:val="24"/>
        </w:rPr>
        <w:t> </w:t>
      </w:r>
      <w:r>
        <w:rPr>
          <w:sz w:val="24"/>
        </w:rPr>
        <w:t>percibir</w:t>
      </w:r>
      <w:r>
        <w:rPr>
          <w:spacing w:val="-3"/>
          <w:sz w:val="24"/>
        </w:rPr>
        <w:t> </w:t>
      </w:r>
      <w:r>
        <w:rPr>
          <w:sz w:val="24"/>
        </w:rPr>
        <w:t>la</w:t>
      </w:r>
      <w:r>
        <w:rPr>
          <w:spacing w:val="-4"/>
          <w:sz w:val="24"/>
        </w:rPr>
        <w:t> </w:t>
      </w:r>
      <w:r>
        <w:rPr>
          <w:sz w:val="24"/>
        </w:rPr>
        <w:t>persona</w:t>
      </w:r>
      <w:r>
        <w:rPr>
          <w:spacing w:val="-4"/>
          <w:sz w:val="24"/>
        </w:rPr>
        <w:t> </w:t>
      </w:r>
      <w:r>
        <w:rPr>
          <w:sz w:val="24"/>
        </w:rPr>
        <w:t>servidora</w:t>
      </w:r>
      <w:r>
        <w:rPr>
          <w:spacing w:val="-4"/>
          <w:sz w:val="24"/>
        </w:rPr>
        <w:t> </w:t>
      </w:r>
      <w:r>
        <w:rPr>
          <w:sz w:val="24"/>
        </w:rPr>
        <w:t>pública, </w:t>
      </w:r>
      <w:r>
        <w:rPr>
          <w:spacing w:val="-10"/>
          <w:sz w:val="24"/>
        </w:rPr>
        <w:t>y</w:t>
      </w:r>
    </w:p>
    <w:p>
      <w:pPr>
        <w:pStyle w:val="ListParagraph"/>
        <w:numPr>
          <w:ilvl w:val="0"/>
          <w:numId w:val="4"/>
        </w:numPr>
        <w:tabs>
          <w:tab w:pos="490" w:val="left" w:leader="none"/>
        </w:tabs>
        <w:spacing w:line="240" w:lineRule="auto" w:before="121" w:after="0"/>
        <w:ind w:left="490" w:right="0" w:hanging="377"/>
        <w:jc w:val="left"/>
        <w:rPr>
          <w:sz w:val="24"/>
        </w:rPr>
      </w:pPr>
      <w:r>
        <w:rPr>
          <w:sz w:val="24"/>
        </w:rPr>
        <w:t>El lugar</w:t>
      </w:r>
      <w:r>
        <w:rPr>
          <w:spacing w:val="-2"/>
          <w:sz w:val="24"/>
        </w:rPr>
        <w:t> </w:t>
      </w:r>
      <w:r>
        <w:rPr>
          <w:sz w:val="24"/>
        </w:rPr>
        <w:t>en que</w:t>
      </w:r>
      <w:r>
        <w:rPr>
          <w:spacing w:val="1"/>
          <w:sz w:val="24"/>
        </w:rPr>
        <w:t> </w:t>
      </w:r>
      <w:r>
        <w:rPr>
          <w:sz w:val="24"/>
        </w:rPr>
        <w:t>prestará</w:t>
      </w:r>
      <w:r>
        <w:rPr>
          <w:spacing w:val="-3"/>
          <w:sz w:val="24"/>
        </w:rPr>
        <w:t> </w:t>
      </w:r>
      <w:r>
        <w:rPr>
          <w:sz w:val="24"/>
        </w:rPr>
        <w:t>sus</w:t>
      </w:r>
      <w:r>
        <w:rPr>
          <w:spacing w:val="-2"/>
          <w:sz w:val="24"/>
        </w:rPr>
        <w:t> servicios.</w:t>
      </w:r>
    </w:p>
    <w:p>
      <w:pPr>
        <w:pStyle w:val="BodyText"/>
        <w:spacing w:before="240"/>
        <w:ind w:left="0"/>
        <w:jc w:val="left"/>
      </w:pPr>
    </w:p>
    <w:p>
      <w:pPr>
        <w:pStyle w:val="BodyText"/>
        <w:spacing w:before="0"/>
        <w:ind w:left="77" w:right="73"/>
        <w:jc w:val="center"/>
        <w:rPr>
          <w:b/>
        </w:rPr>
      </w:pPr>
      <w:r>
        <w:rPr>
          <w:b/>
        </w:rPr>
        <w:t>CAPÍTULO</w:t>
      </w:r>
      <w:r>
        <w:rPr>
          <w:b/>
          <w:spacing w:val="-1"/>
        </w:rPr>
        <w:t> </w:t>
      </w:r>
      <w:r>
        <w:rPr>
          <w:b/>
        </w:rPr>
        <w:t>IV.</w:t>
      </w:r>
      <w:r>
        <w:rPr>
          <w:b/>
          <w:spacing w:val="-6"/>
        </w:rPr>
        <w:t> </w:t>
      </w:r>
      <w:r>
        <w:rPr>
          <w:b/>
        </w:rPr>
        <w:t>DE</w:t>
      </w:r>
      <w:r>
        <w:rPr>
          <w:b/>
          <w:spacing w:val="-1"/>
        </w:rPr>
        <w:t> </w:t>
      </w:r>
      <w:r>
        <w:rPr>
          <w:b/>
        </w:rPr>
        <w:t>LA</w:t>
      </w:r>
      <w:r>
        <w:rPr>
          <w:b/>
          <w:spacing w:val="-4"/>
        </w:rPr>
        <w:t> </w:t>
      </w:r>
      <w:r>
        <w:rPr>
          <w:b/>
        </w:rPr>
        <w:t>CALIDAD</w:t>
      </w:r>
      <w:r>
        <w:rPr>
          <w:b/>
          <w:spacing w:val="-4"/>
        </w:rPr>
        <w:t> </w:t>
      </w:r>
      <w:r>
        <w:rPr>
          <w:b/>
        </w:rPr>
        <w:t>Y EFICIENCIA EN</w:t>
      </w:r>
      <w:r>
        <w:rPr>
          <w:b/>
          <w:spacing w:val="-3"/>
        </w:rPr>
        <w:t> </w:t>
      </w:r>
      <w:r>
        <w:rPr>
          <w:b/>
        </w:rPr>
        <w:t>EL</w:t>
      </w:r>
      <w:r>
        <w:rPr>
          <w:b/>
          <w:spacing w:val="-1"/>
        </w:rPr>
        <w:t> </w:t>
      </w:r>
      <w:r>
        <w:rPr>
          <w:b/>
          <w:spacing w:val="-2"/>
        </w:rPr>
        <w:t>TRABAJO</w:t>
      </w:r>
    </w:p>
    <w:p>
      <w:pPr>
        <w:pStyle w:val="BodyText"/>
        <w:ind w:right="107"/>
      </w:pPr>
      <w:r>
        <w:rPr>
          <w:b/>
        </w:rPr>
        <w:t>ARTÍCULO</w:t>
      </w:r>
      <w:r>
        <w:rPr>
          <w:b/>
          <w:spacing w:val="-10"/>
        </w:rPr>
        <w:t> </w:t>
      </w:r>
      <w:r>
        <w:rPr>
          <w:b/>
        </w:rPr>
        <w:t>13</w:t>
      </w:r>
      <w:r>
        <w:rPr/>
        <w:t>.</w:t>
      </w:r>
      <w:r>
        <w:rPr>
          <w:spacing w:val="-15"/>
        </w:rPr>
        <w:t> </w:t>
      </w:r>
      <w:r>
        <w:rPr/>
        <w:t>Toda</w:t>
      </w:r>
      <w:r>
        <w:rPr>
          <w:spacing w:val="-15"/>
        </w:rPr>
        <w:t> </w:t>
      </w:r>
      <w:r>
        <w:rPr/>
        <w:t>persona</w:t>
      </w:r>
      <w:r>
        <w:rPr>
          <w:spacing w:val="-15"/>
        </w:rPr>
        <w:t> </w:t>
      </w:r>
      <w:r>
        <w:rPr/>
        <w:t>servidora</w:t>
      </w:r>
      <w:r>
        <w:rPr>
          <w:spacing w:val="-15"/>
        </w:rPr>
        <w:t> </w:t>
      </w:r>
      <w:r>
        <w:rPr/>
        <w:t>pública</w:t>
      </w:r>
      <w:r>
        <w:rPr>
          <w:spacing w:val="-15"/>
        </w:rPr>
        <w:t> </w:t>
      </w:r>
      <w:r>
        <w:rPr/>
        <w:t>adquiere</w:t>
      </w:r>
      <w:r>
        <w:rPr>
          <w:spacing w:val="-17"/>
        </w:rPr>
        <w:t> </w:t>
      </w:r>
      <w:r>
        <w:rPr/>
        <w:t>el</w:t>
      </w:r>
      <w:r>
        <w:rPr>
          <w:spacing w:val="-18"/>
        </w:rPr>
        <w:t> </w:t>
      </w:r>
      <w:r>
        <w:rPr/>
        <w:t>compromiso</w:t>
      </w:r>
      <w:r>
        <w:rPr>
          <w:spacing w:val="-15"/>
        </w:rPr>
        <w:t> </w:t>
      </w:r>
      <w:r>
        <w:rPr/>
        <w:t>de</w:t>
      </w:r>
      <w:r>
        <w:rPr>
          <w:spacing w:val="-12"/>
        </w:rPr>
        <w:t> </w:t>
      </w:r>
      <w:r>
        <w:rPr/>
        <w:t>realizar</w:t>
      </w:r>
      <w:r>
        <w:rPr>
          <w:spacing w:val="-19"/>
        </w:rPr>
        <w:t> </w:t>
      </w:r>
      <w:r>
        <w:rPr/>
        <w:t>un servicio público de la más alta calidad y eficiencia. La Suprema Corte brindará a las personas servidoras públicas la capacitación o adiestramiento conforme a los planes y programas aprobados para tal efecto.</w:t>
      </w:r>
    </w:p>
    <w:p>
      <w:pPr>
        <w:pStyle w:val="BodyText"/>
        <w:spacing w:line="235" w:lineRule="auto" w:before="126"/>
        <w:ind w:right="121"/>
      </w:pPr>
      <w:r>
        <w:rPr>
          <w:b/>
        </w:rPr>
        <w:t>ARTÍCULO 14</w:t>
      </w:r>
      <w:r>
        <w:rPr/>
        <w:t>.</w:t>
      </w:r>
      <w:r>
        <w:rPr>
          <w:spacing w:val="-1"/>
        </w:rPr>
        <w:t> </w:t>
      </w:r>
      <w:r>
        <w:rPr/>
        <w:t>La</w:t>
      </w:r>
      <w:r>
        <w:rPr>
          <w:spacing w:val="-1"/>
        </w:rPr>
        <w:t> </w:t>
      </w:r>
      <w:r>
        <w:rPr/>
        <w:t>calidad es</w:t>
      </w:r>
      <w:r>
        <w:rPr>
          <w:spacing w:val="-1"/>
        </w:rPr>
        <w:t> </w:t>
      </w:r>
      <w:r>
        <w:rPr/>
        <w:t>el</w:t>
      </w:r>
      <w:r>
        <w:rPr>
          <w:spacing w:val="-3"/>
        </w:rPr>
        <w:t> </w:t>
      </w:r>
      <w:r>
        <w:rPr/>
        <w:t>conjunto</w:t>
      </w:r>
      <w:r>
        <w:rPr>
          <w:spacing w:val="-5"/>
        </w:rPr>
        <w:t> </w:t>
      </w:r>
      <w:r>
        <w:rPr/>
        <w:t>de propiedades</w:t>
      </w:r>
      <w:r>
        <w:rPr>
          <w:spacing w:val="-1"/>
        </w:rPr>
        <w:t> </w:t>
      </w:r>
      <w:r>
        <w:rPr/>
        <w:t>que debe aportar</w:t>
      </w:r>
      <w:r>
        <w:rPr>
          <w:spacing w:val="-5"/>
        </w:rPr>
        <w:t> </w:t>
      </w:r>
      <w:r>
        <w:rPr/>
        <w:t>la</w:t>
      </w:r>
      <w:r>
        <w:rPr>
          <w:spacing w:val="-1"/>
        </w:rPr>
        <w:t> </w:t>
      </w:r>
      <w:r>
        <w:rPr/>
        <w:t>persona servidora</w:t>
      </w:r>
      <w:r>
        <w:rPr>
          <w:spacing w:val="14"/>
        </w:rPr>
        <w:t> </w:t>
      </w:r>
      <w:r>
        <w:rPr/>
        <w:t>pública</w:t>
      </w:r>
      <w:r>
        <w:rPr>
          <w:spacing w:val="16"/>
        </w:rPr>
        <w:t> </w:t>
      </w:r>
      <w:r>
        <w:rPr/>
        <w:t>a</w:t>
      </w:r>
      <w:r>
        <w:rPr>
          <w:spacing w:val="22"/>
        </w:rPr>
        <w:t> </w:t>
      </w:r>
      <w:r>
        <w:rPr/>
        <w:t>sus</w:t>
      </w:r>
      <w:r>
        <w:rPr>
          <w:spacing w:val="16"/>
        </w:rPr>
        <w:t> </w:t>
      </w:r>
      <w:r>
        <w:rPr/>
        <w:t>labores,</w:t>
      </w:r>
      <w:r>
        <w:rPr>
          <w:spacing w:val="16"/>
        </w:rPr>
        <w:t> </w:t>
      </w:r>
      <w:r>
        <w:rPr/>
        <w:t>tomando</w:t>
      </w:r>
      <w:r>
        <w:rPr>
          <w:spacing w:val="20"/>
        </w:rPr>
        <w:t> </w:t>
      </w:r>
      <w:r>
        <w:rPr/>
        <w:t>en</w:t>
      </w:r>
      <w:r>
        <w:rPr>
          <w:spacing w:val="19"/>
        </w:rPr>
        <w:t> </w:t>
      </w:r>
      <w:r>
        <w:rPr/>
        <w:t>cuenta</w:t>
      </w:r>
      <w:r>
        <w:rPr>
          <w:spacing w:val="16"/>
        </w:rPr>
        <w:t> </w:t>
      </w:r>
      <w:r>
        <w:rPr/>
        <w:t>la</w:t>
      </w:r>
      <w:r>
        <w:rPr>
          <w:spacing w:val="17"/>
        </w:rPr>
        <w:t> </w:t>
      </w:r>
      <w:r>
        <w:rPr/>
        <w:t>diligencia,</w:t>
      </w:r>
      <w:r>
        <w:rPr>
          <w:spacing w:val="15"/>
        </w:rPr>
        <w:t> </w:t>
      </w:r>
      <w:r>
        <w:rPr/>
        <w:t>pulcritud,</w:t>
      </w:r>
      <w:r>
        <w:rPr>
          <w:spacing w:val="16"/>
        </w:rPr>
        <w:t> </w:t>
      </w:r>
      <w:r>
        <w:rPr>
          <w:spacing w:val="-2"/>
        </w:rPr>
        <w:t>esmero,</w:t>
      </w:r>
    </w:p>
    <w:p>
      <w:pPr>
        <w:spacing w:after="0" w:line="235" w:lineRule="auto"/>
        <w:sectPr>
          <w:pgSz w:w="12240" w:h="15840"/>
          <w:pgMar w:header="0" w:footer="701" w:top="1060" w:bottom="900" w:left="1020" w:right="1020"/>
        </w:sectPr>
      </w:pPr>
    </w:p>
    <w:p>
      <w:pPr>
        <w:pStyle w:val="BodyText"/>
        <w:spacing w:before="71"/>
        <w:ind w:right="117"/>
      </w:pPr>
      <w:r>
        <w:rPr/>
        <w:t>presentación,</w:t>
      </w:r>
      <w:r>
        <w:rPr>
          <w:spacing w:val="-9"/>
        </w:rPr>
        <w:t> </w:t>
      </w:r>
      <w:r>
        <w:rPr/>
        <w:t>eficacia</w:t>
      </w:r>
      <w:r>
        <w:rPr>
          <w:spacing w:val="-8"/>
        </w:rPr>
        <w:t> </w:t>
      </w:r>
      <w:r>
        <w:rPr/>
        <w:t>y</w:t>
      </w:r>
      <w:r>
        <w:rPr>
          <w:spacing w:val="-5"/>
        </w:rPr>
        <w:t> </w:t>
      </w:r>
      <w:r>
        <w:rPr/>
        <w:t>eficiencia</w:t>
      </w:r>
      <w:r>
        <w:rPr>
          <w:spacing w:val="-8"/>
        </w:rPr>
        <w:t> </w:t>
      </w:r>
      <w:r>
        <w:rPr/>
        <w:t>en</w:t>
      </w:r>
      <w:r>
        <w:rPr>
          <w:spacing w:val="-6"/>
        </w:rPr>
        <w:t> </w:t>
      </w:r>
      <w:r>
        <w:rPr/>
        <w:t>la</w:t>
      </w:r>
      <w:r>
        <w:rPr>
          <w:spacing w:val="-8"/>
        </w:rPr>
        <w:t> </w:t>
      </w:r>
      <w:r>
        <w:rPr/>
        <w:t>aplicación</w:t>
      </w:r>
      <w:r>
        <w:rPr>
          <w:spacing w:val="-6"/>
        </w:rPr>
        <w:t> </w:t>
      </w:r>
      <w:r>
        <w:rPr/>
        <w:t>de</w:t>
      </w:r>
      <w:r>
        <w:rPr>
          <w:spacing w:val="-6"/>
        </w:rPr>
        <w:t> </w:t>
      </w:r>
      <w:r>
        <w:rPr/>
        <w:t>sus</w:t>
      </w:r>
      <w:r>
        <w:rPr>
          <w:spacing w:val="-8"/>
        </w:rPr>
        <w:t> </w:t>
      </w:r>
      <w:r>
        <w:rPr/>
        <w:t>conocimientos,</w:t>
      </w:r>
      <w:r>
        <w:rPr>
          <w:spacing w:val="-9"/>
        </w:rPr>
        <w:t> </w:t>
      </w:r>
      <w:r>
        <w:rPr/>
        <w:t>así</w:t>
      </w:r>
      <w:r>
        <w:rPr>
          <w:spacing w:val="-9"/>
        </w:rPr>
        <w:t> </w:t>
      </w:r>
      <w:r>
        <w:rPr/>
        <w:t>como</w:t>
      </w:r>
      <w:r>
        <w:rPr>
          <w:spacing w:val="-3"/>
        </w:rPr>
        <w:t> </w:t>
      </w:r>
      <w:r>
        <w:rPr/>
        <w:t>sus </w:t>
      </w:r>
      <w:r>
        <w:rPr>
          <w:spacing w:val="-2"/>
        </w:rPr>
        <w:t>aptitudes.</w:t>
      </w:r>
    </w:p>
    <w:p>
      <w:pPr>
        <w:pStyle w:val="BodyText"/>
        <w:spacing w:line="237" w:lineRule="auto" w:before="127"/>
        <w:ind w:right="119"/>
      </w:pPr>
      <w:r>
        <w:rPr>
          <w:b/>
        </w:rPr>
        <w:t>ARTÍCULO</w:t>
      </w:r>
      <w:r>
        <w:rPr>
          <w:b/>
          <w:spacing w:val="-19"/>
        </w:rPr>
        <w:t> </w:t>
      </w:r>
      <w:r>
        <w:rPr>
          <w:b/>
        </w:rPr>
        <w:t>15</w:t>
      </w:r>
      <w:r>
        <w:rPr/>
        <w:t>.</w:t>
      </w:r>
      <w:r>
        <w:rPr>
          <w:spacing w:val="-18"/>
        </w:rPr>
        <w:t> </w:t>
      </w:r>
      <w:r>
        <w:rPr/>
        <w:t>La</w:t>
      </w:r>
      <w:r>
        <w:rPr>
          <w:spacing w:val="-19"/>
        </w:rPr>
        <w:t> </w:t>
      </w:r>
      <w:r>
        <w:rPr/>
        <w:t>eficiencia</w:t>
      </w:r>
      <w:r>
        <w:rPr>
          <w:spacing w:val="-18"/>
        </w:rPr>
        <w:t> </w:t>
      </w:r>
      <w:r>
        <w:rPr/>
        <w:t>es</w:t>
      </w:r>
      <w:r>
        <w:rPr>
          <w:spacing w:val="-18"/>
        </w:rPr>
        <w:t> </w:t>
      </w:r>
      <w:r>
        <w:rPr/>
        <w:t>el</w:t>
      </w:r>
      <w:r>
        <w:rPr>
          <w:spacing w:val="-18"/>
        </w:rPr>
        <w:t> </w:t>
      </w:r>
      <w:r>
        <w:rPr/>
        <w:t>grado</w:t>
      </w:r>
      <w:r>
        <w:rPr>
          <w:spacing w:val="-19"/>
        </w:rPr>
        <w:t> </w:t>
      </w:r>
      <w:r>
        <w:rPr/>
        <w:t>de</w:t>
      </w:r>
      <w:r>
        <w:rPr>
          <w:spacing w:val="-18"/>
        </w:rPr>
        <w:t> </w:t>
      </w:r>
      <w:r>
        <w:rPr/>
        <w:t>energía,</w:t>
      </w:r>
      <w:r>
        <w:rPr>
          <w:spacing w:val="-18"/>
        </w:rPr>
        <w:t> </w:t>
      </w:r>
      <w:r>
        <w:rPr/>
        <w:t>colaboración</w:t>
      </w:r>
      <w:r>
        <w:rPr>
          <w:spacing w:val="-18"/>
        </w:rPr>
        <w:t> </w:t>
      </w:r>
      <w:r>
        <w:rPr/>
        <w:t>y</w:t>
      </w:r>
      <w:r>
        <w:rPr>
          <w:spacing w:val="-16"/>
        </w:rPr>
        <w:t> </w:t>
      </w:r>
      <w:r>
        <w:rPr/>
        <w:t>dedicación</w:t>
      </w:r>
      <w:r>
        <w:rPr>
          <w:spacing w:val="-17"/>
        </w:rPr>
        <w:t> </w:t>
      </w:r>
      <w:r>
        <w:rPr/>
        <w:t>que</w:t>
      </w:r>
      <w:r>
        <w:rPr>
          <w:spacing w:val="-16"/>
        </w:rPr>
        <w:t> </w:t>
      </w:r>
      <w:r>
        <w:rPr/>
        <w:t>debe poner la persona servidora pública para lograr, dentro de su jornada de trabajo y según sus aptitudes, el mejor desempeño de las funciones encomendadas.</w:t>
      </w:r>
    </w:p>
    <w:p>
      <w:pPr>
        <w:pStyle w:val="BodyText"/>
        <w:spacing w:before="247"/>
        <w:ind w:left="0"/>
        <w:jc w:val="left"/>
      </w:pPr>
    </w:p>
    <w:p>
      <w:pPr>
        <w:pStyle w:val="BodyText"/>
        <w:spacing w:before="1"/>
        <w:ind w:left="70" w:right="73"/>
        <w:jc w:val="center"/>
        <w:rPr>
          <w:b/>
        </w:rPr>
      </w:pPr>
      <w:r>
        <w:rPr>
          <w:b/>
        </w:rPr>
        <w:t>CAPÍTULO</w:t>
      </w:r>
      <w:r>
        <w:rPr>
          <w:b/>
          <w:spacing w:val="-5"/>
        </w:rPr>
        <w:t> </w:t>
      </w:r>
      <w:r>
        <w:rPr>
          <w:b/>
        </w:rPr>
        <w:t>V.</w:t>
      </w:r>
      <w:r>
        <w:rPr>
          <w:b/>
          <w:spacing w:val="-4"/>
        </w:rPr>
        <w:t> </w:t>
      </w:r>
      <w:r>
        <w:rPr>
          <w:b/>
        </w:rPr>
        <w:t>DE</w:t>
      </w:r>
      <w:r>
        <w:rPr>
          <w:b/>
          <w:spacing w:val="-3"/>
        </w:rPr>
        <w:t> </w:t>
      </w:r>
      <w:r>
        <w:rPr>
          <w:b/>
        </w:rPr>
        <w:t>LA</w:t>
      </w:r>
      <w:r>
        <w:rPr>
          <w:b/>
          <w:spacing w:val="-6"/>
        </w:rPr>
        <w:t> </w:t>
      </w:r>
      <w:r>
        <w:rPr>
          <w:b/>
        </w:rPr>
        <w:t>SUSPENSIÓN</w:t>
      </w:r>
      <w:r>
        <w:rPr>
          <w:b/>
          <w:spacing w:val="-5"/>
        </w:rPr>
        <w:t> </w:t>
      </w:r>
      <w:r>
        <w:rPr>
          <w:b/>
        </w:rPr>
        <w:t>Y</w:t>
      </w:r>
      <w:r>
        <w:rPr>
          <w:b/>
          <w:spacing w:val="-7"/>
        </w:rPr>
        <w:t> </w:t>
      </w:r>
      <w:r>
        <w:rPr>
          <w:b/>
        </w:rPr>
        <w:t>TERMINACIÓN</w:t>
      </w:r>
      <w:r>
        <w:rPr>
          <w:b/>
          <w:spacing w:val="-5"/>
        </w:rPr>
        <w:t> </w:t>
      </w:r>
      <w:r>
        <w:rPr>
          <w:b/>
        </w:rPr>
        <w:t>DE</w:t>
      </w:r>
      <w:r>
        <w:rPr>
          <w:b/>
          <w:spacing w:val="-3"/>
        </w:rPr>
        <w:t> </w:t>
      </w:r>
      <w:r>
        <w:rPr>
          <w:b/>
        </w:rPr>
        <w:t>LOS</w:t>
      </w:r>
      <w:r>
        <w:rPr>
          <w:b/>
          <w:spacing w:val="-2"/>
        </w:rPr>
        <w:t> </w:t>
      </w:r>
      <w:r>
        <w:rPr>
          <w:b/>
        </w:rPr>
        <w:t>EFECTOS</w:t>
      </w:r>
      <w:r>
        <w:rPr>
          <w:b/>
          <w:spacing w:val="-2"/>
        </w:rPr>
        <w:t> </w:t>
      </w:r>
      <w:r>
        <w:rPr>
          <w:b/>
        </w:rPr>
        <w:t>DEL </w:t>
      </w:r>
      <w:r>
        <w:rPr>
          <w:b/>
          <w:spacing w:val="-2"/>
        </w:rPr>
        <w:t>NOMBRAMIENTO</w:t>
      </w:r>
    </w:p>
    <w:p>
      <w:pPr>
        <w:pStyle w:val="BodyText"/>
        <w:ind w:right="115"/>
      </w:pPr>
      <w:r>
        <w:rPr>
          <w:b/>
        </w:rPr>
        <w:t>ARTÍCULO 16</w:t>
      </w:r>
      <w:r>
        <w:rPr/>
        <w:t>. Las personas titulares de los órganos deberán ajustarse a lo previsto en el artículo 45 de la Ley Reglamentaria y demás disposiciones aplicables para la suspensión de los</w:t>
      </w:r>
      <w:r>
        <w:rPr>
          <w:spacing w:val="-1"/>
        </w:rPr>
        <w:t> </w:t>
      </w:r>
      <w:r>
        <w:rPr/>
        <w:t>efectos</w:t>
      </w:r>
      <w:r>
        <w:rPr>
          <w:spacing w:val="-1"/>
        </w:rPr>
        <w:t> </w:t>
      </w:r>
      <w:r>
        <w:rPr/>
        <w:t>del nombramiento de las</w:t>
      </w:r>
      <w:r>
        <w:rPr>
          <w:spacing w:val="-1"/>
        </w:rPr>
        <w:t> </w:t>
      </w:r>
      <w:r>
        <w:rPr/>
        <w:t>personas</w:t>
      </w:r>
      <w:r>
        <w:rPr>
          <w:spacing w:val="-1"/>
        </w:rPr>
        <w:t> </w:t>
      </w:r>
      <w:r>
        <w:rPr/>
        <w:t>servidoras</w:t>
      </w:r>
      <w:r>
        <w:rPr>
          <w:spacing w:val="-1"/>
        </w:rPr>
        <w:t> </w:t>
      </w:r>
      <w:r>
        <w:rPr/>
        <w:t>públicas, sin responsabilidad para la Suprema Corte.</w:t>
      </w:r>
    </w:p>
    <w:p>
      <w:pPr>
        <w:pStyle w:val="BodyText"/>
        <w:spacing w:before="113"/>
        <w:ind w:right="119"/>
      </w:pPr>
      <w:r>
        <w:rPr/>
        <w:t>En el supuesto de personas servidoras públicas afiliadas al Sindicato, deberá darse aviso previo a este último cuando las circunstancias lo permitan o, en su caso, inmediatamente después de que se tenga noticia de la causa de la suspensión.</w:t>
      </w:r>
    </w:p>
    <w:p>
      <w:pPr>
        <w:pStyle w:val="BodyText"/>
        <w:spacing w:line="235" w:lineRule="auto" w:before="130"/>
        <w:ind w:right="120"/>
      </w:pPr>
      <w:r>
        <w:rPr>
          <w:b/>
        </w:rPr>
        <w:t>ARTÍCULO 17</w:t>
      </w:r>
      <w:r>
        <w:rPr/>
        <w:t>. Ninguna persona servidora pública podrá ser cesada, sino por causa </w:t>
      </w:r>
      <w:r>
        <w:rPr>
          <w:spacing w:val="-2"/>
        </w:rPr>
        <w:t>justa.</w:t>
      </w:r>
    </w:p>
    <w:p>
      <w:pPr>
        <w:pStyle w:val="BodyText"/>
        <w:spacing w:before="123"/>
        <w:ind w:right="112"/>
      </w:pPr>
      <w:r>
        <w:rPr/>
        <w:t>El nombramiento o designación de las personas servidoras públicas sólo dejará de surtir</w:t>
      </w:r>
      <w:r>
        <w:rPr>
          <w:spacing w:val="-19"/>
        </w:rPr>
        <w:t> </w:t>
      </w:r>
      <w:r>
        <w:rPr/>
        <w:t>efectos</w:t>
      </w:r>
      <w:r>
        <w:rPr>
          <w:spacing w:val="-18"/>
        </w:rPr>
        <w:t> </w:t>
      </w:r>
      <w:r>
        <w:rPr/>
        <w:t>conforme</w:t>
      </w:r>
      <w:r>
        <w:rPr>
          <w:spacing w:val="-18"/>
        </w:rPr>
        <w:t> </w:t>
      </w:r>
      <w:r>
        <w:rPr/>
        <w:t>a</w:t>
      </w:r>
      <w:r>
        <w:rPr>
          <w:spacing w:val="-18"/>
        </w:rPr>
        <w:t> </w:t>
      </w:r>
      <w:r>
        <w:rPr/>
        <w:t>lo</w:t>
      </w:r>
      <w:r>
        <w:rPr>
          <w:spacing w:val="-19"/>
        </w:rPr>
        <w:t> </w:t>
      </w:r>
      <w:r>
        <w:rPr/>
        <w:t>dispuesto</w:t>
      </w:r>
      <w:r>
        <w:rPr>
          <w:spacing w:val="-18"/>
        </w:rPr>
        <w:t> </w:t>
      </w:r>
      <w:r>
        <w:rPr/>
        <w:t>en</w:t>
      </w:r>
      <w:r>
        <w:rPr>
          <w:spacing w:val="-18"/>
        </w:rPr>
        <w:t> </w:t>
      </w:r>
      <w:r>
        <w:rPr/>
        <w:t>el</w:t>
      </w:r>
      <w:r>
        <w:rPr>
          <w:spacing w:val="-19"/>
        </w:rPr>
        <w:t> </w:t>
      </w:r>
      <w:r>
        <w:rPr/>
        <w:t>artículo</w:t>
      </w:r>
      <w:r>
        <w:rPr>
          <w:spacing w:val="-18"/>
        </w:rPr>
        <w:t> </w:t>
      </w:r>
      <w:r>
        <w:rPr/>
        <w:t>46</w:t>
      </w:r>
      <w:r>
        <w:rPr>
          <w:spacing w:val="-18"/>
        </w:rPr>
        <w:t> </w:t>
      </w:r>
      <w:r>
        <w:rPr/>
        <w:t>y</w:t>
      </w:r>
      <w:r>
        <w:rPr>
          <w:spacing w:val="-18"/>
        </w:rPr>
        <w:t> </w:t>
      </w:r>
      <w:r>
        <w:rPr/>
        <w:t>46</w:t>
      </w:r>
      <w:r>
        <w:rPr>
          <w:spacing w:val="-19"/>
        </w:rPr>
        <w:t> </w:t>
      </w:r>
      <w:r>
        <w:rPr/>
        <w:t>bis</w:t>
      </w:r>
      <w:r>
        <w:rPr>
          <w:spacing w:val="-18"/>
        </w:rPr>
        <w:t> </w:t>
      </w:r>
      <w:r>
        <w:rPr/>
        <w:t>de</w:t>
      </w:r>
      <w:r>
        <w:rPr>
          <w:spacing w:val="-18"/>
        </w:rPr>
        <w:t> </w:t>
      </w:r>
      <w:r>
        <w:rPr/>
        <w:t>la</w:t>
      </w:r>
      <w:r>
        <w:rPr>
          <w:spacing w:val="-18"/>
        </w:rPr>
        <w:t> </w:t>
      </w:r>
      <w:r>
        <w:rPr/>
        <w:t>Ley</w:t>
      </w:r>
      <w:r>
        <w:rPr>
          <w:spacing w:val="-19"/>
        </w:rPr>
        <w:t> </w:t>
      </w:r>
      <w:r>
        <w:rPr/>
        <w:t>Reglamentaria y</w:t>
      </w:r>
      <w:r>
        <w:rPr>
          <w:spacing w:val="-19"/>
        </w:rPr>
        <w:t> </w:t>
      </w:r>
      <w:r>
        <w:rPr/>
        <w:t>demás</w:t>
      </w:r>
      <w:r>
        <w:rPr>
          <w:spacing w:val="-18"/>
        </w:rPr>
        <w:t> </w:t>
      </w:r>
      <w:r>
        <w:rPr/>
        <w:t>disposiciones</w:t>
      </w:r>
      <w:r>
        <w:rPr>
          <w:spacing w:val="-18"/>
        </w:rPr>
        <w:t> </w:t>
      </w:r>
      <w:r>
        <w:rPr/>
        <w:t>de</w:t>
      </w:r>
      <w:r>
        <w:rPr>
          <w:spacing w:val="-15"/>
        </w:rPr>
        <w:t> </w:t>
      </w:r>
      <w:r>
        <w:rPr/>
        <w:t>carácter</w:t>
      </w:r>
      <w:r>
        <w:rPr>
          <w:spacing w:val="-17"/>
        </w:rPr>
        <w:t> </w:t>
      </w:r>
      <w:r>
        <w:rPr/>
        <w:t>general</w:t>
      </w:r>
      <w:r>
        <w:rPr>
          <w:spacing w:val="-19"/>
        </w:rPr>
        <w:t> </w:t>
      </w:r>
      <w:r>
        <w:rPr/>
        <w:t>emitidas</w:t>
      </w:r>
      <w:r>
        <w:rPr>
          <w:spacing w:val="-18"/>
        </w:rPr>
        <w:t> </w:t>
      </w:r>
      <w:r>
        <w:rPr/>
        <w:t>por</w:t>
      </w:r>
      <w:r>
        <w:rPr>
          <w:spacing w:val="-17"/>
        </w:rPr>
        <w:t> </w:t>
      </w:r>
      <w:r>
        <w:rPr/>
        <w:t>la</w:t>
      </w:r>
      <w:r>
        <w:rPr>
          <w:spacing w:val="-18"/>
        </w:rPr>
        <w:t> </w:t>
      </w:r>
      <w:r>
        <w:rPr/>
        <w:t>Suprema</w:t>
      </w:r>
      <w:r>
        <w:rPr>
          <w:spacing w:val="-18"/>
        </w:rPr>
        <w:t> </w:t>
      </w:r>
      <w:r>
        <w:rPr/>
        <w:t>Corte,</w:t>
      </w:r>
      <w:r>
        <w:rPr>
          <w:spacing w:val="-18"/>
        </w:rPr>
        <w:t> </w:t>
      </w:r>
      <w:r>
        <w:rPr/>
        <w:t>sin</w:t>
      </w:r>
      <w:r>
        <w:rPr>
          <w:spacing w:val="-15"/>
        </w:rPr>
        <w:t> </w:t>
      </w:r>
      <w:r>
        <w:rPr/>
        <w:t>perjuicio de</w:t>
      </w:r>
      <w:r>
        <w:rPr>
          <w:spacing w:val="-3"/>
        </w:rPr>
        <w:t> </w:t>
      </w:r>
      <w:r>
        <w:rPr/>
        <w:t>las</w:t>
      </w:r>
      <w:r>
        <w:rPr>
          <w:spacing w:val="-6"/>
        </w:rPr>
        <w:t> </w:t>
      </w:r>
      <w:r>
        <w:rPr/>
        <w:t>diversas</w:t>
      </w:r>
      <w:r>
        <w:rPr>
          <w:spacing w:val="-6"/>
        </w:rPr>
        <w:t> </w:t>
      </w:r>
      <w:r>
        <w:rPr/>
        <w:t>responsabilidades</w:t>
      </w:r>
      <w:r>
        <w:rPr>
          <w:spacing w:val="-10"/>
        </w:rPr>
        <w:t> </w:t>
      </w:r>
      <w:r>
        <w:rPr/>
        <w:t>en</w:t>
      </w:r>
      <w:r>
        <w:rPr>
          <w:spacing w:val="-3"/>
        </w:rPr>
        <w:t> </w:t>
      </w:r>
      <w:r>
        <w:rPr/>
        <w:t>que</w:t>
      </w:r>
      <w:r>
        <w:rPr>
          <w:spacing w:val="-7"/>
        </w:rPr>
        <w:t> </w:t>
      </w:r>
      <w:r>
        <w:rPr/>
        <w:t>puedan</w:t>
      </w:r>
      <w:r>
        <w:rPr>
          <w:spacing w:val="-3"/>
        </w:rPr>
        <w:t> </w:t>
      </w:r>
      <w:r>
        <w:rPr/>
        <w:t>incurrir</w:t>
      </w:r>
      <w:r>
        <w:rPr>
          <w:spacing w:val="-9"/>
        </w:rPr>
        <w:t> </w:t>
      </w:r>
      <w:r>
        <w:rPr/>
        <w:t>conforme</w:t>
      </w:r>
      <w:r>
        <w:rPr>
          <w:spacing w:val="-2"/>
        </w:rPr>
        <w:t> </w:t>
      </w:r>
      <w:r>
        <w:rPr/>
        <w:t>a</w:t>
      </w:r>
      <w:r>
        <w:rPr>
          <w:spacing w:val="-10"/>
        </w:rPr>
        <w:t> </w:t>
      </w:r>
      <w:r>
        <w:rPr/>
        <w:t>lo</w:t>
      </w:r>
      <w:r>
        <w:rPr>
          <w:spacing w:val="-5"/>
        </w:rPr>
        <w:t> </w:t>
      </w:r>
      <w:r>
        <w:rPr/>
        <w:t>previsto</w:t>
      </w:r>
      <w:r>
        <w:rPr>
          <w:spacing w:val="-5"/>
        </w:rPr>
        <w:t> </w:t>
      </w:r>
      <w:r>
        <w:rPr/>
        <w:t>en</w:t>
      </w:r>
      <w:r>
        <w:rPr>
          <w:spacing w:val="-7"/>
        </w:rPr>
        <w:t> </w:t>
      </w:r>
      <w:r>
        <w:rPr/>
        <w:t>la Ley Orgánica, la Ley General de Responsabilidades Administrativas, el Código Penal Federal y demás disposiciones jurídicas aplicables.</w:t>
      </w:r>
    </w:p>
    <w:p>
      <w:pPr>
        <w:pStyle w:val="BodyText"/>
        <w:spacing w:before="243"/>
        <w:ind w:left="0"/>
        <w:jc w:val="left"/>
      </w:pPr>
    </w:p>
    <w:p>
      <w:pPr>
        <w:pStyle w:val="BodyText"/>
        <w:spacing w:before="0"/>
        <w:ind w:left="72" w:right="73"/>
        <w:jc w:val="center"/>
        <w:rPr>
          <w:b/>
        </w:rPr>
      </w:pPr>
      <w:r>
        <w:rPr>
          <w:b/>
        </w:rPr>
        <w:t>CAPÍTULO</w:t>
      </w:r>
      <w:r>
        <w:rPr>
          <w:b/>
          <w:spacing w:val="-6"/>
        </w:rPr>
        <w:t> </w:t>
      </w:r>
      <w:r>
        <w:rPr>
          <w:b/>
        </w:rPr>
        <w:t>VI.</w:t>
      </w:r>
      <w:r>
        <w:rPr>
          <w:b/>
          <w:spacing w:val="-2"/>
        </w:rPr>
        <w:t> </w:t>
      </w:r>
      <w:r>
        <w:rPr>
          <w:b/>
        </w:rPr>
        <w:t>DEL</w:t>
      </w:r>
      <w:r>
        <w:rPr>
          <w:b/>
          <w:spacing w:val="-2"/>
        </w:rPr>
        <w:t> </w:t>
      </w:r>
      <w:r>
        <w:rPr>
          <w:b/>
        </w:rPr>
        <w:t>TRASLADO</w:t>
      </w:r>
      <w:r>
        <w:rPr>
          <w:b/>
          <w:spacing w:val="-3"/>
        </w:rPr>
        <w:t> </w:t>
      </w:r>
      <w:r>
        <w:rPr>
          <w:b/>
        </w:rPr>
        <w:t>Y LA</w:t>
      </w:r>
      <w:r>
        <w:rPr>
          <w:b/>
          <w:spacing w:val="-4"/>
        </w:rPr>
        <w:t> </w:t>
      </w:r>
      <w:r>
        <w:rPr>
          <w:b/>
          <w:spacing w:val="-2"/>
        </w:rPr>
        <w:t>READSCRIPCIÓN</w:t>
      </w:r>
    </w:p>
    <w:p>
      <w:pPr>
        <w:pStyle w:val="BodyText"/>
        <w:spacing w:line="237" w:lineRule="auto" w:before="123"/>
        <w:ind w:right="118"/>
      </w:pPr>
      <w:r>
        <w:rPr>
          <w:b/>
        </w:rPr>
        <w:t>ARTÍCULO</w:t>
      </w:r>
      <w:r>
        <w:rPr>
          <w:b/>
          <w:spacing w:val="-19"/>
        </w:rPr>
        <w:t> </w:t>
      </w:r>
      <w:r>
        <w:rPr>
          <w:b/>
        </w:rPr>
        <w:t>18</w:t>
      </w:r>
      <w:r>
        <w:rPr/>
        <w:t>.</w:t>
      </w:r>
      <w:r>
        <w:rPr>
          <w:spacing w:val="-18"/>
        </w:rPr>
        <w:t> </w:t>
      </w:r>
      <w:r>
        <w:rPr/>
        <w:t>En</w:t>
      </w:r>
      <w:r>
        <w:rPr>
          <w:spacing w:val="-19"/>
        </w:rPr>
        <w:t> </w:t>
      </w:r>
      <w:r>
        <w:rPr/>
        <w:t>todo</w:t>
      </w:r>
      <w:r>
        <w:rPr>
          <w:spacing w:val="-18"/>
        </w:rPr>
        <w:t> </w:t>
      </w:r>
      <w:r>
        <w:rPr/>
        <w:t>traslado</w:t>
      </w:r>
      <w:r>
        <w:rPr>
          <w:spacing w:val="-18"/>
        </w:rPr>
        <w:t> </w:t>
      </w:r>
      <w:r>
        <w:rPr/>
        <w:t>de</w:t>
      </w:r>
      <w:r>
        <w:rPr>
          <w:spacing w:val="-18"/>
        </w:rPr>
        <w:t> </w:t>
      </w:r>
      <w:r>
        <w:rPr/>
        <w:t>personas</w:t>
      </w:r>
      <w:r>
        <w:rPr>
          <w:spacing w:val="-19"/>
        </w:rPr>
        <w:t> </w:t>
      </w:r>
      <w:r>
        <w:rPr/>
        <w:t>servidoras</w:t>
      </w:r>
      <w:r>
        <w:rPr>
          <w:spacing w:val="-18"/>
        </w:rPr>
        <w:t> </w:t>
      </w:r>
      <w:r>
        <w:rPr/>
        <w:t>públicas</w:t>
      </w:r>
      <w:r>
        <w:rPr>
          <w:spacing w:val="-18"/>
        </w:rPr>
        <w:t> </w:t>
      </w:r>
      <w:r>
        <w:rPr/>
        <w:t>sindicalizadas</w:t>
      </w:r>
      <w:r>
        <w:rPr>
          <w:spacing w:val="-18"/>
        </w:rPr>
        <w:t> </w:t>
      </w:r>
      <w:r>
        <w:rPr/>
        <w:t>se</w:t>
      </w:r>
      <w:r>
        <w:rPr>
          <w:spacing w:val="-19"/>
        </w:rPr>
        <w:t> </w:t>
      </w:r>
      <w:r>
        <w:rPr/>
        <w:t>oirá la</w:t>
      </w:r>
      <w:r>
        <w:rPr>
          <w:spacing w:val="-8"/>
        </w:rPr>
        <w:t> </w:t>
      </w:r>
      <w:r>
        <w:rPr/>
        <w:t>opinión</w:t>
      </w:r>
      <w:r>
        <w:rPr>
          <w:spacing w:val="-6"/>
        </w:rPr>
        <w:t> </w:t>
      </w:r>
      <w:r>
        <w:rPr/>
        <w:t>del</w:t>
      </w:r>
      <w:r>
        <w:rPr>
          <w:spacing w:val="-6"/>
        </w:rPr>
        <w:t> </w:t>
      </w:r>
      <w:r>
        <w:rPr/>
        <w:t>Sindicato</w:t>
      </w:r>
      <w:r>
        <w:rPr>
          <w:spacing w:val="-8"/>
        </w:rPr>
        <w:t> </w:t>
      </w:r>
      <w:r>
        <w:rPr/>
        <w:t>y</w:t>
      </w:r>
      <w:r>
        <w:rPr>
          <w:spacing w:val="-5"/>
        </w:rPr>
        <w:t> </w:t>
      </w:r>
      <w:r>
        <w:rPr/>
        <w:t>se</w:t>
      </w:r>
      <w:r>
        <w:rPr>
          <w:spacing w:val="-5"/>
        </w:rPr>
        <w:t> </w:t>
      </w:r>
      <w:r>
        <w:rPr/>
        <w:t>observará</w:t>
      </w:r>
      <w:r>
        <w:rPr>
          <w:spacing w:val="-4"/>
        </w:rPr>
        <w:t> </w:t>
      </w:r>
      <w:r>
        <w:rPr/>
        <w:t>en</w:t>
      </w:r>
      <w:r>
        <w:rPr>
          <w:spacing w:val="-6"/>
        </w:rPr>
        <w:t> </w:t>
      </w:r>
      <w:r>
        <w:rPr/>
        <w:t>lo</w:t>
      </w:r>
      <w:r>
        <w:rPr>
          <w:spacing w:val="-8"/>
        </w:rPr>
        <w:t> </w:t>
      </w:r>
      <w:r>
        <w:rPr/>
        <w:t>conducente</w:t>
      </w:r>
      <w:r>
        <w:rPr>
          <w:spacing w:val="-5"/>
        </w:rPr>
        <w:t> </w:t>
      </w:r>
      <w:r>
        <w:rPr/>
        <w:t>lo</w:t>
      </w:r>
      <w:r>
        <w:rPr>
          <w:spacing w:val="-8"/>
        </w:rPr>
        <w:t> </w:t>
      </w:r>
      <w:r>
        <w:rPr/>
        <w:t>dispuesto</w:t>
      </w:r>
      <w:r>
        <w:rPr>
          <w:spacing w:val="-8"/>
        </w:rPr>
        <w:t> </w:t>
      </w:r>
      <w:r>
        <w:rPr/>
        <w:t>en</w:t>
      </w:r>
      <w:r>
        <w:rPr>
          <w:spacing w:val="-6"/>
        </w:rPr>
        <w:t> </w:t>
      </w:r>
      <w:r>
        <w:rPr/>
        <w:t>el</w:t>
      </w:r>
      <w:r>
        <w:rPr>
          <w:spacing w:val="-6"/>
        </w:rPr>
        <w:t> </w:t>
      </w:r>
      <w:r>
        <w:rPr/>
        <w:t>artículo</w:t>
      </w:r>
      <w:r>
        <w:rPr>
          <w:spacing w:val="-13"/>
        </w:rPr>
        <w:t> </w:t>
      </w:r>
      <w:r>
        <w:rPr/>
        <w:t>16 de la Ley Reglamentaria.</w:t>
      </w:r>
    </w:p>
    <w:p>
      <w:pPr>
        <w:pStyle w:val="BodyText"/>
        <w:spacing w:line="237" w:lineRule="auto" w:before="129"/>
        <w:ind w:right="108"/>
      </w:pPr>
      <w:r>
        <w:rPr>
          <w:b/>
        </w:rPr>
        <w:t>ARTÍCULO 19</w:t>
      </w:r>
      <w:r>
        <w:rPr/>
        <w:t>. La readscripción de la persona servidora pública podrá realizarse unilateralmente por la Suprema Corte, siempre y cuando no se modifiquen las condiciones laborales.</w:t>
      </w:r>
    </w:p>
    <w:p>
      <w:pPr>
        <w:pStyle w:val="BodyText"/>
        <w:spacing w:before="247"/>
        <w:ind w:left="0"/>
        <w:jc w:val="left"/>
      </w:pPr>
    </w:p>
    <w:p>
      <w:pPr>
        <w:pStyle w:val="BodyText"/>
        <w:spacing w:before="1"/>
        <w:ind w:left="76" w:right="73"/>
        <w:jc w:val="center"/>
        <w:rPr>
          <w:b/>
        </w:rPr>
      </w:pPr>
      <w:r>
        <w:rPr>
          <w:b/>
        </w:rPr>
        <w:t>CAPÍTULO</w:t>
      </w:r>
      <w:r>
        <w:rPr>
          <w:b/>
          <w:spacing w:val="-4"/>
        </w:rPr>
        <w:t> </w:t>
      </w:r>
      <w:r>
        <w:rPr>
          <w:b/>
        </w:rPr>
        <w:t>VII.</w:t>
      </w:r>
      <w:r>
        <w:rPr>
          <w:b/>
          <w:spacing w:val="-3"/>
        </w:rPr>
        <w:t> </w:t>
      </w:r>
      <w:r>
        <w:rPr>
          <w:b/>
        </w:rPr>
        <w:t>DEL</w:t>
      </w:r>
      <w:r>
        <w:rPr>
          <w:b/>
          <w:spacing w:val="-3"/>
        </w:rPr>
        <w:t> </w:t>
      </w:r>
      <w:r>
        <w:rPr>
          <w:b/>
          <w:spacing w:val="-2"/>
        </w:rPr>
        <w:t>SALARIO</w:t>
      </w:r>
    </w:p>
    <w:p>
      <w:pPr>
        <w:pStyle w:val="BodyText"/>
        <w:spacing w:line="237" w:lineRule="auto" w:before="122"/>
        <w:ind w:right="115"/>
      </w:pPr>
      <w:r>
        <w:rPr>
          <w:b/>
        </w:rPr>
        <w:t>ARTÍCULO 20</w:t>
      </w:r>
      <w:r>
        <w:rPr/>
        <w:t>. Salario es la retribución que debe pagarse a la persona servidora pública que preste su servicio físico, intelectual o ambos, en virtud de un nombramiento expedido.</w:t>
      </w:r>
    </w:p>
    <w:p>
      <w:pPr>
        <w:pStyle w:val="BodyText"/>
        <w:spacing w:before="124"/>
        <w:ind w:right="119"/>
      </w:pPr>
      <w:r>
        <w:rPr/>
        <w:t>Las</w:t>
      </w:r>
      <w:r>
        <w:rPr>
          <w:spacing w:val="-10"/>
        </w:rPr>
        <w:t> </w:t>
      </w:r>
      <w:r>
        <w:rPr/>
        <w:t>personas</w:t>
      </w:r>
      <w:r>
        <w:rPr>
          <w:spacing w:val="-10"/>
        </w:rPr>
        <w:t> </w:t>
      </w:r>
      <w:r>
        <w:rPr/>
        <w:t>servidoras</w:t>
      </w:r>
      <w:r>
        <w:rPr>
          <w:spacing w:val="-5"/>
        </w:rPr>
        <w:t> </w:t>
      </w:r>
      <w:r>
        <w:rPr/>
        <w:t>públicas</w:t>
      </w:r>
      <w:r>
        <w:rPr>
          <w:spacing w:val="-10"/>
        </w:rPr>
        <w:t> </w:t>
      </w:r>
      <w:r>
        <w:rPr/>
        <w:t>recibirán</w:t>
      </w:r>
      <w:r>
        <w:rPr>
          <w:spacing w:val="-7"/>
        </w:rPr>
        <w:t> </w:t>
      </w:r>
      <w:r>
        <w:rPr/>
        <w:t>su</w:t>
      </w:r>
      <w:r>
        <w:rPr>
          <w:spacing w:val="-7"/>
        </w:rPr>
        <w:t> </w:t>
      </w:r>
      <w:r>
        <w:rPr/>
        <w:t>salario,</w:t>
      </w:r>
      <w:r>
        <w:rPr>
          <w:spacing w:val="-6"/>
        </w:rPr>
        <w:t> </w:t>
      </w:r>
      <w:r>
        <w:rPr/>
        <w:t>prestaciones,</w:t>
      </w:r>
      <w:r>
        <w:rPr>
          <w:spacing w:val="-10"/>
        </w:rPr>
        <w:t> </w:t>
      </w:r>
      <w:r>
        <w:rPr/>
        <w:t>apoyos,</w:t>
      </w:r>
      <w:r>
        <w:rPr>
          <w:spacing w:val="-10"/>
        </w:rPr>
        <w:t> </w:t>
      </w:r>
      <w:r>
        <w:rPr/>
        <w:t>estímulos y</w:t>
      </w:r>
      <w:r>
        <w:rPr>
          <w:spacing w:val="-12"/>
        </w:rPr>
        <w:t> </w:t>
      </w:r>
      <w:r>
        <w:rPr/>
        <w:t>gastos</w:t>
      </w:r>
      <w:r>
        <w:rPr>
          <w:spacing w:val="-15"/>
        </w:rPr>
        <w:t> </w:t>
      </w:r>
      <w:r>
        <w:rPr/>
        <w:t>que</w:t>
      </w:r>
      <w:r>
        <w:rPr>
          <w:spacing w:val="-12"/>
        </w:rPr>
        <w:t> </w:t>
      </w:r>
      <w:r>
        <w:rPr/>
        <w:t>se</w:t>
      </w:r>
      <w:r>
        <w:rPr>
          <w:spacing w:val="-16"/>
        </w:rPr>
        <w:t> </w:t>
      </w:r>
      <w:r>
        <w:rPr/>
        <w:t>contienen</w:t>
      </w:r>
      <w:r>
        <w:rPr>
          <w:spacing w:val="-12"/>
        </w:rPr>
        <w:t> </w:t>
      </w:r>
      <w:r>
        <w:rPr/>
        <w:t>en</w:t>
      </w:r>
      <w:r>
        <w:rPr>
          <w:spacing w:val="-12"/>
        </w:rPr>
        <w:t> </w:t>
      </w:r>
      <w:r>
        <w:rPr/>
        <w:t>estas</w:t>
      </w:r>
      <w:r>
        <w:rPr>
          <w:spacing w:val="-15"/>
        </w:rPr>
        <w:t> </w:t>
      </w:r>
      <w:r>
        <w:rPr/>
        <w:t>Condiciones,</w:t>
      </w:r>
      <w:r>
        <w:rPr>
          <w:spacing w:val="-14"/>
        </w:rPr>
        <w:t> </w:t>
      </w:r>
      <w:r>
        <w:rPr/>
        <w:t>conforme</w:t>
      </w:r>
      <w:r>
        <w:rPr>
          <w:spacing w:val="-12"/>
        </w:rPr>
        <w:t> </w:t>
      </w:r>
      <w:r>
        <w:rPr/>
        <w:t>a</w:t>
      </w:r>
      <w:r>
        <w:rPr>
          <w:spacing w:val="-14"/>
        </w:rPr>
        <w:t> </w:t>
      </w:r>
      <w:r>
        <w:rPr/>
        <w:t>la</w:t>
      </w:r>
      <w:r>
        <w:rPr>
          <w:spacing w:val="-14"/>
        </w:rPr>
        <w:t> </w:t>
      </w:r>
      <w:r>
        <w:rPr/>
        <w:t>normativa</w:t>
      </w:r>
      <w:r>
        <w:rPr>
          <w:spacing w:val="-14"/>
        </w:rPr>
        <w:t> </w:t>
      </w:r>
      <w:r>
        <w:rPr/>
        <w:t>aplicable,</w:t>
      </w:r>
      <w:r>
        <w:rPr>
          <w:spacing w:val="-14"/>
        </w:rPr>
        <w:t> </w:t>
      </w:r>
      <w:r>
        <w:rPr/>
        <w:t>los cuales</w:t>
      </w:r>
      <w:r>
        <w:rPr>
          <w:spacing w:val="-4"/>
        </w:rPr>
        <w:t> </w:t>
      </w:r>
      <w:r>
        <w:rPr/>
        <w:t>no</w:t>
      </w:r>
      <w:r>
        <w:rPr>
          <w:spacing w:val="-4"/>
        </w:rPr>
        <w:t> </w:t>
      </w:r>
      <w:r>
        <w:rPr/>
        <w:t>podrán</w:t>
      </w:r>
      <w:r>
        <w:rPr>
          <w:spacing w:val="-2"/>
        </w:rPr>
        <w:t> </w:t>
      </w:r>
      <w:r>
        <w:rPr/>
        <w:t>ser</w:t>
      </w:r>
      <w:r>
        <w:rPr>
          <w:spacing w:val="-3"/>
        </w:rPr>
        <w:t> </w:t>
      </w:r>
      <w:r>
        <w:rPr/>
        <w:t>disminuidos en</w:t>
      </w:r>
      <w:r>
        <w:rPr>
          <w:spacing w:val="-2"/>
        </w:rPr>
        <w:t> </w:t>
      </w:r>
      <w:r>
        <w:rPr/>
        <w:t>cantidad</w:t>
      </w:r>
      <w:r>
        <w:rPr>
          <w:spacing w:val="-4"/>
        </w:rPr>
        <w:t> </w:t>
      </w:r>
      <w:r>
        <w:rPr/>
        <w:t>a los</w:t>
      </w:r>
      <w:r>
        <w:rPr>
          <w:spacing w:val="-1"/>
        </w:rPr>
        <w:t> </w:t>
      </w:r>
      <w:r>
        <w:rPr/>
        <w:t>montos</w:t>
      </w:r>
      <w:r>
        <w:rPr>
          <w:spacing w:val="-5"/>
        </w:rPr>
        <w:t> </w:t>
      </w:r>
      <w:r>
        <w:rPr/>
        <w:t>nominales</w:t>
      </w:r>
      <w:r>
        <w:rPr>
          <w:spacing w:val="-4"/>
        </w:rPr>
        <w:t> </w:t>
      </w:r>
      <w:r>
        <w:rPr/>
        <w:t>establecidos a la firma de las presentes Condiciones.</w:t>
      </w:r>
    </w:p>
    <w:p>
      <w:pPr>
        <w:spacing w:after="0"/>
        <w:sectPr>
          <w:pgSz w:w="12240" w:h="15840"/>
          <w:pgMar w:header="0" w:footer="701" w:top="1060" w:bottom="900" w:left="1020" w:right="1020"/>
        </w:sectPr>
      </w:pPr>
    </w:p>
    <w:p>
      <w:pPr>
        <w:pStyle w:val="BodyText"/>
        <w:spacing w:line="237" w:lineRule="auto" w:before="77"/>
        <w:ind w:right="110"/>
      </w:pPr>
      <w:r>
        <w:rPr>
          <w:b/>
        </w:rPr>
        <w:t>ARTÍCULO 21</w:t>
      </w:r>
      <w:r>
        <w:rPr/>
        <w:t>. El sueldo base de las personas servidoras públicas será el que conforme</w:t>
      </w:r>
      <w:r>
        <w:rPr>
          <w:spacing w:val="-19"/>
        </w:rPr>
        <w:t> </w:t>
      </w:r>
      <w:r>
        <w:rPr/>
        <w:t>a</w:t>
      </w:r>
      <w:r>
        <w:rPr>
          <w:spacing w:val="-18"/>
        </w:rPr>
        <w:t> </w:t>
      </w:r>
      <w:r>
        <w:rPr/>
        <w:t>los</w:t>
      </w:r>
      <w:r>
        <w:rPr>
          <w:spacing w:val="-18"/>
        </w:rPr>
        <w:t> </w:t>
      </w:r>
      <w:r>
        <w:rPr/>
        <w:t>tabuladores</w:t>
      </w:r>
      <w:r>
        <w:rPr>
          <w:spacing w:val="-18"/>
        </w:rPr>
        <w:t> </w:t>
      </w:r>
      <w:r>
        <w:rPr/>
        <w:t>y</w:t>
      </w:r>
      <w:r>
        <w:rPr>
          <w:spacing w:val="-19"/>
        </w:rPr>
        <w:t> </w:t>
      </w:r>
      <w:r>
        <w:rPr/>
        <w:t>el</w:t>
      </w:r>
      <w:r>
        <w:rPr>
          <w:spacing w:val="-18"/>
        </w:rPr>
        <w:t> </w:t>
      </w:r>
      <w:r>
        <w:rPr/>
        <w:t>Manual</w:t>
      </w:r>
      <w:r>
        <w:rPr>
          <w:spacing w:val="-18"/>
        </w:rPr>
        <w:t> </w:t>
      </w:r>
      <w:r>
        <w:rPr/>
        <w:t>de</w:t>
      </w:r>
      <w:r>
        <w:rPr>
          <w:spacing w:val="-19"/>
        </w:rPr>
        <w:t> </w:t>
      </w:r>
      <w:r>
        <w:rPr/>
        <w:t>Remuneraciones,</w:t>
      </w:r>
      <w:r>
        <w:rPr>
          <w:spacing w:val="-18"/>
        </w:rPr>
        <w:t> </w:t>
      </w:r>
      <w:r>
        <w:rPr/>
        <w:t>se</w:t>
      </w:r>
      <w:r>
        <w:rPr>
          <w:spacing w:val="-18"/>
        </w:rPr>
        <w:t> </w:t>
      </w:r>
      <w:r>
        <w:rPr/>
        <w:t>asigne</w:t>
      </w:r>
      <w:r>
        <w:rPr>
          <w:spacing w:val="-18"/>
        </w:rPr>
        <w:t> </w:t>
      </w:r>
      <w:r>
        <w:rPr/>
        <w:t>anualmente</w:t>
      </w:r>
      <w:r>
        <w:rPr>
          <w:spacing w:val="-19"/>
        </w:rPr>
        <w:t> </w:t>
      </w:r>
      <w:r>
        <w:rPr/>
        <w:t>para cada puesto.</w:t>
      </w:r>
    </w:p>
    <w:p>
      <w:pPr>
        <w:pStyle w:val="BodyText"/>
        <w:spacing w:before="127"/>
        <w:ind w:right="121"/>
      </w:pPr>
      <w:r>
        <w:rPr>
          <w:b/>
        </w:rPr>
        <w:t>ARTÍCULO 22</w:t>
      </w:r>
      <w:r>
        <w:rPr/>
        <w:t>.</w:t>
      </w:r>
      <w:r>
        <w:rPr>
          <w:spacing w:val="-6"/>
        </w:rPr>
        <w:t> </w:t>
      </w:r>
      <w:r>
        <w:rPr/>
        <w:t>El</w:t>
      </w:r>
      <w:r>
        <w:rPr>
          <w:spacing w:val="-3"/>
        </w:rPr>
        <w:t> </w:t>
      </w:r>
      <w:r>
        <w:rPr/>
        <w:t>sueldo</w:t>
      </w:r>
      <w:r>
        <w:rPr>
          <w:spacing w:val="-6"/>
        </w:rPr>
        <w:t> </w:t>
      </w:r>
      <w:r>
        <w:rPr/>
        <w:t>básico</w:t>
      </w:r>
      <w:r>
        <w:rPr>
          <w:spacing w:val="-5"/>
        </w:rPr>
        <w:t> </w:t>
      </w:r>
      <w:r>
        <w:rPr/>
        <w:t>se</w:t>
      </w:r>
      <w:r>
        <w:rPr>
          <w:spacing w:val="-2"/>
        </w:rPr>
        <w:t> </w:t>
      </w:r>
      <w:r>
        <w:rPr/>
        <w:t>conforma</w:t>
      </w:r>
      <w:r>
        <w:rPr>
          <w:spacing w:val="-5"/>
        </w:rPr>
        <w:t> </w:t>
      </w:r>
      <w:r>
        <w:rPr/>
        <w:t>por</w:t>
      </w:r>
      <w:r>
        <w:rPr>
          <w:spacing w:val="-4"/>
        </w:rPr>
        <w:t> </w:t>
      </w:r>
      <w:r>
        <w:rPr/>
        <w:t>el</w:t>
      </w:r>
      <w:r>
        <w:rPr>
          <w:spacing w:val="-3"/>
        </w:rPr>
        <w:t> </w:t>
      </w:r>
      <w:r>
        <w:rPr/>
        <w:t>sueldo</w:t>
      </w:r>
      <w:r>
        <w:rPr>
          <w:spacing w:val="-6"/>
        </w:rPr>
        <w:t> </w:t>
      </w:r>
      <w:r>
        <w:rPr/>
        <w:t>base</w:t>
      </w:r>
      <w:r>
        <w:rPr>
          <w:spacing w:val="-2"/>
        </w:rPr>
        <w:t> </w:t>
      </w:r>
      <w:r>
        <w:rPr/>
        <w:t>más</w:t>
      </w:r>
      <w:r>
        <w:rPr>
          <w:spacing w:val="-6"/>
        </w:rPr>
        <w:t> </w:t>
      </w:r>
      <w:r>
        <w:rPr/>
        <w:t>la</w:t>
      </w:r>
      <w:r>
        <w:rPr>
          <w:spacing w:val="-5"/>
        </w:rPr>
        <w:t> </w:t>
      </w:r>
      <w:r>
        <w:rPr/>
        <w:t>compensación garantizada o de apoyo, que se toma en cuenta para cubrir el aguinaldo y las aportaciones de seguridad social al Instituto, mismo al que se aplicarán los incrementos salariales que se autoricen.</w:t>
      </w:r>
    </w:p>
    <w:p>
      <w:pPr>
        <w:pStyle w:val="BodyText"/>
        <w:ind w:right="111"/>
      </w:pPr>
      <w:r>
        <w:rPr>
          <w:b/>
        </w:rPr>
        <w:t>ARTÍCULO 23</w:t>
      </w:r>
      <w:r>
        <w:rPr/>
        <w:t>.</w:t>
      </w:r>
      <w:r>
        <w:rPr>
          <w:spacing w:val="-5"/>
        </w:rPr>
        <w:t> </w:t>
      </w:r>
      <w:r>
        <w:rPr/>
        <w:t>El</w:t>
      </w:r>
      <w:r>
        <w:rPr>
          <w:spacing w:val="-2"/>
        </w:rPr>
        <w:t> </w:t>
      </w:r>
      <w:r>
        <w:rPr/>
        <w:t>primer</w:t>
      </w:r>
      <w:r>
        <w:rPr>
          <w:spacing w:val="-3"/>
        </w:rPr>
        <w:t> </w:t>
      </w:r>
      <w:r>
        <w:rPr/>
        <w:t>pago</w:t>
      </w:r>
      <w:r>
        <w:rPr>
          <w:spacing w:val="-4"/>
        </w:rPr>
        <w:t> </w:t>
      </w:r>
      <w:r>
        <w:rPr/>
        <w:t>del</w:t>
      </w:r>
      <w:r>
        <w:rPr>
          <w:spacing w:val="-2"/>
        </w:rPr>
        <w:t> </w:t>
      </w:r>
      <w:r>
        <w:rPr/>
        <w:t>salario se</w:t>
      </w:r>
      <w:r>
        <w:rPr>
          <w:spacing w:val="-1"/>
        </w:rPr>
        <w:t> </w:t>
      </w:r>
      <w:r>
        <w:rPr/>
        <w:t>efectuará</w:t>
      </w:r>
      <w:r>
        <w:rPr>
          <w:spacing w:val="-5"/>
        </w:rPr>
        <w:t> </w:t>
      </w:r>
      <w:r>
        <w:rPr/>
        <w:t>en</w:t>
      </w:r>
      <w:r>
        <w:rPr>
          <w:spacing w:val="-2"/>
        </w:rPr>
        <w:t> </w:t>
      </w:r>
      <w:r>
        <w:rPr/>
        <w:t>días</w:t>
      </w:r>
      <w:r>
        <w:rPr>
          <w:spacing w:val="-5"/>
        </w:rPr>
        <w:t> </w:t>
      </w:r>
      <w:r>
        <w:rPr/>
        <w:t>laborables,</w:t>
      </w:r>
      <w:r>
        <w:rPr>
          <w:spacing w:val="-5"/>
        </w:rPr>
        <w:t> </w:t>
      </w:r>
      <w:r>
        <w:rPr/>
        <w:t>en</w:t>
      </w:r>
      <w:r>
        <w:rPr>
          <w:spacing w:val="-2"/>
        </w:rPr>
        <w:t> </w:t>
      </w:r>
      <w:r>
        <w:rPr/>
        <w:t>un</w:t>
      </w:r>
      <w:r>
        <w:rPr>
          <w:spacing w:val="-2"/>
        </w:rPr>
        <w:t> </w:t>
      </w:r>
      <w:r>
        <w:rPr/>
        <w:t>lapso no</w:t>
      </w:r>
      <w:r>
        <w:rPr>
          <w:spacing w:val="-10"/>
        </w:rPr>
        <w:t> </w:t>
      </w:r>
      <w:r>
        <w:rPr/>
        <w:t>mayor</w:t>
      </w:r>
      <w:r>
        <w:rPr>
          <w:spacing w:val="-10"/>
        </w:rPr>
        <w:t> </w:t>
      </w:r>
      <w:r>
        <w:rPr/>
        <w:t>de</w:t>
      </w:r>
      <w:r>
        <w:rPr>
          <w:spacing w:val="-12"/>
        </w:rPr>
        <w:t> </w:t>
      </w:r>
      <w:r>
        <w:rPr/>
        <w:t>treinta</w:t>
      </w:r>
      <w:r>
        <w:rPr>
          <w:spacing w:val="-10"/>
        </w:rPr>
        <w:t> </w:t>
      </w:r>
      <w:r>
        <w:rPr/>
        <w:t>días</w:t>
      </w:r>
      <w:r>
        <w:rPr>
          <w:spacing w:val="-11"/>
        </w:rPr>
        <w:t> </w:t>
      </w:r>
      <w:r>
        <w:rPr/>
        <w:t>naturales</w:t>
      </w:r>
      <w:r>
        <w:rPr>
          <w:spacing w:val="-10"/>
        </w:rPr>
        <w:t> </w:t>
      </w:r>
      <w:r>
        <w:rPr/>
        <w:t>a</w:t>
      </w:r>
      <w:r>
        <w:rPr>
          <w:spacing w:val="-10"/>
        </w:rPr>
        <w:t> </w:t>
      </w:r>
      <w:r>
        <w:rPr/>
        <w:t>partir</w:t>
      </w:r>
      <w:r>
        <w:rPr>
          <w:spacing w:val="-9"/>
        </w:rPr>
        <w:t> </w:t>
      </w:r>
      <w:r>
        <w:rPr/>
        <w:t>del</w:t>
      </w:r>
      <w:r>
        <w:rPr>
          <w:spacing w:val="-8"/>
        </w:rPr>
        <w:t> </w:t>
      </w:r>
      <w:r>
        <w:rPr/>
        <w:t>inicio</w:t>
      </w:r>
      <w:r>
        <w:rPr>
          <w:spacing w:val="-10"/>
        </w:rPr>
        <w:t> </w:t>
      </w:r>
      <w:r>
        <w:rPr/>
        <w:t>de</w:t>
      </w:r>
      <w:r>
        <w:rPr>
          <w:spacing w:val="-8"/>
        </w:rPr>
        <w:t> </w:t>
      </w:r>
      <w:r>
        <w:rPr/>
        <w:t>los</w:t>
      </w:r>
      <w:r>
        <w:rPr>
          <w:spacing w:val="-16"/>
        </w:rPr>
        <w:t> </w:t>
      </w:r>
      <w:r>
        <w:rPr/>
        <w:t>efectos</w:t>
      </w:r>
      <w:r>
        <w:rPr>
          <w:spacing w:val="-11"/>
        </w:rPr>
        <w:t> </w:t>
      </w:r>
      <w:r>
        <w:rPr/>
        <w:t>del</w:t>
      </w:r>
      <w:r>
        <w:rPr>
          <w:spacing w:val="-8"/>
        </w:rPr>
        <w:t> </w:t>
      </w:r>
      <w:r>
        <w:rPr/>
        <w:t>nombramiento, preferentemente a través de depósito en alguna institución bancaria, o en cheque, si la</w:t>
      </w:r>
      <w:r>
        <w:rPr>
          <w:spacing w:val="-2"/>
        </w:rPr>
        <w:t> </w:t>
      </w:r>
      <w:r>
        <w:rPr/>
        <w:t>persona</w:t>
      </w:r>
      <w:r>
        <w:rPr>
          <w:spacing w:val="-2"/>
        </w:rPr>
        <w:t> </w:t>
      </w:r>
      <w:r>
        <w:rPr/>
        <w:t>servidora pública</w:t>
      </w:r>
      <w:r>
        <w:rPr>
          <w:spacing w:val="-2"/>
        </w:rPr>
        <w:t> </w:t>
      </w:r>
      <w:r>
        <w:rPr/>
        <w:t>está</w:t>
      </w:r>
      <w:r>
        <w:rPr>
          <w:spacing w:val="-2"/>
        </w:rPr>
        <w:t> </w:t>
      </w:r>
      <w:r>
        <w:rPr/>
        <w:t>de acuerdo,</w:t>
      </w:r>
      <w:r>
        <w:rPr>
          <w:spacing w:val="-3"/>
        </w:rPr>
        <w:t> </w:t>
      </w:r>
      <w:r>
        <w:rPr/>
        <w:t>de lo contrario,</w:t>
      </w:r>
      <w:r>
        <w:rPr>
          <w:spacing w:val="-3"/>
        </w:rPr>
        <w:t> </w:t>
      </w:r>
      <w:r>
        <w:rPr/>
        <w:t>el pago</w:t>
      </w:r>
      <w:r>
        <w:rPr>
          <w:spacing w:val="-2"/>
        </w:rPr>
        <w:t> </w:t>
      </w:r>
      <w:r>
        <w:rPr/>
        <w:t>será</w:t>
      </w:r>
      <w:r>
        <w:rPr>
          <w:spacing w:val="-2"/>
        </w:rPr>
        <w:t> </w:t>
      </w:r>
      <w:r>
        <w:rPr/>
        <w:t>en efectivo y en el centro de trabajo, contra entrega del recibo correspondiente, que este Alto Tribunal hará llegar directamente o a través de los medios electrónicos disponibles según corresponda. Los pagos subsiguientes se harán quincenalmente de la misma </w:t>
      </w:r>
      <w:r>
        <w:rPr>
          <w:spacing w:val="-2"/>
        </w:rPr>
        <w:t>forma.</w:t>
      </w:r>
    </w:p>
    <w:p>
      <w:pPr>
        <w:pStyle w:val="BodyText"/>
        <w:spacing w:before="115"/>
        <w:ind w:right="113"/>
      </w:pPr>
      <w:r>
        <w:rPr/>
        <w:t>En el caso de que los pagos de salario se cubran mediante efectivo o con cheque y la persona</w:t>
      </w:r>
      <w:r>
        <w:rPr>
          <w:spacing w:val="-18"/>
        </w:rPr>
        <w:t> </w:t>
      </w:r>
      <w:r>
        <w:rPr/>
        <w:t>servidora</w:t>
      </w:r>
      <w:r>
        <w:rPr>
          <w:spacing w:val="-16"/>
        </w:rPr>
        <w:t> </w:t>
      </w:r>
      <w:r>
        <w:rPr/>
        <w:t>pública</w:t>
      </w:r>
      <w:r>
        <w:rPr>
          <w:spacing w:val="-16"/>
        </w:rPr>
        <w:t> </w:t>
      </w:r>
      <w:r>
        <w:rPr/>
        <w:t>se</w:t>
      </w:r>
      <w:r>
        <w:rPr>
          <w:spacing w:val="-18"/>
        </w:rPr>
        <w:t> </w:t>
      </w:r>
      <w:r>
        <w:rPr/>
        <w:t>encuentre</w:t>
      </w:r>
      <w:r>
        <w:rPr>
          <w:spacing w:val="-13"/>
        </w:rPr>
        <w:t> </w:t>
      </w:r>
      <w:r>
        <w:rPr/>
        <w:t>imposibilitada</w:t>
      </w:r>
      <w:r>
        <w:rPr>
          <w:spacing w:val="-16"/>
        </w:rPr>
        <w:t> </w:t>
      </w:r>
      <w:r>
        <w:rPr/>
        <w:t>para</w:t>
      </w:r>
      <w:r>
        <w:rPr>
          <w:spacing w:val="-16"/>
        </w:rPr>
        <w:t> </w:t>
      </w:r>
      <w:r>
        <w:rPr/>
        <w:t>recibirlos</w:t>
      </w:r>
      <w:r>
        <w:rPr>
          <w:spacing w:val="-17"/>
        </w:rPr>
        <w:t> </w:t>
      </w:r>
      <w:r>
        <w:rPr/>
        <w:t>directamente,</w:t>
      </w:r>
      <w:r>
        <w:rPr>
          <w:spacing w:val="-19"/>
        </w:rPr>
        <w:t> </w:t>
      </w:r>
      <w:r>
        <w:rPr/>
        <w:t>se podrán entregar a la persona que la o el servidor público haya designado como apoderado legal para cada cobro, en los términos de las disposiciones jurídicas </w:t>
      </w:r>
      <w:r>
        <w:rPr>
          <w:spacing w:val="-2"/>
        </w:rPr>
        <w:t>aplicables.</w:t>
      </w:r>
    </w:p>
    <w:p>
      <w:pPr>
        <w:pStyle w:val="BodyText"/>
        <w:spacing w:line="235" w:lineRule="auto" w:before="132"/>
        <w:ind w:right="116"/>
      </w:pPr>
      <w:r>
        <w:rPr>
          <w:b/>
        </w:rPr>
        <w:t>ARTÍCULO 24</w:t>
      </w:r>
      <w:r>
        <w:rPr/>
        <w:t>. Cuando los días de pago coincidan con días festivos, de descanso semanal y obligatorio, el pago deberá efectuarse el día hábil anterior.</w:t>
      </w:r>
    </w:p>
    <w:p>
      <w:pPr>
        <w:pStyle w:val="BodyText"/>
        <w:spacing w:line="237" w:lineRule="auto" w:before="128"/>
        <w:ind w:right="110"/>
      </w:pPr>
      <w:r>
        <w:rPr>
          <w:b/>
        </w:rPr>
        <w:t>ARTÍCULO 25</w:t>
      </w:r>
      <w:r>
        <w:rPr/>
        <w:t>.</w:t>
      </w:r>
      <w:r>
        <w:rPr>
          <w:spacing w:val="-1"/>
        </w:rPr>
        <w:t> </w:t>
      </w:r>
      <w:r>
        <w:rPr/>
        <w:t>Las</w:t>
      </w:r>
      <w:r>
        <w:rPr>
          <w:spacing w:val="-2"/>
        </w:rPr>
        <w:t> </w:t>
      </w:r>
      <w:r>
        <w:rPr/>
        <w:t>personas</w:t>
      </w:r>
      <w:r>
        <w:rPr>
          <w:spacing w:val="-2"/>
        </w:rPr>
        <w:t> </w:t>
      </w:r>
      <w:r>
        <w:rPr/>
        <w:t>servidoras</w:t>
      </w:r>
      <w:r>
        <w:rPr>
          <w:spacing w:val="-2"/>
        </w:rPr>
        <w:t> </w:t>
      </w:r>
      <w:r>
        <w:rPr/>
        <w:t>públicas</w:t>
      </w:r>
      <w:r>
        <w:rPr>
          <w:spacing w:val="-5"/>
        </w:rPr>
        <w:t> </w:t>
      </w:r>
      <w:r>
        <w:rPr/>
        <w:t>tendrán derecho</w:t>
      </w:r>
      <w:r>
        <w:rPr>
          <w:spacing w:val="-1"/>
        </w:rPr>
        <w:t> </w:t>
      </w:r>
      <w:r>
        <w:rPr/>
        <w:t>a</w:t>
      </w:r>
      <w:r>
        <w:rPr>
          <w:spacing w:val="-1"/>
        </w:rPr>
        <w:t> </w:t>
      </w:r>
      <w:r>
        <w:rPr/>
        <w:t>un aguinaldo</w:t>
      </w:r>
      <w:r>
        <w:rPr>
          <w:spacing w:val="-1"/>
        </w:rPr>
        <w:t> </w:t>
      </w:r>
      <w:r>
        <w:rPr/>
        <w:t>por el equivalente a cuarenta días de su sueldo básico o la parte proporcional que corresponda por los días laborados.</w:t>
      </w:r>
    </w:p>
    <w:p>
      <w:pPr>
        <w:pStyle w:val="BodyText"/>
        <w:spacing w:before="124"/>
        <w:ind w:right="113"/>
      </w:pPr>
      <w:r>
        <w:rPr/>
        <w:t>El pago se efectuará en términos de lo previsto en el artículo 42 bis de la Ley Reglamentaria,</w:t>
      </w:r>
      <w:r>
        <w:rPr>
          <w:spacing w:val="-1"/>
        </w:rPr>
        <w:t> </w:t>
      </w:r>
      <w:r>
        <w:rPr/>
        <w:t>debiéndose pagar un 50</w:t>
      </w:r>
      <w:r>
        <w:rPr>
          <w:spacing w:val="-1"/>
        </w:rPr>
        <w:t> </w:t>
      </w:r>
      <w:r>
        <w:rPr/>
        <w:t>por ciento antes del quince de diciembre y</w:t>
      </w:r>
      <w:r>
        <w:rPr>
          <w:spacing w:val="-2"/>
        </w:rPr>
        <w:t> </w:t>
      </w:r>
      <w:r>
        <w:rPr/>
        <w:t>el otro 50 por ciento a más tardar el quince de enero de cada año, con recursos del presupuesto del ejercicio en el que se devengó.</w:t>
      </w:r>
    </w:p>
    <w:p>
      <w:pPr>
        <w:pStyle w:val="BodyText"/>
        <w:ind w:right="116"/>
      </w:pPr>
      <w:r>
        <w:rPr>
          <w:b/>
        </w:rPr>
        <w:t>ARTÍCULO 26. </w:t>
      </w:r>
      <w:r>
        <w:rPr/>
        <w:t>Por cada cinco años de servicios prestados en el Gobierno Federal, debidamente acreditados, las personas servidoras públicas tendrán derecho al pago de</w:t>
      </w:r>
      <w:r>
        <w:rPr>
          <w:spacing w:val="-19"/>
        </w:rPr>
        <w:t> </w:t>
      </w:r>
      <w:r>
        <w:rPr/>
        <w:t>una</w:t>
      </w:r>
      <w:r>
        <w:rPr>
          <w:spacing w:val="-18"/>
        </w:rPr>
        <w:t> </w:t>
      </w:r>
      <w:r>
        <w:rPr/>
        <w:t>prima</w:t>
      </w:r>
      <w:r>
        <w:rPr>
          <w:spacing w:val="-18"/>
        </w:rPr>
        <w:t> </w:t>
      </w:r>
      <w:r>
        <w:rPr/>
        <w:t>quinquenal,</w:t>
      </w:r>
      <w:r>
        <w:rPr>
          <w:spacing w:val="-18"/>
        </w:rPr>
        <w:t> </w:t>
      </w:r>
      <w:r>
        <w:rPr/>
        <w:t>como</w:t>
      </w:r>
      <w:r>
        <w:rPr>
          <w:spacing w:val="-19"/>
        </w:rPr>
        <w:t> </w:t>
      </w:r>
      <w:r>
        <w:rPr/>
        <w:t>complemento</w:t>
      </w:r>
      <w:r>
        <w:rPr>
          <w:spacing w:val="-18"/>
        </w:rPr>
        <w:t> </w:t>
      </w:r>
      <w:r>
        <w:rPr/>
        <w:t>del</w:t>
      </w:r>
      <w:r>
        <w:rPr>
          <w:spacing w:val="-18"/>
        </w:rPr>
        <w:t> </w:t>
      </w:r>
      <w:r>
        <w:rPr/>
        <w:t>salario,</w:t>
      </w:r>
      <w:r>
        <w:rPr>
          <w:spacing w:val="-19"/>
        </w:rPr>
        <w:t> </w:t>
      </w:r>
      <w:r>
        <w:rPr/>
        <w:t>conforme</w:t>
      </w:r>
      <w:r>
        <w:rPr>
          <w:spacing w:val="-18"/>
        </w:rPr>
        <w:t> </w:t>
      </w:r>
      <w:r>
        <w:rPr/>
        <w:t>a</w:t>
      </w:r>
      <w:r>
        <w:rPr>
          <w:spacing w:val="-18"/>
        </w:rPr>
        <w:t> </w:t>
      </w:r>
      <w:r>
        <w:rPr/>
        <w:t>lo</w:t>
      </w:r>
      <w:r>
        <w:rPr>
          <w:spacing w:val="-18"/>
        </w:rPr>
        <w:t> </w:t>
      </w:r>
      <w:r>
        <w:rPr/>
        <w:t>que</w:t>
      </w:r>
      <w:r>
        <w:rPr>
          <w:spacing w:val="-19"/>
        </w:rPr>
        <w:t> </w:t>
      </w:r>
      <w:r>
        <w:rPr/>
        <w:t>determine el Comité de Gobierno.</w:t>
      </w:r>
    </w:p>
    <w:p>
      <w:pPr>
        <w:pStyle w:val="BodyText"/>
        <w:ind w:right="106"/>
      </w:pPr>
      <w:r>
        <w:rPr>
          <w:b/>
        </w:rPr>
        <w:t>ARTÍCULO 27</w:t>
      </w:r>
      <w:r>
        <w:rPr/>
        <w:t>. Sólo podrán hacerse retenciones, descuentos</w:t>
      </w:r>
      <w:r>
        <w:rPr>
          <w:spacing w:val="-1"/>
        </w:rPr>
        <w:t> </w:t>
      </w:r>
      <w:r>
        <w:rPr/>
        <w:t>o deducciones al salario de las personas servidoras públicas en los términos previstos en el artículo 38 de la Ley</w:t>
      </w:r>
      <w:r>
        <w:rPr>
          <w:spacing w:val="-3"/>
        </w:rPr>
        <w:t> </w:t>
      </w:r>
      <w:r>
        <w:rPr/>
        <w:t>Reglamentaria</w:t>
      </w:r>
      <w:r>
        <w:rPr>
          <w:spacing w:val="-5"/>
        </w:rPr>
        <w:t> </w:t>
      </w:r>
      <w:r>
        <w:rPr/>
        <w:t>o</w:t>
      </w:r>
      <w:r>
        <w:rPr>
          <w:spacing w:val="-5"/>
        </w:rPr>
        <w:t> </w:t>
      </w:r>
      <w:r>
        <w:rPr/>
        <w:t>por</w:t>
      </w:r>
      <w:r>
        <w:rPr>
          <w:spacing w:val="-4"/>
        </w:rPr>
        <w:t> </w:t>
      </w:r>
      <w:r>
        <w:rPr/>
        <w:t>autorización</w:t>
      </w:r>
      <w:r>
        <w:rPr>
          <w:spacing w:val="-4"/>
        </w:rPr>
        <w:t> </w:t>
      </w:r>
      <w:r>
        <w:rPr/>
        <w:t>expresa</w:t>
      </w:r>
      <w:r>
        <w:rPr>
          <w:spacing w:val="-5"/>
        </w:rPr>
        <w:t> </w:t>
      </w:r>
      <w:r>
        <w:rPr/>
        <w:t>del</w:t>
      </w:r>
      <w:r>
        <w:rPr>
          <w:spacing w:val="-3"/>
        </w:rPr>
        <w:t> </w:t>
      </w:r>
      <w:r>
        <w:rPr/>
        <w:t>interesado,</w:t>
      </w:r>
      <w:r>
        <w:rPr>
          <w:spacing w:val="-6"/>
        </w:rPr>
        <w:t> </w:t>
      </w:r>
      <w:r>
        <w:rPr/>
        <w:t>tratándose</w:t>
      </w:r>
      <w:r>
        <w:rPr>
          <w:spacing w:val="-2"/>
        </w:rPr>
        <w:t> </w:t>
      </w:r>
      <w:r>
        <w:rPr/>
        <w:t>de</w:t>
      </w:r>
      <w:r>
        <w:rPr>
          <w:spacing w:val="-2"/>
        </w:rPr>
        <w:t> </w:t>
      </w:r>
      <w:r>
        <w:rPr/>
        <w:t>servicios, seguros, actividades educativas o recreativas, u otros similares.</w:t>
      </w:r>
    </w:p>
    <w:p>
      <w:pPr>
        <w:pStyle w:val="BodyText"/>
        <w:ind w:right="120"/>
      </w:pPr>
      <w:r>
        <w:rPr>
          <w:b/>
        </w:rPr>
        <w:t>ARTÍCULO 28</w:t>
      </w:r>
      <w:r>
        <w:rPr/>
        <w:t>. En el caso de pagos hechos en exceso, cualquiera que sea la causa, la Dirección General de Recursos Humanos lo comunicará por escrito a la persona servidora pública de forma detallada, procediendo la Suprema Corte a recuperar el monto</w:t>
      </w:r>
      <w:r>
        <w:rPr>
          <w:spacing w:val="-8"/>
        </w:rPr>
        <w:t> </w:t>
      </w:r>
      <w:r>
        <w:rPr/>
        <w:t>de</w:t>
      </w:r>
      <w:r>
        <w:rPr>
          <w:spacing w:val="-6"/>
        </w:rPr>
        <w:t> </w:t>
      </w:r>
      <w:r>
        <w:rPr/>
        <w:t>la</w:t>
      </w:r>
      <w:r>
        <w:rPr>
          <w:spacing w:val="-8"/>
        </w:rPr>
        <w:t> </w:t>
      </w:r>
      <w:r>
        <w:rPr/>
        <w:t>cantidad</w:t>
      </w:r>
      <w:r>
        <w:rPr>
          <w:spacing w:val="-8"/>
        </w:rPr>
        <w:t> </w:t>
      </w:r>
      <w:r>
        <w:rPr/>
        <w:t>pagada</w:t>
      </w:r>
      <w:r>
        <w:rPr>
          <w:spacing w:val="-8"/>
        </w:rPr>
        <w:t> </w:t>
      </w:r>
      <w:r>
        <w:rPr/>
        <w:t>en</w:t>
      </w:r>
      <w:r>
        <w:rPr>
          <w:spacing w:val="-6"/>
        </w:rPr>
        <w:t> </w:t>
      </w:r>
      <w:r>
        <w:rPr/>
        <w:t>exceso</w:t>
      </w:r>
      <w:r>
        <w:rPr>
          <w:spacing w:val="-8"/>
        </w:rPr>
        <w:t> </w:t>
      </w:r>
      <w:r>
        <w:rPr/>
        <w:t>en</w:t>
      </w:r>
      <w:r>
        <w:rPr>
          <w:spacing w:val="-10"/>
        </w:rPr>
        <w:t> </w:t>
      </w:r>
      <w:r>
        <w:rPr/>
        <w:t>las</w:t>
      </w:r>
      <w:r>
        <w:rPr>
          <w:spacing w:val="-9"/>
        </w:rPr>
        <w:t> </w:t>
      </w:r>
      <w:r>
        <w:rPr/>
        <w:t>cuatro</w:t>
      </w:r>
      <w:r>
        <w:rPr>
          <w:spacing w:val="-8"/>
        </w:rPr>
        <w:t> </w:t>
      </w:r>
      <w:r>
        <w:rPr/>
        <w:t>quincenas</w:t>
      </w:r>
      <w:r>
        <w:rPr>
          <w:spacing w:val="-9"/>
        </w:rPr>
        <w:t> </w:t>
      </w:r>
      <w:r>
        <w:rPr/>
        <w:t>subsecuentes,</w:t>
      </w:r>
      <w:r>
        <w:rPr>
          <w:spacing w:val="-9"/>
        </w:rPr>
        <w:t> </w:t>
      </w:r>
      <w:r>
        <w:rPr/>
        <w:t>sin</w:t>
      </w:r>
      <w:r>
        <w:rPr>
          <w:spacing w:val="-6"/>
        </w:rPr>
        <w:t> </w:t>
      </w:r>
      <w:r>
        <w:rPr/>
        <w:t>que ello implique nota desfavorable en el expediente personal de la persona servidora pública, observándose al respecto lo establecido en el artículo 38 de la Ley </w:t>
      </w:r>
      <w:r>
        <w:rPr>
          <w:spacing w:val="-2"/>
        </w:rPr>
        <w:t>Reglamentaria.</w:t>
      </w:r>
    </w:p>
    <w:p>
      <w:pPr>
        <w:spacing w:after="0"/>
        <w:sectPr>
          <w:pgSz w:w="12240" w:h="15840"/>
          <w:pgMar w:header="0" w:footer="701" w:top="1060" w:bottom="900" w:left="1020" w:right="1020"/>
        </w:sectPr>
      </w:pPr>
    </w:p>
    <w:p>
      <w:pPr>
        <w:pStyle w:val="BodyText"/>
        <w:spacing w:before="75"/>
        <w:ind w:right="115"/>
      </w:pPr>
      <w:r>
        <w:rPr>
          <w:b/>
        </w:rPr>
        <w:t>ARTÍCULO 29</w:t>
      </w:r>
      <w:r>
        <w:rPr/>
        <w:t>. Para los ascensos de rango a que se refiere el artículo 25 del Acuerdo General</w:t>
      </w:r>
      <w:r>
        <w:rPr>
          <w:spacing w:val="-9"/>
        </w:rPr>
        <w:t> </w:t>
      </w:r>
      <w:r>
        <w:rPr/>
        <w:t>de</w:t>
      </w:r>
      <w:r>
        <w:rPr>
          <w:spacing w:val="-8"/>
        </w:rPr>
        <w:t> </w:t>
      </w:r>
      <w:r>
        <w:rPr/>
        <w:t>Administración</w:t>
      </w:r>
      <w:r>
        <w:rPr>
          <w:spacing w:val="-4"/>
        </w:rPr>
        <w:t> </w:t>
      </w:r>
      <w:r>
        <w:rPr/>
        <w:t>VI/2019,</w:t>
      </w:r>
      <w:r>
        <w:rPr>
          <w:spacing w:val="-6"/>
        </w:rPr>
        <w:t> </w:t>
      </w:r>
      <w:r>
        <w:rPr/>
        <w:t>del</w:t>
      </w:r>
      <w:r>
        <w:rPr>
          <w:spacing w:val="-8"/>
        </w:rPr>
        <w:t> </w:t>
      </w:r>
      <w:r>
        <w:rPr/>
        <w:t>Presidente</w:t>
      </w:r>
      <w:r>
        <w:rPr>
          <w:spacing w:val="-7"/>
        </w:rPr>
        <w:t> </w:t>
      </w:r>
      <w:r>
        <w:rPr/>
        <w:t>de</w:t>
      </w:r>
      <w:r>
        <w:rPr>
          <w:spacing w:val="-8"/>
        </w:rPr>
        <w:t> </w:t>
      </w:r>
      <w:r>
        <w:rPr/>
        <w:t>la</w:t>
      </w:r>
      <w:r>
        <w:rPr>
          <w:spacing w:val="-10"/>
        </w:rPr>
        <w:t> </w:t>
      </w:r>
      <w:r>
        <w:rPr/>
        <w:t>Suprema</w:t>
      </w:r>
      <w:r>
        <w:rPr>
          <w:spacing w:val="-10"/>
        </w:rPr>
        <w:t> </w:t>
      </w:r>
      <w:r>
        <w:rPr/>
        <w:t>Corte</w:t>
      </w:r>
      <w:r>
        <w:rPr>
          <w:spacing w:val="-7"/>
        </w:rPr>
        <w:t> </w:t>
      </w:r>
      <w:r>
        <w:rPr/>
        <w:t>de</w:t>
      </w:r>
      <w:r>
        <w:rPr>
          <w:spacing w:val="-8"/>
        </w:rPr>
        <w:t> </w:t>
      </w:r>
      <w:r>
        <w:rPr/>
        <w:t>Justicia</w:t>
      </w:r>
      <w:r>
        <w:rPr>
          <w:spacing w:val="-10"/>
        </w:rPr>
        <w:t> </w:t>
      </w:r>
      <w:r>
        <w:rPr/>
        <w:t>de la</w:t>
      </w:r>
      <w:r>
        <w:rPr>
          <w:spacing w:val="-8"/>
        </w:rPr>
        <w:t> </w:t>
      </w:r>
      <w:r>
        <w:rPr/>
        <w:t>Nación,</w:t>
      </w:r>
      <w:r>
        <w:rPr>
          <w:spacing w:val="-9"/>
        </w:rPr>
        <w:t> </w:t>
      </w:r>
      <w:r>
        <w:rPr/>
        <w:t>de</w:t>
      </w:r>
      <w:r>
        <w:rPr>
          <w:spacing w:val="-6"/>
        </w:rPr>
        <w:t> </w:t>
      </w:r>
      <w:r>
        <w:rPr/>
        <w:t>once</w:t>
      </w:r>
      <w:r>
        <w:rPr>
          <w:spacing w:val="-5"/>
        </w:rPr>
        <w:t> </w:t>
      </w:r>
      <w:r>
        <w:rPr/>
        <w:t>de</w:t>
      </w:r>
      <w:r>
        <w:rPr>
          <w:spacing w:val="-6"/>
        </w:rPr>
        <w:t> </w:t>
      </w:r>
      <w:r>
        <w:rPr/>
        <w:t>julio</w:t>
      </w:r>
      <w:r>
        <w:rPr>
          <w:spacing w:val="-8"/>
        </w:rPr>
        <w:t> </w:t>
      </w:r>
      <w:r>
        <w:rPr/>
        <w:t>de</w:t>
      </w:r>
      <w:r>
        <w:rPr>
          <w:spacing w:val="-6"/>
        </w:rPr>
        <w:t> </w:t>
      </w:r>
      <w:r>
        <w:rPr/>
        <w:t>2019,</w:t>
      </w:r>
      <w:r>
        <w:rPr>
          <w:spacing w:val="-9"/>
        </w:rPr>
        <w:t> </w:t>
      </w:r>
      <w:r>
        <w:rPr/>
        <w:t>por</w:t>
      </w:r>
      <w:r>
        <w:rPr>
          <w:spacing w:val="-3"/>
        </w:rPr>
        <w:t> </w:t>
      </w:r>
      <w:r>
        <w:rPr/>
        <w:t>el</w:t>
      </w:r>
      <w:r>
        <w:rPr>
          <w:spacing w:val="-6"/>
        </w:rPr>
        <w:t> </w:t>
      </w:r>
      <w:r>
        <w:rPr/>
        <w:t>que</w:t>
      </w:r>
      <w:r>
        <w:rPr>
          <w:spacing w:val="-5"/>
        </w:rPr>
        <w:t> </w:t>
      </w:r>
      <w:r>
        <w:rPr/>
        <w:t>se</w:t>
      </w:r>
      <w:r>
        <w:rPr>
          <w:spacing w:val="-5"/>
        </w:rPr>
        <w:t> </w:t>
      </w:r>
      <w:r>
        <w:rPr/>
        <w:t>establecen</w:t>
      </w:r>
      <w:r>
        <w:rPr>
          <w:spacing w:val="-6"/>
        </w:rPr>
        <w:t> </w:t>
      </w:r>
      <w:r>
        <w:rPr/>
        <w:t>las</w:t>
      </w:r>
      <w:r>
        <w:rPr>
          <w:spacing w:val="-9"/>
        </w:rPr>
        <w:t> </w:t>
      </w:r>
      <w:r>
        <w:rPr/>
        <w:t>normas</w:t>
      </w:r>
      <w:r>
        <w:rPr>
          <w:spacing w:val="-9"/>
        </w:rPr>
        <w:t> </w:t>
      </w:r>
      <w:r>
        <w:rPr/>
        <w:t>relativas</w:t>
      </w:r>
      <w:r>
        <w:rPr>
          <w:spacing w:val="-9"/>
        </w:rPr>
        <w:t> </w:t>
      </w:r>
      <w:r>
        <w:rPr/>
        <w:t>a</w:t>
      </w:r>
      <w:r>
        <w:rPr>
          <w:spacing w:val="-8"/>
        </w:rPr>
        <w:t> </w:t>
      </w:r>
      <w:r>
        <w:rPr/>
        <w:t>las plazas, ingresos, nombramientos, licencias, comisiones, readscripciones, suspensión y terminación del nombramiento de los servidores públicos y que regula la administración de los recursos humanos de este Alto tribunal, salvo los de sus salas; se tomará en consideración, en igualdad de circunstancias, a las personas servidoras públicas de menor rango o nivel salarial, buscando la paridad en el número de servidores</w:t>
      </w:r>
      <w:r>
        <w:rPr>
          <w:spacing w:val="-19"/>
        </w:rPr>
        <w:t> </w:t>
      </w:r>
      <w:r>
        <w:rPr/>
        <w:t>públicos</w:t>
      </w:r>
      <w:r>
        <w:rPr>
          <w:spacing w:val="-18"/>
        </w:rPr>
        <w:t> </w:t>
      </w:r>
      <w:r>
        <w:rPr/>
        <w:t>de</w:t>
      </w:r>
      <w:r>
        <w:rPr>
          <w:spacing w:val="-19"/>
        </w:rPr>
        <w:t> </w:t>
      </w:r>
      <w:r>
        <w:rPr/>
        <w:t>base</w:t>
      </w:r>
      <w:r>
        <w:rPr>
          <w:spacing w:val="-18"/>
        </w:rPr>
        <w:t> </w:t>
      </w:r>
      <w:r>
        <w:rPr/>
        <w:t>y</w:t>
      </w:r>
      <w:r>
        <w:rPr>
          <w:spacing w:val="-18"/>
        </w:rPr>
        <w:t> </w:t>
      </w:r>
      <w:r>
        <w:rPr/>
        <w:t>de</w:t>
      </w:r>
      <w:r>
        <w:rPr>
          <w:spacing w:val="-19"/>
        </w:rPr>
        <w:t> </w:t>
      </w:r>
      <w:r>
        <w:rPr/>
        <w:t>confianza,</w:t>
      </w:r>
      <w:r>
        <w:rPr>
          <w:spacing w:val="-18"/>
        </w:rPr>
        <w:t> </w:t>
      </w:r>
      <w:r>
        <w:rPr/>
        <w:t>conforme</w:t>
      </w:r>
      <w:r>
        <w:rPr>
          <w:spacing w:val="-18"/>
        </w:rPr>
        <w:t> </w:t>
      </w:r>
      <w:r>
        <w:rPr/>
        <w:t>a</w:t>
      </w:r>
      <w:r>
        <w:rPr>
          <w:spacing w:val="-19"/>
        </w:rPr>
        <w:t> </w:t>
      </w:r>
      <w:r>
        <w:rPr/>
        <w:t>la</w:t>
      </w:r>
      <w:r>
        <w:rPr>
          <w:spacing w:val="-18"/>
        </w:rPr>
        <w:t> </w:t>
      </w:r>
      <w:r>
        <w:rPr/>
        <w:t>disponibilidad</w:t>
      </w:r>
      <w:r>
        <w:rPr>
          <w:spacing w:val="-18"/>
        </w:rPr>
        <w:t> </w:t>
      </w:r>
      <w:r>
        <w:rPr/>
        <w:t>presupuestal.</w:t>
      </w:r>
    </w:p>
    <w:p>
      <w:pPr>
        <w:pStyle w:val="BodyText"/>
        <w:spacing w:before="240"/>
        <w:ind w:left="0"/>
        <w:jc w:val="left"/>
      </w:pPr>
    </w:p>
    <w:p>
      <w:pPr>
        <w:pStyle w:val="BodyText"/>
        <w:spacing w:before="0"/>
        <w:ind w:left="70" w:right="73"/>
        <w:jc w:val="center"/>
        <w:rPr>
          <w:b/>
        </w:rPr>
      </w:pPr>
      <w:r>
        <w:rPr>
          <w:b/>
        </w:rPr>
        <w:t>CAPÍTULO</w:t>
      </w:r>
      <w:r>
        <w:rPr>
          <w:b/>
          <w:spacing w:val="-4"/>
        </w:rPr>
        <w:t> </w:t>
      </w:r>
      <w:r>
        <w:rPr>
          <w:b/>
        </w:rPr>
        <w:t>VIII.</w:t>
      </w:r>
      <w:r>
        <w:rPr>
          <w:b/>
          <w:spacing w:val="-2"/>
        </w:rPr>
        <w:t> </w:t>
      </w:r>
      <w:r>
        <w:rPr>
          <w:b/>
        </w:rPr>
        <w:t>DE</w:t>
      </w:r>
      <w:r>
        <w:rPr>
          <w:b/>
          <w:spacing w:val="-1"/>
        </w:rPr>
        <w:t> </w:t>
      </w:r>
      <w:r>
        <w:rPr>
          <w:b/>
        </w:rPr>
        <w:t>LA</w:t>
      </w:r>
      <w:r>
        <w:rPr>
          <w:b/>
          <w:spacing w:val="-1"/>
        </w:rPr>
        <w:t> </w:t>
      </w:r>
      <w:r>
        <w:rPr>
          <w:b/>
        </w:rPr>
        <w:t>JORNADA</w:t>
      </w:r>
      <w:r>
        <w:rPr>
          <w:b/>
          <w:spacing w:val="-4"/>
        </w:rPr>
        <w:t> </w:t>
      </w:r>
      <w:r>
        <w:rPr>
          <w:b/>
        </w:rPr>
        <w:t>DE</w:t>
      </w:r>
      <w:r>
        <w:rPr>
          <w:b/>
          <w:spacing w:val="-2"/>
        </w:rPr>
        <w:t> </w:t>
      </w:r>
      <w:r>
        <w:rPr>
          <w:b/>
        </w:rPr>
        <w:t>TRABAJO</w:t>
      </w:r>
      <w:r>
        <w:rPr>
          <w:b/>
          <w:spacing w:val="-3"/>
        </w:rPr>
        <w:t> </w:t>
      </w:r>
      <w:r>
        <w:rPr>
          <w:b/>
        </w:rPr>
        <w:t>Y LOS</w:t>
      </w:r>
      <w:r>
        <w:rPr>
          <w:b/>
          <w:spacing w:val="-4"/>
        </w:rPr>
        <w:t> </w:t>
      </w:r>
      <w:r>
        <w:rPr>
          <w:b/>
          <w:spacing w:val="-2"/>
        </w:rPr>
        <w:t>HORARIOS</w:t>
      </w:r>
    </w:p>
    <w:p>
      <w:pPr>
        <w:pStyle w:val="BodyText"/>
        <w:spacing w:before="120"/>
        <w:ind w:right="112"/>
      </w:pPr>
      <w:r>
        <w:rPr>
          <w:b/>
        </w:rPr>
        <w:t>ARTÍCULO</w:t>
      </w:r>
      <w:r>
        <w:rPr>
          <w:b/>
          <w:spacing w:val="-4"/>
        </w:rPr>
        <w:t> </w:t>
      </w:r>
      <w:r>
        <w:rPr>
          <w:b/>
        </w:rPr>
        <w:t>30</w:t>
      </w:r>
      <w:r>
        <w:rPr/>
        <w:t>.</w:t>
      </w:r>
      <w:r>
        <w:rPr>
          <w:spacing w:val="-12"/>
        </w:rPr>
        <w:t> </w:t>
      </w:r>
      <w:r>
        <w:rPr/>
        <w:t>La</w:t>
      </w:r>
      <w:r>
        <w:rPr>
          <w:spacing w:val="-11"/>
        </w:rPr>
        <w:t> </w:t>
      </w:r>
      <w:r>
        <w:rPr/>
        <w:t>jornada</w:t>
      </w:r>
      <w:r>
        <w:rPr>
          <w:spacing w:val="-11"/>
        </w:rPr>
        <w:t> </w:t>
      </w:r>
      <w:r>
        <w:rPr/>
        <w:t>de</w:t>
      </w:r>
      <w:r>
        <w:rPr>
          <w:spacing w:val="-8"/>
        </w:rPr>
        <w:t> </w:t>
      </w:r>
      <w:r>
        <w:rPr/>
        <w:t>trabajo</w:t>
      </w:r>
      <w:r>
        <w:rPr>
          <w:spacing w:val="-11"/>
        </w:rPr>
        <w:t> </w:t>
      </w:r>
      <w:r>
        <w:rPr/>
        <w:t>es</w:t>
      </w:r>
      <w:r>
        <w:rPr>
          <w:spacing w:val="-11"/>
        </w:rPr>
        <w:t> </w:t>
      </w:r>
      <w:r>
        <w:rPr/>
        <w:t>el</w:t>
      </w:r>
      <w:r>
        <w:rPr>
          <w:spacing w:val="-14"/>
        </w:rPr>
        <w:t> </w:t>
      </w:r>
      <w:r>
        <w:rPr/>
        <w:t>tiempo</w:t>
      </w:r>
      <w:r>
        <w:rPr>
          <w:spacing w:val="-11"/>
        </w:rPr>
        <w:t> </w:t>
      </w:r>
      <w:r>
        <w:rPr/>
        <w:t>durante</w:t>
      </w:r>
      <w:r>
        <w:rPr>
          <w:spacing w:val="-13"/>
        </w:rPr>
        <w:t> </w:t>
      </w:r>
      <w:r>
        <w:rPr/>
        <w:t>el</w:t>
      </w:r>
      <w:r>
        <w:rPr>
          <w:spacing w:val="-14"/>
        </w:rPr>
        <w:t> </w:t>
      </w:r>
      <w:r>
        <w:rPr/>
        <w:t>cual</w:t>
      </w:r>
      <w:r>
        <w:rPr>
          <w:spacing w:val="-9"/>
        </w:rPr>
        <w:t> </w:t>
      </w:r>
      <w:r>
        <w:rPr/>
        <w:t>la</w:t>
      </w:r>
      <w:r>
        <w:rPr>
          <w:spacing w:val="-4"/>
        </w:rPr>
        <w:t> </w:t>
      </w:r>
      <w:r>
        <w:rPr/>
        <w:t>persona</w:t>
      </w:r>
      <w:r>
        <w:rPr>
          <w:spacing w:val="-11"/>
        </w:rPr>
        <w:t> </w:t>
      </w:r>
      <w:r>
        <w:rPr/>
        <w:t>servidora pública</w:t>
      </w:r>
      <w:r>
        <w:rPr>
          <w:spacing w:val="-13"/>
        </w:rPr>
        <w:t> </w:t>
      </w:r>
      <w:r>
        <w:rPr/>
        <w:t>está</w:t>
      </w:r>
      <w:r>
        <w:rPr>
          <w:spacing w:val="-9"/>
        </w:rPr>
        <w:t> </w:t>
      </w:r>
      <w:r>
        <w:rPr/>
        <w:t>a</w:t>
      </w:r>
      <w:r>
        <w:rPr>
          <w:spacing w:val="-9"/>
        </w:rPr>
        <w:t> </w:t>
      </w:r>
      <w:r>
        <w:rPr/>
        <w:t>disposición</w:t>
      </w:r>
      <w:r>
        <w:rPr>
          <w:spacing w:val="-7"/>
        </w:rPr>
        <w:t> </w:t>
      </w:r>
      <w:r>
        <w:rPr/>
        <w:t>de</w:t>
      </w:r>
      <w:r>
        <w:rPr>
          <w:spacing w:val="-7"/>
        </w:rPr>
        <w:t> </w:t>
      </w:r>
      <w:r>
        <w:rPr/>
        <w:t>la</w:t>
      </w:r>
      <w:r>
        <w:rPr>
          <w:spacing w:val="-9"/>
        </w:rPr>
        <w:t> </w:t>
      </w:r>
      <w:r>
        <w:rPr/>
        <w:t>Suprema</w:t>
      </w:r>
      <w:r>
        <w:rPr>
          <w:spacing w:val="-9"/>
        </w:rPr>
        <w:t> </w:t>
      </w:r>
      <w:r>
        <w:rPr/>
        <w:t>Corte</w:t>
      </w:r>
      <w:r>
        <w:rPr>
          <w:spacing w:val="-6"/>
        </w:rPr>
        <w:t> </w:t>
      </w:r>
      <w:r>
        <w:rPr/>
        <w:t>para</w:t>
      </w:r>
      <w:r>
        <w:rPr>
          <w:spacing w:val="-9"/>
        </w:rPr>
        <w:t> </w:t>
      </w:r>
      <w:r>
        <w:rPr/>
        <w:t>prestar</w:t>
      </w:r>
      <w:r>
        <w:rPr>
          <w:spacing w:val="-9"/>
        </w:rPr>
        <w:t> </w:t>
      </w:r>
      <w:r>
        <w:rPr/>
        <w:t>sus</w:t>
      </w:r>
      <w:r>
        <w:rPr>
          <w:spacing w:val="-9"/>
        </w:rPr>
        <w:t> </w:t>
      </w:r>
      <w:r>
        <w:rPr/>
        <w:t>servicios</w:t>
      </w:r>
      <w:r>
        <w:rPr>
          <w:spacing w:val="-10"/>
        </w:rPr>
        <w:t> </w:t>
      </w:r>
      <w:r>
        <w:rPr/>
        <w:t>y</w:t>
      </w:r>
      <w:r>
        <w:rPr>
          <w:spacing w:val="-6"/>
        </w:rPr>
        <w:t> </w:t>
      </w:r>
      <w:r>
        <w:rPr/>
        <w:t>será</w:t>
      </w:r>
      <w:r>
        <w:rPr>
          <w:spacing w:val="-13"/>
        </w:rPr>
        <w:t> </w:t>
      </w:r>
      <w:r>
        <w:rPr/>
        <w:t>la</w:t>
      </w:r>
      <w:r>
        <w:rPr>
          <w:spacing w:val="-9"/>
        </w:rPr>
        <w:t> </w:t>
      </w:r>
      <w:r>
        <w:rPr/>
        <w:t>que fijen</w:t>
      </w:r>
      <w:r>
        <w:rPr>
          <w:spacing w:val="-6"/>
        </w:rPr>
        <w:t> </w:t>
      </w:r>
      <w:r>
        <w:rPr/>
        <w:t>la</w:t>
      </w:r>
      <w:r>
        <w:rPr>
          <w:spacing w:val="-8"/>
        </w:rPr>
        <w:t> </w:t>
      </w:r>
      <w:r>
        <w:rPr/>
        <w:t>o</w:t>
      </w:r>
      <w:r>
        <w:rPr>
          <w:spacing w:val="-8"/>
        </w:rPr>
        <w:t> </w:t>
      </w:r>
      <w:r>
        <w:rPr/>
        <w:t>el</w:t>
      </w:r>
      <w:r>
        <w:rPr>
          <w:spacing w:val="-6"/>
        </w:rPr>
        <w:t> </w:t>
      </w:r>
      <w:r>
        <w:rPr/>
        <w:t>Presidente</w:t>
      </w:r>
      <w:r>
        <w:rPr>
          <w:spacing w:val="-10"/>
        </w:rPr>
        <w:t> </w:t>
      </w:r>
      <w:r>
        <w:rPr/>
        <w:t>y</w:t>
      </w:r>
      <w:r>
        <w:rPr>
          <w:spacing w:val="-5"/>
        </w:rPr>
        <w:t> </w:t>
      </w:r>
      <w:r>
        <w:rPr/>
        <w:t>las</w:t>
      </w:r>
      <w:r>
        <w:rPr>
          <w:spacing w:val="-9"/>
        </w:rPr>
        <w:t> </w:t>
      </w:r>
      <w:r>
        <w:rPr/>
        <w:t>Salas</w:t>
      </w:r>
      <w:r>
        <w:rPr>
          <w:spacing w:val="-9"/>
        </w:rPr>
        <w:t> </w:t>
      </w:r>
      <w:r>
        <w:rPr/>
        <w:t>de</w:t>
      </w:r>
      <w:r>
        <w:rPr>
          <w:spacing w:val="-6"/>
        </w:rPr>
        <w:t> </w:t>
      </w:r>
      <w:r>
        <w:rPr/>
        <w:t>la</w:t>
      </w:r>
      <w:r>
        <w:rPr>
          <w:spacing w:val="-8"/>
        </w:rPr>
        <w:t> </w:t>
      </w:r>
      <w:r>
        <w:rPr/>
        <w:t>Suprema</w:t>
      </w:r>
      <w:r>
        <w:rPr>
          <w:spacing w:val="-8"/>
        </w:rPr>
        <w:t> </w:t>
      </w:r>
      <w:r>
        <w:rPr/>
        <w:t>Corte,</w:t>
      </w:r>
      <w:r>
        <w:rPr>
          <w:spacing w:val="-9"/>
        </w:rPr>
        <w:t> </w:t>
      </w:r>
      <w:r>
        <w:rPr/>
        <w:t>así</w:t>
      </w:r>
      <w:r>
        <w:rPr>
          <w:spacing w:val="-9"/>
        </w:rPr>
        <w:t> </w:t>
      </w:r>
      <w:r>
        <w:rPr/>
        <w:t>como</w:t>
      </w:r>
      <w:r>
        <w:rPr>
          <w:spacing w:val="-8"/>
        </w:rPr>
        <w:t> </w:t>
      </w:r>
      <w:r>
        <w:rPr/>
        <w:t>las</w:t>
      </w:r>
      <w:r>
        <w:rPr>
          <w:spacing w:val="-9"/>
        </w:rPr>
        <w:t> </w:t>
      </w:r>
      <w:r>
        <w:rPr/>
        <w:t>personas</w:t>
      </w:r>
      <w:r>
        <w:rPr>
          <w:spacing w:val="-9"/>
        </w:rPr>
        <w:t> </w:t>
      </w:r>
      <w:r>
        <w:rPr/>
        <w:t>titulares de</w:t>
      </w:r>
      <w:r>
        <w:rPr>
          <w:spacing w:val="-3"/>
        </w:rPr>
        <w:t> </w:t>
      </w:r>
      <w:r>
        <w:rPr/>
        <w:t>los</w:t>
      </w:r>
      <w:r>
        <w:rPr>
          <w:spacing w:val="-6"/>
        </w:rPr>
        <w:t> </w:t>
      </w:r>
      <w:r>
        <w:rPr/>
        <w:t>órganos,</w:t>
      </w:r>
      <w:r>
        <w:rPr>
          <w:spacing w:val="-6"/>
        </w:rPr>
        <w:t> </w:t>
      </w:r>
      <w:r>
        <w:rPr/>
        <w:t>de</w:t>
      </w:r>
      <w:r>
        <w:rPr>
          <w:spacing w:val="-2"/>
        </w:rPr>
        <w:t> </w:t>
      </w:r>
      <w:r>
        <w:rPr/>
        <w:t>acuerdo</w:t>
      </w:r>
      <w:r>
        <w:rPr>
          <w:spacing w:val="-10"/>
        </w:rPr>
        <w:t> </w:t>
      </w:r>
      <w:r>
        <w:rPr/>
        <w:t>con</w:t>
      </w:r>
      <w:r>
        <w:rPr>
          <w:spacing w:val="-8"/>
        </w:rPr>
        <w:t> </w:t>
      </w:r>
      <w:r>
        <w:rPr/>
        <w:t>las</w:t>
      </w:r>
      <w:r>
        <w:rPr>
          <w:spacing w:val="-6"/>
        </w:rPr>
        <w:t> </w:t>
      </w:r>
      <w:r>
        <w:rPr/>
        <w:t>necesidades</w:t>
      </w:r>
      <w:r>
        <w:rPr>
          <w:spacing w:val="-5"/>
        </w:rPr>
        <w:t> </w:t>
      </w:r>
      <w:r>
        <w:rPr/>
        <w:t>del</w:t>
      </w:r>
      <w:r>
        <w:rPr>
          <w:spacing w:val="-3"/>
        </w:rPr>
        <w:t> </w:t>
      </w:r>
      <w:r>
        <w:rPr/>
        <w:t>servicio, sin</w:t>
      </w:r>
      <w:r>
        <w:rPr>
          <w:spacing w:val="-3"/>
        </w:rPr>
        <w:t> </w:t>
      </w:r>
      <w:r>
        <w:rPr/>
        <w:t>que</w:t>
      </w:r>
      <w:r>
        <w:rPr>
          <w:spacing w:val="-2"/>
        </w:rPr>
        <w:t> </w:t>
      </w:r>
      <w:r>
        <w:rPr/>
        <w:t>pueda</w:t>
      </w:r>
      <w:r>
        <w:rPr>
          <w:spacing w:val="-10"/>
        </w:rPr>
        <w:t> </w:t>
      </w:r>
      <w:r>
        <w:rPr/>
        <w:t>exceder</w:t>
      </w:r>
      <w:r>
        <w:rPr>
          <w:spacing w:val="-13"/>
        </w:rPr>
        <w:t> </w:t>
      </w:r>
      <w:r>
        <w:rPr/>
        <w:t>de cuarenta horas a la semana.</w:t>
      </w:r>
    </w:p>
    <w:p>
      <w:pPr>
        <w:pStyle w:val="BodyText"/>
        <w:spacing w:before="119"/>
        <w:ind w:right="118"/>
      </w:pPr>
      <w:r>
        <w:rPr/>
        <w:t>Sólo por circunstancias especiales, atendiendo a lo dispuesto en el artículo 26 de la Ley</w:t>
      </w:r>
      <w:r>
        <w:rPr>
          <w:spacing w:val="-11"/>
        </w:rPr>
        <w:t> </w:t>
      </w:r>
      <w:r>
        <w:rPr/>
        <w:t>Reglamentaria,</w:t>
      </w:r>
      <w:r>
        <w:rPr>
          <w:spacing w:val="-15"/>
        </w:rPr>
        <w:t> </w:t>
      </w:r>
      <w:r>
        <w:rPr/>
        <w:t>la</w:t>
      </w:r>
      <w:r>
        <w:rPr>
          <w:spacing w:val="-14"/>
        </w:rPr>
        <w:t> </w:t>
      </w:r>
      <w:r>
        <w:rPr/>
        <w:t>persona</w:t>
      </w:r>
      <w:r>
        <w:rPr>
          <w:spacing w:val="-14"/>
        </w:rPr>
        <w:t> </w:t>
      </w:r>
      <w:r>
        <w:rPr/>
        <w:t>titular</w:t>
      </w:r>
      <w:r>
        <w:rPr>
          <w:spacing w:val="-14"/>
        </w:rPr>
        <w:t> </w:t>
      </w:r>
      <w:r>
        <w:rPr/>
        <w:t>del</w:t>
      </w:r>
      <w:r>
        <w:rPr>
          <w:spacing w:val="-12"/>
        </w:rPr>
        <w:t> </w:t>
      </w:r>
      <w:r>
        <w:rPr/>
        <w:t>órgano</w:t>
      </w:r>
      <w:r>
        <w:rPr>
          <w:spacing w:val="-14"/>
        </w:rPr>
        <w:t> </w:t>
      </w:r>
      <w:r>
        <w:rPr/>
        <w:t>podrá</w:t>
      </w:r>
      <w:r>
        <w:rPr>
          <w:spacing w:val="-14"/>
        </w:rPr>
        <w:t> </w:t>
      </w:r>
      <w:r>
        <w:rPr/>
        <w:t>requerir</w:t>
      </w:r>
      <w:r>
        <w:rPr>
          <w:spacing w:val="-13"/>
        </w:rPr>
        <w:t> </w:t>
      </w:r>
      <w:r>
        <w:rPr/>
        <w:t>por</w:t>
      </w:r>
      <w:r>
        <w:rPr>
          <w:spacing w:val="-13"/>
        </w:rPr>
        <w:t> </w:t>
      </w:r>
      <w:r>
        <w:rPr/>
        <w:t>escrito</w:t>
      </w:r>
      <w:r>
        <w:rPr>
          <w:spacing w:val="-14"/>
        </w:rPr>
        <w:t> </w:t>
      </w:r>
      <w:r>
        <w:rPr/>
        <w:t>al</w:t>
      </w:r>
      <w:r>
        <w:rPr>
          <w:spacing w:val="-12"/>
        </w:rPr>
        <w:t> </w:t>
      </w:r>
      <w:r>
        <w:rPr/>
        <w:t>personal para que se aumente la jornada máxima, procurando la existencia de un sistema rotatorio y con la remuneración que corresponda por el trabajo extraordinario.</w:t>
      </w:r>
    </w:p>
    <w:p>
      <w:pPr>
        <w:pStyle w:val="BodyText"/>
        <w:spacing w:line="235" w:lineRule="auto" w:before="131"/>
        <w:ind w:right="125"/>
      </w:pPr>
      <w:r>
        <w:rPr>
          <w:b/>
        </w:rPr>
        <w:t>ARTÍCULO 31</w:t>
      </w:r>
      <w:r>
        <w:rPr/>
        <w:t>. La Suprema Corte establecerá, mediante un Acuerdo General, el mecanismo que permita regular y controlar la prestación del trabajo extraordinario.</w:t>
      </w:r>
    </w:p>
    <w:p>
      <w:pPr>
        <w:pStyle w:val="BodyText"/>
        <w:spacing w:before="242"/>
        <w:ind w:left="0"/>
        <w:jc w:val="left"/>
      </w:pPr>
    </w:p>
    <w:p>
      <w:pPr>
        <w:pStyle w:val="BodyText"/>
        <w:spacing w:before="0"/>
        <w:ind w:left="70" w:right="73"/>
        <w:jc w:val="center"/>
        <w:rPr>
          <w:b/>
        </w:rPr>
      </w:pPr>
      <w:r>
        <w:rPr>
          <w:b/>
        </w:rPr>
        <w:t>CAPÍTULO</w:t>
      </w:r>
      <w:r>
        <w:rPr>
          <w:b/>
          <w:spacing w:val="-3"/>
        </w:rPr>
        <w:t> </w:t>
      </w:r>
      <w:r>
        <w:rPr>
          <w:b/>
        </w:rPr>
        <w:t>IX.</w:t>
      </w:r>
      <w:r>
        <w:rPr>
          <w:b/>
          <w:spacing w:val="-5"/>
        </w:rPr>
        <w:t> </w:t>
      </w:r>
      <w:r>
        <w:rPr>
          <w:b/>
        </w:rPr>
        <w:t>DE</w:t>
      </w:r>
      <w:r>
        <w:rPr>
          <w:b/>
          <w:spacing w:val="-9"/>
        </w:rPr>
        <w:t> </w:t>
      </w:r>
      <w:r>
        <w:rPr>
          <w:b/>
        </w:rPr>
        <w:t>LA</w:t>
      </w:r>
      <w:r>
        <w:rPr>
          <w:b/>
          <w:spacing w:val="-4"/>
        </w:rPr>
        <w:t> </w:t>
      </w:r>
      <w:r>
        <w:rPr>
          <w:b/>
        </w:rPr>
        <w:t>ASISTENCIA,</w:t>
      </w:r>
      <w:r>
        <w:rPr>
          <w:b/>
          <w:spacing w:val="-5"/>
        </w:rPr>
        <w:t> </w:t>
      </w:r>
      <w:r>
        <w:rPr>
          <w:b/>
        </w:rPr>
        <w:t>PUNTUALIDAD</w:t>
      </w:r>
      <w:r>
        <w:rPr>
          <w:b/>
          <w:spacing w:val="-3"/>
        </w:rPr>
        <w:t> </w:t>
      </w:r>
      <w:r>
        <w:rPr>
          <w:b/>
        </w:rPr>
        <w:t>Y</w:t>
      </w:r>
      <w:r>
        <w:rPr>
          <w:b/>
          <w:spacing w:val="-4"/>
        </w:rPr>
        <w:t> </w:t>
      </w:r>
      <w:r>
        <w:rPr>
          <w:b/>
        </w:rPr>
        <w:t>PERMANENCIA</w:t>
      </w:r>
      <w:r>
        <w:rPr>
          <w:b/>
          <w:spacing w:val="-4"/>
        </w:rPr>
        <w:t> </w:t>
      </w:r>
      <w:r>
        <w:rPr>
          <w:b/>
        </w:rPr>
        <w:t>EN</w:t>
      </w:r>
      <w:r>
        <w:rPr>
          <w:b/>
          <w:spacing w:val="-6"/>
        </w:rPr>
        <w:t> </w:t>
      </w:r>
      <w:r>
        <w:rPr>
          <w:b/>
        </w:rPr>
        <w:t>EL </w:t>
      </w:r>
      <w:r>
        <w:rPr>
          <w:b/>
          <w:spacing w:val="-2"/>
        </w:rPr>
        <w:t>TRABAJO</w:t>
      </w:r>
    </w:p>
    <w:p>
      <w:pPr>
        <w:pStyle w:val="BodyText"/>
        <w:ind w:right="122"/>
      </w:pPr>
      <w:r>
        <w:rPr>
          <w:b/>
        </w:rPr>
        <w:t>ARTÍCULO 32</w:t>
      </w:r>
      <w:r>
        <w:rPr/>
        <w:t>. La Suprema Corte, por conducto de la Dirección General de Recursos Humanos, implementará un sistema de control de asistencia, puntualidad y permanencia en el trabajo, con base en un registro de entrada y salida, conforme al horario establecido por la persona titular del órgano de adscripción de las personas servidoras públicas, fijando las bases para que en la recepción de asuntos urgentes, fuera</w:t>
      </w:r>
      <w:r>
        <w:rPr>
          <w:spacing w:val="-9"/>
        </w:rPr>
        <w:t> </w:t>
      </w:r>
      <w:r>
        <w:rPr/>
        <w:t>del</w:t>
      </w:r>
      <w:r>
        <w:rPr>
          <w:spacing w:val="-7"/>
        </w:rPr>
        <w:t> </w:t>
      </w:r>
      <w:r>
        <w:rPr/>
        <w:t>horario</w:t>
      </w:r>
      <w:r>
        <w:rPr>
          <w:spacing w:val="-9"/>
        </w:rPr>
        <w:t> </w:t>
      </w:r>
      <w:r>
        <w:rPr/>
        <w:t>ordinario</w:t>
      </w:r>
      <w:r>
        <w:rPr>
          <w:spacing w:val="-9"/>
        </w:rPr>
        <w:t> </w:t>
      </w:r>
      <w:r>
        <w:rPr/>
        <w:t>o</w:t>
      </w:r>
      <w:r>
        <w:rPr>
          <w:spacing w:val="-4"/>
        </w:rPr>
        <w:t> </w:t>
      </w:r>
      <w:r>
        <w:rPr/>
        <w:t>en</w:t>
      </w:r>
      <w:r>
        <w:rPr>
          <w:spacing w:val="-7"/>
        </w:rPr>
        <w:t> </w:t>
      </w:r>
      <w:r>
        <w:rPr/>
        <w:t>días</w:t>
      </w:r>
      <w:r>
        <w:rPr>
          <w:spacing w:val="-5"/>
        </w:rPr>
        <w:t> </w:t>
      </w:r>
      <w:r>
        <w:rPr/>
        <w:t>inhábiles,</w:t>
      </w:r>
      <w:r>
        <w:rPr>
          <w:spacing w:val="-10"/>
        </w:rPr>
        <w:t> </w:t>
      </w:r>
      <w:r>
        <w:rPr/>
        <w:t>éstos</w:t>
      </w:r>
      <w:r>
        <w:rPr>
          <w:spacing w:val="-10"/>
        </w:rPr>
        <w:t> </w:t>
      </w:r>
      <w:r>
        <w:rPr/>
        <w:t>sean</w:t>
      </w:r>
      <w:r>
        <w:rPr>
          <w:spacing w:val="-7"/>
        </w:rPr>
        <w:t> </w:t>
      </w:r>
      <w:r>
        <w:rPr/>
        <w:t>atendidos</w:t>
      </w:r>
      <w:r>
        <w:rPr>
          <w:spacing w:val="-9"/>
        </w:rPr>
        <w:t> </w:t>
      </w:r>
      <w:r>
        <w:rPr/>
        <w:t>debidamente</w:t>
      </w:r>
      <w:r>
        <w:rPr>
          <w:spacing w:val="-6"/>
        </w:rPr>
        <w:t> </w:t>
      </w:r>
      <w:r>
        <w:rPr/>
        <w:t>por el número necesario de personas servidoras públicas.</w:t>
      </w:r>
    </w:p>
    <w:p>
      <w:pPr>
        <w:pStyle w:val="BodyText"/>
        <w:spacing w:line="237" w:lineRule="auto" w:before="125"/>
        <w:ind w:right="119"/>
      </w:pPr>
      <w:r>
        <w:rPr>
          <w:b/>
        </w:rPr>
        <w:t>ARTÍCULO 33</w:t>
      </w:r>
      <w:r>
        <w:rPr/>
        <w:t>. En caso de una falta de asistencia injustificada, no se generará el derecho de recibir el pago del día correspondiente.</w:t>
      </w:r>
    </w:p>
    <w:p>
      <w:pPr>
        <w:pStyle w:val="BodyText"/>
        <w:spacing w:before="120"/>
      </w:pPr>
      <w:r>
        <w:rPr/>
        <w:t>Tratándose</w:t>
      </w:r>
      <w:r>
        <w:rPr>
          <w:spacing w:val="-3"/>
        </w:rPr>
        <w:t> </w:t>
      </w:r>
      <w:r>
        <w:rPr/>
        <w:t>de</w:t>
      </w:r>
      <w:r>
        <w:rPr>
          <w:spacing w:val="-2"/>
        </w:rPr>
        <w:t> </w:t>
      </w:r>
      <w:r>
        <w:rPr/>
        <w:t>retardos</w:t>
      </w:r>
      <w:r>
        <w:rPr>
          <w:spacing w:val="-5"/>
        </w:rPr>
        <w:t> </w:t>
      </w:r>
      <w:r>
        <w:rPr/>
        <w:t>se</w:t>
      </w:r>
      <w:r>
        <w:rPr>
          <w:spacing w:val="-1"/>
        </w:rPr>
        <w:t> </w:t>
      </w:r>
      <w:r>
        <w:rPr/>
        <w:t>observará</w:t>
      </w:r>
      <w:r>
        <w:rPr>
          <w:spacing w:val="-5"/>
        </w:rPr>
        <w:t> </w:t>
      </w:r>
      <w:r>
        <w:rPr/>
        <w:t>lo</w:t>
      </w:r>
      <w:r>
        <w:rPr>
          <w:spacing w:val="-3"/>
        </w:rPr>
        <w:t> </w:t>
      </w:r>
      <w:r>
        <w:rPr>
          <w:spacing w:val="-2"/>
        </w:rPr>
        <w:t>siguiente:</w:t>
      </w:r>
    </w:p>
    <w:p>
      <w:pPr>
        <w:pStyle w:val="ListParagraph"/>
        <w:numPr>
          <w:ilvl w:val="0"/>
          <w:numId w:val="5"/>
        </w:numPr>
        <w:tabs>
          <w:tab w:pos="322" w:val="left" w:leader="none"/>
        </w:tabs>
        <w:spacing w:line="240" w:lineRule="auto" w:before="121" w:after="0"/>
        <w:ind w:left="113" w:right="122" w:firstLine="0"/>
        <w:jc w:val="both"/>
        <w:rPr>
          <w:sz w:val="24"/>
        </w:rPr>
      </w:pPr>
      <w:r>
        <w:rPr>
          <w:sz w:val="24"/>
        </w:rPr>
        <w:t>Se</w:t>
      </w:r>
      <w:r>
        <w:rPr>
          <w:spacing w:val="-3"/>
          <w:sz w:val="24"/>
        </w:rPr>
        <w:t> </w:t>
      </w:r>
      <w:r>
        <w:rPr>
          <w:sz w:val="24"/>
        </w:rPr>
        <w:t>concederá</w:t>
      </w:r>
      <w:r>
        <w:rPr>
          <w:spacing w:val="-5"/>
          <w:sz w:val="24"/>
        </w:rPr>
        <w:t> </w:t>
      </w:r>
      <w:r>
        <w:rPr>
          <w:sz w:val="24"/>
        </w:rPr>
        <w:t>a</w:t>
      </w:r>
      <w:r>
        <w:rPr>
          <w:spacing w:val="-5"/>
          <w:sz w:val="24"/>
        </w:rPr>
        <w:t> </w:t>
      </w:r>
      <w:r>
        <w:rPr>
          <w:sz w:val="24"/>
        </w:rPr>
        <w:t>las</w:t>
      </w:r>
      <w:r>
        <w:rPr>
          <w:spacing w:val="-6"/>
          <w:sz w:val="24"/>
        </w:rPr>
        <w:t> </w:t>
      </w:r>
      <w:r>
        <w:rPr>
          <w:sz w:val="24"/>
        </w:rPr>
        <w:t>personas</w:t>
      </w:r>
      <w:r>
        <w:rPr>
          <w:spacing w:val="-6"/>
          <w:sz w:val="24"/>
        </w:rPr>
        <w:t> </w:t>
      </w:r>
      <w:r>
        <w:rPr>
          <w:sz w:val="24"/>
        </w:rPr>
        <w:t>servidoras</w:t>
      </w:r>
      <w:r>
        <w:rPr>
          <w:spacing w:val="-2"/>
          <w:sz w:val="24"/>
        </w:rPr>
        <w:t> </w:t>
      </w:r>
      <w:r>
        <w:rPr>
          <w:sz w:val="24"/>
        </w:rPr>
        <w:t>públicas</w:t>
      </w:r>
      <w:r>
        <w:rPr>
          <w:spacing w:val="-6"/>
          <w:sz w:val="24"/>
        </w:rPr>
        <w:t> </w:t>
      </w:r>
      <w:r>
        <w:rPr>
          <w:sz w:val="24"/>
        </w:rPr>
        <w:t>una</w:t>
      </w:r>
      <w:r>
        <w:rPr>
          <w:spacing w:val="-5"/>
          <w:sz w:val="24"/>
        </w:rPr>
        <w:t> </w:t>
      </w:r>
      <w:r>
        <w:rPr>
          <w:sz w:val="24"/>
        </w:rPr>
        <w:t>tolerancia</w:t>
      </w:r>
      <w:r>
        <w:rPr>
          <w:spacing w:val="-5"/>
          <w:sz w:val="24"/>
        </w:rPr>
        <w:t> </w:t>
      </w:r>
      <w:r>
        <w:rPr>
          <w:sz w:val="24"/>
        </w:rPr>
        <w:t>de</w:t>
      </w:r>
      <w:r>
        <w:rPr>
          <w:spacing w:val="-3"/>
          <w:sz w:val="24"/>
        </w:rPr>
        <w:t> </w:t>
      </w:r>
      <w:r>
        <w:rPr>
          <w:sz w:val="24"/>
        </w:rPr>
        <w:t>quince</w:t>
      </w:r>
      <w:r>
        <w:rPr>
          <w:spacing w:val="-2"/>
          <w:sz w:val="24"/>
        </w:rPr>
        <w:t> </w:t>
      </w:r>
      <w:r>
        <w:rPr>
          <w:sz w:val="24"/>
        </w:rPr>
        <w:t>minutos</w:t>
      </w:r>
      <w:r>
        <w:rPr>
          <w:spacing w:val="-1"/>
          <w:sz w:val="24"/>
        </w:rPr>
        <w:t> </w:t>
      </w:r>
      <w:r>
        <w:rPr>
          <w:sz w:val="24"/>
        </w:rPr>
        <w:t>a partir de su hora de entrada;</w:t>
      </w:r>
    </w:p>
    <w:p>
      <w:pPr>
        <w:pStyle w:val="ListParagraph"/>
        <w:numPr>
          <w:ilvl w:val="0"/>
          <w:numId w:val="5"/>
        </w:numPr>
        <w:tabs>
          <w:tab w:pos="436" w:val="left" w:leader="none"/>
        </w:tabs>
        <w:spacing w:line="240" w:lineRule="auto" w:before="117" w:after="0"/>
        <w:ind w:left="113" w:right="111" w:firstLine="0"/>
        <w:jc w:val="both"/>
        <w:rPr>
          <w:sz w:val="24"/>
        </w:rPr>
      </w:pPr>
      <w:r>
        <w:rPr>
          <w:sz w:val="24"/>
        </w:rPr>
        <w:t>Transcurridos los quince minutos de tolerancia, se generará un retardo normal, siempre y cuando la persona servidora pública registre su entrada dentro de los 15 minutos siguientes;</w:t>
      </w:r>
    </w:p>
    <w:p>
      <w:pPr>
        <w:pStyle w:val="ListParagraph"/>
        <w:numPr>
          <w:ilvl w:val="0"/>
          <w:numId w:val="5"/>
        </w:numPr>
        <w:tabs>
          <w:tab w:pos="484" w:val="left" w:leader="none"/>
        </w:tabs>
        <w:spacing w:line="240" w:lineRule="auto" w:before="121" w:after="0"/>
        <w:ind w:left="113" w:right="114" w:firstLine="0"/>
        <w:jc w:val="both"/>
        <w:rPr>
          <w:sz w:val="24"/>
        </w:rPr>
      </w:pPr>
      <w:r>
        <w:rPr>
          <w:sz w:val="24"/>
        </w:rPr>
        <w:t>Si la persona servidora pública registra su entrada entre el minuto treinta y uno y los</w:t>
      </w:r>
      <w:r>
        <w:rPr>
          <w:spacing w:val="-15"/>
          <w:sz w:val="24"/>
        </w:rPr>
        <w:t> </w:t>
      </w:r>
      <w:r>
        <w:rPr>
          <w:sz w:val="24"/>
        </w:rPr>
        <w:t>cuarenta</w:t>
      </w:r>
      <w:r>
        <w:rPr>
          <w:spacing w:val="-14"/>
          <w:sz w:val="24"/>
        </w:rPr>
        <w:t> </w:t>
      </w:r>
      <w:r>
        <w:rPr>
          <w:sz w:val="24"/>
        </w:rPr>
        <w:t>y</w:t>
      </w:r>
      <w:r>
        <w:rPr>
          <w:spacing w:val="-16"/>
          <w:sz w:val="24"/>
        </w:rPr>
        <w:t> </w:t>
      </w:r>
      <w:r>
        <w:rPr>
          <w:sz w:val="24"/>
        </w:rPr>
        <w:t>cinco</w:t>
      </w:r>
      <w:r>
        <w:rPr>
          <w:spacing w:val="-14"/>
          <w:sz w:val="24"/>
        </w:rPr>
        <w:t> </w:t>
      </w:r>
      <w:r>
        <w:rPr>
          <w:sz w:val="24"/>
        </w:rPr>
        <w:t>posteriores</w:t>
      </w:r>
      <w:r>
        <w:rPr>
          <w:spacing w:val="-14"/>
          <w:sz w:val="24"/>
        </w:rPr>
        <w:t> </w:t>
      </w:r>
      <w:r>
        <w:rPr>
          <w:sz w:val="24"/>
        </w:rPr>
        <w:t>a</w:t>
      </w:r>
      <w:r>
        <w:rPr>
          <w:spacing w:val="-14"/>
          <w:sz w:val="24"/>
        </w:rPr>
        <w:t> </w:t>
      </w:r>
      <w:r>
        <w:rPr>
          <w:sz w:val="24"/>
        </w:rPr>
        <w:t>su</w:t>
      </w:r>
      <w:r>
        <w:rPr>
          <w:spacing w:val="-11"/>
          <w:sz w:val="24"/>
        </w:rPr>
        <w:t> </w:t>
      </w:r>
      <w:r>
        <w:rPr>
          <w:sz w:val="24"/>
        </w:rPr>
        <w:t>hora</w:t>
      </w:r>
      <w:r>
        <w:rPr>
          <w:spacing w:val="-14"/>
          <w:sz w:val="24"/>
        </w:rPr>
        <w:t> </w:t>
      </w:r>
      <w:r>
        <w:rPr>
          <w:sz w:val="24"/>
        </w:rPr>
        <w:t>de</w:t>
      </w:r>
      <w:r>
        <w:rPr>
          <w:spacing w:val="-11"/>
          <w:sz w:val="24"/>
        </w:rPr>
        <w:t> </w:t>
      </w:r>
      <w:r>
        <w:rPr>
          <w:sz w:val="24"/>
        </w:rPr>
        <w:t>entrada,</w:t>
      </w:r>
      <w:r>
        <w:rPr>
          <w:spacing w:val="-9"/>
          <w:sz w:val="24"/>
        </w:rPr>
        <w:t> </w:t>
      </w:r>
      <w:r>
        <w:rPr>
          <w:sz w:val="24"/>
        </w:rPr>
        <w:t>se</w:t>
      </w:r>
      <w:r>
        <w:rPr>
          <w:spacing w:val="-11"/>
          <w:sz w:val="24"/>
        </w:rPr>
        <w:t> </w:t>
      </w:r>
      <w:r>
        <w:rPr>
          <w:sz w:val="24"/>
        </w:rPr>
        <w:t>generará</w:t>
      </w:r>
      <w:r>
        <w:rPr>
          <w:spacing w:val="-14"/>
          <w:sz w:val="24"/>
        </w:rPr>
        <w:t> </w:t>
      </w:r>
      <w:r>
        <w:rPr>
          <w:sz w:val="24"/>
        </w:rPr>
        <w:t>un</w:t>
      </w:r>
      <w:r>
        <w:rPr>
          <w:spacing w:val="-11"/>
          <w:sz w:val="24"/>
        </w:rPr>
        <w:t> </w:t>
      </w:r>
      <w:r>
        <w:rPr>
          <w:sz w:val="24"/>
        </w:rPr>
        <w:t>retardo</w:t>
      </w:r>
      <w:r>
        <w:rPr>
          <w:spacing w:val="-14"/>
          <w:sz w:val="24"/>
        </w:rPr>
        <w:t> </w:t>
      </w:r>
      <w:r>
        <w:rPr>
          <w:sz w:val="24"/>
        </w:rPr>
        <w:t>de</w:t>
      </w:r>
      <w:r>
        <w:rPr>
          <w:spacing w:val="-11"/>
          <w:sz w:val="24"/>
        </w:rPr>
        <w:t> </w:t>
      </w:r>
      <w:r>
        <w:rPr>
          <w:sz w:val="24"/>
        </w:rPr>
        <w:t>medio día. Después de esa hora, se considerará como inasistencia, y</w:t>
      </w:r>
    </w:p>
    <w:p>
      <w:pPr>
        <w:spacing w:after="0" w:line="240" w:lineRule="auto"/>
        <w:jc w:val="both"/>
        <w:rPr>
          <w:sz w:val="24"/>
        </w:rPr>
        <w:sectPr>
          <w:pgSz w:w="12240" w:h="15840"/>
          <w:pgMar w:header="0" w:footer="701" w:top="1060" w:bottom="900" w:left="1020" w:right="1020"/>
        </w:sectPr>
      </w:pPr>
    </w:p>
    <w:p>
      <w:pPr>
        <w:pStyle w:val="ListParagraph"/>
        <w:numPr>
          <w:ilvl w:val="0"/>
          <w:numId w:val="5"/>
        </w:numPr>
        <w:tabs>
          <w:tab w:pos="513" w:val="left" w:leader="none"/>
        </w:tabs>
        <w:spacing w:line="240" w:lineRule="auto" w:before="71" w:after="0"/>
        <w:ind w:left="113" w:right="110" w:firstLine="0"/>
        <w:jc w:val="both"/>
        <w:rPr>
          <w:sz w:val="24"/>
        </w:rPr>
      </w:pPr>
      <w:r>
        <w:rPr>
          <w:sz w:val="24"/>
        </w:rPr>
        <w:t>Cuando una persona servidora pública acumule cuatro retardos normales en un lapso</w:t>
      </w:r>
      <w:r>
        <w:rPr>
          <w:spacing w:val="-3"/>
          <w:sz w:val="24"/>
        </w:rPr>
        <w:t> </w:t>
      </w:r>
      <w:r>
        <w:rPr>
          <w:sz w:val="24"/>
        </w:rPr>
        <w:t>de</w:t>
      </w:r>
      <w:r>
        <w:rPr>
          <w:spacing w:val="-1"/>
          <w:sz w:val="24"/>
        </w:rPr>
        <w:t> </w:t>
      </w:r>
      <w:r>
        <w:rPr>
          <w:sz w:val="24"/>
        </w:rPr>
        <w:t>un</w:t>
      </w:r>
      <w:r>
        <w:rPr>
          <w:spacing w:val="-1"/>
          <w:sz w:val="24"/>
        </w:rPr>
        <w:t> </w:t>
      </w:r>
      <w:r>
        <w:rPr>
          <w:sz w:val="24"/>
        </w:rPr>
        <w:t>mes,</w:t>
      </w:r>
      <w:r>
        <w:rPr>
          <w:spacing w:val="-4"/>
          <w:sz w:val="24"/>
        </w:rPr>
        <w:t> </w:t>
      </w:r>
      <w:r>
        <w:rPr>
          <w:sz w:val="24"/>
        </w:rPr>
        <w:t>se le descontará</w:t>
      </w:r>
      <w:r>
        <w:rPr>
          <w:spacing w:val="-4"/>
          <w:sz w:val="24"/>
        </w:rPr>
        <w:t> </w:t>
      </w:r>
      <w:r>
        <w:rPr>
          <w:sz w:val="24"/>
        </w:rPr>
        <w:t>lo</w:t>
      </w:r>
      <w:r>
        <w:rPr>
          <w:spacing w:val="-3"/>
          <w:sz w:val="24"/>
        </w:rPr>
        <w:t> </w:t>
      </w:r>
      <w:r>
        <w:rPr>
          <w:sz w:val="24"/>
        </w:rPr>
        <w:t>correspondiente a</w:t>
      </w:r>
      <w:r>
        <w:rPr>
          <w:spacing w:val="-3"/>
          <w:sz w:val="24"/>
        </w:rPr>
        <w:t> </w:t>
      </w:r>
      <w:r>
        <w:rPr>
          <w:sz w:val="24"/>
        </w:rPr>
        <w:t>medio</w:t>
      </w:r>
      <w:r>
        <w:rPr>
          <w:spacing w:val="-3"/>
          <w:sz w:val="24"/>
        </w:rPr>
        <w:t> </w:t>
      </w:r>
      <w:r>
        <w:rPr>
          <w:sz w:val="24"/>
        </w:rPr>
        <w:t>día</w:t>
      </w:r>
      <w:r>
        <w:rPr>
          <w:spacing w:val="-3"/>
          <w:sz w:val="24"/>
        </w:rPr>
        <w:t> </w:t>
      </w:r>
      <w:r>
        <w:rPr>
          <w:sz w:val="24"/>
        </w:rPr>
        <w:t>de</w:t>
      </w:r>
      <w:r>
        <w:rPr>
          <w:spacing w:val="-1"/>
          <w:sz w:val="24"/>
        </w:rPr>
        <w:t> </w:t>
      </w:r>
      <w:r>
        <w:rPr>
          <w:sz w:val="24"/>
        </w:rPr>
        <w:t>sueldo</w:t>
      </w:r>
      <w:r>
        <w:rPr>
          <w:spacing w:val="-4"/>
          <w:sz w:val="24"/>
        </w:rPr>
        <w:t> </w:t>
      </w:r>
      <w:r>
        <w:rPr>
          <w:sz w:val="24"/>
        </w:rPr>
        <w:t>básico;</w:t>
      </w:r>
      <w:r>
        <w:rPr>
          <w:spacing w:val="-4"/>
          <w:sz w:val="24"/>
        </w:rPr>
        <w:t> </w:t>
      </w:r>
      <w:r>
        <w:rPr>
          <w:sz w:val="24"/>
        </w:rPr>
        <w:t>y, si</w:t>
      </w:r>
      <w:r>
        <w:rPr>
          <w:spacing w:val="-8"/>
          <w:sz w:val="24"/>
        </w:rPr>
        <w:t> </w:t>
      </w:r>
      <w:r>
        <w:rPr>
          <w:sz w:val="24"/>
        </w:rPr>
        <w:t>la</w:t>
      </w:r>
      <w:r>
        <w:rPr>
          <w:spacing w:val="-7"/>
          <w:sz w:val="24"/>
        </w:rPr>
        <w:t> </w:t>
      </w:r>
      <w:r>
        <w:rPr>
          <w:sz w:val="24"/>
        </w:rPr>
        <w:t>persona</w:t>
      </w:r>
      <w:r>
        <w:rPr>
          <w:spacing w:val="-7"/>
          <w:sz w:val="24"/>
        </w:rPr>
        <w:t> </w:t>
      </w:r>
      <w:r>
        <w:rPr>
          <w:sz w:val="24"/>
        </w:rPr>
        <w:t>servidora</w:t>
      </w:r>
      <w:r>
        <w:rPr>
          <w:spacing w:val="-7"/>
          <w:sz w:val="24"/>
        </w:rPr>
        <w:t> </w:t>
      </w:r>
      <w:r>
        <w:rPr>
          <w:sz w:val="24"/>
        </w:rPr>
        <w:t>pública</w:t>
      </w:r>
      <w:r>
        <w:rPr>
          <w:spacing w:val="-7"/>
          <w:sz w:val="24"/>
        </w:rPr>
        <w:t> </w:t>
      </w:r>
      <w:r>
        <w:rPr>
          <w:sz w:val="24"/>
        </w:rPr>
        <w:t>registra</w:t>
      </w:r>
      <w:r>
        <w:rPr>
          <w:spacing w:val="-7"/>
          <w:sz w:val="24"/>
        </w:rPr>
        <w:t> </w:t>
      </w:r>
      <w:r>
        <w:rPr>
          <w:sz w:val="24"/>
        </w:rPr>
        <w:t>su</w:t>
      </w:r>
      <w:r>
        <w:rPr>
          <w:spacing w:val="-9"/>
          <w:sz w:val="24"/>
        </w:rPr>
        <w:t> </w:t>
      </w:r>
      <w:r>
        <w:rPr>
          <w:sz w:val="24"/>
        </w:rPr>
        <w:t>salida</w:t>
      </w:r>
      <w:r>
        <w:rPr>
          <w:spacing w:val="-7"/>
          <w:sz w:val="24"/>
        </w:rPr>
        <w:t> </w:t>
      </w:r>
      <w:r>
        <w:rPr>
          <w:sz w:val="24"/>
        </w:rPr>
        <w:t>antes</w:t>
      </w:r>
      <w:r>
        <w:rPr>
          <w:spacing w:val="-7"/>
          <w:sz w:val="24"/>
        </w:rPr>
        <w:t> </w:t>
      </w:r>
      <w:r>
        <w:rPr>
          <w:sz w:val="24"/>
        </w:rPr>
        <w:t>de</w:t>
      </w:r>
      <w:r>
        <w:rPr>
          <w:spacing w:val="-5"/>
          <w:sz w:val="24"/>
        </w:rPr>
        <w:t> </w:t>
      </w:r>
      <w:r>
        <w:rPr>
          <w:sz w:val="24"/>
        </w:rPr>
        <w:t>la</w:t>
      </w:r>
      <w:r>
        <w:rPr>
          <w:spacing w:val="-7"/>
          <w:sz w:val="24"/>
        </w:rPr>
        <w:t> </w:t>
      </w:r>
      <w:r>
        <w:rPr>
          <w:sz w:val="24"/>
        </w:rPr>
        <w:t>hora</w:t>
      </w:r>
      <w:r>
        <w:rPr>
          <w:spacing w:val="-7"/>
          <w:sz w:val="24"/>
        </w:rPr>
        <w:t> </w:t>
      </w:r>
      <w:r>
        <w:rPr>
          <w:sz w:val="24"/>
        </w:rPr>
        <w:t>que</w:t>
      </w:r>
      <w:r>
        <w:rPr>
          <w:spacing w:val="-4"/>
          <w:sz w:val="24"/>
        </w:rPr>
        <w:t> </w:t>
      </w:r>
      <w:r>
        <w:rPr>
          <w:sz w:val="24"/>
        </w:rPr>
        <w:t>corresponda</w:t>
      </w:r>
      <w:r>
        <w:rPr>
          <w:spacing w:val="-7"/>
          <w:sz w:val="24"/>
        </w:rPr>
        <w:t> </w:t>
      </w:r>
      <w:r>
        <w:rPr>
          <w:sz w:val="24"/>
        </w:rPr>
        <w:t>sin justificación,</w:t>
      </w:r>
      <w:r>
        <w:rPr>
          <w:spacing w:val="-4"/>
          <w:sz w:val="24"/>
        </w:rPr>
        <w:t> </w:t>
      </w:r>
      <w:r>
        <w:rPr>
          <w:sz w:val="24"/>
        </w:rPr>
        <w:t>se le descontará</w:t>
      </w:r>
      <w:r>
        <w:rPr>
          <w:spacing w:val="-4"/>
          <w:sz w:val="24"/>
        </w:rPr>
        <w:t> </w:t>
      </w:r>
      <w:r>
        <w:rPr>
          <w:sz w:val="24"/>
        </w:rPr>
        <w:t>medio</w:t>
      </w:r>
      <w:r>
        <w:rPr>
          <w:spacing w:val="-3"/>
          <w:sz w:val="24"/>
        </w:rPr>
        <w:t> </w:t>
      </w:r>
      <w:r>
        <w:rPr>
          <w:sz w:val="24"/>
        </w:rPr>
        <w:t>día de</w:t>
      </w:r>
      <w:r>
        <w:rPr>
          <w:spacing w:val="-1"/>
          <w:sz w:val="24"/>
        </w:rPr>
        <w:t> </w:t>
      </w:r>
      <w:r>
        <w:rPr>
          <w:sz w:val="24"/>
        </w:rPr>
        <w:t>sueldo</w:t>
      </w:r>
      <w:r>
        <w:rPr>
          <w:spacing w:val="-4"/>
          <w:sz w:val="24"/>
        </w:rPr>
        <w:t> </w:t>
      </w:r>
      <w:r>
        <w:rPr>
          <w:sz w:val="24"/>
        </w:rPr>
        <w:t>básico,</w:t>
      </w:r>
      <w:r>
        <w:rPr>
          <w:spacing w:val="-4"/>
          <w:sz w:val="24"/>
        </w:rPr>
        <w:t> </w:t>
      </w:r>
      <w:r>
        <w:rPr>
          <w:sz w:val="24"/>
        </w:rPr>
        <w:t>lo</w:t>
      </w:r>
      <w:r>
        <w:rPr>
          <w:spacing w:val="-3"/>
          <w:sz w:val="24"/>
        </w:rPr>
        <w:t> </w:t>
      </w:r>
      <w:r>
        <w:rPr>
          <w:sz w:val="24"/>
        </w:rPr>
        <w:t>mismo</w:t>
      </w:r>
      <w:r>
        <w:rPr>
          <w:spacing w:val="-3"/>
          <w:sz w:val="24"/>
        </w:rPr>
        <w:t> </w:t>
      </w:r>
      <w:r>
        <w:rPr>
          <w:sz w:val="24"/>
        </w:rPr>
        <w:t>sucederá</w:t>
      </w:r>
      <w:r>
        <w:rPr>
          <w:spacing w:val="-3"/>
          <w:sz w:val="24"/>
        </w:rPr>
        <w:t> </w:t>
      </w:r>
      <w:r>
        <w:rPr>
          <w:sz w:val="24"/>
        </w:rPr>
        <w:t>cuando se omita el registro de salida.</w:t>
      </w:r>
    </w:p>
    <w:p>
      <w:pPr>
        <w:pStyle w:val="BodyText"/>
        <w:spacing w:before="124"/>
        <w:ind w:right="113"/>
      </w:pPr>
      <w:r>
        <w:rPr/>
        <w:t>La persona titular del órgano podrá justificar directamente hasta cuatro retardos u omisiones de registro de hora de entrada o salida en el mes. La justificación de un mayor número de incidencias, se sujetarán a lo dispuesto en los Acuerdos Generales y Lineamientos aplicables.</w:t>
      </w:r>
    </w:p>
    <w:p>
      <w:pPr>
        <w:pStyle w:val="BodyText"/>
        <w:spacing w:before="241"/>
        <w:ind w:left="0"/>
        <w:jc w:val="left"/>
      </w:pPr>
    </w:p>
    <w:p>
      <w:pPr>
        <w:pStyle w:val="BodyText"/>
        <w:spacing w:before="0"/>
        <w:ind w:left="80" w:right="73"/>
        <w:jc w:val="center"/>
        <w:rPr>
          <w:b/>
        </w:rPr>
      </w:pPr>
      <w:r>
        <w:rPr>
          <w:b/>
        </w:rPr>
        <w:t>CAPÍTULO</w:t>
      </w:r>
      <w:r>
        <w:rPr>
          <w:b/>
          <w:spacing w:val="1"/>
        </w:rPr>
        <w:t> </w:t>
      </w:r>
      <w:r>
        <w:rPr>
          <w:b/>
        </w:rPr>
        <w:t>X.</w:t>
      </w:r>
      <w:r>
        <w:rPr>
          <w:b/>
          <w:spacing w:val="-6"/>
        </w:rPr>
        <w:t> </w:t>
      </w:r>
      <w:r>
        <w:rPr>
          <w:b/>
        </w:rPr>
        <w:t>DE</w:t>
      </w:r>
      <w:r>
        <w:rPr>
          <w:b/>
          <w:spacing w:val="-1"/>
        </w:rPr>
        <w:t> </w:t>
      </w:r>
      <w:r>
        <w:rPr>
          <w:b/>
        </w:rPr>
        <w:t>LAS</w:t>
      </w:r>
      <w:r>
        <w:rPr>
          <w:b/>
          <w:spacing w:val="-3"/>
        </w:rPr>
        <w:t> </w:t>
      </w:r>
      <w:r>
        <w:rPr>
          <w:b/>
          <w:spacing w:val="-2"/>
        </w:rPr>
        <w:t>PRESTACIONES</w:t>
      </w:r>
    </w:p>
    <w:p>
      <w:pPr>
        <w:pStyle w:val="BodyText"/>
        <w:spacing w:line="237" w:lineRule="auto" w:before="123"/>
        <w:ind w:right="124"/>
      </w:pPr>
      <w:r>
        <w:rPr>
          <w:b/>
        </w:rPr>
        <w:t>ARTÍCULO 34</w:t>
      </w:r>
      <w:r>
        <w:rPr/>
        <w:t>. La Suprema Corte, conforme a la disponibilidad presupuestal y a lo que determine el Comité de Gobierno, apoyará económicamente al Sindicato para la realización de los eventos siguientes:</w:t>
      </w:r>
    </w:p>
    <w:p>
      <w:pPr>
        <w:pStyle w:val="ListParagraph"/>
        <w:numPr>
          <w:ilvl w:val="0"/>
          <w:numId w:val="6"/>
        </w:numPr>
        <w:tabs>
          <w:tab w:pos="322" w:val="left" w:leader="none"/>
        </w:tabs>
        <w:spacing w:line="240" w:lineRule="auto" w:before="124" w:after="0"/>
        <w:ind w:left="322" w:right="0" w:hanging="209"/>
        <w:jc w:val="left"/>
        <w:rPr>
          <w:sz w:val="24"/>
        </w:rPr>
      </w:pPr>
      <w:r>
        <w:rPr>
          <w:sz w:val="24"/>
        </w:rPr>
        <w:t>Día</w:t>
      </w:r>
      <w:r>
        <w:rPr>
          <w:spacing w:val="-2"/>
          <w:sz w:val="24"/>
        </w:rPr>
        <w:t> </w:t>
      </w:r>
      <w:r>
        <w:rPr>
          <w:sz w:val="24"/>
        </w:rPr>
        <w:t>de </w:t>
      </w:r>
      <w:r>
        <w:rPr>
          <w:spacing w:val="-2"/>
          <w:sz w:val="24"/>
        </w:rPr>
        <w:t>Reyes;</w:t>
      </w:r>
    </w:p>
    <w:p>
      <w:pPr>
        <w:pStyle w:val="ListParagraph"/>
        <w:numPr>
          <w:ilvl w:val="0"/>
          <w:numId w:val="6"/>
        </w:numPr>
        <w:tabs>
          <w:tab w:pos="398" w:val="left" w:leader="none"/>
        </w:tabs>
        <w:spacing w:line="240" w:lineRule="auto" w:before="120" w:after="0"/>
        <w:ind w:left="398" w:right="0" w:hanging="285"/>
        <w:jc w:val="left"/>
        <w:rPr>
          <w:sz w:val="24"/>
        </w:rPr>
      </w:pPr>
      <w:r>
        <w:rPr>
          <w:sz w:val="24"/>
        </w:rPr>
        <w:t>Día</w:t>
      </w:r>
      <w:r>
        <w:rPr>
          <w:spacing w:val="-4"/>
          <w:sz w:val="24"/>
        </w:rPr>
        <w:t> </w:t>
      </w:r>
      <w:r>
        <w:rPr>
          <w:sz w:val="24"/>
        </w:rPr>
        <w:t>del</w:t>
      </w:r>
      <w:r>
        <w:rPr>
          <w:spacing w:val="1"/>
          <w:sz w:val="24"/>
        </w:rPr>
        <w:t> </w:t>
      </w:r>
      <w:r>
        <w:rPr>
          <w:spacing w:val="-2"/>
          <w:sz w:val="24"/>
        </w:rPr>
        <w:t>Niño;</w:t>
      </w:r>
    </w:p>
    <w:p>
      <w:pPr>
        <w:pStyle w:val="ListParagraph"/>
        <w:numPr>
          <w:ilvl w:val="0"/>
          <w:numId w:val="6"/>
        </w:numPr>
        <w:tabs>
          <w:tab w:pos="479" w:val="left" w:leader="none"/>
        </w:tabs>
        <w:spacing w:line="240" w:lineRule="auto" w:before="121" w:after="0"/>
        <w:ind w:left="479" w:right="0" w:hanging="366"/>
        <w:jc w:val="left"/>
        <w:rPr>
          <w:sz w:val="24"/>
        </w:rPr>
      </w:pPr>
      <w:r>
        <w:rPr>
          <w:sz w:val="24"/>
        </w:rPr>
        <w:t>Día</w:t>
      </w:r>
      <w:r>
        <w:rPr>
          <w:spacing w:val="-3"/>
          <w:sz w:val="24"/>
        </w:rPr>
        <w:t> </w:t>
      </w:r>
      <w:r>
        <w:rPr>
          <w:sz w:val="24"/>
        </w:rPr>
        <w:t>de</w:t>
      </w:r>
      <w:r>
        <w:rPr>
          <w:spacing w:val="-1"/>
          <w:sz w:val="24"/>
        </w:rPr>
        <w:t> </w:t>
      </w:r>
      <w:r>
        <w:rPr>
          <w:sz w:val="24"/>
        </w:rPr>
        <w:t>las</w:t>
      </w:r>
      <w:r>
        <w:rPr>
          <w:spacing w:val="-3"/>
          <w:sz w:val="24"/>
        </w:rPr>
        <w:t> </w:t>
      </w:r>
      <w:r>
        <w:rPr>
          <w:spacing w:val="-2"/>
          <w:sz w:val="24"/>
        </w:rPr>
        <w:t>Madres;</w:t>
      </w:r>
    </w:p>
    <w:p>
      <w:pPr>
        <w:pStyle w:val="ListParagraph"/>
        <w:numPr>
          <w:ilvl w:val="0"/>
          <w:numId w:val="6"/>
        </w:numPr>
        <w:tabs>
          <w:tab w:pos="490" w:val="left" w:leader="none"/>
        </w:tabs>
        <w:spacing w:line="240" w:lineRule="auto" w:before="121" w:after="0"/>
        <w:ind w:left="490" w:right="0" w:hanging="377"/>
        <w:jc w:val="left"/>
        <w:rPr>
          <w:sz w:val="24"/>
        </w:rPr>
      </w:pPr>
      <w:r>
        <w:rPr>
          <w:sz w:val="24"/>
        </w:rPr>
        <w:t>Día</w:t>
      </w:r>
      <w:r>
        <w:rPr>
          <w:spacing w:val="-2"/>
          <w:sz w:val="24"/>
        </w:rPr>
        <w:t> </w:t>
      </w:r>
      <w:r>
        <w:rPr>
          <w:sz w:val="24"/>
        </w:rPr>
        <w:t>del</w:t>
      </w:r>
      <w:r>
        <w:rPr>
          <w:spacing w:val="1"/>
          <w:sz w:val="24"/>
        </w:rPr>
        <w:t> </w:t>
      </w:r>
      <w:r>
        <w:rPr>
          <w:spacing w:val="-2"/>
          <w:sz w:val="24"/>
        </w:rPr>
        <w:t>Padre;</w:t>
      </w:r>
    </w:p>
    <w:p>
      <w:pPr>
        <w:pStyle w:val="ListParagraph"/>
        <w:numPr>
          <w:ilvl w:val="0"/>
          <w:numId w:val="6"/>
        </w:numPr>
        <w:tabs>
          <w:tab w:pos="414" w:val="left" w:leader="none"/>
        </w:tabs>
        <w:spacing w:line="240" w:lineRule="auto" w:before="120" w:after="0"/>
        <w:ind w:left="414" w:right="0" w:hanging="301"/>
        <w:jc w:val="left"/>
        <w:rPr>
          <w:sz w:val="24"/>
        </w:rPr>
      </w:pPr>
      <w:r>
        <w:rPr>
          <w:sz w:val="24"/>
        </w:rPr>
        <w:t>Día</w:t>
      </w:r>
      <w:r>
        <w:rPr>
          <w:spacing w:val="-1"/>
          <w:sz w:val="24"/>
        </w:rPr>
        <w:t> </w:t>
      </w:r>
      <w:r>
        <w:rPr>
          <w:sz w:val="24"/>
        </w:rPr>
        <w:t>del</w:t>
      </w:r>
      <w:r>
        <w:rPr>
          <w:spacing w:val="-3"/>
          <w:sz w:val="24"/>
        </w:rPr>
        <w:t> </w:t>
      </w:r>
      <w:r>
        <w:rPr>
          <w:sz w:val="24"/>
        </w:rPr>
        <w:t>Empleado</w:t>
      </w:r>
      <w:r>
        <w:rPr>
          <w:spacing w:val="-4"/>
          <w:sz w:val="24"/>
        </w:rPr>
        <w:t> </w:t>
      </w:r>
      <w:r>
        <w:rPr>
          <w:spacing w:val="-2"/>
          <w:sz w:val="24"/>
        </w:rPr>
        <w:t>Judicial;</w:t>
      </w:r>
    </w:p>
    <w:p>
      <w:pPr>
        <w:pStyle w:val="ListParagraph"/>
        <w:numPr>
          <w:ilvl w:val="0"/>
          <w:numId w:val="6"/>
        </w:numPr>
        <w:tabs>
          <w:tab w:pos="490" w:val="left" w:leader="none"/>
        </w:tabs>
        <w:spacing w:line="240" w:lineRule="auto" w:before="116" w:after="0"/>
        <w:ind w:left="490" w:right="0" w:hanging="377"/>
        <w:jc w:val="left"/>
        <w:rPr>
          <w:sz w:val="24"/>
        </w:rPr>
      </w:pPr>
      <w:r>
        <w:rPr>
          <w:sz w:val="24"/>
        </w:rPr>
        <w:t>Día</w:t>
      </w:r>
      <w:r>
        <w:rPr>
          <w:spacing w:val="-4"/>
          <w:sz w:val="24"/>
        </w:rPr>
        <w:t> </w:t>
      </w:r>
      <w:r>
        <w:rPr>
          <w:sz w:val="24"/>
        </w:rPr>
        <w:t>del</w:t>
      </w:r>
      <w:r>
        <w:rPr>
          <w:spacing w:val="1"/>
          <w:sz w:val="24"/>
        </w:rPr>
        <w:t> </w:t>
      </w:r>
      <w:r>
        <w:rPr>
          <w:spacing w:val="-2"/>
          <w:sz w:val="24"/>
        </w:rPr>
        <w:t>Artesano;</w:t>
      </w:r>
    </w:p>
    <w:p>
      <w:pPr>
        <w:pStyle w:val="ListParagraph"/>
        <w:numPr>
          <w:ilvl w:val="0"/>
          <w:numId w:val="6"/>
        </w:numPr>
        <w:tabs>
          <w:tab w:pos="566" w:val="left" w:leader="none"/>
        </w:tabs>
        <w:spacing w:line="240" w:lineRule="auto" w:before="121" w:after="0"/>
        <w:ind w:left="566" w:right="0" w:hanging="453"/>
        <w:jc w:val="left"/>
        <w:rPr>
          <w:sz w:val="24"/>
        </w:rPr>
      </w:pPr>
      <w:r>
        <w:rPr>
          <w:sz w:val="24"/>
        </w:rPr>
        <w:t>Día</w:t>
      </w:r>
      <w:r>
        <w:rPr>
          <w:spacing w:val="-2"/>
          <w:sz w:val="24"/>
        </w:rPr>
        <w:t> </w:t>
      </w:r>
      <w:r>
        <w:rPr>
          <w:sz w:val="24"/>
        </w:rPr>
        <w:t>del</w:t>
      </w:r>
      <w:r>
        <w:rPr>
          <w:spacing w:val="1"/>
          <w:sz w:val="24"/>
        </w:rPr>
        <w:t> </w:t>
      </w:r>
      <w:r>
        <w:rPr>
          <w:spacing w:val="-2"/>
          <w:sz w:val="24"/>
        </w:rPr>
        <w:t>Maestro;</w:t>
      </w:r>
    </w:p>
    <w:p>
      <w:pPr>
        <w:pStyle w:val="ListParagraph"/>
        <w:numPr>
          <w:ilvl w:val="0"/>
          <w:numId w:val="6"/>
        </w:numPr>
        <w:tabs>
          <w:tab w:pos="642" w:val="left" w:leader="none"/>
        </w:tabs>
        <w:spacing w:line="240" w:lineRule="auto" w:before="121" w:after="0"/>
        <w:ind w:left="642" w:right="0" w:hanging="529"/>
        <w:jc w:val="left"/>
        <w:rPr>
          <w:sz w:val="24"/>
        </w:rPr>
      </w:pPr>
      <w:r>
        <w:rPr>
          <w:sz w:val="24"/>
        </w:rPr>
        <w:t>Jornadas</w:t>
      </w:r>
      <w:r>
        <w:rPr>
          <w:spacing w:val="-3"/>
          <w:sz w:val="24"/>
        </w:rPr>
        <w:t> </w:t>
      </w:r>
      <w:r>
        <w:rPr>
          <w:spacing w:val="-2"/>
          <w:sz w:val="24"/>
        </w:rPr>
        <w:t>vacacionales;</w:t>
      </w:r>
    </w:p>
    <w:p>
      <w:pPr>
        <w:pStyle w:val="ListParagraph"/>
        <w:numPr>
          <w:ilvl w:val="0"/>
          <w:numId w:val="6"/>
        </w:numPr>
        <w:tabs>
          <w:tab w:pos="480" w:val="left" w:leader="none"/>
        </w:tabs>
        <w:spacing w:line="240" w:lineRule="auto" w:before="120" w:after="0"/>
        <w:ind w:left="480" w:right="0" w:hanging="367"/>
        <w:jc w:val="left"/>
        <w:rPr>
          <w:sz w:val="24"/>
        </w:rPr>
      </w:pPr>
      <w:r>
        <w:rPr>
          <w:sz w:val="24"/>
        </w:rPr>
        <w:t>Día</w:t>
      </w:r>
      <w:r>
        <w:rPr>
          <w:spacing w:val="-1"/>
          <w:sz w:val="24"/>
        </w:rPr>
        <w:t> </w:t>
      </w:r>
      <w:r>
        <w:rPr>
          <w:sz w:val="24"/>
        </w:rPr>
        <w:t>del</w:t>
      </w:r>
      <w:r>
        <w:rPr>
          <w:spacing w:val="-2"/>
          <w:sz w:val="24"/>
        </w:rPr>
        <w:t> </w:t>
      </w:r>
      <w:r>
        <w:rPr>
          <w:sz w:val="24"/>
        </w:rPr>
        <w:t>Oficial</w:t>
      </w:r>
      <w:r>
        <w:rPr>
          <w:spacing w:val="-2"/>
          <w:sz w:val="24"/>
        </w:rPr>
        <w:t> </w:t>
      </w:r>
      <w:r>
        <w:rPr>
          <w:sz w:val="24"/>
        </w:rPr>
        <w:t>de</w:t>
      </w:r>
      <w:r>
        <w:rPr>
          <w:spacing w:val="-2"/>
          <w:sz w:val="24"/>
        </w:rPr>
        <w:t> Servicios</w:t>
      </w:r>
    </w:p>
    <w:p>
      <w:pPr>
        <w:pStyle w:val="ListParagraph"/>
        <w:numPr>
          <w:ilvl w:val="0"/>
          <w:numId w:val="6"/>
        </w:numPr>
        <w:tabs>
          <w:tab w:pos="404" w:val="left" w:leader="none"/>
        </w:tabs>
        <w:spacing w:line="240" w:lineRule="auto" w:before="121" w:after="0"/>
        <w:ind w:left="404" w:right="0" w:hanging="291"/>
        <w:jc w:val="left"/>
        <w:rPr>
          <w:sz w:val="24"/>
        </w:rPr>
      </w:pPr>
      <w:r>
        <w:rPr>
          <w:sz w:val="24"/>
        </w:rPr>
        <w:t>Fiesta</w:t>
      </w:r>
      <w:r>
        <w:rPr>
          <w:spacing w:val="-6"/>
          <w:sz w:val="24"/>
        </w:rPr>
        <w:t> </w:t>
      </w:r>
      <w:r>
        <w:rPr>
          <w:sz w:val="24"/>
        </w:rPr>
        <w:t>de</w:t>
      </w:r>
      <w:r>
        <w:rPr>
          <w:spacing w:val="-1"/>
          <w:sz w:val="24"/>
        </w:rPr>
        <w:t> </w:t>
      </w:r>
      <w:r>
        <w:rPr>
          <w:sz w:val="24"/>
        </w:rPr>
        <w:t>fin</w:t>
      </w:r>
      <w:r>
        <w:rPr>
          <w:spacing w:val="-1"/>
          <w:sz w:val="24"/>
        </w:rPr>
        <w:t> </w:t>
      </w:r>
      <w:r>
        <w:rPr>
          <w:sz w:val="24"/>
        </w:rPr>
        <w:t>de</w:t>
      </w:r>
      <w:r>
        <w:rPr>
          <w:spacing w:val="-1"/>
          <w:sz w:val="24"/>
        </w:rPr>
        <w:t> </w:t>
      </w:r>
      <w:r>
        <w:rPr>
          <w:spacing w:val="-4"/>
          <w:sz w:val="24"/>
        </w:rPr>
        <w:t>año;</w:t>
      </w:r>
    </w:p>
    <w:p>
      <w:pPr>
        <w:pStyle w:val="ListParagraph"/>
        <w:numPr>
          <w:ilvl w:val="0"/>
          <w:numId w:val="6"/>
        </w:numPr>
        <w:tabs>
          <w:tab w:pos="480" w:val="left" w:leader="none"/>
        </w:tabs>
        <w:spacing w:line="240" w:lineRule="auto" w:before="120" w:after="0"/>
        <w:ind w:left="480" w:right="0" w:hanging="367"/>
        <w:jc w:val="left"/>
        <w:rPr>
          <w:sz w:val="24"/>
        </w:rPr>
      </w:pPr>
      <w:r>
        <w:rPr>
          <w:sz w:val="24"/>
        </w:rPr>
        <w:t>Congreso</w:t>
      </w:r>
      <w:r>
        <w:rPr>
          <w:spacing w:val="-5"/>
          <w:sz w:val="24"/>
        </w:rPr>
        <w:t> </w:t>
      </w:r>
      <w:r>
        <w:rPr>
          <w:sz w:val="24"/>
        </w:rPr>
        <w:t>Nacional</w:t>
      </w:r>
      <w:r>
        <w:rPr>
          <w:spacing w:val="-3"/>
          <w:sz w:val="24"/>
        </w:rPr>
        <w:t> </w:t>
      </w:r>
      <w:r>
        <w:rPr>
          <w:sz w:val="24"/>
        </w:rPr>
        <w:t>o</w:t>
      </w:r>
      <w:r>
        <w:rPr>
          <w:spacing w:val="-4"/>
          <w:sz w:val="24"/>
        </w:rPr>
        <w:t> </w:t>
      </w:r>
      <w:r>
        <w:rPr>
          <w:sz w:val="24"/>
        </w:rPr>
        <w:t>Convención</w:t>
      </w:r>
      <w:r>
        <w:rPr>
          <w:spacing w:val="-3"/>
          <w:sz w:val="24"/>
        </w:rPr>
        <w:t> </w:t>
      </w:r>
      <w:r>
        <w:rPr>
          <w:sz w:val="24"/>
        </w:rPr>
        <w:t>Ordinaria,</w:t>
      </w:r>
      <w:r>
        <w:rPr>
          <w:spacing w:val="-5"/>
          <w:sz w:val="24"/>
        </w:rPr>
        <w:t> </w:t>
      </w:r>
      <w:r>
        <w:rPr>
          <w:sz w:val="24"/>
        </w:rPr>
        <w:t>según</w:t>
      </w:r>
      <w:r>
        <w:rPr>
          <w:spacing w:val="-2"/>
          <w:sz w:val="24"/>
        </w:rPr>
        <w:t> </w:t>
      </w:r>
      <w:r>
        <w:rPr>
          <w:sz w:val="24"/>
        </w:rPr>
        <w:t>el</w:t>
      </w:r>
      <w:r>
        <w:rPr>
          <w:spacing w:val="-7"/>
          <w:sz w:val="24"/>
        </w:rPr>
        <w:t> </w:t>
      </w:r>
      <w:r>
        <w:rPr>
          <w:sz w:val="24"/>
        </w:rPr>
        <w:t>caso,</w:t>
      </w:r>
      <w:r>
        <w:rPr>
          <w:spacing w:val="-5"/>
          <w:sz w:val="24"/>
        </w:rPr>
        <w:t> </w:t>
      </w:r>
      <w:r>
        <w:rPr>
          <w:spacing w:val="-10"/>
          <w:sz w:val="24"/>
        </w:rPr>
        <w:t>y</w:t>
      </w:r>
    </w:p>
    <w:p>
      <w:pPr>
        <w:pStyle w:val="ListParagraph"/>
        <w:numPr>
          <w:ilvl w:val="0"/>
          <w:numId w:val="6"/>
        </w:numPr>
        <w:tabs>
          <w:tab w:pos="556" w:val="left" w:leader="none"/>
        </w:tabs>
        <w:spacing w:line="240" w:lineRule="auto" w:before="121" w:after="0"/>
        <w:ind w:left="556" w:right="0" w:hanging="443"/>
        <w:jc w:val="left"/>
        <w:rPr>
          <w:sz w:val="24"/>
        </w:rPr>
      </w:pPr>
      <w:r>
        <w:rPr>
          <w:sz w:val="24"/>
        </w:rPr>
        <w:t>Torneos</w:t>
      </w:r>
      <w:r>
        <w:rPr>
          <w:spacing w:val="-3"/>
          <w:sz w:val="24"/>
        </w:rPr>
        <w:t> </w:t>
      </w:r>
      <w:r>
        <w:rPr>
          <w:spacing w:val="-2"/>
          <w:sz w:val="24"/>
        </w:rPr>
        <w:t>Deportivos.</w:t>
      </w:r>
    </w:p>
    <w:p>
      <w:pPr>
        <w:pStyle w:val="BodyText"/>
        <w:spacing w:before="116"/>
        <w:ind w:right="123"/>
      </w:pPr>
      <w:r>
        <w:rPr/>
        <w:t>La entrega de los apoyos antes referidos atenderá a la membresía de las y los trabajadores afiliados al Sindicato.</w:t>
      </w:r>
    </w:p>
    <w:p>
      <w:pPr>
        <w:pStyle w:val="BodyText"/>
        <w:spacing w:line="237" w:lineRule="auto" w:before="127"/>
        <w:ind w:right="117"/>
      </w:pPr>
      <w:r>
        <w:rPr>
          <w:b/>
        </w:rPr>
        <w:t>ARTÍCULO</w:t>
      </w:r>
      <w:r>
        <w:rPr>
          <w:b/>
          <w:spacing w:val="-10"/>
        </w:rPr>
        <w:t> </w:t>
      </w:r>
      <w:r>
        <w:rPr>
          <w:b/>
        </w:rPr>
        <w:t>35</w:t>
      </w:r>
      <w:r>
        <w:rPr/>
        <w:t>.</w:t>
      </w:r>
      <w:r>
        <w:rPr>
          <w:spacing w:val="-15"/>
        </w:rPr>
        <w:t> </w:t>
      </w:r>
      <w:r>
        <w:rPr/>
        <w:t>Se</w:t>
      </w:r>
      <w:r>
        <w:rPr>
          <w:spacing w:val="-17"/>
        </w:rPr>
        <w:t> </w:t>
      </w:r>
      <w:r>
        <w:rPr/>
        <w:t>entregará</w:t>
      </w:r>
      <w:r>
        <w:rPr>
          <w:spacing w:val="-16"/>
        </w:rPr>
        <w:t> </w:t>
      </w:r>
      <w:r>
        <w:rPr/>
        <w:t>a</w:t>
      </w:r>
      <w:r>
        <w:rPr>
          <w:spacing w:val="-15"/>
        </w:rPr>
        <w:t> </w:t>
      </w:r>
      <w:r>
        <w:rPr/>
        <w:t>cada</w:t>
      </w:r>
      <w:r>
        <w:rPr>
          <w:spacing w:val="-15"/>
        </w:rPr>
        <w:t> </w:t>
      </w:r>
      <w:r>
        <w:rPr/>
        <w:t>persona</w:t>
      </w:r>
      <w:r>
        <w:rPr>
          <w:spacing w:val="-16"/>
        </w:rPr>
        <w:t> </w:t>
      </w:r>
      <w:r>
        <w:rPr/>
        <w:t>servidora</w:t>
      </w:r>
      <w:r>
        <w:rPr>
          <w:spacing w:val="-15"/>
        </w:rPr>
        <w:t> </w:t>
      </w:r>
      <w:r>
        <w:rPr/>
        <w:t>pública,</w:t>
      </w:r>
      <w:r>
        <w:rPr>
          <w:spacing w:val="-16"/>
        </w:rPr>
        <w:t> </w:t>
      </w:r>
      <w:r>
        <w:rPr/>
        <w:t>por</w:t>
      </w:r>
      <w:r>
        <w:rPr>
          <w:spacing w:val="-15"/>
        </w:rPr>
        <w:t> </w:t>
      </w:r>
      <w:r>
        <w:rPr/>
        <w:t>sus</w:t>
      </w:r>
      <w:r>
        <w:rPr>
          <w:spacing w:val="-15"/>
        </w:rPr>
        <w:t> </w:t>
      </w:r>
      <w:r>
        <w:rPr/>
        <w:t>años</w:t>
      </w:r>
      <w:r>
        <w:rPr>
          <w:spacing w:val="-16"/>
        </w:rPr>
        <w:t> </w:t>
      </w:r>
      <w:r>
        <w:rPr/>
        <w:t>de</w:t>
      </w:r>
      <w:r>
        <w:rPr>
          <w:spacing w:val="-13"/>
        </w:rPr>
        <w:t> </w:t>
      </w:r>
      <w:r>
        <w:rPr/>
        <w:t>servicio en el Poder Judicial de la Federación, una medalla, un diploma y un incentivo en cantidad neta una vez cada cinco años, a partir de los diez años cumplidos.</w:t>
      </w:r>
    </w:p>
    <w:p>
      <w:pPr>
        <w:pStyle w:val="BodyText"/>
        <w:spacing w:before="123"/>
        <w:ind w:right="112"/>
      </w:pPr>
      <w:r>
        <w:rPr/>
        <w:t>El pago de estas prestaciones estará sujeto a disponibilidad presupuestal de la Suprema Corte y se cubrirá conforme a los acuerdos generales que emita la o el Presidente o el Comité de Gobierno.</w:t>
      </w:r>
    </w:p>
    <w:p>
      <w:pPr>
        <w:pStyle w:val="BodyText"/>
        <w:spacing w:before="126"/>
        <w:ind w:right="118"/>
      </w:pPr>
      <w:r>
        <w:rPr>
          <w:b/>
        </w:rPr>
        <w:t>ARTÍCULO</w:t>
      </w:r>
      <w:r>
        <w:rPr>
          <w:b/>
          <w:spacing w:val="-5"/>
        </w:rPr>
        <w:t> </w:t>
      </w:r>
      <w:r>
        <w:rPr>
          <w:b/>
        </w:rPr>
        <w:t>36</w:t>
      </w:r>
      <w:r>
        <w:rPr/>
        <w:t>.</w:t>
      </w:r>
      <w:r>
        <w:rPr>
          <w:spacing w:val="-12"/>
        </w:rPr>
        <w:t> </w:t>
      </w:r>
      <w:r>
        <w:rPr/>
        <w:t>En</w:t>
      </w:r>
      <w:r>
        <w:rPr>
          <w:spacing w:val="-9"/>
        </w:rPr>
        <w:t> </w:t>
      </w:r>
      <w:r>
        <w:rPr/>
        <w:t>caso</w:t>
      </w:r>
      <w:r>
        <w:rPr>
          <w:spacing w:val="-11"/>
        </w:rPr>
        <w:t> </w:t>
      </w:r>
      <w:r>
        <w:rPr/>
        <w:t>de</w:t>
      </w:r>
      <w:r>
        <w:rPr>
          <w:spacing w:val="-9"/>
        </w:rPr>
        <w:t> </w:t>
      </w:r>
      <w:r>
        <w:rPr/>
        <w:t>fallecimiento</w:t>
      </w:r>
      <w:r>
        <w:rPr>
          <w:spacing w:val="-11"/>
        </w:rPr>
        <w:t> </w:t>
      </w:r>
      <w:r>
        <w:rPr/>
        <w:t>de</w:t>
      </w:r>
      <w:r>
        <w:rPr>
          <w:spacing w:val="-8"/>
        </w:rPr>
        <w:t> </w:t>
      </w:r>
      <w:r>
        <w:rPr/>
        <w:t>una</w:t>
      </w:r>
      <w:r>
        <w:rPr>
          <w:spacing w:val="-11"/>
        </w:rPr>
        <w:t> </w:t>
      </w:r>
      <w:r>
        <w:rPr/>
        <w:t>persona</w:t>
      </w:r>
      <w:r>
        <w:rPr>
          <w:spacing w:val="-11"/>
        </w:rPr>
        <w:t> </w:t>
      </w:r>
      <w:r>
        <w:rPr/>
        <w:t>servidora</w:t>
      </w:r>
      <w:r>
        <w:rPr>
          <w:spacing w:val="-11"/>
        </w:rPr>
        <w:t> </w:t>
      </w:r>
      <w:r>
        <w:rPr/>
        <w:t>pública,</w:t>
      </w:r>
      <w:r>
        <w:rPr>
          <w:spacing w:val="-12"/>
        </w:rPr>
        <w:t> </w:t>
      </w:r>
      <w:r>
        <w:rPr/>
        <w:t>la</w:t>
      </w:r>
      <w:r>
        <w:rPr>
          <w:spacing w:val="-11"/>
        </w:rPr>
        <w:t> </w:t>
      </w:r>
      <w:r>
        <w:rPr/>
        <w:t>Suprema Corte otorgará una ayuda de gastos funerales por la cantidad única de $35,000.00, para sufragar los gastos por concepto de sepelio, inhumación o cremación que se hayan realizado con motivo de dicho fallecimiento.</w:t>
      </w:r>
    </w:p>
    <w:p>
      <w:pPr>
        <w:spacing w:after="0"/>
        <w:sectPr>
          <w:pgSz w:w="12240" w:h="15840"/>
          <w:pgMar w:header="0" w:footer="701" w:top="1060" w:bottom="900" w:left="1020" w:right="1020"/>
        </w:sectPr>
      </w:pPr>
    </w:p>
    <w:p>
      <w:pPr>
        <w:pStyle w:val="BodyText"/>
        <w:spacing w:before="71"/>
        <w:ind w:right="122"/>
      </w:pPr>
      <w:r>
        <w:rPr/>
        <w:t>Asimismo,</w:t>
      </w:r>
      <w:r>
        <w:rPr>
          <w:spacing w:val="-19"/>
        </w:rPr>
        <w:t> </w:t>
      </w:r>
      <w:r>
        <w:rPr/>
        <w:t>sus</w:t>
      </w:r>
      <w:r>
        <w:rPr>
          <w:spacing w:val="-18"/>
        </w:rPr>
        <w:t> </w:t>
      </w:r>
      <w:r>
        <w:rPr/>
        <w:t>deudos</w:t>
      </w:r>
      <w:r>
        <w:rPr>
          <w:spacing w:val="-18"/>
        </w:rPr>
        <w:t> </w:t>
      </w:r>
      <w:r>
        <w:rPr/>
        <w:t>tendrán</w:t>
      </w:r>
      <w:r>
        <w:rPr>
          <w:spacing w:val="-18"/>
        </w:rPr>
        <w:t> </w:t>
      </w:r>
      <w:r>
        <w:rPr/>
        <w:t>derecho</w:t>
      </w:r>
      <w:r>
        <w:rPr>
          <w:spacing w:val="-19"/>
        </w:rPr>
        <w:t> </w:t>
      </w:r>
      <w:r>
        <w:rPr/>
        <w:t>a</w:t>
      </w:r>
      <w:r>
        <w:rPr>
          <w:spacing w:val="-18"/>
        </w:rPr>
        <w:t> </w:t>
      </w:r>
      <w:r>
        <w:rPr/>
        <w:t>la</w:t>
      </w:r>
      <w:r>
        <w:rPr>
          <w:spacing w:val="-18"/>
        </w:rPr>
        <w:t> </w:t>
      </w:r>
      <w:r>
        <w:rPr/>
        <w:t>prestación</w:t>
      </w:r>
      <w:r>
        <w:rPr>
          <w:spacing w:val="-19"/>
        </w:rPr>
        <w:t> </w:t>
      </w:r>
      <w:r>
        <w:rPr/>
        <w:t>denominada</w:t>
      </w:r>
      <w:r>
        <w:rPr>
          <w:spacing w:val="-18"/>
        </w:rPr>
        <w:t> </w:t>
      </w:r>
      <w:r>
        <w:rPr/>
        <w:t>pago</w:t>
      </w:r>
      <w:r>
        <w:rPr>
          <w:spacing w:val="-18"/>
        </w:rPr>
        <w:t> </w:t>
      </w:r>
      <w:r>
        <w:rPr/>
        <w:t>de</w:t>
      </w:r>
      <w:r>
        <w:rPr>
          <w:spacing w:val="-18"/>
        </w:rPr>
        <w:t> </w:t>
      </w:r>
      <w:r>
        <w:rPr/>
        <w:t>defunción por el equivalente a cuatro meses de sueldo tabular más quinquenios.</w:t>
      </w:r>
    </w:p>
    <w:p>
      <w:pPr>
        <w:pStyle w:val="BodyText"/>
        <w:ind w:right="122"/>
      </w:pPr>
      <w:r>
        <w:rPr/>
        <w:t>La ayuda de gastos funerales y el pago de defunción se otorgará únicamente cuando exista relación laboral entre la Suprema Corte y la persona servidora pública al momento de su deceso, conforme a lo establecido en las disposiciones jurídicas </w:t>
      </w:r>
      <w:r>
        <w:rPr>
          <w:spacing w:val="-2"/>
        </w:rPr>
        <w:t>aplicables.</w:t>
      </w:r>
    </w:p>
    <w:p>
      <w:pPr>
        <w:pStyle w:val="BodyText"/>
        <w:spacing w:before="127"/>
        <w:ind w:right="118"/>
      </w:pPr>
      <w:r>
        <w:rPr>
          <w:b/>
        </w:rPr>
        <w:t>ARTÍCULO 37</w:t>
      </w:r>
      <w:r>
        <w:rPr/>
        <w:t>. Con el fin de contribuir al mejoramiento de la calidad de vida individual</w:t>
      </w:r>
      <w:r>
        <w:rPr>
          <w:spacing w:val="-8"/>
        </w:rPr>
        <w:t> </w:t>
      </w:r>
      <w:r>
        <w:rPr/>
        <w:t>y</w:t>
      </w:r>
      <w:r>
        <w:rPr>
          <w:spacing w:val="-6"/>
        </w:rPr>
        <w:t> </w:t>
      </w:r>
      <w:r>
        <w:rPr/>
        <w:t>familiar,</w:t>
      </w:r>
      <w:r>
        <w:rPr>
          <w:spacing w:val="-10"/>
        </w:rPr>
        <w:t> </w:t>
      </w:r>
      <w:r>
        <w:rPr/>
        <w:t>así</w:t>
      </w:r>
      <w:r>
        <w:rPr>
          <w:spacing w:val="-10"/>
        </w:rPr>
        <w:t> </w:t>
      </w:r>
      <w:r>
        <w:rPr/>
        <w:t>como</w:t>
      </w:r>
      <w:r>
        <w:rPr>
          <w:spacing w:val="-9"/>
        </w:rPr>
        <w:t> </w:t>
      </w:r>
      <w:r>
        <w:rPr/>
        <w:t>fomentar</w:t>
      </w:r>
      <w:r>
        <w:rPr>
          <w:spacing w:val="-9"/>
        </w:rPr>
        <w:t> </w:t>
      </w:r>
      <w:r>
        <w:rPr/>
        <w:t>el</w:t>
      </w:r>
      <w:r>
        <w:rPr>
          <w:spacing w:val="-7"/>
        </w:rPr>
        <w:t> </w:t>
      </w:r>
      <w:r>
        <w:rPr/>
        <w:t>ahorro,</w:t>
      </w:r>
      <w:r>
        <w:rPr>
          <w:spacing w:val="-10"/>
        </w:rPr>
        <w:t> </w:t>
      </w:r>
      <w:r>
        <w:rPr/>
        <w:t>la</w:t>
      </w:r>
      <w:r>
        <w:rPr>
          <w:spacing w:val="-9"/>
        </w:rPr>
        <w:t> </w:t>
      </w:r>
      <w:r>
        <w:rPr/>
        <w:t>Suprema</w:t>
      </w:r>
      <w:r>
        <w:rPr>
          <w:spacing w:val="-9"/>
        </w:rPr>
        <w:t> </w:t>
      </w:r>
      <w:r>
        <w:rPr/>
        <w:t>Corte</w:t>
      </w:r>
      <w:r>
        <w:rPr>
          <w:spacing w:val="-6"/>
        </w:rPr>
        <w:t> </w:t>
      </w:r>
      <w:r>
        <w:rPr/>
        <w:t>podrá</w:t>
      </w:r>
      <w:r>
        <w:rPr>
          <w:spacing w:val="-9"/>
        </w:rPr>
        <w:t> </w:t>
      </w:r>
      <w:r>
        <w:rPr/>
        <w:t>otorgar</w:t>
      </w:r>
      <w:r>
        <w:rPr>
          <w:spacing w:val="-14"/>
        </w:rPr>
        <w:t> </w:t>
      </w:r>
      <w:r>
        <w:rPr/>
        <w:t>un apoyo económico en los meses de abril, agosto y noviembre de cada año atendiendo al puesto y nivel salarial de las personas servidoras públicas y a la disponibilidad presupuestaria</w:t>
      </w:r>
      <w:r>
        <w:rPr>
          <w:spacing w:val="-11"/>
        </w:rPr>
        <w:t> </w:t>
      </w:r>
      <w:r>
        <w:rPr/>
        <w:t>de</w:t>
      </w:r>
      <w:r>
        <w:rPr>
          <w:spacing w:val="-9"/>
        </w:rPr>
        <w:t> </w:t>
      </w:r>
      <w:r>
        <w:rPr/>
        <w:t>cada</w:t>
      </w:r>
      <w:r>
        <w:rPr>
          <w:spacing w:val="-15"/>
        </w:rPr>
        <w:t> </w:t>
      </w:r>
      <w:r>
        <w:rPr/>
        <w:t>ejercicio,</w:t>
      </w:r>
      <w:r>
        <w:rPr>
          <w:spacing w:val="-12"/>
        </w:rPr>
        <w:t> </w:t>
      </w:r>
      <w:r>
        <w:rPr/>
        <w:t>conforme</w:t>
      </w:r>
      <w:r>
        <w:rPr>
          <w:spacing w:val="-8"/>
        </w:rPr>
        <w:t> </w:t>
      </w:r>
      <w:r>
        <w:rPr/>
        <w:t>a</w:t>
      </w:r>
      <w:r>
        <w:rPr>
          <w:spacing w:val="-11"/>
        </w:rPr>
        <w:t> </w:t>
      </w:r>
      <w:r>
        <w:rPr/>
        <w:t>los</w:t>
      </w:r>
      <w:r>
        <w:rPr>
          <w:spacing w:val="-12"/>
        </w:rPr>
        <w:t> </w:t>
      </w:r>
      <w:r>
        <w:rPr/>
        <w:t>montos</w:t>
      </w:r>
      <w:r>
        <w:rPr>
          <w:spacing w:val="-12"/>
        </w:rPr>
        <w:t> </w:t>
      </w:r>
      <w:r>
        <w:rPr/>
        <w:t>y</w:t>
      </w:r>
      <w:r>
        <w:rPr>
          <w:spacing w:val="-8"/>
        </w:rPr>
        <w:t> </w:t>
      </w:r>
      <w:r>
        <w:rPr/>
        <w:t>disposiciones</w:t>
      </w:r>
      <w:r>
        <w:rPr>
          <w:spacing w:val="-11"/>
        </w:rPr>
        <w:t> </w:t>
      </w:r>
      <w:r>
        <w:rPr/>
        <w:t>jurídicas</w:t>
      </w:r>
      <w:r>
        <w:rPr>
          <w:spacing w:val="-12"/>
        </w:rPr>
        <w:t> </w:t>
      </w:r>
      <w:r>
        <w:rPr/>
        <w:t>que al efecto se establezcan.</w:t>
      </w:r>
    </w:p>
    <w:p>
      <w:pPr>
        <w:pStyle w:val="BodyText"/>
        <w:spacing w:before="117"/>
        <w:ind w:right="109"/>
      </w:pPr>
      <w:r>
        <w:rPr>
          <w:b/>
        </w:rPr>
        <w:t>ARTÍCULO 38</w:t>
      </w:r>
      <w:r>
        <w:rPr/>
        <w:t>. Se otorgará a la persona servidora pública que se encuentre en situación</w:t>
      </w:r>
      <w:r>
        <w:rPr>
          <w:spacing w:val="-12"/>
        </w:rPr>
        <w:t> </w:t>
      </w:r>
      <w:r>
        <w:rPr/>
        <w:t>de</w:t>
      </w:r>
      <w:r>
        <w:rPr>
          <w:spacing w:val="-11"/>
        </w:rPr>
        <w:t> </w:t>
      </w:r>
      <w:r>
        <w:rPr/>
        <w:t>retiro,</w:t>
      </w:r>
      <w:r>
        <w:rPr>
          <w:spacing w:val="-14"/>
        </w:rPr>
        <w:t> </w:t>
      </w:r>
      <w:r>
        <w:rPr/>
        <w:t>como</w:t>
      </w:r>
      <w:r>
        <w:rPr>
          <w:spacing w:val="-14"/>
        </w:rPr>
        <w:t> </w:t>
      </w:r>
      <w:r>
        <w:rPr/>
        <w:t>reconocimiento</w:t>
      </w:r>
      <w:r>
        <w:rPr>
          <w:spacing w:val="-19"/>
        </w:rPr>
        <w:t> </w:t>
      </w:r>
      <w:r>
        <w:rPr/>
        <w:t>a</w:t>
      </w:r>
      <w:r>
        <w:rPr>
          <w:spacing w:val="-13"/>
        </w:rPr>
        <w:t> </w:t>
      </w:r>
      <w:r>
        <w:rPr/>
        <w:t>las</w:t>
      </w:r>
      <w:r>
        <w:rPr>
          <w:spacing w:val="-15"/>
        </w:rPr>
        <w:t> </w:t>
      </w:r>
      <w:r>
        <w:rPr/>
        <w:t>labores</w:t>
      </w:r>
      <w:r>
        <w:rPr>
          <w:spacing w:val="-14"/>
        </w:rPr>
        <w:t> </w:t>
      </w:r>
      <w:r>
        <w:rPr/>
        <w:t>prestadas,</w:t>
      </w:r>
      <w:r>
        <w:rPr>
          <w:spacing w:val="-14"/>
        </w:rPr>
        <w:t> </w:t>
      </w:r>
      <w:r>
        <w:rPr/>
        <w:t>un</w:t>
      </w:r>
      <w:r>
        <w:rPr>
          <w:spacing w:val="-11"/>
        </w:rPr>
        <w:t> </w:t>
      </w:r>
      <w:r>
        <w:rPr/>
        <w:t>apoyo</w:t>
      </w:r>
      <w:r>
        <w:rPr>
          <w:spacing w:val="-14"/>
        </w:rPr>
        <w:t> </w:t>
      </w:r>
      <w:r>
        <w:rPr/>
        <w:t>económico único de $30,000.00, así como una licencia con goce de sueldo de 2 meses de sueldo tabular, con motivo de su jubilación; de su pensión por retiro por edad y tiempo de servicios; por su seguro de retiro; por cesantía en edad avanzada, o por vejez.</w:t>
      </w:r>
    </w:p>
    <w:p>
      <w:pPr>
        <w:pStyle w:val="BodyText"/>
        <w:spacing w:before="122"/>
        <w:ind w:right="108"/>
      </w:pPr>
      <w:r>
        <w:rPr>
          <w:b/>
        </w:rPr>
        <w:t>ARTÍCULO</w:t>
      </w:r>
      <w:r>
        <w:rPr>
          <w:b/>
          <w:spacing w:val="-8"/>
        </w:rPr>
        <w:t> </w:t>
      </w:r>
      <w:r>
        <w:rPr>
          <w:b/>
        </w:rPr>
        <w:t>39</w:t>
      </w:r>
      <w:r>
        <w:rPr/>
        <w:t>.</w:t>
      </w:r>
      <w:r>
        <w:rPr>
          <w:spacing w:val="-14"/>
        </w:rPr>
        <w:t> </w:t>
      </w:r>
      <w:r>
        <w:rPr/>
        <w:t>Con</w:t>
      </w:r>
      <w:r>
        <w:rPr>
          <w:spacing w:val="-12"/>
        </w:rPr>
        <w:t> </w:t>
      </w:r>
      <w:r>
        <w:rPr/>
        <w:t>la</w:t>
      </w:r>
      <w:r>
        <w:rPr>
          <w:spacing w:val="-14"/>
        </w:rPr>
        <w:t> </w:t>
      </w:r>
      <w:r>
        <w:rPr/>
        <w:t>finalidad</w:t>
      </w:r>
      <w:r>
        <w:rPr>
          <w:spacing w:val="-13"/>
        </w:rPr>
        <w:t> </w:t>
      </w:r>
      <w:r>
        <w:rPr/>
        <w:t>de</w:t>
      </w:r>
      <w:r>
        <w:rPr>
          <w:spacing w:val="-11"/>
        </w:rPr>
        <w:t> </w:t>
      </w:r>
      <w:r>
        <w:rPr/>
        <w:t>proporcionar</w:t>
      </w:r>
      <w:r>
        <w:rPr>
          <w:spacing w:val="-14"/>
        </w:rPr>
        <w:t> </w:t>
      </w:r>
      <w:r>
        <w:rPr/>
        <w:t>una</w:t>
      </w:r>
      <w:r>
        <w:rPr>
          <w:spacing w:val="-14"/>
        </w:rPr>
        <w:t> </w:t>
      </w:r>
      <w:r>
        <w:rPr/>
        <w:t>seguridad</w:t>
      </w:r>
      <w:r>
        <w:rPr>
          <w:spacing w:val="-13"/>
        </w:rPr>
        <w:t> </w:t>
      </w:r>
      <w:r>
        <w:rPr/>
        <w:t>económica</w:t>
      </w:r>
      <w:r>
        <w:rPr>
          <w:spacing w:val="-14"/>
        </w:rPr>
        <w:t> </w:t>
      </w:r>
      <w:r>
        <w:rPr/>
        <w:t>y</w:t>
      </w:r>
      <w:r>
        <w:rPr>
          <w:spacing w:val="-11"/>
        </w:rPr>
        <w:t> </w:t>
      </w:r>
      <w:r>
        <w:rPr/>
        <w:t>preservar el ingreso de las personas servidoras públicas ante la eventualidad de su separación del servicio público por cualquier causa, en tanto se reincorporan, en su caso, al mercado laboral, se establece un seguro de separación individualizado o fondo de reserva individualizado, según el puesto y nivel, para quienes voluntariamente manifiesten su decisión de incorporarse a dicho beneficio.</w:t>
      </w:r>
    </w:p>
    <w:p>
      <w:pPr>
        <w:pStyle w:val="BodyText"/>
        <w:spacing w:before="114"/>
        <w:ind w:right="122"/>
      </w:pPr>
      <w:r>
        <w:rPr/>
        <w:t>La Suprema Corte aportará por cuenta y nombre de la persona servidora pública un monto</w:t>
      </w:r>
      <w:r>
        <w:rPr>
          <w:spacing w:val="-3"/>
        </w:rPr>
        <w:t> </w:t>
      </w:r>
      <w:r>
        <w:rPr/>
        <w:t>neto</w:t>
      </w:r>
      <w:r>
        <w:rPr>
          <w:spacing w:val="-3"/>
        </w:rPr>
        <w:t> </w:t>
      </w:r>
      <w:r>
        <w:rPr/>
        <w:t>igual</w:t>
      </w:r>
      <w:r>
        <w:rPr>
          <w:spacing w:val="-2"/>
        </w:rPr>
        <w:t> </w:t>
      </w:r>
      <w:r>
        <w:rPr/>
        <w:t>al</w:t>
      </w:r>
      <w:r>
        <w:rPr>
          <w:spacing w:val="-2"/>
        </w:rPr>
        <w:t> </w:t>
      </w:r>
      <w:r>
        <w:rPr/>
        <w:t>que aporte éste,</w:t>
      </w:r>
      <w:r>
        <w:rPr>
          <w:spacing w:val="-4"/>
        </w:rPr>
        <w:t> </w:t>
      </w:r>
      <w:r>
        <w:rPr/>
        <w:t>que podrá</w:t>
      </w:r>
      <w:r>
        <w:rPr>
          <w:spacing w:val="-4"/>
        </w:rPr>
        <w:t> </w:t>
      </w:r>
      <w:r>
        <w:rPr/>
        <w:t>ser</w:t>
      </w:r>
      <w:r>
        <w:rPr>
          <w:spacing w:val="-2"/>
        </w:rPr>
        <w:t> </w:t>
      </w:r>
      <w:r>
        <w:rPr/>
        <w:t>del</w:t>
      </w:r>
      <w:r>
        <w:rPr>
          <w:spacing w:val="-1"/>
        </w:rPr>
        <w:t> </w:t>
      </w:r>
      <w:r>
        <w:rPr/>
        <w:t>2, 5 o 10 por</w:t>
      </w:r>
      <w:r>
        <w:rPr>
          <w:spacing w:val="-2"/>
        </w:rPr>
        <w:t> </w:t>
      </w:r>
      <w:r>
        <w:rPr/>
        <w:t>ciento</w:t>
      </w:r>
      <w:r>
        <w:rPr>
          <w:spacing w:val="-3"/>
        </w:rPr>
        <w:t> </w:t>
      </w:r>
      <w:r>
        <w:rPr/>
        <w:t>del</w:t>
      </w:r>
      <w:r>
        <w:rPr>
          <w:spacing w:val="-1"/>
        </w:rPr>
        <w:t> </w:t>
      </w:r>
      <w:r>
        <w:rPr/>
        <w:t>sueldo </w:t>
      </w:r>
      <w:r>
        <w:rPr>
          <w:spacing w:val="-2"/>
        </w:rPr>
        <w:t>básico.</w:t>
      </w:r>
    </w:p>
    <w:p>
      <w:pPr>
        <w:pStyle w:val="BodyText"/>
        <w:spacing w:before="125"/>
        <w:ind w:right="117"/>
      </w:pPr>
      <w:r>
        <w:rPr>
          <w:b/>
        </w:rPr>
        <w:t>ARTÍCULO 40</w:t>
      </w:r>
      <w:r>
        <w:rPr/>
        <w:t>. Con el fin de coadyuvar a solventar los gastos de fin de año, las personas servidoras públicas de la Suprema Corte, tendrán derecho a recibir un beneficio económico anual por concepto de ayuda de despensa, conforme a lo dispuesto en los Acuerdos Generales y Lineamientos establecidos al efecto.</w:t>
      </w:r>
    </w:p>
    <w:p>
      <w:pPr>
        <w:pStyle w:val="BodyText"/>
        <w:spacing w:before="122"/>
        <w:ind w:right="114"/>
      </w:pPr>
      <w:r>
        <w:rPr>
          <w:b/>
        </w:rPr>
        <w:t>ARTÍCULO</w:t>
      </w:r>
      <w:r>
        <w:rPr>
          <w:b/>
          <w:spacing w:val="-1"/>
        </w:rPr>
        <w:t> </w:t>
      </w:r>
      <w:r>
        <w:rPr>
          <w:b/>
        </w:rPr>
        <w:t>41</w:t>
      </w:r>
      <w:r>
        <w:rPr/>
        <w:t>.</w:t>
      </w:r>
      <w:r>
        <w:rPr>
          <w:spacing w:val="-7"/>
        </w:rPr>
        <w:t> </w:t>
      </w:r>
      <w:r>
        <w:rPr/>
        <w:t>La</w:t>
      </w:r>
      <w:r>
        <w:rPr>
          <w:spacing w:val="-6"/>
        </w:rPr>
        <w:t> </w:t>
      </w:r>
      <w:r>
        <w:rPr/>
        <w:t>Suprema</w:t>
      </w:r>
      <w:r>
        <w:rPr>
          <w:spacing w:val="-6"/>
        </w:rPr>
        <w:t> </w:t>
      </w:r>
      <w:r>
        <w:rPr/>
        <w:t>Corte</w:t>
      </w:r>
      <w:r>
        <w:rPr>
          <w:spacing w:val="-3"/>
        </w:rPr>
        <w:t> </w:t>
      </w:r>
      <w:r>
        <w:rPr/>
        <w:t>otorgará</w:t>
      </w:r>
      <w:r>
        <w:rPr>
          <w:spacing w:val="-6"/>
        </w:rPr>
        <w:t> </w:t>
      </w:r>
      <w:r>
        <w:rPr/>
        <w:t>al</w:t>
      </w:r>
      <w:r>
        <w:rPr>
          <w:spacing w:val="-5"/>
        </w:rPr>
        <w:t> </w:t>
      </w:r>
      <w:r>
        <w:rPr/>
        <w:t>personal</w:t>
      </w:r>
      <w:r>
        <w:rPr>
          <w:spacing w:val="-5"/>
        </w:rPr>
        <w:t> </w:t>
      </w:r>
      <w:r>
        <w:rPr/>
        <w:t>operativo</w:t>
      </w:r>
      <w:r>
        <w:rPr>
          <w:spacing w:val="-6"/>
        </w:rPr>
        <w:t> </w:t>
      </w:r>
      <w:r>
        <w:rPr/>
        <w:t>un</w:t>
      </w:r>
      <w:r>
        <w:rPr>
          <w:spacing w:val="-4"/>
        </w:rPr>
        <w:t> </w:t>
      </w:r>
      <w:r>
        <w:rPr/>
        <w:t>apoyo</w:t>
      </w:r>
      <w:r>
        <w:rPr>
          <w:spacing w:val="-6"/>
        </w:rPr>
        <w:t> </w:t>
      </w:r>
      <w:r>
        <w:rPr/>
        <w:t>económico mediante el cual se reconozca anualmente las labores de dicho personal, conforme a lo dispuesto en los Acuerdos Generales, Lineamientos establecidos al efecto y demás disposiciones jurídicas aplicables.</w:t>
      </w:r>
    </w:p>
    <w:p>
      <w:pPr>
        <w:pStyle w:val="BodyText"/>
        <w:ind w:right="117"/>
      </w:pPr>
      <w:r>
        <w:rPr>
          <w:b/>
        </w:rPr>
        <w:t>ARTÍCULO 42</w:t>
      </w:r>
      <w:r>
        <w:rPr/>
        <w:t>. Se otorgará en función al puesto y nivel jerárquico de las personas servidoras públicas, un apoyo económico por concepto de ayuda de vestuario, cuyo propósito es coadyuvar al mejor desempeño de sus funciones y al cumplimiento de sus responsabilidades de conformidad con los montos y Lineamientos que al efecto expida la o el Presidente o el Comité de Gobierno y siempre que exista suficiencia </w:t>
      </w:r>
      <w:r>
        <w:rPr>
          <w:spacing w:val="-2"/>
        </w:rPr>
        <w:t>presupuestal.</w:t>
      </w:r>
    </w:p>
    <w:p>
      <w:pPr>
        <w:pStyle w:val="BodyText"/>
        <w:spacing w:before="118"/>
        <w:ind w:right="119"/>
      </w:pPr>
      <w:r>
        <w:rPr>
          <w:b/>
        </w:rPr>
        <w:t>ARTÍCULO 43</w:t>
      </w:r>
      <w:r>
        <w:rPr/>
        <w:t>. Con la finalidad de contribuir a la protección de la salud de las personas servidoras públicas, se les otorgará, apoyo para la adquisición de anteojos, conforme a</w:t>
      </w:r>
      <w:r>
        <w:rPr>
          <w:spacing w:val="-1"/>
        </w:rPr>
        <w:t> </w:t>
      </w:r>
      <w:r>
        <w:rPr/>
        <w:t>lo</w:t>
      </w:r>
      <w:r>
        <w:rPr>
          <w:spacing w:val="-1"/>
        </w:rPr>
        <w:t> </w:t>
      </w:r>
      <w:r>
        <w:rPr/>
        <w:t>dispuesto</w:t>
      </w:r>
      <w:r>
        <w:rPr>
          <w:spacing w:val="-1"/>
        </w:rPr>
        <w:t> </w:t>
      </w:r>
      <w:r>
        <w:rPr/>
        <w:t>en los</w:t>
      </w:r>
      <w:r>
        <w:rPr>
          <w:spacing w:val="-2"/>
        </w:rPr>
        <w:t> </w:t>
      </w:r>
      <w:r>
        <w:rPr/>
        <w:t>Acuerdos</w:t>
      </w:r>
      <w:r>
        <w:rPr>
          <w:spacing w:val="-1"/>
        </w:rPr>
        <w:t> </w:t>
      </w:r>
      <w:r>
        <w:rPr/>
        <w:t>Generales</w:t>
      </w:r>
      <w:r>
        <w:rPr>
          <w:spacing w:val="-1"/>
        </w:rPr>
        <w:t> </w:t>
      </w:r>
      <w:r>
        <w:rPr/>
        <w:t>y Lineamientos</w:t>
      </w:r>
      <w:r>
        <w:rPr>
          <w:spacing w:val="-2"/>
        </w:rPr>
        <w:t> </w:t>
      </w:r>
      <w:r>
        <w:rPr/>
        <w:t>establecidos</w:t>
      </w:r>
      <w:r>
        <w:rPr>
          <w:spacing w:val="-1"/>
        </w:rPr>
        <w:t> </w:t>
      </w:r>
      <w:r>
        <w:rPr/>
        <w:t>para tal efecto.</w:t>
      </w:r>
    </w:p>
    <w:p>
      <w:pPr>
        <w:spacing w:after="0"/>
        <w:sectPr>
          <w:pgSz w:w="12240" w:h="15840"/>
          <w:pgMar w:header="0" w:footer="701" w:top="1060" w:bottom="900" w:left="1020" w:right="1020"/>
        </w:sectPr>
      </w:pPr>
    </w:p>
    <w:p>
      <w:pPr>
        <w:pStyle w:val="BodyText"/>
        <w:spacing w:before="71"/>
        <w:ind w:right="115"/>
      </w:pPr>
      <w:r>
        <w:rPr/>
        <w:t>Las</w:t>
      </w:r>
      <w:r>
        <w:rPr>
          <w:spacing w:val="-4"/>
        </w:rPr>
        <w:t> </w:t>
      </w:r>
      <w:r>
        <w:rPr/>
        <w:t>personas</w:t>
      </w:r>
      <w:r>
        <w:rPr>
          <w:spacing w:val="-4"/>
        </w:rPr>
        <w:t> </w:t>
      </w:r>
      <w:r>
        <w:rPr/>
        <w:t>servidoras</w:t>
      </w:r>
      <w:r>
        <w:rPr>
          <w:spacing w:val="-4"/>
        </w:rPr>
        <w:t> </w:t>
      </w:r>
      <w:r>
        <w:rPr/>
        <w:t>públicas</w:t>
      </w:r>
      <w:r>
        <w:rPr>
          <w:spacing w:val="-4"/>
        </w:rPr>
        <w:t> </w:t>
      </w:r>
      <w:r>
        <w:rPr/>
        <w:t>de</w:t>
      </w:r>
      <w:r>
        <w:rPr>
          <w:spacing w:val="-1"/>
        </w:rPr>
        <w:t> </w:t>
      </w:r>
      <w:r>
        <w:rPr/>
        <w:t>la</w:t>
      </w:r>
      <w:r>
        <w:rPr>
          <w:spacing w:val="-3"/>
        </w:rPr>
        <w:t> </w:t>
      </w:r>
      <w:r>
        <w:rPr/>
        <w:t>Suprema</w:t>
      </w:r>
      <w:r>
        <w:rPr>
          <w:spacing w:val="-3"/>
        </w:rPr>
        <w:t> </w:t>
      </w:r>
      <w:r>
        <w:rPr/>
        <w:t>Corte gozarán</w:t>
      </w:r>
      <w:r>
        <w:rPr>
          <w:spacing w:val="-1"/>
        </w:rPr>
        <w:t> </w:t>
      </w:r>
      <w:r>
        <w:rPr/>
        <w:t>de</w:t>
      </w:r>
      <w:r>
        <w:rPr>
          <w:spacing w:val="-1"/>
        </w:rPr>
        <w:t> </w:t>
      </w:r>
      <w:r>
        <w:rPr/>
        <w:t>un</w:t>
      </w:r>
      <w:r>
        <w:rPr>
          <w:spacing w:val="-1"/>
        </w:rPr>
        <w:t> </w:t>
      </w:r>
      <w:r>
        <w:rPr/>
        <w:t>programa</w:t>
      </w:r>
      <w:r>
        <w:rPr>
          <w:spacing w:val="-3"/>
        </w:rPr>
        <w:t> </w:t>
      </w:r>
      <w:r>
        <w:rPr/>
        <w:t>anual preventivo de Salud de acuerdo con los Lineamientos establecidos para tal efecto, conforme a la disponibilidad presupuestal.</w:t>
      </w:r>
    </w:p>
    <w:p>
      <w:pPr>
        <w:pStyle w:val="BodyText"/>
        <w:spacing w:before="126"/>
        <w:ind w:right="110"/>
      </w:pPr>
      <w:r>
        <w:rPr>
          <w:b/>
        </w:rPr>
        <w:t>ARTÍCULO</w:t>
      </w:r>
      <w:r>
        <w:rPr>
          <w:b/>
          <w:spacing w:val="-3"/>
        </w:rPr>
        <w:t> </w:t>
      </w:r>
      <w:r>
        <w:rPr>
          <w:b/>
        </w:rPr>
        <w:t>44</w:t>
      </w:r>
      <w:r>
        <w:rPr/>
        <w:t>.</w:t>
      </w:r>
      <w:r>
        <w:rPr>
          <w:spacing w:val="-10"/>
        </w:rPr>
        <w:t> </w:t>
      </w:r>
      <w:r>
        <w:rPr/>
        <w:t>Las</w:t>
      </w:r>
      <w:r>
        <w:rPr>
          <w:spacing w:val="-10"/>
        </w:rPr>
        <w:t> </w:t>
      </w:r>
      <w:r>
        <w:rPr/>
        <w:t>personas</w:t>
      </w:r>
      <w:r>
        <w:rPr>
          <w:spacing w:val="-5"/>
        </w:rPr>
        <w:t> </w:t>
      </w:r>
      <w:r>
        <w:rPr/>
        <w:t>servidoras</w:t>
      </w:r>
      <w:r>
        <w:rPr>
          <w:spacing w:val="-5"/>
        </w:rPr>
        <w:t> </w:t>
      </w:r>
      <w:r>
        <w:rPr/>
        <w:t>públicas</w:t>
      </w:r>
      <w:r>
        <w:rPr>
          <w:spacing w:val="-10"/>
        </w:rPr>
        <w:t> </w:t>
      </w:r>
      <w:r>
        <w:rPr/>
        <w:t>y</w:t>
      </w:r>
      <w:r>
        <w:rPr>
          <w:spacing w:val="-6"/>
        </w:rPr>
        <w:t> </w:t>
      </w:r>
      <w:r>
        <w:rPr/>
        <w:t>sus</w:t>
      </w:r>
      <w:r>
        <w:rPr>
          <w:spacing w:val="-9"/>
        </w:rPr>
        <w:t> </w:t>
      </w:r>
      <w:r>
        <w:rPr/>
        <w:t>hijas</w:t>
      </w:r>
      <w:r>
        <w:rPr>
          <w:spacing w:val="-10"/>
        </w:rPr>
        <w:t> </w:t>
      </w:r>
      <w:r>
        <w:rPr/>
        <w:t>e</w:t>
      </w:r>
      <w:r>
        <w:rPr>
          <w:spacing w:val="-6"/>
        </w:rPr>
        <w:t> </w:t>
      </w:r>
      <w:r>
        <w:rPr/>
        <w:t>hijos</w:t>
      </w:r>
      <w:r>
        <w:rPr>
          <w:spacing w:val="-9"/>
        </w:rPr>
        <w:t> </w:t>
      </w:r>
      <w:r>
        <w:rPr/>
        <w:t>que se</w:t>
      </w:r>
      <w:r>
        <w:rPr>
          <w:spacing w:val="-6"/>
        </w:rPr>
        <w:t> </w:t>
      </w:r>
      <w:r>
        <w:rPr/>
        <w:t>encuentren realizando estudios profesionales, tendrán acceso al préstamo de libros a domicilio en las bibliotecas de la Suprema Corte, cumpliendo los requisitos que se establezcan en las disposiciones jurídicas aplicables.</w:t>
      </w:r>
    </w:p>
    <w:p>
      <w:pPr>
        <w:pStyle w:val="BodyText"/>
        <w:spacing w:line="237" w:lineRule="auto" w:before="123"/>
        <w:ind w:right="112"/>
      </w:pPr>
      <w:r>
        <w:rPr>
          <w:b/>
        </w:rPr>
        <w:t>ARTÍCULO 45</w:t>
      </w:r>
      <w:r>
        <w:rPr/>
        <w:t>. Las personas servidoras públicas gozarán de las prestaciones económicas</w:t>
      </w:r>
      <w:r>
        <w:rPr>
          <w:spacing w:val="-19"/>
        </w:rPr>
        <w:t> </w:t>
      </w:r>
      <w:r>
        <w:rPr/>
        <w:t>y</w:t>
      </w:r>
      <w:r>
        <w:rPr>
          <w:spacing w:val="-18"/>
        </w:rPr>
        <w:t> </w:t>
      </w:r>
      <w:r>
        <w:rPr/>
        <w:t>de</w:t>
      </w:r>
      <w:r>
        <w:rPr>
          <w:spacing w:val="-18"/>
        </w:rPr>
        <w:t> </w:t>
      </w:r>
      <w:r>
        <w:rPr/>
        <w:t>seguridad</w:t>
      </w:r>
      <w:r>
        <w:rPr>
          <w:spacing w:val="-18"/>
        </w:rPr>
        <w:t> </w:t>
      </w:r>
      <w:r>
        <w:rPr/>
        <w:t>social,</w:t>
      </w:r>
      <w:r>
        <w:rPr>
          <w:spacing w:val="-19"/>
        </w:rPr>
        <w:t> </w:t>
      </w:r>
      <w:r>
        <w:rPr/>
        <w:t>correspondientes,</w:t>
      </w:r>
      <w:r>
        <w:rPr>
          <w:spacing w:val="-18"/>
        </w:rPr>
        <w:t> </w:t>
      </w:r>
      <w:r>
        <w:rPr/>
        <w:t>así</w:t>
      </w:r>
      <w:r>
        <w:rPr>
          <w:spacing w:val="-18"/>
        </w:rPr>
        <w:t> </w:t>
      </w:r>
      <w:r>
        <w:rPr/>
        <w:t>como</w:t>
      </w:r>
      <w:r>
        <w:rPr>
          <w:spacing w:val="-19"/>
        </w:rPr>
        <w:t> </w:t>
      </w:r>
      <w:r>
        <w:rPr/>
        <w:t>de</w:t>
      </w:r>
      <w:r>
        <w:rPr>
          <w:spacing w:val="-15"/>
        </w:rPr>
        <w:t> </w:t>
      </w:r>
      <w:r>
        <w:rPr/>
        <w:t>los</w:t>
      </w:r>
      <w:r>
        <w:rPr>
          <w:spacing w:val="-19"/>
        </w:rPr>
        <w:t> </w:t>
      </w:r>
      <w:r>
        <w:rPr/>
        <w:t>servicios</w:t>
      </w:r>
      <w:r>
        <w:rPr>
          <w:spacing w:val="-15"/>
        </w:rPr>
        <w:t> </w:t>
      </w:r>
      <w:r>
        <w:rPr/>
        <w:t>de</w:t>
      </w:r>
      <w:r>
        <w:rPr>
          <w:spacing w:val="-16"/>
        </w:rPr>
        <w:t> </w:t>
      </w:r>
      <w:r>
        <w:rPr/>
        <w:t>salud y asistencia médica, que conforme a la regulación aplicable procedan.</w:t>
      </w:r>
    </w:p>
    <w:p>
      <w:pPr>
        <w:pStyle w:val="BodyText"/>
        <w:spacing w:before="127"/>
        <w:ind w:right="113"/>
      </w:pPr>
      <w:r>
        <w:rPr>
          <w:b/>
        </w:rPr>
        <w:t>ARTÍCULO 46</w:t>
      </w:r>
      <w:r>
        <w:rPr/>
        <w:t>. La Suprema Corte, en coordinación con el Sindicato, dará el apoyo necesario para fomentar el deporte cubriendo el costo de uniformes, equipamiento adecuado, canchas y arbitraje, en su caso, que requieran las personas servidoras públicas para practicar la disciplina deportiva individual y/o colectiva que elijan, así como para el desarrollo de programas sociales y culturales que se autoricen en beneficio de las personas servidoras públicas, conforme lo apruebe el Comité de </w:t>
      </w:r>
      <w:r>
        <w:rPr>
          <w:spacing w:val="-2"/>
        </w:rPr>
        <w:t>Gobierno.</w:t>
      </w:r>
    </w:p>
    <w:p>
      <w:pPr>
        <w:pStyle w:val="BodyText"/>
        <w:spacing w:line="237" w:lineRule="auto" w:before="120"/>
        <w:ind w:right="110"/>
      </w:pPr>
      <w:r>
        <w:rPr>
          <w:b/>
        </w:rPr>
        <w:t>ARTÍCULO 47</w:t>
      </w:r>
      <w:r>
        <w:rPr/>
        <w:t>. Las personas servidoras públicas podrán obtener becas para profesionalización, conforme a las disposiciones aplicables y la disponibilidad </w:t>
      </w:r>
      <w:r>
        <w:rPr>
          <w:spacing w:val="-2"/>
        </w:rPr>
        <w:t>presupuestal.</w:t>
      </w:r>
    </w:p>
    <w:p>
      <w:pPr>
        <w:pStyle w:val="BodyText"/>
        <w:spacing w:before="127"/>
        <w:ind w:right="109"/>
      </w:pPr>
      <w:r>
        <w:rPr>
          <w:b/>
        </w:rPr>
        <w:t>ARTÍCULO 48</w:t>
      </w:r>
      <w:r>
        <w:rPr/>
        <w:t>. La Suprema Corte contratará un seguro de gastos médicos mayores que</w:t>
      </w:r>
      <w:r>
        <w:rPr>
          <w:spacing w:val="-7"/>
        </w:rPr>
        <w:t> </w:t>
      </w:r>
      <w:r>
        <w:rPr/>
        <w:t>cubra</w:t>
      </w:r>
      <w:r>
        <w:rPr>
          <w:spacing w:val="-5"/>
        </w:rPr>
        <w:t> </w:t>
      </w:r>
      <w:r>
        <w:rPr/>
        <w:t>a</w:t>
      </w:r>
      <w:r>
        <w:rPr>
          <w:spacing w:val="-5"/>
        </w:rPr>
        <w:t> </w:t>
      </w:r>
      <w:r>
        <w:rPr/>
        <w:t>las</w:t>
      </w:r>
      <w:r>
        <w:rPr>
          <w:spacing w:val="-6"/>
        </w:rPr>
        <w:t> </w:t>
      </w:r>
      <w:r>
        <w:rPr/>
        <w:t>personas</w:t>
      </w:r>
      <w:r>
        <w:rPr>
          <w:spacing w:val="-6"/>
        </w:rPr>
        <w:t> </w:t>
      </w:r>
      <w:r>
        <w:rPr/>
        <w:t>servidoras</w:t>
      </w:r>
      <w:r>
        <w:rPr>
          <w:spacing w:val="-6"/>
        </w:rPr>
        <w:t> </w:t>
      </w:r>
      <w:r>
        <w:rPr/>
        <w:t>públicas,</w:t>
      </w:r>
      <w:r>
        <w:rPr>
          <w:spacing w:val="-6"/>
        </w:rPr>
        <w:t> </w:t>
      </w:r>
      <w:r>
        <w:rPr/>
        <w:t>su</w:t>
      </w:r>
      <w:r>
        <w:rPr>
          <w:spacing w:val="-3"/>
        </w:rPr>
        <w:t> </w:t>
      </w:r>
      <w:r>
        <w:rPr/>
        <w:t>cónyuge,</w:t>
      </w:r>
      <w:r>
        <w:rPr>
          <w:spacing w:val="-6"/>
        </w:rPr>
        <w:t> </w:t>
      </w:r>
      <w:r>
        <w:rPr/>
        <w:t>así</w:t>
      </w:r>
      <w:r>
        <w:rPr>
          <w:spacing w:val="-6"/>
        </w:rPr>
        <w:t> </w:t>
      </w:r>
      <w:r>
        <w:rPr/>
        <w:t>como</w:t>
      </w:r>
      <w:r>
        <w:rPr>
          <w:spacing w:val="-5"/>
        </w:rPr>
        <w:t> </w:t>
      </w:r>
      <w:r>
        <w:rPr/>
        <w:t>a</w:t>
      </w:r>
      <w:r>
        <w:rPr>
          <w:spacing w:val="-5"/>
        </w:rPr>
        <w:t> </w:t>
      </w:r>
      <w:r>
        <w:rPr/>
        <w:t>sus</w:t>
      </w:r>
      <w:r>
        <w:rPr>
          <w:spacing w:val="-5"/>
        </w:rPr>
        <w:t> </w:t>
      </w:r>
      <w:r>
        <w:rPr/>
        <w:t>hijas</w:t>
      </w:r>
      <w:r>
        <w:rPr>
          <w:spacing w:val="-6"/>
        </w:rPr>
        <w:t> </w:t>
      </w:r>
      <w:r>
        <w:rPr/>
        <w:t>e hijos menores</w:t>
      </w:r>
      <w:r>
        <w:rPr>
          <w:spacing w:val="-19"/>
        </w:rPr>
        <w:t> </w:t>
      </w:r>
      <w:r>
        <w:rPr/>
        <w:t>de</w:t>
      </w:r>
      <w:r>
        <w:rPr>
          <w:spacing w:val="-15"/>
        </w:rPr>
        <w:t> </w:t>
      </w:r>
      <w:r>
        <w:rPr/>
        <w:t>veinticinco</w:t>
      </w:r>
      <w:r>
        <w:rPr>
          <w:spacing w:val="-18"/>
        </w:rPr>
        <w:t> </w:t>
      </w:r>
      <w:r>
        <w:rPr/>
        <w:t>años</w:t>
      </w:r>
      <w:r>
        <w:rPr>
          <w:spacing w:val="-19"/>
        </w:rPr>
        <w:t> </w:t>
      </w:r>
      <w:r>
        <w:rPr/>
        <w:t>solteros</w:t>
      </w:r>
      <w:r>
        <w:rPr>
          <w:spacing w:val="-18"/>
        </w:rPr>
        <w:t> </w:t>
      </w:r>
      <w:r>
        <w:rPr/>
        <w:t>y</w:t>
      </w:r>
      <w:r>
        <w:rPr>
          <w:spacing w:val="-15"/>
        </w:rPr>
        <w:t> </w:t>
      </w:r>
      <w:r>
        <w:rPr/>
        <w:t>dependientes</w:t>
      </w:r>
      <w:r>
        <w:rPr>
          <w:spacing w:val="-18"/>
        </w:rPr>
        <w:t> </w:t>
      </w:r>
      <w:r>
        <w:rPr/>
        <w:t>económicos,</w:t>
      </w:r>
      <w:r>
        <w:rPr>
          <w:spacing w:val="-18"/>
        </w:rPr>
        <w:t> </w:t>
      </w:r>
      <w:r>
        <w:rPr/>
        <w:t>ante</w:t>
      </w:r>
      <w:r>
        <w:rPr>
          <w:spacing w:val="-15"/>
        </w:rPr>
        <w:t> </w:t>
      </w:r>
      <w:r>
        <w:rPr/>
        <w:t>la</w:t>
      </w:r>
      <w:r>
        <w:rPr>
          <w:spacing w:val="-18"/>
        </w:rPr>
        <w:t> </w:t>
      </w:r>
      <w:r>
        <w:rPr/>
        <w:t>eventualidad de un accidente o enfermedad cubierta que requiera atención médica, cuyo monto y alcance lo determinará la propia Suprema Corte, sujeto a la disponibilidad </w:t>
      </w:r>
      <w:r>
        <w:rPr>
          <w:spacing w:val="-2"/>
        </w:rPr>
        <w:t>presupuestaria.</w:t>
      </w:r>
    </w:p>
    <w:p>
      <w:pPr>
        <w:pStyle w:val="BodyText"/>
        <w:spacing w:before="119"/>
        <w:ind w:right="121"/>
      </w:pPr>
      <w:r>
        <w:rPr/>
        <w:t>Las personas servidoras públicas tendrán la opción de potenciar dicho seguro, quedando a su cargo el pago de la diferencia que resulte por la prima que establezca la aseguradora, a través de descuento vía nómina.</w:t>
      </w:r>
    </w:p>
    <w:p>
      <w:pPr>
        <w:pStyle w:val="BodyText"/>
        <w:ind w:right="115"/>
      </w:pPr>
      <w:r>
        <w:rPr>
          <w:b/>
        </w:rPr>
        <w:t>ARTÍCULO 49</w:t>
      </w:r>
      <w:r>
        <w:rPr/>
        <w:t>. Las personas servidoras públicas de la Suprema Corte gozarán de un plan de prestaciones</w:t>
      </w:r>
      <w:r>
        <w:rPr>
          <w:spacing w:val="-2"/>
        </w:rPr>
        <w:t> </w:t>
      </w:r>
      <w:r>
        <w:rPr/>
        <w:t>médicas</w:t>
      </w:r>
      <w:r>
        <w:rPr>
          <w:spacing w:val="-3"/>
        </w:rPr>
        <w:t> </w:t>
      </w:r>
      <w:r>
        <w:rPr/>
        <w:t>complementarias</w:t>
      </w:r>
      <w:r>
        <w:rPr>
          <w:spacing w:val="-3"/>
        </w:rPr>
        <w:t> </w:t>
      </w:r>
      <w:r>
        <w:rPr/>
        <w:t>y de apoyo</w:t>
      </w:r>
      <w:r>
        <w:rPr>
          <w:spacing w:val="-2"/>
        </w:rPr>
        <w:t> </w:t>
      </w:r>
      <w:r>
        <w:rPr/>
        <w:t>económico</w:t>
      </w:r>
      <w:r>
        <w:rPr>
          <w:spacing w:val="-2"/>
        </w:rPr>
        <w:t> </w:t>
      </w:r>
      <w:r>
        <w:rPr/>
        <w:t>extraordinario de</w:t>
      </w:r>
      <w:r>
        <w:rPr>
          <w:spacing w:val="-7"/>
        </w:rPr>
        <w:t> </w:t>
      </w:r>
      <w:r>
        <w:rPr/>
        <w:t>acuerdo</w:t>
      </w:r>
      <w:r>
        <w:rPr>
          <w:spacing w:val="-9"/>
        </w:rPr>
        <w:t> </w:t>
      </w:r>
      <w:r>
        <w:rPr/>
        <w:t>con</w:t>
      </w:r>
      <w:r>
        <w:rPr>
          <w:spacing w:val="-7"/>
        </w:rPr>
        <w:t> </w:t>
      </w:r>
      <w:r>
        <w:rPr/>
        <w:t>los</w:t>
      </w:r>
      <w:r>
        <w:rPr>
          <w:spacing w:val="-10"/>
        </w:rPr>
        <w:t> </w:t>
      </w:r>
      <w:r>
        <w:rPr/>
        <w:t>montos,</w:t>
      </w:r>
      <w:r>
        <w:rPr>
          <w:spacing w:val="-10"/>
        </w:rPr>
        <w:t> </w:t>
      </w:r>
      <w:r>
        <w:rPr/>
        <w:t>Acuerdos</w:t>
      </w:r>
      <w:r>
        <w:rPr>
          <w:spacing w:val="-9"/>
        </w:rPr>
        <w:t> </w:t>
      </w:r>
      <w:r>
        <w:rPr/>
        <w:t>Generales</w:t>
      </w:r>
      <w:r>
        <w:rPr>
          <w:spacing w:val="-9"/>
        </w:rPr>
        <w:t> </w:t>
      </w:r>
      <w:r>
        <w:rPr/>
        <w:t>y</w:t>
      </w:r>
      <w:r>
        <w:rPr>
          <w:spacing w:val="-6"/>
        </w:rPr>
        <w:t> </w:t>
      </w:r>
      <w:r>
        <w:rPr/>
        <w:t>lineamientos</w:t>
      </w:r>
      <w:r>
        <w:rPr>
          <w:spacing w:val="-10"/>
        </w:rPr>
        <w:t> </w:t>
      </w:r>
      <w:r>
        <w:rPr/>
        <w:t>establecidos</w:t>
      </w:r>
      <w:r>
        <w:rPr>
          <w:spacing w:val="-9"/>
        </w:rPr>
        <w:t> </w:t>
      </w:r>
      <w:r>
        <w:rPr/>
        <w:t>al</w:t>
      </w:r>
      <w:r>
        <w:rPr>
          <w:spacing w:val="-8"/>
        </w:rPr>
        <w:t> </w:t>
      </w:r>
      <w:r>
        <w:rPr/>
        <w:t>efecto, conforme a la disponibilidad presupuestal.</w:t>
      </w:r>
    </w:p>
    <w:p>
      <w:pPr>
        <w:pStyle w:val="BodyText"/>
        <w:ind w:right="118"/>
      </w:pPr>
      <w:r>
        <w:rPr>
          <w:b/>
        </w:rPr>
        <w:t>ARTÍCULO 50</w:t>
      </w:r>
      <w:r>
        <w:rPr/>
        <w:t>.</w:t>
      </w:r>
      <w:r>
        <w:rPr>
          <w:spacing w:val="-4"/>
        </w:rPr>
        <w:t> </w:t>
      </w:r>
      <w:r>
        <w:rPr/>
        <w:t>Se</w:t>
      </w:r>
      <w:r>
        <w:rPr>
          <w:spacing w:val="-1"/>
        </w:rPr>
        <w:t> </w:t>
      </w:r>
      <w:r>
        <w:rPr/>
        <w:t>otorgará</w:t>
      </w:r>
      <w:r>
        <w:rPr>
          <w:spacing w:val="-4"/>
        </w:rPr>
        <w:t> </w:t>
      </w:r>
      <w:r>
        <w:rPr/>
        <w:t>con</w:t>
      </w:r>
      <w:r>
        <w:rPr>
          <w:spacing w:val="-2"/>
        </w:rPr>
        <w:t> </w:t>
      </w:r>
      <w:r>
        <w:rPr/>
        <w:t>motivo del</w:t>
      </w:r>
      <w:r>
        <w:rPr>
          <w:spacing w:val="-1"/>
        </w:rPr>
        <w:t> </w:t>
      </w:r>
      <w:r>
        <w:rPr/>
        <w:t>“Día de</w:t>
      </w:r>
      <w:r>
        <w:rPr>
          <w:spacing w:val="-1"/>
        </w:rPr>
        <w:t> </w:t>
      </w:r>
      <w:r>
        <w:rPr/>
        <w:t>las</w:t>
      </w:r>
      <w:r>
        <w:rPr>
          <w:spacing w:val="-4"/>
        </w:rPr>
        <w:t> </w:t>
      </w:r>
      <w:r>
        <w:rPr/>
        <w:t>Madres”</w:t>
      </w:r>
      <w:r>
        <w:rPr>
          <w:spacing w:val="-2"/>
        </w:rPr>
        <w:t> </w:t>
      </w:r>
      <w:r>
        <w:rPr/>
        <w:t>y</w:t>
      </w:r>
      <w:r>
        <w:rPr>
          <w:spacing w:val="-1"/>
        </w:rPr>
        <w:t> </w:t>
      </w:r>
      <w:r>
        <w:rPr/>
        <w:t>“Día</w:t>
      </w:r>
      <w:r>
        <w:rPr>
          <w:spacing w:val="-3"/>
        </w:rPr>
        <w:t> </w:t>
      </w:r>
      <w:r>
        <w:rPr/>
        <w:t>del</w:t>
      </w:r>
      <w:r>
        <w:rPr>
          <w:spacing w:val="-1"/>
        </w:rPr>
        <w:t> </w:t>
      </w:r>
      <w:r>
        <w:rPr/>
        <w:t>Padre”</w:t>
      </w:r>
      <w:r>
        <w:rPr>
          <w:spacing w:val="-2"/>
        </w:rPr>
        <w:t> </w:t>
      </w:r>
      <w:r>
        <w:rPr/>
        <w:t>a las servidoras y servidores públicos, respectivamente, que tengan hijas o hijos, de conformidad con los padrones proporcionados por el Sindicato y los registros y documentos con que cuente la Dirección General de Recursos Humanos, un apoyo económico y un día de asueto que podrán disfrutar en la fecha que acuerden con la persona titular del órgano de su adscripción, dentro del mes en que ocurran dichas </w:t>
      </w:r>
      <w:r>
        <w:rPr>
          <w:spacing w:val="-2"/>
        </w:rPr>
        <w:t>celebraciones.</w:t>
      </w:r>
    </w:p>
    <w:p>
      <w:pPr>
        <w:pStyle w:val="BodyText"/>
        <w:spacing w:before="120"/>
        <w:ind w:right="123"/>
      </w:pPr>
      <w:r>
        <w:rPr/>
        <w:t>Dichos estímulos se otorgarán una vez al año, independientemente del número de hijas o hijos que tengan, cuyo monto será fijado con base en la disponibilidad presupuestal, conforme a lo dispuesto en los Acuerdos Generales y Lineamientos establecidos para tal efecto.</w:t>
      </w:r>
    </w:p>
    <w:p>
      <w:pPr>
        <w:spacing w:after="0"/>
        <w:sectPr>
          <w:pgSz w:w="12240" w:h="15840"/>
          <w:pgMar w:header="0" w:footer="701" w:top="1060" w:bottom="900" w:left="1020" w:right="1020"/>
        </w:sectPr>
      </w:pPr>
    </w:p>
    <w:p>
      <w:pPr>
        <w:pStyle w:val="BodyText"/>
        <w:spacing w:line="282" w:lineRule="exact" w:before="75"/>
      </w:pPr>
      <w:r>
        <w:rPr>
          <w:b/>
        </w:rPr>
        <w:t>ARTÍCULO</w:t>
      </w:r>
      <w:r>
        <w:rPr>
          <w:b/>
          <w:spacing w:val="-5"/>
        </w:rPr>
        <w:t> </w:t>
      </w:r>
      <w:r>
        <w:rPr>
          <w:b/>
        </w:rPr>
        <w:t>51</w:t>
      </w:r>
      <w:r>
        <w:rPr/>
        <w:t>.</w:t>
      </w:r>
      <w:r>
        <w:rPr>
          <w:spacing w:val="-9"/>
        </w:rPr>
        <w:t> </w:t>
      </w:r>
      <w:r>
        <w:rPr/>
        <w:t>Se</w:t>
      </w:r>
      <w:r>
        <w:rPr>
          <w:spacing w:val="-6"/>
        </w:rPr>
        <w:t> </w:t>
      </w:r>
      <w:r>
        <w:rPr/>
        <w:t>otorgará</w:t>
      </w:r>
      <w:r>
        <w:rPr>
          <w:spacing w:val="-9"/>
        </w:rPr>
        <w:t> </w:t>
      </w:r>
      <w:r>
        <w:rPr/>
        <w:t>a</w:t>
      </w:r>
      <w:r>
        <w:rPr>
          <w:spacing w:val="-8"/>
        </w:rPr>
        <w:t> </w:t>
      </w:r>
      <w:r>
        <w:rPr/>
        <w:t>la</w:t>
      </w:r>
      <w:r>
        <w:rPr>
          <w:spacing w:val="-8"/>
        </w:rPr>
        <w:t> </w:t>
      </w:r>
      <w:r>
        <w:rPr/>
        <w:t>persona</w:t>
      </w:r>
      <w:r>
        <w:rPr>
          <w:spacing w:val="-8"/>
        </w:rPr>
        <w:t> </w:t>
      </w:r>
      <w:r>
        <w:rPr/>
        <w:t>servidora</w:t>
      </w:r>
      <w:r>
        <w:rPr>
          <w:spacing w:val="-8"/>
        </w:rPr>
        <w:t> </w:t>
      </w:r>
      <w:r>
        <w:rPr/>
        <w:t>pública</w:t>
      </w:r>
      <w:r>
        <w:rPr>
          <w:spacing w:val="-8"/>
        </w:rPr>
        <w:t> </w:t>
      </w:r>
      <w:r>
        <w:rPr/>
        <w:t>una</w:t>
      </w:r>
      <w:r>
        <w:rPr>
          <w:spacing w:val="-8"/>
        </w:rPr>
        <w:t> </w:t>
      </w:r>
      <w:r>
        <w:rPr/>
        <w:t>ayuda</w:t>
      </w:r>
      <w:r>
        <w:rPr>
          <w:spacing w:val="-8"/>
        </w:rPr>
        <w:t> </w:t>
      </w:r>
      <w:r>
        <w:rPr/>
        <w:t>por</w:t>
      </w:r>
      <w:r>
        <w:rPr>
          <w:spacing w:val="-7"/>
        </w:rPr>
        <w:t> </w:t>
      </w:r>
      <w:r>
        <w:rPr/>
        <w:t>un</w:t>
      </w:r>
      <w:r>
        <w:rPr>
          <w:spacing w:val="-6"/>
        </w:rPr>
        <w:t> </w:t>
      </w:r>
      <w:r>
        <w:rPr/>
        <w:t>monto</w:t>
      </w:r>
      <w:r>
        <w:rPr>
          <w:spacing w:val="-12"/>
        </w:rPr>
        <w:t> </w:t>
      </w:r>
      <w:r>
        <w:rPr>
          <w:spacing w:val="-5"/>
        </w:rPr>
        <w:t>de</w:t>
      </w:r>
    </w:p>
    <w:p>
      <w:pPr>
        <w:pStyle w:val="BodyText"/>
        <w:spacing w:before="0"/>
        <w:ind w:right="124"/>
      </w:pPr>
      <w:r>
        <w:rPr/>
        <w:t>$25,000.00, cuando acredite mediante dictamen del Instituto la invalidez o la incapacidad total y permanente.</w:t>
      </w:r>
    </w:p>
    <w:p>
      <w:pPr>
        <w:pStyle w:val="BodyText"/>
        <w:spacing w:before="123"/>
        <w:ind w:right="115"/>
      </w:pPr>
      <w:r>
        <w:rPr>
          <w:b/>
        </w:rPr>
        <w:t>ARTÍCULO 52</w:t>
      </w:r>
      <w:r>
        <w:rPr/>
        <w:t>. Se establece a favor de las personas servidoras públicas un seguro</w:t>
      </w:r>
      <w:r>
        <w:rPr>
          <w:spacing w:val="-3"/>
        </w:rPr>
        <w:t> </w:t>
      </w:r>
      <w:r>
        <w:rPr/>
        <w:t>de vida, que tiene por objeto cubrir los siniestros de fallecimiento o incapacidad e invalidez</w:t>
      </w:r>
      <w:r>
        <w:rPr>
          <w:spacing w:val="-2"/>
        </w:rPr>
        <w:t> </w:t>
      </w:r>
      <w:r>
        <w:rPr/>
        <w:t>total</w:t>
      </w:r>
      <w:r>
        <w:rPr>
          <w:spacing w:val="-2"/>
        </w:rPr>
        <w:t> </w:t>
      </w:r>
      <w:r>
        <w:rPr/>
        <w:t>y</w:t>
      </w:r>
      <w:r>
        <w:rPr>
          <w:spacing w:val="-1"/>
        </w:rPr>
        <w:t> </w:t>
      </w:r>
      <w:r>
        <w:rPr/>
        <w:t>permanente consistente en</w:t>
      </w:r>
      <w:r>
        <w:rPr>
          <w:spacing w:val="-1"/>
        </w:rPr>
        <w:t> </w:t>
      </w:r>
      <w:r>
        <w:rPr/>
        <w:t>40 meses</w:t>
      </w:r>
      <w:r>
        <w:rPr>
          <w:spacing w:val="-3"/>
        </w:rPr>
        <w:t> </w:t>
      </w:r>
      <w:r>
        <w:rPr/>
        <w:t>de</w:t>
      </w:r>
      <w:r>
        <w:rPr>
          <w:spacing w:val="-1"/>
        </w:rPr>
        <w:t> </w:t>
      </w:r>
      <w:r>
        <w:rPr/>
        <w:t>sueldo</w:t>
      </w:r>
      <w:r>
        <w:rPr>
          <w:spacing w:val="-4"/>
        </w:rPr>
        <w:t> </w:t>
      </w:r>
      <w:r>
        <w:rPr/>
        <w:t>básico,</w:t>
      </w:r>
      <w:r>
        <w:rPr>
          <w:spacing w:val="-4"/>
        </w:rPr>
        <w:t> </w:t>
      </w:r>
      <w:r>
        <w:rPr/>
        <w:t>con</w:t>
      </w:r>
      <w:r>
        <w:rPr>
          <w:spacing w:val="-2"/>
        </w:rPr>
        <w:t> </w:t>
      </w:r>
      <w:r>
        <w:rPr/>
        <w:t>lo que se garantiza la seguridad o la de su familia.</w:t>
      </w:r>
    </w:p>
    <w:p>
      <w:pPr>
        <w:pStyle w:val="BodyText"/>
        <w:spacing w:before="117"/>
        <w:ind w:right="113"/>
      </w:pPr>
      <w:r>
        <w:rPr/>
        <w:t>La persona servidora pública tendrá la opción de incrementar dicho seguro hasta ciento</w:t>
      </w:r>
      <w:r>
        <w:rPr>
          <w:spacing w:val="-2"/>
        </w:rPr>
        <w:t> </w:t>
      </w:r>
      <w:r>
        <w:rPr/>
        <w:t>ocho</w:t>
      </w:r>
      <w:r>
        <w:rPr>
          <w:spacing w:val="-2"/>
        </w:rPr>
        <w:t> </w:t>
      </w:r>
      <w:r>
        <w:rPr/>
        <w:t>meses</w:t>
      </w:r>
      <w:r>
        <w:rPr>
          <w:spacing w:val="-2"/>
        </w:rPr>
        <w:t> </w:t>
      </w:r>
      <w:r>
        <w:rPr/>
        <w:t>de sueldo</w:t>
      </w:r>
      <w:r>
        <w:rPr>
          <w:spacing w:val="-3"/>
        </w:rPr>
        <w:t> </w:t>
      </w:r>
      <w:r>
        <w:rPr/>
        <w:t>básico, dependiendo</w:t>
      </w:r>
      <w:r>
        <w:rPr>
          <w:spacing w:val="-3"/>
        </w:rPr>
        <w:t> </w:t>
      </w:r>
      <w:r>
        <w:rPr/>
        <w:t>del nivel de puesto,</w:t>
      </w:r>
      <w:r>
        <w:rPr>
          <w:spacing w:val="-3"/>
        </w:rPr>
        <w:t> </w:t>
      </w:r>
      <w:r>
        <w:rPr/>
        <w:t>quedando</w:t>
      </w:r>
      <w:r>
        <w:rPr>
          <w:spacing w:val="-3"/>
        </w:rPr>
        <w:t> </w:t>
      </w:r>
      <w:r>
        <w:rPr/>
        <w:t>a su cargo</w:t>
      </w:r>
      <w:r>
        <w:rPr>
          <w:spacing w:val="-3"/>
        </w:rPr>
        <w:t> </w:t>
      </w:r>
      <w:r>
        <w:rPr/>
        <w:t>el</w:t>
      </w:r>
      <w:r>
        <w:rPr>
          <w:spacing w:val="-1"/>
        </w:rPr>
        <w:t> </w:t>
      </w:r>
      <w:r>
        <w:rPr/>
        <w:t>pago</w:t>
      </w:r>
      <w:r>
        <w:rPr>
          <w:spacing w:val="-3"/>
        </w:rPr>
        <w:t> </w:t>
      </w:r>
      <w:r>
        <w:rPr/>
        <w:t>de</w:t>
      </w:r>
      <w:r>
        <w:rPr>
          <w:spacing w:val="-1"/>
        </w:rPr>
        <w:t> </w:t>
      </w:r>
      <w:r>
        <w:rPr/>
        <w:t>la</w:t>
      </w:r>
      <w:r>
        <w:rPr>
          <w:spacing w:val="-3"/>
        </w:rPr>
        <w:t> </w:t>
      </w:r>
      <w:r>
        <w:rPr/>
        <w:t>diferencia</w:t>
      </w:r>
      <w:r>
        <w:rPr>
          <w:spacing w:val="-3"/>
        </w:rPr>
        <w:t> </w:t>
      </w:r>
      <w:r>
        <w:rPr/>
        <w:t>que resulte</w:t>
      </w:r>
      <w:r>
        <w:rPr>
          <w:spacing w:val="-5"/>
        </w:rPr>
        <w:t> </w:t>
      </w:r>
      <w:r>
        <w:rPr/>
        <w:t>por</w:t>
      </w:r>
      <w:r>
        <w:rPr>
          <w:spacing w:val="-2"/>
        </w:rPr>
        <w:t> </w:t>
      </w:r>
      <w:r>
        <w:rPr/>
        <w:t>la</w:t>
      </w:r>
      <w:r>
        <w:rPr>
          <w:spacing w:val="-3"/>
        </w:rPr>
        <w:t> </w:t>
      </w:r>
      <w:r>
        <w:rPr/>
        <w:t>prima</w:t>
      </w:r>
      <w:r>
        <w:rPr>
          <w:spacing w:val="-3"/>
        </w:rPr>
        <w:t> </w:t>
      </w:r>
      <w:r>
        <w:rPr/>
        <w:t>que establezca</w:t>
      </w:r>
      <w:r>
        <w:rPr>
          <w:spacing w:val="-3"/>
        </w:rPr>
        <w:t> </w:t>
      </w:r>
      <w:r>
        <w:rPr/>
        <w:t>la</w:t>
      </w:r>
      <w:r>
        <w:rPr>
          <w:spacing w:val="-3"/>
        </w:rPr>
        <w:t> </w:t>
      </w:r>
      <w:r>
        <w:rPr/>
        <w:t>aseguradora, a través de descuento vía nómina.</w:t>
      </w:r>
    </w:p>
    <w:p>
      <w:pPr>
        <w:pStyle w:val="BodyText"/>
        <w:spacing w:before="242"/>
        <w:ind w:left="0"/>
        <w:jc w:val="left"/>
      </w:pPr>
    </w:p>
    <w:p>
      <w:pPr>
        <w:pStyle w:val="BodyText"/>
        <w:spacing w:before="0"/>
        <w:ind w:left="72" w:right="73"/>
        <w:jc w:val="center"/>
        <w:rPr>
          <w:b/>
        </w:rPr>
      </w:pPr>
      <w:r>
        <w:rPr>
          <w:b/>
        </w:rPr>
        <w:t>CAPÍTULO</w:t>
      </w:r>
      <w:r>
        <w:rPr>
          <w:b/>
          <w:spacing w:val="-2"/>
        </w:rPr>
        <w:t> </w:t>
      </w:r>
      <w:r>
        <w:rPr>
          <w:b/>
        </w:rPr>
        <w:t>XI.</w:t>
      </w:r>
      <w:r>
        <w:rPr>
          <w:b/>
          <w:spacing w:val="-2"/>
        </w:rPr>
        <w:t> </w:t>
      </w:r>
      <w:r>
        <w:rPr>
          <w:b/>
        </w:rPr>
        <w:t>DE</w:t>
      </w:r>
      <w:r>
        <w:rPr>
          <w:b/>
          <w:spacing w:val="-7"/>
        </w:rPr>
        <w:t> </w:t>
      </w:r>
      <w:r>
        <w:rPr>
          <w:b/>
        </w:rPr>
        <w:t>LAS</w:t>
      </w:r>
      <w:r>
        <w:rPr>
          <w:b/>
          <w:spacing w:val="-4"/>
        </w:rPr>
        <w:t> </w:t>
      </w:r>
      <w:r>
        <w:rPr>
          <w:b/>
        </w:rPr>
        <w:t>OBLIGACIONES</w:t>
      </w:r>
      <w:r>
        <w:rPr>
          <w:b/>
          <w:spacing w:val="-5"/>
        </w:rPr>
        <w:t> </w:t>
      </w:r>
      <w:r>
        <w:rPr>
          <w:b/>
        </w:rPr>
        <w:t>DE</w:t>
      </w:r>
      <w:r>
        <w:rPr>
          <w:b/>
          <w:spacing w:val="-2"/>
        </w:rPr>
        <w:t> </w:t>
      </w:r>
      <w:r>
        <w:rPr>
          <w:b/>
        </w:rPr>
        <w:t>LA SUPREMA</w:t>
      </w:r>
      <w:r>
        <w:rPr>
          <w:b/>
          <w:spacing w:val="-4"/>
        </w:rPr>
        <w:t> </w:t>
      </w:r>
      <w:r>
        <w:rPr>
          <w:b/>
          <w:spacing w:val="-2"/>
        </w:rPr>
        <w:t>CORTE</w:t>
      </w:r>
    </w:p>
    <w:p>
      <w:pPr>
        <w:pStyle w:val="BodyText"/>
        <w:ind w:right="119"/>
      </w:pPr>
      <w:r>
        <w:rPr>
          <w:b/>
        </w:rPr>
        <w:t>ARTÍCULO</w:t>
      </w:r>
      <w:r>
        <w:rPr>
          <w:b/>
          <w:spacing w:val="-19"/>
        </w:rPr>
        <w:t> </w:t>
      </w:r>
      <w:r>
        <w:rPr>
          <w:b/>
        </w:rPr>
        <w:t>53</w:t>
      </w:r>
      <w:r>
        <w:rPr/>
        <w:t>.</w:t>
      </w:r>
      <w:r>
        <w:rPr>
          <w:spacing w:val="-18"/>
        </w:rPr>
        <w:t> </w:t>
      </w:r>
      <w:r>
        <w:rPr/>
        <w:t>De</w:t>
      </w:r>
      <w:r>
        <w:rPr>
          <w:spacing w:val="-19"/>
        </w:rPr>
        <w:t> </w:t>
      </w:r>
      <w:r>
        <w:rPr/>
        <w:t>acuerdo</w:t>
      </w:r>
      <w:r>
        <w:rPr>
          <w:spacing w:val="-18"/>
        </w:rPr>
        <w:t> </w:t>
      </w:r>
      <w:r>
        <w:rPr/>
        <w:t>con</w:t>
      </w:r>
      <w:r>
        <w:rPr>
          <w:spacing w:val="-18"/>
        </w:rPr>
        <w:t> </w:t>
      </w:r>
      <w:r>
        <w:rPr/>
        <w:t>lo</w:t>
      </w:r>
      <w:r>
        <w:rPr>
          <w:spacing w:val="-18"/>
        </w:rPr>
        <w:t> </w:t>
      </w:r>
      <w:r>
        <w:rPr/>
        <w:t>establecido</w:t>
      </w:r>
      <w:r>
        <w:rPr>
          <w:spacing w:val="-19"/>
        </w:rPr>
        <w:t> </w:t>
      </w:r>
      <w:r>
        <w:rPr/>
        <w:t>en</w:t>
      </w:r>
      <w:r>
        <w:rPr>
          <w:spacing w:val="-18"/>
        </w:rPr>
        <w:t> </w:t>
      </w:r>
      <w:r>
        <w:rPr/>
        <w:t>el</w:t>
      </w:r>
      <w:r>
        <w:rPr>
          <w:spacing w:val="-17"/>
        </w:rPr>
        <w:t> </w:t>
      </w:r>
      <w:r>
        <w:rPr/>
        <w:t>artículo</w:t>
      </w:r>
      <w:r>
        <w:rPr>
          <w:spacing w:val="-18"/>
        </w:rPr>
        <w:t> </w:t>
      </w:r>
      <w:r>
        <w:rPr/>
        <w:t>43</w:t>
      </w:r>
      <w:r>
        <w:rPr>
          <w:spacing w:val="-19"/>
        </w:rPr>
        <w:t> </w:t>
      </w:r>
      <w:r>
        <w:rPr/>
        <w:t>de</w:t>
      </w:r>
      <w:r>
        <w:rPr>
          <w:spacing w:val="-16"/>
        </w:rPr>
        <w:t> </w:t>
      </w:r>
      <w:r>
        <w:rPr/>
        <w:t>la</w:t>
      </w:r>
      <w:r>
        <w:rPr>
          <w:spacing w:val="-18"/>
        </w:rPr>
        <w:t> </w:t>
      </w:r>
      <w:r>
        <w:rPr/>
        <w:t>Ley</w:t>
      </w:r>
      <w:r>
        <w:rPr>
          <w:spacing w:val="-17"/>
        </w:rPr>
        <w:t> </w:t>
      </w:r>
      <w:r>
        <w:rPr/>
        <w:t>Reglamentaria, son obligaciones de la Suprema Corte, las siguientes:</w:t>
      </w:r>
    </w:p>
    <w:p>
      <w:pPr>
        <w:pStyle w:val="ListParagraph"/>
        <w:numPr>
          <w:ilvl w:val="0"/>
          <w:numId w:val="7"/>
        </w:numPr>
        <w:tabs>
          <w:tab w:pos="322" w:val="left" w:leader="none"/>
        </w:tabs>
        <w:spacing w:line="240" w:lineRule="auto" w:before="116" w:after="0"/>
        <w:ind w:left="113" w:right="114" w:firstLine="0"/>
        <w:jc w:val="both"/>
        <w:rPr>
          <w:sz w:val="24"/>
        </w:rPr>
      </w:pPr>
      <w:r>
        <w:rPr>
          <w:sz w:val="24"/>
        </w:rPr>
        <w:t>Preferir</w:t>
      </w:r>
      <w:r>
        <w:rPr>
          <w:spacing w:val="-3"/>
          <w:sz w:val="24"/>
        </w:rPr>
        <w:t> </w:t>
      </w:r>
      <w:r>
        <w:rPr>
          <w:sz w:val="24"/>
        </w:rPr>
        <w:t>en</w:t>
      </w:r>
      <w:r>
        <w:rPr>
          <w:spacing w:val="-2"/>
          <w:sz w:val="24"/>
        </w:rPr>
        <w:t> </w:t>
      </w:r>
      <w:r>
        <w:rPr>
          <w:sz w:val="24"/>
        </w:rPr>
        <w:t>igualdad</w:t>
      </w:r>
      <w:r>
        <w:rPr>
          <w:spacing w:val="-4"/>
          <w:sz w:val="24"/>
        </w:rPr>
        <w:t> </w:t>
      </w:r>
      <w:r>
        <w:rPr>
          <w:sz w:val="24"/>
        </w:rPr>
        <w:t>de</w:t>
      </w:r>
      <w:r>
        <w:rPr>
          <w:spacing w:val="-2"/>
          <w:sz w:val="24"/>
        </w:rPr>
        <w:t> </w:t>
      </w:r>
      <w:r>
        <w:rPr>
          <w:sz w:val="24"/>
        </w:rPr>
        <w:t>condiciones,</w:t>
      </w:r>
      <w:r>
        <w:rPr>
          <w:spacing w:val="-5"/>
          <w:sz w:val="24"/>
        </w:rPr>
        <w:t> </w:t>
      </w:r>
      <w:r>
        <w:rPr>
          <w:sz w:val="24"/>
        </w:rPr>
        <w:t>de conocimientos,</w:t>
      </w:r>
      <w:r>
        <w:rPr>
          <w:spacing w:val="-5"/>
          <w:sz w:val="24"/>
        </w:rPr>
        <w:t> </w:t>
      </w:r>
      <w:r>
        <w:rPr>
          <w:sz w:val="24"/>
        </w:rPr>
        <w:t>aptitudes</w:t>
      </w:r>
      <w:r>
        <w:rPr>
          <w:spacing w:val="-4"/>
          <w:sz w:val="24"/>
        </w:rPr>
        <w:t> </w:t>
      </w:r>
      <w:r>
        <w:rPr>
          <w:sz w:val="24"/>
        </w:rPr>
        <w:t>y</w:t>
      </w:r>
      <w:r>
        <w:rPr>
          <w:spacing w:val="-2"/>
          <w:sz w:val="24"/>
        </w:rPr>
        <w:t> </w:t>
      </w:r>
      <w:r>
        <w:rPr>
          <w:sz w:val="24"/>
        </w:rPr>
        <w:t>de</w:t>
      </w:r>
      <w:r>
        <w:rPr>
          <w:spacing w:val="-2"/>
          <w:sz w:val="24"/>
        </w:rPr>
        <w:t> </w:t>
      </w:r>
      <w:r>
        <w:rPr>
          <w:sz w:val="24"/>
        </w:rPr>
        <w:t>antigüedad,</w:t>
      </w:r>
      <w:r>
        <w:rPr>
          <w:spacing w:val="-5"/>
          <w:sz w:val="24"/>
        </w:rPr>
        <w:t> </w:t>
      </w:r>
      <w:r>
        <w:rPr>
          <w:sz w:val="24"/>
        </w:rPr>
        <w:t>a las personas servidoras públicas sindicalizadas respecto de quienes no lo estuvieren, a quienes representen la única fuente de ingreso familiar; a los que con anterioridad les</w:t>
      </w:r>
      <w:r>
        <w:rPr>
          <w:spacing w:val="-15"/>
          <w:sz w:val="24"/>
        </w:rPr>
        <w:t> </w:t>
      </w:r>
      <w:r>
        <w:rPr>
          <w:sz w:val="24"/>
        </w:rPr>
        <w:t>hubieren</w:t>
      </w:r>
      <w:r>
        <w:rPr>
          <w:spacing w:val="-17"/>
          <w:sz w:val="24"/>
        </w:rPr>
        <w:t> </w:t>
      </w:r>
      <w:r>
        <w:rPr>
          <w:sz w:val="24"/>
        </w:rPr>
        <w:t>prestado</w:t>
      </w:r>
      <w:r>
        <w:rPr>
          <w:spacing w:val="-15"/>
          <w:sz w:val="24"/>
        </w:rPr>
        <w:t> </w:t>
      </w:r>
      <w:r>
        <w:rPr>
          <w:sz w:val="24"/>
        </w:rPr>
        <w:t>servicios</w:t>
      </w:r>
      <w:r>
        <w:rPr>
          <w:spacing w:val="-16"/>
          <w:sz w:val="24"/>
        </w:rPr>
        <w:t> </w:t>
      </w:r>
      <w:r>
        <w:rPr>
          <w:sz w:val="24"/>
        </w:rPr>
        <w:t>y</w:t>
      </w:r>
      <w:r>
        <w:rPr>
          <w:spacing w:val="-17"/>
          <w:sz w:val="24"/>
        </w:rPr>
        <w:t> </w:t>
      </w:r>
      <w:r>
        <w:rPr>
          <w:sz w:val="24"/>
        </w:rPr>
        <w:t>a</w:t>
      </w:r>
      <w:r>
        <w:rPr>
          <w:spacing w:val="-15"/>
          <w:sz w:val="24"/>
        </w:rPr>
        <w:t> </w:t>
      </w:r>
      <w:r>
        <w:rPr>
          <w:sz w:val="24"/>
        </w:rPr>
        <w:t>los</w:t>
      </w:r>
      <w:r>
        <w:rPr>
          <w:spacing w:val="-11"/>
          <w:sz w:val="24"/>
        </w:rPr>
        <w:t> </w:t>
      </w:r>
      <w:r>
        <w:rPr>
          <w:sz w:val="24"/>
        </w:rPr>
        <w:t>que</w:t>
      </w:r>
      <w:r>
        <w:rPr>
          <w:spacing w:val="-16"/>
          <w:sz w:val="24"/>
        </w:rPr>
        <w:t> </w:t>
      </w:r>
      <w:r>
        <w:rPr>
          <w:sz w:val="24"/>
        </w:rPr>
        <w:t>acrediten</w:t>
      </w:r>
      <w:r>
        <w:rPr>
          <w:spacing w:val="-17"/>
          <w:sz w:val="24"/>
        </w:rPr>
        <w:t> </w:t>
      </w:r>
      <w:r>
        <w:rPr>
          <w:sz w:val="24"/>
        </w:rPr>
        <w:t>tener</w:t>
      </w:r>
      <w:r>
        <w:rPr>
          <w:spacing w:val="-19"/>
          <w:sz w:val="24"/>
        </w:rPr>
        <w:t> </w:t>
      </w:r>
      <w:r>
        <w:rPr>
          <w:sz w:val="24"/>
        </w:rPr>
        <w:t>mejores</w:t>
      </w:r>
      <w:r>
        <w:rPr>
          <w:spacing w:val="-14"/>
          <w:sz w:val="24"/>
        </w:rPr>
        <w:t> </w:t>
      </w:r>
      <w:r>
        <w:rPr>
          <w:sz w:val="24"/>
        </w:rPr>
        <w:t>derechos</w:t>
      </w:r>
      <w:r>
        <w:rPr>
          <w:spacing w:val="-16"/>
          <w:sz w:val="24"/>
        </w:rPr>
        <w:t> </w:t>
      </w:r>
      <w:r>
        <w:rPr>
          <w:sz w:val="24"/>
        </w:rPr>
        <w:t>conforme al escalafón.</w:t>
      </w:r>
    </w:p>
    <w:p>
      <w:pPr>
        <w:pStyle w:val="BodyText"/>
        <w:spacing w:before="123"/>
        <w:ind w:right="123"/>
      </w:pPr>
      <w:r>
        <w:rPr/>
        <w:t>Para los efectos del párrafo que antecede, se tomará el escalafón de acuerdo con las bases establecidas en el Título Tercero de la Ley Reglamentaria;</w:t>
      </w:r>
    </w:p>
    <w:p>
      <w:pPr>
        <w:pStyle w:val="ListParagraph"/>
        <w:numPr>
          <w:ilvl w:val="0"/>
          <w:numId w:val="7"/>
        </w:numPr>
        <w:tabs>
          <w:tab w:pos="412" w:val="left" w:leader="none"/>
        </w:tabs>
        <w:spacing w:line="240" w:lineRule="auto" w:before="122" w:after="0"/>
        <w:ind w:left="113" w:right="116" w:firstLine="0"/>
        <w:jc w:val="both"/>
        <w:rPr>
          <w:sz w:val="24"/>
        </w:rPr>
      </w:pPr>
      <w:r>
        <w:rPr>
          <w:sz w:val="24"/>
        </w:rPr>
        <w:t>Proporcionar a las personas servidoras públicas, útiles, instrumentos y materiales necesarios para ejecutar el trabajo convenido;</w:t>
      </w:r>
    </w:p>
    <w:p>
      <w:pPr>
        <w:pStyle w:val="ListParagraph"/>
        <w:numPr>
          <w:ilvl w:val="0"/>
          <w:numId w:val="7"/>
        </w:numPr>
        <w:tabs>
          <w:tab w:pos="503" w:val="left" w:leader="none"/>
        </w:tabs>
        <w:spacing w:line="240" w:lineRule="auto" w:before="116" w:after="0"/>
        <w:ind w:left="113" w:right="123" w:firstLine="0"/>
        <w:jc w:val="both"/>
        <w:rPr>
          <w:sz w:val="24"/>
        </w:rPr>
      </w:pPr>
      <w:r>
        <w:rPr>
          <w:sz w:val="24"/>
        </w:rPr>
        <w:t>Cumplir con todos los servicios de higiene y de prevención de accidentes a que están obligados los patrones en general;</w:t>
      </w:r>
    </w:p>
    <w:p>
      <w:pPr>
        <w:pStyle w:val="ListParagraph"/>
        <w:numPr>
          <w:ilvl w:val="0"/>
          <w:numId w:val="7"/>
        </w:numPr>
        <w:tabs>
          <w:tab w:pos="552" w:val="left" w:leader="none"/>
        </w:tabs>
        <w:spacing w:line="240" w:lineRule="auto" w:before="121" w:after="0"/>
        <w:ind w:left="113" w:right="116" w:firstLine="0"/>
        <w:jc w:val="both"/>
        <w:rPr>
          <w:sz w:val="24"/>
        </w:rPr>
      </w:pPr>
      <w:r>
        <w:rPr>
          <w:sz w:val="24"/>
        </w:rPr>
        <w:t>Reinstalar a las personas servidoras públicas en las plazas de las cuales los hubieren separado, a que fuera condenada por laudo ejecutoriado. En los casos de supresión</w:t>
      </w:r>
      <w:r>
        <w:rPr>
          <w:spacing w:val="-19"/>
          <w:sz w:val="24"/>
        </w:rPr>
        <w:t> </w:t>
      </w:r>
      <w:r>
        <w:rPr>
          <w:sz w:val="24"/>
        </w:rPr>
        <w:t>de</w:t>
      </w:r>
      <w:r>
        <w:rPr>
          <w:spacing w:val="-18"/>
          <w:sz w:val="24"/>
        </w:rPr>
        <w:t> </w:t>
      </w:r>
      <w:r>
        <w:rPr>
          <w:sz w:val="24"/>
        </w:rPr>
        <w:t>plazas,</w:t>
      </w:r>
      <w:r>
        <w:rPr>
          <w:spacing w:val="-18"/>
          <w:sz w:val="24"/>
        </w:rPr>
        <w:t> </w:t>
      </w:r>
      <w:r>
        <w:rPr>
          <w:sz w:val="24"/>
        </w:rPr>
        <w:t>las</w:t>
      </w:r>
      <w:r>
        <w:rPr>
          <w:spacing w:val="-18"/>
          <w:sz w:val="24"/>
        </w:rPr>
        <w:t> </w:t>
      </w:r>
      <w:r>
        <w:rPr>
          <w:sz w:val="24"/>
        </w:rPr>
        <w:t>personas</w:t>
      </w:r>
      <w:r>
        <w:rPr>
          <w:spacing w:val="-19"/>
          <w:sz w:val="24"/>
        </w:rPr>
        <w:t> </w:t>
      </w:r>
      <w:r>
        <w:rPr>
          <w:sz w:val="24"/>
        </w:rPr>
        <w:t>servidoras</w:t>
      </w:r>
      <w:r>
        <w:rPr>
          <w:spacing w:val="-18"/>
          <w:sz w:val="24"/>
        </w:rPr>
        <w:t> </w:t>
      </w:r>
      <w:r>
        <w:rPr>
          <w:sz w:val="24"/>
        </w:rPr>
        <w:t>públicas</w:t>
      </w:r>
      <w:r>
        <w:rPr>
          <w:spacing w:val="-18"/>
          <w:sz w:val="24"/>
        </w:rPr>
        <w:t> </w:t>
      </w:r>
      <w:r>
        <w:rPr>
          <w:sz w:val="24"/>
        </w:rPr>
        <w:t>afectadas</w:t>
      </w:r>
      <w:r>
        <w:rPr>
          <w:spacing w:val="-19"/>
          <w:sz w:val="24"/>
        </w:rPr>
        <w:t> </w:t>
      </w:r>
      <w:r>
        <w:rPr>
          <w:sz w:val="24"/>
        </w:rPr>
        <w:t>tendrán</w:t>
      </w:r>
      <w:r>
        <w:rPr>
          <w:spacing w:val="-18"/>
          <w:sz w:val="24"/>
        </w:rPr>
        <w:t> </w:t>
      </w:r>
      <w:r>
        <w:rPr>
          <w:sz w:val="24"/>
        </w:rPr>
        <w:t>derecho</w:t>
      </w:r>
      <w:r>
        <w:rPr>
          <w:spacing w:val="-18"/>
          <w:sz w:val="24"/>
        </w:rPr>
        <w:t> </w:t>
      </w:r>
      <w:r>
        <w:rPr>
          <w:sz w:val="24"/>
        </w:rPr>
        <w:t>a</w:t>
      </w:r>
      <w:r>
        <w:rPr>
          <w:spacing w:val="-18"/>
          <w:sz w:val="24"/>
        </w:rPr>
        <w:t> </w:t>
      </w:r>
      <w:r>
        <w:rPr>
          <w:sz w:val="24"/>
        </w:rPr>
        <w:t>que se les otorgue otra equivalente en categoría y sueldo;</w:t>
      </w:r>
    </w:p>
    <w:p>
      <w:pPr>
        <w:pStyle w:val="ListParagraph"/>
        <w:numPr>
          <w:ilvl w:val="0"/>
          <w:numId w:val="7"/>
        </w:numPr>
        <w:tabs>
          <w:tab w:pos="423" w:val="left" w:leader="none"/>
        </w:tabs>
        <w:spacing w:line="240" w:lineRule="auto" w:before="123" w:after="0"/>
        <w:ind w:left="113" w:right="110" w:firstLine="0"/>
        <w:jc w:val="both"/>
        <w:rPr>
          <w:sz w:val="24"/>
        </w:rPr>
      </w:pPr>
      <w:r>
        <w:rPr>
          <w:sz w:val="24"/>
        </w:rPr>
        <w:t>De acuerdo con la partida presupuestal que corresponda, cubrir la indemnización por separación injustificada cuando las personas servidoras públicas hayan optado por</w:t>
      </w:r>
      <w:r>
        <w:rPr>
          <w:spacing w:val="-8"/>
          <w:sz w:val="24"/>
        </w:rPr>
        <w:t> </w:t>
      </w:r>
      <w:r>
        <w:rPr>
          <w:sz w:val="24"/>
        </w:rPr>
        <w:t>ella</w:t>
      </w:r>
      <w:r>
        <w:rPr>
          <w:spacing w:val="-14"/>
          <w:sz w:val="24"/>
        </w:rPr>
        <w:t> </w:t>
      </w:r>
      <w:r>
        <w:rPr>
          <w:sz w:val="24"/>
        </w:rPr>
        <w:t>y</w:t>
      </w:r>
      <w:r>
        <w:rPr>
          <w:spacing w:val="-6"/>
          <w:sz w:val="24"/>
        </w:rPr>
        <w:t> </w:t>
      </w:r>
      <w:r>
        <w:rPr>
          <w:sz w:val="24"/>
        </w:rPr>
        <w:t>pagar</w:t>
      </w:r>
      <w:r>
        <w:rPr>
          <w:spacing w:val="-9"/>
          <w:sz w:val="24"/>
        </w:rPr>
        <w:t> </w:t>
      </w:r>
      <w:r>
        <w:rPr>
          <w:sz w:val="24"/>
        </w:rPr>
        <w:t>en</w:t>
      </w:r>
      <w:r>
        <w:rPr>
          <w:spacing w:val="-7"/>
          <w:sz w:val="24"/>
        </w:rPr>
        <w:t> </w:t>
      </w:r>
      <w:r>
        <w:rPr>
          <w:sz w:val="24"/>
        </w:rPr>
        <w:t>una</w:t>
      </w:r>
      <w:r>
        <w:rPr>
          <w:spacing w:val="-9"/>
          <w:sz w:val="24"/>
        </w:rPr>
        <w:t> </w:t>
      </w:r>
      <w:r>
        <w:rPr>
          <w:sz w:val="24"/>
        </w:rPr>
        <w:t>sola</w:t>
      </w:r>
      <w:r>
        <w:rPr>
          <w:spacing w:val="-9"/>
          <w:sz w:val="24"/>
        </w:rPr>
        <w:t> </w:t>
      </w:r>
      <w:r>
        <w:rPr>
          <w:sz w:val="24"/>
        </w:rPr>
        <w:t>exhibición</w:t>
      </w:r>
      <w:r>
        <w:rPr>
          <w:spacing w:val="-12"/>
          <w:sz w:val="24"/>
        </w:rPr>
        <w:t> </w:t>
      </w:r>
      <w:r>
        <w:rPr>
          <w:sz w:val="24"/>
        </w:rPr>
        <w:t>los</w:t>
      </w:r>
      <w:r>
        <w:rPr>
          <w:spacing w:val="-10"/>
          <w:sz w:val="24"/>
        </w:rPr>
        <w:t> </w:t>
      </w:r>
      <w:r>
        <w:rPr>
          <w:sz w:val="24"/>
        </w:rPr>
        <w:t>sueldos</w:t>
      </w:r>
      <w:r>
        <w:rPr>
          <w:spacing w:val="-9"/>
          <w:sz w:val="24"/>
        </w:rPr>
        <w:t> </w:t>
      </w:r>
      <w:r>
        <w:rPr>
          <w:sz w:val="24"/>
        </w:rPr>
        <w:t>o</w:t>
      </w:r>
      <w:r>
        <w:rPr>
          <w:spacing w:val="-9"/>
          <w:sz w:val="24"/>
        </w:rPr>
        <w:t> </w:t>
      </w:r>
      <w:r>
        <w:rPr>
          <w:sz w:val="24"/>
        </w:rPr>
        <w:t>salarios</w:t>
      </w:r>
      <w:r>
        <w:rPr>
          <w:spacing w:val="-10"/>
          <w:sz w:val="24"/>
        </w:rPr>
        <w:t> </w:t>
      </w:r>
      <w:r>
        <w:rPr>
          <w:sz w:val="24"/>
        </w:rPr>
        <w:t>caídos,</w:t>
      </w:r>
      <w:r>
        <w:rPr>
          <w:spacing w:val="-10"/>
          <w:sz w:val="24"/>
        </w:rPr>
        <w:t> </w:t>
      </w:r>
      <w:r>
        <w:rPr>
          <w:sz w:val="24"/>
        </w:rPr>
        <w:t>prima</w:t>
      </w:r>
      <w:r>
        <w:rPr>
          <w:spacing w:val="-9"/>
          <w:sz w:val="24"/>
        </w:rPr>
        <w:t> </w:t>
      </w:r>
      <w:r>
        <w:rPr>
          <w:sz w:val="24"/>
        </w:rPr>
        <w:t>vacacional, prima dominical, aguinaldo, quinquenios y demás prestaciones que se dejaron de percibir en los términos del laudo definitivo;</w:t>
      </w:r>
    </w:p>
    <w:p>
      <w:pPr>
        <w:pStyle w:val="ListParagraph"/>
        <w:numPr>
          <w:ilvl w:val="0"/>
          <w:numId w:val="7"/>
        </w:numPr>
        <w:tabs>
          <w:tab w:pos="629" w:val="left" w:leader="none"/>
        </w:tabs>
        <w:spacing w:line="240" w:lineRule="auto" w:before="118" w:after="0"/>
        <w:ind w:left="113" w:right="112" w:firstLine="0"/>
        <w:jc w:val="both"/>
        <w:rPr>
          <w:sz w:val="24"/>
        </w:rPr>
      </w:pPr>
      <w:r>
        <w:rPr>
          <w:sz w:val="24"/>
        </w:rPr>
        <w:t>Impartir cursos de capacitación, encaminados a la actualización de los conocimientos para el adecuado desempeño de las personas servidoras públicas conforme al programa anual correspondiente;</w:t>
      </w:r>
    </w:p>
    <w:p>
      <w:pPr>
        <w:pStyle w:val="ListParagraph"/>
        <w:numPr>
          <w:ilvl w:val="0"/>
          <w:numId w:val="7"/>
        </w:numPr>
        <w:tabs>
          <w:tab w:pos="662" w:val="left" w:leader="none"/>
        </w:tabs>
        <w:spacing w:line="240" w:lineRule="auto" w:before="122" w:after="0"/>
        <w:ind w:left="113" w:right="123" w:firstLine="0"/>
        <w:jc w:val="both"/>
        <w:rPr>
          <w:sz w:val="24"/>
        </w:rPr>
      </w:pPr>
      <w:r>
        <w:rPr>
          <w:sz w:val="24"/>
        </w:rPr>
        <w:t>Autorizar a las personas servidoras públicas para asistir a los cursos de capacitación que se determinen, conforme a las necesidades del servicio y a las funciones asignadas que así lo permitan;</w:t>
      </w:r>
    </w:p>
    <w:p>
      <w:pPr>
        <w:pStyle w:val="ListParagraph"/>
        <w:numPr>
          <w:ilvl w:val="0"/>
          <w:numId w:val="7"/>
        </w:numPr>
        <w:tabs>
          <w:tab w:pos="642" w:val="left" w:leader="none"/>
        </w:tabs>
        <w:spacing w:line="240" w:lineRule="auto" w:before="117" w:after="0"/>
        <w:ind w:left="642" w:right="0" w:hanging="529"/>
        <w:jc w:val="both"/>
        <w:rPr>
          <w:sz w:val="24"/>
        </w:rPr>
      </w:pPr>
      <w:r>
        <w:rPr>
          <w:sz w:val="24"/>
        </w:rPr>
        <w:t>Realizar</w:t>
      </w:r>
      <w:r>
        <w:rPr>
          <w:spacing w:val="-3"/>
          <w:sz w:val="24"/>
        </w:rPr>
        <w:t> </w:t>
      </w:r>
      <w:r>
        <w:rPr>
          <w:sz w:val="24"/>
        </w:rPr>
        <w:t>campañas</w:t>
      </w:r>
      <w:r>
        <w:rPr>
          <w:spacing w:val="-3"/>
          <w:sz w:val="24"/>
        </w:rPr>
        <w:t> </w:t>
      </w:r>
      <w:r>
        <w:rPr>
          <w:sz w:val="24"/>
        </w:rPr>
        <w:t>preventivas</w:t>
      </w:r>
      <w:r>
        <w:rPr>
          <w:spacing w:val="-4"/>
          <w:sz w:val="24"/>
        </w:rPr>
        <w:t> </w:t>
      </w:r>
      <w:r>
        <w:rPr>
          <w:sz w:val="24"/>
        </w:rPr>
        <w:t>de salud</w:t>
      </w:r>
      <w:r>
        <w:rPr>
          <w:spacing w:val="-3"/>
          <w:sz w:val="24"/>
        </w:rPr>
        <w:t> </w:t>
      </w:r>
      <w:r>
        <w:rPr>
          <w:sz w:val="24"/>
        </w:rPr>
        <w:t>e</w:t>
      </w:r>
      <w:r>
        <w:rPr>
          <w:spacing w:val="1"/>
          <w:sz w:val="24"/>
        </w:rPr>
        <w:t> </w:t>
      </w:r>
      <w:r>
        <w:rPr>
          <w:sz w:val="24"/>
        </w:rPr>
        <w:t>higiene en el</w:t>
      </w:r>
      <w:r>
        <w:rPr>
          <w:spacing w:val="-5"/>
          <w:sz w:val="24"/>
        </w:rPr>
        <w:t> </w:t>
      </w:r>
      <w:r>
        <w:rPr>
          <w:spacing w:val="-2"/>
          <w:sz w:val="24"/>
        </w:rPr>
        <w:t>trabajo;</w:t>
      </w:r>
    </w:p>
    <w:p>
      <w:pPr>
        <w:spacing w:after="0" w:line="240" w:lineRule="auto"/>
        <w:jc w:val="both"/>
        <w:rPr>
          <w:sz w:val="24"/>
        </w:rPr>
        <w:sectPr>
          <w:pgSz w:w="12240" w:h="15840"/>
          <w:pgMar w:header="0" w:footer="701" w:top="1060" w:bottom="900" w:left="1020" w:right="1020"/>
        </w:sectPr>
      </w:pPr>
    </w:p>
    <w:p>
      <w:pPr>
        <w:pStyle w:val="ListParagraph"/>
        <w:numPr>
          <w:ilvl w:val="0"/>
          <w:numId w:val="7"/>
        </w:numPr>
        <w:tabs>
          <w:tab w:pos="557" w:val="left" w:leader="none"/>
        </w:tabs>
        <w:spacing w:line="240" w:lineRule="auto" w:before="71" w:after="0"/>
        <w:ind w:left="113" w:right="122" w:firstLine="0"/>
        <w:jc w:val="both"/>
        <w:rPr>
          <w:sz w:val="24"/>
        </w:rPr>
      </w:pPr>
      <w:r>
        <w:rPr>
          <w:sz w:val="24"/>
        </w:rPr>
        <w:t>Cubrir las aportaciones que fije la Ley del Instituto, para que las personas servidoras públicas reciban los beneficios de seguridad y servicios sociales comprendidos en los conceptos siguientes:</w:t>
      </w:r>
    </w:p>
    <w:p>
      <w:pPr>
        <w:pStyle w:val="ListParagraph"/>
        <w:numPr>
          <w:ilvl w:val="1"/>
          <w:numId w:val="7"/>
        </w:numPr>
        <w:tabs>
          <w:tab w:pos="543" w:val="left" w:leader="none"/>
        </w:tabs>
        <w:spacing w:line="240" w:lineRule="auto" w:before="123" w:after="0"/>
        <w:ind w:left="113" w:right="123" w:firstLine="0"/>
        <w:jc w:val="both"/>
        <w:rPr>
          <w:sz w:val="24"/>
        </w:rPr>
      </w:pPr>
      <w:r>
        <w:rPr>
          <w:sz w:val="24"/>
        </w:rPr>
        <w:t>Atención médica, quirúrgica, farmacéutica y hospitalaria, y en su caso indemnización por accidentes de trabajo y enfermedades profesionales;</w:t>
      </w:r>
    </w:p>
    <w:p>
      <w:pPr>
        <w:pStyle w:val="ListParagraph"/>
        <w:numPr>
          <w:ilvl w:val="1"/>
          <w:numId w:val="7"/>
        </w:numPr>
        <w:tabs>
          <w:tab w:pos="528" w:val="left" w:leader="none"/>
        </w:tabs>
        <w:spacing w:line="240" w:lineRule="auto" w:before="121" w:after="0"/>
        <w:ind w:left="113" w:right="126" w:firstLine="0"/>
        <w:jc w:val="both"/>
        <w:rPr>
          <w:sz w:val="24"/>
        </w:rPr>
      </w:pPr>
      <w:r>
        <w:rPr>
          <w:sz w:val="24"/>
        </w:rPr>
        <w:t>Atención médica, quirúrgica, farmacéutica y hospitalaria, en los casos de enfermedades no profesionales y maternidad;</w:t>
      </w:r>
    </w:p>
    <w:p>
      <w:pPr>
        <w:pStyle w:val="ListParagraph"/>
        <w:numPr>
          <w:ilvl w:val="1"/>
          <w:numId w:val="7"/>
        </w:numPr>
        <w:tabs>
          <w:tab w:pos="418" w:val="left" w:leader="none"/>
        </w:tabs>
        <w:spacing w:line="240" w:lineRule="auto" w:before="116" w:after="0"/>
        <w:ind w:left="113" w:right="125" w:firstLine="0"/>
        <w:jc w:val="both"/>
        <w:rPr>
          <w:sz w:val="24"/>
        </w:rPr>
      </w:pPr>
      <w:r>
        <w:rPr>
          <w:sz w:val="24"/>
        </w:rPr>
        <w:t>Pago por jubilación y pensión por invalidez, incapacidad parcial o total, vejez o </w:t>
      </w:r>
      <w:r>
        <w:rPr>
          <w:spacing w:val="-2"/>
          <w:sz w:val="24"/>
        </w:rPr>
        <w:t>muerte;</w:t>
      </w:r>
    </w:p>
    <w:p>
      <w:pPr>
        <w:pStyle w:val="ListParagraph"/>
        <w:numPr>
          <w:ilvl w:val="1"/>
          <w:numId w:val="7"/>
        </w:numPr>
        <w:tabs>
          <w:tab w:pos="475" w:val="left" w:leader="none"/>
        </w:tabs>
        <w:spacing w:line="240" w:lineRule="auto" w:before="121" w:after="0"/>
        <w:ind w:left="113" w:right="122" w:firstLine="0"/>
        <w:jc w:val="both"/>
        <w:rPr>
          <w:sz w:val="24"/>
        </w:rPr>
      </w:pPr>
      <w:r>
        <w:rPr>
          <w:sz w:val="24"/>
        </w:rPr>
        <w:t>Asistencia médica y medicinas para los familiares de las personas servidoras públicas en términos de la Ley del Instituto;</w:t>
      </w:r>
    </w:p>
    <w:p>
      <w:pPr>
        <w:pStyle w:val="ListParagraph"/>
        <w:numPr>
          <w:ilvl w:val="1"/>
          <w:numId w:val="7"/>
        </w:numPr>
        <w:tabs>
          <w:tab w:pos="443" w:val="left" w:leader="none"/>
        </w:tabs>
        <w:spacing w:line="240" w:lineRule="auto" w:before="121" w:after="0"/>
        <w:ind w:left="113" w:right="122" w:firstLine="0"/>
        <w:jc w:val="both"/>
        <w:rPr>
          <w:sz w:val="24"/>
        </w:rPr>
      </w:pPr>
      <w:r>
        <w:rPr>
          <w:sz w:val="24"/>
        </w:rPr>
        <w:t>Establecimiento de centros para vacaciones y para recuperación, de guarderías infantiles y tiendas económicas;</w:t>
      </w:r>
    </w:p>
    <w:p>
      <w:pPr>
        <w:pStyle w:val="ListParagraph"/>
        <w:numPr>
          <w:ilvl w:val="1"/>
          <w:numId w:val="7"/>
        </w:numPr>
        <w:tabs>
          <w:tab w:pos="389" w:val="left" w:leader="none"/>
        </w:tabs>
        <w:spacing w:line="240" w:lineRule="auto" w:before="122" w:after="0"/>
        <w:ind w:left="113" w:right="123" w:firstLine="0"/>
        <w:jc w:val="both"/>
        <w:rPr>
          <w:sz w:val="24"/>
        </w:rPr>
      </w:pPr>
      <w:r>
        <w:rPr>
          <w:sz w:val="24"/>
        </w:rPr>
        <w:t>Propiciar cualquier medida que permita a las personas servidoras públicas de la Suprema Corte, el arrendamiento o la compra de habitaciones baratas, y</w:t>
      </w:r>
    </w:p>
    <w:p>
      <w:pPr>
        <w:pStyle w:val="ListParagraph"/>
        <w:numPr>
          <w:ilvl w:val="1"/>
          <w:numId w:val="7"/>
        </w:numPr>
        <w:tabs>
          <w:tab w:pos="479" w:val="left" w:leader="none"/>
        </w:tabs>
        <w:spacing w:line="240" w:lineRule="auto" w:before="116" w:after="0"/>
        <w:ind w:left="113" w:right="121" w:firstLine="0"/>
        <w:jc w:val="both"/>
        <w:rPr>
          <w:sz w:val="24"/>
        </w:rPr>
      </w:pPr>
      <w:r>
        <w:rPr>
          <w:sz w:val="24"/>
        </w:rPr>
        <w:t>Constitución de depósitos en favor de las personas servidoras públicas con aportaciones sobre sus sueldos básicos o salarios, para integrar un fondo de la vivienda</w:t>
      </w:r>
      <w:r>
        <w:rPr>
          <w:spacing w:val="-2"/>
          <w:sz w:val="24"/>
        </w:rPr>
        <w:t> </w:t>
      </w:r>
      <w:r>
        <w:rPr>
          <w:sz w:val="24"/>
        </w:rPr>
        <w:t>a</w:t>
      </w:r>
      <w:r>
        <w:rPr>
          <w:spacing w:val="-2"/>
          <w:sz w:val="24"/>
        </w:rPr>
        <w:t> </w:t>
      </w:r>
      <w:r>
        <w:rPr>
          <w:sz w:val="24"/>
        </w:rPr>
        <w:t>fin de establecer</w:t>
      </w:r>
      <w:r>
        <w:rPr>
          <w:spacing w:val="-1"/>
          <w:sz w:val="24"/>
        </w:rPr>
        <w:t> </w:t>
      </w:r>
      <w:r>
        <w:rPr>
          <w:sz w:val="24"/>
        </w:rPr>
        <w:t>sistemas</w:t>
      </w:r>
      <w:r>
        <w:rPr>
          <w:spacing w:val="-3"/>
          <w:sz w:val="24"/>
        </w:rPr>
        <w:t> </w:t>
      </w:r>
      <w:r>
        <w:rPr>
          <w:sz w:val="24"/>
        </w:rPr>
        <w:t>de</w:t>
      </w:r>
      <w:r>
        <w:rPr>
          <w:spacing w:val="-4"/>
          <w:sz w:val="24"/>
        </w:rPr>
        <w:t> </w:t>
      </w:r>
      <w:r>
        <w:rPr>
          <w:sz w:val="24"/>
        </w:rPr>
        <w:t>financiamiento</w:t>
      </w:r>
      <w:r>
        <w:rPr>
          <w:spacing w:val="-5"/>
          <w:sz w:val="24"/>
        </w:rPr>
        <w:t> </w:t>
      </w:r>
      <w:r>
        <w:rPr>
          <w:sz w:val="24"/>
        </w:rPr>
        <w:t>que permitan</w:t>
      </w:r>
      <w:r>
        <w:rPr>
          <w:spacing w:val="-4"/>
          <w:sz w:val="24"/>
        </w:rPr>
        <w:t> </w:t>
      </w:r>
      <w:r>
        <w:rPr>
          <w:sz w:val="24"/>
        </w:rPr>
        <w:t>otorgar</w:t>
      </w:r>
      <w:r>
        <w:rPr>
          <w:spacing w:val="-2"/>
          <w:sz w:val="24"/>
        </w:rPr>
        <w:t> </w:t>
      </w:r>
      <w:r>
        <w:rPr>
          <w:sz w:val="24"/>
        </w:rPr>
        <w:t>a</w:t>
      </w:r>
      <w:r>
        <w:rPr>
          <w:spacing w:val="-5"/>
          <w:sz w:val="24"/>
        </w:rPr>
        <w:t> </w:t>
      </w:r>
      <w:r>
        <w:rPr>
          <w:sz w:val="24"/>
        </w:rPr>
        <w:t>éstas, crédito barato y suficiente para que adquieran en propiedad o condominio, habitaciones cómodas e higiénicas; para construirlas, repararlas o mejorarlas o para el pago de pasivos adquiridos por dichos conceptos.</w:t>
      </w:r>
    </w:p>
    <w:p>
      <w:pPr>
        <w:pStyle w:val="BodyText"/>
        <w:spacing w:before="124"/>
        <w:ind w:right="114"/>
      </w:pPr>
      <w:r>
        <w:rPr/>
        <w:t>Las aportaciones que se hagan a dicho fondo serán enteradas al Instituto, cuya Ley </w:t>
      </w:r>
      <w:r>
        <w:rPr>
          <w:spacing w:val="-2"/>
        </w:rPr>
        <w:t>regulará</w:t>
      </w:r>
      <w:r>
        <w:rPr>
          <w:spacing w:val="-12"/>
        </w:rPr>
        <w:t> </w:t>
      </w:r>
      <w:r>
        <w:rPr>
          <w:spacing w:val="-2"/>
        </w:rPr>
        <w:t>los</w:t>
      </w:r>
      <w:r>
        <w:rPr>
          <w:spacing w:val="-12"/>
        </w:rPr>
        <w:t> </w:t>
      </w:r>
      <w:r>
        <w:rPr>
          <w:spacing w:val="-2"/>
        </w:rPr>
        <w:t>procedimientos</w:t>
      </w:r>
      <w:r>
        <w:rPr>
          <w:spacing w:val="-12"/>
        </w:rPr>
        <w:t> </w:t>
      </w:r>
      <w:r>
        <w:rPr>
          <w:spacing w:val="-2"/>
        </w:rPr>
        <w:t>y</w:t>
      </w:r>
      <w:r>
        <w:rPr>
          <w:spacing w:val="-8"/>
        </w:rPr>
        <w:t> </w:t>
      </w:r>
      <w:r>
        <w:rPr>
          <w:spacing w:val="-2"/>
        </w:rPr>
        <w:t>formas</w:t>
      </w:r>
      <w:r>
        <w:rPr>
          <w:spacing w:val="-7"/>
        </w:rPr>
        <w:t> </w:t>
      </w:r>
      <w:r>
        <w:rPr>
          <w:spacing w:val="-2"/>
        </w:rPr>
        <w:t>conforme</w:t>
      </w:r>
      <w:r>
        <w:rPr>
          <w:spacing w:val="-7"/>
        </w:rPr>
        <w:t> </w:t>
      </w:r>
      <w:r>
        <w:rPr>
          <w:spacing w:val="-2"/>
        </w:rPr>
        <w:t>a</w:t>
      </w:r>
      <w:r>
        <w:rPr>
          <w:spacing w:val="-11"/>
        </w:rPr>
        <w:t> </w:t>
      </w:r>
      <w:r>
        <w:rPr>
          <w:spacing w:val="-2"/>
        </w:rPr>
        <w:t>los</w:t>
      </w:r>
      <w:r>
        <w:rPr>
          <w:spacing w:val="-12"/>
        </w:rPr>
        <w:t> </w:t>
      </w:r>
      <w:r>
        <w:rPr>
          <w:spacing w:val="-2"/>
        </w:rPr>
        <w:t>cuales</w:t>
      </w:r>
      <w:r>
        <w:rPr>
          <w:spacing w:val="-12"/>
        </w:rPr>
        <w:t> </w:t>
      </w:r>
      <w:r>
        <w:rPr>
          <w:spacing w:val="-2"/>
        </w:rPr>
        <w:t>se</w:t>
      </w:r>
      <w:r>
        <w:rPr>
          <w:spacing w:val="-7"/>
        </w:rPr>
        <w:t> </w:t>
      </w:r>
      <w:r>
        <w:rPr>
          <w:spacing w:val="-2"/>
        </w:rPr>
        <w:t>otorgarán</w:t>
      </w:r>
      <w:r>
        <w:rPr>
          <w:spacing w:val="-8"/>
        </w:rPr>
        <w:t> </w:t>
      </w:r>
      <w:r>
        <w:rPr>
          <w:spacing w:val="-2"/>
        </w:rPr>
        <w:t>y</w:t>
      </w:r>
      <w:r>
        <w:rPr>
          <w:spacing w:val="-8"/>
        </w:rPr>
        <w:t> </w:t>
      </w:r>
      <w:r>
        <w:rPr>
          <w:spacing w:val="-2"/>
        </w:rPr>
        <w:t>adjudicarán </w:t>
      </w:r>
      <w:r>
        <w:rPr/>
        <w:t>los créditos correspondientes;</w:t>
      </w:r>
    </w:p>
    <w:p>
      <w:pPr>
        <w:pStyle w:val="ListParagraph"/>
        <w:numPr>
          <w:ilvl w:val="0"/>
          <w:numId w:val="7"/>
        </w:numPr>
        <w:tabs>
          <w:tab w:pos="466" w:val="left" w:leader="none"/>
        </w:tabs>
        <w:spacing w:line="240" w:lineRule="auto" w:before="117" w:after="0"/>
        <w:ind w:left="113" w:right="118" w:firstLine="0"/>
        <w:jc w:val="both"/>
        <w:rPr>
          <w:sz w:val="24"/>
        </w:rPr>
      </w:pPr>
      <w:r>
        <w:rPr>
          <w:sz w:val="24"/>
        </w:rPr>
        <w:t>Conceder licencias a sus personas servidoras públicas, sin menoscabo de sus derechos</w:t>
      </w:r>
      <w:r>
        <w:rPr>
          <w:spacing w:val="-2"/>
          <w:sz w:val="24"/>
        </w:rPr>
        <w:t> </w:t>
      </w:r>
      <w:r>
        <w:rPr>
          <w:sz w:val="24"/>
        </w:rPr>
        <w:t>y</w:t>
      </w:r>
      <w:r>
        <w:rPr>
          <w:spacing w:val="-3"/>
          <w:sz w:val="24"/>
        </w:rPr>
        <w:t> </w:t>
      </w:r>
      <w:r>
        <w:rPr>
          <w:sz w:val="24"/>
        </w:rPr>
        <w:t>antigüedad</w:t>
      </w:r>
      <w:r>
        <w:rPr>
          <w:spacing w:val="-5"/>
          <w:sz w:val="24"/>
        </w:rPr>
        <w:t> </w:t>
      </w:r>
      <w:r>
        <w:rPr>
          <w:sz w:val="24"/>
        </w:rPr>
        <w:t>y en los</w:t>
      </w:r>
      <w:r>
        <w:rPr>
          <w:spacing w:val="-6"/>
          <w:sz w:val="24"/>
        </w:rPr>
        <w:t> </w:t>
      </w:r>
      <w:r>
        <w:rPr>
          <w:sz w:val="24"/>
        </w:rPr>
        <w:t>términos</w:t>
      </w:r>
      <w:r>
        <w:rPr>
          <w:spacing w:val="-6"/>
          <w:sz w:val="24"/>
        </w:rPr>
        <w:t> </w:t>
      </w:r>
      <w:r>
        <w:rPr>
          <w:sz w:val="24"/>
        </w:rPr>
        <w:t>de las</w:t>
      </w:r>
      <w:r>
        <w:rPr>
          <w:spacing w:val="-2"/>
          <w:sz w:val="24"/>
        </w:rPr>
        <w:t> </w:t>
      </w:r>
      <w:r>
        <w:rPr>
          <w:sz w:val="24"/>
        </w:rPr>
        <w:t>Condiciones</w:t>
      </w:r>
      <w:r>
        <w:rPr>
          <w:spacing w:val="-1"/>
          <w:sz w:val="24"/>
        </w:rPr>
        <w:t> </w:t>
      </w:r>
      <w:r>
        <w:rPr>
          <w:sz w:val="24"/>
        </w:rPr>
        <w:t>Generales</w:t>
      </w:r>
      <w:r>
        <w:rPr>
          <w:spacing w:val="-1"/>
          <w:sz w:val="24"/>
        </w:rPr>
        <w:t> </w:t>
      </w:r>
      <w:r>
        <w:rPr>
          <w:sz w:val="24"/>
        </w:rPr>
        <w:t>de Trabajo,</w:t>
      </w:r>
      <w:r>
        <w:rPr>
          <w:spacing w:val="-2"/>
          <w:sz w:val="24"/>
        </w:rPr>
        <w:t> </w:t>
      </w:r>
      <w:r>
        <w:rPr>
          <w:sz w:val="24"/>
        </w:rPr>
        <w:t>en los siguientes casos:</w:t>
      </w:r>
    </w:p>
    <w:p>
      <w:pPr>
        <w:pStyle w:val="ListParagraph"/>
        <w:numPr>
          <w:ilvl w:val="1"/>
          <w:numId w:val="7"/>
        </w:numPr>
        <w:tabs>
          <w:tab w:pos="390" w:val="left" w:leader="none"/>
        </w:tabs>
        <w:spacing w:line="240" w:lineRule="auto" w:before="123" w:after="0"/>
        <w:ind w:left="390" w:right="0" w:hanging="277"/>
        <w:jc w:val="both"/>
        <w:rPr>
          <w:sz w:val="24"/>
        </w:rPr>
      </w:pPr>
      <w:r>
        <w:rPr>
          <w:sz w:val="24"/>
        </w:rPr>
        <w:t>Para</w:t>
      </w:r>
      <w:r>
        <w:rPr>
          <w:spacing w:val="-4"/>
          <w:sz w:val="24"/>
        </w:rPr>
        <w:t> </w:t>
      </w:r>
      <w:r>
        <w:rPr>
          <w:sz w:val="24"/>
        </w:rPr>
        <w:t>el</w:t>
      </w:r>
      <w:r>
        <w:rPr>
          <w:spacing w:val="-1"/>
          <w:sz w:val="24"/>
        </w:rPr>
        <w:t> </w:t>
      </w:r>
      <w:r>
        <w:rPr>
          <w:sz w:val="24"/>
        </w:rPr>
        <w:t>desempeño</w:t>
      </w:r>
      <w:r>
        <w:rPr>
          <w:spacing w:val="-3"/>
          <w:sz w:val="24"/>
        </w:rPr>
        <w:t> </w:t>
      </w:r>
      <w:r>
        <w:rPr>
          <w:sz w:val="24"/>
        </w:rPr>
        <w:t>de</w:t>
      </w:r>
      <w:r>
        <w:rPr>
          <w:spacing w:val="-1"/>
          <w:sz w:val="24"/>
        </w:rPr>
        <w:t> </w:t>
      </w:r>
      <w:r>
        <w:rPr>
          <w:sz w:val="24"/>
        </w:rPr>
        <w:t>comisiones</w:t>
      </w:r>
      <w:r>
        <w:rPr>
          <w:spacing w:val="-3"/>
          <w:sz w:val="24"/>
        </w:rPr>
        <w:t> </w:t>
      </w:r>
      <w:r>
        <w:rPr>
          <w:spacing w:val="-2"/>
          <w:sz w:val="24"/>
        </w:rPr>
        <w:t>sindicales;</w:t>
      </w:r>
    </w:p>
    <w:p>
      <w:pPr>
        <w:pStyle w:val="ListParagraph"/>
        <w:numPr>
          <w:ilvl w:val="1"/>
          <w:numId w:val="7"/>
        </w:numPr>
        <w:tabs>
          <w:tab w:pos="394" w:val="left" w:leader="none"/>
        </w:tabs>
        <w:spacing w:line="240" w:lineRule="auto" w:before="120" w:after="0"/>
        <w:ind w:left="113" w:right="117" w:firstLine="0"/>
        <w:jc w:val="both"/>
        <w:rPr>
          <w:sz w:val="24"/>
        </w:rPr>
      </w:pPr>
      <w:r>
        <w:rPr>
          <w:sz w:val="24"/>
        </w:rPr>
        <w:t>Cuando</w:t>
      </w:r>
      <w:r>
        <w:rPr>
          <w:spacing w:val="-19"/>
          <w:sz w:val="24"/>
        </w:rPr>
        <w:t> </w:t>
      </w:r>
      <w:r>
        <w:rPr>
          <w:sz w:val="24"/>
        </w:rPr>
        <w:t>sean</w:t>
      </w:r>
      <w:r>
        <w:rPr>
          <w:spacing w:val="-18"/>
          <w:sz w:val="24"/>
        </w:rPr>
        <w:t> </w:t>
      </w:r>
      <w:r>
        <w:rPr>
          <w:sz w:val="24"/>
        </w:rPr>
        <w:t>promovidas</w:t>
      </w:r>
      <w:r>
        <w:rPr>
          <w:spacing w:val="-18"/>
          <w:sz w:val="24"/>
        </w:rPr>
        <w:t> </w:t>
      </w:r>
      <w:r>
        <w:rPr>
          <w:sz w:val="24"/>
        </w:rPr>
        <w:t>temporalmente</w:t>
      </w:r>
      <w:r>
        <w:rPr>
          <w:spacing w:val="-18"/>
          <w:sz w:val="24"/>
        </w:rPr>
        <w:t> </w:t>
      </w:r>
      <w:r>
        <w:rPr>
          <w:sz w:val="24"/>
        </w:rPr>
        <w:t>al</w:t>
      </w:r>
      <w:r>
        <w:rPr>
          <w:spacing w:val="-19"/>
          <w:sz w:val="24"/>
        </w:rPr>
        <w:t> </w:t>
      </w:r>
      <w:r>
        <w:rPr>
          <w:sz w:val="24"/>
        </w:rPr>
        <w:t>ejercicio</w:t>
      </w:r>
      <w:r>
        <w:rPr>
          <w:spacing w:val="-18"/>
          <w:sz w:val="24"/>
        </w:rPr>
        <w:t> </w:t>
      </w:r>
      <w:r>
        <w:rPr>
          <w:sz w:val="24"/>
        </w:rPr>
        <w:t>de</w:t>
      </w:r>
      <w:r>
        <w:rPr>
          <w:spacing w:val="-18"/>
          <w:sz w:val="24"/>
        </w:rPr>
        <w:t> </w:t>
      </w:r>
      <w:r>
        <w:rPr>
          <w:sz w:val="24"/>
        </w:rPr>
        <w:t>otras</w:t>
      </w:r>
      <w:r>
        <w:rPr>
          <w:spacing w:val="-19"/>
          <w:sz w:val="24"/>
        </w:rPr>
        <w:t> </w:t>
      </w:r>
      <w:r>
        <w:rPr>
          <w:sz w:val="24"/>
        </w:rPr>
        <w:t>comisiones,</w:t>
      </w:r>
      <w:r>
        <w:rPr>
          <w:spacing w:val="-18"/>
          <w:sz w:val="24"/>
        </w:rPr>
        <w:t> </w:t>
      </w:r>
      <w:r>
        <w:rPr>
          <w:sz w:val="24"/>
        </w:rPr>
        <w:t>en</w:t>
      </w:r>
      <w:r>
        <w:rPr>
          <w:spacing w:val="-18"/>
          <w:sz w:val="24"/>
        </w:rPr>
        <w:t> </w:t>
      </w:r>
      <w:r>
        <w:rPr>
          <w:sz w:val="24"/>
        </w:rPr>
        <w:t>órgano o área diferente a la de su adscripción;</w:t>
      </w:r>
    </w:p>
    <w:p>
      <w:pPr>
        <w:pStyle w:val="ListParagraph"/>
        <w:numPr>
          <w:ilvl w:val="1"/>
          <w:numId w:val="7"/>
        </w:numPr>
        <w:tabs>
          <w:tab w:pos="385" w:val="left" w:leader="none"/>
        </w:tabs>
        <w:spacing w:line="240" w:lineRule="auto" w:before="121" w:after="0"/>
        <w:ind w:left="385" w:right="0" w:hanging="272"/>
        <w:jc w:val="both"/>
        <w:rPr>
          <w:sz w:val="24"/>
        </w:rPr>
      </w:pPr>
      <w:r>
        <w:rPr>
          <w:sz w:val="24"/>
        </w:rPr>
        <w:t>Para</w:t>
      </w:r>
      <w:r>
        <w:rPr>
          <w:spacing w:val="-4"/>
          <w:sz w:val="24"/>
        </w:rPr>
        <w:t> </w:t>
      </w:r>
      <w:r>
        <w:rPr>
          <w:sz w:val="24"/>
        </w:rPr>
        <w:t>desempeñar</w:t>
      </w:r>
      <w:r>
        <w:rPr>
          <w:spacing w:val="-2"/>
          <w:sz w:val="24"/>
        </w:rPr>
        <w:t> </w:t>
      </w:r>
      <w:r>
        <w:rPr>
          <w:sz w:val="24"/>
        </w:rPr>
        <w:t>cargos</w:t>
      </w:r>
      <w:r>
        <w:rPr>
          <w:spacing w:val="-4"/>
          <w:sz w:val="24"/>
        </w:rPr>
        <w:t> </w:t>
      </w:r>
      <w:r>
        <w:rPr>
          <w:sz w:val="24"/>
        </w:rPr>
        <w:t>de elección</w:t>
      </w:r>
      <w:r>
        <w:rPr>
          <w:spacing w:val="-1"/>
          <w:sz w:val="24"/>
        </w:rPr>
        <w:t> </w:t>
      </w:r>
      <w:r>
        <w:rPr>
          <w:spacing w:val="-2"/>
          <w:sz w:val="24"/>
        </w:rPr>
        <w:t>popular;</w:t>
      </w:r>
    </w:p>
    <w:p>
      <w:pPr>
        <w:pStyle w:val="ListParagraph"/>
        <w:numPr>
          <w:ilvl w:val="1"/>
          <w:numId w:val="7"/>
        </w:numPr>
        <w:tabs>
          <w:tab w:pos="408" w:val="left" w:leader="none"/>
        </w:tabs>
        <w:spacing w:line="240" w:lineRule="auto" w:before="121" w:after="0"/>
        <w:ind w:left="113" w:right="119" w:firstLine="0"/>
        <w:jc w:val="both"/>
        <w:rPr>
          <w:sz w:val="24"/>
        </w:rPr>
      </w:pPr>
      <w:r>
        <w:rPr>
          <w:sz w:val="24"/>
        </w:rPr>
        <w:t>A</w:t>
      </w:r>
      <w:r>
        <w:rPr>
          <w:spacing w:val="-10"/>
          <w:sz w:val="24"/>
        </w:rPr>
        <w:t> </w:t>
      </w:r>
      <w:r>
        <w:rPr>
          <w:sz w:val="24"/>
        </w:rPr>
        <w:t>las</w:t>
      </w:r>
      <w:r>
        <w:rPr>
          <w:spacing w:val="-11"/>
          <w:sz w:val="24"/>
        </w:rPr>
        <w:t> </w:t>
      </w:r>
      <w:r>
        <w:rPr>
          <w:sz w:val="24"/>
        </w:rPr>
        <w:t>y</w:t>
      </w:r>
      <w:r>
        <w:rPr>
          <w:spacing w:val="-12"/>
          <w:sz w:val="24"/>
        </w:rPr>
        <w:t> </w:t>
      </w:r>
      <w:r>
        <w:rPr>
          <w:sz w:val="24"/>
        </w:rPr>
        <w:t>los</w:t>
      </w:r>
      <w:r>
        <w:rPr>
          <w:spacing w:val="-11"/>
          <w:sz w:val="24"/>
        </w:rPr>
        <w:t> </w:t>
      </w:r>
      <w:r>
        <w:rPr>
          <w:sz w:val="24"/>
        </w:rPr>
        <w:t>trabajadores</w:t>
      </w:r>
      <w:r>
        <w:rPr>
          <w:spacing w:val="-10"/>
          <w:sz w:val="24"/>
        </w:rPr>
        <w:t> </w:t>
      </w:r>
      <w:r>
        <w:rPr>
          <w:sz w:val="24"/>
        </w:rPr>
        <w:t>que</w:t>
      </w:r>
      <w:r>
        <w:rPr>
          <w:spacing w:val="-7"/>
          <w:sz w:val="24"/>
        </w:rPr>
        <w:t> </w:t>
      </w:r>
      <w:r>
        <w:rPr>
          <w:sz w:val="24"/>
        </w:rPr>
        <w:t>sufran</w:t>
      </w:r>
      <w:r>
        <w:rPr>
          <w:spacing w:val="-13"/>
          <w:sz w:val="24"/>
        </w:rPr>
        <w:t> </w:t>
      </w:r>
      <w:r>
        <w:rPr>
          <w:sz w:val="24"/>
        </w:rPr>
        <w:t>enfermedades</w:t>
      </w:r>
      <w:r>
        <w:rPr>
          <w:spacing w:val="-10"/>
          <w:sz w:val="24"/>
        </w:rPr>
        <w:t> </w:t>
      </w:r>
      <w:r>
        <w:rPr>
          <w:sz w:val="24"/>
        </w:rPr>
        <w:t>no</w:t>
      </w:r>
      <w:r>
        <w:rPr>
          <w:spacing w:val="-10"/>
          <w:sz w:val="24"/>
        </w:rPr>
        <w:t> </w:t>
      </w:r>
      <w:r>
        <w:rPr>
          <w:sz w:val="24"/>
        </w:rPr>
        <w:t>profesionales,</w:t>
      </w:r>
      <w:r>
        <w:rPr>
          <w:spacing w:val="-11"/>
          <w:sz w:val="24"/>
        </w:rPr>
        <w:t> </w:t>
      </w:r>
      <w:r>
        <w:rPr>
          <w:sz w:val="24"/>
        </w:rPr>
        <w:t>en</w:t>
      </w:r>
      <w:r>
        <w:rPr>
          <w:spacing w:val="-12"/>
          <w:sz w:val="24"/>
        </w:rPr>
        <w:t> </w:t>
      </w:r>
      <w:r>
        <w:rPr>
          <w:sz w:val="24"/>
        </w:rPr>
        <w:t>los</w:t>
      </w:r>
      <w:r>
        <w:rPr>
          <w:spacing w:val="-11"/>
          <w:sz w:val="24"/>
        </w:rPr>
        <w:t> </w:t>
      </w:r>
      <w:r>
        <w:rPr>
          <w:sz w:val="24"/>
        </w:rPr>
        <w:t>términos del artículo 111 de la Ley Reglamentaria, y</w:t>
      </w:r>
    </w:p>
    <w:p>
      <w:pPr>
        <w:pStyle w:val="ListParagraph"/>
        <w:numPr>
          <w:ilvl w:val="1"/>
          <w:numId w:val="7"/>
        </w:numPr>
        <w:tabs>
          <w:tab w:pos="390" w:val="left" w:leader="none"/>
        </w:tabs>
        <w:spacing w:line="240" w:lineRule="auto" w:before="121" w:after="0"/>
        <w:ind w:left="390" w:right="0" w:hanging="277"/>
        <w:jc w:val="both"/>
        <w:rPr>
          <w:sz w:val="24"/>
        </w:rPr>
      </w:pPr>
      <w:r>
        <w:rPr>
          <w:sz w:val="24"/>
        </w:rPr>
        <w:t>Por</w:t>
      </w:r>
      <w:r>
        <w:rPr>
          <w:spacing w:val="-5"/>
          <w:sz w:val="24"/>
        </w:rPr>
        <w:t> </w:t>
      </w:r>
      <w:r>
        <w:rPr>
          <w:sz w:val="24"/>
        </w:rPr>
        <w:t>razones</w:t>
      </w:r>
      <w:r>
        <w:rPr>
          <w:spacing w:val="-2"/>
          <w:sz w:val="24"/>
        </w:rPr>
        <w:t> </w:t>
      </w:r>
      <w:r>
        <w:rPr>
          <w:sz w:val="24"/>
        </w:rPr>
        <w:t>de</w:t>
      </w:r>
      <w:r>
        <w:rPr>
          <w:spacing w:val="-5"/>
          <w:sz w:val="24"/>
        </w:rPr>
        <w:t> </w:t>
      </w:r>
      <w:r>
        <w:rPr>
          <w:sz w:val="24"/>
        </w:rPr>
        <w:t>carácter</w:t>
      </w:r>
      <w:r>
        <w:rPr>
          <w:spacing w:val="-2"/>
          <w:sz w:val="24"/>
        </w:rPr>
        <w:t> </w:t>
      </w:r>
      <w:r>
        <w:rPr>
          <w:sz w:val="24"/>
        </w:rPr>
        <w:t>personal de</w:t>
      </w:r>
      <w:r>
        <w:rPr>
          <w:spacing w:val="-1"/>
          <w:sz w:val="24"/>
        </w:rPr>
        <w:t> </w:t>
      </w:r>
      <w:r>
        <w:rPr>
          <w:sz w:val="24"/>
        </w:rPr>
        <w:t>la</w:t>
      </w:r>
      <w:r>
        <w:rPr>
          <w:spacing w:val="-7"/>
          <w:sz w:val="24"/>
        </w:rPr>
        <w:t> </w:t>
      </w:r>
      <w:r>
        <w:rPr>
          <w:sz w:val="24"/>
        </w:rPr>
        <w:t>o</w:t>
      </w:r>
      <w:r>
        <w:rPr>
          <w:spacing w:val="-2"/>
          <w:sz w:val="24"/>
        </w:rPr>
        <w:t> </w:t>
      </w:r>
      <w:r>
        <w:rPr>
          <w:sz w:val="24"/>
        </w:rPr>
        <w:t>el </w:t>
      </w:r>
      <w:r>
        <w:rPr>
          <w:spacing w:val="-2"/>
          <w:sz w:val="24"/>
        </w:rPr>
        <w:t>trabajador;</w:t>
      </w:r>
    </w:p>
    <w:p>
      <w:pPr>
        <w:pStyle w:val="ListParagraph"/>
        <w:numPr>
          <w:ilvl w:val="0"/>
          <w:numId w:val="7"/>
        </w:numPr>
        <w:tabs>
          <w:tab w:pos="490" w:val="left" w:leader="none"/>
        </w:tabs>
        <w:spacing w:line="240" w:lineRule="auto" w:before="116" w:after="0"/>
        <w:ind w:left="113" w:right="123" w:firstLine="0"/>
        <w:jc w:val="both"/>
        <w:rPr>
          <w:sz w:val="24"/>
        </w:rPr>
      </w:pPr>
      <w:r>
        <w:rPr>
          <w:sz w:val="24"/>
        </w:rPr>
        <w:t>Hacer las deducciones en los salarios, por concepto de cuotas sindicales, siempre que se ajusten a los términos de la Ley Reglamentaria, y</w:t>
      </w:r>
    </w:p>
    <w:p>
      <w:pPr>
        <w:pStyle w:val="ListParagraph"/>
        <w:numPr>
          <w:ilvl w:val="0"/>
          <w:numId w:val="7"/>
        </w:numPr>
        <w:tabs>
          <w:tab w:pos="547" w:val="left" w:leader="none"/>
        </w:tabs>
        <w:spacing w:line="240" w:lineRule="auto" w:before="122" w:after="0"/>
        <w:ind w:left="113" w:right="115" w:firstLine="0"/>
        <w:jc w:val="both"/>
        <w:rPr>
          <w:sz w:val="24"/>
        </w:rPr>
      </w:pPr>
      <w:r>
        <w:rPr>
          <w:sz w:val="24"/>
        </w:rPr>
        <w:t>Integrar</w:t>
      </w:r>
      <w:r>
        <w:rPr>
          <w:spacing w:val="-14"/>
          <w:sz w:val="24"/>
        </w:rPr>
        <w:t> </w:t>
      </w:r>
      <w:r>
        <w:rPr>
          <w:sz w:val="24"/>
        </w:rPr>
        <w:t>los</w:t>
      </w:r>
      <w:r>
        <w:rPr>
          <w:spacing w:val="-15"/>
          <w:sz w:val="24"/>
        </w:rPr>
        <w:t> </w:t>
      </w:r>
      <w:r>
        <w:rPr>
          <w:sz w:val="24"/>
        </w:rPr>
        <w:t>expedientes</w:t>
      </w:r>
      <w:r>
        <w:rPr>
          <w:spacing w:val="-14"/>
          <w:sz w:val="24"/>
        </w:rPr>
        <w:t> </w:t>
      </w:r>
      <w:r>
        <w:rPr>
          <w:sz w:val="24"/>
        </w:rPr>
        <w:t>de</w:t>
      </w:r>
      <w:r>
        <w:rPr>
          <w:spacing w:val="-11"/>
          <w:sz w:val="24"/>
        </w:rPr>
        <w:t> </w:t>
      </w:r>
      <w:r>
        <w:rPr>
          <w:sz w:val="24"/>
        </w:rPr>
        <w:t>las</w:t>
      </w:r>
      <w:r>
        <w:rPr>
          <w:spacing w:val="-15"/>
          <w:sz w:val="24"/>
        </w:rPr>
        <w:t> </w:t>
      </w:r>
      <w:r>
        <w:rPr>
          <w:sz w:val="24"/>
        </w:rPr>
        <w:t>personas</w:t>
      </w:r>
      <w:r>
        <w:rPr>
          <w:spacing w:val="-15"/>
          <w:sz w:val="24"/>
        </w:rPr>
        <w:t> </w:t>
      </w:r>
      <w:r>
        <w:rPr>
          <w:sz w:val="24"/>
        </w:rPr>
        <w:t>servidoras</w:t>
      </w:r>
      <w:r>
        <w:rPr>
          <w:spacing w:val="-15"/>
          <w:sz w:val="24"/>
        </w:rPr>
        <w:t> </w:t>
      </w:r>
      <w:r>
        <w:rPr>
          <w:sz w:val="24"/>
        </w:rPr>
        <w:t>públicas</w:t>
      </w:r>
      <w:r>
        <w:rPr>
          <w:spacing w:val="-15"/>
          <w:sz w:val="24"/>
        </w:rPr>
        <w:t> </w:t>
      </w:r>
      <w:r>
        <w:rPr>
          <w:sz w:val="24"/>
        </w:rPr>
        <w:t>y</w:t>
      </w:r>
      <w:r>
        <w:rPr>
          <w:spacing w:val="-11"/>
          <w:sz w:val="24"/>
        </w:rPr>
        <w:t> </w:t>
      </w:r>
      <w:r>
        <w:rPr>
          <w:sz w:val="24"/>
        </w:rPr>
        <w:t>remitir</w:t>
      </w:r>
      <w:r>
        <w:rPr>
          <w:spacing w:val="-13"/>
          <w:sz w:val="24"/>
        </w:rPr>
        <w:t> </w:t>
      </w:r>
      <w:r>
        <w:rPr>
          <w:sz w:val="24"/>
        </w:rPr>
        <w:t>los</w:t>
      </w:r>
      <w:r>
        <w:rPr>
          <w:spacing w:val="-15"/>
          <w:sz w:val="24"/>
        </w:rPr>
        <w:t> </w:t>
      </w:r>
      <w:r>
        <w:rPr>
          <w:sz w:val="24"/>
        </w:rPr>
        <w:t>informes que</w:t>
      </w:r>
      <w:r>
        <w:rPr>
          <w:spacing w:val="-1"/>
          <w:sz w:val="24"/>
        </w:rPr>
        <w:t> </w:t>
      </w:r>
      <w:r>
        <w:rPr>
          <w:sz w:val="24"/>
        </w:rPr>
        <w:t>se</w:t>
      </w:r>
      <w:r>
        <w:rPr>
          <w:spacing w:val="-1"/>
          <w:sz w:val="24"/>
        </w:rPr>
        <w:t> </w:t>
      </w:r>
      <w:r>
        <w:rPr>
          <w:sz w:val="24"/>
        </w:rPr>
        <w:t>le</w:t>
      </w:r>
      <w:r>
        <w:rPr>
          <w:spacing w:val="-1"/>
          <w:sz w:val="24"/>
        </w:rPr>
        <w:t> </w:t>
      </w:r>
      <w:r>
        <w:rPr>
          <w:sz w:val="24"/>
        </w:rPr>
        <w:t>soliciten</w:t>
      </w:r>
      <w:r>
        <w:rPr>
          <w:spacing w:val="-2"/>
          <w:sz w:val="24"/>
        </w:rPr>
        <w:t> </w:t>
      </w:r>
      <w:r>
        <w:rPr>
          <w:sz w:val="24"/>
        </w:rPr>
        <w:t>para</w:t>
      </w:r>
      <w:r>
        <w:rPr>
          <w:spacing w:val="-4"/>
          <w:sz w:val="24"/>
        </w:rPr>
        <w:t> </w:t>
      </w:r>
      <w:r>
        <w:rPr>
          <w:sz w:val="24"/>
        </w:rPr>
        <w:t>el</w:t>
      </w:r>
      <w:r>
        <w:rPr>
          <w:spacing w:val="-2"/>
          <w:sz w:val="24"/>
        </w:rPr>
        <w:t> </w:t>
      </w:r>
      <w:r>
        <w:rPr>
          <w:sz w:val="24"/>
        </w:rPr>
        <w:t>trámite</w:t>
      </w:r>
      <w:r>
        <w:rPr>
          <w:spacing w:val="-1"/>
          <w:sz w:val="24"/>
        </w:rPr>
        <w:t> </w:t>
      </w:r>
      <w:r>
        <w:rPr>
          <w:sz w:val="24"/>
        </w:rPr>
        <w:t>de</w:t>
      </w:r>
      <w:r>
        <w:rPr>
          <w:spacing w:val="-2"/>
          <w:sz w:val="24"/>
        </w:rPr>
        <w:t> </w:t>
      </w:r>
      <w:r>
        <w:rPr>
          <w:sz w:val="24"/>
        </w:rPr>
        <w:t>las</w:t>
      </w:r>
      <w:r>
        <w:rPr>
          <w:spacing w:val="-5"/>
          <w:sz w:val="24"/>
        </w:rPr>
        <w:t> </w:t>
      </w:r>
      <w:r>
        <w:rPr>
          <w:sz w:val="24"/>
        </w:rPr>
        <w:t>prestaciones</w:t>
      </w:r>
      <w:r>
        <w:rPr>
          <w:spacing w:val="-4"/>
          <w:sz w:val="24"/>
        </w:rPr>
        <w:t> </w:t>
      </w:r>
      <w:r>
        <w:rPr>
          <w:sz w:val="24"/>
        </w:rPr>
        <w:t>sociales,</w:t>
      </w:r>
      <w:r>
        <w:rPr>
          <w:spacing w:val="-5"/>
          <w:sz w:val="24"/>
        </w:rPr>
        <w:t> </w:t>
      </w:r>
      <w:r>
        <w:rPr>
          <w:sz w:val="24"/>
        </w:rPr>
        <w:t>dentro</w:t>
      </w:r>
      <w:r>
        <w:rPr>
          <w:spacing w:val="-4"/>
          <w:sz w:val="24"/>
        </w:rPr>
        <w:t> </w:t>
      </w:r>
      <w:r>
        <w:rPr>
          <w:sz w:val="24"/>
        </w:rPr>
        <w:t>de</w:t>
      </w:r>
      <w:r>
        <w:rPr>
          <w:spacing w:val="-2"/>
          <w:sz w:val="24"/>
        </w:rPr>
        <w:t> </w:t>
      </w:r>
      <w:r>
        <w:rPr>
          <w:sz w:val="24"/>
        </w:rPr>
        <w:t>los</w:t>
      </w:r>
      <w:r>
        <w:rPr>
          <w:spacing w:val="-5"/>
          <w:sz w:val="24"/>
        </w:rPr>
        <w:t> </w:t>
      </w:r>
      <w:r>
        <w:rPr>
          <w:sz w:val="24"/>
        </w:rPr>
        <w:t>términos que señalen las disposiciones jurídicas aplicables.</w:t>
      </w:r>
    </w:p>
    <w:p>
      <w:pPr>
        <w:spacing w:after="0" w:line="240" w:lineRule="auto"/>
        <w:jc w:val="both"/>
        <w:rPr>
          <w:sz w:val="24"/>
        </w:rPr>
        <w:sectPr>
          <w:pgSz w:w="12240" w:h="15840"/>
          <w:pgMar w:header="0" w:footer="701" w:top="1060" w:bottom="900" w:left="1020" w:right="1020"/>
        </w:sectPr>
      </w:pPr>
    </w:p>
    <w:p>
      <w:pPr>
        <w:pStyle w:val="BodyText"/>
        <w:spacing w:before="75"/>
        <w:ind w:left="3666" w:hanging="2886"/>
        <w:jc w:val="left"/>
        <w:rPr>
          <w:b/>
        </w:rPr>
      </w:pPr>
      <w:r>
        <w:rPr>
          <w:b/>
        </w:rPr>
        <w:t>CAPÍTULO</w:t>
      </w:r>
      <w:r>
        <w:rPr>
          <w:b/>
          <w:spacing w:val="-3"/>
        </w:rPr>
        <w:t> </w:t>
      </w:r>
      <w:r>
        <w:rPr>
          <w:b/>
        </w:rPr>
        <w:t>XII.</w:t>
      </w:r>
      <w:r>
        <w:rPr>
          <w:b/>
          <w:spacing w:val="-6"/>
        </w:rPr>
        <w:t> </w:t>
      </w:r>
      <w:r>
        <w:rPr>
          <w:b/>
        </w:rPr>
        <w:t>DE</w:t>
      </w:r>
      <w:r>
        <w:rPr>
          <w:b/>
          <w:spacing w:val="-5"/>
        </w:rPr>
        <w:t> </w:t>
      </w:r>
      <w:r>
        <w:rPr>
          <w:b/>
        </w:rPr>
        <w:t>LOS</w:t>
      </w:r>
      <w:r>
        <w:rPr>
          <w:b/>
          <w:spacing w:val="-4"/>
        </w:rPr>
        <w:t> </w:t>
      </w:r>
      <w:r>
        <w:rPr>
          <w:b/>
        </w:rPr>
        <w:t>DERECHOS</w:t>
      </w:r>
      <w:r>
        <w:rPr>
          <w:b/>
          <w:spacing w:val="-7"/>
        </w:rPr>
        <w:t> </w:t>
      </w:r>
      <w:r>
        <w:rPr>
          <w:b/>
        </w:rPr>
        <w:t>Y</w:t>
      </w:r>
      <w:r>
        <w:rPr>
          <w:b/>
          <w:spacing w:val="-8"/>
        </w:rPr>
        <w:t> </w:t>
      </w:r>
      <w:r>
        <w:rPr>
          <w:b/>
        </w:rPr>
        <w:t>OBLIGACIONES</w:t>
      </w:r>
      <w:r>
        <w:rPr>
          <w:b/>
          <w:spacing w:val="-4"/>
        </w:rPr>
        <w:t> </w:t>
      </w:r>
      <w:r>
        <w:rPr>
          <w:b/>
        </w:rPr>
        <w:t>DE</w:t>
      </w:r>
      <w:r>
        <w:rPr>
          <w:b/>
          <w:spacing w:val="-5"/>
        </w:rPr>
        <w:t> </w:t>
      </w:r>
      <w:r>
        <w:rPr>
          <w:b/>
        </w:rPr>
        <w:t>LAS</w:t>
      </w:r>
      <w:r>
        <w:rPr>
          <w:b/>
          <w:spacing w:val="-4"/>
        </w:rPr>
        <w:t> </w:t>
      </w:r>
      <w:r>
        <w:rPr>
          <w:b/>
        </w:rPr>
        <w:t>PERSONAS SERVIDORAS PÚBLICAS</w:t>
      </w:r>
    </w:p>
    <w:p>
      <w:pPr>
        <w:pStyle w:val="BodyText"/>
        <w:spacing w:line="237" w:lineRule="auto" w:before="123"/>
        <w:ind w:right="111"/>
      </w:pPr>
      <w:r>
        <w:rPr>
          <w:b/>
        </w:rPr>
        <w:t>ARTICULO 54</w:t>
      </w:r>
      <w:r>
        <w:rPr/>
        <w:t>. Las personas servidoras públicas de la Suprema Corte tendrán los siguientes derechos:</w:t>
      </w:r>
    </w:p>
    <w:p>
      <w:pPr>
        <w:pStyle w:val="ListParagraph"/>
        <w:numPr>
          <w:ilvl w:val="0"/>
          <w:numId w:val="8"/>
        </w:numPr>
        <w:tabs>
          <w:tab w:pos="303" w:val="left" w:leader="none"/>
        </w:tabs>
        <w:spacing w:line="240" w:lineRule="auto" w:before="120" w:after="0"/>
        <w:ind w:left="113" w:right="113" w:firstLine="0"/>
        <w:jc w:val="both"/>
        <w:rPr>
          <w:sz w:val="24"/>
        </w:rPr>
      </w:pPr>
      <w:r>
        <w:rPr>
          <w:sz w:val="24"/>
        </w:rPr>
        <w:t>Los</w:t>
      </w:r>
      <w:r>
        <w:rPr>
          <w:spacing w:val="-19"/>
          <w:sz w:val="24"/>
        </w:rPr>
        <w:t> </w:t>
      </w:r>
      <w:r>
        <w:rPr>
          <w:sz w:val="24"/>
        </w:rPr>
        <w:t>que</w:t>
      </w:r>
      <w:r>
        <w:rPr>
          <w:spacing w:val="-18"/>
          <w:sz w:val="24"/>
        </w:rPr>
        <w:t> </w:t>
      </w:r>
      <w:r>
        <w:rPr>
          <w:sz w:val="24"/>
        </w:rPr>
        <w:t>derivan</w:t>
      </w:r>
      <w:r>
        <w:rPr>
          <w:spacing w:val="-18"/>
          <w:sz w:val="24"/>
        </w:rPr>
        <w:t> </w:t>
      </w:r>
      <w:r>
        <w:rPr>
          <w:sz w:val="24"/>
        </w:rPr>
        <w:t>de</w:t>
      </w:r>
      <w:r>
        <w:rPr>
          <w:spacing w:val="-18"/>
          <w:sz w:val="24"/>
        </w:rPr>
        <w:t> </w:t>
      </w:r>
      <w:r>
        <w:rPr>
          <w:sz w:val="24"/>
        </w:rPr>
        <w:t>la</w:t>
      </w:r>
      <w:r>
        <w:rPr>
          <w:spacing w:val="-19"/>
          <w:sz w:val="24"/>
        </w:rPr>
        <w:t> </w:t>
      </w:r>
      <w:r>
        <w:rPr>
          <w:sz w:val="24"/>
        </w:rPr>
        <w:t>Constitución</w:t>
      </w:r>
      <w:r>
        <w:rPr>
          <w:spacing w:val="-18"/>
          <w:sz w:val="24"/>
        </w:rPr>
        <w:t> </w:t>
      </w:r>
      <w:r>
        <w:rPr>
          <w:sz w:val="24"/>
        </w:rPr>
        <w:t>Política</w:t>
      </w:r>
      <w:r>
        <w:rPr>
          <w:spacing w:val="-18"/>
          <w:sz w:val="24"/>
        </w:rPr>
        <w:t> </w:t>
      </w:r>
      <w:r>
        <w:rPr>
          <w:sz w:val="24"/>
        </w:rPr>
        <w:t>de</w:t>
      </w:r>
      <w:r>
        <w:rPr>
          <w:spacing w:val="-19"/>
          <w:sz w:val="24"/>
        </w:rPr>
        <w:t> </w:t>
      </w:r>
      <w:r>
        <w:rPr>
          <w:sz w:val="24"/>
        </w:rPr>
        <w:t>los</w:t>
      </w:r>
      <w:r>
        <w:rPr>
          <w:spacing w:val="-18"/>
          <w:sz w:val="24"/>
        </w:rPr>
        <w:t> </w:t>
      </w:r>
      <w:r>
        <w:rPr>
          <w:sz w:val="24"/>
        </w:rPr>
        <w:t>Estados</w:t>
      </w:r>
      <w:r>
        <w:rPr>
          <w:spacing w:val="-18"/>
          <w:sz w:val="24"/>
        </w:rPr>
        <w:t> </w:t>
      </w:r>
      <w:r>
        <w:rPr>
          <w:sz w:val="24"/>
        </w:rPr>
        <w:t>Unidos</w:t>
      </w:r>
      <w:r>
        <w:rPr>
          <w:spacing w:val="-18"/>
          <w:sz w:val="24"/>
        </w:rPr>
        <w:t> </w:t>
      </w:r>
      <w:r>
        <w:rPr>
          <w:sz w:val="24"/>
        </w:rPr>
        <w:t>Mexicanos,</w:t>
      </w:r>
      <w:r>
        <w:rPr>
          <w:spacing w:val="-19"/>
          <w:sz w:val="24"/>
        </w:rPr>
        <w:t> </w:t>
      </w:r>
      <w:r>
        <w:rPr>
          <w:sz w:val="24"/>
        </w:rPr>
        <w:t>tratados y convenios internacionales de los que México sea parte, la Ley Reglamentaria, los Acuerdos Generales, Manuales que expida la Suprema Corte y las presentes Condiciones Generales de Trabajo;</w:t>
      </w:r>
    </w:p>
    <w:p>
      <w:pPr>
        <w:pStyle w:val="ListParagraph"/>
        <w:numPr>
          <w:ilvl w:val="0"/>
          <w:numId w:val="8"/>
        </w:numPr>
        <w:tabs>
          <w:tab w:pos="412" w:val="left" w:leader="none"/>
        </w:tabs>
        <w:spacing w:line="240" w:lineRule="auto" w:before="123" w:after="0"/>
        <w:ind w:left="113" w:right="122" w:firstLine="0"/>
        <w:jc w:val="both"/>
        <w:rPr>
          <w:sz w:val="24"/>
        </w:rPr>
      </w:pPr>
      <w:r>
        <w:rPr>
          <w:sz w:val="24"/>
        </w:rPr>
        <w:t>Recibir el pago de salarios caídos y de todas las prestaciones que haya dejado de percibir durante el conflicto de trabajo en términos del laudo definitivo;</w:t>
      </w:r>
    </w:p>
    <w:p>
      <w:pPr>
        <w:pStyle w:val="ListParagraph"/>
        <w:numPr>
          <w:ilvl w:val="0"/>
          <w:numId w:val="8"/>
        </w:numPr>
        <w:tabs>
          <w:tab w:pos="465" w:val="left" w:leader="none"/>
        </w:tabs>
        <w:spacing w:line="240" w:lineRule="auto" w:before="116" w:after="0"/>
        <w:ind w:left="113" w:right="114" w:firstLine="0"/>
        <w:jc w:val="both"/>
        <w:rPr>
          <w:sz w:val="24"/>
        </w:rPr>
      </w:pPr>
      <w:r>
        <w:rPr>
          <w:sz w:val="24"/>
        </w:rPr>
        <w:t>Recibir</w:t>
      </w:r>
      <w:r>
        <w:rPr>
          <w:spacing w:val="-13"/>
          <w:sz w:val="24"/>
        </w:rPr>
        <w:t> </w:t>
      </w:r>
      <w:r>
        <w:rPr>
          <w:sz w:val="24"/>
        </w:rPr>
        <w:t>un</w:t>
      </w:r>
      <w:r>
        <w:rPr>
          <w:spacing w:val="-11"/>
          <w:sz w:val="24"/>
        </w:rPr>
        <w:t> </w:t>
      </w:r>
      <w:r>
        <w:rPr>
          <w:sz w:val="24"/>
        </w:rPr>
        <w:t>trato</w:t>
      </w:r>
      <w:r>
        <w:rPr>
          <w:spacing w:val="-14"/>
          <w:sz w:val="24"/>
        </w:rPr>
        <w:t> </w:t>
      </w:r>
      <w:r>
        <w:rPr>
          <w:sz w:val="24"/>
        </w:rPr>
        <w:t>digno</w:t>
      </w:r>
      <w:r>
        <w:rPr>
          <w:spacing w:val="-14"/>
          <w:sz w:val="24"/>
        </w:rPr>
        <w:t> </w:t>
      </w:r>
      <w:r>
        <w:rPr>
          <w:sz w:val="24"/>
        </w:rPr>
        <w:t>y</w:t>
      </w:r>
      <w:r>
        <w:rPr>
          <w:spacing w:val="-11"/>
          <w:sz w:val="24"/>
        </w:rPr>
        <w:t> </w:t>
      </w:r>
      <w:r>
        <w:rPr>
          <w:sz w:val="24"/>
        </w:rPr>
        <w:t>respetuoso</w:t>
      </w:r>
      <w:r>
        <w:rPr>
          <w:spacing w:val="-14"/>
          <w:sz w:val="24"/>
        </w:rPr>
        <w:t> </w:t>
      </w:r>
      <w:r>
        <w:rPr>
          <w:sz w:val="24"/>
        </w:rPr>
        <w:t>de</w:t>
      </w:r>
      <w:r>
        <w:rPr>
          <w:spacing w:val="-11"/>
          <w:sz w:val="24"/>
        </w:rPr>
        <w:t> </w:t>
      </w:r>
      <w:r>
        <w:rPr>
          <w:sz w:val="24"/>
        </w:rPr>
        <w:t>sus</w:t>
      </w:r>
      <w:r>
        <w:rPr>
          <w:spacing w:val="-14"/>
          <w:sz w:val="24"/>
        </w:rPr>
        <w:t> </w:t>
      </w:r>
      <w:r>
        <w:rPr>
          <w:sz w:val="24"/>
        </w:rPr>
        <w:t>superiores,</w:t>
      </w:r>
      <w:r>
        <w:rPr>
          <w:spacing w:val="-14"/>
          <w:sz w:val="24"/>
        </w:rPr>
        <w:t> </w:t>
      </w:r>
      <w:r>
        <w:rPr>
          <w:sz w:val="24"/>
        </w:rPr>
        <w:t>así</w:t>
      </w:r>
      <w:r>
        <w:rPr>
          <w:spacing w:val="-15"/>
          <w:sz w:val="24"/>
        </w:rPr>
        <w:t> </w:t>
      </w:r>
      <w:r>
        <w:rPr>
          <w:sz w:val="24"/>
        </w:rPr>
        <w:t>como</w:t>
      </w:r>
      <w:r>
        <w:rPr>
          <w:spacing w:val="-14"/>
          <w:sz w:val="24"/>
        </w:rPr>
        <w:t> </w:t>
      </w:r>
      <w:r>
        <w:rPr>
          <w:sz w:val="24"/>
        </w:rPr>
        <w:t>de</w:t>
      </w:r>
      <w:r>
        <w:rPr>
          <w:spacing w:val="-11"/>
          <w:sz w:val="24"/>
        </w:rPr>
        <w:t> </w:t>
      </w:r>
      <w:r>
        <w:rPr>
          <w:sz w:val="24"/>
        </w:rPr>
        <w:t>sus</w:t>
      </w:r>
      <w:r>
        <w:rPr>
          <w:spacing w:val="-14"/>
          <w:sz w:val="24"/>
        </w:rPr>
        <w:t> </w:t>
      </w:r>
      <w:r>
        <w:rPr>
          <w:sz w:val="24"/>
        </w:rPr>
        <w:t>compañeras y compañeros, con independencia de la religión, raza, sexo, preferencia sexual, discapacidad, condición social u orientación política de cada persona;</w:t>
      </w:r>
    </w:p>
    <w:p>
      <w:pPr>
        <w:pStyle w:val="ListParagraph"/>
        <w:numPr>
          <w:ilvl w:val="0"/>
          <w:numId w:val="8"/>
        </w:numPr>
        <w:tabs>
          <w:tab w:pos="508" w:val="left" w:leader="none"/>
        </w:tabs>
        <w:spacing w:line="240" w:lineRule="auto" w:before="122" w:after="0"/>
        <w:ind w:left="113" w:right="109" w:firstLine="0"/>
        <w:jc w:val="both"/>
        <w:rPr>
          <w:sz w:val="24"/>
        </w:rPr>
      </w:pPr>
      <w:r>
        <w:rPr>
          <w:sz w:val="24"/>
        </w:rPr>
        <w:t>Recibir capacitación, actualización de sus habilidades y conocimientos laborales, así</w:t>
      </w:r>
      <w:r>
        <w:rPr>
          <w:spacing w:val="-4"/>
          <w:sz w:val="24"/>
        </w:rPr>
        <w:t> </w:t>
      </w:r>
      <w:r>
        <w:rPr>
          <w:sz w:val="24"/>
        </w:rPr>
        <w:t>como las autorizaciones</w:t>
      </w:r>
      <w:r>
        <w:rPr>
          <w:spacing w:val="-3"/>
          <w:sz w:val="24"/>
        </w:rPr>
        <w:t> </w:t>
      </w:r>
      <w:r>
        <w:rPr>
          <w:sz w:val="24"/>
        </w:rPr>
        <w:t>correspondientes</w:t>
      </w:r>
      <w:r>
        <w:rPr>
          <w:spacing w:val="-3"/>
          <w:sz w:val="24"/>
        </w:rPr>
        <w:t> </w:t>
      </w:r>
      <w:r>
        <w:rPr>
          <w:sz w:val="24"/>
        </w:rPr>
        <w:t>necesarias</w:t>
      </w:r>
      <w:r>
        <w:rPr>
          <w:spacing w:val="-4"/>
          <w:sz w:val="24"/>
        </w:rPr>
        <w:t> </w:t>
      </w:r>
      <w:r>
        <w:rPr>
          <w:sz w:val="24"/>
        </w:rPr>
        <w:t>para</w:t>
      </w:r>
      <w:r>
        <w:rPr>
          <w:spacing w:val="-3"/>
          <w:sz w:val="24"/>
        </w:rPr>
        <w:t> </w:t>
      </w:r>
      <w:r>
        <w:rPr>
          <w:sz w:val="24"/>
        </w:rPr>
        <w:t>obtenerlas,</w:t>
      </w:r>
      <w:r>
        <w:rPr>
          <w:spacing w:val="-4"/>
          <w:sz w:val="24"/>
        </w:rPr>
        <w:t> </w:t>
      </w:r>
      <w:r>
        <w:rPr>
          <w:sz w:val="24"/>
        </w:rPr>
        <w:t>conforme a los programas de capacitación;</w:t>
      </w:r>
    </w:p>
    <w:p>
      <w:pPr>
        <w:pStyle w:val="ListParagraph"/>
        <w:numPr>
          <w:ilvl w:val="0"/>
          <w:numId w:val="8"/>
        </w:numPr>
        <w:tabs>
          <w:tab w:pos="432" w:val="left" w:leader="none"/>
        </w:tabs>
        <w:spacing w:line="240" w:lineRule="auto" w:before="122" w:after="0"/>
        <w:ind w:left="113" w:right="122" w:firstLine="0"/>
        <w:jc w:val="both"/>
        <w:rPr>
          <w:sz w:val="24"/>
        </w:rPr>
      </w:pPr>
      <w:r>
        <w:rPr>
          <w:sz w:val="24"/>
        </w:rPr>
        <w:t>Laborar en un ambiente libre de violencia, sin actitudes de hostigamiento laboral y/o acoso sexual;</w:t>
      </w:r>
    </w:p>
    <w:p>
      <w:pPr>
        <w:pStyle w:val="ListParagraph"/>
        <w:numPr>
          <w:ilvl w:val="0"/>
          <w:numId w:val="8"/>
        </w:numPr>
        <w:tabs>
          <w:tab w:pos="490" w:val="left" w:leader="none"/>
        </w:tabs>
        <w:spacing w:line="240" w:lineRule="auto" w:before="117" w:after="0"/>
        <w:ind w:left="113" w:right="120" w:firstLine="0"/>
        <w:jc w:val="both"/>
        <w:rPr>
          <w:sz w:val="24"/>
        </w:rPr>
      </w:pPr>
      <w:r>
        <w:rPr>
          <w:sz w:val="24"/>
        </w:rPr>
        <w:t>Disfrutar</w:t>
      </w:r>
      <w:r>
        <w:rPr>
          <w:spacing w:val="-4"/>
          <w:sz w:val="24"/>
        </w:rPr>
        <w:t> </w:t>
      </w:r>
      <w:r>
        <w:rPr>
          <w:sz w:val="24"/>
        </w:rPr>
        <w:t>de</w:t>
      </w:r>
      <w:r>
        <w:rPr>
          <w:spacing w:val="-2"/>
          <w:sz w:val="24"/>
        </w:rPr>
        <w:t> </w:t>
      </w:r>
      <w:r>
        <w:rPr>
          <w:sz w:val="24"/>
        </w:rPr>
        <w:t>los</w:t>
      </w:r>
      <w:r>
        <w:rPr>
          <w:spacing w:val="-5"/>
          <w:sz w:val="24"/>
        </w:rPr>
        <w:t> </w:t>
      </w:r>
      <w:r>
        <w:rPr>
          <w:sz w:val="24"/>
        </w:rPr>
        <w:t>días</w:t>
      </w:r>
      <w:r>
        <w:rPr>
          <w:spacing w:val="-5"/>
          <w:sz w:val="24"/>
        </w:rPr>
        <w:t> </w:t>
      </w:r>
      <w:r>
        <w:rPr>
          <w:sz w:val="24"/>
        </w:rPr>
        <w:t>económicos</w:t>
      </w:r>
      <w:r>
        <w:rPr>
          <w:spacing w:val="-5"/>
          <w:sz w:val="24"/>
        </w:rPr>
        <w:t> </w:t>
      </w:r>
      <w:r>
        <w:rPr>
          <w:sz w:val="24"/>
        </w:rPr>
        <w:t>a que</w:t>
      </w:r>
      <w:r>
        <w:rPr>
          <w:spacing w:val="-1"/>
          <w:sz w:val="24"/>
        </w:rPr>
        <w:t> </w:t>
      </w:r>
      <w:r>
        <w:rPr>
          <w:sz w:val="24"/>
        </w:rPr>
        <w:t>tienen</w:t>
      </w:r>
      <w:r>
        <w:rPr>
          <w:spacing w:val="-2"/>
          <w:sz w:val="24"/>
        </w:rPr>
        <w:t> </w:t>
      </w:r>
      <w:r>
        <w:rPr>
          <w:sz w:val="24"/>
        </w:rPr>
        <w:t>derecho</w:t>
      </w:r>
      <w:r>
        <w:rPr>
          <w:spacing w:val="-4"/>
          <w:sz w:val="24"/>
        </w:rPr>
        <w:t> </w:t>
      </w:r>
      <w:r>
        <w:rPr>
          <w:sz w:val="24"/>
        </w:rPr>
        <w:t>y</w:t>
      </w:r>
      <w:r>
        <w:rPr>
          <w:spacing w:val="-2"/>
          <w:sz w:val="24"/>
        </w:rPr>
        <w:t> </w:t>
      </w:r>
      <w:r>
        <w:rPr>
          <w:sz w:val="24"/>
        </w:rPr>
        <w:t>que</w:t>
      </w:r>
      <w:r>
        <w:rPr>
          <w:spacing w:val="-1"/>
          <w:sz w:val="24"/>
        </w:rPr>
        <w:t> </w:t>
      </w:r>
      <w:r>
        <w:rPr>
          <w:sz w:val="24"/>
        </w:rPr>
        <w:t>soliciten</w:t>
      </w:r>
      <w:r>
        <w:rPr>
          <w:spacing w:val="-2"/>
          <w:sz w:val="24"/>
        </w:rPr>
        <w:t> </w:t>
      </w:r>
      <w:r>
        <w:rPr>
          <w:sz w:val="24"/>
        </w:rPr>
        <w:t>en</w:t>
      </w:r>
      <w:r>
        <w:rPr>
          <w:spacing w:val="-2"/>
          <w:sz w:val="24"/>
        </w:rPr>
        <w:t> </w:t>
      </w:r>
      <w:r>
        <w:rPr>
          <w:sz w:val="24"/>
        </w:rPr>
        <w:t>términos de disposiciones jurídicas aplicables;</w:t>
      </w:r>
    </w:p>
    <w:p>
      <w:pPr>
        <w:pStyle w:val="ListParagraph"/>
        <w:numPr>
          <w:ilvl w:val="0"/>
          <w:numId w:val="8"/>
        </w:numPr>
        <w:tabs>
          <w:tab w:pos="614" w:val="left" w:leader="none"/>
        </w:tabs>
        <w:spacing w:line="240" w:lineRule="auto" w:before="121" w:after="0"/>
        <w:ind w:left="113" w:right="113" w:firstLine="0"/>
        <w:jc w:val="both"/>
        <w:rPr>
          <w:sz w:val="24"/>
        </w:rPr>
      </w:pPr>
      <w:r>
        <w:rPr>
          <w:sz w:val="24"/>
        </w:rPr>
        <w:t>Recibir los primeros auxilios médicos, en caso de una emergencia durante el transcurso</w:t>
      </w:r>
      <w:r>
        <w:rPr>
          <w:spacing w:val="-19"/>
          <w:sz w:val="24"/>
        </w:rPr>
        <w:t> </w:t>
      </w:r>
      <w:r>
        <w:rPr>
          <w:sz w:val="24"/>
        </w:rPr>
        <w:t>de</w:t>
      </w:r>
      <w:r>
        <w:rPr>
          <w:spacing w:val="-18"/>
          <w:sz w:val="24"/>
        </w:rPr>
        <w:t> </w:t>
      </w:r>
      <w:r>
        <w:rPr>
          <w:sz w:val="24"/>
        </w:rPr>
        <w:t>la</w:t>
      </w:r>
      <w:r>
        <w:rPr>
          <w:spacing w:val="-18"/>
          <w:sz w:val="24"/>
        </w:rPr>
        <w:t> </w:t>
      </w:r>
      <w:r>
        <w:rPr>
          <w:sz w:val="24"/>
        </w:rPr>
        <w:t>jornada</w:t>
      </w:r>
      <w:r>
        <w:rPr>
          <w:spacing w:val="-18"/>
          <w:sz w:val="24"/>
        </w:rPr>
        <w:t> </w:t>
      </w:r>
      <w:r>
        <w:rPr>
          <w:sz w:val="24"/>
        </w:rPr>
        <w:t>laboral,</w:t>
      </w:r>
      <w:r>
        <w:rPr>
          <w:spacing w:val="-19"/>
          <w:sz w:val="24"/>
        </w:rPr>
        <w:t> </w:t>
      </w:r>
      <w:r>
        <w:rPr>
          <w:sz w:val="24"/>
        </w:rPr>
        <w:t>en</w:t>
      </w:r>
      <w:r>
        <w:rPr>
          <w:spacing w:val="-18"/>
          <w:sz w:val="24"/>
        </w:rPr>
        <w:t> </w:t>
      </w:r>
      <w:r>
        <w:rPr>
          <w:sz w:val="24"/>
        </w:rPr>
        <w:t>aquellos</w:t>
      </w:r>
      <w:r>
        <w:rPr>
          <w:spacing w:val="-18"/>
          <w:sz w:val="24"/>
        </w:rPr>
        <w:t> </w:t>
      </w:r>
      <w:r>
        <w:rPr>
          <w:sz w:val="24"/>
        </w:rPr>
        <w:t>inmuebles</w:t>
      </w:r>
      <w:r>
        <w:rPr>
          <w:spacing w:val="-19"/>
          <w:sz w:val="24"/>
        </w:rPr>
        <w:t> </w:t>
      </w:r>
      <w:r>
        <w:rPr>
          <w:sz w:val="24"/>
        </w:rPr>
        <w:t>en</w:t>
      </w:r>
      <w:r>
        <w:rPr>
          <w:spacing w:val="-18"/>
          <w:sz w:val="24"/>
        </w:rPr>
        <w:t> </w:t>
      </w:r>
      <w:r>
        <w:rPr>
          <w:sz w:val="24"/>
        </w:rPr>
        <w:t>los</w:t>
      </w:r>
      <w:r>
        <w:rPr>
          <w:spacing w:val="-18"/>
          <w:sz w:val="24"/>
        </w:rPr>
        <w:t> </w:t>
      </w:r>
      <w:r>
        <w:rPr>
          <w:sz w:val="24"/>
        </w:rPr>
        <w:t>que</w:t>
      </w:r>
      <w:r>
        <w:rPr>
          <w:spacing w:val="-18"/>
          <w:sz w:val="24"/>
        </w:rPr>
        <w:t> </w:t>
      </w:r>
      <w:r>
        <w:rPr>
          <w:sz w:val="24"/>
        </w:rPr>
        <w:t>existan</w:t>
      </w:r>
      <w:r>
        <w:rPr>
          <w:spacing w:val="-19"/>
          <w:sz w:val="24"/>
        </w:rPr>
        <w:t> </w:t>
      </w:r>
      <w:r>
        <w:rPr>
          <w:sz w:val="24"/>
        </w:rPr>
        <w:t>consultorios médicos, y</w:t>
      </w:r>
    </w:p>
    <w:p>
      <w:pPr>
        <w:pStyle w:val="ListParagraph"/>
        <w:numPr>
          <w:ilvl w:val="0"/>
          <w:numId w:val="8"/>
        </w:numPr>
        <w:tabs>
          <w:tab w:pos="628" w:val="left" w:leader="none"/>
        </w:tabs>
        <w:spacing w:line="240" w:lineRule="auto" w:before="122" w:after="0"/>
        <w:ind w:left="113" w:right="120" w:firstLine="0"/>
        <w:jc w:val="both"/>
        <w:rPr>
          <w:sz w:val="24"/>
        </w:rPr>
      </w:pPr>
      <w:r>
        <w:rPr>
          <w:sz w:val="24"/>
        </w:rPr>
        <w:t>Participar</w:t>
      </w:r>
      <w:r>
        <w:rPr>
          <w:spacing w:val="-19"/>
          <w:sz w:val="24"/>
        </w:rPr>
        <w:t> </w:t>
      </w:r>
      <w:r>
        <w:rPr>
          <w:sz w:val="24"/>
        </w:rPr>
        <w:t>en</w:t>
      </w:r>
      <w:r>
        <w:rPr>
          <w:spacing w:val="-18"/>
          <w:sz w:val="24"/>
        </w:rPr>
        <w:t> </w:t>
      </w:r>
      <w:r>
        <w:rPr>
          <w:sz w:val="24"/>
        </w:rPr>
        <w:t>los</w:t>
      </w:r>
      <w:r>
        <w:rPr>
          <w:spacing w:val="-18"/>
          <w:sz w:val="24"/>
        </w:rPr>
        <w:t> </w:t>
      </w:r>
      <w:r>
        <w:rPr>
          <w:sz w:val="24"/>
        </w:rPr>
        <w:t>programas</w:t>
      </w:r>
      <w:r>
        <w:rPr>
          <w:spacing w:val="-18"/>
          <w:sz w:val="24"/>
        </w:rPr>
        <w:t> </w:t>
      </w:r>
      <w:r>
        <w:rPr>
          <w:sz w:val="24"/>
        </w:rPr>
        <w:t>y</w:t>
      </w:r>
      <w:r>
        <w:rPr>
          <w:spacing w:val="-19"/>
          <w:sz w:val="24"/>
        </w:rPr>
        <w:t> </w:t>
      </w:r>
      <w:r>
        <w:rPr>
          <w:sz w:val="24"/>
        </w:rPr>
        <w:t>acciones</w:t>
      </w:r>
      <w:r>
        <w:rPr>
          <w:spacing w:val="-18"/>
          <w:sz w:val="24"/>
        </w:rPr>
        <w:t> </w:t>
      </w:r>
      <w:r>
        <w:rPr>
          <w:sz w:val="24"/>
        </w:rPr>
        <w:t>que</w:t>
      </w:r>
      <w:r>
        <w:rPr>
          <w:spacing w:val="-18"/>
          <w:sz w:val="24"/>
        </w:rPr>
        <w:t> </w:t>
      </w:r>
      <w:r>
        <w:rPr>
          <w:sz w:val="24"/>
        </w:rPr>
        <w:t>dicte</w:t>
      </w:r>
      <w:r>
        <w:rPr>
          <w:spacing w:val="-19"/>
          <w:sz w:val="24"/>
        </w:rPr>
        <w:t> </w:t>
      </w:r>
      <w:r>
        <w:rPr>
          <w:sz w:val="24"/>
        </w:rPr>
        <w:t>la</w:t>
      </w:r>
      <w:r>
        <w:rPr>
          <w:spacing w:val="-18"/>
          <w:sz w:val="24"/>
        </w:rPr>
        <w:t> </w:t>
      </w:r>
      <w:r>
        <w:rPr>
          <w:sz w:val="24"/>
        </w:rPr>
        <w:t>Comisión</w:t>
      </w:r>
      <w:r>
        <w:rPr>
          <w:spacing w:val="-18"/>
          <w:sz w:val="24"/>
        </w:rPr>
        <w:t> </w:t>
      </w:r>
      <w:r>
        <w:rPr>
          <w:sz w:val="24"/>
        </w:rPr>
        <w:t>Interna</w:t>
      </w:r>
      <w:r>
        <w:rPr>
          <w:spacing w:val="-18"/>
          <w:sz w:val="24"/>
        </w:rPr>
        <w:t> </w:t>
      </w:r>
      <w:r>
        <w:rPr>
          <w:sz w:val="24"/>
        </w:rPr>
        <w:t>de</w:t>
      </w:r>
      <w:r>
        <w:rPr>
          <w:spacing w:val="-19"/>
          <w:sz w:val="24"/>
        </w:rPr>
        <w:t> </w:t>
      </w:r>
      <w:r>
        <w:rPr>
          <w:sz w:val="24"/>
        </w:rPr>
        <w:t>Protección Civil y de Seguridad de la Suprema Corte.</w:t>
      </w:r>
    </w:p>
    <w:p>
      <w:pPr>
        <w:pStyle w:val="BodyText"/>
        <w:spacing w:line="237" w:lineRule="auto" w:before="127"/>
        <w:ind w:right="119"/>
      </w:pPr>
      <w:r>
        <w:rPr>
          <w:b/>
        </w:rPr>
        <w:t>ARTÍCULO 55</w:t>
      </w:r>
      <w:r>
        <w:rPr/>
        <w:t>. Las personas servidoras públicas de la Suprema Corte, además de las obligaciones que derivan de la Ley Reglamentaria y demás disposiciones aplicables estarán obligadas a:</w:t>
      </w:r>
    </w:p>
    <w:p>
      <w:pPr>
        <w:pStyle w:val="ListParagraph"/>
        <w:numPr>
          <w:ilvl w:val="0"/>
          <w:numId w:val="9"/>
        </w:numPr>
        <w:tabs>
          <w:tab w:pos="332" w:val="left" w:leader="none"/>
        </w:tabs>
        <w:spacing w:line="240" w:lineRule="auto" w:before="123" w:after="0"/>
        <w:ind w:left="113" w:right="126" w:firstLine="0"/>
        <w:jc w:val="both"/>
        <w:rPr>
          <w:sz w:val="24"/>
        </w:rPr>
      </w:pPr>
      <w:r>
        <w:rPr>
          <w:sz w:val="24"/>
        </w:rPr>
        <w:t>Acatar y participar activamente en los</w:t>
      </w:r>
      <w:r>
        <w:rPr>
          <w:spacing w:val="-1"/>
          <w:sz w:val="24"/>
        </w:rPr>
        <w:t> </w:t>
      </w:r>
      <w:r>
        <w:rPr>
          <w:sz w:val="24"/>
        </w:rPr>
        <w:t>programas y acciones que dicte la Comisión Interna de Protección Civil y de Seguridad de la Suprema Corte;</w:t>
      </w:r>
    </w:p>
    <w:p>
      <w:pPr>
        <w:pStyle w:val="ListParagraph"/>
        <w:numPr>
          <w:ilvl w:val="0"/>
          <w:numId w:val="9"/>
        </w:numPr>
        <w:tabs>
          <w:tab w:pos="484" w:val="left" w:leader="none"/>
        </w:tabs>
        <w:spacing w:line="240" w:lineRule="auto" w:before="117" w:after="0"/>
        <w:ind w:left="113" w:right="122" w:firstLine="0"/>
        <w:jc w:val="both"/>
        <w:rPr>
          <w:sz w:val="24"/>
        </w:rPr>
      </w:pPr>
      <w:r>
        <w:rPr>
          <w:sz w:val="24"/>
        </w:rPr>
        <w:t>Asistir a los cursos de capacitación, encaminados a la actualización de los conocimientos para el adecuado desempeño de su función, observando puntualidad, que determine el programa anual correspondiente y la persona titular del órgano al que se encuentre adscrita;</w:t>
      </w:r>
    </w:p>
    <w:p>
      <w:pPr>
        <w:pStyle w:val="ListParagraph"/>
        <w:numPr>
          <w:ilvl w:val="0"/>
          <w:numId w:val="9"/>
        </w:numPr>
        <w:tabs>
          <w:tab w:pos="503" w:val="left" w:leader="none"/>
        </w:tabs>
        <w:spacing w:line="240" w:lineRule="auto" w:before="122" w:after="0"/>
        <w:ind w:left="113" w:right="126" w:firstLine="0"/>
        <w:jc w:val="both"/>
        <w:rPr>
          <w:sz w:val="24"/>
        </w:rPr>
      </w:pPr>
      <w:r>
        <w:rPr>
          <w:sz w:val="24"/>
        </w:rPr>
        <w:t>Observar las recomendaciones emitidas en torno a las campañas preventivas de salud e higiene en el trabajo;</w:t>
      </w:r>
    </w:p>
    <w:p>
      <w:pPr>
        <w:pStyle w:val="ListParagraph"/>
        <w:numPr>
          <w:ilvl w:val="0"/>
          <w:numId w:val="9"/>
        </w:numPr>
        <w:tabs>
          <w:tab w:pos="508" w:val="left" w:leader="none"/>
        </w:tabs>
        <w:spacing w:line="240" w:lineRule="auto" w:before="122" w:after="0"/>
        <w:ind w:left="113" w:right="114" w:firstLine="0"/>
        <w:jc w:val="both"/>
        <w:rPr>
          <w:sz w:val="24"/>
        </w:rPr>
      </w:pPr>
      <w:r>
        <w:rPr>
          <w:sz w:val="24"/>
        </w:rPr>
        <w:t>Portar permanentemente la credencial que lo acredita como servidora o servidor público de la Suprema Corte, durante su horario de trabajo y permanencia en los inmuebles institucionales, y</w:t>
      </w:r>
    </w:p>
    <w:p>
      <w:pPr>
        <w:pStyle w:val="ListParagraph"/>
        <w:numPr>
          <w:ilvl w:val="0"/>
          <w:numId w:val="9"/>
        </w:numPr>
        <w:tabs>
          <w:tab w:pos="471" w:val="left" w:leader="none"/>
        </w:tabs>
        <w:spacing w:line="240" w:lineRule="auto" w:before="117" w:after="0"/>
        <w:ind w:left="113" w:right="121" w:firstLine="0"/>
        <w:jc w:val="both"/>
        <w:rPr>
          <w:sz w:val="24"/>
        </w:rPr>
      </w:pPr>
      <w:r>
        <w:rPr>
          <w:sz w:val="24"/>
        </w:rPr>
        <w:t>Cumplir con las indicaciones del personal de seguridad de la Suprema Corte, relativas al acceso y permanencia a los inmuebles institucionales.</w:t>
      </w:r>
    </w:p>
    <w:p>
      <w:pPr>
        <w:spacing w:after="0" w:line="240" w:lineRule="auto"/>
        <w:jc w:val="both"/>
        <w:rPr>
          <w:sz w:val="24"/>
        </w:rPr>
        <w:sectPr>
          <w:pgSz w:w="12240" w:h="15840"/>
          <w:pgMar w:header="0" w:footer="701" w:top="1060" w:bottom="900" w:left="1020" w:right="1020"/>
        </w:sectPr>
      </w:pPr>
    </w:p>
    <w:p>
      <w:pPr>
        <w:pStyle w:val="BodyText"/>
        <w:spacing w:line="237" w:lineRule="auto" w:before="77"/>
        <w:ind w:right="112"/>
      </w:pPr>
      <w:r>
        <w:rPr>
          <w:b/>
        </w:rPr>
        <w:t>ARTÍCULO 56</w:t>
      </w:r>
      <w:r>
        <w:rPr/>
        <w:t>. De manera adicional a las</w:t>
      </w:r>
      <w:r>
        <w:rPr>
          <w:spacing w:val="-2"/>
        </w:rPr>
        <w:t> </w:t>
      </w:r>
      <w:r>
        <w:rPr/>
        <w:t>obligaciones y prohibiciones</w:t>
      </w:r>
      <w:r>
        <w:rPr>
          <w:spacing w:val="-1"/>
        </w:rPr>
        <w:t> </w:t>
      </w:r>
      <w:r>
        <w:rPr/>
        <w:t>contenidas</w:t>
      </w:r>
      <w:r>
        <w:rPr>
          <w:spacing w:val="-1"/>
        </w:rPr>
        <w:t> </w:t>
      </w:r>
      <w:r>
        <w:rPr/>
        <w:t>en las disposiciones jurídicas aplicables, queda prohibido a las personas servidoras </w:t>
      </w:r>
      <w:r>
        <w:rPr>
          <w:spacing w:val="-2"/>
        </w:rPr>
        <w:t>públicas:</w:t>
      </w:r>
    </w:p>
    <w:p>
      <w:pPr>
        <w:pStyle w:val="ListParagraph"/>
        <w:numPr>
          <w:ilvl w:val="0"/>
          <w:numId w:val="10"/>
        </w:numPr>
        <w:tabs>
          <w:tab w:pos="389" w:val="left" w:leader="none"/>
        </w:tabs>
        <w:spacing w:line="240" w:lineRule="auto" w:before="124" w:after="0"/>
        <w:ind w:left="113" w:right="121" w:firstLine="0"/>
        <w:jc w:val="both"/>
        <w:rPr>
          <w:sz w:val="24"/>
        </w:rPr>
      </w:pPr>
      <w:r>
        <w:rPr>
          <w:sz w:val="24"/>
        </w:rPr>
        <w:t>Realizar, dentro de su horario de trabajo, labores ajenas a las propias de su </w:t>
      </w:r>
      <w:r>
        <w:rPr>
          <w:spacing w:val="-2"/>
          <w:sz w:val="24"/>
        </w:rPr>
        <w:t>nombramiento;</w:t>
      </w:r>
    </w:p>
    <w:p>
      <w:pPr>
        <w:pStyle w:val="ListParagraph"/>
        <w:numPr>
          <w:ilvl w:val="0"/>
          <w:numId w:val="10"/>
        </w:numPr>
        <w:tabs>
          <w:tab w:pos="398" w:val="left" w:leader="none"/>
        </w:tabs>
        <w:spacing w:line="240" w:lineRule="auto" w:before="121" w:after="0"/>
        <w:ind w:left="113" w:right="116" w:firstLine="0"/>
        <w:jc w:val="both"/>
        <w:rPr>
          <w:sz w:val="24"/>
        </w:rPr>
      </w:pPr>
      <w:r>
        <w:rPr>
          <w:sz w:val="24"/>
        </w:rPr>
        <w:t>Desatender</w:t>
      </w:r>
      <w:r>
        <w:rPr>
          <w:spacing w:val="-7"/>
          <w:sz w:val="24"/>
        </w:rPr>
        <w:t> </w:t>
      </w:r>
      <w:r>
        <w:rPr>
          <w:sz w:val="24"/>
        </w:rPr>
        <w:t>su</w:t>
      </w:r>
      <w:r>
        <w:rPr>
          <w:spacing w:val="-6"/>
          <w:sz w:val="24"/>
        </w:rPr>
        <w:t> </w:t>
      </w:r>
      <w:r>
        <w:rPr>
          <w:sz w:val="24"/>
        </w:rPr>
        <w:t>trabajo</w:t>
      </w:r>
      <w:r>
        <w:rPr>
          <w:spacing w:val="-8"/>
          <w:sz w:val="24"/>
        </w:rPr>
        <w:t> </w:t>
      </w:r>
      <w:r>
        <w:rPr>
          <w:sz w:val="24"/>
        </w:rPr>
        <w:t>injustificadamente,</w:t>
      </w:r>
      <w:r>
        <w:rPr>
          <w:spacing w:val="-9"/>
          <w:sz w:val="24"/>
        </w:rPr>
        <w:t> </w:t>
      </w:r>
      <w:r>
        <w:rPr>
          <w:sz w:val="24"/>
        </w:rPr>
        <w:t>aun</w:t>
      </w:r>
      <w:r>
        <w:rPr>
          <w:spacing w:val="-6"/>
          <w:sz w:val="24"/>
        </w:rPr>
        <w:t> </w:t>
      </w:r>
      <w:r>
        <w:rPr>
          <w:sz w:val="24"/>
        </w:rPr>
        <w:t>cuando</w:t>
      </w:r>
      <w:r>
        <w:rPr>
          <w:spacing w:val="-8"/>
          <w:sz w:val="24"/>
        </w:rPr>
        <w:t> </w:t>
      </w:r>
      <w:r>
        <w:rPr>
          <w:sz w:val="24"/>
        </w:rPr>
        <w:t>permanezcan</w:t>
      </w:r>
      <w:r>
        <w:rPr>
          <w:spacing w:val="-6"/>
          <w:sz w:val="24"/>
        </w:rPr>
        <w:t> </w:t>
      </w:r>
      <w:r>
        <w:rPr>
          <w:sz w:val="24"/>
        </w:rPr>
        <w:t>en</w:t>
      </w:r>
      <w:r>
        <w:rPr>
          <w:spacing w:val="-6"/>
          <w:sz w:val="24"/>
        </w:rPr>
        <w:t> </w:t>
      </w:r>
      <w:r>
        <w:rPr>
          <w:sz w:val="24"/>
        </w:rPr>
        <w:t>su</w:t>
      </w:r>
      <w:r>
        <w:rPr>
          <w:spacing w:val="-6"/>
          <w:sz w:val="24"/>
        </w:rPr>
        <w:t> </w:t>
      </w:r>
      <w:r>
        <w:rPr>
          <w:sz w:val="24"/>
        </w:rPr>
        <w:t>sitio,</w:t>
      </w:r>
      <w:r>
        <w:rPr>
          <w:spacing w:val="-5"/>
          <w:sz w:val="24"/>
        </w:rPr>
        <w:t> </w:t>
      </w:r>
      <w:r>
        <w:rPr>
          <w:sz w:val="24"/>
        </w:rPr>
        <w:t>así como distraerse o provocar la distracción de sus compañeras o compañeros con lecturas o actos que no tengan relación con el trabajo;</w:t>
      </w:r>
    </w:p>
    <w:p>
      <w:pPr>
        <w:pStyle w:val="ListParagraph"/>
        <w:numPr>
          <w:ilvl w:val="0"/>
          <w:numId w:val="10"/>
        </w:numPr>
        <w:tabs>
          <w:tab w:pos="474" w:val="left" w:leader="none"/>
        </w:tabs>
        <w:spacing w:line="240" w:lineRule="auto" w:before="122" w:after="0"/>
        <w:ind w:left="474" w:right="0" w:hanging="361"/>
        <w:jc w:val="both"/>
        <w:rPr>
          <w:sz w:val="24"/>
        </w:rPr>
      </w:pPr>
      <w:r>
        <w:rPr>
          <w:sz w:val="24"/>
        </w:rPr>
        <w:t>Ausentarse</w:t>
      </w:r>
      <w:r>
        <w:rPr>
          <w:spacing w:val="-3"/>
          <w:sz w:val="24"/>
        </w:rPr>
        <w:t> </w:t>
      </w:r>
      <w:r>
        <w:rPr>
          <w:sz w:val="24"/>
        </w:rPr>
        <w:t>de</w:t>
      </w:r>
      <w:r>
        <w:rPr>
          <w:spacing w:val="-1"/>
          <w:sz w:val="24"/>
        </w:rPr>
        <w:t> </w:t>
      </w:r>
      <w:r>
        <w:rPr>
          <w:sz w:val="24"/>
        </w:rPr>
        <w:t>sus</w:t>
      </w:r>
      <w:r>
        <w:rPr>
          <w:spacing w:val="-3"/>
          <w:sz w:val="24"/>
        </w:rPr>
        <w:t> </w:t>
      </w:r>
      <w:r>
        <w:rPr>
          <w:sz w:val="24"/>
        </w:rPr>
        <w:t>labores</w:t>
      </w:r>
      <w:r>
        <w:rPr>
          <w:spacing w:val="-4"/>
          <w:sz w:val="24"/>
        </w:rPr>
        <w:t> </w:t>
      </w:r>
      <w:r>
        <w:rPr>
          <w:sz w:val="24"/>
        </w:rPr>
        <w:t>dentro</w:t>
      </w:r>
      <w:r>
        <w:rPr>
          <w:spacing w:val="-3"/>
          <w:sz w:val="24"/>
        </w:rPr>
        <w:t> </w:t>
      </w:r>
      <w:r>
        <w:rPr>
          <w:sz w:val="24"/>
        </w:rPr>
        <w:t>de</w:t>
      </w:r>
      <w:r>
        <w:rPr>
          <w:spacing w:val="-1"/>
          <w:sz w:val="24"/>
        </w:rPr>
        <w:t> </w:t>
      </w:r>
      <w:r>
        <w:rPr>
          <w:sz w:val="24"/>
        </w:rPr>
        <w:t>su</w:t>
      </w:r>
      <w:r>
        <w:rPr>
          <w:spacing w:val="-1"/>
          <w:sz w:val="24"/>
        </w:rPr>
        <w:t> </w:t>
      </w:r>
      <w:r>
        <w:rPr>
          <w:sz w:val="24"/>
        </w:rPr>
        <w:t>jornada,</w:t>
      </w:r>
      <w:r>
        <w:rPr>
          <w:spacing w:val="-5"/>
          <w:sz w:val="24"/>
        </w:rPr>
        <w:t> </w:t>
      </w:r>
      <w:r>
        <w:rPr>
          <w:sz w:val="24"/>
        </w:rPr>
        <w:t>sin</w:t>
      </w:r>
      <w:r>
        <w:rPr>
          <w:spacing w:val="-1"/>
          <w:sz w:val="24"/>
        </w:rPr>
        <w:t> </w:t>
      </w:r>
      <w:r>
        <w:rPr>
          <w:sz w:val="24"/>
        </w:rPr>
        <w:t>el</w:t>
      </w:r>
      <w:r>
        <w:rPr>
          <w:spacing w:val="-1"/>
          <w:sz w:val="24"/>
        </w:rPr>
        <w:t> </w:t>
      </w:r>
      <w:r>
        <w:rPr>
          <w:sz w:val="24"/>
        </w:rPr>
        <w:t>permiso</w:t>
      </w:r>
      <w:r>
        <w:rPr>
          <w:spacing w:val="-3"/>
          <w:sz w:val="24"/>
        </w:rPr>
        <w:t> </w:t>
      </w:r>
      <w:r>
        <w:rPr>
          <w:spacing w:val="-2"/>
          <w:sz w:val="24"/>
        </w:rPr>
        <w:t>correspondiente;</w:t>
      </w:r>
    </w:p>
    <w:p>
      <w:pPr>
        <w:pStyle w:val="ListParagraph"/>
        <w:numPr>
          <w:ilvl w:val="0"/>
          <w:numId w:val="10"/>
        </w:numPr>
        <w:tabs>
          <w:tab w:pos="552" w:val="left" w:leader="none"/>
        </w:tabs>
        <w:spacing w:line="240" w:lineRule="auto" w:before="115" w:after="0"/>
        <w:ind w:left="113" w:right="121" w:firstLine="0"/>
        <w:jc w:val="both"/>
        <w:rPr>
          <w:sz w:val="24"/>
        </w:rPr>
      </w:pPr>
      <w:r>
        <w:rPr>
          <w:sz w:val="24"/>
        </w:rPr>
        <w:t>Omitir o retrasar el cumplimiento de las obligaciones que les impone la Ley Reglamentaria, los Acuerdos Generales y demás disposiciones jurídicas aplicables;</w:t>
      </w:r>
    </w:p>
    <w:p>
      <w:pPr>
        <w:pStyle w:val="ListParagraph"/>
        <w:numPr>
          <w:ilvl w:val="0"/>
          <w:numId w:val="10"/>
        </w:numPr>
        <w:tabs>
          <w:tab w:pos="399" w:val="left" w:leader="none"/>
        </w:tabs>
        <w:spacing w:line="240" w:lineRule="auto" w:before="122" w:after="0"/>
        <w:ind w:left="113" w:right="119" w:firstLine="0"/>
        <w:jc w:val="both"/>
        <w:rPr>
          <w:sz w:val="24"/>
        </w:rPr>
      </w:pPr>
      <w:r>
        <w:rPr>
          <w:sz w:val="24"/>
        </w:rPr>
        <w:t>Fomentar</w:t>
      </w:r>
      <w:r>
        <w:rPr>
          <w:spacing w:val="-19"/>
          <w:sz w:val="24"/>
        </w:rPr>
        <w:t> </w:t>
      </w:r>
      <w:r>
        <w:rPr>
          <w:sz w:val="24"/>
        </w:rPr>
        <w:t>o</w:t>
      </w:r>
      <w:r>
        <w:rPr>
          <w:spacing w:val="-18"/>
          <w:sz w:val="24"/>
        </w:rPr>
        <w:t> </w:t>
      </w:r>
      <w:r>
        <w:rPr>
          <w:sz w:val="24"/>
        </w:rPr>
        <w:t>instigar</w:t>
      </w:r>
      <w:r>
        <w:rPr>
          <w:spacing w:val="-18"/>
          <w:sz w:val="24"/>
        </w:rPr>
        <w:t> </w:t>
      </w:r>
      <w:r>
        <w:rPr>
          <w:sz w:val="24"/>
        </w:rPr>
        <w:t>al</w:t>
      </w:r>
      <w:r>
        <w:rPr>
          <w:spacing w:val="-18"/>
          <w:sz w:val="24"/>
        </w:rPr>
        <w:t> </w:t>
      </w:r>
      <w:r>
        <w:rPr>
          <w:sz w:val="24"/>
        </w:rPr>
        <w:t>personal</w:t>
      </w:r>
      <w:r>
        <w:rPr>
          <w:spacing w:val="-19"/>
          <w:sz w:val="24"/>
        </w:rPr>
        <w:t> </w:t>
      </w:r>
      <w:r>
        <w:rPr>
          <w:sz w:val="24"/>
        </w:rPr>
        <w:t>a</w:t>
      </w:r>
      <w:r>
        <w:rPr>
          <w:spacing w:val="-18"/>
          <w:sz w:val="24"/>
        </w:rPr>
        <w:t> </w:t>
      </w:r>
      <w:r>
        <w:rPr>
          <w:sz w:val="24"/>
        </w:rPr>
        <w:t>que</w:t>
      </w:r>
      <w:r>
        <w:rPr>
          <w:spacing w:val="-18"/>
          <w:sz w:val="24"/>
        </w:rPr>
        <w:t> </w:t>
      </w:r>
      <w:r>
        <w:rPr>
          <w:sz w:val="24"/>
        </w:rPr>
        <w:t>desobedezcan</w:t>
      </w:r>
      <w:r>
        <w:rPr>
          <w:spacing w:val="-19"/>
          <w:sz w:val="24"/>
        </w:rPr>
        <w:t> </w:t>
      </w:r>
      <w:r>
        <w:rPr>
          <w:sz w:val="24"/>
        </w:rPr>
        <w:t>a</w:t>
      </w:r>
      <w:r>
        <w:rPr>
          <w:spacing w:val="-18"/>
          <w:sz w:val="24"/>
        </w:rPr>
        <w:t> </w:t>
      </w:r>
      <w:r>
        <w:rPr>
          <w:sz w:val="24"/>
        </w:rPr>
        <w:t>la</w:t>
      </w:r>
      <w:r>
        <w:rPr>
          <w:spacing w:val="-18"/>
          <w:sz w:val="24"/>
        </w:rPr>
        <w:t> </w:t>
      </w:r>
      <w:r>
        <w:rPr>
          <w:sz w:val="24"/>
        </w:rPr>
        <w:t>autoridad,</w:t>
      </w:r>
      <w:r>
        <w:rPr>
          <w:spacing w:val="-18"/>
          <w:sz w:val="24"/>
        </w:rPr>
        <w:t> </w:t>
      </w:r>
      <w:r>
        <w:rPr>
          <w:sz w:val="24"/>
        </w:rPr>
        <w:t>dejen</w:t>
      </w:r>
      <w:r>
        <w:rPr>
          <w:spacing w:val="-19"/>
          <w:sz w:val="24"/>
        </w:rPr>
        <w:t> </w:t>
      </w:r>
      <w:r>
        <w:rPr>
          <w:sz w:val="24"/>
        </w:rPr>
        <w:t>de</w:t>
      </w:r>
      <w:r>
        <w:rPr>
          <w:spacing w:val="-18"/>
          <w:sz w:val="24"/>
        </w:rPr>
        <w:t> </w:t>
      </w:r>
      <w:r>
        <w:rPr>
          <w:sz w:val="24"/>
        </w:rPr>
        <w:t>cumplir con</w:t>
      </w:r>
      <w:r>
        <w:rPr>
          <w:spacing w:val="-2"/>
          <w:sz w:val="24"/>
        </w:rPr>
        <w:t> </w:t>
      </w:r>
      <w:r>
        <w:rPr>
          <w:sz w:val="24"/>
        </w:rPr>
        <w:t>sus</w:t>
      </w:r>
      <w:r>
        <w:rPr>
          <w:spacing w:val="-3"/>
          <w:sz w:val="24"/>
        </w:rPr>
        <w:t> </w:t>
      </w:r>
      <w:r>
        <w:rPr>
          <w:sz w:val="24"/>
        </w:rPr>
        <w:t>obligaciones</w:t>
      </w:r>
      <w:r>
        <w:rPr>
          <w:spacing w:val="-3"/>
          <w:sz w:val="24"/>
        </w:rPr>
        <w:t> </w:t>
      </w:r>
      <w:r>
        <w:rPr>
          <w:sz w:val="24"/>
        </w:rPr>
        <w:t>o</w:t>
      </w:r>
      <w:r>
        <w:rPr>
          <w:spacing w:val="-3"/>
          <w:sz w:val="24"/>
        </w:rPr>
        <w:t> </w:t>
      </w:r>
      <w:r>
        <w:rPr>
          <w:sz w:val="24"/>
        </w:rPr>
        <w:t>a</w:t>
      </w:r>
      <w:r>
        <w:rPr>
          <w:spacing w:val="-3"/>
          <w:sz w:val="24"/>
        </w:rPr>
        <w:t> </w:t>
      </w:r>
      <w:r>
        <w:rPr>
          <w:sz w:val="24"/>
        </w:rPr>
        <w:t>que cometan</w:t>
      </w:r>
      <w:r>
        <w:rPr>
          <w:spacing w:val="-2"/>
          <w:sz w:val="24"/>
        </w:rPr>
        <w:t> </w:t>
      </w:r>
      <w:r>
        <w:rPr>
          <w:sz w:val="24"/>
        </w:rPr>
        <w:t>cualquier</w:t>
      </w:r>
      <w:r>
        <w:rPr>
          <w:spacing w:val="-2"/>
          <w:sz w:val="24"/>
        </w:rPr>
        <w:t> </w:t>
      </w:r>
      <w:r>
        <w:rPr>
          <w:sz w:val="24"/>
        </w:rPr>
        <w:t>otro</w:t>
      </w:r>
      <w:r>
        <w:rPr>
          <w:spacing w:val="-3"/>
          <w:sz w:val="24"/>
        </w:rPr>
        <w:t> </w:t>
      </w:r>
      <w:r>
        <w:rPr>
          <w:sz w:val="24"/>
        </w:rPr>
        <w:t>acto</w:t>
      </w:r>
      <w:r>
        <w:rPr>
          <w:spacing w:val="-3"/>
          <w:sz w:val="24"/>
        </w:rPr>
        <w:t> </w:t>
      </w:r>
      <w:r>
        <w:rPr>
          <w:sz w:val="24"/>
        </w:rPr>
        <w:t>prohibido</w:t>
      </w:r>
      <w:r>
        <w:rPr>
          <w:spacing w:val="-4"/>
          <w:sz w:val="24"/>
        </w:rPr>
        <w:t> </w:t>
      </w:r>
      <w:r>
        <w:rPr>
          <w:sz w:val="24"/>
        </w:rPr>
        <w:t>por</w:t>
      </w:r>
      <w:r>
        <w:rPr>
          <w:spacing w:val="-2"/>
          <w:sz w:val="24"/>
        </w:rPr>
        <w:t> </w:t>
      </w:r>
      <w:r>
        <w:rPr>
          <w:sz w:val="24"/>
        </w:rPr>
        <w:t>la regulación </w:t>
      </w:r>
      <w:r>
        <w:rPr>
          <w:spacing w:val="-2"/>
          <w:sz w:val="24"/>
        </w:rPr>
        <w:t>aplicable;</w:t>
      </w:r>
    </w:p>
    <w:p>
      <w:pPr>
        <w:pStyle w:val="ListParagraph"/>
        <w:numPr>
          <w:ilvl w:val="0"/>
          <w:numId w:val="10"/>
        </w:numPr>
        <w:tabs>
          <w:tab w:pos="490" w:val="left" w:leader="none"/>
        </w:tabs>
        <w:spacing w:line="240" w:lineRule="auto" w:before="122" w:after="0"/>
        <w:ind w:left="113" w:right="109" w:firstLine="0"/>
        <w:jc w:val="both"/>
        <w:rPr>
          <w:sz w:val="24"/>
        </w:rPr>
      </w:pPr>
      <w:r>
        <w:rPr>
          <w:sz w:val="24"/>
        </w:rPr>
        <w:t>Cambiar</w:t>
      </w:r>
      <w:r>
        <w:rPr>
          <w:spacing w:val="-3"/>
          <w:sz w:val="24"/>
        </w:rPr>
        <w:t> </w:t>
      </w:r>
      <w:r>
        <w:rPr>
          <w:sz w:val="24"/>
        </w:rPr>
        <w:t>de</w:t>
      </w:r>
      <w:r>
        <w:rPr>
          <w:spacing w:val="-1"/>
          <w:sz w:val="24"/>
        </w:rPr>
        <w:t> </w:t>
      </w:r>
      <w:r>
        <w:rPr>
          <w:sz w:val="24"/>
        </w:rPr>
        <w:t>funciones</w:t>
      </w:r>
      <w:r>
        <w:rPr>
          <w:spacing w:val="-3"/>
          <w:sz w:val="24"/>
        </w:rPr>
        <w:t> </w:t>
      </w:r>
      <w:r>
        <w:rPr>
          <w:sz w:val="24"/>
        </w:rPr>
        <w:t>o</w:t>
      </w:r>
      <w:r>
        <w:rPr>
          <w:spacing w:val="-3"/>
          <w:sz w:val="24"/>
        </w:rPr>
        <w:t> </w:t>
      </w:r>
      <w:r>
        <w:rPr>
          <w:sz w:val="24"/>
        </w:rPr>
        <w:t>turno</w:t>
      </w:r>
      <w:r>
        <w:rPr>
          <w:spacing w:val="-3"/>
          <w:sz w:val="24"/>
        </w:rPr>
        <w:t> </w:t>
      </w:r>
      <w:r>
        <w:rPr>
          <w:sz w:val="24"/>
        </w:rPr>
        <w:t>con</w:t>
      </w:r>
      <w:r>
        <w:rPr>
          <w:spacing w:val="-2"/>
          <w:sz w:val="24"/>
        </w:rPr>
        <w:t> </w:t>
      </w:r>
      <w:r>
        <w:rPr>
          <w:sz w:val="24"/>
        </w:rPr>
        <w:t>otra</w:t>
      </w:r>
      <w:r>
        <w:rPr>
          <w:spacing w:val="-8"/>
          <w:sz w:val="24"/>
        </w:rPr>
        <w:t> </w:t>
      </w:r>
      <w:r>
        <w:rPr>
          <w:sz w:val="24"/>
        </w:rPr>
        <w:t>persona</w:t>
      </w:r>
      <w:r>
        <w:rPr>
          <w:spacing w:val="-3"/>
          <w:sz w:val="24"/>
        </w:rPr>
        <w:t> </w:t>
      </w:r>
      <w:r>
        <w:rPr>
          <w:sz w:val="24"/>
        </w:rPr>
        <w:t>servidora</w:t>
      </w:r>
      <w:r>
        <w:rPr>
          <w:spacing w:val="-3"/>
          <w:sz w:val="24"/>
        </w:rPr>
        <w:t> </w:t>
      </w:r>
      <w:r>
        <w:rPr>
          <w:sz w:val="24"/>
        </w:rPr>
        <w:t>pública</w:t>
      </w:r>
      <w:r>
        <w:rPr>
          <w:spacing w:val="-3"/>
          <w:sz w:val="24"/>
        </w:rPr>
        <w:t> </w:t>
      </w:r>
      <w:r>
        <w:rPr>
          <w:sz w:val="24"/>
        </w:rPr>
        <w:t>sin</w:t>
      </w:r>
      <w:r>
        <w:rPr>
          <w:spacing w:val="-1"/>
          <w:sz w:val="24"/>
        </w:rPr>
        <w:t> </w:t>
      </w:r>
      <w:r>
        <w:rPr>
          <w:sz w:val="24"/>
        </w:rPr>
        <w:t>autorización de su superior, o utilizar los servicios de una persona ajena a su trabajo para desempeñar sus labores;</w:t>
      </w:r>
    </w:p>
    <w:p>
      <w:pPr>
        <w:pStyle w:val="ListParagraph"/>
        <w:numPr>
          <w:ilvl w:val="0"/>
          <w:numId w:val="10"/>
        </w:numPr>
        <w:tabs>
          <w:tab w:pos="652" w:val="left" w:leader="none"/>
        </w:tabs>
        <w:spacing w:line="240" w:lineRule="auto" w:before="122" w:after="0"/>
        <w:ind w:left="113" w:right="111" w:firstLine="0"/>
        <w:jc w:val="both"/>
        <w:rPr>
          <w:sz w:val="24"/>
        </w:rPr>
      </w:pPr>
      <w:r>
        <w:rPr>
          <w:sz w:val="24"/>
        </w:rPr>
        <w:t>Permitir que otras personas, sin la autorización correspondiente para ello, manejen la maquinaria, aparatos o vehículos confiados a su cuidado, así como usar los útiles y herramientas que se le suministren para objeto distinto del que estén </w:t>
      </w:r>
      <w:r>
        <w:rPr>
          <w:spacing w:val="-2"/>
          <w:sz w:val="24"/>
        </w:rPr>
        <w:t>destinados;</w:t>
      </w:r>
    </w:p>
    <w:p>
      <w:pPr>
        <w:pStyle w:val="ListParagraph"/>
        <w:numPr>
          <w:ilvl w:val="0"/>
          <w:numId w:val="10"/>
        </w:numPr>
        <w:tabs>
          <w:tab w:pos="632" w:val="left" w:leader="none"/>
        </w:tabs>
        <w:spacing w:line="240" w:lineRule="auto" w:before="117" w:after="0"/>
        <w:ind w:left="113" w:right="123" w:firstLine="0"/>
        <w:jc w:val="both"/>
        <w:rPr>
          <w:sz w:val="24"/>
        </w:rPr>
      </w:pPr>
      <w:r>
        <w:rPr>
          <w:sz w:val="24"/>
        </w:rPr>
        <w:t>Abstenerse</w:t>
      </w:r>
      <w:r>
        <w:rPr>
          <w:spacing w:val="-18"/>
          <w:sz w:val="24"/>
        </w:rPr>
        <w:t> </w:t>
      </w:r>
      <w:r>
        <w:rPr>
          <w:sz w:val="24"/>
        </w:rPr>
        <w:t>de</w:t>
      </w:r>
      <w:r>
        <w:rPr>
          <w:spacing w:val="-15"/>
          <w:sz w:val="24"/>
        </w:rPr>
        <w:t> </w:t>
      </w:r>
      <w:r>
        <w:rPr>
          <w:sz w:val="24"/>
        </w:rPr>
        <w:t>proporcionar</w:t>
      </w:r>
      <w:r>
        <w:rPr>
          <w:spacing w:val="-19"/>
          <w:sz w:val="24"/>
        </w:rPr>
        <w:t> </w:t>
      </w:r>
      <w:r>
        <w:rPr>
          <w:sz w:val="24"/>
        </w:rPr>
        <w:t>o</w:t>
      </w:r>
      <w:r>
        <w:rPr>
          <w:spacing w:val="-14"/>
          <w:sz w:val="24"/>
        </w:rPr>
        <w:t> </w:t>
      </w:r>
      <w:r>
        <w:rPr>
          <w:sz w:val="24"/>
        </w:rPr>
        <w:t>divulgar</w:t>
      </w:r>
      <w:r>
        <w:rPr>
          <w:spacing w:val="-19"/>
          <w:sz w:val="24"/>
        </w:rPr>
        <w:t> </w:t>
      </w:r>
      <w:r>
        <w:rPr>
          <w:sz w:val="24"/>
        </w:rPr>
        <w:t>cualquier</w:t>
      </w:r>
      <w:r>
        <w:rPr>
          <w:spacing w:val="-17"/>
          <w:sz w:val="24"/>
        </w:rPr>
        <w:t> </w:t>
      </w:r>
      <w:r>
        <w:rPr>
          <w:sz w:val="24"/>
        </w:rPr>
        <w:t>tipo</w:t>
      </w:r>
      <w:r>
        <w:rPr>
          <w:spacing w:val="-19"/>
          <w:sz w:val="24"/>
        </w:rPr>
        <w:t> </w:t>
      </w:r>
      <w:r>
        <w:rPr>
          <w:sz w:val="24"/>
        </w:rPr>
        <w:t>de</w:t>
      </w:r>
      <w:r>
        <w:rPr>
          <w:spacing w:val="-16"/>
          <w:sz w:val="24"/>
        </w:rPr>
        <w:t> </w:t>
      </w:r>
      <w:r>
        <w:rPr>
          <w:sz w:val="24"/>
        </w:rPr>
        <w:t>información</w:t>
      </w:r>
      <w:r>
        <w:rPr>
          <w:spacing w:val="-17"/>
          <w:sz w:val="24"/>
        </w:rPr>
        <w:t> </w:t>
      </w:r>
      <w:r>
        <w:rPr>
          <w:sz w:val="24"/>
        </w:rPr>
        <w:t>confidencial a la que tuvieren acceso con motivo de su nombramiento o de las funciones que desempeñen, sin contar con la autorización correspondiente;</w:t>
      </w:r>
    </w:p>
    <w:p>
      <w:pPr>
        <w:pStyle w:val="ListParagraph"/>
        <w:numPr>
          <w:ilvl w:val="0"/>
          <w:numId w:val="10"/>
        </w:numPr>
        <w:tabs>
          <w:tab w:pos="518" w:val="left" w:leader="none"/>
        </w:tabs>
        <w:spacing w:line="240" w:lineRule="auto" w:before="122" w:after="0"/>
        <w:ind w:left="113" w:right="120" w:firstLine="0"/>
        <w:jc w:val="both"/>
        <w:rPr>
          <w:sz w:val="24"/>
        </w:rPr>
      </w:pPr>
      <w:r>
        <w:rPr>
          <w:sz w:val="24"/>
        </w:rPr>
        <w:t>Solicitar o recibir gratificaciones u obsequios en relación con el desempeño de asuntos oficiales, o ser procuradores o gestores para el arreglo de estos asuntos aun fuera de la jornada y horario de trabajo;</w:t>
      </w:r>
    </w:p>
    <w:p>
      <w:pPr>
        <w:pStyle w:val="ListParagraph"/>
        <w:numPr>
          <w:ilvl w:val="0"/>
          <w:numId w:val="10"/>
        </w:numPr>
        <w:tabs>
          <w:tab w:pos="433" w:val="left" w:leader="none"/>
        </w:tabs>
        <w:spacing w:line="240" w:lineRule="auto" w:before="118" w:after="0"/>
        <w:ind w:left="113" w:right="118" w:firstLine="0"/>
        <w:jc w:val="both"/>
        <w:rPr>
          <w:sz w:val="24"/>
        </w:rPr>
      </w:pPr>
      <w:r>
        <w:rPr>
          <w:sz w:val="24"/>
        </w:rPr>
        <w:t>Hacer préstamos con fines lucrativos en su lugar de trabajo, así como organizar cajas de ahorro;</w:t>
      </w:r>
    </w:p>
    <w:p>
      <w:pPr>
        <w:pStyle w:val="ListParagraph"/>
        <w:numPr>
          <w:ilvl w:val="0"/>
          <w:numId w:val="10"/>
        </w:numPr>
        <w:tabs>
          <w:tab w:pos="494" w:val="left" w:leader="none"/>
        </w:tabs>
        <w:spacing w:line="240" w:lineRule="auto" w:before="121" w:after="0"/>
        <w:ind w:left="113" w:right="120" w:firstLine="0"/>
        <w:jc w:val="both"/>
        <w:rPr>
          <w:sz w:val="24"/>
        </w:rPr>
      </w:pPr>
      <w:r>
        <w:rPr>
          <w:sz w:val="24"/>
        </w:rPr>
        <w:t>Registrar la asistencia de otras personas servidoras públicas, con el propósito de cubrir retardos o faltas, así como permitir que su asistencia sea registrada por otra persona no autorizada para ese efecto;</w:t>
      </w:r>
    </w:p>
    <w:p>
      <w:pPr>
        <w:pStyle w:val="ListParagraph"/>
        <w:numPr>
          <w:ilvl w:val="0"/>
          <w:numId w:val="10"/>
        </w:numPr>
        <w:tabs>
          <w:tab w:pos="556" w:val="left" w:leader="none"/>
        </w:tabs>
        <w:spacing w:line="240" w:lineRule="auto" w:before="122" w:after="0"/>
        <w:ind w:left="556" w:right="0" w:hanging="443"/>
        <w:jc w:val="both"/>
        <w:rPr>
          <w:sz w:val="24"/>
        </w:rPr>
      </w:pPr>
      <w:r>
        <w:rPr>
          <w:sz w:val="24"/>
        </w:rPr>
        <w:t>Alterar</w:t>
      </w:r>
      <w:r>
        <w:rPr>
          <w:spacing w:val="-5"/>
          <w:sz w:val="24"/>
        </w:rPr>
        <w:t> </w:t>
      </w:r>
      <w:r>
        <w:rPr>
          <w:sz w:val="24"/>
        </w:rPr>
        <w:t>o</w:t>
      </w:r>
      <w:r>
        <w:rPr>
          <w:spacing w:val="-2"/>
          <w:sz w:val="24"/>
        </w:rPr>
        <w:t> </w:t>
      </w:r>
      <w:r>
        <w:rPr>
          <w:sz w:val="24"/>
        </w:rPr>
        <w:t>modificar,</w:t>
      </w:r>
      <w:r>
        <w:rPr>
          <w:spacing w:val="-4"/>
          <w:sz w:val="24"/>
        </w:rPr>
        <w:t> </w:t>
      </w:r>
      <w:r>
        <w:rPr>
          <w:sz w:val="24"/>
        </w:rPr>
        <w:t>en cualquier</w:t>
      </w:r>
      <w:r>
        <w:rPr>
          <w:spacing w:val="-2"/>
          <w:sz w:val="24"/>
        </w:rPr>
        <w:t> </w:t>
      </w:r>
      <w:r>
        <w:rPr>
          <w:sz w:val="24"/>
        </w:rPr>
        <w:t>forma,</w:t>
      </w:r>
      <w:r>
        <w:rPr>
          <w:spacing w:val="-3"/>
          <w:sz w:val="24"/>
        </w:rPr>
        <w:t> </w:t>
      </w:r>
      <w:r>
        <w:rPr>
          <w:sz w:val="24"/>
        </w:rPr>
        <w:t>los</w:t>
      </w:r>
      <w:r>
        <w:rPr>
          <w:spacing w:val="-4"/>
          <w:sz w:val="24"/>
        </w:rPr>
        <w:t> </w:t>
      </w:r>
      <w:r>
        <w:rPr>
          <w:sz w:val="24"/>
        </w:rPr>
        <w:t>registros</w:t>
      </w:r>
      <w:r>
        <w:rPr>
          <w:spacing w:val="-2"/>
          <w:sz w:val="24"/>
        </w:rPr>
        <w:t> </w:t>
      </w:r>
      <w:r>
        <w:rPr>
          <w:sz w:val="24"/>
        </w:rPr>
        <w:t>de</w:t>
      </w:r>
      <w:r>
        <w:rPr>
          <w:spacing w:val="-1"/>
          <w:sz w:val="24"/>
        </w:rPr>
        <w:t> </w:t>
      </w:r>
      <w:r>
        <w:rPr>
          <w:sz w:val="24"/>
        </w:rPr>
        <w:t>control de </w:t>
      </w:r>
      <w:r>
        <w:rPr>
          <w:spacing w:val="-2"/>
          <w:sz w:val="24"/>
        </w:rPr>
        <w:t>asistencia;</w:t>
      </w:r>
    </w:p>
    <w:p>
      <w:pPr>
        <w:pStyle w:val="ListParagraph"/>
        <w:numPr>
          <w:ilvl w:val="0"/>
          <w:numId w:val="10"/>
        </w:numPr>
        <w:tabs>
          <w:tab w:pos="637" w:val="left" w:leader="none"/>
        </w:tabs>
        <w:spacing w:line="240" w:lineRule="auto" w:before="120" w:after="0"/>
        <w:ind w:left="113" w:right="122" w:firstLine="0"/>
        <w:jc w:val="both"/>
        <w:rPr>
          <w:sz w:val="24"/>
        </w:rPr>
      </w:pPr>
      <w:r>
        <w:rPr>
          <w:sz w:val="24"/>
        </w:rPr>
        <w:t>Portar</w:t>
      </w:r>
      <w:r>
        <w:rPr>
          <w:spacing w:val="-3"/>
          <w:sz w:val="24"/>
        </w:rPr>
        <w:t> </w:t>
      </w:r>
      <w:r>
        <w:rPr>
          <w:sz w:val="24"/>
        </w:rPr>
        <w:t>o introducir</w:t>
      </w:r>
      <w:r>
        <w:rPr>
          <w:spacing w:val="-2"/>
          <w:sz w:val="24"/>
        </w:rPr>
        <w:t> </w:t>
      </w:r>
      <w:r>
        <w:rPr>
          <w:sz w:val="24"/>
        </w:rPr>
        <w:t>armas durante la</w:t>
      </w:r>
      <w:r>
        <w:rPr>
          <w:spacing w:val="-3"/>
          <w:sz w:val="24"/>
        </w:rPr>
        <w:t> </w:t>
      </w:r>
      <w:r>
        <w:rPr>
          <w:sz w:val="24"/>
        </w:rPr>
        <w:t>jornada</w:t>
      </w:r>
      <w:r>
        <w:rPr>
          <w:spacing w:val="-3"/>
          <w:sz w:val="24"/>
        </w:rPr>
        <w:t> </w:t>
      </w:r>
      <w:r>
        <w:rPr>
          <w:sz w:val="24"/>
        </w:rPr>
        <w:t>y</w:t>
      </w:r>
      <w:r>
        <w:rPr>
          <w:spacing w:val="-1"/>
          <w:sz w:val="24"/>
        </w:rPr>
        <w:t> </w:t>
      </w:r>
      <w:r>
        <w:rPr>
          <w:sz w:val="24"/>
        </w:rPr>
        <w:t>horario</w:t>
      </w:r>
      <w:r>
        <w:rPr>
          <w:spacing w:val="-3"/>
          <w:sz w:val="24"/>
        </w:rPr>
        <w:t> </w:t>
      </w:r>
      <w:r>
        <w:rPr>
          <w:sz w:val="24"/>
        </w:rPr>
        <w:t>de trabajo,</w:t>
      </w:r>
      <w:r>
        <w:rPr>
          <w:spacing w:val="-4"/>
          <w:sz w:val="24"/>
        </w:rPr>
        <w:t> </w:t>
      </w:r>
      <w:r>
        <w:rPr>
          <w:sz w:val="24"/>
        </w:rPr>
        <w:t>excepto</w:t>
      </w:r>
      <w:r>
        <w:rPr>
          <w:spacing w:val="-3"/>
          <w:sz w:val="24"/>
        </w:rPr>
        <w:t> </w:t>
      </w:r>
      <w:r>
        <w:rPr>
          <w:sz w:val="24"/>
        </w:rPr>
        <w:t>en</w:t>
      </w:r>
      <w:r>
        <w:rPr>
          <w:spacing w:val="-1"/>
          <w:sz w:val="24"/>
        </w:rPr>
        <w:t> </w:t>
      </w:r>
      <w:r>
        <w:rPr>
          <w:sz w:val="24"/>
        </w:rPr>
        <w:t>los casos en que por razón de su puesto y funciones estén autorizadas para ello;</w:t>
      </w:r>
    </w:p>
    <w:p>
      <w:pPr>
        <w:pStyle w:val="ListParagraph"/>
        <w:numPr>
          <w:ilvl w:val="0"/>
          <w:numId w:val="10"/>
        </w:numPr>
        <w:tabs>
          <w:tab w:pos="666" w:val="left" w:leader="none"/>
        </w:tabs>
        <w:spacing w:line="240" w:lineRule="auto" w:before="117" w:after="0"/>
        <w:ind w:left="113" w:right="112" w:firstLine="0"/>
        <w:jc w:val="both"/>
        <w:rPr>
          <w:sz w:val="24"/>
        </w:rPr>
      </w:pPr>
      <w:r>
        <w:rPr>
          <w:sz w:val="24"/>
        </w:rPr>
        <w:t>Celebrar reuniones o actos de cualquier índole en los centros de trabajo en los que se atente</w:t>
      </w:r>
      <w:r>
        <w:rPr>
          <w:spacing w:val="-1"/>
          <w:sz w:val="24"/>
        </w:rPr>
        <w:t> </w:t>
      </w:r>
      <w:r>
        <w:rPr>
          <w:sz w:val="24"/>
        </w:rPr>
        <w:t>contra la integridad de la Suprema Corte, de las</w:t>
      </w:r>
      <w:r>
        <w:rPr>
          <w:spacing w:val="-1"/>
          <w:sz w:val="24"/>
        </w:rPr>
        <w:t> </w:t>
      </w:r>
      <w:r>
        <w:rPr>
          <w:sz w:val="24"/>
        </w:rPr>
        <w:t>y los</w:t>
      </w:r>
      <w:r>
        <w:rPr>
          <w:spacing w:val="-1"/>
          <w:sz w:val="24"/>
        </w:rPr>
        <w:t> </w:t>
      </w:r>
      <w:r>
        <w:rPr>
          <w:sz w:val="24"/>
        </w:rPr>
        <w:t>funcionarios</w:t>
      </w:r>
      <w:r>
        <w:rPr>
          <w:spacing w:val="-1"/>
          <w:sz w:val="24"/>
        </w:rPr>
        <w:t> </w:t>
      </w:r>
      <w:r>
        <w:rPr>
          <w:sz w:val="24"/>
        </w:rPr>
        <w:t>o de las</w:t>
      </w:r>
      <w:r>
        <w:rPr>
          <w:spacing w:val="-19"/>
          <w:sz w:val="24"/>
        </w:rPr>
        <w:t> </w:t>
      </w:r>
      <w:r>
        <w:rPr>
          <w:sz w:val="24"/>
        </w:rPr>
        <w:t>propias</w:t>
      </w:r>
      <w:r>
        <w:rPr>
          <w:spacing w:val="-18"/>
          <w:sz w:val="24"/>
        </w:rPr>
        <w:t> </w:t>
      </w:r>
      <w:r>
        <w:rPr>
          <w:sz w:val="24"/>
        </w:rPr>
        <w:t>personas</w:t>
      </w:r>
      <w:r>
        <w:rPr>
          <w:spacing w:val="-18"/>
          <w:sz w:val="24"/>
        </w:rPr>
        <w:t> </w:t>
      </w:r>
      <w:r>
        <w:rPr>
          <w:sz w:val="24"/>
        </w:rPr>
        <w:t>servidoras</w:t>
      </w:r>
      <w:r>
        <w:rPr>
          <w:spacing w:val="-18"/>
          <w:sz w:val="24"/>
        </w:rPr>
        <w:t> </w:t>
      </w:r>
      <w:r>
        <w:rPr>
          <w:sz w:val="24"/>
        </w:rPr>
        <w:t>públicas</w:t>
      </w:r>
      <w:r>
        <w:rPr>
          <w:spacing w:val="-19"/>
          <w:sz w:val="24"/>
        </w:rPr>
        <w:t> </w:t>
      </w:r>
      <w:r>
        <w:rPr>
          <w:sz w:val="24"/>
        </w:rPr>
        <w:t>o</w:t>
      </w:r>
      <w:r>
        <w:rPr>
          <w:spacing w:val="-18"/>
          <w:sz w:val="24"/>
        </w:rPr>
        <w:t> </w:t>
      </w:r>
      <w:r>
        <w:rPr>
          <w:sz w:val="24"/>
        </w:rPr>
        <w:t>que</w:t>
      </w:r>
      <w:r>
        <w:rPr>
          <w:spacing w:val="-18"/>
          <w:sz w:val="24"/>
        </w:rPr>
        <w:t> </w:t>
      </w:r>
      <w:r>
        <w:rPr>
          <w:sz w:val="24"/>
        </w:rPr>
        <w:t>distraigan</w:t>
      </w:r>
      <w:r>
        <w:rPr>
          <w:spacing w:val="-19"/>
          <w:sz w:val="24"/>
        </w:rPr>
        <w:t> </w:t>
      </w:r>
      <w:r>
        <w:rPr>
          <w:sz w:val="24"/>
        </w:rPr>
        <w:t>la</w:t>
      </w:r>
      <w:r>
        <w:rPr>
          <w:spacing w:val="-18"/>
          <w:sz w:val="24"/>
        </w:rPr>
        <w:t> </w:t>
      </w:r>
      <w:r>
        <w:rPr>
          <w:sz w:val="24"/>
        </w:rPr>
        <w:t>atención</w:t>
      </w:r>
      <w:r>
        <w:rPr>
          <w:spacing w:val="-18"/>
          <w:sz w:val="24"/>
        </w:rPr>
        <w:t> </w:t>
      </w:r>
      <w:r>
        <w:rPr>
          <w:sz w:val="24"/>
        </w:rPr>
        <w:t>durante</w:t>
      </w:r>
      <w:r>
        <w:rPr>
          <w:spacing w:val="-18"/>
          <w:sz w:val="24"/>
        </w:rPr>
        <w:t> </w:t>
      </w:r>
      <w:r>
        <w:rPr>
          <w:sz w:val="24"/>
        </w:rPr>
        <w:t>las</w:t>
      </w:r>
      <w:r>
        <w:rPr>
          <w:spacing w:val="-19"/>
          <w:sz w:val="24"/>
        </w:rPr>
        <w:t> </w:t>
      </w:r>
      <w:r>
        <w:rPr>
          <w:sz w:val="24"/>
        </w:rPr>
        <w:t>horas de servicio, con asuntos o actividades ajenas a las labores oficiales o no promovidos por</w:t>
      </w:r>
      <w:r>
        <w:rPr>
          <w:spacing w:val="-14"/>
          <w:sz w:val="24"/>
        </w:rPr>
        <w:t> </w:t>
      </w:r>
      <w:r>
        <w:rPr>
          <w:sz w:val="24"/>
        </w:rPr>
        <w:t>la</w:t>
      </w:r>
      <w:r>
        <w:rPr>
          <w:spacing w:val="-15"/>
          <w:sz w:val="24"/>
        </w:rPr>
        <w:t> </w:t>
      </w:r>
      <w:r>
        <w:rPr>
          <w:sz w:val="24"/>
        </w:rPr>
        <w:t>Suprema</w:t>
      </w:r>
      <w:r>
        <w:rPr>
          <w:spacing w:val="-15"/>
          <w:sz w:val="24"/>
        </w:rPr>
        <w:t> </w:t>
      </w:r>
      <w:r>
        <w:rPr>
          <w:sz w:val="24"/>
        </w:rPr>
        <w:t>Corte,</w:t>
      </w:r>
      <w:r>
        <w:rPr>
          <w:spacing w:val="-15"/>
          <w:sz w:val="24"/>
        </w:rPr>
        <w:t> </w:t>
      </w:r>
      <w:r>
        <w:rPr>
          <w:sz w:val="24"/>
        </w:rPr>
        <w:t>a</w:t>
      </w:r>
      <w:r>
        <w:rPr>
          <w:spacing w:val="-19"/>
          <w:sz w:val="24"/>
        </w:rPr>
        <w:t> </w:t>
      </w:r>
      <w:r>
        <w:rPr>
          <w:sz w:val="24"/>
        </w:rPr>
        <w:t>excepción</w:t>
      </w:r>
      <w:r>
        <w:rPr>
          <w:spacing w:val="-12"/>
          <w:sz w:val="24"/>
        </w:rPr>
        <w:t> </w:t>
      </w:r>
      <w:r>
        <w:rPr>
          <w:sz w:val="24"/>
        </w:rPr>
        <w:t>de</w:t>
      </w:r>
      <w:r>
        <w:rPr>
          <w:spacing w:val="-17"/>
          <w:sz w:val="24"/>
        </w:rPr>
        <w:t> </w:t>
      </w:r>
      <w:r>
        <w:rPr>
          <w:sz w:val="24"/>
        </w:rPr>
        <w:t>las</w:t>
      </w:r>
      <w:r>
        <w:rPr>
          <w:spacing w:val="-16"/>
          <w:sz w:val="24"/>
        </w:rPr>
        <w:t> </w:t>
      </w:r>
      <w:r>
        <w:rPr>
          <w:sz w:val="24"/>
        </w:rPr>
        <w:t>reuniones</w:t>
      </w:r>
      <w:r>
        <w:rPr>
          <w:spacing w:val="-15"/>
          <w:sz w:val="24"/>
        </w:rPr>
        <w:t> </w:t>
      </w:r>
      <w:r>
        <w:rPr>
          <w:sz w:val="24"/>
        </w:rPr>
        <w:t>de</w:t>
      </w:r>
      <w:r>
        <w:rPr>
          <w:spacing w:val="-17"/>
          <w:sz w:val="24"/>
        </w:rPr>
        <w:t> </w:t>
      </w:r>
      <w:r>
        <w:rPr>
          <w:sz w:val="24"/>
        </w:rPr>
        <w:t>carácter</w:t>
      </w:r>
      <w:r>
        <w:rPr>
          <w:spacing w:val="-18"/>
          <w:sz w:val="24"/>
        </w:rPr>
        <w:t> </w:t>
      </w:r>
      <w:r>
        <w:rPr>
          <w:sz w:val="24"/>
        </w:rPr>
        <w:t>sindical</w:t>
      </w:r>
      <w:r>
        <w:rPr>
          <w:spacing w:val="-13"/>
          <w:sz w:val="24"/>
        </w:rPr>
        <w:t> </w:t>
      </w:r>
      <w:r>
        <w:rPr>
          <w:sz w:val="24"/>
        </w:rPr>
        <w:t>previo</w:t>
      </w:r>
      <w:r>
        <w:rPr>
          <w:spacing w:val="-15"/>
          <w:sz w:val="24"/>
        </w:rPr>
        <w:t> </w:t>
      </w:r>
      <w:r>
        <w:rPr>
          <w:sz w:val="24"/>
        </w:rPr>
        <w:t>acuerdo que realicen con la persona titular del órgano que corresponda;</w:t>
      </w:r>
    </w:p>
    <w:p>
      <w:pPr>
        <w:spacing w:after="0" w:line="240" w:lineRule="auto"/>
        <w:jc w:val="both"/>
        <w:rPr>
          <w:sz w:val="24"/>
        </w:rPr>
        <w:sectPr>
          <w:pgSz w:w="12240" w:h="15840"/>
          <w:pgMar w:header="0" w:footer="701" w:top="1060" w:bottom="900" w:left="1020" w:right="1020"/>
        </w:sectPr>
      </w:pPr>
    </w:p>
    <w:p>
      <w:pPr>
        <w:pStyle w:val="ListParagraph"/>
        <w:numPr>
          <w:ilvl w:val="0"/>
          <w:numId w:val="10"/>
        </w:numPr>
        <w:tabs>
          <w:tab w:pos="589" w:val="left" w:leader="none"/>
        </w:tabs>
        <w:spacing w:line="240" w:lineRule="auto" w:before="71" w:after="0"/>
        <w:ind w:left="113" w:right="123" w:firstLine="0"/>
        <w:jc w:val="both"/>
        <w:rPr>
          <w:sz w:val="24"/>
        </w:rPr>
      </w:pPr>
      <w:r>
        <w:rPr>
          <w:sz w:val="24"/>
        </w:rPr>
        <w:t>Introducir, consumir o comercializar bebidas embriagantes, narcóticos o drogas enervantes, así como concurrir a sus labores bajo el efecto de los mismos, salvo que en este último caso medie prescripción médica para su consumo;</w:t>
      </w:r>
    </w:p>
    <w:p>
      <w:pPr>
        <w:pStyle w:val="ListParagraph"/>
        <w:numPr>
          <w:ilvl w:val="0"/>
          <w:numId w:val="10"/>
        </w:numPr>
        <w:tabs>
          <w:tab w:pos="667" w:val="left" w:leader="none"/>
        </w:tabs>
        <w:spacing w:line="240" w:lineRule="auto" w:before="123" w:after="0"/>
        <w:ind w:left="113" w:right="119" w:firstLine="0"/>
        <w:jc w:val="both"/>
        <w:rPr>
          <w:sz w:val="24"/>
        </w:rPr>
      </w:pPr>
      <w:r>
        <w:rPr>
          <w:sz w:val="24"/>
        </w:rPr>
        <w:t>Desatender las disposiciones generales aplicables para prevenir y disminuir los riesgos de trabajo, comprometiendo con su imprudencia, descuido o negligencia, la seguridad del lugar donde desempeñen su trabajo o bien de las personas que ahí se </w:t>
      </w:r>
      <w:r>
        <w:rPr>
          <w:spacing w:val="-2"/>
          <w:sz w:val="24"/>
        </w:rPr>
        <w:t>encuentren;</w:t>
      </w:r>
    </w:p>
    <w:p>
      <w:pPr>
        <w:pStyle w:val="ListParagraph"/>
        <w:numPr>
          <w:ilvl w:val="0"/>
          <w:numId w:val="10"/>
        </w:numPr>
        <w:tabs>
          <w:tab w:pos="729" w:val="left" w:leader="none"/>
        </w:tabs>
        <w:spacing w:line="240" w:lineRule="auto" w:before="117" w:after="0"/>
        <w:ind w:left="113" w:right="123" w:firstLine="0"/>
        <w:jc w:val="both"/>
        <w:rPr>
          <w:sz w:val="24"/>
        </w:rPr>
      </w:pPr>
      <w:r>
        <w:rPr>
          <w:sz w:val="24"/>
        </w:rPr>
        <w:t>Hacer uso indebido de los teléfonos, así como del material de oficina, de aseo o sanitario que suministre la Suprema Corte;</w:t>
      </w:r>
    </w:p>
    <w:p>
      <w:pPr>
        <w:pStyle w:val="ListParagraph"/>
        <w:numPr>
          <w:ilvl w:val="0"/>
          <w:numId w:val="10"/>
        </w:numPr>
        <w:tabs>
          <w:tab w:pos="800" w:val="left" w:leader="none"/>
        </w:tabs>
        <w:spacing w:line="240" w:lineRule="auto" w:before="121" w:after="0"/>
        <w:ind w:left="800" w:right="0" w:hanging="687"/>
        <w:jc w:val="both"/>
        <w:rPr>
          <w:sz w:val="24"/>
        </w:rPr>
      </w:pPr>
      <w:r>
        <w:rPr>
          <w:sz w:val="24"/>
        </w:rPr>
        <w:t>Desatender</w:t>
      </w:r>
      <w:r>
        <w:rPr>
          <w:spacing w:val="-4"/>
          <w:sz w:val="24"/>
        </w:rPr>
        <w:t> </w:t>
      </w:r>
      <w:r>
        <w:rPr>
          <w:sz w:val="24"/>
        </w:rPr>
        <w:t>los</w:t>
      </w:r>
      <w:r>
        <w:rPr>
          <w:spacing w:val="-3"/>
          <w:sz w:val="24"/>
        </w:rPr>
        <w:t> </w:t>
      </w:r>
      <w:r>
        <w:rPr>
          <w:sz w:val="24"/>
        </w:rPr>
        <w:t>avisos</w:t>
      </w:r>
      <w:r>
        <w:rPr>
          <w:spacing w:val="-3"/>
          <w:sz w:val="24"/>
        </w:rPr>
        <w:t> </w:t>
      </w:r>
      <w:r>
        <w:rPr>
          <w:sz w:val="24"/>
        </w:rPr>
        <w:t>tendentes</w:t>
      </w:r>
      <w:r>
        <w:rPr>
          <w:spacing w:val="-2"/>
          <w:sz w:val="24"/>
        </w:rPr>
        <w:t> </w:t>
      </w:r>
      <w:r>
        <w:rPr>
          <w:sz w:val="24"/>
        </w:rPr>
        <w:t>a</w:t>
      </w:r>
      <w:r>
        <w:rPr>
          <w:spacing w:val="-2"/>
          <w:sz w:val="24"/>
        </w:rPr>
        <w:t> </w:t>
      </w:r>
      <w:r>
        <w:rPr>
          <w:sz w:val="24"/>
        </w:rPr>
        <w:t>conservar</w:t>
      </w:r>
      <w:r>
        <w:rPr>
          <w:spacing w:val="-2"/>
          <w:sz w:val="24"/>
        </w:rPr>
        <w:t> </w:t>
      </w:r>
      <w:r>
        <w:rPr>
          <w:sz w:val="24"/>
        </w:rPr>
        <w:t>el</w:t>
      </w:r>
      <w:r>
        <w:rPr>
          <w:spacing w:val="-1"/>
          <w:sz w:val="24"/>
        </w:rPr>
        <w:t> </w:t>
      </w:r>
      <w:r>
        <w:rPr>
          <w:sz w:val="24"/>
        </w:rPr>
        <w:t>aseo,</w:t>
      </w:r>
      <w:r>
        <w:rPr>
          <w:spacing w:val="-3"/>
          <w:sz w:val="24"/>
        </w:rPr>
        <w:t> </w:t>
      </w:r>
      <w:r>
        <w:rPr>
          <w:sz w:val="24"/>
        </w:rPr>
        <w:t>la</w:t>
      </w:r>
      <w:r>
        <w:rPr>
          <w:spacing w:val="-2"/>
          <w:sz w:val="24"/>
        </w:rPr>
        <w:t> </w:t>
      </w:r>
      <w:r>
        <w:rPr>
          <w:sz w:val="24"/>
        </w:rPr>
        <w:t>seguridad</w:t>
      </w:r>
      <w:r>
        <w:rPr>
          <w:spacing w:val="-2"/>
          <w:sz w:val="24"/>
        </w:rPr>
        <w:t> </w:t>
      </w:r>
      <w:r>
        <w:rPr>
          <w:sz w:val="24"/>
        </w:rPr>
        <w:t>y la</w:t>
      </w:r>
      <w:r>
        <w:rPr>
          <w:spacing w:val="-2"/>
          <w:sz w:val="24"/>
        </w:rPr>
        <w:t> higiene;</w:t>
      </w:r>
    </w:p>
    <w:p>
      <w:pPr>
        <w:pStyle w:val="ListParagraph"/>
        <w:numPr>
          <w:ilvl w:val="0"/>
          <w:numId w:val="10"/>
        </w:numPr>
        <w:tabs>
          <w:tab w:pos="848" w:val="left" w:leader="none"/>
        </w:tabs>
        <w:spacing w:line="240" w:lineRule="auto" w:before="121" w:after="0"/>
        <w:ind w:left="113" w:right="109" w:firstLine="0"/>
        <w:jc w:val="both"/>
        <w:rPr>
          <w:sz w:val="24"/>
        </w:rPr>
      </w:pPr>
      <w:r>
        <w:rPr>
          <w:sz w:val="24"/>
        </w:rPr>
        <w:t>Destruir, sustraer, traspapelar o alterar documentos o expedientes </w:t>
      </w:r>
      <w:r>
        <w:rPr>
          <w:spacing w:val="-2"/>
          <w:sz w:val="24"/>
        </w:rPr>
        <w:t>intencionalmente;</w:t>
      </w:r>
    </w:p>
    <w:p>
      <w:pPr>
        <w:pStyle w:val="ListParagraph"/>
        <w:numPr>
          <w:ilvl w:val="0"/>
          <w:numId w:val="10"/>
        </w:numPr>
        <w:tabs>
          <w:tab w:pos="633" w:val="left" w:leader="none"/>
        </w:tabs>
        <w:spacing w:line="240" w:lineRule="auto" w:before="121" w:after="0"/>
        <w:ind w:left="113" w:right="119" w:firstLine="0"/>
        <w:jc w:val="both"/>
        <w:rPr>
          <w:sz w:val="24"/>
        </w:rPr>
      </w:pPr>
      <w:r>
        <w:rPr>
          <w:sz w:val="24"/>
        </w:rPr>
        <w:t>Hacer uso indebido de las credenciales o identificaciones que les expida la Suprema Corte u ostentarse como funcionario sin serlo;</w:t>
      </w:r>
    </w:p>
    <w:p>
      <w:pPr>
        <w:pStyle w:val="ListParagraph"/>
        <w:numPr>
          <w:ilvl w:val="0"/>
          <w:numId w:val="10"/>
        </w:numPr>
        <w:tabs>
          <w:tab w:pos="776" w:val="left" w:leader="none"/>
        </w:tabs>
        <w:spacing w:line="237" w:lineRule="auto" w:before="124" w:after="0"/>
        <w:ind w:left="113" w:right="121" w:firstLine="0"/>
        <w:jc w:val="both"/>
        <w:rPr>
          <w:sz w:val="24"/>
        </w:rPr>
      </w:pPr>
      <w:r>
        <w:rPr>
          <w:sz w:val="24"/>
        </w:rPr>
        <w:t>Causar daño o destruir intencionalmente edificios, instalaciones, obras, maquinaria, instrumentos, muebles, útiles de trabajo, materias primas y demás enseres que estén al servicio de la Suprema Corte.</w:t>
      </w:r>
    </w:p>
    <w:p>
      <w:pPr>
        <w:pStyle w:val="ListParagraph"/>
        <w:numPr>
          <w:ilvl w:val="0"/>
          <w:numId w:val="10"/>
        </w:numPr>
        <w:tabs>
          <w:tab w:pos="747" w:val="left" w:leader="none"/>
        </w:tabs>
        <w:spacing w:line="240" w:lineRule="auto" w:before="123" w:after="0"/>
        <w:ind w:left="113" w:right="119" w:firstLine="0"/>
        <w:jc w:val="both"/>
        <w:rPr>
          <w:sz w:val="24"/>
        </w:rPr>
      </w:pPr>
      <w:r>
        <w:rPr>
          <w:sz w:val="24"/>
        </w:rPr>
        <w:t>No portar la credencial que lo acredita como persona servidora pública de la Suprema Corte cuando se encuentre en el interior de los inmuebles institucionales, y</w:t>
      </w:r>
    </w:p>
    <w:p>
      <w:pPr>
        <w:pStyle w:val="ListParagraph"/>
        <w:numPr>
          <w:ilvl w:val="0"/>
          <w:numId w:val="10"/>
        </w:numPr>
        <w:tabs>
          <w:tab w:pos="804" w:val="left" w:leader="none"/>
        </w:tabs>
        <w:spacing w:line="240" w:lineRule="auto" w:before="121" w:after="0"/>
        <w:ind w:left="113" w:right="120" w:firstLine="0"/>
        <w:jc w:val="both"/>
        <w:rPr>
          <w:sz w:val="24"/>
        </w:rPr>
      </w:pPr>
      <w:r>
        <w:rPr>
          <w:sz w:val="24"/>
        </w:rPr>
        <w:t>Incumplir con las indicaciones del personal de seguridad de la Suprema Corte, relativas al acceso y permanencia a los inmuebles institucionales.</w:t>
      </w:r>
    </w:p>
    <w:p>
      <w:pPr>
        <w:pStyle w:val="BodyText"/>
        <w:spacing w:before="125"/>
        <w:ind w:right="111"/>
      </w:pPr>
      <w:r>
        <w:rPr>
          <w:b/>
        </w:rPr>
        <w:t>ARTÍCULO 57</w:t>
      </w:r>
      <w:r>
        <w:rPr/>
        <w:t>. La ejecución por parte de las personas servidoras públicas de las prohibiciones mencionadas en el artículo anterior o el incumplimiento de cualquiera de las obligaciones a su cargo derivadas de la regulación aplicable podrá dar lugar a las</w:t>
      </w:r>
      <w:r>
        <w:rPr>
          <w:spacing w:val="-1"/>
        </w:rPr>
        <w:t> </w:t>
      </w:r>
      <w:r>
        <w:rPr/>
        <w:t>medidas disciplinarias previstas</w:t>
      </w:r>
      <w:r>
        <w:rPr>
          <w:spacing w:val="-1"/>
        </w:rPr>
        <w:t> </w:t>
      </w:r>
      <w:r>
        <w:rPr/>
        <w:t>en estas</w:t>
      </w:r>
      <w:r>
        <w:rPr>
          <w:spacing w:val="-1"/>
        </w:rPr>
        <w:t> </w:t>
      </w:r>
      <w:r>
        <w:rPr/>
        <w:t>condiciones o al procedimiento previsto en el artículo 46 Bis de la Ley Reglamentaria.,</w:t>
      </w:r>
    </w:p>
    <w:p>
      <w:pPr>
        <w:pStyle w:val="BodyText"/>
        <w:spacing w:before="238"/>
        <w:ind w:left="0"/>
        <w:jc w:val="left"/>
      </w:pPr>
    </w:p>
    <w:p>
      <w:pPr>
        <w:pStyle w:val="BodyText"/>
        <w:spacing w:before="0"/>
        <w:ind w:left="4449" w:right="7" w:hanging="3794"/>
        <w:jc w:val="left"/>
        <w:rPr>
          <w:b/>
        </w:rPr>
      </w:pPr>
      <w:r>
        <w:rPr>
          <w:b/>
        </w:rPr>
        <w:t>CAPÍTULO</w:t>
      </w:r>
      <w:r>
        <w:rPr>
          <w:b/>
          <w:spacing w:val="-2"/>
        </w:rPr>
        <w:t> </w:t>
      </w:r>
      <w:r>
        <w:rPr>
          <w:b/>
        </w:rPr>
        <w:t>XIII.</w:t>
      </w:r>
      <w:r>
        <w:rPr>
          <w:b/>
          <w:spacing w:val="-5"/>
        </w:rPr>
        <w:t> </w:t>
      </w:r>
      <w:r>
        <w:rPr>
          <w:b/>
        </w:rPr>
        <w:t>DE</w:t>
      </w:r>
      <w:r>
        <w:rPr>
          <w:b/>
          <w:spacing w:val="-4"/>
        </w:rPr>
        <w:t> </w:t>
      </w:r>
      <w:r>
        <w:rPr>
          <w:b/>
        </w:rPr>
        <w:t>LOS</w:t>
      </w:r>
      <w:r>
        <w:rPr>
          <w:b/>
          <w:spacing w:val="-7"/>
        </w:rPr>
        <w:t> </w:t>
      </w:r>
      <w:r>
        <w:rPr>
          <w:b/>
        </w:rPr>
        <w:t>DESCANSOS,</w:t>
      </w:r>
      <w:r>
        <w:rPr>
          <w:b/>
          <w:spacing w:val="-9"/>
        </w:rPr>
        <w:t> </w:t>
      </w:r>
      <w:r>
        <w:rPr>
          <w:b/>
        </w:rPr>
        <w:t>VACACIONES,</w:t>
      </w:r>
      <w:r>
        <w:rPr>
          <w:b/>
          <w:spacing w:val="-5"/>
        </w:rPr>
        <w:t> </w:t>
      </w:r>
      <w:r>
        <w:rPr>
          <w:b/>
        </w:rPr>
        <w:t>DÍAS</w:t>
      </w:r>
      <w:r>
        <w:rPr>
          <w:b/>
          <w:spacing w:val="-7"/>
        </w:rPr>
        <w:t> </w:t>
      </w:r>
      <w:r>
        <w:rPr>
          <w:b/>
        </w:rPr>
        <w:t>ECONÓMICOS</w:t>
      </w:r>
      <w:r>
        <w:rPr>
          <w:b/>
          <w:spacing w:val="-7"/>
        </w:rPr>
        <w:t> </w:t>
      </w:r>
      <w:r>
        <w:rPr>
          <w:b/>
        </w:rPr>
        <w:t>Y </w:t>
      </w:r>
      <w:r>
        <w:rPr>
          <w:b/>
          <w:spacing w:val="-2"/>
        </w:rPr>
        <w:t>LICENCIAS</w:t>
      </w:r>
    </w:p>
    <w:p>
      <w:pPr>
        <w:pStyle w:val="BodyText"/>
        <w:spacing w:line="237" w:lineRule="auto" w:before="123"/>
        <w:ind w:right="115"/>
      </w:pPr>
      <w:r>
        <w:rPr>
          <w:b/>
        </w:rPr>
        <w:t>ARTÍCULO 58</w:t>
      </w:r>
      <w:r>
        <w:rPr/>
        <w:t>. Las personas servidoras públicas disfrutarán de hasta dos días de descanso semanal con goce de sueldo íntegro, en términos de las disposiciones jurídicas aplicables.</w:t>
      </w:r>
    </w:p>
    <w:p>
      <w:pPr>
        <w:pStyle w:val="BodyText"/>
        <w:spacing w:before="124"/>
        <w:ind w:right="124"/>
      </w:pPr>
      <w:r>
        <w:rPr/>
        <w:t>La persona titular del órgano correspondiente tendrá la facultad de determinar la forma</w:t>
      </w:r>
      <w:r>
        <w:rPr>
          <w:spacing w:val="-5"/>
        </w:rPr>
        <w:t> </w:t>
      </w:r>
      <w:r>
        <w:rPr/>
        <w:t>en</w:t>
      </w:r>
      <w:r>
        <w:rPr>
          <w:spacing w:val="-3"/>
        </w:rPr>
        <w:t> </w:t>
      </w:r>
      <w:r>
        <w:rPr/>
        <w:t>que</w:t>
      </w:r>
      <w:r>
        <w:rPr>
          <w:spacing w:val="-2"/>
        </w:rPr>
        <w:t> </w:t>
      </w:r>
      <w:r>
        <w:rPr/>
        <w:t>las</w:t>
      </w:r>
      <w:r>
        <w:rPr>
          <w:spacing w:val="-6"/>
        </w:rPr>
        <w:t> </w:t>
      </w:r>
      <w:r>
        <w:rPr/>
        <w:t>funciones</w:t>
      </w:r>
      <w:r>
        <w:rPr>
          <w:spacing w:val="-5"/>
        </w:rPr>
        <w:t> </w:t>
      </w:r>
      <w:r>
        <w:rPr/>
        <w:t>y</w:t>
      </w:r>
      <w:r>
        <w:rPr>
          <w:spacing w:val="-3"/>
        </w:rPr>
        <w:t> </w:t>
      </w:r>
      <w:r>
        <w:rPr/>
        <w:t>servicios</w:t>
      </w:r>
      <w:r>
        <w:rPr>
          <w:spacing w:val="-6"/>
        </w:rPr>
        <w:t> </w:t>
      </w:r>
      <w:r>
        <w:rPr/>
        <w:t>que</w:t>
      </w:r>
      <w:r>
        <w:rPr>
          <w:spacing w:val="-2"/>
        </w:rPr>
        <w:t> </w:t>
      </w:r>
      <w:r>
        <w:rPr/>
        <w:t>considere</w:t>
      </w:r>
      <w:r>
        <w:rPr>
          <w:spacing w:val="-2"/>
        </w:rPr>
        <w:t> </w:t>
      </w:r>
      <w:r>
        <w:rPr/>
        <w:t>necesarios</w:t>
      </w:r>
      <w:r>
        <w:rPr>
          <w:spacing w:val="-6"/>
        </w:rPr>
        <w:t> </w:t>
      </w:r>
      <w:r>
        <w:rPr/>
        <w:t>no</w:t>
      </w:r>
      <w:r>
        <w:rPr>
          <w:spacing w:val="-5"/>
        </w:rPr>
        <w:t> </w:t>
      </w:r>
      <w:r>
        <w:rPr/>
        <w:t>se</w:t>
      </w:r>
      <w:r>
        <w:rPr>
          <w:spacing w:val="-2"/>
        </w:rPr>
        <w:t> </w:t>
      </w:r>
      <w:r>
        <w:rPr/>
        <w:t>suspendan,</w:t>
      </w:r>
      <w:r>
        <w:rPr>
          <w:spacing w:val="-6"/>
        </w:rPr>
        <w:t> </w:t>
      </w:r>
      <w:r>
        <w:rPr/>
        <w:t>sin menoscabo de los días de descanso semanal.</w:t>
      </w:r>
    </w:p>
    <w:p>
      <w:pPr>
        <w:pStyle w:val="BodyText"/>
        <w:spacing w:line="237" w:lineRule="auto" w:before="127"/>
        <w:ind w:right="119"/>
      </w:pPr>
      <w:r>
        <w:rPr>
          <w:b/>
          <w:spacing w:val="-2"/>
        </w:rPr>
        <w:t>ARTÍCULO 59</w:t>
      </w:r>
      <w:r>
        <w:rPr>
          <w:spacing w:val="-2"/>
        </w:rPr>
        <w:t>.</w:t>
      </w:r>
      <w:r>
        <w:rPr>
          <w:spacing w:val="-10"/>
        </w:rPr>
        <w:t> </w:t>
      </w:r>
      <w:r>
        <w:rPr>
          <w:spacing w:val="-2"/>
        </w:rPr>
        <w:t>Las</w:t>
      </w:r>
      <w:r>
        <w:rPr>
          <w:spacing w:val="-10"/>
        </w:rPr>
        <w:t> </w:t>
      </w:r>
      <w:r>
        <w:rPr>
          <w:spacing w:val="-2"/>
        </w:rPr>
        <w:t>personas</w:t>
      </w:r>
      <w:r>
        <w:rPr>
          <w:spacing w:val="-10"/>
        </w:rPr>
        <w:t> </w:t>
      </w:r>
      <w:r>
        <w:rPr>
          <w:spacing w:val="-2"/>
        </w:rPr>
        <w:t>servidoras</w:t>
      </w:r>
      <w:r>
        <w:rPr>
          <w:spacing w:val="-10"/>
        </w:rPr>
        <w:t> </w:t>
      </w:r>
      <w:r>
        <w:rPr>
          <w:spacing w:val="-2"/>
        </w:rPr>
        <w:t>públicas</w:t>
      </w:r>
      <w:r>
        <w:rPr>
          <w:spacing w:val="-10"/>
        </w:rPr>
        <w:t> </w:t>
      </w:r>
      <w:r>
        <w:rPr>
          <w:spacing w:val="-2"/>
        </w:rPr>
        <w:t>gozarán</w:t>
      </w:r>
      <w:r>
        <w:rPr>
          <w:spacing w:val="-7"/>
        </w:rPr>
        <w:t> </w:t>
      </w:r>
      <w:r>
        <w:rPr>
          <w:spacing w:val="-2"/>
        </w:rPr>
        <w:t>de</w:t>
      </w:r>
      <w:r>
        <w:rPr>
          <w:spacing w:val="-7"/>
        </w:rPr>
        <w:t> </w:t>
      </w:r>
      <w:r>
        <w:rPr>
          <w:spacing w:val="-2"/>
        </w:rPr>
        <w:t>dos</w:t>
      </w:r>
      <w:r>
        <w:rPr>
          <w:spacing w:val="-10"/>
        </w:rPr>
        <w:t> </w:t>
      </w:r>
      <w:r>
        <w:rPr>
          <w:spacing w:val="-2"/>
        </w:rPr>
        <w:t>periodos</w:t>
      </w:r>
      <w:r>
        <w:rPr>
          <w:spacing w:val="-10"/>
        </w:rPr>
        <w:t> </w:t>
      </w:r>
      <w:r>
        <w:rPr>
          <w:spacing w:val="-2"/>
        </w:rPr>
        <w:t>vacacionales </w:t>
      </w:r>
      <w:r>
        <w:rPr/>
        <w:t>en términos de lo dispuesto en el artículo 139 de la Ley Orgánica y demás disposiciones jurídicas aplicables.</w:t>
      </w:r>
    </w:p>
    <w:p>
      <w:pPr>
        <w:pStyle w:val="BodyText"/>
        <w:spacing w:before="124"/>
        <w:ind w:right="110"/>
      </w:pPr>
      <w:r>
        <w:rPr/>
        <w:t>En</w:t>
      </w:r>
      <w:r>
        <w:rPr>
          <w:spacing w:val="-1"/>
        </w:rPr>
        <w:t> </w:t>
      </w:r>
      <w:r>
        <w:rPr/>
        <w:t>caso</w:t>
      </w:r>
      <w:r>
        <w:rPr>
          <w:spacing w:val="-3"/>
        </w:rPr>
        <w:t> </w:t>
      </w:r>
      <w:r>
        <w:rPr/>
        <w:t>de</w:t>
      </w:r>
      <w:r>
        <w:rPr>
          <w:spacing w:val="-1"/>
        </w:rPr>
        <w:t> </w:t>
      </w:r>
      <w:r>
        <w:rPr/>
        <w:t>que una</w:t>
      </w:r>
      <w:r>
        <w:rPr>
          <w:spacing w:val="-3"/>
        </w:rPr>
        <w:t> </w:t>
      </w:r>
      <w:r>
        <w:rPr/>
        <w:t>persona</w:t>
      </w:r>
      <w:r>
        <w:rPr>
          <w:spacing w:val="-3"/>
        </w:rPr>
        <w:t> </w:t>
      </w:r>
      <w:r>
        <w:rPr/>
        <w:t>servidora</w:t>
      </w:r>
      <w:r>
        <w:rPr>
          <w:spacing w:val="-3"/>
        </w:rPr>
        <w:t> </w:t>
      </w:r>
      <w:r>
        <w:rPr/>
        <w:t>pública</w:t>
      </w:r>
      <w:r>
        <w:rPr>
          <w:spacing w:val="-3"/>
        </w:rPr>
        <w:t> </w:t>
      </w:r>
      <w:r>
        <w:rPr/>
        <w:t>no</w:t>
      </w:r>
      <w:r>
        <w:rPr>
          <w:spacing w:val="-3"/>
        </w:rPr>
        <w:t> </w:t>
      </w:r>
      <w:r>
        <w:rPr/>
        <w:t>pudiere hacer</w:t>
      </w:r>
      <w:r>
        <w:rPr>
          <w:spacing w:val="-2"/>
        </w:rPr>
        <w:t> </w:t>
      </w:r>
      <w:r>
        <w:rPr/>
        <w:t>uso</w:t>
      </w:r>
      <w:r>
        <w:rPr>
          <w:spacing w:val="-3"/>
        </w:rPr>
        <w:t> </w:t>
      </w:r>
      <w:r>
        <w:rPr/>
        <w:t>de</w:t>
      </w:r>
      <w:r>
        <w:rPr>
          <w:spacing w:val="-1"/>
        </w:rPr>
        <w:t> </w:t>
      </w:r>
      <w:r>
        <w:rPr/>
        <w:t>las</w:t>
      </w:r>
      <w:r>
        <w:rPr>
          <w:spacing w:val="-4"/>
        </w:rPr>
        <w:t> </w:t>
      </w:r>
      <w:r>
        <w:rPr/>
        <w:t>vacaciones en los periodos respectivos por necesidades del servicio, en términos de lo que dispone el artículo 139 de la Ley Orgánica, disfrutará de ellas dentro de los dos primeros meses siguientes al del periodo inmediato de sesiones.</w:t>
      </w:r>
    </w:p>
    <w:p>
      <w:pPr>
        <w:spacing w:after="0"/>
        <w:sectPr>
          <w:pgSz w:w="12240" w:h="15840"/>
          <w:pgMar w:header="0" w:footer="701" w:top="1060" w:bottom="900" w:left="1020" w:right="1020"/>
        </w:sectPr>
      </w:pPr>
    </w:p>
    <w:p>
      <w:pPr>
        <w:pStyle w:val="BodyText"/>
        <w:spacing w:before="71"/>
        <w:ind w:right="123"/>
      </w:pPr>
      <w:r>
        <w:rPr/>
        <w:t>Las fechas de reposición anteriormente señaladas pueden variar de acuerdo con las necesidades propias de cada órgano de la Suprema Corte y quedará bajo la responsabilidad de la persona titular la programación de las fechas en que deban </w:t>
      </w:r>
      <w:r>
        <w:rPr>
          <w:spacing w:val="-2"/>
        </w:rPr>
        <w:t>disfrutarse.</w:t>
      </w:r>
    </w:p>
    <w:p>
      <w:pPr>
        <w:pStyle w:val="BodyText"/>
        <w:spacing w:before="126"/>
        <w:ind w:right="119"/>
      </w:pPr>
      <w:r>
        <w:rPr>
          <w:b/>
        </w:rPr>
        <w:t>ARTÍCULO</w:t>
      </w:r>
      <w:r>
        <w:rPr>
          <w:b/>
          <w:spacing w:val="-3"/>
        </w:rPr>
        <w:t> </w:t>
      </w:r>
      <w:r>
        <w:rPr>
          <w:b/>
        </w:rPr>
        <w:t>60</w:t>
      </w:r>
      <w:r>
        <w:rPr/>
        <w:t>.</w:t>
      </w:r>
      <w:r>
        <w:rPr>
          <w:spacing w:val="-10"/>
        </w:rPr>
        <w:t> </w:t>
      </w:r>
      <w:r>
        <w:rPr/>
        <w:t>La</w:t>
      </w:r>
      <w:r>
        <w:rPr>
          <w:spacing w:val="-9"/>
        </w:rPr>
        <w:t> </w:t>
      </w:r>
      <w:r>
        <w:rPr/>
        <w:t>Suprema</w:t>
      </w:r>
      <w:r>
        <w:rPr>
          <w:spacing w:val="-9"/>
        </w:rPr>
        <w:t> </w:t>
      </w:r>
      <w:r>
        <w:rPr/>
        <w:t>Corte</w:t>
      </w:r>
      <w:r>
        <w:rPr>
          <w:spacing w:val="-6"/>
        </w:rPr>
        <w:t> </w:t>
      </w:r>
      <w:r>
        <w:rPr/>
        <w:t>pagará</w:t>
      </w:r>
      <w:r>
        <w:rPr>
          <w:spacing w:val="-5"/>
        </w:rPr>
        <w:t> </w:t>
      </w:r>
      <w:r>
        <w:rPr/>
        <w:t>a</w:t>
      </w:r>
      <w:r>
        <w:rPr>
          <w:spacing w:val="-9"/>
        </w:rPr>
        <w:t> </w:t>
      </w:r>
      <w:r>
        <w:rPr/>
        <w:t>sus</w:t>
      </w:r>
      <w:r>
        <w:rPr>
          <w:spacing w:val="-9"/>
        </w:rPr>
        <w:t> </w:t>
      </w:r>
      <w:r>
        <w:rPr/>
        <w:t>personas</w:t>
      </w:r>
      <w:r>
        <w:rPr>
          <w:spacing w:val="-5"/>
        </w:rPr>
        <w:t> </w:t>
      </w:r>
      <w:r>
        <w:rPr/>
        <w:t>servidoras</w:t>
      </w:r>
      <w:r>
        <w:rPr>
          <w:spacing w:val="-5"/>
        </w:rPr>
        <w:t> </w:t>
      </w:r>
      <w:r>
        <w:rPr/>
        <w:t>públicas</w:t>
      </w:r>
      <w:r>
        <w:rPr>
          <w:spacing w:val="-10"/>
        </w:rPr>
        <w:t> </w:t>
      </w:r>
      <w:r>
        <w:rPr/>
        <w:t>el</w:t>
      </w:r>
      <w:r>
        <w:rPr>
          <w:spacing w:val="-7"/>
        </w:rPr>
        <w:t> </w:t>
      </w:r>
      <w:r>
        <w:rPr/>
        <w:t>salario correspondiente al periodo vacacional antes del inicio de éste y les cubrirá, además, por concepto de prima vacacional, el equivalente a cinco días de sueldo básico por cada uno de los periodos.</w:t>
      </w:r>
    </w:p>
    <w:p>
      <w:pPr>
        <w:pStyle w:val="BodyText"/>
        <w:spacing w:line="237" w:lineRule="auto"/>
        <w:ind w:right="122"/>
      </w:pPr>
      <w:r>
        <w:rPr/>
        <w:t>Si</w:t>
      </w:r>
      <w:r>
        <w:rPr>
          <w:spacing w:val="-14"/>
        </w:rPr>
        <w:t> </w:t>
      </w:r>
      <w:r>
        <w:rPr/>
        <w:t>la</w:t>
      </w:r>
      <w:r>
        <w:rPr>
          <w:spacing w:val="-13"/>
        </w:rPr>
        <w:t> </w:t>
      </w:r>
      <w:r>
        <w:rPr/>
        <w:t>relación</w:t>
      </w:r>
      <w:r>
        <w:rPr>
          <w:spacing w:val="-11"/>
        </w:rPr>
        <w:t> </w:t>
      </w:r>
      <w:r>
        <w:rPr/>
        <w:t>de</w:t>
      </w:r>
      <w:r>
        <w:rPr>
          <w:spacing w:val="-10"/>
        </w:rPr>
        <w:t> </w:t>
      </w:r>
      <w:r>
        <w:rPr/>
        <w:t>trabajo</w:t>
      </w:r>
      <w:r>
        <w:rPr>
          <w:spacing w:val="-13"/>
        </w:rPr>
        <w:t> </w:t>
      </w:r>
      <w:r>
        <w:rPr/>
        <w:t>termina</w:t>
      </w:r>
      <w:r>
        <w:rPr>
          <w:spacing w:val="-13"/>
        </w:rPr>
        <w:t> </w:t>
      </w:r>
      <w:r>
        <w:rPr/>
        <w:t>cuando</w:t>
      </w:r>
      <w:r>
        <w:rPr>
          <w:spacing w:val="-13"/>
        </w:rPr>
        <w:t> </w:t>
      </w:r>
      <w:r>
        <w:rPr/>
        <w:t>en</w:t>
      </w:r>
      <w:r>
        <w:rPr>
          <w:spacing w:val="-10"/>
        </w:rPr>
        <w:t> </w:t>
      </w:r>
      <w:r>
        <w:rPr/>
        <w:t>una</w:t>
      </w:r>
      <w:r>
        <w:rPr>
          <w:spacing w:val="-13"/>
        </w:rPr>
        <w:t> </w:t>
      </w:r>
      <w:r>
        <w:rPr/>
        <w:t>anualidad</w:t>
      </w:r>
      <w:r>
        <w:rPr>
          <w:spacing w:val="-12"/>
        </w:rPr>
        <w:t> </w:t>
      </w:r>
      <w:r>
        <w:rPr/>
        <w:t>se</w:t>
      </w:r>
      <w:r>
        <w:rPr>
          <w:spacing w:val="-10"/>
        </w:rPr>
        <w:t> </w:t>
      </w:r>
      <w:r>
        <w:rPr/>
        <w:t>han</w:t>
      </w:r>
      <w:r>
        <w:rPr>
          <w:spacing w:val="-11"/>
        </w:rPr>
        <w:t> </w:t>
      </w:r>
      <w:r>
        <w:rPr/>
        <w:t>laborado</w:t>
      </w:r>
      <w:r>
        <w:rPr>
          <w:spacing w:val="-13"/>
        </w:rPr>
        <w:t> </w:t>
      </w:r>
      <w:r>
        <w:rPr/>
        <w:t>más</w:t>
      </w:r>
      <w:r>
        <w:rPr>
          <w:spacing w:val="-9"/>
        </w:rPr>
        <w:t> </w:t>
      </w:r>
      <w:r>
        <w:rPr/>
        <w:t>de</w:t>
      </w:r>
      <w:r>
        <w:rPr>
          <w:spacing w:val="-10"/>
        </w:rPr>
        <w:t> </w:t>
      </w:r>
      <w:r>
        <w:rPr/>
        <w:t>seis meses, la persona servidora pública tendrá derecho al pago proporcional, por concepto de vacaciones no disfrutadas y la prima vacacional correspondiente.</w:t>
      </w:r>
    </w:p>
    <w:p>
      <w:pPr>
        <w:pStyle w:val="BodyText"/>
        <w:spacing w:line="237" w:lineRule="auto" w:before="128"/>
        <w:ind w:right="122"/>
      </w:pPr>
      <w:r>
        <w:rPr>
          <w:b/>
        </w:rPr>
        <w:t>ARTÍCULO 61</w:t>
      </w:r>
      <w:r>
        <w:rPr/>
        <w:t>. Las personas servidoras públicas de la Suprema Corte que se encuentren en estado de embarazo, disfrutarán de una licencia por maternidad de 3 meses de descanso, de conformidad con las disposiciones jurídicas aplicables.</w:t>
      </w:r>
    </w:p>
    <w:p>
      <w:pPr>
        <w:pStyle w:val="BodyText"/>
        <w:spacing w:before="124"/>
        <w:ind w:right="114"/>
      </w:pPr>
      <w:r>
        <w:rPr/>
        <w:t>En términos de la Ley Burocrática, todas las mujeres o personas lactantes que sean servidoras</w:t>
      </w:r>
      <w:r>
        <w:rPr>
          <w:spacing w:val="-14"/>
        </w:rPr>
        <w:t> </w:t>
      </w:r>
      <w:r>
        <w:rPr/>
        <w:t>públicas</w:t>
      </w:r>
      <w:r>
        <w:rPr>
          <w:spacing w:val="-14"/>
        </w:rPr>
        <w:t> </w:t>
      </w:r>
      <w:r>
        <w:rPr/>
        <w:t>tendrán</w:t>
      </w:r>
      <w:r>
        <w:rPr>
          <w:spacing w:val="-10"/>
        </w:rPr>
        <w:t> </w:t>
      </w:r>
      <w:r>
        <w:rPr/>
        <w:t>derecho</w:t>
      </w:r>
      <w:r>
        <w:rPr>
          <w:spacing w:val="-13"/>
        </w:rPr>
        <w:t> </w:t>
      </w:r>
      <w:r>
        <w:rPr/>
        <w:t>a</w:t>
      </w:r>
      <w:r>
        <w:rPr>
          <w:spacing w:val="-13"/>
        </w:rPr>
        <w:t> </w:t>
      </w:r>
      <w:r>
        <w:rPr/>
        <w:t>gozar</w:t>
      </w:r>
      <w:r>
        <w:rPr>
          <w:spacing w:val="-13"/>
        </w:rPr>
        <w:t> </w:t>
      </w:r>
      <w:r>
        <w:rPr/>
        <w:t>de</w:t>
      </w:r>
      <w:r>
        <w:rPr>
          <w:spacing w:val="-10"/>
        </w:rPr>
        <w:t> </w:t>
      </w:r>
      <w:r>
        <w:rPr/>
        <w:t>descansos</w:t>
      </w:r>
      <w:r>
        <w:rPr>
          <w:spacing w:val="-14"/>
        </w:rPr>
        <w:t> </w:t>
      </w:r>
      <w:r>
        <w:rPr/>
        <w:t>para</w:t>
      </w:r>
      <w:r>
        <w:rPr>
          <w:spacing w:val="-13"/>
        </w:rPr>
        <w:t> </w:t>
      </w:r>
      <w:r>
        <w:rPr/>
        <w:t>lactar,</w:t>
      </w:r>
      <w:r>
        <w:rPr>
          <w:spacing w:val="-14"/>
        </w:rPr>
        <w:t> </w:t>
      </w:r>
      <w:r>
        <w:rPr/>
        <w:t>consistentes</w:t>
      </w:r>
      <w:r>
        <w:rPr>
          <w:spacing w:val="-13"/>
        </w:rPr>
        <w:t> </w:t>
      </w:r>
      <w:r>
        <w:rPr/>
        <w:t>en dos períodos diarios, de media hora cada uno, hasta que la persona recién nacida cumpla los seis meses de edad, y podrán optar por solicitar la continuidad de dicho permiso, en caso de que así lo requieran, hasta los dos años de edad de sus hijas e </w:t>
      </w:r>
      <w:r>
        <w:rPr>
          <w:spacing w:val="-2"/>
        </w:rPr>
        <w:t>hijos.</w:t>
      </w:r>
    </w:p>
    <w:p>
      <w:pPr>
        <w:pStyle w:val="BodyText"/>
        <w:spacing w:before="119"/>
        <w:ind w:right="118"/>
      </w:pPr>
      <w:r>
        <w:rPr/>
        <w:t>Las titulares de esta prestación podrán decidir cómo aplicar el periodo de lactancia diario,</w:t>
      </w:r>
      <w:r>
        <w:rPr>
          <w:spacing w:val="-9"/>
        </w:rPr>
        <w:t> </w:t>
      </w:r>
      <w:r>
        <w:rPr/>
        <w:t>optando</w:t>
      </w:r>
      <w:r>
        <w:rPr>
          <w:spacing w:val="-13"/>
        </w:rPr>
        <w:t> </w:t>
      </w:r>
      <w:r>
        <w:rPr/>
        <w:t>por</w:t>
      </w:r>
      <w:r>
        <w:rPr>
          <w:spacing w:val="-10"/>
        </w:rPr>
        <w:t> </w:t>
      </w:r>
      <w:r>
        <w:rPr/>
        <w:t>entrar</w:t>
      </w:r>
      <w:r>
        <w:rPr>
          <w:spacing w:val="-13"/>
        </w:rPr>
        <w:t> </w:t>
      </w:r>
      <w:r>
        <w:rPr/>
        <w:t>una</w:t>
      </w:r>
      <w:r>
        <w:rPr>
          <w:spacing w:val="-13"/>
        </w:rPr>
        <w:t> </w:t>
      </w:r>
      <w:r>
        <w:rPr/>
        <w:t>hora</w:t>
      </w:r>
      <w:r>
        <w:rPr>
          <w:spacing w:val="-13"/>
        </w:rPr>
        <w:t> </w:t>
      </w:r>
      <w:r>
        <w:rPr/>
        <w:t>más</w:t>
      </w:r>
      <w:r>
        <w:rPr>
          <w:spacing w:val="-14"/>
        </w:rPr>
        <w:t> </w:t>
      </w:r>
      <w:r>
        <w:rPr/>
        <w:t>tarde,</w:t>
      </w:r>
      <w:r>
        <w:rPr>
          <w:spacing w:val="-13"/>
        </w:rPr>
        <w:t> </w:t>
      </w:r>
      <w:r>
        <w:rPr/>
        <w:t>salir</w:t>
      </w:r>
      <w:r>
        <w:rPr>
          <w:spacing w:val="-12"/>
        </w:rPr>
        <w:t> </w:t>
      </w:r>
      <w:r>
        <w:rPr/>
        <w:t>una</w:t>
      </w:r>
      <w:r>
        <w:rPr>
          <w:spacing w:val="-13"/>
        </w:rPr>
        <w:t> </w:t>
      </w:r>
      <w:r>
        <w:rPr/>
        <w:t>hora</w:t>
      </w:r>
      <w:r>
        <w:rPr>
          <w:spacing w:val="-13"/>
        </w:rPr>
        <w:t> </w:t>
      </w:r>
      <w:r>
        <w:rPr/>
        <w:t>más</w:t>
      </w:r>
      <w:r>
        <w:rPr>
          <w:spacing w:val="-14"/>
        </w:rPr>
        <w:t> </w:t>
      </w:r>
      <w:r>
        <w:rPr/>
        <w:t>temprano</w:t>
      </w:r>
      <w:r>
        <w:rPr>
          <w:spacing w:val="-13"/>
        </w:rPr>
        <w:t> </w:t>
      </w:r>
      <w:r>
        <w:rPr/>
        <w:t>o</w:t>
      </w:r>
      <w:r>
        <w:rPr>
          <w:spacing w:val="-13"/>
        </w:rPr>
        <w:t> </w:t>
      </w:r>
      <w:r>
        <w:rPr/>
        <w:t>ampliar su horario de comida.</w:t>
      </w:r>
    </w:p>
    <w:p>
      <w:pPr>
        <w:pStyle w:val="BodyText"/>
        <w:spacing w:line="237" w:lineRule="auto" w:before="127"/>
        <w:ind w:right="119"/>
      </w:pPr>
      <w:r>
        <w:rPr>
          <w:b/>
        </w:rPr>
        <w:t>ARTÍCULO 62</w:t>
      </w:r>
      <w:r>
        <w:rPr/>
        <w:t>. Las personas servidoras públicas que presten sus servicios ordinariamente durante el día domingo tendrán derecho al pago adicional que les corresponda en términos de la Ley Reglamentaria.</w:t>
      </w:r>
    </w:p>
    <w:p>
      <w:pPr>
        <w:pStyle w:val="BodyText"/>
        <w:spacing w:before="127"/>
        <w:ind w:right="111"/>
      </w:pPr>
      <w:r>
        <w:rPr>
          <w:b/>
        </w:rPr>
        <w:t>ARTÍCULO 63</w:t>
      </w:r>
      <w:r>
        <w:rPr/>
        <w:t>. Se entiende por días económicos, el derecho que tienen las y los servidores públicos, cuando hayan cumplido más de seis meses de servicio consecutivo</w:t>
      </w:r>
      <w:r>
        <w:rPr>
          <w:spacing w:val="-6"/>
        </w:rPr>
        <w:t> </w:t>
      </w:r>
      <w:r>
        <w:rPr/>
        <w:t>en</w:t>
      </w:r>
      <w:r>
        <w:rPr>
          <w:spacing w:val="-4"/>
        </w:rPr>
        <w:t> </w:t>
      </w:r>
      <w:r>
        <w:rPr/>
        <w:t>la</w:t>
      </w:r>
      <w:r>
        <w:rPr>
          <w:spacing w:val="-6"/>
        </w:rPr>
        <w:t> </w:t>
      </w:r>
      <w:r>
        <w:rPr/>
        <w:t>Suprema</w:t>
      </w:r>
      <w:r>
        <w:rPr>
          <w:spacing w:val="-6"/>
        </w:rPr>
        <w:t> </w:t>
      </w:r>
      <w:r>
        <w:rPr/>
        <w:t>Corte,</w:t>
      </w:r>
      <w:r>
        <w:rPr>
          <w:spacing w:val="-7"/>
        </w:rPr>
        <w:t> </w:t>
      </w:r>
      <w:r>
        <w:rPr/>
        <w:t>para</w:t>
      </w:r>
      <w:r>
        <w:rPr>
          <w:spacing w:val="-6"/>
        </w:rPr>
        <w:t> </w:t>
      </w:r>
      <w:r>
        <w:rPr/>
        <w:t>ausentarse</w:t>
      </w:r>
      <w:r>
        <w:rPr>
          <w:spacing w:val="-3"/>
        </w:rPr>
        <w:t> </w:t>
      </w:r>
      <w:r>
        <w:rPr/>
        <w:t>de</w:t>
      </w:r>
      <w:r>
        <w:rPr>
          <w:spacing w:val="-3"/>
        </w:rPr>
        <w:t> </w:t>
      </w:r>
      <w:r>
        <w:rPr/>
        <w:t>sus</w:t>
      </w:r>
      <w:r>
        <w:rPr>
          <w:spacing w:val="-6"/>
        </w:rPr>
        <w:t> </w:t>
      </w:r>
      <w:r>
        <w:rPr/>
        <w:t>labores,</w:t>
      </w:r>
      <w:r>
        <w:rPr>
          <w:spacing w:val="-7"/>
        </w:rPr>
        <w:t> </w:t>
      </w:r>
      <w:r>
        <w:rPr/>
        <w:t>con</w:t>
      </w:r>
      <w:r>
        <w:rPr>
          <w:spacing w:val="-5"/>
        </w:rPr>
        <w:t> </w:t>
      </w:r>
      <w:r>
        <w:rPr/>
        <w:t>goce de</w:t>
      </w:r>
      <w:r>
        <w:rPr>
          <w:spacing w:val="-3"/>
        </w:rPr>
        <w:t> </w:t>
      </w:r>
      <w:r>
        <w:rPr/>
        <w:t>sueldo, hasta por cinco días al año, para la atención de asuntos particulares, previo acuerdo con la persona titular del órgano correspondiente y conforme a las disposiciones jurídicas aplicables.</w:t>
      </w:r>
    </w:p>
    <w:p>
      <w:pPr>
        <w:pStyle w:val="BodyText"/>
        <w:spacing w:before="119"/>
        <w:ind w:right="117"/>
      </w:pPr>
      <w:r>
        <w:rPr/>
        <w:t>Los</w:t>
      </w:r>
      <w:r>
        <w:rPr>
          <w:spacing w:val="-14"/>
        </w:rPr>
        <w:t> </w:t>
      </w:r>
      <w:r>
        <w:rPr/>
        <w:t>días</w:t>
      </w:r>
      <w:r>
        <w:rPr>
          <w:spacing w:val="-9"/>
        </w:rPr>
        <w:t> </w:t>
      </w:r>
      <w:r>
        <w:rPr/>
        <w:t>económicos</w:t>
      </w:r>
      <w:r>
        <w:rPr>
          <w:spacing w:val="-14"/>
        </w:rPr>
        <w:t> </w:t>
      </w:r>
      <w:r>
        <w:rPr/>
        <w:t>a</w:t>
      </w:r>
      <w:r>
        <w:rPr>
          <w:spacing w:val="-13"/>
        </w:rPr>
        <w:t> </w:t>
      </w:r>
      <w:r>
        <w:rPr/>
        <w:t>que</w:t>
      </w:r>
      <w:r>
        <w:rPr>
          <w:spacing w:val="-10"/>
        </w:rPr>
        <w:t> </w:t>
      </w:r>
      <w:r>
        <w:rPr/>
        <w:t>se</w:t>
      </w:r>
      <w:r>
        <w:rPr>
          <w:spacing w:val="-10"/>
        </w:rPr>
        <w:t> </w:t>
      </w:r>
      <w:r>
        <w:rPr/>
        <w:t>refiere</w:t>
      </w:r>
      <w:r>
        <w:rPr>
          <w:spacing w:val="-10"/>
        </w:rPr>
        <w:t> </w:t>
      </w:r>
      <w:r>
        <w:rPr/>
        <w:t>el</w:t>
      </w:r>
      <w:r>
        <w:rPr>
          <w:spacing w:val="-11"/>
        </w:rPr>
        <w:t> </w:t>
      </w:r>
      <w:r>
        <w:rPr/>
        <w:t>párrafo</w:t>
      </w:r>
      <w:r>
        <w:rPr>
          <w:spacing w:val="-13"/>
        </w:rPr>
        <w:t> </w:t>
      </w:r>
      <w:r>
        <w:rPr/>
        <w:t>anterior</w:t>
      </w:r>
      <w:r>
        <w:rPr>
          <w:spacing w:val="-12"/>
        </w:rPr>
        <w:t> </w:t>
      </w:r>
      <w:r>
        <w:rPr/>
        <w:t>no</w:t>
      </w:r>
      <w:r>
        <w:rPr>
          <w:spacing w:val="-13"/>
        </w:rPr>
        <w:t> </w:t>
      </w:r>
      <w:r>
        <w:rPr/>
        <w:t>serán</w:t>
      </w:r>
      <w:r>
        <w:rPr>
          <w:spacing w:val="-11"/>
        </w:rPr>
        <w:t> </w:t>
      </w:r>
      <w:r>
        <w:rPr/>
        <w:t>acumulables</w:t>
      </w:r>
      <w:r>
        <w:rPr>
          <w:spacing w:val="-13"/>
        </w:rPr>
        <w:t> </w:t>
      </w:r>
      <w:r>
        <w:rPr/>
        <w:t>año</w:t>
      </w:r>
      <w:r>
        <w:rPr>
          <w:spacing w:val="-13"/>
        </w:rPr>
        <w:t> </w:t>
      </w:r>
      <w:r>
        <w:rPr/>
        <w:t>con año</w:t>
      </w:r>
      <w:r>
        <w:rPr>
          <w:spacing w:val="-3"/>
        </w:rPr>
        <w:t> </w:t>
      </w:r>
      <w:r>
        <w:rPr/>
        <w:t>y</w:t>
      </w:r>
      <w:r>
        <w:rPr>
          <w:spacing w:val="-1"/>
        </w:rPr>
        <w:t> </w:t>
      </w:r>
      <w:r>
        <w:rPr/>
        <w:t>se autorizarán</w:t>
      </w:r>
      <w:r>
        <w:rPr>
          <w:spacing w:val="-1"/>
        </w:rPr>
        <w:t> </w:t>
      </w:r>
      <w:r>
        <w:rPr/>
        <w:t>con</w:t>
      </w:r>
      <w:r>
        <w:rPr>
          <w:spacing w:val="-2"/>
        </w:rPr>
        <w:t> </w:t>
      </w:r>
      <w:r>
        <w:rPr/>
        <w:t>independencia</w:t>
      </w:r>
      <w:r>
        <w:rPr>
          <w:spacing w:val="-3"/>
        </w:rPr>
        <w:t> </w:t>
      </w:r>
      <w:r>
        <w:rPr/>
        <w:t>del</w:t>
      </w:r>
      <w:r>
        <w:rPr>
          <w:spacing w:val="-1"/>
        </w:rPr>
        <w:t> </w:t>
      </w:r>
      <w:r>
        <w:rPr/>
        <w:t>día</w:t>
      </w:r>
      <w:r>
        <w:rPr>
          <w:spacing w:val="-3"/>
        </w:rPr>
        <w:t> </w:t>
      </w:r>
      <w:r>
        <w:rPr/>
        <w:t>de</w:t>
      </w:r>
      <w:r>
        <w:rPr>
          <w:spacing w:val="-1"/>
        </w:rPr>
        <w:t> </w:t>
      </w:r>
      <w:r>
        <w:rPr/>
        <w:t>la semana</w:t>
      </w:r>
      <w:r>
        <w:rPr>
          <w:spacing w:val="-3"/>
        </w:rPr>
        <w:t> </w:t>
      </w:r>
      <w:r>
        <w:rPr/>
        <w:t>de</w:t>
      </w:r>
      <w:r>
        <w:rPr>
          <w:spacing w:val="-1"/>
        </w:rPr>
        <w:t> </w:t>
      </w:r>
      <w:r>
        <w:rPr/>
        <w:t>que se trate,</w:t>
      </w:r>
      <w:r>
        <w:rPr>
          <w:spacing w:val="-4"/>
        </w:rPr>
        <w:t> </w:t>
      </w:r>
      <w:r>
        <w:rPr/>
        <w:t>pero no podrán otorgarse, en ningún caso, en periodos inmediatos a vacaciones.</w:t>
      </w:r>
    </w:p>
    <w:p>
      <w:pPr>
        <w:pStyle w:val="BodyText"/>
        <w:ind w:right="109"/>
      </w:pPr>
      <w:r>
        <w:rPr>
          <w:b/>
        </w:rPr>
        <w:t>ARTÍCULO</w:t>
      </w:r>
      <w:r>
        <w:rPr>
          <w:b/>
          <w:spacing w:val="-1"/>
        </w:rPr>
        <w:t> </w:t>
      </w:r>
      <w:r>
        <w:rPr>
          <w:b/>
        </w:rPr>
        <w:t>64</w:t>
      </w:r>
      <w:r>
        <w:rPr/>
        <w:t>.</w:t>
      </w:r>
      <w:r>
        <w:rPr>
          <w:spacing w:val="-7"/>
        </w:rPr>
        <w:t> </w:t>
      </w:r>
      <w:r>
        <w:rPr/>
        <w:t>A</w:t>
      </w:r>
      <w:r>
        <w:rPr>
          <w:spacing w:val="-6"/>
        </w:rPr>
        <w:t> </w:t>
      </w:r>
      <w:r>
        <w:rPr/>
        <w:t>las</w:t>
      </w:r>
      <w:r>
        <w:rPr>
          <w:spacing w:val="-7"/>
        </w:rPr>
        <w:t> </w:t>
      </w:r>
      <w:r>
        <w:rPr/>
        <w:t>personas</w:t>
      </w:r>
      <w:r>
        <w:rPr>
          <w:spacing w:val="-7"/>
        </w:rPr>
        <w:t> </w:t>
      </w:r>
      <w:r>
        <w:rPr/>
        <w:t>servidoras</w:t>
      </w:r>
      <w:r>
        <w:rPr>
          <w:spacing w:val="-7"/>
        </w:rPr>
        <w:t> </w:t>
      </w:r>
      <w:r>
        <w:rPr/>
        <w:t>públicas</w:t>
      </w:r>
      <w:r>
        <w:rPr>
          <w:spacing w:val="-7"/>
        </w:rPr>
        <w:t> </w:t>
      </w:r>
      <w:r>
        <w:rPr/>
        <w:t>de</w:t>
      </w:r>
      <w:r>
        <w:rPr>
          <w:spacing w:val="-3"/>
        </w:rPr>
        <w:t> </w:t>
      </w:r>
      <w:r>
        <w:rPr/>
        <w:t>la</w:t>
      </w:r>
      <w:r>
        <w:rPr>
          <w:spacing w:val="-6"/>
        </w:rPr>
        <w:t> </w:t>
      </w:r>
      <w:r>
        <w:rPr/>
        <w:t>Suprema</w:t>
      </w:r>
      <w:r>
        <w:rPr>
          <w:spacing w:val="-6"/>
        </w:rPr>
        <w:t> </w:t>
      </w:r>
      <w:r>
        <w:rPr/>
        <w:t>Corte, se</w:t>
      </w:r>
      <w:r>
        <w:rPr>
          <w:spacing w:val="-3"/>
        </w:rPr>
        <w:t> </w:t>
      </w:r>
      <w:r>
        <w:rPr/>
        <w:t>les</w:t>
      </w:r>
      <w:r>
        <w:rPr>
          <w:spacing w:val="-6"/>
        </w:rPr>
        <w:t> </w:t>
      </w:r>
      <w:r>
        <w:rPr/>
        <w:t>podrán conceder licencias con goce de sueldo por paternidad y cuidados paternos, adopción y gestación subrogada, cuidados maternos, matrimonio, así como fallecimiento de familiares, conforme a las disposiciones jurídicas aplicables.</w:t>
      </w:r>
    </w:p>
    <w:p>
      <w:pPr>
        <w:pStyle w:val="BodyText"/>
        <w:ind w:right="122"/>
      </w:pPr>
      <w:r>
        <w:rPr>
          <w:b/>
        </w:rPr>
        <w:t>ARTÍCULO 65</w:t>
      </w:r>
      <w:r>
        <w:rPr/>
        <w:t>. Toda persona servidora pública que deba faltar temporalmente al desempeño</w:t>
      </w:r>
      <w:r>
        <w:rPr>
          <w:spacing w:val="-1"/>
        </w:rPr>
        <w:t> </w:t>
      </w:r>
      <w:r>
        <w:rPr/>
        <w:t>de sus</w:t>
      </w:r>
      <w:r>
        <w:rPr>
          <w:spacing w:val="-1"/>
        </w:rPr>
        <w:t> </w:t>
      </w:r>
      <w:r>
        <w:rPr/>
        <w:t>funciones</w:t>
      </w:r>
      <w:r>
        <w:rPr>
          <w:spacing w:val="-1"/>
        </w:rPr>
        <w:t> </w:t>
      </w:r>
      <w:r>
        <w:rPr/>
        <w:t>deberá</w:t>
      </w:r>
      <w:r>
        <w:rPr>
          <w:spacing w:val="-1"/>
        </w:rPr>
        <w:t> </w:t>
      </w:r>
      <w:r>
        <w:rPr/>
        <w:t>contar</w:t>
      </w:r>
      <w:r>
        <w:rPr>
          <w:spacing w:val="-1"/>
        </w:rPr>
        <w:t> </w:t>
      </w:r>
      <w:r>
        <w:rPr/>
        <w:t>con licencia</w:t>
      </w:r>
      <w:r>
        <w:rPr>
          <w:spacing w:val="-1"/>
        </w:rPr>
        <w:t> </w:t>
      </w:r>
      <w:r>
        <w:rPr/>
        <w:t>otorgada</w:t>
      </w:r>
      <w:r>
        <w:rPr>
          <w:spacing w:val="-1"/>
        </w:rPr>
        <w:t> </w:t>
      </w:r>
      <w:r>
        <w:rPr/>
        <w:t>en los</w:t>
      </w:r>
      <w:r>
        <w:rPr>
          <w:spacing w:val="-2"/>
        </w:rPr>
        <w:t> </w:t>
      </w:r>
      <w:r>
        <w:rPr/>
        <w:t>términos</w:t>
      </w:r>
      <w:r>
        <w:rPr>
          <w:spacing w:val="-2"/>
        </w:rPr>
        <w:t> </w:t>
      </w:r>
      <w:r>
        <w:rPr/>
        <w:t>del Capítulo VI del Título Noveno de la Ley Orgánica y demás disposiciones jurídicas </w:t>
      </w:r>
      <w:r>
        <w:rPr>
          <w:spacing w:val="-2"/>
        </w:rPr>
        <w:t>aplicables.</w:t>
      </w:r>
    </w:p>
    <w:p>
      <w:pPr>
        <w:spacing w:after="0"/>
        <w:sectPr>
          <w:pgSz w:w="12240" w:h="15840"/>
          <w:pgMar w:header="0" w:footer="701" w:top="1060" w:bottom="900" w:left="1020" w:right="1020"/>
        </w:sectPr>
      </w:pPr>
    </w:p>
    <w:p>
      <w:pPr>
        <w:pStyle w:val="BodyText"/>
        <w:spacing w:before="75"/>
        <w:ind w:right="116"/>
      </w:pPr>
      <w:r>
        <w:rPr>
          <w:b/>
        </w:rPr>
        <w:t>ARTÍCULO</w:t>
      </w:r>
      <w:r>
        <w:rPr>
          <w:b/>
          <w:spacing w:val="-3"/>
        </w:rPr>
        <w:t> </w:t>
      </w:r>
      <w:r>
        <w:rPr>
          <w:b/>
        </w:rPr>
        <w:t>66</w:t>
      </w:r>
      <w:r>
        <w:rPr/>
        <w:t>.</w:t>
      </w:r>
      <w:r>
        <w:rPr>
          <w:spacing w:val="-9"/>
        </w:rPr>
        <w:t> </w:t>
      </w:r>
      <w:r>
        <w:rPr/>
        <w:t>La</w:t>
      </w:r>
      <w:r>
        <w:rPr>
          <w:spacing w:val="-8"/>
        </w:rPr>
        <w:t> </w:t>
      </w:r>
      <w:r>
        <w:rPr/>
        <w:t>persona</w:t>
      </w:r>
      <w:r>
        <w:rPr>
          <w:spacing w:val="-8"/>
        </w:rPr>
        <w:t> </w:t>
      </w:r>
      <w:r>
        <w:rPr/>
        <w:t>servidora</w:t>
      </w:r>
      <w:r>
        <w:rPr>
          <w:spacing w:val="-8"/>
        </w:rPr>
        <w:t> </w:t>
      </w:r>
      <w:r>
        <w:rPr/>
        <w:t>pública</w:t>
      </w:r>
      <w:r>
        <w:rPr>
          <w:spacing w:val="-8"/>
        </w:rPr>
        <w:t> </w:t>
      </w:r>
      <w:r>
        <w:rPr/>
        <w:t>con</w:t>
      </w:r>
      <w:r>
        <w:rPr>
          <w:spacing w:val="-6"/>
        </w:rPr>
        <w:t> </w:t>
      </w:r>
      <w:r>
        <w:rPr/>
        <w:t>nombramiento</w:t>
      </w:r>
      <w:r>
        <w:rPr>
          <w:spacing w:val="-8"/>
        </w:rPr>
        <w:t> </w:t>
      </w:r>
      <w:r>
        <w:rPr/>
        <w:t>en</w:t>
      </w:r>
      <w:r>
        <w:rPr>
          <w:spacing w:val="-6"/>
        </w:rPr>
        <w:t> </w:t>
      </w:r>
      <w:r>
        <w:rPr/>
        <w:t>un</w:t>
      </w:r>
      <w:r>
        <w:rPr>
          <w:spacing w:val="-6"/>
        </w:rPr>
        <w:t> </w:t>
      </w:r>
      <w:r>
        <w:rPr/>
        <w:t>puesto</w:t>
      </w:r>
      <w:r>
        <w:rPr>
          <w:spacing w:val="-8"/>
        </w:rPr>
        <w:t> </w:t>
      </w:r>
      <w:r>
        <w:rPr/>
        <w:t>de</w:t>
      </w:r>
      <w:r>
        <w:rPr>
          <w:spacing w:val="-6"/>
        </w:rPr>
        <w:t> </w:t>
      </w:r>
      <w:r>
        <w:rPr/>
        <w:t>base que tenga</w:t>
      </w:r>
      <w:r>
        <w:rPr>
          <w:spacing w:val="-1"/>
        </w:rPr>
        <w:t> </w:t>
      </w:r>
      <w:r>
        <w:rPr/>
        <w:t>una licencia sin goce de sueldo</w:t>
      </w:r>
      <w:r>
        <w:rPr>
          <w:spacing w:val="-1"/>
        </w:rPr>
        <w:t> </w:t>
      </w:r>
      <w:r>
        <w:rPr/>
        <w:t>para ocupar un puesto de confianza podrá gozar</w:t>
      </w:r>
      <w:r>
        <w:rPr>
          <w:spacing w:val="-16"/>
        </w:rPr>
        <w:t> </w:t>
      </w:r>
      <w:r>
        <w:rPr/>
        <w:t>de</w:t>
      </w:r>
      <w:r>
        <w:rPr>
          <w:spacing w:val="-14"/>
        </w:rPr>
        <w:t> </w:t>
      </w:r>
      <w:r>
        <w:rPr/>
        <w:t>la</w:t>
      </w:r>
      <w:r>
        <w:rPr>
          <w:spacing w:val="-17"/>
        </w:rPr>
        <w:t> </w:t>
      </w:r>
      <w:r>
        <w:rPr/>
        <w:t>mencionada</w:t>
      </w:r>
      <w:r>
        <w:rPr>
          <w:spacing w:val="-17"/>
        </w:rPr>
        <w:t> </w:t>
      </w:r>
      <w:r>
        <w:rPr/>
        <w:t>licencia</w:t>
      </w:r>
      <w:r>
        <w:rPr>
          <w:spacing w:val="-17"/>
        </w:rPr>
        <w:t> </w:t>
      </w:r>
      <w:r>
        <w:rPr/>
        <w:t>hasta</w:t>
      </w:r>
      <w:r>
        <w:rPr>
          <w:spacing w:val="-17"/>
        </w:rPr>
        <w:t> </w:t>
      </w:r>
      <w:r>
        <w:rPr/>
        <w:t>por</w:t>
      </w:r>
      <w:r>
        <w:rPr>
          <w:spacing w:val="-11"/>
        </w:rPr>
        <w:t> </w:t>
      </w:r>
      <w:r>
        <w:rPr/>
        <w:t>un</w:t>
      </w:r>
      <w:r>
        <w:rPr>
          <w:spacing w:val="-14"/>
        </w:rPr>
        <w:t> </w:t>
      </w:r>
      <w:r>
        <w:rPr/>
        <w:t>año.</w:t>
      </w:r>
      <w:r>
        <w:rPr>
          <w:spacing w:val="-18"/>
        </w:rPr>
        <w:t> </w:t>
      </w:r>
      <w:r>
        <w:rPr/>
        <w:t>Dentro</w:t>
      </w:r>
      <w:r>
        <w:rPr>
          <w:spacing w:val="-17"/>
        </w:rPr>
        <w:t> </w:t>
      </w:r>
      <w:r>
        <w:rPr/>
        <w:t>de</w:t>
      </w:r>
      <w:r>
        <w:rPr>
          <w:spacing w:val="-14"/>
        </w:rPr>
        <w:t> </w:t>
      </w:r>
      <w:r>
        <w:rPr/>
        <w:t>los</w:t>
      </w:r>
      <w:r>
        <w:rPr>
          <w:spacing w:val="-18"/>
        </w:rPr>
        <w:t> </w:t>
      </w:r>
      <w:r>
        <w:rPr/>
        <w:t>quince</w:t>
      </w:r>
      <w:r>
        <w:rPr>
          <w:spacing w:val="-14"/>
        </w:rPr>
        <w:t> </w:t>
      </w:r>
      <w:r>
        <w:rPr/>
        <w:t>días</w:t>
      </w:r>
      <w:r>
        <w:rPr>
          <w:spacing w:val="-13"/>
        </w:rPr>
        <w:t> </w:t>
      </w:r>
      <w:r>
        <w:rPr/>
        <w:t>anteriores a la conclusión de la licencia, deberá optar, mediante escrito dirigido a la Dirección General de Recursos Humanos, por renunciar al puesto de base y obtener el nombramiento definitivo en el de confianza, o bien, reanudar labores en el puesto original al siguiente día hábil del término de su licencia.</w:t>
      </w:r>
    </w:p>
    <w:p>
      <w:pPr>
        <w:pStyle w:val="BodyText"/>
        <w:spacing w:before="119"/>
        <w:ind w:right="111"/>
      </w:pPr>
      <w:r>
        <w:rPr/>
        <w:t>Si</w:t>
      </w:r>
      <w:r>
        <w:rPr>
          <w:spacing w:val="-6"/>
        </w:rPr>
        <w:t> </w:t>
      </w:r>
      <w:r>
        <w:rPr/>
        <w:t>en</w:t>
      </w:r>
      <w:r>
        <w:rPr>
          <w:spacing w:val="-2"/>
        </w:rPr>
        <w:t> </w:t>
      </w:r>
      <w:r>
        <w:rPr/>
        <w:t>los</w:t>
      </w:r>
      <w:r>
        <w:rPr>
          <w:spacing w:val="-5"/>
        </w:rPr>
        <w:t> </w:t>
      </w:r>
      <w:r>
        <w:rPr/>
        <w:t>últimos</w:t>
      </w:r>
      <w:r>
        <w:rPr>
          <w:spacing w:val="-5"/>
        </w:rPr>
        <w:t> </w:t>
      </w:r>
      <w:r>
        <w:rPr/>
        <w:t>quince</w:t>
      </w:r>
      <w:r>
        <w:rPr>
          <w:spacing w:val="-1"/>
        </w:rPr>
        <w:t> </w:t>
      </w:r>
      <w:r>
        <w:rPr/>
        <w:t>días</w:t>
      </w:r>
      <w:r>
        <w:rPr>
          <w:spacing w:val="-5"/>
        </w:rPr>
        <w:t> </w:t>
      </w:r>
      <w:r>
        <w:rPr/>
        <w:t>de</w:t>
      </w:r>
      <w:r>
        <w:rPr>
          <w:spacing w:val="-2"/>
        </w:rPr>
        <w:t> </w:t>
      </w:r>
      <w:r>
        <w:rPr/>
        <w:t>la</w:t>
      </w:r>
      <w:r>
        <w:rPr>
          <w:spacing w:val="-4"/>
        </w:rPr>
        <w:t> </w:t>
      </w:r>
      <w:r>
        <w:rPr/>
        <w:t>referida</w:t>
      </w:r>
      <w:r>
        <w:rPr>
          <w:spacing w:val="-5"/>
        </w:rPr>
        <w:t> </w:t>
      </w:r>
      <w:r>
        <w:rPr/>
        <w:t>anualidad,</w:t>
      </w:r>
      <w:r>
        <w:rPr>
          <w:spacing w:val="-5"/>
        </w:rPr>
        <w:t> </w:t>
      </w:r>
      <w:r>
        <w:rPr/>
        <w:t>la</w:t>
      </w:r>
      <w:r>
        <w:rPr>
          <w:spacing w:val="-4"/>
        </w:rPr>
        <w:t> </w:t>
      </w:r>
      <w:r>
        <w:rPr/>
        <w:t>persona</w:t>
      </w:r>
      <w:r>
        <w:rPr>
          <w:spacing w:val="-4"/>
        </w:rPr>
        <w:t> </w:t>
      </w:r>
      <w:r>
        <w:rPr/>
        <w:t>servidora</w:t>
      </w:r>
      <w:r>
        <w:rPr>
          <w:spacing w:val="-4"/>
        </w:rPr>
        <w:t> </w:t>
      </w:r>
      <w:r>
        <w:rPr/>
        <w:t>pública</w:t>
      </w:r>
      <w:r>
        <w:rPr>
          <w:spacing w:val="-9"/>
        </w:rPr>
        <w:t> </w:t>
      </w:r>
      <w:r>
        <w:rPr/>
        <w:t>no renuncia al puesto de base se entenderá que no es su voluntad continuar en el de confianza, por lo que deberá desempeñar el de base a partir del día siguiente al del vencimiento de la licencia respectiva.</w:t>
      </w:r>
    </w:p>
    <w:p>
      <w:pPr>
        <w:pStyle w:val="BodyText"/>
        <w:spacing w:before="242"/>
        <w:ind w:left="0"/>
        <w:jc w:val="left"/>
      </w:pPr>
    </w:p>
    <w:p>
      <w:pPr>
        <w:pStyle w:val="BodyText"/>
        <w:spacing w:before="0"/>
        <w:ind w:left="73" w:right="73"/>
        <w:jc w:val="center"/>
        <w:rPr>
          <w:b/>
        </w:rPr>
      </w:pPr>
      <w:r>
        <w:rPr>
          <w:b/>
        </w:rPr>
        <w:t>CAPÍTULO</w:t>
      </w:r>
      <w:r>
        <w:rPr>
          <w:b/>
          <w:spacing w:val="1"/>
        </w:rPr>
        <w:t> </w:t>
      </w:r>
      <w:r>
        <w:rPr>
          <w:b/>
        </w:rPr>
        <w:t>XIV.</w:t>
      </w:r>
      <w:r>
        <w:rPr>
          <w:b/>
          <w:spacing w:val="-2"/>
        </w:rPr>
        <w:t> </w:t>
      </w:r>
      <w:r>
        <w:rPr>
          <w:b/>
        </w:rPr>
        <w:t>DE</w:t>
      </w:r>
      <w:r>
        <w:rPr>
          <w:b/>
          <w:spacing w:val="-5"/>
        </w:rPr>
        <w:t> </w:t>
      </w:r>
      <w:r>
        <w:rPr>
          <w:b/>
        </w:rPr>
        <w:t>LOS</w:t>
      </w:r>
      <w:r>
        <w:rPr>
          <w:b/>
          <w:spacing w:val="-3"/>
        </w:rPr>
        <w:t> </w:t>
      </w:r>
      <w:r>
        <w:rPr>
          <w:b/>
        </w:rPr>
        <w:t>RIESGOS DE</w:t>
      </w:r>
      <w:r>
        <w:rPr>
          <w:b/>
          <w:spacing w:val="-5"/>
        </w:rPr>
        <w:t> </w:t>
      </w:r>
      <w:r>
        <w:rPr>
          <w:b/>
          <w:spacing w:val="-2"/>
        </w:rPr>
        <w:t>TRABAJO</w:t>
      </w:r>
    </w:p>
    <w:p>
      <w:pPr>
        <w:pStyle w:val="BodyText"/>
        <w:ind w:right="110"/>
      </w:pPr>
      <w:r>
        <w:rPr>
          <w:b/>
        </w:rPr>
        <w:t>ARTÍCULO 67</w:t>
      </w:r>
      <w:r>
        <w:rPr/>
        <w:t>. Con el objeto de garantizar la salud y la vida de la persona servidora pública, así como para prevenir y reducir los riesgos de trabajo, la Suprema Corte implantará</w:t>
      </w:r>
      <w:r>
        <w:rPr>
          <w:spacing w:val="-14"/>
        </w:rPr>
        <w:t> </w:t>
      </w:r>
      <w:r>
        <w:rPr/>
        <w:t>y</w:t>
      </w:r>
      <w:r>
        <w:rPr>
          <w:spacing w:val="-10"/>
        </w:rPr>
        <w:t> </w:t>
      </w:r>
      <w:r>
        <w:rPr/>
        <w:t>difundirá</w:t>
      </w:r>
      <w:r>
        <w:rPr>
          <w:spacing w:val="-8"/>
        </w:rPr>
        <w:t> </w:t>
      </w:r>
      <w:r>
        <w:rPr/>
        <w:t>las</w:t>
      </w:r>
      <w:r>
        <w:rPr>
          <w:spacing w:val="-14"/>
        </w:rPr>
        <w:t> </w:t>
      </w:r>
      <w:r>
        <w:rPr/>
        <w:t>normas</w:t>
      </w:r>
      <w:r>
        <w:rPr>
          <w:spacing w:val="-9"/>
        </w:rPr>
        <w:t> </w:t>
      </w:r>
      <w:r>
        <w:rPr/>
        <w:t>preventivas</w:t>
      </w:r>
      <w:r>
        <w:rPr>
          <w:spacing w:val="-14"/>
        </w:rPr>
        <w:t> </w:t>
      </w:r>
      <w:r>
        <w:rPr/>
        <w:t>de</w:t>
      </w:r>
      <w:r>
        <w:rPr>
          <w:spacing w:val="-10"/>
        </w:rPr>
        <w:t> </w:t>
      </w:r>
      <w:r>
        <w:rPr/>
        <w:t>accidentes</w:t>
      </w:r>
      <w:r>
        <w:rPr>
          <w:spacing w:val="-13"/>
        </w:rPr>
        <w:t> </w:t>
      </w:r>
      <w:r>
        <w:rPr/>
        <w:t>y</w:t>
      </w:r>
      <w:r>
        <w:rPr>
          <w:spacing w:val="-10"/>
        </w:rPr>
        <w:t> </w:t>
      </w:r>
      <w:r>
        <w:rPr/>
        <w:t>enfermedades,</w:t>
      </w:r>
      <w:r>
        <w:rPr>
          <w:spacing w:val="-13"/>
        </w:rPr>
        <w:t> </w:t>
      </w:r>
      <w:r>
        <w:rPr/>
        <w:t>como</w:t>
      </w:r>
      <w:r>
        <w:rPr>
          <w:spacing w:val="-13"/>
        </w:rPr>
        <w:t> </w:t>
      </w:r>
      <w:r>
        <w:rPr/>
        <w:t>lo dispone el artículo 72, fracción IV, de la Ley del Instituto.</w:t>
      </w:r>
    </w:p>
    <w:p>
      <w:pPr>
        <w:pStyle w:val="BodyText"/>
        <w:spacing w:line="237" w:lineRule="auto" w:before="123"/>
        <w:ind w:right="118"/>
      </w:pPr>
      <w:r>
        <w:rPr>
          <w:b/>
        </w:rPr>
        <w:t>ARTÍCULO 68</w:t>
      </w:r>
      <w:r>
        <w:rPr/>
        <w:t>. Serán considerados como riesgos de trabajo los accidentes y enfermedades</w:t>
      </w:r>
      <w:r>
        <w:rPr>
          <w:spacing w:val="-9"/>
        </w:rPr>
        <w:t> </w:t>
      </w:r>
      <w:r>
        <w:rPr/>
        <w:t>a</w:t>
      </w:r>
      <w:r>
        <w:rPr>
          <w:spacing w:val="-9"/>
        </w:rPr>
        <w:t> </w:t>
      </w:r>
      <w:r>
        <w:rPr/>
        <w:t>que</w:t>
      </w:r>
      <w:r>
        <w:rPr>
          <w:spacing w:val="-11"/>
        </w:rPr>
        <w:t> </w:t>
      </w:r>
      <w:r>
        <w:rPr/>
        <w:t>están</w:t>
      </w:r>
      <w:r>
        <w:rPr>
          <w:spacing w:val="-12"/>
        </w:rPr>
        <w:t> </w:t>
      </w:r>
      <w:r>
        <w:rPr/>
        <w:t>expuestas</w:t>
      </w:r>
      <w:r>
        <w:rPr>
          <w:spacing w:val="-10"/>
        </w:rPr>
        <w:t> </w:t>
      </w:r>
      <w:r>
        <w:rPr/>
        <w:t>las</w:t>
      </w:r>
      <w:r>
        <w:rPr>
          <w:spacing w:val="-10"/>
        </w:rPr>
        <w:t> </w:t>
      </w:r>
      <w:r>
        <w:rPr/>
        <w:t>personas</w:t>
      </w:r>
      <w:r>
        <w:rPr>
          <w:spacing w:val="-10"/>
        </w:rPr>
        <w:t> </w:t>
      </w:r>
      <w:r>
        <w:rPr/>
        <w:t>servidoras</w:t>
      </w:r>
      <w:r>
        <w:rPr>
          <w:spacing w:val="-10"/>
        </w:rPr>
        <w:t> </w:t>
      </w:r>
      <w:r>
        <w:rPr/>
        <w:t>públicas</w:t>
      </w:r>
      <w:r>
        <w:rPr>
          <w:spacing w:val="-10"/>
        </w:rPr>
        <w:t> </w:t>
      </w:r>
      <w:r>
        <w:rPr/>
        <w:t>en</w:t>
      </w:r>
      <w:r>
        <w:rPr>
          <w:spacing w:val="-11"/>
        </w:rPr>
        <w:t> </w:t>
      </w:r>
      <w:r>
        <w:rPr/>
        <w:t>el</w:t>
      </w:r>
      <w:r>
        <w:rPr>
          <w:spacing w:val="-12"/>
        </w:rPr>
        <w:t> </w:t>
      </w:r>
      <w:r>
        <w:rPr/>
        <w:t>ejercicio</w:t>
      </w:r>
      <w:r>
        <w:rPr>
          <w:spacing w:val="-9"/>
        </w:rPr>
        <w:t> </w:t>
      </w:r>
      <w:r>
        <w:rPr/>
        <w:t>o con motivo de sus labores, los cuales serán calificados técnicamente por el Instituto.</w:t>
      </w:r>
    </w:p>
    <w:p>
      <w:pPr>
        <w:pStyle w:val="BodyText"/>
        <w:spacing w:before="124"/>
        <w:ind w:right="117"/>
      </w:pPr>
      <w:r>
        <w:rPr/>
        <w:t>Accidente de trabajo es toda lesión orgánica o perturbación funcional, inmediata o posterior, la muerte o la desaparición derivada de un acto delincuencial, producida repentinamente</w:t>
      </w:r>
      <w:r>
        <w:rPr>
          <w:spacing w:val="-1"/>
        </w:rPr>
        <w:t> </w:t>
      </w:r>
      <w:r>
        <w:rPr/>
        <w:t>en el ejercicio o con motivo del trabajo,</w:t>
      </w:r>
      <w:r>
        <w:rPr>
          <w:spacing w:val="-1"/>
        </w:rPr>
        <w:t> </w:t>
      </w:r>
      <w:r>
        <w:rPr/>
        <w:t>cualquiera que sea el lugar</w:t>
      </w:r>
      <w:r>
        <w:rPr>
          <w:spacing w:val="-4"/>
        </w:rPr>
        <w:t> </w:t>
      </w:r>
      <w:r>
        <w:rPr/>
        <w:t>y el tiempo en que se presente, así como aquellos que ocurran a la persona servidora pública al trasladarse directamente de su domicilio al lugar en que desempeña el trabajo y viceversa.</w:t>
      </w:r>
    </w:p>
    <w:p>
      <w:pPr>
        <w:pStyle w:val="BodyText"/>
        <w:spacing w:before="118"/>
        <w:ind w:right="123"/>
      </w:pPr>
      <w:r>
        <w:rPr/>
        <w:t>Enfermedad profesional, es la alteración en la salud de la o el trabajador provocada por la exposición a agentes patógenos contaminantes del medio ambiente de trabajo y señaladas en la Ley Federal del Trabajo.</w:t>
      </w:r>
    </w:p>
    <w:p>
      <w:pPr>
        <w:pStyle w:val="BodyText"/>
        <w:spacing w:before="123"/>
        <w:ind w:right="116"/>
      </w:pPr>
      <w:r>
        <w:rPr/>
        <w:t>Para</w:t>
      </w:r>
      <w:r>
        <w:rPr>
          <w:spacing w:val="-19"/>
        </w:rPr>
        <w:t> </w:t>
      </w:r>
      <w:r>
        <w:rPr/>
        <w:t>los</w:t>
      </w:r>
      <w:r>
        <w:rPr>
          <w:spacing w:val="-18"/>
        </w:rPr>
        <w:t> </w:t>
      </w:r>
      <w:r>
        <w:rPr/>
        <w:t>efectos</w:t>
      </w:r>
      <w:r>
        <w:rPr>
          <w:spacing w:val="-18"/>
        </w:rPr>
        <w:t> </w:t>
      </w:r>
      <w:r>
        <w:rPr/>
        <w:t>señalados</w:t>
      </w:r>
      <w:r>
        <w:rPr>
          <w:spacing w:val="-18"/>
        </w:rPr>
        <w:t> </w:t>
      </w:r>
      <w:r>
        <w:rPr/>
        <w:t>en</w:t>
      </w:r>
      <w:r>
        <w:rPr>
          <w:spacing w:val="-19"/>
        </w:rPr>
        <w:t> </w:t>
      </w:r>
      <w:r>
        <w:rPr/>
        <w:t>el</w:t>
      </w:r>
      <w:r>
        <w:rPr>
          <w:spacing w:val="-18"/>
        </w:rPr>
        <w:t> </w:t>
      </w:r>
      <w:r>
        <w:rPr/>
        <w:t>artículo</w:t>
      </w:r>
      <w:r>
        <w:rPr>
          <w:spacing w:val="-18"/>
        </w:rPr>
        <w:t> </w:t>
      </w:r>
      <w:r>
        <w:rPr/>
        <w:t>60</w:t>
      </w:r>
      <w:r>
        <w:rPr>
          <w:spacing w:val="-19"/>
        </w:rPr>
        <w:t> </w:t>
      </w:r>
      <w:r>
        <w:rPr/>
        <w:t>de</w:t>
      </w:r>
      <w:r>
        <w:rPr>
          <w:spacing w:val="-18"/>
        </w:rPr>
        <w:t> </w:t>
      </w:r>
      <w:r>
        <w:rPr/>
        <w:t>la</w:t>
      </w:r>
      <w:r>
        <w:rPr>
          <w:spacing w:val="-18"/>
        </w:rPr>
        <w:t> </w:t>
      </w:r>
      <w:r>
        <w:rPr/>
        <w:t>Ley</w:t>
      </w:r>
      <w:r>
        <w:rPr>
          <w:spacing w:val="-18"/>
        </w:rPr>
        <w:t> </w:t>
      </w:r>
      <w:r>
        <w:rPr/>
        <w:t>del</w:t>
      </w:r>
      <w:r>
        <w:rPr>
          <w:spacing w:val="-19"/>
        </w:rPr>
        <w:t> </w:t>
      </w:r>
      <w:r>
        <w:rPr/>
        <w:t>Instituto,</w:t>
      </w:r>
      <w:r>
        <w:rPr>
          <w:spacing w:val="-18"/>
        </w:rPr>
        <w:t> </w:t>
      </w:r>
      <w:r>
        <w:rPr/>
        <w:t>en</w:t>
      </w:r>
      <w:r>
        <w:rPr>
          <w:spacing w:val="-18"/>
        </w:rPr>
        <w:t> </w:t>
      </w:r>
      <w:r>
        <w:rPr/>
        <w:t>materia</w:t>
      </w:r>
      <w:r>
        <w:rPr>
          <w:spacing w:val="-18"/>
        </w:rPr>
        <w:t> </w:t>
      </w:r>
      <w:r>
        <w:rPr/>
        <w:t>de</w:t>
      </w:r>
      <w:r>
        <w:rPr>
          <w:spacing w:val="-19"/>
        </w:rPr>
        <w:t> </w:t>
      </w:r>
      <w:r>
        <w:rPr/>
        <w:t>riesgos de trabajo, la Dirección General de Recursos Humanos deberá avisar al Instituto, dentro de los tres días siguientes al de su conocimiento, sobre los riesgos de trabajo que</w:t>
      </w:r>
      <w:r>
        <w:rPr>
          <w:spacing w:val="-14"/>
        </w:rPr>
        <w:t> </w:t>
      </w:r>
      <w:r>
        <w:rPr/>
        <w:t>hayan</w:t>
      </w:r>
      <w:r>
        <w:rPr>
          <w:spacing w:val="-15"/>
        </w:rPr>
        <w:t> </w:t>
      </w:r>
      <w:r>
        <w:rPr/>
        <w:t>ocurrido</w:t>
      </w:r>
      <w:r>
        <w:rPr>
          <w:spacing w:val="-17"/>
        </w:rPr>
        <w:t> </w:t>
      </w:r>
      <w:r>
        <w:rPr/>
        <w:t>en</w:t>
      </w:r>
      <w:r>
        <w:rPr>
          <w:spacing w:val="-14"/>
        </w:rPr>
        <w:t> </w:t>
      </w:r>
      <w:r>
        <w:rPr/>
        <w:t>la</w:t>
      </w:r>
      <w:r>
        <w:rPr>
          <w:spacing w:val="-17"/>
        </w:rPr>
        <w:t> </w:t>
      </w:r>
      <w:r>
        <w:rPr/>
        <w:t>Suprema</w:t>
      </w:r>
      <w:r>
        <w:rPr>
          <w:spacing w:val="-17"/>
        </w:rPr>
        <w:t> </w:t>
      </w:r>
      <w:r>
        <w:rPr/>
        <w:t>Corte.</w:t>
      </w:r>
      <w:r>
        <w:rPr>
          <w:spacing w:val="-17"/>
        </w:rPr>
        <w:t> </w:t>
      </w:r>
      <w:r>
        <w:rPr/>
        <w:t>La</w:t>
      </w:r>
      <w:r>
        <w:rPr>
          <w:spacing w:val="-17"/>
        </w:rPr>
        <w:t> </w:t>
      </w:r>
      <w:r>
        <w:rPr/>
        <w:t>persona</w:t>
      </w:r>
      <w:r>
        <w:rPr>
          <w:spacing w:val="-17"/>
        </w:rPr>
        <w:t> </w:t>
      </w:r>
      <w:r>
        <w:rPr/>
        <w:t>servidora</w:t>
      </w:r>
      <w:r>
        <w:rPr>
          <w:spacing w:val="-17"/>
        </w:rPr>
        <w:t> </w:t>
      </w:r>
      <w:r>
        <w:rPr/>
        <w:t>pública</w:t>
      </w:r>
      <w:r>
        <w:rPr>
          <w:spacing w:val="-17"/>
        </w:rPr>
        <w:t> </w:t>
      </w:r>
      <w:r>
        <w:rPr/>
        <w:t>o</w:t>
      </w:r>
      <w:r>
        <w:rPr>
          <w:spacing w:val="-12"/>
        </w:rPr>
        <w:t> </w:t>
      </w:r>
      <w:r>
        <w:rPr/>
        <w:t>sus</w:t>
      </w:r>
      <w:r>
        <w:rPr>
          <w:spacing w:val="-12"/>
        </w:rPr>
        <w:t> </w:t>
      </w:r>
      <w:r>
        <w:rPr/>
        <w:t>familiares también podrán dar el aviso de referencia.</w:t>
      </w:r>
    </w:p>
    <w:p>
      <w:pPr>
        <w:pStyle w:val="BodyText"/>
      </w:pPr>
      <w:r>
        <w:rPr>
          <w:b/>
        </w:rPr>
        <w:t>ARTÍCULO</w:t>
      </w:r>
      <w:r>
        <w:rPr>
          <w:b/>
          <w:spacing w:val="-1"/>
        </w:rPr>
        <w:t> </w:t>
      </w:r>
      <w:r>
        <w:rPr>
          <w:b/>
        </w:rPr>
        <w:t>69</w:t>
      </w:r>
      <w:r>
        <w:rPr/>
        <w:t>.</w:t>
      </w:r>
      <w:r>
        <w:rPr>
          <w:spacing w:val="-4"/>
        </w:rPr>
        <w:t> </w:t>
      </w:r>
      <w:r>
        <w:rPr/>
        <w:t>Para</w:t>
      </w:r>
      <w:r>
        <w:rPr>
          <w:spacing w:val="-4"/>
        </w:rPr>
        <w:t> </w:t>
      </w:r>
      <w:r>
        <w:rPr/>
        <w:t>prevenir</w:t>
      </w:r>
      <w:r>
        <w:rPr>
          <w:spacing w:val="-2"/>
        </w:rPr>
        <w:t> </w:t>
      </w:r>
      <w:r>
        <w:rPr/>
        <w:t>los</w:t>
      </w:r>
      <w:r>
        <w:rPr>
          <w:spacing w:val="-4"/>
        </w:rPr>
        <w:t> </w:t>
      </w:r>
      <w:r>
        <w:rPr/>
        <w:t>riesgos</w:t>
      </w:r>
      <w:r>
        <w:rPr>
          <w:spacing w:val="-4"/>
        </w:rPr>
        <w:t> </w:t>
      </w:r>
      <w:r>
        <w:rPr/>
        <w:t>de</w:t>
      </w:r>
      <w:r>
        <w:rPr>
          <w:spacing w:val="-1"/>
        </w:rPr>
        <w:t> </w:t>
      </w:r>
      <w:r>
        <w:rPr/>
        <w:t>trabajo,</w:t>
      </w:r>
      <w:r>
        <w:rPr>
          <w:spacing w:val="-4"/>
        </w:rPr>
        <w:t> </w:t>
      </w:r>
      <w:r>
        <w:rPr/>
        <w:t>se observará</w:t>
      </w:r>
      <w:r>
        <w:rPr>
          <w:spacing w:val="-4"/>
        </w:rPr>
        <w:t> </w:t>
      </w:r>
      <w:r>
        <w:rPr/>
        <w:t>lo</w:t>
      </w:r>
      <w:r>
        <w:rPr>
          <w:spacing w:val="-3"/>
        </w:rPr>
        <w:t> </w:t>
      </w:r>
      <w:r>
        <w:rPr>
          <w:spacing w:val="-2"/>
        </w:rPr>
        <w:t>siguiente:</w:t>
      </w:r>
    </w:p>
    <w:p>
      <w:pPr>
        <w:pStyle w:val="ListParagraph"/>
        <w:numPr>
          <w:ilvl w:val="0"/>
          <w:numId w:val="11"/>
        </w:numPr>
        <w:tabs>
          <w:tab w:pos="303" w:val="left" w:leader="none"/>
        </w:tabs>
        <w:spacing w:line="240" w:lineRule="auto" w:before="116" w:after="0"/>
        <w:ind w:left="113" w:right="122" w:firstLine="0"/>
        <w:jc w:val="both"/>
        <w:rPr>
          <w:sz w:val="24"/>
        </w:rPr>
      </w:pPr>
      <w:r>
        <w:rPr>
          <w:sz w:val="24"/>
        </w:rPr>
        <w:t>Se</w:t>
      </w:r>
      <w:r>
        <w:rPr>
          <w:spacing w:val="-19"/>
          <w:sz w:val="24"/>
        </w:rPr>
        <w:t> </w:t>
      </w:r>
      <w:r>
        <w:rPr>
          <w:sz w:val="24"/>
        </w:rPr>
        <w:t>fijarán</w:t>
      </w:r>
      <w:r>
        <w:rPr>
          <w:spacing w:val="-18"/>
          <w:sz w:val="24"/>
        </w:rPr>
        <w:t> </w:t>
      </w:r>
      <w:r>
        <w:rPr>
          <w:sz w:val="24"/>
        </w:rPr>
        <w:t>avisos</w:t>
      </w:r>
      <w:r>
        <w:rPr>
          <w:spacing w:val="-18"/>
          <w:sz w:val="24"/>
        </w:rPr>
        <w:t> </w:t>
      </w:r>
      <w:r>
        <w:rPr>
          <w:sz w:val="24"/>
        </w:rPr>
        <w:t>claros,</w:t>
      </w:r>
      <w:r>
        <w:rPr>
          <w:spacing w:val="-18"/>
          <w:sz w:val="24"/>
        </w:rPr>
        <w:t> </w:t>
      </w:r>
      <w:r>
        <w:rPr>
          <w:sz w:val="24"/>
        </w:rPr>
        <w:t>precisos</w:t>
      </w:r>
      <w:r>
        <w:rPr>
          <w:spacing w:val="-19"/>
          <w:sz w:val="24"/>
        </w:rPr>
        <w:t> </w:t>
      </w:r>
      <w:r>
        <w:rPr>
          <w:sz w:val="24"/>
        </w:rPr>
        <w:t>y</w:t>
      </w:r>
      <w:r>
        <w:rPr>
          <w:spacing w:val="-18"/>
          <w:sz w:val="24"/>
        </w:rPr>
        <w:t> </w:t>
      </w:r>
      <w:r>
        <w:rPr>
          <w:sz w:val="24"/>
        </w:rPr>
        <w:t>llamativos</w:t>
      </w:r>
      <w:r>
        <w:rPr>
          <w:spacing w:val="-18"/>
          <w:sz w:val="24"/>
        </w:rPr>
        <w:t> </w:t>
      </w:r>
      <w:r>
        <w:rPr>
          <w:sz w:val="24"/>
        </w:rPr>
        <w:t>anunciándolos</w:t>
      </w:r>
      <w:r>
        <w:rPr>
          <w:spacing w:val="-19"/>
          <w:sz w:val="24"/>
        </w:rPr>
        <w:t> </w:t>
      </w:r>
      <w:r>
        <w:rPr>
          <w:sz w:val="24"/>
        </w:rPr>
        <w:t>en</w:t>
      </w:r>
      <w:r>
        <w:rPr>
          <w:spacing w:val="-18"/>
          <w:sz w:val="24"/>
        </w:rPr>
        <w:t> </w:t>
      </w:r>
      <w:r>
        <w:rPr>
          <w:sz w:val="24"/>
        </w:rPr>
        <w:t>los</w:t>
      </w:r>
      <w:r>
        <w:rPr>
          <w:spacing w:val="-18"/>
          <w:sz w:val="24"/>
        </w:rPr>
        <w:t> </w:t>
      </w:r>
      <w:r>
        <w:rPr>
          <w:sz w:val="24"/>
        </w:rPr>
        <w:t>lugares</w:t>
      </w:r>
      <w:r>
        <w:rPr>
          <w:spacing w:val="-18"/>
          <w:sz w:val="24"/>
        </w:rPr>
        <w:t> </w:t>
      </w:r>
      <w:r>
        <w:rPr>
          <w:sz w:val="24"/>
        </w:rPr>
        <w:t>de</w:t>
      </w:r>
      <w:r>
        <w:rPr>
          <w:spacing w:val="-19"/>
          <w:sz w:val="24"/>
        </w:rPr>
        <w:t> </w:t>
      </w:r>
      <w:r>
        <w:rPr>
          <w:sz w:val="24"/>
        </w:rPr>
        <w:t>trabajo que pueda existir peligro;</w:t>
      </w:r>
    </w:p>
    <w:p>
      <w:pPr>
        <w:pStyle w:val="ListParagraph"/>
        <w:numPr>
          <w:ilvl w:val="0"/>
          <w:numId w:val="11"/>
        </w:numPr>
        <w:tabs>
          <w:tab w:pos="432" w:val="left" w:leader="none"/>
        </w:tabs>
        <w:spacing w:line="240" w:lineRule="auto" w:before="122" w:after="0"/>
        <w:ind w:left="113" w:right="108" w:firstLine="0"/>
        <w:jc w:val="both"/>
        <w:rPr>
          <w:sz w:val="24"/>
        </w:rPr>
      </w:pPr>
      <w:r>
        <w:rPr>
          <w:sz w:val="24"/>
        </w:rPr>
        <w:t>Las instalaciones donde preste sus servicios la persona servidora pública, serán revisadas periódicamente por la Comisión de Seguridad o, en casos urgentes, a petición de las personas servidoras públicas;</w:t>
      </w:r>
    </w:p>
    <w:p>
      <w:pPr>
        <w:pStyle w:val="ListParagraph"/>
        <w:numPr>
          <w:ilvl w:val="0"/>
          <w:numId w:val="11"/>
        </w:numPr>
        <w:tabs>
          <w:tab w:pos="479" w:val="left" w:leader="none"/>
        </w:tabs>
        <w:spacing w:line="240" w:lineRule="auto" w:before="121" w:after="0"/>
        <w:ind w:left="113" w:right="117" w:firstLine="0"/>
        <w:jc w:val="both"/>
        <w:rPr>
          <w:sz w:val="24"/>
        </w:rPr>
      </w:pPr>
      <w:r>
        <w:rPr>
          <w:sz w:val="24"/>
        </w:rPr>
        <w:t>Dentro</w:t>
      </w:r>
      <w:r>
        <w:rPr>
          <w:spacing w:val="-3"/>
          <w:sz w:val="24"/>
        </w:rPr>
        <w:t> </w:t>
      </w:r>
      <w:r>
        <w:rPr>
          <w:sz w:val="24"/>
        </w:rPr>
        <w:t>de</w:t>
      </w:r>
      <w:r>
        <w:rPr>
          <w:spacing w:val="-1"/>
          <w:sz w:val="24"/>
        </w:rPr>
        <w:t> </w:t>
      </w:r>
      <w:r>
        <w:rPr>
          <w:sz w:val="24"/>
        </w:rPr>
        <w:t>la jornada</w:t>
      </w:r>
      <w:r>
        <w:rPr>
          <w:spacing w:val="-3"/>
          <w:sz w:val="24"/>
        </w:rPr>
        <w:t> </w:t>
      </w:r>
      <w:r>
        <w:rPr>
          <w:sz w:val="24"/>
        </w:rPr>
        <w:t>de labores,</w:t>
      </w:r>
      <w:r>
        <w:rPr>
          <w:spacing w:val="-4"/>
          <w:sz w:val="24"/>
        </w:rPr>
        <w:t> </w:t>
      </w:r>
      <w:r>
        <w:rPr>
          <w:sz w:val="24"/>
        </w:rPr>
        <w:t>las</w:t>
      </w:r>
      <w:r>
        <w:rPr>
          <w:spacing w:val="-4"/>
          <w:sz w:val="24"/>
        </w:rPr>
        <w:t> </w:t>
      </w:r>
      <w:r>
        <w:rPr>
          <w:sz w:val="24"/>
        </w:rPr>
        <w:t>personas</w:t>
      </w:r>
      <w:r>
        <w:rPr>
          <w:spacing w:val="-4"/>
          <w:sz w:val="24"/>
        </w:rPr>
        <w:t> </w:t>
      </w:r>
      <w:r>
        <w:rPr>
          <w:sz w:val="24"/>
        </w:rPr>
        <w:t>servidoras</w:t>
      </w:r>
      <w:r>
        <w:rPr>
          <w:spacing w:val="-4"/>
          <w:sz w:val="24"/>
        </w:rPr>
        <w:t> </w:t>
      </w:r>
      <w:r>
        <w:rPr>
          <w:sz w:val="24"/>
        </w:rPr>
        <w:t>públicas</w:t>
      </w:r>
      <w:r>
        <w:rPr>
          <w:spacing w:val="-4"/>
          <w:sz w:val="24"/>
        </w:rPr>
        <w:t> </w:t>
      </w:r>
      <w:r>
        <w:rPr>
          <w:sz w:val="24"/>
        </w:rPr>
        <w:t>serán instruidas para</w:t>
      </w:r>
      <w:r>
        <w:rPr>
          <w:spacing w:val="-6"/>
          <w:sz w:val="24"/>
        </w:rPr>
        <w:t> </w:t>
      </w:r>
      <w:r>
        <w:rPr>
          <w:sz w:val="24"/>
        </w:rPr>
        <w:t>proporcionar</w:t>
      </w:r>
      <w:r>
        <w:rPr>
          <w:spacing w:val="-6"/>
          <w:sz w:val="24"/>
        </w:rPr>
        <w:t> </w:t>
      </w:r>
      <w:r>
        <w:rPr>
          <w:sz w:val="24"/>
        </w:rPr>
        <w:t>primeros</w:t>
      </w:r>
      <w:r>
        <w:rPr>
          <w:spacing w:val="-6"/>
          <w:sz w:val="24"/>
        </w:rPr>
        <w:t> </w:t>
      </w:r>
      <w:r>
        <w:rPr>
          <w:sz w:val="24"/>
        </w:rPr>
        <w:t>auxilios</w:t>
      </w:r>
      <w:r>
        <w:rPr>
          <w:spacing w:val="-7"/>
          <w:sz w:val="24"/>
        </w:rPr>
        <w:t> </w:t>
      </w:r>
      <w:r>
        <w:rPr>
          <w:sz w:val="24"/>
        </w:rPr>
        <w:t>y</w:t>
      </w:r>
      <w:r>
        <w:rPr>
          <w:spacing w:val="-4"/>
          <w:sz w:val="24"/>
        </w:rPr>
        <w:t> </w:t>
      </w:r>
      <w:r>
        <w:rPr>
          <w:sz w:val="24"/>
        </w:rPr>
        <w:t>sobre</w:t>
      </w:r>
      <w:r>
        <w:rPr>
          <w:spacing w:val="-3"/>
          <w:sz w:val="24"/>
        </w:rPr>
        <w:t> </w:t>
      </w:r>
      <w:r>
        <w:rPr>
          <w:sz w:val="24"/>
        </w:rPr>
        <w:t>maniobras</w:t>
      </w:r>
      <w:r>
        <w:rPr>
          <w:spacing w:val="-7"/>
          <w:sz w:val="24"/>
        </w:rPr>
        <w:t> </w:t>
      </w:r>
      <w:r>
        <w:rPr>
          <w:sz w:val="24"/>
        </w:rPr>
        <w:t>contra</w:t>
      </w:r>
      <w:r>
        <w:rPr>
          <w:spacing w:val="-6"/>
          <w:sz w:val="24"/>
        </w:rPr>
        <w:t> </w:t>
      </w:r>
      <w:r>
        <w:rPr>
          <w:sz w:val="24"/>
        </w:rPr>
        <w:t>incendios</w:t>
      </w:r>
      <w:r>
        <w:rPr>
          <w:spacing w:val="-7"/>
          <w:sz w:val="24"/>
        </w:rPr>
        <w:t> </w:t>
      </w:r>
      <w:r>
        <w:rPr>
          <w:sz w:val="24"/>
        </w:rPr>
        <w:t>o</w:t>
      </w:r>
      <w:r>
        <w:rPr>
          <w:spacing w:val="-6"/>
          <w:sz w:val="24"/>
        </w:rPr>
        <w:t> </w:t>
      </w:r>
      <w:r>
        <w:rPr>
          <w:sz w:val="24"/>
        </w:rPr>
        <w:t>en</w:t>
      </w:r>
      <w:r>
        <w:rPr>
          <w:spacing w:val="-9"/>
          <w:sz w:val="24"/>
        </w:rPr>
        <w:t> </w:t>
      </w:r>
      <w:r>
        <w:rPr>
          <w:sz w:val="24"/>
        </w:rPr>
        <w:t>caso</w:t>
      </w:r>
      <w:r>
        <w:rPr>
          <w:spacing w:val="-6"/>
          <w:sz w:val="24"/>
        </w:rPr>
        <w:t> </w:t>
      </w:r>
      <w:r>
        <w:rPr>
          <w:sz w:val="24"/>
        </w:rPr>
        <w:t>de sismos, y</w:t>
      </w:r>
    </w:p>
    <w:p>
      <w:pPr>
        <w:spacing w:after="0" w:line="240" w:lineRule="auto"/>
        <w:jc w:val="both"/>
        <w:rPr>
          <w:sz w:val="24"/>
        </w:rPr>
        <w:sectPr>
          <w:pgSz w:w="12240" w:h="15840"/>
          <w:pgMar w:header="0" w:footer="701" w:top="1060" w:bottom="900" w:left="1020" w:right="1020"/>
        </w:sectPr>
      </w:pPr>
    </w:p>
    <w:p>
      <w:pPr>
        <w:pStyle w:val="ListParagraph"/>
        <w:numPr>
          <w:ilvl w:val="0"/>
          <w:numId w:val="11"/>
        </w:numPr>
        <w:tabs>
          <w:tab w:pos="490" w:val="left" w:leader="none"/>
        </w:tabs>
        <w:spacing w:line="240" w:lineRule="auto" w:before="71" w:after="0"/>
        <w:ind w:left="113" w:right="121" w:firstLine="0"/>
        <w:jc w:val="both"/>
        <w:rPr>
          <w:sz w:val="24"/>
        </w:rPr>
      </w:pPr>
      <w:r>
        <w:rPr>
          <w:sz w:val="24"/>
        </w:rPr>
        <w:t>En</w:t>
      </w:r>
      <w:r>
        <w:rPr>
          <w:spacing w:val="-2"/>
          <w:sz w:val="24"/>
        </w:rPr>
        <w:t> </w:t>
      </w:r>
      <w:r>
        <w:rPr>
          <w:sz w:val="24"/>
        </w:rPr>
        <w:t>los centros</w:t>
      </w:r>
      <w:r>
        <w:rPr>
          <w:spacing w:val="-4"/>
          <w:sz w:val="24"/>
        </w:rPr>
        <w:t> </w:t>
      </w:r>
      <w:r>
        <w:rPr>
          <w:sz w:val="24"/>
        </w:rPr>
        <w:t>de</w:t>
      </w:r>
      <w:r>
        <w:rPr>
          <w:spacing w:val="-2"/>
          <w:sz w:val="24"/>
        </w:rPr>
        <w:t> </w:t>
      </w:r>
      <w:r>
        <w:rPr>
          <w:sz w:val="24"/>
        </w:rPr>
        <w:t>trabajo</w:t>
      </w:r>
      <w:r>
        <w:rPr>
          <w:spacing w:val="-4"/>
          <w:sz w:val="24"/>
        </w:rPr>
        <w:t> </w:t>
      </w:r>
      <w:r>
        <w:rPr>
          <w:sz w:val="24"/>
        </w:rPr>
        <w:t>se</w:t>
      </w:r>
      <w:r>
        <w:rPr>
          <w:spacing w:val="-1"/>
          <w:sz w:val="24"/>
        </w:rPr>
        <w:t> </w:t>
      </w:r>
      <w:r>
        <w:rPr>
          <w:sz w:val="24"/>
        </w:rPr>
        <w:t>mantendrán</w:t>
      </w:r>
      <w:r>
        <w:rPr>
          <w:spacing w:val="-3"/>
          <w:sz w:val="24"/>
        </w:rPr>
        <w:t> </w:t>
      </w:r>
      <w:r>
        <w:rPr>
          <w:sz w:val="24"/>
        </w:rPr>
        <w:t>en</w:t>
      </w:r>
      <w:r>
        <w:rPr>
          <w:spacing w:val="-2"/>
          <w:sz w:val="24"/>
        </w:rPr>
        <w:t> </w:t>
      </w:r>
      <w:r>
        <w:rPr>
          <w:sz w:val="24"/>
        </w:rPr>
        <w:t>forma</w:t>
      </w:r>
      <w:r>
        <w:rPr>
          <w:spacing w:val="-4"/>
          <w:sz w:val="24"/>
        </w:rPr>
        <w:t> </w:t>
      </w:r>
      <w:r>
        <w:rPr>
          <w:sz w:val="24"/>
        </w:rPr>
        <w:t>permanente,</w:t>
      </w:r>
      <w:r>
        <w:rPr>
          <w:spacing w:val="-5"/>
          <w:sz w:val="24"/>
        </w:rPr>
        <w:t> </w:t>
      </w:r>
      <w:r>
        <w:rPr>
          <w:sz w:val="24"/>
        </w:rPr>
        <w:t>botiquines</w:t>
      </w:r>
      <w:r>
        <w:rPr>
          <w:spacing w:val="-4"/>
          <w:sz w:val="24"/>
        </w:rPr>
        <w:t> </w:t>
      </w:r>
      <w:r>
        <w:rPr>
          <w:sz w:val="24"/>
        </w:rPr>
        <w:t>con</w:t>
      </w:r>
      <w:r>
        <w:rPr>
          <w:spacing w:val="-2"/>
          <w:sz w:val="24"/>
        </w:rPr>
        <w:t> </w:t>
      </w:r>
      <w:r>
        <w:rPr>
          <w:sz w:val="24"/>
        </w:rPr>
        <w:t>las medicinas y útiles necesarios para la atención médica de urgencia.</w:t>
      </w:r>
    </w:p>
    <w:p>
      <w:pPr>
        <w:pStyle w:val="BodyText"/>
        <w:ind w:right="115"/>
      </w:pPr>
      <w:r>
        <w:rPr/>
        <w:t>Las personas servidoras públicas deberán someterse a las medidas profilácticas y sanitarias</w:t>
      </w:r>
      <w:r>
        <w:rPr>
          <w:spacing w:val="-6"/>
        </w:rPr>
        <w:t> </w:t>
      </w:r>
      <w:r>
        <w:rPr/>
        <w:t>que</w:t>
      </w:r>
      <w:r>
        <w:rPr>
          <w:spacing w:val="-2"/>
        </w:rPr>
        <w:t> </w:t>
      </w:r>
      <w:r>
        <w:rPr/>
        <w:t>se</w:t>
      </w:r>
      <w:r>
        <w:rPr>
          <w:spacing w:val="-2"/>
        </w:rPr>
        <w:t> </w:t>
      </w:r>
      <w:r>
        <w:rPr/>
        <w:t>dicten</w:t>
      </w:r>
      <w:r>
        <w:rPr>
          <w:spacing w:val="-8"/>
        </w:rPr>
        <w:t> </w:t>
      </w:r>
      <w:r>
        <w:rPr/>
        <w:t>y</w:t>
      </w:r>
      <w:r>
        <w:rPr>
          <w:spacing w:val="-3"/>
        </w:rPr>
        <w:t> </w:t>
      </w:r>
      <w:r>
        <w:rPr/>
        <w:t>a</w:t>
      </w:r>
      <w:r>
        <w:rPr>
          <w:spacing w:val="-5"/>
        </w:rPr>
        <w:t> </w:t>
      </w:r>
      <w:r>
        <w:rPr/>
        <w:t>los</w:t>
      </w:r>
      <w:r>
        <w:rPr>
          <w:spacing w:val="-7"/>
        </w:rPr>
        <w:t> </w:t>
      </w:r>
      <w:r>
        <w:rPr/>
        <w:t>exámenes</w:t>
      </w:r>
      <w:r>
        <w:rPr>
          <w:spacing w:val="-10"/>
        </w:rPr>
        <w:t> </w:t>
      </w:r>
      <w:r>
        <w:rPr/>
        <w:t>médicos</w:t>
      </w:r>
      <w:r>
        <w:rPr>
          <w:spacing w:val="-6"/>
        </w:rPr>
        <w:t> </w:t>
      </w:r>
      <w:r>
        <w:rPr/>
        <w:t>necesarios,</w:t>
      </w:r>
      <w:r>
        <w:rPr>
          <w:spacing w:val="-6"/>
        </w:rPr>
        <w:t> </w:t>
      </w:r>
      <w:r>
        <w:rPr/>
        <w:t>con</w:t>
      </w:r>
      <w:r>
        <w:rPr>
          <w:spacing w:val="-8"/>
        </w:rPr>
        <w:t> </w:t>
      </w:r>
      <w:r>
        <w:rPr/>
        <w:t>la</w:t>
      </w:r>
      <w:r>
        <w:rPr>
          <w:spacing w:val="-5"/>
        </w:rPr>
        <w:t> </w:t>
      </w:r>
      <w:r>
        <w:rPr/>
        <w:t>periodicidad</w:t>
      </w:r>
      <w:r>
        <w:rPr>
          <w:spacing w:val="-5"/>
        </w:rPr>
        <w:t> </w:t>
      </w:r>
      <w:r>
        <w:rPr/>
        <w:t>que determine la Suprema Corte.</w:t>
      </w:r>
    </w:p>
    <w:p>
      <w:pPr>
        <w:pStyle w:val="BodyText"/>
        <w:spacing w:before="126"/>
        <w:ind w:right="120"/>
      </w:pPr>
      <w:r>
        <w:rPr>
          <w:b/>
        </w:rPr>
        <w:t>ARTÍCULO</w:t>
      </w:r>
      <w:r>
        <w:rPr>
          <w:b/>
          <w:spacing w:val="-4"/>
        </w:rPr>
        <w:t> </w:t>
      </w:r>
      <w:r>
        <w:rPr>
          <w:b/>
        </w:rPr>
        <w:t>70</w:t>
      </w:r>
      <w:r>
        <w:rPr/>
        <w:t>.</w:t>
      </w:r>
      <w:r>
        <w:rPr>
          <w:spacing w:val="-11"/>
        </w:rPr>
        <w:t> </w:t>
      </w:r>
      <w:r>
        <w:rPr/>
        <w:t>La</w:t>
      </w:r>
      <w:r>
        <w:rPr>
          <w:spacing w:val="-10"/>
        </w:rPr>
        <w:t> </w:t>
      </w:r>
      <w:r>
        <w:rPr/>
        <w:t>persona</w:t>
      </w:r>
      <w:r>
        <w:rPr>
          <w:spacing w:val="-14"/>
        </w:rPr>
        <w:t> </w:t>
      </w:r>
      <w:r>
        <w:rPr/>
        <w:t>titular</w:t>
      </w:r>
      <w:r>
        <w:rPr>
          <w:spacing w:val="-10"/>
        </w:rPr>
        <w:t> </w:t>
      </w:r>
      <w:r>
        <w:rPr/>
        <w:t>del</w:t>
      </w:r>
      <w:r>
        <w:rPr>
          <w:spacing w:val="-8"/>
        </w:rPr>
        <w:t> </w:t>
      </w:r>
      <w:r>
        <w:rPr/>
        <w:t>órgano</w:t>
      </w:r>
      <w:r>
        <w:rPr>
          <w:spacing w:val="-10"/>
        </w:rPr>
        <w:t> </w:t>
      </w:r>
      <w:r>
        <w:rPr/>
        <w:t>o</w:t>
      </w:r>
      <w:r>
        <w:rPr>
          <w:spacing w:val="-10"/>
        </w:rPr>
        <w:t> </w:t>
      </w:r>
      <w:r>
        <w:rPr/>
        <w:t>la</w:t>
      </w:r>
      <w:r>
        <w:rPr>
          <w:spacing w:val="-10"/>
        </w:rPr>
        <w:t> </w:t>
      </w:r>
      <w:r>
        <w:rPr/>
        <w:t>jefa</w:t>
      </w:r>
      <w:r>
        <w:rPr>
          <w:spacing w:val="-10"/>
        </w:rPr>
        <w:t> </w:t>
      </w:r>
      <w:r>
        <w:rPr/>
        <w:t>o</w:t>
      </w:r>
      <w:r>
        <w:rPr>
          <w:spacing w:val="-10"/>
        </w:rPr>
        <w:t> </w:t>
      </w:r>
      <w:r>
        <w:rPr/>
        <w:t>jefe</w:t>
      </w:r>
      <w:r>
        <w:rPr>
          <w:spacing w:val="-7"/>
        </w:rPr>
        <w:t> </w:t>
      </w:r>
      <w:r>
        <w:rPr/>
        <w:t>inmediato</w:t>
      </w:r>
      <w:r>
        <w:rPr>
          <w:spacing w:val="-10"/>
        </w:rPr>
        <w:t> </w:t>
      </w:r>
      <w:r>
        <w:rPr/>
        <w:t>que</w:t>
      </w:r>
      <w:r>
        <w:rPr>
          <w:spacing w:val="-12"/>
        </w:rPr>
        <w:t> </w:t>
      </w:r>
      <w:r>
        <w:rPr/>
        <w:t>conozca</w:t>
      </w:r>
      <w:r>
        <w:rPr>
          <w:spacing w:val="-14"/>
        </w:rPr>
        <w:t> </w:t>
      </w:r>
      <w:r>
        <w:rPr/>
        <w:t>de un</w:t>
      </w:r>
      <w:r>
        <w:rPr>
          <w:spacing w:val="-7"/>
        </w:rPr>
        <w:t> </w:t>
      </w:r>
      <w:r>
        <w:rPr/>
        <w:t>presunto</w:t>
      </w:r>
      <w:r>
        <w:rPr>
          <w:spacing w:val="-9"/>
        </w:rPr>
        <w:t> </w:t>
      </w:r>
      <w:r>
        <w:rPr/>
        <w:t>riesgo</w:t>
      </w:r>
      <w:r>
        <w:rPr>
          <w:spacing w:val="-9"/>
        </w:rPr>
        <w:t> </w:t>
      </w:r>
      <w:r>
        <w:rPr/>
        <w:t>de</w:t>
      </w:r>
      <w:r>
        <w:rPr>
          <w:spacing w:val="-7"/>
        </w:rPr>
        <w:t> </w:t>
      </w:r>
      <w:r>
        <w:rPr/>
        <w:t>trabajo</w:t>
      </w:r>
      <w:r>
        <w:rPr>
          <w:spacing w:val="-9"/>
        </w:rPr>
        <w:t> </w:t>
      </w:r>
      <w:r>
        <w:rPr/>
        <w:t>sufrido</w:t>
      </w:r>
      <w:r>
        <w:rPr>
          <w:spacing w:val="-9"/>
        </w:rPr>
        <w:t> </w:t>
      </w:r>
      <w:r>
        <w:rPr/>
        <w:t>por</w:t>
      </w:r>
      <w:r>
        <w:rPr>
          <w:spacing w:val="-3"/>
        </w:rPr>
        <w:t> </w:t>
      </w:r>
      <w:r>
        <w:rPr/>
        <w:t>una</w:t>
      </w:r>
      <w:r>
        <w:rPr>
          <w:spacing w:val="-9"/>
        </w:rPr>
        <w:t> </w:t>
      </w:r>
      <w:r>
        <w:rPr/>
        <w:t>o</w:t>
      </w:r>
      <w:r>
        <w:rPr>
          <w:spacing w:val="-9"/>
        </w:rPr>
        <w:t> </w:t>
      </w:r>
      <w:r>
        <w:rPr/>
        <w:t>varias</w:t>
      </w:r>
      <w:r>
        <w:rPr>
          <w:spacing w:val="-5"/>
        </w:rPr>
        <w:t> </w:t>
      </w:r>
      <w:r>
        <w:rPr/>
        <w:t>personas</w:t>
      </w:r>
      <w:r>
        <w:rPr>
          <w:spacing w:val="-10"/>
        </w:rPr>
        <w:t> </w:t>
      </w:r>
      <w:r>
        <w:rPr/>
        <w:t>servidoras</w:t>
      </w:r>
      <w:r>
        <w:rPr>
          <w:spacing w:val="-10"/>
        </w:rPr>
        <w:t> </w:t>
      </w:r>
      <w:r>
        <w:rPr/>
        <w:t>públicas</w:t>
      </w:r>
      <w:r>
        <w:rPr>
          <w:spacing w:val="-5"/>
        </w:rPr>
        <w:t> </w:t>
      </w:r>
      <w:r>
        <w:rPr/>
        <w:t>a sus órdenes, solicitará la inmediata atención y tratamiento de los</w:t>
      </w:r>
      <w:r>
        <w:rPr>
          <w:spacing w:val="-1"/>
        </w:rPr>
        <w:t> </w:t>
      </w:r>
      <w:r>
        <w:rPr/>
        <w:t>médicos</w:t>
      </w:r>
      <w:r>
        <w:rPr>
          <w:spacing w:val="-1"/>
        </w:rPr>
        <w:t> </w:t>
      </w:r>
      <w:r>
        <w:rPr/>
        <w:t>oficiales o los servicios de un médico particular.</w:t>
      </w:r>
    </w:p>
    <w:p>
      <w:pPr>
        <w:pStyle w:val="BodyText"/>
        <w:spacing w:before="113"/>
        <w:ind w:right="107"/>
      </w:pPr>
      <w:r>
        <w:rPr/>
        <w:t>Asimismo, se levantará el acta administrativa correspondiente con la debida participación sindical, tratándose de personas servidoras públicas sindicalizadas; se dará</w:t>
      </w:r>
      <w:r>
        <w:rPr>
          <w:spacing w:val="-3"/>
        </w:rPr>
        <w:t> </w:t>
      </w:r>
      <w:r>
        <w:rPr/>
        <w:t>aviso a la</w:t>
      </w:r>
      <w:r>
        <w:rPr>
          <w:spacing w:val="-3"/>
        </w:rPr>
        <w:t> </w:t>
      </w:r>
      <w:r>
        <w:rPr/>
        <w:t>Comisión de</w:t>
      </w:r>
      <w:r>
        <w:rPr>
          <w:spacing w:val="-1"/>
        </w:rPr>
        <w:t> </w:t>
      </w:r>
      <w:r>
        <w:rPr/>
        <w:t>Seguridad</w:t>
      </w:r>
      <w:r>
        <w:rPr>
          <w:spacing w:val="-3"/>
        </w:rPr>
        <w:t> </w:t>
      </w:r>
      <w:r>
        <w:rPr/>
        <w:t>y</w:t>
      </w:r>
      <w:r>
        <w:rPr>
          <w:spacing w:val="-1"/>
        </w:rPr>
        <w:t> </w:t>
      </w:r>
      <w:r>
        <w:rPr/>
        <w:t>a la Dirección</w:t>
      </w:r>
      <w:r>
        <w:rPr>
          <w:spacing w:val="-2"/>
        </w:rPr>
        <w:t> </w:t>
      </w:r>
      <w:r>
        <w:rPr/>
        <w:t>General</w:t>
      </w:r>
      <w:r>
        <w:rPr>
          <w:spacing w:val="-2"/>
        </w:rPr>
        <w:t> </w:t>
      </w:r>
      <w:r>
        <w:rPr/>
        <w:t>de</w:t>
      </w:r>
      <w:r>
        <w:rPr>
          <w:spacing w:val="-1"/>
        </w:rPr>
        <w:t> </w:t>
      </w:r>
      <w:r>
        <w:rPr/>
        <w:t>Recursos</w:t>
      </w:r>
      <w:r>
        <w:rPr>
          <w:spacing w:val="-4"/>
        </w:rPr>
        <w:t> </w:t>
      </w:r>
      <w:r>
        <w:rPr/>
        <w:t>Humanos y, en su caso, los hechos se harán del conocimiento inmediato del Ministerio Público de</w:t>
      </w:r>
      <w:r>
        <w:rPr>
          <w:spacing w:val="-6"/>
        </w:rPr>
        <w:t> </w:t>
      </w:r>
      <w:r>
        <w:rPr/>
        <w:t>la</w:t>
      </w:r>
      <w:r>
        <w:rPr>
          <w:spacing w:val="-8"/>
        </w:rPr>
        <w:t> </w:t>
      </w:r>
      <w:r>
        <w:rPr/>
        <w:t>Federación.</w:t>
      </w:r>
      <w:r>
        <w:rPr>
          <w:spacing w:val="-9"/>
        </w:rPr>
        <w:t> </w:t>
      </w:r>
      <w:r>
        <w:rPr/>
        <w:t>De</w:t>
      </w:r>
      <w:r>
        <w:rPr>
          <w:spacing w:val="-5"/>
        </w:rPr>
        <w:t> </w:t>
      </w:r>
      <w:r>
        <w:rPr/>
        <w:t>igual</w:t>
      </w:r>
      <w:r>
        <w:rPr>
          <w:spacing w:val="-7"/>
        </w:rPr>
        <w:t> </w:t>
      </w:r>
      <w:r>
        <w:rPr/>
        <w:t>forma,</w:t>
      </w:r>
      <w:r>
        <w:rPr>
          <w:spacing w:val="-9"/>
        </w:rPr>
        <w:t> </w:t>
      </w:r>
      <w:r>
        <w:rPr/>
        <w:t>para</w:t>
      </w:r>
      <w:r>
        <w:rPr>
          <w:spacing w:val="-9"/>
        </w:rPr>
        <w:t> </w:t>
      </w:r>
      <w:r>
        <w:rPr/>
        <w:t>los efectos</w:t>
      </w:r>
      <w:r>
        <w:rPr>
          <w:spacing w:val="-9"/>
        </w:rPr>
        <w:t> </w:t>
      </w:r>
      <w:r>
        <w:rPr/>
        <w:t>señalados</w:t>
      </w:r>
      <w:r>
        <w:rPr>
          <w:spacing w:val="-1"/>
        </w:rPr>
        <w:t> </w:t>
      </w:r>
      <w:r>
        <w:rPr/>
        <w:t>en</w:t>
      </w:r>
      <w:r>
        <w:rPr>
          <w:spacing w:val="-6"/>
        </w:rPr>
        <w:t> </w:t>
      </w:r>
      <w:r>
        <w:rPr/>
        <w:t>el</w:t>
      </w:r>
      <w:r>
        <w:rPr>
          <w:spacing w:val="-6"/>
        </w:rPr>
        <w:t> </w:t>
      </w:r>
      <w:r>
        <w:rPr/>
        <w:t>artículo</w:t>
      </w:r>
      <w:r>
        <w:rPr>
          <w:spacing w:val="-8"/>
        </w:rPr>
        <w:t> </w:t>
      </w:r>
      <w:r>
        <w:rPr/>
        <w:t>60</w:t>
      </w:r>
      <w:r>
        <w:rPr>
          <w:spacing w:val="-9"/>
        </w:rPr>
        <w:t> </w:t>
      </w:r>
      <w:r>
        <w:rPr/>
        <w:t>de</w:t>
      </w:r>
      <w:r>
        <w:rPr>
          <w:spacing w:val="-6"/>
        </w:rPr>
        <w:t> </w:t>
      </w:r>
      <w:r>
        <w:rPr/>
        <w:t>la</w:t>
      </w:r>
      <w:r>
        <w:rPr>
          <w:spacing w:val="-8"/>
        </w:rPr>
        <w:t> </w:t>
      </w:r>
      <w:r>
        <w:rPr/>
        <w:t>Ley del Instituto en materia de riesgos de trabajo, la citada Dirección deberá dar aviso al Instituto</w:t>
      </w:r>
      <w:r>
        <w:rPr>
          <w:spacing w:val="-8"/>
        </w:rPr>
        <w:t> </w:t>
      </w:r>
      <w:r>
        <w:rPr/>
        <w:t>dentro</w:t>
      </w:r>
      <w:r>
        <w:rPr>
          <w:spacing w:val="-8"/>
        </w:rPr>
        <w:t> </w:t>
      </w:r>
      <w:r>
        <w:rPr/>
        <w:t>de</w:t>
      </w:r>
      <w:r>
        <w:rPr>
          <w:spacing w:val="-5"/>
        </w:rPr>
        <w:t> </w:t>
      </w:r>
      <w:r>
        <w:rPr/>
        <w:t>los</w:t>
      </w:r>
      <w:r>
        <w:rPr>
          <w:spacing w:val="-14"/>
        </w:rPr>
        <w:t> </w:t>
      </w:r>
      <w:r>
        <w:rPr/>
        <w:t>tres</w:t>
      </w:r>
      <w:r>
        <w:rPr>
          <w:spacing w:val="-8"/>
        </w:rPr>
        <w:t> </w:t>
      </w:r>
      <w:r>
        <w:rPr/>
        <w:t>días</w:t>
      </w:r>
      <w:r>
        <w:rPr>
          <w:spacing w:val="-9"/>
        </w:rPr>
        <w:t> </w:t>
      </w:r>
      <w:r>
        <w:rPr/>
        <w:t>siguientes</w:t>
      </w:r>
      <w:r>
        <w:rPr>
          <w:spacing w:val="-13"/>
        </w:rPr>
        <w:t> </w:t>
      </w:r>
      <w:r>
        <w:rPr/>
        <w:t>al</w:t>
      </w:r>
      <w:r>
        <w:rPr>
          <w:spacing w:val="-7"/>
        </w:rPr>
        <w:t> </w:t>
      </w:r>
      <w:r>
        <w:rPr/>
        <w:t>de</w:t>
      </w:r>
      <w:r>
        <w:rPr>
          <w:spacing w:val="-6"/>
        </w:rPr>
        <w:t> </w:t>
      </w:r>
      <w:r>
        <w:rPr/>
        <w:t>su</w:t>
      </w:r>
      <w:r>
        <w:rPr>
          <w:spacing w:val="-10"/>
        </w:rPr>
        <w:t> </w:t>
      </w:r>
      <w:r>
        <w:rPr/>
        <w:t>conocimiento,</w:t>
      </w:r>
      <w:r>
        <w:rPr>
          <w:spacing w:val="-9"/>
        </w:rPr>
        <w:t> </w:t>
      </w:r>
      <w:r>
        <w:rPr/>
        <w:t>acompañando</w:t>
      </w:r>
      <w:r>
        <w:rPr>
          <w:spacing w:val="-13"/>
        </w:rPr>
        <w:t> </w:t>
      </w:r>
      <w:r>
        <w:rPr/>
        <w:t>copia del acta a que se refiere</w:t>
      </w:r>
      <w:r>
        <w:rPr>
          <w:spacing w:val="-1"/>
        </w:rPr>
        <w:t> </w:t>
      </w:r>
      <w:r>
        <w:rPr/>
        <w:t>este artículo</w:t>
      </w:r>
      <w:r>
        <w:rPr>
          <w:spacing w:val="-4"/>
        </w:rPr>
        <w:t> </w:t>
      </w:r>
      <w:r>
        <w:rPr/>
        <w:t>y copia del certificado del médico</w:t>
      </w:r>
      <w:r>
        <w:rPr>
          <w:spacing w:val="-4"/>
        </w:rPr>
        <w:t> </w:t>
      </w:r>
      <w:r>
        <w:rPr/>
        <w:t>que</w:t>
      </w:r>
      <w:r>
        <w:rPr>
          <w:spacing w:val="-1"/>
        </w:rPr>
        <w:t> </w:t>
      </w:r>
      <w:r>
        <w:rPr/>
        <w:t>atendió a la persona servidora pública, al producirse el riesgo de trabajo, en el que consten las lesiones sufridas por aquélla.</w:t>
      </w:r>
    </w:p>
    <w:p>
      <w:pPr>
        <w:pStyle w:val="BodyText"/>
        <w:spacing w:before="122"/>
        <w:ind w:right="116"/>
      </w:pPr>
      <w:r>
        <w:rPr/>
        <w:t>Aun</w:t>
      </w:r>
      <w:r>
        <w:rPr>
          <w:spacing w:val="-14"/>
        </w:rPr>
        <w:t> </w:t>
      </w:r>
      <w:r>
        <w:rPr/>
        <w:t>en</w:t>
      </w:r>
      <w:r>
        <w:rPr>
          <w:spacing w:val="-13"/>
        </w:rPr>
        <w:t> </w:t>
      </w:r>
      <w:r>
        <w:rPr/>
        <w:t>el</w:t>
      </w:r>
      <w:r>
        <w:rPr>
          <w:spacing w:val="-14"/>
        </w:rPr>
        <w:t> </w:t>
      </w:r>
      <w:r>
        <w:rPr/>
        <w:t>supuesto</w:t>
      </w:r>
      <w:r>
        <w:rPr>
          <w:spacing w:val="-15"/>
        </w:rPr>
        <w:t> </w:t>
      </w:r>
      <w:r>
        <w:rPr/>
        <w:t>de</w:t>
      </w:r>
      <w:r>
        <w:rPr>
          <w:spacing w:val="-13"/>
        </w:rPr>
        <w:t> </w:t>
      </w:r>
      <w:r>
        <w:rPr/>
        <w:t>que</w:t>
      </w:r>
      <w:r>
        <w:rPr>
          <w:spacing w:val="-13"/>
        </w:rPr>
        <w:t> </w:t>
      </w:r>
      <w:r>
        <w:rPr/>
        <w:t>en</w:t>
      </w:r>
      <w:r>
        <w:rPr>
          <w:spacing w:val="-17"/>
        </w:rPr>
        <w:t> </w:t>
      </w:r>
      <w:r>
        <w:rPr/>
        <w:t>el</w:t>
      </w:r>
      <w:r>
        <w:rPr>
          <w:spacing w:val="-14"/>
        </w:rPr>
        <w:t> </w:t>
      </w:r>
      <w:r>
        <w:rPr/>
        <w:t>lugar</w:t>
      </w:r>
      <w:r>
        <w:rPr>
          <w:spacing w:val="-15"/>
        </w:rPr>
        <w:t> </w:t>
      </w:r>
      <w:r>
        <w:rPr/>
        <w:t>donde</w:t>
      </w:r>
      <w:r>
        <w:rPr>
          <w:spacing w:val="-13"/>
        </w:rPr>
        <w:t> </w:t>
      </w:r>
      <w:r>
        <w:rPr/>
        <w:t>labora</w:t>
      </w:r>
      <w:r>
        <w:rPr>
          <w:spacing w:val="-15"/>
        </w:rPr>
        <w:t> </w:t>
      </w:r>
      <w:r>
        <w:rPr/>
        <w:t>la</w:t>
      </w:r>
      <w:r>
        <w:rPr>
          <w:spacing w:val="-19"/>
        </w:rPr>
        <w:t> </w:t>
      </w:r>
      <w:r>
        <w:rPr/>
        <w:t>persona</w:t>
      </w:r>
      <w:r>
        <w:rPr>
          <w:spacing w:val="-15"/>
        </w:rPr>
        <w:t> </w:t>
      </w:r>
      <w:r>
        <w:rPr/>
        <w:t>servidora</w:t>
      </w:r>
      <w:r>
        <w:rPr>
          <w:spacing w:val="-15"/>
        </w:rPr>
        <w:t> </w:t>
      </w:r>
      <w:r>
        <w:rPr/>
        <w:t>pública</w:t>
      </w:r>
      <w:r>
        <w:rPr>
          <w:spacing w:val="-15"/>
        </w:rPr>
        <w:t> </w:t>
      </w:r>
      <w:r>
        <w:rPr/>
        <w:t>exista servicio</w:t>
      </w:r>
      <w:r>
        <w:rPr>
          <w:spacing w:val="-8"/>
        </w:rPr>
        <w:t> </w:t>
      </w:r>
      <w:r>
        <w:rPr/>
        <w:t>médico,</w:t>
      </w:r>
      <w:r>
        <w:rPr>
          <w:spacing w:val="-5"/>
        </w:rPr>
        <w:t> </w:t>
      </w:r>
      <w:r>
        <w:rPr/>
        <w:t>podrá</w:t>
      </w:r>
      <w:r>
        <w:rPr>
          <w:spacing w:val="-5"/>
        </w:rPr>
        <w:t> </w:t>
      </w:r>
      <w:r>
        <w:rPr/>
        <w:t>hacer</w:t>
      </w:r>
      <w:r>
        <w:rPr>
          <w:spacing w:val="-8"/>
        </w:rPr>
        <w:t> </w:t>
      </w:r>
      <w:r>
        <w:rPr/>
        <w:t>uso</w:t>
      </w:r>
      <w:r>
        <w:rPr>
          <w:spacing w:val="-8"/>
        </w:rPr>
        <w:t> </w:t>
      </w:r>
      <w:r>
        <w:rPr/>
        <w:t>del</w:t>
      </w:r>
      <w:r>
        <w:rPr>
          <w:spacing w:val="-7"/>
        </w:rPr>
        <w:t> </w:t>
      </w:r>
      <w:r>
        <w:rPr/>
        <w:t>seguro</w:t>
      </w:r>
      <w:r>
        <w:rPr>
          <w:spacing w:val="-8"/>
        </w:rPr>
        <w:t> </w:t>
      </w:r>
      <w:r>
        <w:rPr/>
        <w:t>de</w:t>
      </w:r>
      <w:r>
        <w:rPr>
          <w:spacing w:val="-7"/>
        </w:rPr>
        <w:t> </w:t>
      </w:r>
      <w:r>
        <w:rPr/>
        <w:t>gastos</w:t>
      </w:r>
      <w:r>
        <w:rPr>
          <w:spacing w:val="-5"/>
        </w:rPr>
        <w:t> </w:t>
      </w:r>
      <w:r>
        <w:rPr/>
        <w:t>médicos</w:t>
      </w:r>
      <w:r>
        <w:rPr>
          <w:spacing w:val="-9"/>
        </w:rPr>
        <w:t> </w:t>
      </w:r>
      <w:r>
        <w:rPr/>
        <w:t>mayores,</w:t>
      </w:r>
      <w:r>
        <w:rPr>
          <w:spacing w:val="-5"/>
        </w:rPr>
        <w:t> </w:t>
      </w:r>
      <w:r>
        <w:rPr/>
        <w:t>sin</w:t>
      </w:r>
      <w:r>
        <w:rPr>
          <w:spacing w:val="-7"/>
        </w:rPr>
        <w:t> </w:t>
      </w:r>
      <w:r>
        <w:rPr/>
        <w:t>perjuicio de proporcionar las constancias y dictámenes correspondientes por parte del Instituto, en términos de la normatividad en la materia.</w:t>
      </w:r>
    </w:p>
    <w:p>
      <w:pPr>
        <w:pStyle w:val="BodyText"/>
        <w:spacing w:line="237" w:lineRule="auto" w:before="128"/>
        <w:ind w:right="118"/>
      </w:pPr>
      <w:r>
        <w:rPr>
          <w:b/>
        </w:rPr>
        <w:t>ARTÍCULO 71</w:t>
      </w:r>
      <w:r>
        <w:rPr/>
        <w:t>. Para el levantamiento de las actas administrativas a que se refiere el artículo anterior, las personas titulares de los órganos de adscripción harán constar los datos siguientes:</w:t>
      </w:r>
    </w:p>
    <w:p>
      <w:pPr>
        <w:pStyle w:val="ListParagraph"/>
        <w:numPr>
          <w:ilvl w:val="0"/>
          <w:numId w:val="12"/>
        </w:numPr>
        <w:tabs>
          <w:tab w:pos="370" w:val="left" w:leader="none"/>
        </w:tabs>
        <w:spacing w:line="240" w:lineRule="auto" w:before="123" w:after="0"/>
        <w:ind w:left="113" w:right="125" w:firstLine="0"/>
        <w:jc w:val="both"/>
        <w:rPr>
          <w:sz w:val="24"/>
        </w:rPr>
      </w:pPr>
      <w:r>
        <w:rPr>
          <w:sz w:val="24"/>
        </w:rPr>
        <w:t>Nombre, domicilio, puesto, ocupación y salario de la persona servidora pública </w:t>
      </w:r>
      <w:r>
        <w:rPr>
          <w:spacing w:val="-2"/>
          <w:sz w:val="24"/>
        </w:rPr>
        <w:t>accidentada;</w:t>
      </w:r>
    </w:p>
    <w:p>
      <w:pPr>
        <w:pStyle w:val="ListParagraph"/>
        <w:numPr>
          <w:ilvl w:val="0"/>
          <w:numId w:val="12"/>
        </w:numPr>
        <w:tabs>
          <w:tab w:pos="393" w:val="left" w:leader="none"/>
        </w:tabs>
        <w:spacing w:line="240" w:lineRule="auto" w:before="122" w:after="0"/>
        <w:ind w:left="113" w:right="121" w:firstLine="0"/>
        <w:jc w:val="both"/>
        <w:rPr>
          <w:sz w:val="24"/>
        </w:rPr>
      </w:pPr>
      <w:r>
        <w:rPr>
          <w:sz w:val="24"/>
        </w:rPr>
        <w:t>Lugar,</w:t>
      </w:r>
      <w:r>
        <w:rPr>
          <w:spacing w:val="-8"/>
          <w:sz w:val="24"/>
        </w:rPr>
        <w:t> </w:t>
      </w:r>
      <w:r>
        <w:rPr>
          <w:sz w:val="24"/>
        </w:rPr>
        <w:t>fecha,</w:t>
      </w:r>
      <w:r>
        <w:rPr>
          <w:spacing w:val="-9"/>
          <w:sz w:val="24"/>
        </w:rPr>
        <w:t> </w:t>
      </w:r>
      <w:r>
        <w:rPr>
          <w:sz w:val="24"/>
        </w:rPr>
        <w:t>hora</w:t>
      </w:r>
      <w:r>
        <w:rPr>
          <w:spacing w:val="-8"/>
          <w:sz w:val="24"/>
        </w:rPr>
        <w:t> </w:t>
      </w:r>
      <w:r>
        <w:rPr>
          <w:sz w:val="24"/>
        </w:rPr>
        <w:t>y</w:t>
      </w:r>
      <w:r>
        <w:rPr>
          <w:spacing w:val="-5"/>
          <w:sz w:val="24"/>
        </w:rPr>
        <w:t> </w:t>
      </w:r>
      <w:r>
        <w:rPr>
          <w:sz w:val="24"/>
        </w:rPr>
        <w:t>circunstancias</w:t>
      </w:r>
      <w:r>
        <w:rPr>
          <w:spacing w:val="-9"/>
          <w:sz w:val="24"/>
        </w:rPr>
        <w:t> </w:t>
      </w:r>
      <w:r>
        <w:rPr>
          <w:sz w:val="24"/>
        </w:rPr>
        <w:t>generales</w:t>
      </w:r>
      <w:r>
        <w:rPr>
          <w:spacing w:val="-8"/>
          <w:sz w:val="24"/>
        </w:rPr>
        <w:t> </w:t>
      </w:r>
      <w:r>
        <w:rPr>
          <w:sz w:val="24"/>
        </w:rPr>
        <w:t>y</w:t>
      </w:r>
      <w:r>
        <w:rPr>
          <w:spacing w:val="-5"/>
          <w:sz w:val="24"/>
        </w:rPr>
        <w:t> </w:t>
      </w:r>
      <w:r>
        <w:rPr>
          <w:sz w:val="24"/>
        </w:rPr>
        <w:t>especiales</w:t>
      </w:r>
      <w:r>
        <w:rPr>
          <w:spacing w:val="-8"/>
          <w:sz w:val="24"/>
        </w:rPr>
        <w:t> </w:t>
      </w:r>
      <w:r>
        <w:rPr>
          <w:sz w:val="24"/>
        </w:rPr>
        <w:t>del</w:t>
      </w:r>
      <w:r>
        <w:rPr>
          <w:spacing w:val="-6"/>
          <w:sz w:val="24"/>
        </w:rPr>
        <w:t> </w:t>
      </w:r>
      <w:r>
        <w:rPr>
          <w:sz w:val="24"/>
        </w:rPr>
        <w:t>accidente,</w:t>
      </w:r>
      <w:r>
        <w:rPr>
          <w:spacing w:val="-9"/>
          <w:sz w:val="24"/>
        </w:rPr>
        <w:t> </w:t>
      </w:r>
      <w:r>
        <w:rPr>
          <w:sz w:val="24"/>
        </w:rPr>
        <w:t>así</w:t>
      </w:r>
      <w:r>
        <w:rPr>
          <w:spacing w:val="-9"/>
          <w:sz w:val="24"/>
        </w:rPr>
        <w:t> </w:t>
      </w:r>
      <w:r>
        <w:rPr>
          <w:sz w:val="24"/>
        </w:rPr>
        <w:t>como</w:t>
      </w:r>
      <w:r>
        <w:rPr>
          <w:spacing w:val="-3"/>
          <w:sz w:val="24"/>
        </w:rPr>
        <w:t> </w:t>
      </w:r>
      <w:r>
        <w:rPr>
          <w:sz w:val="24"/>
        </w:rPr>
        <w:t>la declaración de la persona servidora pública,</w:t>
      </w:r>
      <w:r>
        <w:rPr>
          <w:spacing w:val="-1"/>
          <w:sz w:val="24"/>
        </w:rPr>
        <w:t> </w:t>
      </w:r>
      <w:r>
        <w:rPr>
          <w:sz w:val="24"/>
        </w:rPr>
        <w:t>si</w:t>
      </w:r>
      <w:r>
        <w:rPr>
          <w:spacing w:val="-1"/>
          <w:sz w:val="24"/>
        </w:rPr>
        <w:t> </w:t>
      </w:r>
      <w:r>
        <w:rPr>
          <w:sz w:val="24"/>
        </w:rPr>
        <w:t>ello es posible, incluyendo croquis</w:t>
      </w:r>
      <w:r>
        <w:rPr>
          <w:spacing w:val="-4"/>
          <w:sz w:val="24"/>
        </w:rPr>
        <w:t> </w:t>
      </w:r>
      <w:r>
        <w:rPr>
          <w:sz w:val="24"/>
        </w:rPr>
        <w:t>del lugar</w:t>
      </w:r>
      <w:r>
        <w:rPr>
          <w:spacing w:val="-9"/>
          <w:sz w:val="24"/>
        </w:rPr>
        <w:t> </w:t>
      </w:r>
      <w:r>
        <w:rPr>
          <w:sz w:val="24"/>
        </w:rPr>
        <w:t>en</w:t>
      </w:r>
      <w:r>
        <w:rPr>
          <w:spacing w:val="-7"/>
          <w:sz w:val="24"/>
        </w:rPr>
        <w:t> </w:t>
      </w:r>
      <w:r>
        <w:rPr>
          <w:sz w:val="24"/>
        </w:rPr>
        <w:t>el</w:t>
      </w:r>
      <w:r>
        <w:rPr>
          <w:spacing w:val="-2"/>
          <w:sz w:val="24"/>
        </w:rPr>
        <w:t> </w:t>
      </w:r>
      <w:r>
        <w:rPr>
          <w:sz w:val="24"/>
        </w:rPr>
        <w:t>que</w:t>
      </w:r>
      <w:r>
        <w:rPr>
          <w:spacing w:val="-1"/>
          <w:sz w:val="24"/>
        </w:rPr>
        <w:t> </w:t>
      </w:r>
      <w:r>
        <w:rPr>
          <w:sz w:val="24"/>
        </w:rPr>
        <w:t>ocurrió</w:t>
      </w:r>
      <w:r>
        <w:rPr>
          <w:spacing w:val="-4"/>
          <w:sz w:val="24"/>
        </w:rPr>
        <w:t> </w:t>
      </w:r>
      <w:r>
        <w:rPr>
          <w:sz w:val="24"/>
        </w:rPr>
        <w:t>el</w:t>
      </w:r>
      <w:r>
        <w:rPr>
          <w:spacing w:val="-7"/>
          <w:sz w:val="24"/>
        </w:rPr>
        <w:t> </w:t>
      </w:r>
      <w:r>
        <w:rPr>
          <w:sz w:val="24"/>
        </w:rPr>
        <w:t>mismo;</w:t>
      </w:r>
      <w:r>
        <w:rPr>
          <w:spacing w:val="-5"/>
          <w:sz w:val="24"/>
        </w:rPr>
        <w:t> </w:t>
      </w:r>
      <w:r>
        <w:rPr>
          <w:sz w:val="24"/>
        </w:rPr>
        <w:t>aun</w:t>
      </w:r>
      <w:r>
        <w:rPr>
          <w:spacing w:val="-2"/>
          <w:sz w:val="24"/>
        </w:rPr>
        <w:t> </w:t>
      </w:r>
      <w:r>
        <w:rPr>
          <w:sz w:val="24"/>
        </w:rPr>
        <w:t>si</w:t>
      </w:r>
      <w:r>
        <w:rPr>
          <w:spacing w:val="-5"/>
          <w:sz w:val="24"/>
        </w:rPr>
        <w:t> </w:t>
      </w:r>
      <w:r>
        <w:rPr>
          <w:sz w:val="24"/>
        </w:rPr>
        <w:t>fue</w:t>
      </w:r>
      <w:r>
        <w:rPr>
          <w:spacing w:val="-1"/>
          <w:sz w:val="24"/>
        </w:rPr>
        <w:t> </w:t>
      </w:r>
      <w:r>
        <w:rPr>
          <w:sz w:val="24"/>
        </w:rPr>
        <w:t>de</w:t>
      </w:r>
      <w:r>
        <w:rPr>
          <w:spacing w:val="-6"/>
          <w:sz w:val="24"/>
        </w:rPr>
        <w:t> </w:t>
      </w:r>
      <w:r>
        <w:rPr>
          <w:sz w:val="24"/>
        </w:rPr>
        <w:t>trayecto</w:t>
      </w:r>
      <w:r>
        <w:rPr>
          <w:spacing w:val="-4"/>
          <w:sz w:val="24"/>
        </w:rPr>
        <w:t> </w:t>
      </w:r>
      <w:r>
        <w:rPr>
          <w:sz w:val="24"/>
        </w:rPr>
        <w:t>a</w:t>
      </w:r>
      <w:r>
        <w:rPr>
          <w:spacing w:val="-4"/>
          <w:sz w:val="24"/>
        </w:rPr>
        <w:t> </w:t>
      </w:r>
      <w:r>
        <w:rPr>
          <w:sz w:val="24"/>
        </w:rPr>
        <w:t>la</w:t>
      </w:r>
      <w:r>
        <w:rPr>
          <w:spacing w:val="-4"/>
          <w:sz w:val="24"/>
        </w:rPr>
        <w:t> </w:t>
      </w:r>
      <w:r>
        <w:rPr>
          <w:sz w:val="24"/>
        </w:rPr>
        <w:t>estancia</w:t>
      </w:r>
      <w:r>
        <w:rPr>
          <w:spacing w:val="-4"/>
          <w:sz w:val="24"/>
        </w:rPr>
        <w:t> </w:t>
      </w:r>
      <w:r>
        <w:rPr>
          <w:sz w:val="24"/>
        </w:rPr>
        <w:t>infantil</w:t>
      </w:r>
      <w:r>
        <w:rPr>
          <w:spacing w:val="-2"/>
          <w:sz w:val="24"/>
        </w:rPr>
        <w:t> </w:t>
      </w:r>
      <w:r>
        <w:rPr>
          <w:sz w:val="24"/>
        </w:rPr>
        <w:t>o</w:t>
      </w:r>
      <w:r>
        <w:rPr>
          <w:spacing w:val="-4"/>
          <w:sz w:val="24"/>
        </w:rPr>
        <w:t> </w:t>
      </w:r>
      <w:r>
        <w:rPr>
          <w:sz w:val="24"/>
        </w:rPr>
        <w:t>de</w:t>
      </w:r>
      <w:r>
        <w:rPr>
          <w:spacing w:val="-7"/>
          <w:sz w:val="24"/>
        </w:rPr>
        <w:t> </w:t>
      </w:r>
      <w:r>
        <w:rPr>
          <w:sz w:val="24"/>
        </w:rPr>
        <w:t>ésta al centro de trabajo;</w:t>
      </w:r>
    </w:p>
    <w:p>
      <w:pPr>
        <w:pStyle w:val="ListParagraph"/>
        <w:numPr>
          <w:ilvl w:val="0"/>
          <w:numId w:val="12"/>
        </w:numPr>
        <w:tabs>
          <w:tab w:pos="536" w:val="left" w:leader="none"/>
        </w:tabs>
        <w:spacing w:line="240" w:lineRule="auto" w:before="117" w:after="0"/>
        <w:ind w:left="113" w:right="126" w:firstLine="0"/>
        <w:jc w:val="both"/>
        <w:rPr>
          <w:sz w:val="24"/>
        </w:rPr>
      </w:pPr>
      <w:r>
        <w:rPr>
          <w:sz w:val="24"/>
        </w:rPr>
        <w:t>Lugar al que fue trasladada la persona servidora pública para su atención y tratamiento, y</w:t>
      </w:r>
    </w:p>
    <w:p>
      <w:pPr>
        <w:pStyle w:val="ListParagraph"/>
        <w:numPr>
          <w:ilvl w:val="0"/>
          <w:numId w:val="12"/>
        </w:numPr>
        <w:tabs>
          <w:tab w:pos="490" w:val="left" w:leader="none"/>
        </w:tabs>
        <w:spacing w:line="240" w:lineRule="auto" w:before="121" w:after="0"/>
        <w:ind w:left="490" w:right="0" w:hanging="377"/>
        <w:jc w:val="both"/>
        <w:rPr>
          <w:sz w:val="24"/>
        </w:rPr>
      </w:pPr>
      <w:r>
        <w:rPr>
          <w:sz w:val="24"/>
        </w:rPr>
        <w:t>Horario</w:t>
      </w:r>
      <w:r>
        <w:rPr>
          <w:spacing w:val="-4"/>
          <w:sz w:val="24"/>
        </w:rPr>
        <w:t> </w:t>
      </w:r>
      <w:r>
        <w:rPr>
          <w:sz w:val="24"/>
        </w:rPr>
        <w:t>de</w:t>
      </w:r>
      <w:r>
        <w:rPr>
          <w:spacing w:val="-1"/>
          <w:sz w:val="24"/>
        </w:rPr>
        <w:t> </w:t>
      </w:r>
      <w:r>
        <w:rPr>
          <w:spacing w:val="-2"/>
          <w:sz w:val="24"/>
        </w:rPr>
        <w:t>Labores.</w:t>
      </w:r>
    </w:p>
    <w:p>
      <w:pPr>
        <w:pStyle w:val="BodyText"/>
      </w:pPr>
      <w:r>
        <w:rPr/>
        <w:t>La</w:t>
      </w:r>
      <w:r>
        <w:rPr>
          <w:spacing w:val="-6"/>
        </w:rPr>
        <w:t> </w:t>
      </w:r>
      <w:r>
        <w:rPr/>
        <w:t>Dirección</w:t>
      </w:r>
      <w:r>
        <w:rPr>
          <w:spacing w:val="-2"/>
        </w:rPr>
        <w:t> </w:t>
      </w:r>
      <w:r>
        <w:rPr/>
        <w:t>General</w:t>
      </w:r>
      <w:r>
        <w:rPr>
          <w:spacing w:val="-2"/>
        </w:rPr>
        <w:t> </w:t>
      </w:r>
      <w:r>
        <w:rPr/>
        <w:t>de Recursos</w:t>
      </w:r>
      <w:r>
        <w:rPr>
          <w:spacing w:val="-4"/>
        </w:rPr>
        <w:t> </w:t>
      </w:r>
      <w:r>
        <w:rPr/>
        <w:t>Humanos,</w:t>
      </w:r>
      <w:r>
        <w:rPr>
          <w:spacing w:val="-4"/>
        </w:rPr>
        <w:t> </w:t>
      </w:r>
      <w:r>
        <w:rPr/>
        <w:t>en</w:t>
      </w:r>
      <w:r>
        <w:rPr>
          <w:spacing w:val="-1"/>
        </w:rPr>
        <w:t> </w:t>
      </w:r>
      <w:r>
        <w:rPr/>
        <w:t>cada</w:t>
      </w:r>
      <w:r>
        <w:rPr>
          <w:spacing w:val="-3"/>
        </w:rPr>
        <w:t> </w:t>
      </w:r>
      <w:r>
        <w:rPr/>
        <w:t>caso,</w:t>
      </w:r>
      <w:r>
        <w:rPr>
          <w:spacing w:val="-4"/>
        </w:rPr>
        <w:t> </w:t>
      </w:r>
      <w:r>
        <w:rPr/>
        <w:t>deberá</w:t>
      </w:r>
      <w:r>
        <w:rPr>
          <w:spacing w:val="-3"/>
        </w:rPr>
        <w:t> </w:t>
      </w:r>
      <w:r>
        <w:rPr>
          <w:spacing w:val="-2"/>
        </w:rPr>
        <w:t>proporcionar:</w:t>
      </w:r>
    </w:p>
    <w:p>
      <w:pPr>
        <w:pStyle w:val="ListParagraph"/>
        <w:numPr>
          <w:ilvl w:val="0"/>
          <w:numId w:val="13"/>
        </w:numPr>
        <w:tabs>
          <w:tab w:pos="313" w:val="left" w:leader="none"/>
        </w:tabs>
        <w:spacing w:line="240" w:lineRule="auto" w:before="121" w:after="0"/>
        <w:ind w:left="113" w:right="120" w:firstLine="0"/>
        <w:jc w:val="both"/>
        <w:rPr>
          <w:sz w:val="24"/>
        </w:rPr>
      </w:pPr>
      <w:r>
        <w:rPr>
          <w:sz w:val="24"/>
        </w:rPr>
        <w:t>El</w:t>
      </w:r>
      <w:r>
        <w:rPr>
          <w:spacing w:val="-16"/>
          <w:sz w:val="24"/>
        </w:rPr>
        <w:t> </w:t>
      </w:r>
      <w:r>
        <w:rPr>
          <w:sz w:val="24"/>
        </w:rPr>
        <w:t>perfil</w:t>
      </w:r>
      <w:r>
        <w:rPr>
          <w:spacing w:val="-16"/>
          <w:sz w:val="24"/>
        </w:rPr>
        <w:t> </w:t>
      </w:r>
      <w:r>
        <w:rPr>
          <w:sz w:val="24"/>
        </w:rPr>
        <w:t>de</w:t>
      </w:r>
      <w:r>
        <w:rPr>
          <w:spacing w:val="-10"/>
          <w:sz w:val="24"/>
        </w:rPr>
        <w:t> </w:t>
      </w:r>
      <w:r>
        <w:rPr>
          <w:sz w:val="24"/>
        </w:rPr>
        <w:t>actividades</w:t>
      </w:r>
      <w:r>
        <w:rPr>
          <w:spacing w:val="-18"/>
          <w:sz w:val="24"/>
        </w:rPr>
        <w:t> </w:t>
      </w:r>
      <w:r>
        <w:rPr>
          <w:sz w:val="24"/>
        </w:rPr>
        <w:t>del</w:t>
      </w:r>
      <w:r>
        <w:rPr>
          <w:spacing w:val="-16"/>
          <w:sz w:val="24"/>
        </w:rPr>
        <w:t> </w:t>
      </w:r>
      <w:r>
        <w:rPr>
          <w:sz w:val="24"/>
        </w:rPr>
        <w:t>puesto</w:t>
      </w:r>
      <w:r>
        <w:rPr>
          <w:spacing w:val="-18"/>
          <w:sz w:val="24"/>
        </w:rPr>
        <w:t> </w:t>
      </w:r>
      <w:r>
        <w:rPr>
          <w:sz w:val="24"/>
        </w:rPr>
        <w:t>correspondiente,</w:t>
      </w:r>
      <w:r>
        <w:rPr>
          <w:spacing w:val="-18"/>
          <w:sz w:val="24"/>
        </w:rPr>
        <w:t> </w:t>
      </w:r>
      <w:r>
        <w:rPr>
          <w:sz w:val="24"/>
        </w:rPr>
        <w:t>contenida</w:t>
      </w:r>
      <w:r>
        <w:rPr>
          <w:spacing w:val="-18"/>
          <w:sz w:val="24"/>
        </w:rPr>
        <w:t> </w:t>
      </w:r>
      <w:r>
        <w:rPr>
          <w:sz w:val="24"/>
        </w:rPr>
        <w:t>en</w:t>
      </w:r>
      <w:r>
        <w:rPr>
          <w:spacing w:val="-15"/>
          <w:sz w:val="24"/>
        </w:rPr>
        <w:t> </w:t>
      </w:r>
      <w:r>
        <w:rPr>
          <w:sz w:val="24"/>
        </w:rPr>
        <w:t>el</w:t>
      </w:r>
      <w:r>
        <w:rPr>
          <w:spacing w:val="-16"/>
          <w:sz w:val="24"/>
        </w:rPr>
        <w:t> </w:t>
      </w:r>
      <w:r>
        <w:rPr>
          <w:sz w:val="24"/>
        </w:rPr>
        <w:t>Catálogo</w:t>
      </w:r>
      <w:r>
        <w:rPr>
          <w:spacing w:val="-18"/>
          <w:sz w:val="24"/>
        </w:rPr>
        <w:t> </w:t>
      </w:r>
      <w:r>
        <w:rPr>
          <w:sz w:val="24"/>
        </w:rPr>
        <w:t>General de Puestos;</w:t>
      </w:r>
    </w:p>
    <w:p>
      <w:pPr>
        <w:pStyle w:val="ListParagraph"/>
        <w:numPr>
          <w:ilvl w:val="0"/>
          <w:numId w:val="13"/>
        </w:numPr>
        <w:tabs>
          <w:tab w:pos="398" w:val="left" w:leader="none"/>
        </w:tabs>
        <w:spacing w:line="240" w:lineRule="auto" w:before="121" w:after="0"/>
        <w:ind w:left="398" w:right="0" w:hanging="285"/>
        <w:jc w:val="both"/>
        <w:rPr>
          <w:sz w:val="24"/>
        </w:rPr>
      </w:pPr>
      <w:r>
        <w:rPr>
          <w:sz w:val="24"/>
        </w:rPr>
        <w:t>Constancia</w:t>
      </w:r>
      <w:r>
        <w:rPr>
          <w:spacing w:val="-3"/>
          <w:sz w:val="24"/>
        </w:rPr>
        <w:t> </w:t>
      </w:r>
      <w:r>
        <w:rPr>
          <w:sz w:val="24"/>
        </w:rPr>
        <w:t>de</w:t>
      </w:r>
      <w:r>
        <w:rPr>
          <w:spacing w:val="-1"/>
          <w:sz w:val="24"/>
        </w:rPr>
        <w:t> </w:t>
      </w:r>
      <w:r>
        <w:rPr>
          <w:spacing w:val="-2"/>
          <w:sz w:val="24"/>
        </w:rPr>
        <w:t>antigüedad;</w:t>
      </w:r>
    </w:p>
    <w:p>
      <w:pPr>
        <w:pStyle w:val="ListParagraph"/>
        <w:numPr>
          <w:ilvl w:val="0"/>
          <w:numId w:val="13"/>
        </w:numPr>
        <w:tabs>
          <w:tab w:pos="469" w:val="left" w:leader="none"/>
        </w:tabs>
        <w:spacing w:line="240" w:lineRule="auto" w:before="116" w:after="0"/>
        <w:ind w:left="113" w:right="110" w:firstLine="0"/>
        <w:jc w:val="both"/>
        <w:rPr>
          <w:sz w:val="24"/>
        </w:rPr>
      </w:pPr>
      <w:r>
        <w:rPr>
          <w:sz w:val="24"/>
        </w:rPr>
        <w:t>Copia</w:t>
      </w:r>
      <w:r>
        <w:rPr>
          <w:spacing w:val="-8"/>
          <w:sz w:val="24"/>
        </w:rPr>
        <w:t> </w:t>
      </w:r>
      <w:r>
        <w:rPr>
          <w:sz w:val="24"/>
        </w:rPr>
        <w:t>certificada</w:t>
      </w:r>
      <w:r>
        <w:rPr>
          <w:spacing w:val="-8"/>
          <w:sz w:val="24"/>
        </w:rPr>
        <w:t> </w:t>
      </w:r>
      <w:r>
        <w:rPr>
          <w:sz w:val="24"/>
        </w:rPr>
        <w:t>del</w:t>
      </w:r>
      <w:r>
        <w:rPr>
          <w:spacing w:val="-6"/>
          <w:sz w:val="24"/>
        </w:rPr>
        <w:t> </w:t>
      </w:r>
      <w:r>
        <w:rPr>
          <w:sz w:val="24"/>
        </w:rPr>
        <w:t>reporte</w:t>
      </w:r>
      <w:r>
        <w:rPr>
          <w:spacing w:val="-5"/>
          <w:sz w:val="24"/>
        </w:rPr>
        <w:t> </w:t>
      </w:r>
      <w:r>
        <w:rPr>
          <w:sz w:val="24"/>
        </w:rPr>
        <w:t>del</w:t>
      </w:r>
      <w:r>
        <w:rPr>
          <w:spacing w:val="-6"/>
          <w:sz w:val="24"/>
        </w:rPr>
        <w:t> </w:t>
      </w:r>
      <w:r>
        <w:rPr>
          <w:sz w:val="24"/>
        </w:rPr>
        <w:t>sistema</w:t>
      </w:r>
      <w:r>
        <w:rPr>
          <w:spacing w:val="-8"/>
          <w:sz w:val="24"/>
        </w:rPr>
        <w:t> </w:t>
      </w:r>
      <w:r>
        <w:rPr>
          <w:sz w:val="24"/>
        </w:rPr>
        <w:t>de</w:t>
      </w:r>
      <w:r>
        <w:rPr>
          <w:spacing w:val="-6"/>
          <w:sz w:val="24"/>
        </w:rPr>
        <w:t> </w:t>
      </w:r>
      <w:r>
        <w:rPr>
          <w:sz w:val="24"/>
        </w:rPr>
        <w:t>registro</w:t>
      </w:r>
      <w:r>
        <w:rPr>
          <w:spacing w:val="-8"/>
          <w:sz w:val="24"/>
        </w:rPr>
        <w:t> </w:t>
      </w:r>
      <w:r>
        <w:rPr>
          <w:sz w:val="24"/>
        </w:rPr>
        <w:t>de</w:t>
      </w:r>
      <w:r>
        <w:rPr>
          <w:spacing w:val="-6"/>
          <w:sz w:val="24"/>
        </w:rPr>
        <w:t> </w:t>
      </w:r>
      <w:r>
        <w:rPr>
          <w:sz w:val="24"/>
        </w:rPr>
        <w:t>asistencia</w:t>
      </w:r>
      <w:r>
        <w:rPr>
          <w:spacing w:val="-8"/>
          <w:sz w:val="24"/>
        </w:rPr>
        <w:t> </w:t>
      </w:r>
      <w:r>
        <w:rPr>
          <w:sz w:val="24"/>
        </w:rPr>
        <w:t>en</w:t>
      </w:r>
      <w:r>
        <w:rPr>
          <w:spacing w:val="-6"/>
          <w:sz w:val="24"/>
        </w:rPr>
        <w:t> </w:t>
      </w:r>
      <w:r>
        <w:rPr>
          <w:sz w:val="24"/>
        </w:rPr>
        <w:t>el</w:t>
      </w:r>
      <w:r>
        <w:rPr>
          <w:spacing w:val="-6"/>
          <w:sz w:val="24"/>
        </w:rPr>
        <w:t> </w:t>
      </w:r>
      <w:r>
        <w:rPr>
          <w:sz w:val="24"/>
        </w:rPr>
        <w:t>que</w:t>
      </w:r>
      <w:r>
        <w:rPr>
          <w:spacing w:val="-10"/>
          <w:sz w:val="24"/>
        </w:rPr>
        <w:t> </w:t>
      </w:r>
      <w:r>
        <w:rPr>
          <w:sz w:val="24"/>
        </w:rPr>
        <w:t>conste, el horario de entrada y salida de la persona servidora pública accidentada el día del siniestro, en su caso;</w:t>
      </w:r>
    </w:p>
    <w:p>
      <w:pPr>
        <w:spacing w:after="0" w:line="240" w:lineRule="auto"/>
        <w:jc w:val="both"/>
        <w:rPr>
          <w:sz w:val="24"/>
        </w:rPr>
        <w:sectPr>
          <w:pgSz w:w="12240" w:h="15840"/>
          <w:pgMar w:header="0" w:footer="701" w:top="1060" w:bottom="900" w:left="1020" w:right="1020"/>
        </w:sectPr>
      </w:pPr>
    </w:p>
    <w:p>
      <w:pPr>
        <w:pStyle w:val="ListParagraph"/>
        <w:numPr>
          <w:ilvl w:val="0"/>
          <w:numId w:val="13"/>
        </w:numPr>
        <w:tabs>
          <w:tab w:pos="490" w:val="left" w:leader="none"/>
        </w:tabs>
        <w:spacing w:line="240" w:lineRule="auto" w:before="71" w:after="0"/>
        <w:ind w:left="490" w:right="0" w:hanging="377"/>
        <w:jc w:val="both"/>
        <w:rPr>
          <w:sz w:val="24"/>
        </w:rPr>
      </w:pPr>
      <w:r>
        <w:rPr>
          <w:sz w:val="24"/>
        </w:rPr>
        <w:t>Requisitar</w:t>
      </w:r>
      <w:r>
        <w:rPr>
          <w:spacing w:val="-3"/>
          <w:sz w:val="24"/>
        </w:rPr>
        <w:t> </w:t>
      </w:r>
      <w:r>
        <w:rPr>
          <w:sz w:val="24"/>
        </w:rPr>
        <w:t>los</w:t>
      </w:r>
      <w:r>
        <w:rPr>
          <w:spacing w:val="-2"/>
          <w:sz w:val="24"/>
        </w:rPr>
        <w:t> </w:t>
      </w:r>
      <w:r>
        <w:rPr>
          <w:sz w:val="24"/>
        </w:rPr>
        <w:t>formatos</w:t>
      </w:r>
      <w:r>
        <w:rPr>
          <w:spacing w:val="-2"/>
          <w:sz w:val="24"/>
        </w:rPr>
        <w:t> </w:t>
      </w:r>
      <w:r>
        <w:rPr>
          <w:sz w:val="24"/>
        </w:rPr>
        <w:t>RT-01</w:t>
      </w:r>
      <w:r>
        <w:rPr>
          <w:spacing w:val="-4"/>
          <w:sz w:val="24"/>
        </w:rPr>
        <w:t> </w:t>
      </w:r>
      <w:r>
        <w:rPr>
          <w:sz w:val="24"/>
        </w:rPr>
        <w:t>y</w:t>
      </w:r>
      <w:r>
        <w:rPr>
          <w:spacing w:val="2"/>
          <w:sz w:val="24"/>
        </w:rPr>
        <w:t> </w:t>
      </w:r>
      <w:r>
        <w:rPr>
          <w:sz w:val="24"/>
        </w:rPr>
        <w:t>RT-03,</w:t>
      </w:r>
      <w:r>
        <w:rPr>
          <w:spacing w:val="-2"/>
          <w:sz w:val="24"/>
        </w:rPr>
        <w:t> </w:t>
      </w:r>
      <w:r>
        <w:rPr>
          <w:spacing w:val="-10"/>
          <w:sz w:val="24"/>
        </w:rPr>
        <w:t>y</w:t>
      </w:r>
    </w:p>
    <w:p>
      <w:pPr>
        <w:pStyle w:val="ListParagraph"/>
        <w:numPr>
          <w:ilvl w:val="0"/>
          <w:numId w:val="13"/>
        </w:numPr>
        <w:tabs>
          <w:tab w:pos="414" w:val="left" w:leader="none"/>
        </w:tabs>
        <w:spacing w:line="240" w:lineRule="auto" w:before="121" w:after="0"/>
        <w:ind w:left="414" w:right="0" w:hanging="301"/>
        <w:jc w:val="both"/>
        <w:rPr>
          <w:sz w:val="24"/>
        </w:rPr>
      </w:pPr>
      <w:r>
        <w:rPr>
          <w:sz w:val="24"/>
        </w:rPr>
        <w:t>Certificar</w:t>
      </w:r>
      <w:r>
        <w:rPr>
          <w:spacing w:val="-5"/>
          <w:sz w:val="24"/>
        </w:rPr>
        <w:t> </w:t>
      </w:r>
      <w:r>
        <w:rPr>
          <w:sz w:val="24"/>
        </w:rPr>
        <w:t>las</w:t>
      </w:r>
      <w:r>
        <w:rPr>
          <w:spacing w:val="-4"/>
          <w:sz w:val="24"/>
        </w:rPr>
        <w:t> </w:t>
      </w:r>
      <w:r>
        <w:rPr>
          <w:sz w:val="24"/>
        </w:rPr>
        <w:t>licencias</w:t>
      </w:r>
      <w:r>
        <w:rPr>
          <w:spacing w:val="-4"/>
          <w:sz w:val="24"/>
        </w:rPr>
        <w:t> </w:t>
      </w:r>
      <w:r>
        <w:rPr>
          <w:sz w:val="24"/>
        </w:rPr>
        <w:t>médicas</w:t>
      </w:r>
      <w:r>
        <w:rPr>
          <w:spacing w:val="-4"/>
          <w:sz w:val="24"/>
        </w:rPr>
        <w:t> </w:t>
      </w:r>
      <w:r>
        <w:rPr>
          <w:sz w:val="24"/>
        </w:rPr>
        <w:t>expedidas</w:t>
      </w:r>
      <w:r>
        <w:rPr>
          <w:spacing w:val="-3"/>
          <w:sz w:val="24"/>
        </w:rPr>
        <w:t> </w:t>
      </w:r>
      <w:r>
        <w:rPr>
          <w:sz w:val="24"/>
        </w:rPr>
        <w:t>por</w:t>
      </w:r>
      <w:r>
        <w:rPr>
          <w:spacing w:val="-2"/>
          <w:sz w:val="24"/>
        </w:rPr>
        <w:t> </w:t>
      </w:r>
      <w:r>
        <w:rPr>
          <w:sz w:val="24"/>
        </w:rPr>
        <w:t>el</w:t>
      </w:r>
      <w:r>
        <w:rPr>
          <w:spacing w:val="-1"/>
          <w:sz w:val="24"/>
        </w:rPr>
        <w:t> </w:t>
      </w:r>
      <w:r>
        <w:rPr>
          <w:sz w:val="24"/>
        </w:rPr>
        <w:t>Instituto</w:t>
      </w:r>
      <w:r>
        <w:rPr>
          <w:spacing w:val="-3"/>
          <w:sz w:val="24"/>
        </w:rPr>
        <w:t> </w:t>
      </w:r>
      <w:r>
        <w:rPr>
          <w:sz w:val="24"/>
        </w:rPr>
        <w:t>y</w:t>
      </w:r>
      <w:r>
        <w:rPr>
          <w:spacing w:val="-1"/>
          <w:sz w:val="24"/>
        </w:rPr>
        <w:t> </w:t>
      </w:r>
      <w:r>
        <w:rPr>
          <w:sz w:val="24"/>
        </w:rPr>
        <w:t>acompañarlas</w:t>
      </w:r>
      <w:r>
        <w:rPr>
          <w:spacing w:val="-4"/>
          <w:sz w:val="24"/>
        </w:rPr>
        <w:t> </w:t>
      </w:r>
      <w:r>
        <w:rPr>
          <w:sz w:val="24"/>
        </w:rPr>
        <w:t>al</w:t>
      </w:r>
      <w:r>
        <w:rPr>
          <w:spacing w:val="-1"/>
          <w:sz w:val="24"/>
        </w:rPr>
        <w:t> </w:t>
      </w:r>
      <w:r>
        <w:rPr>
          <w:spacing w:val="-2"/>
          <w:sz w:val="24"/>
        </w:rPr>
        <w:t>acta.</w:t>
      </w:r>
    </w:p>
    <w:p>
      <w:pPr>
        <w:pStyle w:val="BodyText"/>
        <w:spacing w:before="124"/>
        <w:ind w:right="117"/>
      </w:pPr>
      <w:r>
        <w:rPr>
          <w:b/>
        </w:rPr>
        <w:t>ARTÍCULO 72</w:t>
      </w:r>
      <w:r>
        <w:rPr/>
        <w:t>. Cuando la persona servidora pública falleciera derivado de un riesgo de trabajo,</w:t>
      </w:r>
      <w:r>
        <w:rPr>
          <w:spacing w:val="-1"/>
        </w:rPr>
        <w:t> </w:t>
      </w:r>
      <w:r>
        <w:rPr/>
        <w:t>el importe de las</w:t>
      </w:r>
      <w:r>
        <w:rPr>
          <w:spacing w:val="-1"/>
        </w:rPr>
        <w:t> </w:t>
      </w:r>
      <w:r>
        <w:rPr/>
        <w:t>prestaciones laborales pendientes de cubrir al momento del deceso, así como la ayuda de gastos funerales y pago de defunción se pagarán a los beneficiarios designados ante la Suprema Corte o, en su caso, a quienes corresponda</w:t>
      </w:r>
      <w:r>
        <w:rPr>
          <w:spacing w:val="-5"/>
        </w:rPr>
        <w:t> </w:t>
      </w:r>
      <w:r>
        <w:rPr/>
        <w:t>conforme</w:t>
      </w:r>
      <w:r>
        <w:rPr>
          <w:spacing w:val="-1"/>
        </w:rPr>
        <w:t> </w:t>
      </w:r>
      <w:r>
        <w:rPr/>
        <w:t>a</w:t>
      </w:r>
      <w:r>
        <w:rPr>
          <w:spacing w:val="-4"/>
        </w:rPr>
        <w:t> </w:t>
      </w:r>
      <w:r>
        <w:rPr/>
        <w:t>la</w:t>
      </w:r>
      <w:r>
        <w:rPr>
          <w:spacing w:val="-4"/>
        </w:rPr>
        <w:t> </w:t>
      </w:r>
      <w:r>
        <w:rPr/>
        <w:t>resolución</w:t>
      </w:r>
      <w:r>
        <w:rPr>
          <w:spacing w:val="-3"/>
        </w:rPr>
        <w:t> </w:t>
      </w:r>
      <w:r>
        <w:rPr/>
        <w:t>judicial</w:t>
      </w:r>
      <w:r>
        <w:rPr>
          <w:spacing w:val="-3"/>
        </w:rPr>
        <w:t> </w:t>
      </w:r>
      <w:r>
        <w:rPr/>
        <w:t>o</w:t>
      </w:r>
      <w:r>
        <w:rPr>
          <w:spacing w:val="-4"/>
        </w:rPr>
        <w:t> </w:t>
      </w:r>
      <w:r>
        <w:rPr/>
        <w:t>administrativa que</w:t>
      </w:r>
      <w:r>
        <w:rPr>
          <w:spacing w:val="-1"/>
        </w:rPr>
        <w:t> </w:t>
      </w:r>
      <w:r>
        <w:rPr/>
        <w:t>les</w:t>
      </w:r>
      <w:r>
        <w:rPr>
          <w:spacing w:val="-4"/>
        </w:rPr>
        <w:t> </w:t>
      </w:r>
      <w:r>
        <w:rPr/>
        <w:t>reconozca</w:t>
      </w:r>
      <w:r>
        <w:rPr>
          <w:spacing w:val="-4"/>
        </w:rPr>
        <w:t> </w:t>
      </w:r>
      <w:r>
        <w:rPr/>
        <w:t>ese </w:t>
      </w:r>
      <w:r>
        <w:rPr>
          <w:spacing w:val="-2"/>
        </w:rPr>
        <w:t>carácter.</w:t>
      </w:r>
    </w:p>
    <w:p>
      <w:pPr>
        <w:pStyle w:val="BodyText"/>
        <w:spacing w:before="123"/>
        <w:ind w:right="119"/>
      </w:pPr>
      <w:r>
        <w:rPr>
          <w:b/>
        </w:rPr>
        <w:t>ARTÍCULO</w:t>
      </w:r>
      <w:r>
        <w:rPr>
          <w:b/>
          <w:spacing w:val="-19"/>
        </w:rPr>
        <w:t> </w:t>
      </w:r>
      <w:r>
        <w:rPr>
          <w:b/>
        </w:rPr>
        <w:t>73</w:t>
      </w:r>
      <w:r>
        <w:rPr/>
        <w:t>.</w:t>
      </w:r>
      <w:r>
        <w:rPr>
          <w:spacing w:val="-18"/>
        </w:rPr>
        <w:t> </w:t>
      </w:r>
      <w:r>
        <w:rPr/>
        <w:t>En</w:t>
      </w:r>
      <w:r>
        <w:rPr>
          <w:spacing w:val="-19"/>
        </w:rPr>
        <w:t> </w:t>
      </w:r>
      <w:r>
        <w:rPr/>
        <w:t>caso</w:t>
      </w:r>
      <w:r>
        <w:rPr>
          <w:spacing w:val="-18"/>
        </w:rPr>
        <w:t> </w:t>
      </w:r>
      <w:r>
        <w:rPr/>
        <w:t>de</w:t>
      </w:r>
      <w:r>
        <w:rPr>
          <w:spacing w:val="-18"/>
        </w:rPr>
        <w:t> </w:t>
      </w:r>
      <w:r>
        <w:rPr/>
        <w:t>muerte</w:t>
      </w:r>
      <w:r>
        <w:rPr>
          <w:spacing w:val="-18"/>
        </w:rPr>
        <w:t> </w:t>
      </w:r>
      <w:r>
        <w:rPr/>
        <w:t>de</w:t>
      </w:r>
      <w:r>
        <w:rPr>
          <w:spacing w:val="-19"/>
        </w:rPr>
        <w:t> </w:t>
      </w:r>
      <w:r>
        <w:rPr/>
        <w:t>la</w:t>
      </w:r>
      <w:r>
        <w:rPr>
          <w:spacing w:val="-18"/>
        </w:rPr>
        <w:t> </w:t>
      </w:r>
      <w:r>
        <w:rPr/>
        <w:t>persona</w:t>
      </w:r>
      <w:r>
        <w:rPr>
          <w:spacing w:val="-18"/>
        </w:rPr>
        <w:t> </w:t>
      </w:r>
      <w:r>
        <w:rPr/>
        <w:t>servidora</w:t>
      </w:r>
      <w:r>
        <w:rPr>
          <w:spacing w:val="-18"/>
        </w:rPr>
        <w:t> </w:t>
      </w:r>
      <w:r>
        <w:rPr/>
        <w:t>pública,</w:t>
      </w:r>
      <w:r>
        <w:rPr>
          <w:spacing w:val="-19"/>
        </w:rPr>
        <w:t> </w:t>
      </w:r>
      <w:r>
        <w:rPr/>
        <w:t>la</w:t>
      </w:r>
      <w:r>
        <w:rPr>
          <w:spacing w:val="-18"/>
        </w:rPr>
        <w:t> </w:t>
      </w:r>
      <w:r>
        <w:rPr/>
        <w:t>Dirección</w:t>
      </w:r>
      <w:r>
        <w:rPr>
          <w:spacing w:val="-18"/>
        </w:rPr>
        <w:t> </w:t>
      </w:r>
      <w:r>
        <w:rPr/>
        <w:t>General de</w:t>
      </w:r>
      <w:r>
        <w:rPr>
          <w:spacing w:val="-9"/>
        </w:rPr>
        <w:t> </w:t>
      </w:r>
      <w:r>
        <w:rPr/>
        <w:t>Recursos</w:t>
      </w:r>
      <w:r>
        <w:rPr>
          <w:spacing w:val="-11"/>
        </w:rPr>
        <w:t> </w:t>
      </w:r>
      <w:r>
        <w:rPr/>
        <w:t>Humanos</w:t>
      </w:r>
      <w:r>
        <w:rPr>
          <w:spacing w:val="-11"/>
        </w:rPr>
        <w:t> </w:t>
      </w:r>
      <w:r>
        <w:rPr/>
        <w:t>solicitará</w:t>
      </w:r>
      <w:r>
        <w:rPr>
          <w:spacing w:val="-11"/>
        </w:rPr>
        <w:t> </w:t>
      </w:r>
      <w:r>
        <w:rPr/>
        <w:t>a</w:t>
      </w:r>
      <w:r>
        <w:rPr>
          <w:spacing w:val="-10"/>
        </w:rPr>
        <w:t> </w:t>
      </w:r>
      <w:r>
        <w:rPr/>
        <w:t>los</w:t>
      </w:r>
      <w:r>
        <w:rPr>
          <w:spacing w:val="-11"/>
        </w:rPr>
        <w:t> </w:t>
      </w:r>
      <w:r>
        <w:rPr/>
        <w:t>deudos</w:t>
      </w:r>
      <w:r>
        <w:rPr>
          <w:spacing w:val="-10"/>
        </w:rPr>
        <w:t> </w:t>
      </w:r>
      <w:r>
        <w:rPr/>
        <w:t>el</w:t>
      </w:r>
      <w:r>
        <w:rPr>
          <w:spacing w:val="-9"/>
        </w:rPr>
        <w:t> </w:t>
      </w:r>
      <w:r>
        <w:rPr/>
        <w:t>certificado</w:t>
      </w:r>
      <w:r>
        <w:rPr>
          <w:spacing w:val="-10"/>
        </w:rPr>
        <w:t> </w:t>
      </w:r>
      <w:r>
        <w:rPr/>
        <w:t>de</w:t>
      </w:r>
      <w:r>
        <w:rPr>
          <w:spacing w:val="-12"/>
        </w:rPr>
        <w:t> </w:t>
      </w:r>
      <w:r>
        <w:rPr/>
        <w:t>defunción,</w:t>
      </w:r>
      <w:r>
        <w:rPr>
          <w:spacing w:val="-11"/>
        </w:rPr>
        <w:t> </w:t>
      </w:r>
      <w:r>
        <w:rPr/>
        <w:t>así</w:t>
      </w:r>
      <w:r>
        <w:rPr>
          <w:spacing w:val="-11"/>
        </w:rPr>
        <w:t> </w:t>
      </w:r>
      <w:r>
        <w:rPr/>
        <w:t>como</w:t>
      </w:r>
      <w:r>
        <w:rPr>
          <w:spacing w:val="-10"/>
        </w:rPr>
        <w:t> </w:t>
      </w:r>
      <w:r>
        <w:rPr/>
        <w:t>los nombres y domicilios de las personas a quienes deban corresponder los pagos a que se refiere el artículo anterior.</w:t>
      </w:r>
    </w:p>
    <w:p>
      <w:pPr>
        <w:pStyle w:val="BodyText"/>
        <w:spacing w:before="237"/>
        <w:ind w:left="0"/>
        <w:jc w:val="left"/>
      </w:pPr>
    </w:p>
    <w:p>
      <w:pPr>
        <w:pStyle w:val="BodyText"/>
        <w:spacing w:before="0"/>
        <w:ind w:left="70" w:right="76"/>
        <w:jc w:val="center"/>
        <w:rPr>
          <w:b/>
        </w:rPr>
      </w:pPr>
      <w:r>
        <w:rPr>
          <w:b/>
        </w:rPr>
        <w:t>CAPÍTULO XV.</w:t>
      </w:r>
      <w:r>
        <w:rPr>
          <w:b/>
          <w:spacing w:val="-7"/>
        </w:rPr>
        <w:t> </w:t>
      </w:r>
      <w:r>
        <w:rPr>
          <w:b/>
        </w:rPr>
        <w:t>DE</w:t>
      </w:r>
      <w:r>
        <w:rPr>
          <w:b/>
          <w:spacing w:val="-2"/>
        </w:rPr>
        <w:t> </w:t>
      </w:r>
      <w:r>
        <w:rPr>
          <w:b/>
        </w:rPr>
        <w:t>LAS MEDIDAS</w:t>
      </w:r>
      <w:r>
        <w:rPr>
          <w:b/>
          <w:spacing w:val="-4"/>
        </w:rPr>
        <w:t> </w:t>
      </w:r>
      <w:r>
        <w:rPr>
          <w:b/>
          <w:spacing w:val="-2"/>
        </w:rPr>
        <w:t>DISCIPLINARIAS</w:t>
      </w:r>
    </w:p>
    <w:p>
      <w:pPr>
        <w:pStyle w:val="BodyText"/>
        <w:spacing w:line="235" w:lineRule="auto" w:before="125"/>
        <w:ind w:right="7"/>
        <w:jc w:val="left"/>
      </w:pPr>
      <w:r>
        <w:rPr>
          <w:b/>
        </w:rPr>
        <w:t>ARTÍCULO 74</w:t>
      </w:r>
      <w:r>
        <w:rPr/>
        <w:t>. Las medidas disciplinarias a que se refiere el artículo 88, fracción III, de la Ley Reglamentaria, serán las siguientes:</w:t>
      </w:r>
    </w:p>
    <w:p>
      <w:pPr>
        <w:pStyle w:val="ListParagraph"/>
        <w:numPr>
          <w:ilvl w:val="0"/>
          <w:numId w:val="14"/>
        </w:numPr>
        <w:tabs>
          <w:tab w:pos="322" w:val="left" w:leader="none"/>
        </w:tabs>
        <w:spacing w:line="240" w:lineRule="auto" w:before="123" w:after="0"/>
        <w:ind w:left="322" w:right="0" w:hanging="209"/>
        <w:jc w:val="left"/>
        <w:rPr>
          <w:sz w:val="24"/>
        </w:rPr>
      </w:pPr>
      <w:r>
        <w:rPr>
          <w:sz w:val="24"/>
        </w:rPr>
        <w:t>Amonestación</w:t>
      </w:r>
      <w:r>
        <w:rPr>
          <w:spacing w:val="-5"/>
          <w:sz w:val="24"/>
        </w:rPr>
        <w:t> </w:t>
      </w:r>
      <w:r>
        <w:rPr>
          <w:spacing w:val="-2"/>
          <w:sz w:val="24"/>
        </w:rPr>
        <w:t>verbal;</w:t>
      </w:r>
    </w:p>
    <w:p>
      <w:pPr>
        <w:pStyle w:val="ListParagraph"/>
        <w:numPr>
          <w:ilvl w:val="0"/>
          <w:numId w:val="14"/>
        </w:numPr>
        <w:tabs>
          <w:tab w:pos="398" w:val="left" w:leader="none"/>
        </w:tabs>
        <w:spacing w:line="240" w:lineRule="auto" w:before="121" w:after="0"/>
        <w:ind w:left="398" w:right="0" w:hanging="285"/>
        <w:jc w:val="left"/>
        <w:rPr>
          <w:sz w:val="24"/>
        </w:rPr>
      </w:pPr>
      <w:r>
        <w:rPr>
          <w:spacing w:val="-2"/>
          <w:sz w:val="24"/>
        </w:rPr>
        <w:t>Extrañamiento;</w:t>
      </w:r>
    </w:p>
    <w:p>
      <w:pPr>
        <w:pStyle w:val="ListParagraph"/>
        <w:numPr>
          <w:ilvl w:val="0"/>
          <w:numId w:val="14"/>
        </w:numPr>
        <w:tabs>
          <w:tab w:pos="474" w:val="left" w:leader="none"/>
        </w:tabs>
        <w:spacing w:line="240" w:lineRule="auto" w:before="120" w:after="0"/>
        <w:ind w:left="474" w:right="0" w:hanging="361"/>
        <w:jc w:val="left"/>
        <w:rPr>
          <w:sz w:val="24"/>
        </w:rPr>
      </w:pPr>
      <w:r>
        <w:rPr>
          <w:sz w:val="24"/>
        </w:rPr>
        <w:t>Nota</w:t>
      </w:r>
      <w:r>
        <w:rPr>
          <w:spacing w:val="-4"/>
          <w:sz w:val="24"/>
        </w:rPr>
        <w:t> </w:t>
      </w:r>
      <w:r>
        <w:rPr>
          <w:sz w:val="24"/>
        </w:rPr>
        <w:t>desfavorable </w:t>
      </w:r>
      <w:r>
        <w:rPr>
          <w:spacing w:val="-5"/>
          <w:sz w:val="24"/>
        </w:rPr>
        <w:t>y,</w:t>
      </w:r>
    </w:p>
    <w:p>
      <w:pPr>
        <w:pStyle w:val="ListParagraph"/>
        <w:numPr>
          <w:ilvl w:val="0"/>
          <w:numId w:val="14"/>
        </w:numPr>
        <w:tabs>
          <w:tab w:pos="490" w:val="left" w:leader="none"/>
        </w:tabs>
        <w:spacing w:line="240" w:lineRule="auto" w:before="121" w:after="0"/>
        <w:ind w:left="490" w:right="0" w:hanging="377"/>
        <w:jc w:val="left"/>
        <w:rPr>
          <w:sz w:val="24"/>
        </w:rPr>
      </w:pPr>
      <w:r>
        <w:rPr>
          <w:sz w:val="24"/>
        </w:rPr>
        <w:t>Suspensión</w:t>
      </w:r>
      <w:r>
        <w:rPr>
          <w:spacing w:val="-1"/>
          <w:sz w:val="24"/>
        </w:rPr>
        <w:t> </w:t>
      </w:r>
      <w:r>
        <w:rPr>
          <w:sz w:val="24"/>
        </w:rPr>
        <w:t>de labores</w:t>
      </w:r>
      <w:r>
        <w:rPr>
          <w:spacing w:val="-2"/>
          <w:sz w:val="24"/>
        </w:rPr>
        <w:t> </w:t>
      </w:r>
      <w:r>
        <w:rPr>
          <w:sz w:val="24"/>
        </w:rPr>
        <w:t>hasta</w:t>
      </w:r>
      <w:r>
        <w:rPr>
          <w:spacing w:val="-2"/>
          <w:sz w:val="24"/>
        </w:rPr>
        <w:t> </w:t>
      </w:r>
      <w:r>
        <w:rPr>
          <w:sz w:val="24"/>
        </w:rPr>
        <w:t>por</w:t>
      </w:r>
      <w:r>
        <w:rPr>
          <w:spacing w:val="-1"/>
          <w:sz w:val="24"/>
        </w:rPr>
        <w:t> </w:t>
      </w:r>
      <w:r>
        <w:rPr>
          <w:sz w:val="24"/>
        </w:rPr>
        <w:t>tres</w:t>
      </w:r>
      <w:r>
        <w:rPr>
          <w:spacing w:val="-2"/>
          <w:sz w:val="24"/>
        </w:rPr>
        <w:t> </w:t>
      </w:r>
      <w:r>
        <w:rPr>
          <w:spacing w:val="-4"/>
          <w:sz w:val="24"/>
        </w:rPr>
        <w:t>días.</w:t>
      </w:r>
    </w:p>
    <w:p>
      <w:pPr>
        <w:pStyle w:val="BodyText"/>
        <w:spacing w:before="124"/>
        <w:jc w:val="left"/>
      </w:pPr>
      <w:r>
        <w:rPr>
          <w:b/>
        </w:rPr>
        <w:t>ARTÍCULO</w:t>
      </w:r>
      <w:r>
        <w:rPr>
          <w:b/>
          <w:spacing w:val="-2"/>
        </w:rPr>
        <w:t> </w:t>
      </w:r>
      <w:r>
        <w:rPr>
          <w:b/>
        </w:rPr>
        <w:t>75</w:t>
      </w:r>
      <w:r>
        <w:rPr/>
        <w:t>.</w:t>
      </w:r>
      <w:r>
        <w:rPr>
          <w:spacing w:val="-5"/>
        </w:rPr>
        <w:t> </w:t>
      </w:r>
      <w:r>
        <w:rPr/>
        <w:t>La</w:t>
      </w:r>
      <w:r>
        <w:rPr>
          <w:spacing w:val="-5"/>
        </w:rPr>
        <w:t> </w:t>
      </w:r>
      <w:r>
        <w:rPr/>
        <w:t>aplicación</w:t>
      </w:r>
      <w:r>
        <w:rPr>
          <w:spacing w:val="-3"/>
        </w:rPr>
        <w:t> </w:t>
      </w:r>
      <w:r>
        <w:rPr/>
        <w:t>de</w:t>
      </w:r>
      <w:r>
        <w:rPr>
          <w:spacing w:val="-2"/>
        </w:rPr>
        <w:t> </w:t>
      </w:r>
      <w:r>
        <w:rPr/>
        <w:t>medidas</w:t>
      </w:r>
      <w:r>
        <w:rPr>
          <w:spacing w:val="-5"/>
        </w:rPr>
        <w:t> </w:t>
      </w:r>
      <w:r>
        <w:rPr/>
        <w:t>disciplinarias</w:t>
      </w:r>
      <w:r>
        <w:rPr>
          <w:spacing w:val="-5"/>
        </w:rPr>
        <w:t> </w:t>
      </w:r>
      <w:r>
        <w:rPr/>
        <w:t>se</w:t>
      </w:r>
      <w:r>
        <w:rPr>
          <w:spacing w:val="-2"/>
        </w:rPr>
        <w:t> </w:t>
      </w:r>
      <w:r>
        <w:rPr/>
        <w:t>sujetará</w:t>
      </w:r>
      <w:r>
        <w:rPr>
          <w:spacing w:val="-5"/>
        </w:rPr>
        <w:t> </w:t>
      </w:r>
      <w:r>
        <w:rPr/>
        <w:t>a</w:t>
      </w:r>
      <w:r>
        <w:rPr>
          <w:spacing w:val="-4"/>
        </w:rPr>
        <w:t> </w:t>
      </w:r>
      <w:r>
        <w:rPr/>
        <w:t>lo</w:t>
      </w:r>
      <w:r>
        <w:rPr>
          <w:spacing w:val="-4"/>
        </w:rPr>
        <w:t> </w:t>
      </w:r>
      <w:r>
        <w:rPr>
          <w:spacing w:val="-2"/>
        </w:rPr>
        <w:t>siguiente:</w:t>
      </w:r>
    </w:p>
    <w:p>
      <w:pPr>
        <w:pStyle w:val="ListParagraph"/>
        <w:numPr>
          <w:ilvl w:val="0"/>
          <w:numId w:val="15"/>
        </w:numPr>
        <w:tabs>
          <w:tab w:pos="332" w:val="left" w:leader="none"/>
        </w:tabs>
        <w:spacing w:line="240" w:lineRule="auto" w:before="116" w:after="0"/>
        <w:ind w:left="113" w:right="119" w:firstLine="0"/>
        <w:jc w:val="both"/>
        <w:rPr>
          <w:sz w:val="24"/>
        </w:rPr>
      </w:pPr>
      <w:r>
        <w:rPr>
          <w:sz w:val="24"/>
        </w:rPr>
        <w:t>La persona titular del órgano informará por escrito a la persona servidora pública, sobre las infracciones que se le atribuyen y las medidas disciplinarias aplicables, otorgándole un plazo de cinco días hábiles para manifestar, también por escrito, lo que a su derecho convenga, anexando las pruebas documentales que justifiquen su </w:t>
      </w:r>
      <w:r>
        <w:rPr>
          <w:spacing w:val="-2"/>
          <w:sz w:val="24"/>
        </w:rPr>
        <w:t>defensa;</w:t>
      </w:r>
    </w:p>
    <w:p>
      <w:pPr>
        <w:pStyle w:val="ListParagraph"/>
        <w:numPr>
          <w:ilvl w:val="0"/>
          <w:numId w:val="15"/>
        </w:numPr>
        <w:tabs>
          <w:tab w:pos="422" w:val="left" w:leader="none"/>
        </w:tabs>
        <w:spacing w:line="240" w:lineRule="auto" w:before="118" w:after="0"/>
        <w:ind w:left="113" w:right="117" w:firstLine="0"/>
        <w:jc w:val="both"/>
        <w:rPr>
          <w:sz w:val="24"/>
        </w:rPr>
      </w:pPr>
      <w:r>
        <w:rPr>
          <w:sz w:val="24"/>
        </w:rPr>
        <w:t>Transcurrido el plazo a que se refiere la fracción anterior, la persona Titular del Órgano</w:t>
      </w:r>
      <w:r>
        <w:rPr>
          <w:spacing w:val="-15"/>
          <w:sz w:val="24"/>
        </w:rPr>
        <w:t> </w:t>
      </w:r>
      <w:r>
        <w:rPr>
          <w:sz w:val="24"/>
        </w:rPr>
        <w:t>tomará</w:t>
      </w:r>
      <w:r>
        <w:rPr>
          <w:spacing w:val="-15"/>
          <w:sz w:val="24"/>
        </w:rPr>
        <w:t> </w:t>
      </w:r>
      <w:r>
        <w:rPr>
          <w:sz w:val="24"/>
        </w:rPr>
        <w:t>la</w:t>
      </w:r>
      <w:r>
        <w:rPr>
          <w:spacing w:val="-15"/>
          <w:sz w:val="24"/>
        </w:rPr>
        <w:t> </w:t>
      </w:r>
      <w:r>
        <w:rPr>
          <w:sz w:val="24"/>
        </w:rPr>
        <w:t>determinación</w:t>
      </w:r>
      <w:r>
        <w:rPr>
          <w:spacing w:val="-13"/>
          <w:sz w:val="24"/>
        </w:rPr>
        <w:t> </w:t>
      </w:r>
      <w:r>
        <w:rPr>
          <w:sz w:val="24"/>
        </w:rPr>
        <w:t>que</w:t>
      </w:r>
      <w:r>
        <w:rPr>
          <w:spacing w:val="-16"/>
          <w:sz w:val="24"/>
        </w:rPr>
        <w:t> </w:t>
      </w:r>
      <w:r>
        <w:rPr>
          <w:sz w:val="24"/>
        </w:rPr>
        <w:t>estime</w:t>
      </w:r>
      <w:r>
        <w:rPr>
          <w:spacing w:val="-12"/>
          <w:sz w:val="24"/>
        </w:rPr>
        <w:t> </w:t>
      </w:r>
      <w:r>
        <w:rPr>
          <w:sz w:val="24"/>
        </w:rPr>
        <w:t>conducente</w:t>
      </w:r>
      <w:r>
        <w:rPr>
          <w:spacing w:val="-12"/>
          <w:sz w:val="24"/>
        </w:rPr>
        <w:t> </w:t>
      </w:r>
      <w:r>
        <w:rPr>
          <w:sz w:val="24"/>
        </w:rPr>
        <w:t>dentro</w:t>
      </w:r>
      <w:r>
        <w:rPr>
          <w:spacing w:val="-15"/>
          <w:sz w:val="24"/>
        </w:rPr>
        <w:t> </w:t>
      </w:r>
      <w:r>
        <w:rPr>
          <w:sz w:val="24"/>
        </w:rPr>
        <w:t>de</w:t>
      </w:r>
      <w:r>
        <w:rPr>
          <w:spacing w:val="-12"/>
          <w:sz w:val="24"/>
        </w:rPr>
        <w:t> </w:t>
      </w:r>
      <w:r>
        <w:rPr>
          <w:sz w:val="24"/>
        </w:rPr>
        <w:t>las</w:t>
      </w:r>
      <w:r>
        <w:rPr>
          <w:spacing w:val="-15"/>
          <w:sz w:val="24"/>
        </w:rPr>
        <w:t> </w:t>
      </w:r>
      <w:r>
        <w:rPr>
          <w:sz w:val="24"/>
        </w:rPr>
        <w:t>cuarenta</w:t>
      </w:r>
      <w:r>
        <w:rPr>
          <w:spacing w:val="-15"/>
          <w:sz w:val="24"/>
        </w:rPr>
        <w:t> </w:t>
      </w:r>
      <w:r>
        <w:rPr>
          <w:sz w:val="24"/>
        </w:rPr>
        <w:t>y</w:t>
      </w:r>
      <w:r>
        <w:rPr>
          <w:spacing w:val="-12"/>
          <w:sz w:val="24"/>
        </w:rPr>
        <w:t> </w:t>
      </w:r>
      <w:r>
        <w:rPr>
          <w:sz w:val="24"/>
        </w:rPr>
        <w:t>ocho horas siguientes, y</w:t>
      </w:r>
    </w:p>
    <w:p>
      <w:pPr>
        <w:pStyle w:val="ListParagraph"/>
        <w:numPr>
          <w:ilvl w:val="0"/>
          <w:numId w:val="15"/>
        </w:numPr>
        <w:tabs>
          <w:tab w:pos="479" w:val="left" w:leader="none"/>
        </w:tabs>
        <w:spacing w:line="240" w:lineRule="auto" w:before="122" w:after="0"/>
        <w:ind w:left="113" w:right="122" w:firstLine="0"/>
        <w:jc w:val="both"/>
        <w:rPr>
          <w:sz w:val="24"/>
        </w:rPr>
      </w:pPr>
      <w:r>
        <w:rPr>
          <w:sz w:val="24"/>
        </w:rPr>
        <w:t>La</w:t>
      </w:r>
      <w:r>
        <w:rPr>
          <w:spacing w:val="-3"/>
          <w:sz w:val="24"/>
        </w:rPr>
        <w:t> </w:t>
      </w:r>
      <w:r>
        <w:rPr>
          <w:sz w:val="24"/>
        </w:rPr>
        <w:t>persona titular</w:t>
      </w:r>
      <w:r>
        <w:rPr>
          <w:spacing w:val="-3"/>
          <w:sz w:val="24"/>
        </w:rPr>
        <w:t> </w:t>
      </w:r>
      <w:r>
        <w:rPr>
          <w:sz w:val="24"/>
        </w:rPr>
        <w:t>del</w:t>
      </w:r>
      <w:r>
        <w:rPr>
          <w:spacing w:val="-1"/>
          <w:sz w:val="24"/>
        </w:rPr>
        <w:t> </w:t>
      </w:r>
      <w:r>
        <w:rPr>
          <w:sz w:val="24"/>
        </w:rPr>
        <w:t>órgano</w:t>
      </w:r>
      <w:r>
        <w:rPr>
          <w:spacing w:val="-3"/>
          <w:sz w:val="24"/>
        </w:rPr>
        <w:t> </w:t>
      </w:r>
      <w:r>
        <w:rPr>
          <w:sz w:val="24"/>
        </w:rPr>
        <w:t>comunicará</w:t>
      </w:r>
      <w:r>
        <w:rPr>
          <w:spacing w:val="-4"/>
          <w:sz w:val="24"/>
        </w:rPr>
        <w:t> </w:t>
      </w:r>
      <w:r>
        <w:rPr>
          <w:sz w:val="24"/>
        </w:rPr>
        <w:t>su determinación</w:t>
      </w:r>
      <w:r>
        <w:rPr>
          <w:spacing w:val="-2"/>
          <w:sz w:val="24"/>
        </w:rPr>
        <w:t> </w:t>
      </w:r>
      <w:r>
        <w:rPr>
          <w:sz w:val="24"/>
        </w:rPr>
        <w:t>a</w:t>
      </w:r>
      <w:r>
        <w:rPr>
          <w:spacing w:val="-3"/>
          <w:sz w:val="24"/>
        </w:rPr>
        <w:t> </w:t>
      </w:r>
      <w:r>
        <w:rPr>
          <w:sz w:val="24"/>
        </w:rPr>
        <w:t>la</w:t>
      </w:r>
      <w:r>
        <w:rPr>
          <w:spacing w:val="-3"/>
          <w:sz w:val="24"/>
        </w:rPr>
        <w:t> </w:t>
      </w:r>
      <w:r>
        <w:rPr>
          <w:sz w:val="24"/>
        </w:rPr>
        <w:t>persona</w:t>
      </w:r>
      <w:r>
        <w:rPr>
          <w:spacing w:val="-3"/>
          <w:sz w:val="24"/>
        </w:rPr>
        <w:t> </w:t>
      </w:r>
      <w:r>
        <w:rPr>
          <w:sz w:val="24"/>
        </w:rPr>
        <w:t>servidora pública, en su caso, a la Dirección General de Recursos Humanos, a fin de que se apliquen las medidas disciplinarias a que se hubiere hecho acreedor aquél.</w:t>
      </w:r>
    </w:p>
    <w:p>
      <w:pPr>
        <w:pStyle w:val="BodyText"/>
        <w:spacing w:before="122"/>
        <w:ind w:right="116"/>
      </w:pPr>
      <w:r>
        <w:rPr/>
        <w:t>Lo anterior, sin perjuicio de que por la extrema gravedad de la irregularidad o infracción</w:t>
      </w:r>
      <w:r>
        <w:rPr>
          <w:spacing w:val="-7"/>
        </w:rPr>
        <w:t> </w:t>
      </w:r>
      <w:r>
        <w:rPr/>
        <w:t>cometida</w:t>
      </w:r>
      <w:r>
        <w:rPr>
          <w:spacing w:val="-9"/>
        </w:rPr>
        <w:t> </w:t>
      </w:r>
      <w:r>
        <w:rPr/>
        <w:t>por</w:t>
      </w:r>
      <w:r>
        <w:rPr>
          <w:spacing w:val="-8"/>
        </w:rPr>
        <w:t> </w:t>
      </w:r>
      <w:r>
        <w:rPr/>
        <w:t>la</w:t>
      </w:r>
      <w:r>
        <w:rPr>
          <w:spacing w:val="-9"/>
        </w:rPr>
        <w:t> </w:t>
      </w:r>
      <w:r>
        <w:rPr/>
        <w:t>persona</w:t>
      </w:r>
      <w:r>
        <w:rPr>
          <w:spacing w:val="-9"/>
        </w:rPr>
        <w:t> </w:t>
      </w:r>
      <w:r>
        <w:rPr/>
        <w:t>servidora</w:t>
      </w:r>
      <w:r>
        <w:rPr>
          <w:spacing w:val="-9"/>
        </w:rPr>
        <w:t> </w:t>
      </w:r>
      <w:r>
        <w:rPr/>
        <w:t>pública</w:t>
      </w:r>
      <w:r>
        <w:rPr>
          <w:spacing w:val="-9"/>
        </w:rPr>
        <w:t> </w:t>
      </w:r>
      <w:r>
        <w:rPr/>
        <w:t>o</w:t>
      </w:r>
      <w:r>
        <w:rPr>
          <w:spacing w:val="-9"/>
        </w:rPr>
        <w:t> </w:t>
      </w:r>
      <w:r>
        <w:rPr/>
        <w:t>la</w:t>
      </w:r>
      <w:r>
        <w:rPr>
          <w:spacing w:val="-9"/>
        </w:rPr>
        <w:t> </w:t>
      </w:r>
      <w:r>
        <w:rPr/>
        <w:t>reincidencia</w:t>
      </w:r>
      <w:r>
        <w:rPr>
          <w:spacing w:val="-9"/>
        </w:rPr>
        <w:t> </w:t>
      </w:r>
      <w:r>
        <w:rPr/>
        <w:t>por</w:t>
      </w:r>
      <w:r>
        <w:rPr>
          <w:spacing w:val="-8"/>
        </w:rPr>
        <w:t> </w:t>
      </w:r>
      <w:r>
        <w:rPr/>
        <w:t>más</w:t>
      </w:r>
      <w:r>
        <w:rPr>
          <w:spacing w:val="-10"/>
        </w:rPr>
        <w:t> </w:t>
      </w:r>
      <w:r>
        <w:rPr/>
        <w:t>de</w:t>
      </w:r>
      <w:r>
        <w:rPr>
          <w:spacing w:val="-7"/>
        </w:rPr>
        <w:t> </w:t>
      </w:r>
      <w:r>
        <w:rPr/>
        <w:t>dos ocasiones en faltas graves, se aplique lo previsto en el artículo 46 de la Ley </w:t>
      </w:r>
      <w:r>
        <w:rPr>
          <w:spacing w:val="-2"/>
        </w:rPr>
        <w:t>Reglamentaria</w:t>
      </w:r>
      <w:r>
        <w:rPr>
          <w:spacing w:val="-12"/>
        </w:rPr>
        <w:t> </w:t>
      </w:r>
      <w:r>
        <w:rPr>
          <w:spacing w:val="-2"/>
        </w:rPr>
        <w:t>e</w:t>
      </w:r>
      <w:r>
        <w:rPr>
          <w:spacing w:val="-5"/>
        </w:rPr>
        <w:t> </w:t>
      </w:r>
      <w:r>
        <w:rPr>
          <w:spacing w:val="-2"/>
        </w:rPr>
        <w:t>incluso,</w:t>
      </w:r>
      <w:r>
        <w:rPr>
          <w:spacing w:val="-12"/>
        </w:rPr>
        <w:t> </w:t>
      </w:r>
      <w:r>
        <w:rPr>
          <w:spacing w:val="-2"/>
        </w:rPr>
        <w:t>se</w:t>
      </w:r>
      <w:r>
        <w:rPr>
          <w:spacing w:val="-6"/>
        </w:rPr>
        <w:t> </w:t>
      </w:r>
      <w:r>
        <w:rPr>
          <w:spacing w:val="-2"/>
        </w:rPr>
        <w:t>inicie</w:t>
      </w:r>
      <w:r>
        <w:rPr>
          <w:spacing w:val="-5"/>
        </w:rPr>
        <w:t> </w:t>
      </w:r>
      <w:r>
        <w:rPr>
          <w:spacing w:val="-2"/>
        </w:rPr>
        <w:t>un</w:t>
      </w:r>
      <w:r>
        <w:rPr>
          <w:spacing w:val="-7"/>
        </w:rPr>
        <w:t> </w:t>
      </w:r>
      <w:r>
        <w:rPr>
          <w:spacing w:val="-2"/>
        </w:rPr>
        <w:t>procedimiento</w:t>
      </w:r>
      <w:r>
        <w:rPr>
          <w:spacing w:val="-9"/>
        </w:rPr>
        <w:t> </w:t>
      </w:r>
      <w:r>
        <w:rPr>
          <w:spacing w:val="-2"/>
        </w:rPr>
        <w:t>de</w:t>
      </w:r>
      <w:r>
        <w:rPr>
          <w:spacing w:val="-7"/>
        </w:rPr>
        <w:t> </w:t>
      </w:r>
      <w:r>
        <w:rPr>
          <w:spacing w:val="-2"/>
        </w:rPr>
        <w:t>responsabilidad</w:t>
      </w:r>
      <w:r>
        <w:rPr>
          <w:spacing w:val="-9"/>
        </w:rPr>
        <w:t> </w:t>
      </w:r>
      <w:r>
        <w:rPr>
          <w:spacing w:val="-2"/>
        </w:rPr>
        <w:t>administrativa.</w:t>
      </w:r>
    </w:p>
    <w:p>
      <w:pPr>
        <w:pStyle w:val="BodyText"/>
        <w:spacing w:line="237" w:lineRule="auto" w:before="124"/>
        <w:ind w:right="121"/>
      </w:pPr>
      <w:r>
        <w:rPr>
          <w:b/>
        </w:rPr>
        <w:t>ARTÍCULO 76</w:t>
      </w:r>
      <w:r>
        <w:rPr/>
        <w:t>. Se entiende por amonestación verbal la observación de palabra y en privado que haga la o el jefe inmediato a la persona servidora pública infractora, a efecto de que omita volver a incurrir en otra violación.</w:t>
      </w:r>
    </w:p>
    <w:p>
      <w:pPr>
        <w:pStyle w:val="BodyText"/>
        <w:spacing w:before="123"/>
        <w:ind w:right="125"/>
      </w:pPr>
      <w:r>
        <w:rPr/>
        <w:t>Se entiende por extrañamiento, la observación que se haga por escrito a la persona servidora</w:t>
      </w:r>
      <w:r>
        <w:rPr>
          <w:spacing w:val="14"/>
        </w:rPr>
        <w:t> </w:t>
      </w:r>
      <w:r>
        <w:rPr/>
        <w:t>pública</w:t>
      </w:r>
      <w:r>
        <w:rPr>
          <w:spacing w:val="16"/>
        </w:rPr>
        <w:t> </w:t>
      </w:r>
      <w:r>
        <w:rPr/>
        <w:t>infractora</w:t>
      </w:r>
      <w:r>
        <w:rPr>
          <w:spacing w:val="17"/>
        </w:rPr>
        <w:t> </w:t>
      </w:r>
      <w:r>
        <w:rPr/>
        <w:t>y</w:t>
      </w:r>
      <w:r>
        <w:rPr>
          <w:spacing w:val="18"/>
        </w:rPr>
        <w:t> </w:t>
      </w:r>
      <w:r>
        <w:rPr/>
        <w:t>se</w:t>
      </w:r>
      <w:r>
        <w:rPr>
          <w:spacing w:val="20"/>
        </w:rPr>
        <w:t> </w:t>
      </w:r>
      <w:r>
        <w:rPr/>
        <w:t>aplique</w:t>
      </w:r>
      <w:r>
        <w:rPr>
          <w:spacing w:val="19"/>
        </w:rPr>
        <w:t> </w:t>
      </w:r>
      <w:r>
        <w:rPr/>
        <w:t>por</w:t>
      </w:r>
      <w:r>
        <w:rPr>
          <w:spacing w:val="17"/>
        </w:rPr>
        <w:t> </w:t>
      </w:r>
      <w:r>
        <w:rPr/>
        <w:t>la</w:t>
      </w:r>
      <w:r>
        <w:rPr>
          <w:spacing w:val="16"/>
        </w:rPr>
        <w:t> </w:t>
      </w:r>
      <w:r>
        <w:rPr/>
        <w:t>persona</w:t>
      </w:r>
      <w:r>
        <w:rPr>
          <w:spacing w:val="16"/>
        </w:rPr>
        <w:t> </w:t>
      </w:r>
      <w:r>
        <w:rPr/>
        <w:t>titular</w:t>
      </w:r>
      <w:r>
        <w:rPr>
          <w:spacing w:val="17"/>
        </w:rPr>
        <w:t> </w:t>
      </w:r>
      <w:r>
        <w:rPr/>
        <w:t>del</w:t>
      </w:r>
      <w:r>
        <w:rPr>
          <w:spacing w:val="18"/>
        </w:rPr>
        <w:t> </w:t>
      </w:r>
      <w:r>
        <w:rPr/>
        <w:t>órgano</w:t>
      </w:r>
      <w:r>
        <w:rPr>
          <w:spacing w:val="17"/>
        </w:rPr>
        <w:t> </w:t>
      </w:r>
      <w:r>
        <w:rPr/>
        <w:t>al</w:t>
      </w:r>
      <w:r>
        <w:rPr>
          <w:spacing w:val="17"/>
        </w:rPr>
        <w:t> </w:t>
      </w:r>
      <w:r>
        <w:rPr/>
        <w:t>que</w:t>
      </w:r>
      <w:r>
        <w:rPr>
          <w:spacing w:val="20"/>
        </w:rPr>
        <w:t> </w:t>
      </w:r>
      <w:r>
        <w:rPr>
          <w:spacing w:val="-5"/>
        </w:rPr>
        <w:t>se</w:t>
      </w:r>
    </w:p>
    <w:p>
      <w:pPr>
        <w:spacing w:after="0"/>
        <w:sectPr>
          <w:pgSz w:w="12240" w:h="15840"/>
          <w:pgMar w:header="0" w:footer="701" w:top="1060" w:bottom="900" w:left="1020" w:right="1020"/>
        </w:sectPr>
      </w:pPr>
    </w:p>
    <w:p>
      <w:pPr>
        <w:pStyle w:val="BodyText"/>
        <w:spacing w:before="71"/>
        <w:ind w:right="113"/>
      </w:pPr>
      <w:r>
        <w:rPr/>
        <w:t>encuentra</w:t>
      </w:r>
      <w:r>
        <w:rPr>
          <w:spacing w:val="-10"/>
        </w:rPr>
        <w:t> </w:t>
      </w:r>
      <w:r>
        <w:rPr/>
        <w:t>adscrita</w:t>
      </w:r>
      <w:r>
        <w:rPr>
          <w:spacing w:val="-10"/>
        </w:rPr>
        <w:t> </w:t>
      </w:r>
      <w:r>
        <w:rPr/>
        <w:t>la</w:t>
      </w:r>
      <w:r>
        <w:rPr>
          <w:spacing w:val="-10"/>
        </w:rPr>
        <w:t> </w:t>
      </w:r>
      <w:r>
        <w:rPr/>
        <w:t>persona</w:t>
      </w:r>
      <w:r>
        <w:rPr>
          <w:spacing w:val="-10"/>
        </w:rPr>
        <w:t> </w:t>
      </w:r>
      <w:r>
        <w:rPr/>
        <w:t>servidora</w:t>
      </w:r>
      <w:r>
        <w:rPr>
          <w:spacing w:val="-10"/>
        </w:rPr>
        <w:t> </w:t>
      </w:r>
      <w:r>
        <w:rPr/>
        <w:t>pública,</w:t>
      </w:r>
      <w:r>
        <w:rPr>
          <w:spacing w:val="-16"/>
        </w:rPr>
        <w:t> </w:t>
      </w:r>
      <w:r>
        <w:rPr/>
        <w:t>con</w:t>
      </w:r>
      <w:r>
        <w:rPr>
          <w:spacing w:val="-8"/>
        </w:rPr>
        <w:t> </w:t>
      </w:r>
      <w:r>
        <w:rPr/>
        <w:t>copia</w:t>
      </w:r>
      <w:r>
        <w:rPr>
          <w:spacing w:val="-10"/>
        </w:rPr>
        <w:t> </w:t>
      </w:r>
      <w:r>
        <w:rPr/>
        <w:t>a</w:t>
      </w:r>
      <w:r>
        <w:rPr>
          <w:spacing w:val="-10"/>
        </w:rPr>
        <w:t> </w:t>
      </w:r>
      <w:r>
        <w:rPr/>
        <w:t>su expediente</w:t>
      </w:r>
      <w:r>
        <w:rPr>
          <w:spacing w:val="-7"/>
        </w:rPr>
        <w:t> </w:t>
      </w:r>
      <w:r>
        <w:rPr/>
        <w:t>personal</w:t>
      </w:r>
      <w:r>
        <w:rPr>
          <w:spacing w:val="-13"/>
        </w:rPr>
        <w:t> </w:t>
      </w:r>
      <w:r>
        <w:rPr/>
        <w:t>y, en su caso, al Sindicato.</w:t>
      </w:r>
    </w:p>
    <w:p>
      <w:pPr>
        <w:pStyle w:val="BodyText"/>
        <w:ind w:right="111"/>
      </w:pPr>
      <w:r>
        <w:rPr/>
        <w:t>Se</w:t>
      </w:r>
      <w:r>
        <w:rPr>
          <w:spacing w:val="-8"/>
        </w:rPr>
        <w:t> </w:t>
      </w:r>
      <w:r>
        <w:rPr/>
        <w:t>entiende</w:t>
      </w:r>
      <w:r>
        <w:rPr>
          <w:spacing w:val="-7"/>
        </w:rPr>
        <w:t> </w:t>
      </w:r>
      <w:r>
        <w:rPr/>
        <w:t>por</w:t>
      </w:r>
      <w:r>
        <w:rPr>
          <w:spacing w:val="-9"/>
        </w:rPr>
        <w:t> </w:t>
      </w:r>
      <w:r>
        <w:rPr/>
        <w:t>nota</w:t>
      </w:r>
      <w:r>
        <w:rPr>
          <w:spacing w:val="-10"/>
        </w:rPr>
        <w:t> </w:t>
      </w:r>
      <w:r>
        <w:rPr/>
        <w:t>desfavorable,</w:t>
      </w:r>
      <w:r>
        <w:rPr>
          <w:spacing w:val="-11"/>
        </w:rPr>
        <w:t> </w:t>
      </w:r>
      <w:r>
        <w:rPr/>
        <w:t>la</w:t>
      </w:r>
      <w:r>
        <w:rPr>
          <w:spacing w:val="-10"/>
        </w:rPr>
        <w:t> </w:t>
      </w:r>
      <w:r>
        <w:rPr/>
        <w:t>manifestación</w:t>
      </w:r>
      <w:r>
        <w:rPr>
          <w:spacing w:val="-8"/>
        </w:rPr>
        <w:t> </w:t>
      </w:r>
      <w:r>
        <w:rPr/>
        <w:t>de</w:t>
      </w:r>
      <w:r>
        <w:rPr>
          <w:spacing w:val="-8"/>
        </w:rPr>
        <w:t> </w:t>
      </w:r>
      <w:r>
        <w:rPr/>
        <w:t>que</w:t>
      </w:r>
      <w:r>
        <w:rPr>
          <w:spacing w:val="-12"/>
        </w:rPr>
        <w:t> </w:t>
      </w:r>
      <w:r>
        <w:rPr/>
        <w:t>la</w:t>
      </w:r>
      <w:r>
        <w:rPr>
          <w:spacing w:val="-10"/>
        </w:rPr>
        <w:t> </w:t>
      </w:r>
      <w:r>
        <w:rPr/>
        <w:t>conducta</w:t>
      </w:r>
      <w:r>
        <w:rPr>
          <w:spacing w:val="-10"/>
        </w:rPr>
        <w:t> </w:t>
      </w:r>
      <w:r>
        <w:rPr/>
        <w:t>observada</w:t>
      </w:r>
      <w:r>
        <w:rPr>
          <w:spacing w:val="-10"/>
        </w:rPr>
        <w:t> </w:t>
      </w:r>
      <w:r>
        <w:rPr/>
        <w:t>por la persona servidora pública implica un incumplimiento trascendente de sus obligaciones laborales, la cual se hace constar por escrito y se aplica por la persona titular</w:t>
      </w:r>
      <w:r>
        <w:rPr>
          <w:spacing w:val="-1"/>
        </w:rPr>
        <w:t> </w:t>
      </w:r>
      <w:r>
        <w:rPr/>
        <w:t>del órgano</w:t>
      </w:r>
      <w:r>
        <w:rPr>
          <w:spacing w:val="-1"/>
        </w:rPr>
        <w:t> </w:t>
      </w:r>
      <w:r>
        <w:rPr/>
        <w:t>al</w:t>
      </w:r>
      <w:r>
        <w:rPr>
          <w:spacing w:val="-4"/>
        </w:rPr>
        <w:t> </w:t>
      </w:r>
      <w:r>
        <w:rPr/>
        <w:t>que se</w:t>
      </w:r>
      <w:r>
        <w:rPr>
          <w:spacing w:val="-2"/>
        </w:rPr>
        <w:t> </w:t>
      </w:r>
      <w:r>
        <w:rPr/>
        <w:t>encuentre adscrita,</w:t>
      </w:r>
      <w:r>
        <w:rPr>
          <w:spacing w:val="-2"/>
        </w:rPr>
        <w:t> </w:t>
      </w:r>
      <w:r>
        <w:rPr/>
        <w:t>debiendo</w:t>
      </w:r>
      <w:r>
        <w:rPr>
          <w:spacing w:val="-1"/>
        </w:rPr>
        <w:t> </w:t>
      </w:r>
      <w:r>
        <w:rPr/>
        <w:t>levantarse</w:t>
      </w:r>
      <w:r>
        <w:rPr>
          <w:spacing w:val="-2"/>
        </w:rPr>
        <w:t> </w:t>
      </w:r>
      <w:r>
        <w:rPr/>
        <w:t>el acta</w:t>
      </w:r>
      <w:r>
        <w:rPr>
          <w:spacing w:val="-1"/>
        </w:rPr>
        <w:t> </w:t>
      </w:r>
      <w:r>
        <w:rPr/>
        <w:t>respectiva con copia a su expediente personal y, en su caso, al Sindicato.</w:t>
      </w:r>
    </w:p>
    <w:p>
      <w:pPr>
        <w:pStyle w:val="BodyText"/>
        <w:spacing w:before="119"/>
        <w:ind w:right="115"/>
      </w:pPr>
      <w:r>
        <w:rPr/>
        <w:t>Se entiende por suspensión de labores, la interrupción en las labores de la persona servidora</w:t>
      </w:r>
      <w:r>
        <w:rPr>
          <w:spacing w:val="-15"/>
        </w:rPr>
        <w:t> </w:t>
      </w:r>
      <w:r>
        <w:rPr/>
        <w:t>pública</w:t>
      </w:r>
      <w:r>
        <w:rPr>
          <w:spacing w:val="-15"/>
        </w:rPr>
        <w:t> </w:t>
      </w:r>
      <w:r>
        <w:rPr/>
        <w:t>hasta</w:t>
      </w:r>
      <w:r>
        <w:rPr>
          <w:spacing w:val="-15"/>
        </w:rPr>
        <w:t> </w:t>
      </w:r>
      <w:r>
        <w:rPr/>
        <w:t>por</w:t>
      </w:r>
      <w:r>
        <w:rPr>
          <w:spacing w:val="-14"/>
        </w:rPr>
        <w:t> </w:t>
      </w:r>
      <w:r>
        <w:rPr/>
        <w:t>el</w:t>
      </w:r>
      <w:r>
        <w:rPr>
          <w:spacing w:val="-13"/>
        </w:rPr>
        <w:t> </w:t>
      </w:r>
      <w:r>
        <w:rPr/>
        <w:t>lapso</w:t>
      </w:r>
      <w:r>
        <w:rPr>
          <w:spacing w:val="-15"/>
        </w:rPr>
        <w:t> </w:t>
      </w:r>
      <w:r>
        <w:rPr/>
        <w:t>de</w:t>
      </w:r>
      <w:r>
        <w:rPr>
          <w:spacing w:val="-12"/>
        </w:rPr>
        <w:t> </w:t>
      </w:r>
      <w:r>
        <w:rPr/>
        <w:t>tres</w:t>
      </w:r>
      <w:r>
        <w:rPr>
          <w:spacing w:val="-15"/>
        </w:rPr>
        <w:t> </w:t>
      </w:r>
      <w:r>
        <w:rPr/>
        <w:t>días,</w:t>
      </w:r>
      <w:r>
        <w:rPr>
          <w:spacing w:val="-11"/>
        </w:rPr>
        <w:t> </w:t>
      </w:r>
      <w:r>
        <w:rPr/>
        <w:t>con</w:t>
      </w:r>
      <w:r>
        <w:rPr>
          <w:spacing w:val="-13"/>
        </w:rPr>
        <w:t> </w:t>
      </w:r>
      <w:r>
        <w:rPr/>
        <w:t>el</w:t>
      </w:r>
      <w:r>
        <w:rPr>
          <w:spacing w:val="-13"/>
        </w:rPr>
        <w:t> </w:t>
      </w:r>
      <w:r>
        <w:rPr/>
        <w:t>correspondiente</w:t>
      </w:r>
      <w:r>
        <w:rPr>
          <w:spacing w:val="-12"/>
        </w:rPr>
        <w:t> </w:t>
      </w:r>
      <w:r>
        <w:rPr/>
        <w:t>descuento</w:t>
      </w:r>
      <w:r>
        <w:rPr>
          <w:spacing w:val="-15"/>
        </w:rPr>
        <w:t> </w:t>
      </w:r>
      <w:r>
        <w:rPr/>
        <w:t>del salario, previa orden escrita de la persona titular del órgano al que se encuentre adscrita o de la Dirección General de Recursos Humanos, en el ámbito de sus respectivas competencias, con copia a su expediente personal y, en su caso, al </w:t>
      </w:r>
      <w:r>
        <w:rPr>
          <w:spacing w:val="-2"/>
        </w:rPr>
        <w:t>Sindicato.</w:t>
      </w:r>
    </w:p>
    <w:p>
      <w:pPr>
        <w:pStyle w:val="BodyText"/>
        <w:spacing w:before="248"/>
        <w:ind w:left="0"/>
        <w:jc w:val="left"/>
      </w:pPr>
    </w:p>
    <w:p>
      <w:pPr>
        <w:pStyle w:val="BodyText"/>
        <w:spacing w:before="0"/>
        <w:ind w:left="74" w:right="73"/>
        <w:jc w:val="center"/>
        <w:rPr>
          <w:b/>
        </w:rPr>
      </w:pPr>
      <w:r>
        <w:rPr>
          <w:b/>
        </w:rPr>
        <w:t>CAPÍTULO XVI.</w:t>
      </w:r>
      <w:r>
        <w:rPr>
          <w:b/>
          <w:spacing w:val="-2"/>
        </w:rPr>
        <w:t> </w:t>
      </w:r>
      <w:r>
        <w:rPr>
          <w:b/>
        </w:rPr>
        <w:t>DE</w:t>
      </w:r>
      <w:r>
        <w:rPr>
          <w:b/>
          <w:spacing w:val="-7"/>
        </w:rPr>
        <w:t> </w:t>
      </w:r>
      <w:r>
        <w:rPr>
          <w:b/>
        </w:rPr>
        <w:t>LAS</w:t>
      </w:r>
      <w:r>
        <w:rPr>
          <w:b/>
          <w:spacing w:val="-4"/>
        </w:rPr>
        <w:t> </w:t>
      </w:r>
      <w:r>
        <w:rPr>
          <w:b/>
        </w:rPr>
        <w:t>COMISIONES </w:t>
      </w:r>
      <w:r>
        <w:rPr>
          <w:b/>
          <w:spacing w:val="-2"/>
        </w:rPr>
        <w:t>MIXTAS</w:t>
      </w:r>
    </w:p>
    <w:p>
      <w:pPr>
        <w:pStyle w:val="BodyText"/>
      </w:pPr>
      <w:r>
        <w:rPr>
          <w:b/>
        </w:rPr>
        <w:t>ARTÍCULO</w:t>
      </w:r>
      <w:r>
        <w:rPr>
          <w:b/>
          <w:spacing w:val="-1"/>
        </w:rPr>
        <w:t> </w:t>
      </w:r>
      <w:r>
        <w:rPr>
          <w:b/>
        </w:rPr>
        <w:t>77</w:t>
      </w:r>
      <w:r>
        <w:rPr/>
        <w:t>.</w:t>
      </w:r>
      <w:r>
        <w:rPr>
          <w:spacing w:val="-6"/>
        </w:rPr>
        <w:t> </w:t>
      </w:r>
      <w:r>
        <w:rPr/>
        <w:t>En</w:t>
      </w:r>
      <w:r>
        <w:rPr>
          <w:spacing w:val="-4"/>
        </w:rPr>
        <w:t> </w:t>
      </w:r>
      <w:r>
        <w:rPr/>
        <w:t>la</w:t>
      </w:r>
      <w:r>
        <w:rPr>
          <w:spacing w:val="-5"/>
        </w:rPr>
        <w:t> </w:t>
      </w:r>
      <w:r>
        <w:rPr/>
        <w:t>Suprema</w:t>
      </w:r>
      <w:r>
        <w:rPr>
          <w:spacing w:val="-5"/>
        </w:rPr>
        <w:t> </w:t>
      </w:r>
      <w:r>
        <w:rPr/>
        <w:t>Corte</w:t>
      </w:r>
      <w:r>
        <w:rPr>
          <w:spacing w:val="-2"/>
        </w:rPr>
        <w:t> </w:t>
      </w:r>
      <w:r>
        <w:rPr/>
        <w:t>se</w:t>
      </w:r>
      <w:r>
        <w:rPr>
          <w:spacing w:val="-8"/>
        </w:rPr>
        <w:t> </w:t>
      </w:r>
      <w:r>
        <w:rPr/>
        <w:t>establecerán</w:t>
      </w:r>
      <w:r>
        <w:rPr>
          <w:spacing w:val="-4"/>
        </w:rPr>
        <w:t> </w:t>
      </w:r>
      <w:r>
        <w:rPr/>
        <w:t>las</w:t>
      </w:r>
      <w:r>
        <w:rPr>
          <w:spacing w:val="-6"/>
        </w:rPr>
        <w:t> </w:t>
      </w:r>
      <w:r>
        <w:rPr/>
        <w:t>siguientes</w:t>
      </w:r>
      <w:r>
        <w:rPr>
          <w:spacing w:val="-5"/>
        </w:rPr>
        <w:t> </w:t>
      </w:r>
      <w:r>
        <w:rPr/>
        <w:t>comisiones</w:t>
      </w:r>
      <w:r>
        <w:rPr>
          <w:spacing w:val="-5"/>
        </w:rPr>
        <w:t> </w:t>
      </w:r>
      <w:r>
        <w:rPr>
          <w:spacing w:val="-2"/>
        </w:rPr>
        <w:t>mixtas:</w:t>
      </w:r>
    </w:p>
    <w:p>
      <w:pPr>
        <w:pStyle w:val="ListParagraph"/>
        <w:numPr>
          <w:ilvl w:val="0"/>
          <w:numId w:val="16"/>
        </w:numPr>
        <w:tabs>
          <w:tab w:pos="322" w:val="left" w:leader="none"/>
        </w:tabs>
        <w:spacing w:line="240" w:lineRule="auto" w:before="115" w:after="0"/>
        <w:ind w:left="322" w:right="0" w:hanging="209"/>
        <w:jc w:val="both"/>
        <w:rPr>
          <w:sz w:val="24"/>
        </w:rPr>
      </w:pPr>
      <w:r>
        <w:rPr>
          <w:sz w:val="24"/>
        </w:rPr>
        <w:t>De</w:t>
      </w:r>
      <w:r>
        <w:rPr>
          <w:spacing w:val="-1"/>
          <w:sz w:val="24"/>
        </w:rPr>
        <w:t> </w:t>
      </w:r>
      <w:r>
        <w:rPr>
          <w:sz w:val="24"/>
        </w:rPr>
        <w:t>Seguridad,</w:t>
      </w:r>
      <w:r>
        <w:rPr>
          <w:spacing w:val="-4"/>
          <w:sz w:val="24"/>
        </w:rPr>
        <w:t> </w:t>
      </w:r>
      <w:r>
        <w:rPr>
          <w:spacing w:val="-10"/>
          <w:sz w:val="24"/>
        </w:rPr>
        <w:t>y</w:t>
      </w:r>
    </w:p>
    <w:p>
      <w:pPr>
        <w:pStyle w:val="ListParagraph"/>
        <w:numPr>
          <w:ilvl w:val="0"/>
          <w:numId w:val="16"/>
        </w:numPr>
        <w:tabs>
          <w:tab w:pos="398" w:val="left" w:leader="none"/>
        </w:tabs>
        <w:spacing w:line="240" w:lineRule="auto" w:before="121" w:after="0"/>
        <w:ind w:left="398" w:right="0" w:hanging="285"/>
        <w:jc w:val="both"/>
        <w:rPr>
          <w:sz w:val="24"/>
        </w:rPr>
      </w:pPr>
      <w:r>
        <w:rPr>
          <w:sz w:val="24"/>
        </w:rPr>
        <w:t>De</w:t>
      </w:r>
      <w:r>
        <w:rPr>
          <w:spacing w:val="-3"/>
          <w:sz w:val="24"/>
        </w:rPr>
        <w:t> </w:t>
      </w:r>
      <w:r>
        <w:rPr>
          <w:spacing w:val="-2"/>
          <w:sz w:val="24"/>
        </w:rPr>
        <w:t>Escalafón.</w:t>
      </w:r>
    </w:p>
    <w:p>
      <w:pPr>
        <w:pStyle w:val="BodyText"/>
        <w:spacing w:before="116"/>
        <w:ind w:right="122"/>
      </w:pPr>
      <w:r>
        <w:rPr/>
        <w:t>Las</w:t>
      </w:r>
      <w:r>
        <w:rPr>
          <w:spacing w:val="-9"/>
        </w:rPr>
        <w:t> </w:t>
      </w:r>
      <w:r>
        <w:rPr/>
        <w:t>Comisiones</w:t>
      </w:r>
      <w:r>
        <w:rPr>
          <w:spacing w:val="-8"/>
        </w:rPr>
        <w:t> </w:t>
      </w:r>
      <w:r>
        <w:rPr/>
        <w:t>se</w:t>
      </w:r>
      <w:r>
        <w:rPr>
          <w:spacing w:val="-5"/>
        </w:rPr>
        <w:t> </w:t>
      </w:r>
      <w:r>
        <w:rPr/>
        <w:t>ubicarán</w:t>
      </w:r>
      <w:r>
        <w:rPr>
          <w:spacing w:val="-6"/>
        </w:rPr>
        <w:t> </w:t>
      </w:r>
      <w:r>
        <w:rPr/>
        <w:t>en</w:t>
      </w:r>
      <w:r>
        <w:rPr>
          <w:spacing w:val="-6"/>
        </w:rPr>
        <w:t> </w:t>
      </w:r>
      <w:r>
        <w:rPr/>
        <w:t>el</w:t>
      </w:r>
      <w:r>
        <w:rPr>
          <w:spacing w:val="-6"/>
        </w:rPr>
        <w:t> </w:t>
      </w:r>
      <w:r>
        <w:rPr/>
        <w:t>lugar</w:t>
      </w:r>
      <w:r>
        <w:rPr>
          <w:spacing w:val="-8"/>
        </w:rPr>
        <w:t> </w:t>
      </w:r>
      <w:r>
        <w:rPr/>
        <w:t>que</w:t>
      </w:r>
      <w:r>
        <w:rPr>
          <w:spacing w:val="-5"/>
        </w:rPr>
        <w:t> </w:t>
      </w:r>
      <w:r>
        <w:rPr/>
        <w:t>determine</w:t>
      </w:r>
      <w:r>
        <w:rPr>
          <w:spacing w:val="-5"/>
        </w:rPr>
        <w:t> </w:t>
      </w:r>
      <w:r>
        <w:rPr/>
        <w:t>la</w:t>
      </w:r>
      <w:r>
        <w:rPr>
          <w:spacing w:val="-8"/>
        </w:rPr>
        <w:t> </w:t>
      </w:r>
      <w:r>
        <w:rPr/>
        <w:t>Suprema</w:t>
      </w:r>
      <w:r>
        <w:rPr>
          <w:spacing w:val="-8"/>
        </w:rPr>
        <w:t> </w:t>
      </w:r>
      <w:r>
        <w:rPr/>
        <w:t>Corte,</w:t>
      </w:r>
      <w:r>
        <w:rPr>
          <w:spacing w:val="-9"/>
        </w:rPr>
        <w:t> </w:t>
      </w:r>
      <w:r>
        <w:rPr/>
        <w:t>atendiendo</w:t>
      </w:r>
      <w:r>
        <w:rPr>
          <w:spacing w:val="-13"/>
        </w:rPr>
        <w:t> </w:t>
      </w:r>
      <w:r>
        <w:rPr/>
        <w:t>a la disponibilidad de espacio.</w:t>
      </w:r>
    </w:p>
    <w:p>
      <w:pPr>
        <w:pStyle w:val="BodyText"/>
        <w:spacing w:before="125"/>
        <w:ind w:right="117"/>
      </w:pPr>
      <w:r>
        <w:rPr>
          <w:b/>
        </w:rPr>
        <w:t>ARTÍCULO 78</w:t>
      </w:r>
      <w:r>
        <w:rPr/>
        <w:t>. Para ser integrante de las Comisiones Mixtas se requiere ser persona servidora pública de la Suprema Corte, contar con experiencia vinculada con las funciones a desarrollar, gozar de buena reputación y no haber sido condenado por delito intencional con sanción privativa de libertad.</w:t>
      </w:r>
    </w:p>
    <w:p>
      <w:pPr>
        <w:pStyle w:val="BodyText"/>
        <w:spacing w:line="237" w:lineRule="auto" w:before="123"/>
        <w:ind w:right="110"/>
      </w:pPr>
      <w:r>
        <w:rPr>
          <w:b/>
        </w:rPr>
        <w:t>ARTÍCULO</w:t>
      </w:r>
      <w:r>
        <w:rPr>
          <w:b/>
          <w:spacing w:val="-9"/>
        </w:rPr>
        <w:t> </w:t>
      </w:r>
      <w:r>
        <w:rPr>
          <w:b/>
        </w:rPr>
        <w:t>79</w:t>
      </w:r>
      <w:r>
        <w:rPr/>
        <w:t>.</w:t>
      </w:r>
      <w:r>
        <w:rPr>
          <w:spacing w:val="-15"/>
        </w:rPr>
        <w:t> </w:t>
      </w:r>
      <w:r>
        <w:rPr/>
        <w:t>Tanto</w:t>
      </w:r>
      <w:r>
        <w:rPr>
          <w:spacing w:val="-15"/>
        </w:rPr>
        <w:t> </w:t>
      </w:r>
      <w:r>
        <w:rPr/>
        <w:t>la</w:t>
      </w:r>
      <w:r>
        <w:rPr>
          <w:spacing w:val="-15"/>
        </w:rPr>
        <w:t> </w:t>
      </w:r>
      <w:r>
        <w:rPr/>
        <w:t>Suprema</w:t>
      </w:r>
      <w:r>
        <w:rPr>
          <w:spacing w:val="-15"/>
        </w:rPr>
        <w:t> </w:t>
      </w:r>
      <w:r>
        <w:rPr/>
        <w:t>Corte</w:t>
      </w:r>
      <w:r>
        <w:rPr>
          <w:spacing w:val="-17"/>
        </w:rPr>
        <w:t> </w:t>
      </w:r>
      <w:r>
        <w:rPr/>
        <w:t>como</w:t>
      </w:r>
      <w:r>
        <w:rPr>
          <w:spacing w:val="-15"/>
        </w:rPr>
        <w:t> </w:t>
      </w:r>
      <w:r>
        <w:rPr/>
        <w:t>el</w:t>
      </w:r>
      <w:r>
        <w:rPr>
          <w:spacing w:val="-13"/>
        </w:rPr>
        <w:t> </w:t>
      </w:r>
      <w:r>
        <w:rPr/>
        <w:t>Sindicato,</w:t>
      </w:r>
      <w:r>
        <w:rPr>
          <w:spacing w:val="-16"/>
        </w:rPr>
        <w:t> </w:t>
      </w:r>
      <w:r>
        <w:rPr/>
        <w:t>podrán</w:t>
      </w:r>
      <w:r>
        <w:rPr>
          <w:spacing w:val="-12"/>
        </w:rPr>
        <w:t> </w:t>
      </w:r>
      <w:r>
        <w:rPr/>
        <w:t>en</w:t>
      </w:r>
      <w:r>
        <w:rPr>
          <w:spacing w:val="-17"/>
        </w:rPr>
        <w:t> </w:t>
      </w:r>
      <w:r>
        <w:rPr/>
        <w:t>cualquier</w:t>
      </w:r>
      <w:r>
        <w:rPr>
          <w:spacing w:val="-6"/>
        </w:rPr>
        <w:t> </w:t>
      </w:r>
      <w:r>
        <w:rPr/>
        <w:t>tiempo y sin expresión de causa, remover libremente a sus respectivos integrantes, notificándolo oportunamente a la Comisión.</w:t>
      </w:r>
    </w:p>
    <w:p>
      <w:pPr>
        <w:pStyle w:val="BodyText"/>
        <w:spacing w:before="247"/>
        <w:ind w:left="0"/>
        <w:jc w:val="left"/>
      </w:pPr>
    </w:p>
    <w:p>
      <w:pPr>
        <w:pStyle w:val="BodyText"/>
        <w:spacing w:before="1"/>
        <w:ind w:left="73" w:right="73"/>
        <w:jc w:val="center"/>
        <w:rPr>
          <w:b/>
        </w:rPr>
      </w:pPr>
      <w:r>
        <w:rPr>
          <w:b/>
        </w:rPr>
        <w:t>CAPÍTULO</w:t>
      </w:r>
      <w:r>
        <w:rPr>
          <w:b/>
          <w:spacing w:val="-1"/>
        </w:rPr>
        <w:t> </w:t>
      </w:r>
      <w:r>
        <w:rPr>
          <w:b/>
        </w:rPr>
        <w:t>XVII.</w:t>
      </w:r>
      <w:r>
        <w:rPr>
          <w:b/>
          <w:spacing w:val="-3"/>
        </w:rPr>
        <w:t> </w:t>
      </w:r>
      <w:r>
        <w:rPr>
          <w:b/>
        </w:rPr>
        <w:t>DE</w:t>
      </w:r>
      <w:r>
        <w:rPr>
          <w:b/>
          <w:spacing w:val="-2"/>
        </w:rPr>
        <w:t> </w:t>
      </w:r>
      <w:r>
        <w:rPr>
          <w:b/>
        </w:rPr>
        <w:t>LAS</w:t>
      </w:r>
      <w:r>
        <w:rPr>
          <w:b/>
          <w:spacing w:val="-1"/>
        </w:rPr>
        <w:t> </w:t>
      </w:r>
      <w:r>
        <w:rPr>
          <w:b/>
        </w:rPr>
        <w:t>ATRIBUCIONES</w:t>
      </w:r>
      <w:r>
        <w:rPr>
          <w:b/>
          <w:spacing w:val="-6"/>
        </w:rPr>
        <w:t> </w:t>
      </w:r>
      <w:r>
        <w:rPr>
          <w:b/>
        </w:rPr>
        <w:t>DE</w:t>
      </w:r>
      <w:r>
        <w:rPr>
          <w:b/>
          <w:spacing w:val="-2"/>
        </w:rPr>
        <w:t> </w:t>
      </w:r>
      <w:r>
        <w:rPr>
          <w:b/>
        </w:rPr>
        <w:t>LA</w:t>
      </w:r>
      <w:r>
        <w:rPr>
          <w:b/>
          <w:spacing w:val="-5"/>
        </w:rPr>
        <w:t> </w:t>
      </w:r>
      <w:r>
        <w:rPr>
          <w:b/>
        </w:rPr>
        <w:t>COMISIÓN</w:t>
      </w:r>
      <w:r>
        <w:rPr>
          <w:b/>
          <w:spacing w:val="-5"/>
        </w:rPr>
        <w:t> </w:t>
      </w:r>
      <w:r>
        <w:rPr>
          <w:b/>
        </w:rPr>
        <w:t>DE</w:t>
      </w:r>
      <w:r>
        <w:rPr>
          <w:b/>
          <w:spacing w:val="-6"/>
        </w:rPr>
        <w:t> </w:t>
      </w:r>
      <w:r>
        <w:rPr>
          <w:b/>
          <w:spacing w:val="-2"/>
        </w:rPr>
        <w:t>SEGURIDAD</w:t>
      </w:r>
    </w:p>
    <w:p>
      <w:pPr>
        <w:pStyle w:val="BodyText"/>
        <w:spacing w:line="237" w:lineRule="auto" w:before="122"/>
        <w:ind w:right="112"/>
      </w:pPr>
      <w:r>
        <w:rPr>
          <w:b/>
        </w:rPr>
        <w:t>ARTÍCULO 80</w:t>
      </w:r>
      <w:r>
        <w:rPr/>
        <w:t>. La Comisión de Seguridad se integrará de tres a cinco representantes de</w:t>
      </w:r>
      <w:r>
        <w:rPr>
          <w:spacing w:val="-14"/>
        </w:rPr>
        <w:t> </w:t>
      </w:r>
      <w:r>
        <w:rPr/>
        <w:t>la</w:t>
      </w:r>
      <w:r>
        <w:rPr>
          <w:spacing w:val="-17"/>
        </w:rPr>
        <w:t> </w:t>
      </w:r>
      <w:r>
        <w:rPr/>
        <w:t>Suprema</w:t>
      </w:r>
      <w:r>
        <w:rPr>
          <w:spacing w:val="-17"/>
        </w:rPr>
        <w:t> </w:t>
      </w:r>
      <w:r>
        <w:rPr/>
        <w:t>Corte</w:t>
      </w:r>
      <w:r>
        <w:rPr>
          <w:spacing w:val="-14"/>
        </w:rPr>
        <w:t> </w:t>
      </w:r>
      <w:r>
        <w:rPr/>
        <w:t>y</w:t>
      </w:r>
      <w:r>
        <w:rPr>
          <w:spacing w:val="-14"/>
        </w:rPr>
        <w:t> </w:t>
      </w:r>
      <w:r>
        <w:rPr/>
        <w:t>de</w:t>
      </w:r>
      <w:r>
        <w:rPr>
          <w:spacing w:val="-14"/>
        </w:rPr>
        <w:t> </w:t>
      </w:r>
      <w:r>
        <w:rPr/>
        <w:t>tres</w:t>
      </w:r>
      <w:r>
        <w:rPr>
          <w:spacing w:val="-17"/>
        </w:rPr>
        <w:t> </w:t>
      </w:r>
      <w:r>
        <w:rPr/>
        <w:t>a</w:t>
      </w:r>
      <w:r>
        <w:rPr>
          <w:spacing w:val="-12"/>
        </w:rPr>
        <w:t> </w:t>
      </w:r>
      <w:r>
        <w:rPr/>
        <w:t>cinco</w:t>
      </w:r>
      <w:r>
        <w:rPr>
          <w:spacing w:val="-17"/>
        </w:rPr>
        <w:t> </w:t>
      </w:r>
      <w:r>
        <w:rPr/>
        <w:t>representantes</w:t>
      </w:r>
      <w:r>
        <w:rPr>
          <w:spacing w:val="-17"/>
        </w:rPr>
        <w:t> </w:t>
      </w:r>
      <w:r>
        <w:rPr/>
        <w:t>del</w:t>
      </w:r>
      <w:r>
        <w:rPr>
          <w:spacing w:val="-15"/>
        </w:rPr>
        <w:t> </w:t>
      </w:r>
      <w:r>
        <w:rPr/>
        <w:t>Sindicato,</w:t>
      </w:r>
      <w:r>
        <w:rPr>
          <w:spacing w:val="-18"/>
        </w:rPr>
        <w:t> </w:t>
      </w:r>
      <w:r>
        <w:rPr/>
        <w:t>con</w:t>
      </w:r>
      <w:r>
        <w:rPr>
          <w:spacing w:val="-15"/>
        </w:rPr>
        <w:t> </w:t>
      </w:r>
      <w:r>
        <w:rPr/>
        <w:t>sus</w:t>
      </w:r>
      <w:r>
        <w:rPr>
          <w:spacing w:val="-17"/>
        </w:rPr>
        <w:t> </w:t>
      </w:r>
      <w:r>
        <w:rPr/>
        <w:t>respectivos </w:t>
      </w:r>
      <w:r>
        <w:rPr>
          <w:spacing w:val="-2"/>
        </w:rPr>
        <w:t>suplentes.</w:t>
      </w:r>
    </w:p>
    <w:p>
      <w:pPr>
        <w:pStyle w:val="BodyText"/>
        <w:spacing w:before="124"/>
        <w:ind w:right="112"/>
      </w:pPr>
      <w:r>
        <w:rPr/>
        <w:t>En caso de empate designarán a una persona servidora pública de la Suprema Corte como árbitro. Si no hay acuerdo, la designación la hará la Comisión de Conflictos, en un término que</w:t>
      </w:r>
      <w:r>
        <w:rPr>
          <w:spacing w:val="-1"/>
        </w:rPr>
        <w:t> </w:t>
      </w:r>
      <w:r>
        <w:rPr/>
        <w:t>no excederá de diez días, de una lista de cuatro personas</w:t>
      </w:r>
      <w:r>
        <w:rPr>
          <w:spacing w:val="-1"/>
        </w:rPr>
        <w:t> </w:t>
      </w:r>
      <w:r>
        <w:rPr/>
        <w:t>propuestas por las y los comisionados.</w:t>
      </w:r>
    </w:p>
    <w:p>
      <w:pPr>
        <w:pStyle w:val="BodyText"/>
        <w:ind w:right="120"/>
      </w:pPr>
      <w:r>
        <w:rPr>
          <w:b/>
        </w:rPr>
        <w:t>ARTÍCULO 81</w:t>
      </w:r>
      <w:r>
        <w:rPr/>
        <w:t>. La Comisión de Seguridad, conforme a lo dispuesto por la Ley Reglamentaria, tendrá las siguientes funciones y atribuciones:</w:t>
      </w:r>
    </w:p>
    <w:p>
      <w:pPr>
        <w:pStyle w:val="ListParagraph"/>
        <w:numPr>
          <w:ilvl w:val="0"/>
          <w:numId w:val="17"/>
        </w:numPr>
        <w:tabs>
          <w:tab w:pos="317" w:val="left" w:leader="none"/>
        </w:tabs>
        <w:spacing w:line="240" w:lineRule="auto" w:before="116" w:after="0"/>
        <w:ind w:left="113" w:right="120" w:firstLine="0"/>
        <w:jc w:val="both"/>
        <w:rPr>
          <w:sz w:val="24"/>
        </w:rPr>
      </w:pPr>
      <w:r>
        <w:rPr>
          <w:sz w:val="24"/>
        </w:rPr>
        <w:t>Vigilar</w:t>
      </w:r>
      <w:r>
        <w:rPr>
          <w:spacing w:val="-9"/>
          <w:sz w:val="24"/>
        </w:rPr>
        <w:t> </w:t>
      </w:r>
      <w:r>
        <w:rPr>
          <w:sz w:val="24"/>
        </w:rPr>
        <w:t>el</w:t>
      </w:r>
      <w:r>
        <w:rPr>
          <w:spacing w:val="-7"/>
          <w:sz w:val="24"/>
        </w:rPr>
        <w:t> </w:t>
      </w:r>
      <w:r>
        <w:rPr>
          <w:sz w:val="24"/>
        </w:rPr>
        <w:t>cumplimiento</w:t>
      </w:r>
      <w:r>
        <w:rPr>
          <w:spacing w:val="-9"/>
          <w:sz w:val="24"/>
        </w:rPr>
        <w:t> </w:t>
      </w:r>
      <w:r>
        <w:rPr>
          <w:sz w:val="24"/>
        </w:rPr>
        <w:t>de</w:t>
      </w:r>
      <w:r>
        <w:rPr>
          <w:spacing w:val="-11"/>
          <w:sz w:val="24"/>
        </w:rPr>
        <w:t> </w:t>
      </w:r>
      <w:r>
        <w:rPr>
          <w:sz w:val="24"/>
        </w:rPr>
        <w:t>las</w:t>
      </w:r>
      <w:r>
        <w:rPr>
          <w:spacing w:val="-10"/>
          <w:sz w:val="24"/>
        </w:rPr>
        <w:t> </w:t>
      </w:r>
      <w:r>
        <w:rPr>
          <w:sz w:val="24"/>
        </w:rPr>
        <w:t>normas</w:t>
      </w:r>
      <w:r>
        <w:rPr>
          <w:spacing w:val="-10"/>
          <w:sz w:val="24"/>
        </w:rPr>
        <w:t> </w:t>
      </w:r>
      <w:r>
        <w:rPr>
          <w:sz w:val="24"/>
        </w:rPr>
        <w:t>legales</w:t>
      </w:r>
      <w:r>
        <w:rPr>
          <w:spacing w:val="-9"/>
          <w:sz w:val="24"/>
        </w:rPr>
        <w:t> </w:t>
      </w:r>
      <w:r>
        <w:rPr>
          <w:sz w:val="24"/>
        </w:rPr>
        <w:t>y</w:t>
      </w:r>
      <w:r>
        <w:rPr>
          <w:spacing w:val="-6"/>
          <w:sz w:val="24"/>
        </w:rPr>
        <w:t> </w:t>
      </w:r>
      <w:r>
        <w:rPr>
          <w:sz w:val="24"/>
        </w:rPr>
        <w:t>reglamentarias,</w:t>
      </w:r>
      <w:r>
        <w:rPr>
          <w:spacing w:val="-10"/>
          <w:sz w:val="24"/>
        </w:rPr>
        <w:t> </w:t>
      </w:r>
      <w:r>
        <w:rPr>
          <w:sz w:val="24"/>
        </w:rPr>
        <w:t>sobre</w:t>
      </w:r>
      <w:r>
        <w:rPr>
          <w:spacing w:val="-6"/>
          <w:sz w:val="24"/>
        </w:rPr>
        <w:t> </w:t>
      </w:r>
      <w:r>
        <w:rPr>
          <w:sz w:val="24"/>
        </w:rPr>
        <w:t>prevención</w:t>
      </w:r>
      <w:r>
        <w:rPr>
          <w:spacing w:val="-12"/>
          <w:sz w:val="24"/>
        </w:rPr>
        <w:t> </w:t>
      </w:r>
      <w:r>
        <w:rPr>
          <w:sz w:val="24"/>
        </w:rPr>
        <w:t>de riesgos en los centros de trabajo;</w:t>
      </w:r>
    </w:p>
    <w:p>
      <w:pPr>
        <w:spacing w:after="0" w:line="240" w:lineRule="auto"/>
        <w:jc w:val="both"/>
        <w:rPr>
          <w:sz w:val="24"/>
        </w:rPr>
        <w:sectPr>
          <w:pgSz w:w="12240" w:h="15840"/>
          <w:pgMar w:header="0" w:footer="701" w:top="1060" w:bottom="900" w:left="1020" w:right="1020"/>
        </w:sectPr>
      </w:pPr>
    </w:p>
    <w:p>
      <w:pPr>
        <w:pStyle w:val="ListParagraph"/>
        <w:numPr>
          <w:ilvl w:val="0"/>
          <w:numId w:val="17"/>
        </w:numPr>
        <w:tabs>
          <w:tab w:pos="441" w:val="left" w:leader="none"/>
        </w:tabs>
        <w:spacing w:line="240" w:lineRule="auto" w:before="71" w:after="0"/>
        <w:ind w:left="113" w:right="116" w:firstLine="0"/>
        <w:jc w:val="both"/>
        <w:rPr>
          <w:sz w:val="24"/>
        </w:rPr>
      </w:pPr>
      <w:r>
        <w:rPr>
          <w:sz w:val="24"/>
        </w:rPr>
        <w:t>Recabar información de las disposiciones internas establecidas en cuanto a los procedimientos a los que se debe ajustar cada centro de trabajo en materia de seguridad e higiene, para su análisis y observación;</w:t>
      </w:r>
    </w:p>
    <w:p>
      <w:pPr>
        <w:pStyle w:val="ListParagraph"/>
        <w:numPr>
          <w:ilvl w:val="0"/>
          <w:numId w:val="17"/>
        </w:numPr>
        <w:tabs>
          <w:tab w:pos="527" w:val="left" w:leader="none"/>
        </w:tabs>
        <w:spacing w:line="240" w:lineRule="auto" w:before="123" w:after="0"/>
        <w:ind w:left="113" w:right="126" w:firstLine="0"/>
        <w:jc w:val="both"/>
        <w:rPr>
          <w:sz w:val="24"/>
        </w:rPr>
      </w:pPr>
      <w:r>
        <w:rPr>
          <w:sz w:val="24"/>
        </w:rPr>
        <w:t>Establecer comisiones auxiliares en los lugares o áreas que así lo requieran y evaluar su funcionamiento;</w:t>
      </w:r>
    </w:p>
    <w:p>
      <w:pPr>
        <w:pStyle w:val="ListParagraph"/>
        <w:numPr>
          <w:ilvl w:val="0"/>
          <w:numId w:val="17"/>
        </w:numPr>
        <w:tabs>
          <w:tab w:pos="556" w:val="left" w:leader="none"/>
        </w:tabs>
        <w:spacing w:line="237" w:lineRule="auto" w:before="123" w:after="0"/>
        <w:ind w:left="113" w:right="116" w:firstLine="0"/>
        <w:jc w:val="both"/>
        <w:rPr>
          <w:sz w:val="24"/>
        </w:rPr>
      </w:pPr>
      <w:r>
        <w:rPr>
          <w:sz w:val="24"/>
        </w:rPr>
        <w:t>Elaborar un programa general de revisión integral y periódica dentro de las instalaciones de cada centro de trabajo y, en su caso, proponer la adopción de las medidas que procedan;</w:t>
      </w:r>
    </w:p>
    <w:p>
      <w:pPr>
        <w:pStyle w:val="ListParagraph"/>
        <w:numPr>
          <w:ilvl w:val="0"/>
          <w:numId w:val="17"/>
        </w:numPr>
        <w:tabs>
          <w:tab w:pos="466" w:val="left" w:leader="none"/>
        </w:tabs>
        <w:spacing w:line="240" w:lineRule="auto" w:before="123" w:after="0"/>
        <w:ind w:left="113" w:right="123" w:firstLine="0"/>
        <w:jc w:val="both"/>
        <w:rPr>
          <w:sz w:val="24"/>
        </w:rPr>
      </w:pPr>
      <w:r>
        <w:rPr>
          <w:sz w:val="24"/>
        </w:rPr>
        <w:t>Promover la capacitación y orientación en la materia, para todas las personas servidoras públicas de la Suprema Corte;</w:t>
      </w:r>
    </w:p>
    <w:p>
      <w:pPr>
        <w:pStyle w:val="ListParagraph"/>
        <w:numPr>
          <w:ilvl w:val="0"/>
          <w:numId w:val="17"/>
        </w:numPr>
        <w:tabs>
          <w:tab w:pos="557" w:val="left" w:leader="none"/>
        </w:tabs>
        <w:spacing w:line="240" w:lineRule="auto" w:before="121" w:after="0"/>
        <w:ind w:left="113" w:right="118" w:firstLine="0"/>
        <w:jc w:val="both"/>
        <w:rPr>
          <w:sz w:val="24"/>
        </w:rPr>
      </w:pPr>
      <w:r>
        <w:rPr>
          <w:sz w:val="24"/>
        </w:rPr>
        <w:t>Verificar que dentro de las áreas de trabajo existan botiquines, extintores y personal capacitado</w:t>
      </w:r>
      <w:r>
        <w:rPr>
          <w:spacing w:val="-1"/>
          <w:sz w:val="24"/>
        </w:rPr>
        <w:t> </w:t>
      </w:r>
      <w:r>
        <w:rPr>
          <w:sz w:val="24"/>
        </w:rPr>
        <w:t>para</w:t>
      </w:r>
      <w:r>
        <w:rPr>
          <w:spacing w:val="-1"/>
          <w:sz w:val="24"/>
        </w:rPr>
        <w:t> </w:t>
      </w:r>
      <w:r>
        <w:rPr>
          <w:sz w:val="24"/>
        </w:rPr>
        <w:t>aplicar</w:t>
      </w:r>
      <w:r>
        <w:rPr>
          <w:spacing w:val="-1"/>
          <w:sz w:val="24"/>
        </w:rPr>
        <w:t> </w:t>
      </w:r>
      <w:r>
        <w:rPr>
          <w:sz w:val="24"/>
        </w:rPr>
        <w:t>primeros</w:t>
      </w:r>
      <w:r>
        <w:rPr>
          <w:spacing w:val="-1"/>
          <w:sz w:val="24"/>
        </w:rPr>
        <w:t> </w:t>
      </w:r>
      <w:r>
        <w:rPr>
          <w:sz w:val="24"/>
        </w:rPr>
        <w:t>auxilios, así como</w:t>
      </w:r>
      <w:r>
        <w:rPr>
          <w:spacing w:val="-1"/>
          <w:sz w:val="24"/>
        </w:rPr>
        <w:t> </w:t>
      </w:r>
      <w:r>
        <w:rPr>
          <w:sz w:val="24"/>
        </w:rPr>
        <w:t>el buen funcionamiento de mobiliario y equipo, y</w:t>
      </w:r>
    </w:p>
    <w:p>
      <w:pPr>
        <w:pStyle w:val="ListParagraph"/>
        <w:numPr>
          <w:ilvl w:val="0"/>
          <w:numId w:val="17"/>
        </w:numPr>
        <w:tabs>
          <w:tab w:pos="566" w:val="left" w:leader="none"/>
        </w:tabs>
        <w:spacing w:line="240" w:lineRule="auto" w:before="123" w:after="0"/>
        <w:ind w:left="566" w:right="0" w:hanging="453"/>
        <w:jc w:val="both"/>
        <w:rPr>
          <w:sz w:val="24"/>
        </w:rPr>
      </w:pPr>
      <w:r>
        <w:rPr>
          <w:sz w:val="24"/>
        </w:rPr>
        <w:t>Las</w:t>
      </w:r>
      <w:r>
        <w:rPr>
          <w:spacing w:val="-6"/>
          <w:sz w:val="24"/>
        </w:rPr>
        <w:t> </w:t>
      </w:r>
      <w:r>
        <w:rPr>
          <w:sz w:val="24"/>
        </w:rPr>
        <w:t>demás que</w:t>
      </w:r>
      <w:r>
        <w:rPr>
          <w:spacing w:val="-1"/>
          <w:sz w:val="24"/>
        </w:rPr>
        <w:t> </w:t>
      </w:r>
      <w:r>
        <w:rPr>
          <w:sz w:val="24"/>
        </w:rPr>
        <w:t>le confieran</w:t>
      </w:r>
      <w:r>
        <w:rPr>
          <w:spacing w:val="-2"/>
          <w:sz w:val="24"/>
        </w:rPr>
        <w:t> </w:t>
      </w:r>
      <w:r>
        <w:rPr>
          <w:sz w:val="24"/>
        </w:rPr>
        <w:t>las</w:t>
      </w:r>
      <w:r>
        <w:rPr>
          <w:spacing w:val="-4"/>
          <w:sz w:val="24"/>
        </w:rPr>
        <w:t> </w:t>
      </w:r>
      <w:r>
        <w:rPr>
          <w:sz w:val="24"/>
        </w:rPr>
        <w:t>disposiciones</w:t>
      </w:r>
      <w:r>
        <w:rPr>
          <w:spacing w:val="-3"/>
          <w:sz w:val="24"/>
        </w:rPr>
        <w:t> </w:t>
      </w:r>
      <w:r>
        <w:rPr>
          <w:sz w:val="24"/>
        </w:rPr>
        <w:t>jurídicas</w:t>
      </w:r>
      <w:r>
        <w:rPr>
          <w:spacing w:val="-2"/>
          <w:sz w:val="24"/>
        </w:rPr>
        <w:t> aplicables.</w:t>
      </w:r>
    </w:p>
    <w:p>
      <w:pPr>
        <w:pStyle w:val="BodyText"/>
        <w:spacing w:before="124"/>
        <w:ind w:right="116"/>
      </w:pPr>
      <w:r>
        <w:rPr>
          <w:b/>
        </w:rPr>
        <w:t>ARTÍCULO 82</w:t>
      </w:r>
      <w:r>
        <w:rPr/>
        <w:t>. La Comisión de Seguridad contará con las comisiones auxiliares que sean necesarias y se integrarán con un representante de la Suprema Corte y un representante del Sindicato y sus respectivos suplentes, siguiendo las bases de la Comisión</w:t>
      </w:r>
      <w:r>
        <w:rPr>
          <w:spacing w:val="-9"/>
        </w:rPr>
        <w:t> </w:t>
      </w:r>
      <w:r>
        <w:rPr/>
        <w:t>de</w:t>
      </w:r>
      <w:r>
        <w:rPr>
          <w:spacing w:val="-9"/>
        </w:rPr>
        <w:t> </w:t>
      </w:r>
      <w:r>
        <w:rPr/>
        <w:t>Seguridad</w:t>
      </w:r>
      <w:r>
        <w:rPr>
          <w:spacing w:val="-11"/>
        </w:rPr>
        <w:t> </w:t>
      </w:r>
      <w:r>
        <w:rPr/>
        <w:t>y</w:t>
      </w:r>
      <w:r>
        <w:rPr>
          <w:spacing w:val="-8"/>
        </w:rPr>
        <w:t> </w:t>
      </w:r>
      <w:r>
        <w:rPr/>
        <w:t>su</w:t>
      </w:r>
      <w:r>
        <w:rPr>
          <w:spacing w:val="-9"/>
        </w:rPr>
        <w:t> </w:t>
      </w:r>
      <w:r>
        <w:rPr/>
        <w:t>reglamentación.</w:t>
      </w:r>
      <w:r>
        <w:rPr>
          <w:spacing w:val="-12"/>
        </w:rPr>
        <w:t> </w:t>
      </w:r>
      <w:r>
        <w:rPr/>
        <w:t>Cada</w:t>
      </w:r>
      <w:r>
        <w:rPr>
          <w:spacing w:val="-11"/>
        </w:rPr>
        <w:t> </w:t>
      </w:r>
      <w:r>
        <w:rPr/>
        <w:t>comisión</w:t>
      </w:r>
      <w:r>
        <w:rPr>
          <w:spacing w:val="-9"/>
        </w:rPr>
        <w:t> </w:t>
      </w:r>
      <w:r>
        <w:rPr/>
        <w:t>auxiliar</w:t>
      </w:r>
      <w:r>
        <w:rPr>
          <w:spacing w:val="-11"/>
        </w:rPr>
        <w:t> </w:t>
      </w:r>
      <w:r>
        <w:rPr/>
        <w:t>deberá</w:t>
      </w:r>
      <w:r>
        <w:rPr>
          <w:spacing w:val="-11"/>
        </w:rPr>
        <w:t> </w:t>
      </w:r>
      <w:r>
        <w:rPr/>
        <w:t>enviar</w:t>
      </w:r>
      <w:r>
        <w:rPr>
          <w:spacing w:val="-11"/>
        </w:rPr>
        <w:t> </w:t>
      </w:r>
      <w:r>
        <w:rPr/>
        <w:t>sus actas o comentarios a la Comisión de Seguridad, para su análisis y supervisión.</w:t>
      </w:r>
    </w:p>
    <w:p>
      <w:pPr>
        <w:pStyle w:val="BodyText"/>
        <w:spacing w:before="237"/>
        <w:ind w:left="0"/>
        <w:jc w:val="left"/>
      </w:pPr>
    </w:p>
    <w:p>
      <w:pPr>
        <w:pStyle w:val="BodyText"/>
        <w:spacing w:before="0"/>
        <w:ind w:left="70" w:right="77"/>
        <w:jc w:val="center"/>
        <w:rPr>
          <w:b/>
        </w:rPr>
      </w:pPr>
      <w:r>
        <w:rPr>
          <w:b/>
        </w:rPr>
        <w:t>CAPÍTULO</w:t>
      </w:r>
      <w:r>
        <w:rPr>
          <w:b/>
          <w:spacing w:val="-3"/>
        </w:rPr>
        <w:t> </w:t>
      </w:r>
      <w:r>
        <w:rPr>
          <w:b/>
        </w:rPr>
        <w:t>XVIII.</w:t>
      </w:r>
      <w:r>
        <w:rPr>
          <w:b/>
          <w:spacing w:val="-3"/>
        </w:rPr>
        <w:t> </w:t>
      </w:r>
      <w:r>
        <w:rPr>
          <w:b/>
        </w:rPr>
        <w:t>DE</w:t>
      </w:r>
      <w:r>
        <w:rPr>
          <w:b/>
          <w:spacing w:val="-2"/>
        </w:rPr>
        <w:t> </w:t>
      </w:r>
      <w:r>
        <w:rPr>
          <w:b/>
        </w:rPr>
        <w:t>LAS</w:t>
      </w:r>
      <w:r>
        <w:rPr>
          <w:b/>
          <w:spacing w:val="-5"/>
        </w:rPr>
        <w:t> </w:t>
      </w:r>
      <w:r>
        <w:rPr>
          <w:b/>
        </w:rPr>
        <w:t>SESIONES</w:t>
      </w:r>
      <w:r>
        <w:rPr>
          <w:b/>
          <w:spacing w:val="-6"/>
        </w:rPr>
        <w:t> </w:t>
      </w:r>
      <w:r>
        <w:rPr>
          <w:b/>
        </w:rPr>
        <w:t>DE</w:t>
      </w:r>
      <w:r>
        <w:rPr>
          <w:b/>
          <w:spacing w:val="-2"/>
        </w:rPr>
        <w:t> </w:t>
      </w:r>
      <w:r>
        <w:rPr>
          <w:b/>
        </w:rPr>
        <w:t>LAS</w:t>
      </w:r>
      <w:r>
        <w:rPr>
          <w:b/>
          <w:spacing w:val="-1"/>
        </w:rPr>
        <w:t> </w:t>
      </w:r>
      <w:r>
        <w:rPr>
          <w:b/>
          <w:spacing w:val="-2"/>
        </w:rPr>
        <w:t>COMISIONES</w:t>
      </w:r>
    </w:p>
    <w:p>
      <w:pPr>
        <w:pStyle w:val="BodyText"/>
        <w:spacing w:line="237" w:lineRule="auto" w:before="123"/>
        <w:ind w:right="110"/>
      </w:pPr>
      <w:r>
        <w:rPr>
          <w:b/>
        </w:rPr>
        <w:t>ARTÍCULO</w:t>
      </w:r>
      <w:r>
        <w:rPr>
          <w:b/>
          <w:spacing w:val="-1"/>
        </w:rPr>
        <w:t> </w:t>
      </w:r>
      <w:r>
        <w:rPr>
          <w:b/>
        </w:rPr>
        <w:t>83</w:t>
      </w:r>
      <w:r>
        <w:rPr/>
        <w:t>.</w:t>
      </w:r>
      <w:r>
        <w:rPr>
          <w:spacing w:val="-7"/>
        </w:rPr>
        <w:t> </w:t>
      </w:r>
      <w:r>
        <w:rPr/>
        <w:t>La</w:t>
      </w:r>
      <w:r>
        <w:rPr>
          <w:spacing w:val="-11"/>
        </w:rPr>
        <w:t> </w:t>
      </w:r>
      <w:r>
        <w:rPr/>
        <w:t>Comisión</w:t>
      </w:r>
      <w:r>
        <w:rPr>
          <w:spacing w:val="-5"/>
        </w:rPr>
        <w:t> </w:t>
      </w:r>
      <w:r>
        <w:rPr/>
        <w:t>de</w:t>
      </w:r>
      <w:r>
        <w:rPr>
          <w:spacing w:val="-4"/>
        </w:rPr>
        <w:t> </w:t>
      </w:r>
      <w:r>
        <w:rPr/>
        <w:t>Seguridad</w:t>
      </w:r>
      <w:r>
        <w:rPr>
          <w:spacing w:val="-6"/>
        </w:rPr>
        <w:t> </w:t>
      </w:r>
      <w:r>
        <w:rPr/>
        <w:t>se</w:t>
      </w:r>
      <w:r>
        <w:rPr>
          <w:spacing w:val="-3"/>
        </w:rPr>
        <w:t> </w:t>
      </w:r>
      <w:r>
        <w:rPr/>
        <w:t>reunirá</w:t>
      </w:r>
      <w:r>
        <w:rPr>
          <w:spacing w:val="-6"/>
        </w:rPr>
        <w:t> </w:t>
      </w:r>
      <w:r>
        <w:rPr/>
        <w:t>semestralmente</w:t>
      </w:r>
      <w:r>
        <w:rPr>
          <w:spacing w:val="-8"/>
        </w:rPr>
        <w:t> </w:t>
      </w:r>
      <w:r>
        <w:rPr/>
        <w:t>y</w:t>
      </w:r>
      <w:r>
        <w:rPr>
          <w:spacing w:val="-8"/>
        </w:rPr>
        <w:t> </w:t>
      </w:r>
      <w:r>
        <w:rPr/>
        <w:t>las</w:t>
      </w:r>
      <w:r>
        <w:rPr>
          <w:spacing w:val="-7"/>
        </w:rPr>
        <w:t> </w:t>
      </w:r>
      <w:r>
        <w:rPr/>
        <w:t>comisiones auxiliares de forma trimestral en sesión ordinaria y en forma extraordinaria cuando lo estimen necesario.</w:t>
      </w:r>
    </w:p>
    <w:p>
      <w:pPr>
        <w:pStyle w:val="BodyText"/>
        <w:spacing w:before="123"/>
        <w:ind w:right="121"/>
      </w:pPr>
      <w:r>
        <w:rPr/>
        <w:t>Las</w:t>
      </w:r>
      <w:r>
        <w:rPr>
          <w:spacing w:val="-19"/>
        </w:rPr>
        <w:t> </w:t>
      </w:r>
      <w:r>
        <w:rPr/>
        <w:t>sesiones</w:t>
      </w:r>
      <w:r>
        <w:rPr>
          <w:spacing w:val="-16"/>
        </w:rPr>
        <w:t> </w:t>
      </w:r>
      <w:r>
        <w:rPr/>
        <w:t>ordinarias</w:t>
      </w:r>
      <w:r>
        <w:rPr>
          <w:spacing w:val="-17"/>
        </w:rPr>
        <w:t> </w:t>
      </w:r>
      <w:r>
        <w:rPr/>
        <w:t>y</w:t>
      </w:r>
      <w:r>
        <w:rPr>
          <w:spacing w:val="-13"/>
        </w:rPr>
        <w:t> </w:t>
      </w:r>
      <w:r>
        <w:rPr/>
        <w:t>extraordinarias</w:t>
      </w:r>
      <w:r>
        <w:rPr>
          <w:spacing w:val="-17"/>
        </w:rPr>
        <w:t> </w:t>
      </w:r>
      <w:r>
        <w:rPr/>
        <w:t>se</w:t>
      </w:r>
      <w:r>
        <w:rPr>
          <w:spacing w:val="-13"/>
        </w:rPr>
        <w:t> </w:t>
      </w:r>
      <w:r>
        <w:rPr/>
        <w:t>desarrollarán</w:t>
      </w:r>
      <w:r>
        <w:rPr>
          <w:spacing w:val="-18"/>
        </w:rPr>
        <w:t> </w:t>
      </w:r>
      <w:r>
        <w:rPr/>
        <w:t>conforme</w:t>
      </w:r>
      <w:r>
        <w:rPr>
          <w:spacing w:val="-13"/>
        </w:rPr>
        <w:t> </w:t>
      </w:r>
      <w:r>
        <w:rPr/>
        <w:t>a</w:t>
      </w:r>
      <w:r>
        <w:rPr>
          <w:spacing w:val="-19"/>
        </w:rPr>
        <w:t> </w:t>
      </w:r>
      <w:r>
        <w:rPr/>
        <w:t>un</w:t>
      </w:r>
      <w:r>
        <w:rPr>
          <w:spacing w:val="-13"/>
        </w:rPr>
        <w:t> </w:t>
      </w:r>
      <w:r>
        <w:rPr/>
        <w:t>orden</w:t>
      </w:r>
      <w:r>
        <w:rPr>
          <w:spacing w:val="-13"/>
        </w:rPr>
        <w:t> </w:t>
      </w:r>
      <w:r>
        <w:rPr/>
        <w:t>del</w:t>
      </w:r>
      <w:r>
        <w:rPr>
          <w:spacing w:val="-14"/>
        </w:rPr>
        <w:t> </w:t>
      </w:r>
      <w:r>
        <w:rPr/>
        <w:t>día que se establecerá con la debida anticipación.</w:t>
      </w:r>
    </w:p>
    <w:p>
      <w:pPr>
        <w:pStyle w:val="BodyText"/>
        <w:spacing w:before="122"/>
        <w:ind w:right="121"/>
      </w:pPr>
      <w:r>
        <w:rPr/>
        <w:t>En</w:t>
      </w:r>
      <w:r>
        <w:rPr>
          <w:spacing w:val="-12"/>
        </w:rPr>
        <w:t> </w:t>
      </w:r>
      <w:r>
        <w:rPr/>
        <w:t>las</w:t>
      </w:r>
      <w:r>
        <w:rPr>
          <w:spacing w:val="-16"/>
        </w:rPr>
        <w:t> </w:t>
      </w:r>
      <w:r>
        <w:rPr/>
        <w:t>sesiones</w:t>
      </w:r>
      <w:r>
        <w:rPr>
          <w:spacing w:val="-15"/>
        </w:rPr>
        <w:t> </w:t>
      </w:r>
      <w:r>
        <w:rPr/>
        <w:t>todos</w:t>
      </w:r>
      <w:r>
        <w:rPr>
          <w:spacing w:val="-16"/>
        </w:rPr>
        <w:t> </w:t>
      </w:r>
      <w:r>
        <w:rPr/>
        <w:t>los</w:t>
      </w:r>
      <w:r>
        <w:rPr>
          <w:spacing w:val="-16"/>
        </w:rPr>
        <w:t> </w:t>
      </w:r>
      <w:r>
        <w:rPr/>
        <w:t>representantes</w:t>
      </w:r>
      <w:r>
        <w:rPr>
          <w:spacing w:val="-15"/>
        </w:rPr>
        <w:t> </w:t>
      </w:r>
      <w:r>
        <w:rPr/>
        <w:t>tendrán</w:t>
      </w:r>
      <w:r>
        <w:rPr>
          <w:spacing w:val="-12"/>
        </w:rPr>
        <w:t> </w:t>
      </w:r>
      <w:r>
        <w:rPr/>
        <w:t>voz</w:t>
      </w:r>
      <w:r>
        <w:rPr>
          <w:spacing w:val="-14"/>
        </w:rPr>
        <w:t> </w:t>
      </w:r>
      <w:r>
        <w:rPr/>
        <w:t>y</w:t>
      </w:r>
      <w:r>
        <w:rPr>
          <w:spacing w:val="-12"/>
        </w:rPr>
        <w:t> </w:t>
      </w:r>
      <w:r>
        <w:rPr/>
        <w:t>voto</w:t>
      </w:r>
      <w:r>
        <w:rPr>
          <w:spacing w:val="-15"/>
        </w:rPr>
        <w:t> </w:t>
      </w:r>
      <w:r>
        <w:rPr/>
        <w:t>y</w:t>
      </w:r>
      <w:r>
        <w:rPr>
          <w:spacing w:val="-12"/>
        </w:rPr>
        <w:t> </w:t>
      </w:r>
      <w:r>
        <w:rPr/>
        <w:t>para</w:t>
      </w:r>
      <w:r>
        <w:rPr>
          <w:spacing w:val="-15"/>
        </w:rPr>
        <w:t> </w:t>
      </w:r>
      <w:r>
        <w:rPr/>
        <w:t>que</w:t>
      </w:r>
      <w:r>
        <w:rPr>
          <w:spacing w:val="-12"/>
        </w:rPr>
        <w:t> </w:t>
      </w:r>
      <w:r>
        <w:rPr/>
        <w:t>pueda</w:t>
      </w:r>
      <w:r>
        <w:rPr>
          <w:spacing w:val="-15"/>
        </w:rPr>
        <w:t> </w:t>
      </w:r>
      <w:r>
        <w:rPr/>
        <w:t>sesionar se requerirá del total de sus integrantes.</w:t>
      </w:r>
    </w:p>
    <w:p>
      <w:pPr>
        <w:pStyle w:val="BodyText"/>
        <w:spacing w:line="235" w:lineRule="auto" w:before="129"/>
        <w:ind w:right="125"/>
      </w:pPr>
      <w:r>
        <w:rPr>
          <w:b/>
        </w:rPr>
        <w:t>ARTÍCULO 84</w:t>
      </w:r>
      <w:r>
        <w:rPr/>
        <w:t>. Para las visitas a centros de trabajo no se requerirá un mínimo de miembros, pero en todo caso deberán estar representadas ambas partes.</w:t>
      </w:r>
    </w:p>
    <w:p>
      <w:pPr>
        <w:pStyle w:val="BodyText"/>
        <w:spacing w:before="123"/>
        <w:ind w:right="118"/>
      </w:pPr>
      <w:r>
        <w:rPr/>
        <w:t>Los</w:t>
      </w:r>
      <w:r>
        <w:rPr>
          <w:spacing w:val="-11"/>
        </w:rPr>
        <w:t> </w:t>
      </w:r>
      <w:r>
        <w:rPr/>
        <w:t>acuerdos</w:t>
      </w:r>
      <w:r>
        <w:rPr>
          <w:spacing w:val="-10"/>
        </w:rPr>
        <w:t> </w:t>
      </w:r>
      <w:r>
        <w:rPr/>
        <w:t>de</w:t>
      </w:r>
      <w:r>
        <w:rPr>
          <w:spacing w:val="-8"/>
        </w:rPr>
        <w:t> </w:t>
      </w:r>
      <w:r>
        <w:rPr/>
        <w:t>la</w:t>
      </w:r>
      <w:r>
        <w:rPr>
          <w:spacing w:val="-10"/>
        </w:rPr>
        <w:t> </w:t>
      </w:r>
      <w:r>
        <w:rPr/>
        <w:t>Comisión</w:t>
      </w:r>
      <w:r>
        <w:rPr>
          <w:spacing w:val="-8"/>
        </w:rPr>
        <w:t> </w:t>
      </w:r>
      <w:r>
        <w:rPr/>
        <w:t>de</w:t>
      </w:r>
      <w:r>
        <w:rPr>
          <w:spacing w:val="-8"/>
        </w:rPr>
        <w:t> </w:t>
      </w:r>
      <w:r>
        <w:rPr/>
        <w:t>Seguridad</w:t>
      </w:r>
      <w:r>
        <w:rPr>
          <w:spacing w:val="-10"/>
        </w:rPr>
        <w:t> </w:t>
      </w:r>
      <w:r>
        <w:rPr/>
        <w:t>se</w:t>
      </w:r>
      <w:r>
        <w:rPr>
          <w:spacing w:val="-7"/>
        </w:rPr>
        <w:t> </w:t>
      </w:r>
      <w:r>
        <w:rPr/>
        <w:t>tomarán</w:t>
      </w:r>
      <w:r>
        <w:rPr>
          <w:spacing w:val="-8"/>
        </w:rPr>
        <w:t> </w:t>
      </w:r>
      <w:r>
        <w:rPr/>
        <w:t>por</w:t>
      </w:r>
      <w:r>
        <w:rPr>
          <w:spacing w:val="-9"/>
        </w:rPr>
        <w:t> </w:t>
      </w:r>
      <w:r>
        <w:rPr/>
        <w:t>unanimidad</w:t>
      </w:r>
      <w:r>
        <w:rPr>
          <w:spacing w:val="-5"/>
        </w:rPr>
        <w:t> </w:t>
      </w:r>
      <w:r>
        <w:rPr/>
        <w:t>o</w:t>
      </w:r>
      <w:r>
        <w:rPr>
          <w:spacing w:val="-10"/>
        </w:rPr>
        <w:t> </w:t>
      </w:r>
      <w:r>
        <w:rPr/>
        <w:t>por</w:t>
      </w:r>
      <w:r>
        <w:rPr>
          <w:spacing w:val="-4"/>
        </w:rPr>
        <w:t> </w:t>
      </w:r>
      <w:r>
        <w:rPr/>
        <w:t>mayoría, y serán obligatorios para ambas partes.</w:t>
      </w:r>
    </w:p>
    <w:p>
      <w:pPr>
        <w:pStyle w:val="BodyText"/>
        <w:spacing w:before="117"/>
        <w:ind w:right="127"/>
      </w:pPr>
      <w:r>
        <w:rPr/>
        <w:t>Las sugerencias, recomendaciones y observaciones que surjan de las sesiones, se harán del conocimiento del titular del órgano correspondiente.</w:t>
      </w:r>
    </w:p>
    <w:p>
      <w:pPr>
        <w:pStyle w:val="BodyText"/>
        <w:spacing w:before="245"/>
        <w:ind w:left="0"/>
        <w:jc w:val="left"/>
      </w:pPr>
    </w:p>
    <w:p>
      <w:pPr>
        <w:pStyle w:val="BodyText"/>
        <w:spacing w:before="0"/>
        <w:ind w:left="77" w:right="73"/>
        <w:jc w:val="center"/>
        <w:rPr>
          <w:b/>
        </w:rPr>
      </w:pPr>
      <w:r>
        <w:rPr>
          <w:b/>
        </w:rPr>
        <w:t>CAPÍTULO</w:t>
      </w:r>
      <w:r>
        <w:rPr>
          <w:b/>
          <w:spacing w:val="-2"/>
        </w:rPr>
        <w:t> </w:t>
      </w:r>
      <w:r>
        <w:rPr>
          <w:b/>
        </w:rPr>
        <w:t>XIX.</w:t>
      </w:r>
      <w:r>
        <w:rPr>
          <w:b/>
          <w:spacing w:val="-2"/>
        </w:rPr>
        <w:t> </w:t>
      </w:r>
      <w:r>
        <w:rPr>
          <w:b/>
        </w:rPr>
        <w:t>DE</w:t>
      </w:r>
      <w:r>
        <w:rPr>
          <w:b/>
          <w:spacing w:val="-2"/>
        </w:rPr>
        <w:t> </w:t>
      </w:r>
      <w:r>
        <w:rPr>
          <w:b/>
        </w:rPr>
        <w:t>LA</w:t>
      </w:r>
      <w:r>
        <w:rPr>
          <w:b/>
          <w:spacing w:val="-4"/>
        </w:rPr>
        <w:t> </w:t>
      </w:r>
      <w:r>
        <w:rPr>
          <w:b/>
        </w:rPr>
        <w:t>COMISIÓN</w:t>
      </w:r>
      <w:r>
        <w:rPr>
          <w:b/>
          <w:spacing w:val="-3"/>
        </w:rPr>
        <w:t> </w:t>
      </w:r>
      <w:r>
        <w:rPr>
          <w:b/>
        </w:rPr>
        <w:t>DE</w:t>
      </w:r>
      <w:r>
        <w:rPr>
          <w:b/>
          <w:spacing w:val="-1"/>
        </w:rPr>
        <w:t> </w:t>
      </w:r>
      <w:r>
        <w:rPr>
          <w:b/>
          <w:spacing w:val="-2"/>
        </w:rPr>
        <w:t>ESCALAFÓN</w:t>
      </w:r>
    </w:p>
    <w:p>
      <w:pPr>
        <w:pStyle w:val="BodyText"/>
        <w:spacing w:line="235" w:lineRule="auto" w:before="126"/>
        <w:ind w:right="123"/>
      </w:pPr>
      <w:r>
        <w:rPr>
          <w:b/>
        </w:rPr>
        <w:t>ARTÍCULO 85</w:t>
      </w:r>
      <w:r>
        <w:rPr/>
        <w:t>.</w:t>
      </w:r>
      <w:r>
        <w:rPr>
          <w:spacing w:val="-5"/>
        </w:rPr>
        <w:t> </w:t>
      </w:r>
      <w:r>
        <w:rPr/>
        <w:t>La</w:t>
      </w:r>
      <w:r>
        <w:rPr>
          <w:spacing w:val="-4"/>
        </w:rPr>
        <w:t> </w:t>
      </w:r>
      <w:r>
        <w:rPr/>
        <w:t>Comisión</w:t>
      </w:r>
      <w:r>
        <w:rPr>
          <w:spacing w:val="-3"/>
        </w:rPr>
        <w:t> </w:t>
      </w:r>
      <w:r>
        <w:rPr/>
        <w:t>de</w:t>
      </w:r>
      <w:r>
        <w:rPr>
          <w:spacing w:val="-2"/>
        </w:rPr>
        <w:t> </w:t>
      </w:r>
      <w:r>
        <w:rPr/>
        <w:t>Escalafón tendrá</w:t>
      </w:r>
      <w:r>
        <w:rPr>
          <w:spacing w:val="-5"/>
        </w:rPr>
        <w:t> </w:t>
      </w:r>
      <w:r>
        <w:rPr/>
        <w:t>a</w:t>
      </w:r>
      <w:r>
        <w:rPr>
          <w:spacing w:val="-4"/>
        </w:rPr>
        <w:t> </w:t>
      </w:r>
      <w:r>
        <w:rPr/>
        <w:t>su</w:t>
      </w:r>
      <w:r>
        <w:rPr>
          <w:spacing w:val="-2"/>
        </w:rPr>
        <w:t> </w:t>
      </w:r>
      <w:r>
        <w:rPr/>
        <w:t>cargo</w:t>
      </w:r>
      <w:r>
        <w:rPr>
          <w:spacing w:val="-4"/>
        </w:rPr>
        <w:t> </w:t>
      </w:r>
      <w:r>
        <w:rPr/>
        <w:t>el</w:t>
      </w:r>
      <w:r>
        <w:rPr>
          <w:spacing w:val="-2"/>
        </w:rPr>
        <w:t> </w:t>
      </w:r>
      <w:r>
        <w:rPr/>
        <w:t>sistema</w:t>
      </w:r>
      <w:r>
        <w:rPr>
          <w:spacing w:val="-4"/>
        </w:rPr>
        <w:t> </w:t>
      </w:r>
      <w:r>
        <w:rPr/>
        <w:t>escalafonario</w:t>
      </w:r>
      <w:r>
        <w:rPr>
          <w:spacing w:val="-9"/>
        </w:rPr>
        <w:t> </w:t>
      </w:r>
      <w:r>
        <w:rPr/>
        <w:t>y de permutas de las y los servidores públicos de base de la Suprema Corte.</w:t>
      </w:r>
    </w:p>
    <w:p>
      <w:pPr>
        <w:pStyle w:val="BodyText"/>
        <w:spacing w:line="235" w:lineRule="auto" w:before="130"/>
        <w:ind w:right="118"/>
      </w:pPr>
      <w:r>
        <w:rPr>
          <w:b/>
        </w:rPr>
        <w:t>ARTÍCULO</w:t>
      </w:r>
      <w:r>
        <w:rPr>
          <w:b/>
          <w:spacing w:val="-9"/>
        </w:rPr>
        <w:t> </w:t>
      </w:r>
      <w:r>
        <w:rPr>
          <w:b/>
        </w:rPr>
        <w:t>86</w:t>
      </w:r>
      <w:r>
        <w:rPr/>
        <w:t>.</w:t>
      </w:r>
      <w:r>
        <w:rPr>
          <w:spacing w:val="-14"/>
        </w:rPr>
        <w:t> </w:t>
      </w:r>
      <w:r>
        <w:rPr/>
        <w:t>Las</w:t>
      </w:r>
      <w:r>
        <w:rPr>
          <w:spacing w:val="-10"/>
        </w:rPr>
        <w:t> </w:t>
      </w:r>
      <w:r>
        <w:rPr/>
        <w:t>funciones</w:t>
      </w:r>
      <w:r>
        <w:rPr>
          <w:spacing w:val="-14"/>
        </w:rPr>
        <w:t> </w:t>
      </w:r>
      <w:r>
        <w:rPr/>
        <w:t>específicas</w:t>
      </w:r>
      <w:r>
        <w:rPr>
          <w:spacing w:val="-15"/>
        </w:rPr>
        <w:t> </w:t>
      </w:r>
      <w:r>
        <w:rPr/>
        <w:t>de</w:t>
      </w:r>
      <w:r>
        <w:rPr>
          <w:spacing w:val="-11"/>
        </w:rPr>
        <w:t> </w:t>
      </w:r>
      <w:r>
        <w:rPr/>
        <w:t>la</w:t>
      </w:r>
      <w:r>
        <w:rPr>
          <w:spacing w:val="-14"/>
        </w:rPr>
        <w:t> </w:t>
      </w:r>
      <w:r>
        <w:rPr/>
        <w:t>Comisión</w:t>
      </w:r>
      <w:r>
        <w:rPr>
          <w:spacing w:val="-12"/>
        </w:rPr>
        <w:t> </w:t>
      </w:r>
      <w:r>
        <w:rPr/>
        <w:t>de</w:t>
      </w:r>
      <w:r>
        <w:rPr>
          <w:spacing w:val="-11"/>
        </w:rPr>
        <w:t> </w:t>
      </w:r>
      <w:r>
        <w:rPr/>
        <w:t>Escalafón</w:t>
      </w:r>
      <w:r>
        <w:rPr>
          <w:spacing w:val="-12"/>
        </w:rPr>
        <w:t> </w:t>
      </w:r>
      <w:r>
        <w:rPr/>
        <w:t>se</w:t>
      </w:r>
      <w:r>
        <w:rPr>
          <w:spacing w:val="-11"/>
        </w:rPr>
        <w:t> </w:t>
      </w:r>
      <w:r>
        <w:rPr/>
        <w:t>precisarán</w:t>
      </w:r>
      <w:r>
        <w:rPr>
          <w:spacing w:val="-8"/>
        </w:rPr>
        <w:t> </w:t>
      </w:r>
      <w:r>
        <w:rPr/>
        <w:t>en el reglamento respectivo.</w:t>
      </w:r>
    </w:p>
    <w:p>
      <w:pPr>
        <w:spacing w:after="0" w:line="235" w:lineRule="auto"/>
        <w:sectPr>
          <w:pgSz w:w="12240" w:h="15840"/>
          <w:pgMar w:header="0" w:footer="701" w:top="1060" w:bottom="900" w:left="1020" w:right="1020"/>
        </w:sectPr>
      </w:pPr>
    </w:p>
    <w:p>
      <w:pPr>
        <w:pStyle w:val="BodyText"/>
        <w:spacing w:before="78"/>
        <w:ind w:left="76" w:right="73"/>
        <w:jc w:val="center"/>
        <w:rPr>
          <w:b/>
        </w:rPr>
      </w:pPr>
      <w:r>
        <w:rPr>
          <w:b/>
          <w:spacing w:val="-2"/>
        </w:rPr>
        <w:t>TRANSITORIOS:</w:t>
      </w:r>
    </w:p>
    <w:p>
      <w:pPr>
        <w:pStyle w:val="BodyText"/>
        <w:spacing w:line="237" w:lineRule="auto" w:before="123"/>
        <w:ind w:right="113"/>
      </w:pPr>
      <w:r>
        <w:rPr>
          <w:b/>
        </w:rPr>
        <w:t>PRIMERO</w:t>
      </w:r>
      <w:r>
        <w:rPr/>
        <w:t>. Las presentes Condiciones Generales de Trabajo entrarán en vigor el día hábil siguiente al de su depósito ante la Comisión de Conflictos Laborales del Poder Judicial de la Federación.</w:t>
      </w:r>
    </w:p>
    <w:p>
      <w:pPr>
        <w:pStyle w:val="BodyText"/>
        <w:spacing w:line="237" w:lineRule="auto" w:before="129"/>
        <w:ind w:right="125"/>
      </w:pPr>
      <w:r>
        <w:rPr>
          <w:b/>
        </w:rPr>
        <w:t>SEGUNDO</w:t>
      </w:r>
      <w:r>
        <w:rPr/>
        <w:t>. Se abrogan las Condiciones Generales de Trabajo de la Suprema Corte de Justicia de la Nación autorizadas por el Comité de Gobierno y Administración en su sesión ordinaria el veintiséis de agosto de dos mil diecinueve.</w:t>
      </w:r>
    </w:p>
    <w:p>
      <w:pPr>
        <w:pStyle w:val="BodyText"/>
        <w:spacing w:line="235" w:lineRule="auto" w:before="131"/>
        <w:ind w:right="121"/>
      </w:pPr>
      <w:r>
        <w:rPr>
          <w:b/>
        </w:rPr>
        <w:t>TERCERO</w:t>
      </w:r>
      <w:r>
        <w:rPr/>
        <w:t>. La Suprema Corte en términos de lo establecido en el Acuerdo General de Administración VI/2022, definirá los lineamientos en materia de trabajo a distancia.</w:t>
      </w:r>
    </w:p>
    <w:p>
      <w:pPr>
        <w:pStyle w:val="BodyText"/>
        <w:spacing w:before="127"/>
        <w:ind w:right="113"/>
      </w:pPr>
      <w:r>
        <w:rPr>
          <w:b/>
        </w:rPr>
        <w:t>CUARTO</w:t>
      </w:r>
      <w:r>
        <w:rPr/>
        <w:t>.</w:t>
      </w:r>
      <w:r>
        <w:rPr>
          <w:spacing w:val="-5"/>
        </w:rPr>
        <w:t> </w:t>
      </w:r>
      <w:r>
        <w:rPr/>
        <w:t>Una</w:t>
      </w:r>
      <w:r>
        <w:rPr>
          <w:spacing w:val="-4"/>
        </w:rPr>
        <w:t> </w:t>
      </w:r>
      <w:r>
        <w:rPr/>
        <w:t>vez</w:t>
      </w:r>
      <w:r>
        <w:rPr>
          <w:spacing w:val="-3"/>
        </w:rPr>
        <w:t> </w:t>
      </w:r>
      <w:r>
        <w:rPr/>
        <w:t>que</w:t>
      </w:r>
      <w:r>
        <w:rPr>
          <w:spacing w:val="-1"/>
        </w:rPr>
        <w:t> </w:t>
      </w:r>
      <w:r>
        <w:rPr/>
        <w:t>estas</w:t>
      </w:r>
      <w:r>
        <w:rPr>
          <w:spacing w:val="-5"/>
        </w:rPr>
        <w:t> </w:t>
      </w:r>
      <w:r>
        <w:rPr/>
        <w:t>Condiciones</w:t>
      </w:r>
      <w:r>
        <w:rPr>
          <w:spacing w:val="-4"/>
        </w:rPr>
        <w:t> </w:t>
      </w:r>
      <w:r>
        <w:rPr/>
        <w:t>Generales</w:t>
      </w:r>
      <w:r>
        <w:rPr>
          <w:spacing w:val="-4"/>
        </w:rPr>
        <w:t> </w:t>
      </w:r>
      <w:r>
        <w:rPr/>
        <w:t>se</w:t>
      </w:r>
      <w:r>
        <w:rPr>
          <w:spacing w:val="-1"/>
        </w:rPr>
        <w:t> </w:t>
      </w:r>
      <w:r>
        <w:rPr/>
        <w:t>depositen</w:t>
      </w:r>
      <w:r>
        <w:rPr>
          <w:spacing w:val="-2"/>
        </w:rPr>
        <w:t> </w:t>
      </w:r>
      <w:r>
        <w:rPr/>
        <w:t>ante</w:t>
      </w:r>
      <w:r>
        <w:rPr>
          <w:spacing w:val="-1"/>
        </w:rPr>
        <w:t> </w:t>
      </w:r>
      <w:r>
        <w:rPr/>
        <w:t>la</w:t>
      </w:r>
      <w:r>
        <w:rPr>
          <w:spacing w:val="-4"/>
        </w:rPr>
        <w:t> </w:t>
      </w:r>
      <w:r>
        <w:rPr/>
        <w:t>Comisión de Conflictos</w:t>
      </w:r>
      <w:r>
        <w:rPr>
          <w:spacing w:val="-5"/>
        </w:rPr>
        <w:t> </w:t>
      </w:r>
      <w:r>
        <w:rPr/>
        <w:t>Laborales</w:t>
      </w:r>
      <w:r>
        <w:rPr>
          <w:spacing w:val="-4"/>
        </w:rPr>
        <w:t> </w:t>
      </w:r>
      <w:r>
        <w:rPr/>
        <w:t>del</w:t>
      </w:r>
      <w:r>
        <w:rPr>
          <w:spacing w:val="-2"/>
        </w:rPr>
        <w:t> </w:t>
      </w:r>
      <w:r>
        <w:rPr/>
        <w:t>Poder</w:t>
      </w:r>
      <w:r>
        <w:rPr>
          <w:spacing w:val="-3"/>
        </w:rPr>
        <w:t> </w:t>
      </w:r>
      <w:r>
        <w:rPr/>
        <w:t>Judicial</w:t>
      </w:r>
      <w:r>
        <w:rPr>
          <w:spacing w:val="-3"/>
        </w:rPr>
        <w:t> </w:t>
      </w:r>
      <w:r>
        <w:rPr/>
        <w:t>de</w:t>
      </w:r>
      <w:r>
        <w:rPr>
          <w:spacing w:val="-6"/>
        </w:rPr>
        <w:t> </w:t>
      </w:r>
      <w:r>
        <w:rPr/>
        <w:t>la</w:t>
      </w:r>
      <w:r>
        <w:rPr>
          <w:spacing w:val="-4"/>
        </w:rPr>
        <w:t> </w:t>
      </w:r>
      <w:r>
        <w:rPr/>
        <w:t>Federación,</w:t>
      </w:r>
      <w:r>
        <w:rPr>
          <w:spacing w:val="-5"/>
        </w:rPr>
        <w:t> </w:t>
      </w:r>
      <w:r>
        <w:rPr/>
        <w:t>publíquense</w:t>
      </w:r>
      <w:r>
        <w:rPr>
          <w:spacing w:val="-1"/>
        </w:rPr>
        <w:t> </w:t>
      </w:r>
      <w:r>
        <w:rPr/>
        <w:t>en</w:t>
      </w:r>
      <w:r>
        <w:rPr>
          <w:spacing w:val="-2"/>
        </w:rPr>
        <w:t> </w:t>
      </w:r>
      <w:r>
        <w:rPr/>
        <w:t>el</w:t>
      </w:r>
      <w:r>
        <w:rPr>
          <w:spacing w:val="-2"/>
        </w:rPr>
        <w:t> </w:t>
      </w:r>
      <w:r>
        <w:rPr/>
        <w:t>Semanario Judicial de la Federación y su Gaceta así como en medios electrónicos de consulta pública de la Suprema Corte de Justicia de la Nación, en términos del artículo 70, fracción I, de</w:t>
      </w:r>
      <w:r>
        <w:rPr>
          <w:spacing w:val="-2"/>
        </w:rPr>
        <w:t> </w:t>
      </w:r>
      <w:r>
        <w:rPr/>
        <w:t>la Ley</w:t>
      </w:r>
      <w:r>
        <w:rPr>
          <w:spacing w:val="-2"/>
        </w:rPr>
        <w:t> </w:t>
      </w:r>
      <w:r>
        <w:rPr/>
        <w:t>General</w:t>
      </w:r>
      <w:r>
        <w:rPr>
          <w:spacing w:val="-3"/>
        </w:rPr>
        <w:t> </w:t>
      </w:r>
      <w:r>
        <w:rPr/>
        <w:t>de Transparencia y Acceso a la</w:t>
      </w:r>
      <w:r>
        <w:rPr>
          <w:spacing w:val="-4"/>
        </w:rPr>
        <w:t> </w:t>
      </w:r>
      <w:r>
        <w:rPr/>
        <w:t>Información Pública</w:t>
      </w:r>
      <w:r>
        <w:rPr>
          <w:spacing w:val="-4"/>
        </w:rPr>
        <w:t> </w:t>
      </w:r>
      <w:r>
        <w:rPr/>
        <w:t>y 71, fracción VI, de la Ley Federal de Transparencia y Acceso a la Información Pública.</w:t>
      </w:r>
    </w:p>
    <w:p>
      <w:pPr>
        <w:pStyle w:val="BodyText"/>
        <w:spacing w:before="235"/>
        <w:ind w:left="0"/>
        <w:jc w:val="left"/>
      </w:pPr>
    </w:p>
    <w:p>
      <w:pPr>
        <w:pStyle w:val="BodyText"/>
        <w:spacing w:before="0"/>
        <w:ind w:right="112"/>
      </w:pPr>
      <w:r>
        <w:rPr/>
        <w:t>Estas Condiciones Generales de Trabajo de la Suprema Corte de Justicia de la Nación fueron</w:t>
      </w:r>
      <w:r>
        <w:rPr>
          <w:spacing w:val="-15"/>
        </w:rPr>
        <w:t> </w:t>
      </w:r>
      <w:r>
        <w:rPr/>
        <w:t>autorizadas</w:t>
      </w:r>
      <w:r>
        <w:rPr>
          <w:spacing w:val="-19"/>
        </w:rPr>
        <w:t> </w:t>
      </w:r>
      <w:r>
        <w:rPr/>
        <w:t>por</w:t>
      </w:r>
      <w:r>
        <w:rPr>
          <w:spacing w:val="-16"/>
        </w:rPr>
        <w:t> </w:t>
      </w:r>
      <w:r>
        <w:rPr/>
        <w:t>el</w:t>
      </w:r>
      <w:r>
        <w:rPr>
          <w:spacing w:val="-16"/>
        </w:rPr>
        <w:t> </w:t>
      </w:r>
      <w:r>
        <w:rPr/>
        <w:t>Comité</w:t>
      </w:r>
      <w:r>
        <w:rPr>
          <w:spacing w:val="-15"/>
        </w:rPr>
        <w:t> </w:t>
      </w:r>
      <w:r>
        <w:rPr/>
        <w:t>de</w:t>
      </w:r>
      <w:r>
        <w:rPr>
          <w:spacing w:val="-15"/>
        </w:rPr>
        <w:t> </w:t>
      </w:r>
      <w:r>
        <w:rPr/>
        <w:t>Gobierno</w:t>
      </w:r>
      <w:r>
        <w:rPr>
          <w:spacing w:val="-18"/>
        </w:rPr>
        <w:t> </w:t>
      </w:r>
      <w:r>
        <w:rPr/>
        <w:t>y</w:t>
      </w:r>
      <w:r>
        <w:rPr>
          <w:spacing w:val="-15"/>
        </w:rPr>
        <w:t> </w:t>
      </w:r>
      <w:r>
        <w:rPr/>
        <w:t>Administración</w:t>
      </w:r>
      <w:r>
        <w:rPr>
          <w:spacing w:val="-16"/>
        </w:rPr>
        <w:t> </w:t>
      </w:r>
      <w:r>
        <w:rPr/>
        <w:t>en</w:t>
      </w:r>
      <w:r>
        <w:rPr>
          <w:spacing w:val="-15"/>
        </w:rPr>
        <w:t> </w:t>
      </w:r>
      <w:r>
        <w:rPr/>
        <w:t>su</w:t>
      </w:r>
      <w:r>
        <w:rPr>
          <w:spacing w:val="-15"/>
        </w:rPr>
        <w:t> </w:t>
      </w:r>
      <w:r>
        <w:rPr/>
        <w:t>sesión</w:t>
      </w:r>
      <w:r>
        <w:rPr>
          <w:spacing w:val="-11"/>
        </w:rPr>
        <w:t> </w:t>
      </w:r>
      <w:r>
        <w:rPr/>
        <w:t>ordinaria del doce de diciembre de dos mil veintidós.</w:t>
      </w:r>
    </w:p>
    <w:p>
      <w:pPr>
        <w:pStyle w:val="BodyText"/>
        <w:spacing w:before="0"/>
        <w:ind w:left="0"/>
        <w:jc w:val="left"/>
        <w:rPr>
          <w:sz w:val="20"/>
        </w:rPr>
      </w:pPr>
    </w:p>
    <w:p>
      <w:pPr>
        <w:pStyle w:val="BodyText"/>
        <w:spacing w:before="92"/>
        <w:ind w:left="0"/>
        <w:jc w:val="left"/>
        <w:rPr>
          <w:sz w:val="20"/>
        </w:rPr>
      </w:pPr>
    </w:p>
    <w:tbl>
      <w:tblPr>
        <w:tblW w:w="0" w:type="auto"/>
        <w:jc w:val="left"/>
        <w:tblInd w:w="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3"/>
        <w:gridCol w:w="4841"/>
      </w:tblGrid>
      <w:tr>
        <w:trPr>
          <w:trHeight w:val="2542" w:hRule="atLeast"/>
        </w:trPr>
        <w:tc>
          <w:tcPr>
            <w:tcW w:w="4813" w:type="dxa"/>
          </w:tcPr>
          <w:p>
            <w:pPr>
              <w:pStyle w:val="TableParagraph"/>
              <w:ind w:right="152"/>
              <w:jc w:val="center"/>
              <w:rPr>
                <w:sz w:val="24"/>
              </w:rPr>
            </w:pPr>
            <w:r>
              <w:rPr>
                <w:sz w:val="24"/>
              </w:rPr>
              <w:t>Presidente</w:t>
            </w:r>
            <w:r>
              <w:rPr>
                <w:spacing w:val="-7"/>
                <w:sz w:val="24"/>
              </w:rPr>
              <w:t> </w:t>
            </w:r>
            <w:r>
              <w:rPr>
                <w:sz w:val="24"/>
              </w:rPr>
              <w:t>de</w:t>
            </w:r>
            <w:r>
              <w:rPr>
                <w:spacing w:val="-8"/>
                <w:sz w:val="24"/>
              </w:rPr>
              <w:t> </w:t>
            </w:r>
            <w:r>
              <w:rPr>
                <w:sz w:val="24"/>
              </w:rPr>
              <w:t>la</w:t>
            </w:r>
            <w:r>
              <w:rPr>
                <w:spacing w:val="-10"/>
                <w:sz w:val="24"/>
              </w:rPr>
              <w:t> </w:t>
            </w:r>
            <w:r>
              <w:rPr>
                <w:sz w:val="24"/>
              </w:rPr>
              <w:t>Suprema</w:t>
            </w:r>
            <w:r>
              <w:rPr>
                <w:spacing w:val="-10"/>
                <w:sz w:val="24"/>
              </w:rPr>
              <w:t> </w:t>
            </w:r>
            <w:r>
              <w:rPr>
                <w:sz w:val="24"/>
              </w:rPr>
              <w:t>Corte</w:t>
            </w:r>
            <w:r>
              <w:rPr>
                <w:spacing w:val="-7"/>
                <w:sz w:val="24"/>
              </w:rPr>
              <w:t> </w:t>
            </w:r>
            <w:r>
              <w:rPr>
                <w:sz w:val="24"/>
              </w:rPr>
              <w:t>de Justicia de la Nación</w:t>
            </w:r>
          </w:p>
          <w:p>
            <w:pPr>
              <w:pStyle w:val="TableParagraph"/>
              <w:rPr>
                <w:sz w:val="24"/>
              </w:rPr>
            </w:pPr>
          </w:p>
          <w:p>
            <w:pPr>
              <w:pStyle w:val="TableParagraph"/>
              <w:rPr>
                <w:sz w:val="24"/>
              </w:rPr>
            </w:pPr>
          </w:p>
          <w:p>
            <w:pPr>
              <w:pStyle w:val="TableParagraph"/>
              <w:rPr>
                <w:sz w:val="24"/>
              </w:rPr>
            </w:pPr>
          </w:p>
          <w:p>
            <w:pPr>
              <w:pStyle w:val="TableParagraph"/>
              <w:spacing w:before="201"/>
              <w:rPr>
                <w:sz w:val="24"/>
              </w:rPr>
            </w:pPr>
          </w:p>
          <w:p>
            <w:pPr>
              <w:pStyle w:val="TableParagraph"/>
              <w:ind w:left="8" w:right="152"/>
              <w:jc w:val="center"/>
              <w:rPr>
                <w:sz w:val="24"/>
              </w:rPr>
            </w:pPr>
            <w:r>
              <w:rPr>
                <w:sz w:val="24"/>
              </w:rPr>
              <w:t>Ministro</w:t>
            </w:r>
            <w:r>
              <w:rPr>
                <w:spacing w:val="-4"/>
                <w:sz w:val="24"/>
              </w:rPr>
              <w:t> </w:t>
            </w:r>
            <w:r>
              <w:rPr>
                <w:sz w:val="24"/>
              </w:rPr>
              <w:t>Arturo</w:t>
            </w:r>
            <w:r>
              <w:rPr>
                <w:spacing w:val="-3"/>
                <w:sz w:val="24"/>
              </w:rPr>
              <w:t> </w:t>
            </w:r>
            <w:r>
              <w:rPr>
                <w:sz w:val="24"/>
              </w:rPr>
              <w:t>Zaldívar</w:t>
            </w:r>
            <w:r>
              <w:rPr>
                <w:spacing w:val="-3"/>
                <w:sz w:val="24"/>
              </w:rPr>
              <w:t> </w:t>
            </w:r>
            <w:r>
              <w:rPr>
                <w:sz w:val="24"/>
              </w:rPr>
              <w:t>Lelo</w:t>
            </w:r>
            <w:r>
              <w:rPr>
                <w:spacing w:val="-3"/>
                <w:sz w:val="24"/>
              </w:rPr>
              <w:t> </w:t>
            </w:r>
            <w:r>
              <w:rPr>
                <w:sz w:val="24"/>
              </w:rPr>
              <w:t>de</w:t>
            </w:r>
            <w:r>
              <w:rPr>
                <w:spacing w:val="3"/>
                <w:sz w:val="24"/>
              </w:rPr>
              <w:t> </w:t>
            </w:r>
            <w:r>
              <w:rPr>
                <w:spacing w:val="-2"/>
                <w:sz w:val="24"/>
              </w:rPr>
              <w:t>Larrea</w:t>
            </w:r>
          </w:p>
        </w:tc>
        <w:tc>
          <w:tcPr>
            <w:tcW w:w="4841" w:type="dxa"/>
          </w:tcPr>
          <w:p>
            <w:pPr>
              <w:pStyle w:val="TableParagraph"/>
              <w:spacing w:before="19"/>
              <w:ind w:left="155" w:right="4"/>
              <w:jc w:val="center"/>
              <w:rPr>
                <w:sz w:val="24"/>
              </w:rPr>
            </w:pPr>
            <w:r>
              <w:rPr>
                <w:sz w:val="24"/>
              </w:rPr>
              <w:t>Secretario</w:t>
            </w:r>
            <w:r>
              <w:rPr>
                <w:spacing w:val="-12"/>
                <w:sz w:val="24"/>
              </w:rPr>
              <w:t> </w:t>
            </w:r>
            <w:r>
              <w:rPr>
                <w:sz w:val="24"/>
              </w:rPr>
              <w:t>General</w:t>
            </w:r>
            <w:r>
              <w:rPr>
                <w:spacing w:val="-11"/>
                <w:sz w:val="24"/>
              </w:rPr>
              <w:t> </w:t>
            </w:r>
            <w:r>
              <w:rPr>
                <w:sz w:val="24"/>
              </w:rPr>
              <w:t>del</w:t>
            </w:r>
            <w:r>
              <w:rPr>
                <w:spacing w:val="-10"/>
                <w:sz w:val="24"/>
              </w:rPr>
              <w:t> </w:t>
            </w:r>
            <w:r>
              <w:rPr>
                <w:sz w:val="24"/>
              </w:rPr>
              <w:t>Comité</w:t>
            </w:r>
            <w:r>
              <w:rPr>
                <w:spacing w:val="-9"/>
                <w:sz w:val="24"/>
              </w:rPr>
              <w:t> </w:t>
            </w:r>
            <w:r>
              <w:rPr>
                <w:sz w:val="24"/>
              </w:rPr>
              <w:t>Ejecutivo Nacional del Sindicato de Trabajadores del Poder Judicial de la Federación</w:t>
            </w:r>
          </w:p>
          <w:p>
            <w:pPr>
              <w:pStyle w:val="TableParagraph"/>
              <w:rPr>
                <w:sz w:val="24"/>
              </w:rPr>
            </w:pPr>
          </w:p>
          <w:p>
            <w:pPr>
              <w:pStyle w:val="TableParagraph"/>
              <w:rPr>
                <w:sz w:val="24"/>
              </w:rPr>
            </w:pPr>
          </w:p>
          <w:p>
            <w:pPr>
              <w:pStyle w:val="TableParagraph"/>
              <w:spacing w:before="162"/>
              <w:rPr>
                <w:sz w:val="24"/>
              </w:rPr>
            </w:pPr>
          </w:p>
          <w:p>
            <w:pPr>
              <w:pStyle w:val="TableParagraph"/>
              <w:spacing w:before="1"/>
              <w:ind w:left="155"/>
              <w:jc w:val="center"/>
              <w:rPr>
                <w:sz w:val="24"/>
              </w:rPr>
            </w:pPr>
            <w:r>
              <w:rPr>
                <w:sz w:val="24"/>
              </w:rPr>
              <w:t>Lic.</w:t>
            </w:r>
            <w:r>
              <w:rPr>
                <w:spacing w:val="-4"/>
                <w:sz w:val="24"/>
              </w:rPr>
              <w:t> </w:t>
            </w:r>
            <w:r>
              <w:rPr>
                <w:sz w:val="24"/>
              </w:rPr>
              <w:t>Jesús</w:t>
            </w:r>
            <w:r>
              <w:rPr>
                <w:spacing w:val="-3"/>
                <w:sz w:val="24"/>
              </w:rPr>
              <w:t> </w:t>
            </w:r>
            <w:r>
              <w:rPr>
                <w:sz w:val="24"/>
              </w:rPr>
              <w:t>Gilberto</w:t>
            </w:r>
            <w:r>
              <w:rPr>
                <w:spacing w:val="-3"/>
                <w:sz w:val="24"/>
              </w:rPr>
              <w:t> </w:t>
            </w:r>
            <w:r>
              <w:rPr>
                <w:sz w:val="24"/>
              </w:rPr>
              <w:t>González</w:t>
            </w:r>
            <w:r>
              <w:rPr>
                <w:spacing w:val="-6"/>
                <w:sz w:val="24"/>
              </w:rPr>
              <w:t> </w:t>
            </w:r>
            <w:r>
              <w:rPr>
                <w:spacing w:val="-2"/>
                <w:sz w:val="24"/>
              </w:rPr>
              <w:t>Pimentel</w:t>
            </w:r>
          </w:p>
        </w:tc>
      </w:tr>
      <w:tr>
        <w:trPr>
          <w:trHeight w:val="2258" w:hRule="atLeast"/>
        </w:trPr>
        <w:tc>
          <w:tcPr>
            <w:tcW w:w="9654" w:type="dxa"/>
            <w:gridSpan w:val="2"/>
          </w:tcPr>
          <w:p>
            <w:pPr>
              <w:pStyle w:val="TableParagraph"/>
              <w:spacing w:before="80"/>
              <w:rPr>
                <w:sz w:val="24"/>
              </w:rPr>
            </w:pPr>
          </w:p>
          <w:p>
            <w:pPr>
              <w:pStyle w:val="TableParagraph"/>
              <w:spacing w:line="278" w:lineRule="auto"/>
              <w:ind w:left="2254" w:right="2262"/>
              <w:jc w:val="center"/>
              <w:rPr>
                <w:sz w:val="24"/>
              </w:rPr>
            </w:pPr>
            <w:r>
              <w:rPr>
                <w:sz w:val="24"/>
              </w:rPr>
              <w:t>Oficial</w:t>
            </w:r>
            <w:r>
              <w:rPr>
                <w:spacing w:val="-6"/>
                <w:sz w:val="24"/>
              </w:rPr>
              <w:t> </w:t>
            </w:r>
            <w:r>
              <w:rPr>
                <w:sz w:val="24"/>
              </w:rPr>
              <w:t>Mayor</w:t>
            </w:r>
            <w:r>
              <w:rPr>
                <w:spacing w:val="-7"/>
                <w:sz w:val="24"/>
              </w:rPr>
              <w:t> </w:t>
            </w:r>
            <w:r>
              <w:rPr>
                <w:sz w:val="24"/>
              </w:rPr>
              <w:t>de</w:t>
            </w:r>
            <w:r>
              <w:rPr>
                <w:spacing w:val="-6"/>
                <w:sz w:val="24"/>
              </w:rPr>
              <w:t> </w:t>
            </w:r>
            <w:r>
              <w:rPr>
                <w:sz w:val="24"/>
              </w:rPr>
              <w:t>la</w:t>
            </w:r>
            <w:r>
              <w:rPr>
                <w:spacing w:val="-7"/>
                <w:sz w:val="24"/>
              </w:rPr>
              <w:t> </w:t>
            </w:r>
            <w:r>
              <w:rPr>
                <w:sz w:val="24"/>
              </w:rPr>
              <w:t>Suprema</w:t>
            </w:r>
            <w:r>
              <w:rPr>
                <w:spacing w:val="-7"/>
                <w:sz w:val="24"/>
              </w:rPr>
              <w:t> </w:t>
            </w:r>
            <w:r>
              <w:rPr>
                <w:sz w:val="24"/>
              </w:rPr>
              <w:t>Corte</w:t>
            </w:r>
            <w:r>
              <w:rPr>
                <w:spacing w:val="-5"/>
                <w:sz w:val="24"/>
              </w:rPr>
              <w:t> </w:t>
            </w:r>
            <w:r>
              <w:rPr>
                <w:sz w:val="24"/>
              </w:rPr>
              <w:t>de Justicia de la Nación</w:t>
            </w:r>
          </w:p>
          <w:p>
            <w:pPr>
              <w:pStyle w:val="TableParagraph"/>
              <w:rPr>
                <w:sz w:val="24"/>
              </w:rPr>
            </w:pPr>
          </w:p>
          <w:p>
            <w:pPr>
              <w:pStyle w:val="TableParagraph"/>
              <w:rPr>
                <w:sz w:val="24"/>
              </w:rPr>
            </w:pPr>
          </w:p>
          <w:p>
            <w:pPr>
              <w:pStyle w:val="TableParagraph"/>
              <w:spacing w:before="109"/>
              <w:rPr>
                <w:sz w:val="24"/>
              </w:rPr>
            </w:pPr>
          </w:p>
          <w:p>
            <w:pPr>
              <w:pStyle w:val="TableParagraph"/>
              <w:spacing w:line="263" w:lineRule="exact"/>
              <w:ind w:left="2262" w:right="2262"/>
              <w:jc w:val="center"/>
              <w:rPr>
                <w:sz w:val="24"/>
              </w:rPr>
            </w:pPr>
            <w:r>
              <w:rPr>
                <w:sz w:val="24"/>
              </w:rPr>
              <w:t>Maestro</w:t>
            </w:r>
            <w:r>
              <w:rPr>
                <w:spacing w:val="-3"/>
                <w:sz w:val="24"/>
              </w:rPr>
              <w:t> </w:t>
            </w:r>
            <w:r>
              <w:rPr>
                <w:sz w:val="24"/>
              </w:rPr>
              <w:t>Héctor</w:t>
            </w:r>
            <w:r>
              <w:rPr>
                <w:spacing w:val="-3"/>
                <w:sz w:val="24"/>
              </w:rPr>
              <w:t> </w:t>
            </w:r>
            <w:r>
              <w:rPr>
                <w:sz w:val="24"/>
              </w:rPr>
              <w:t>Esteban</w:t>
            </w:r>
            <w:r>
              <w:rPr>
                <w:spacing w:val="-2"/>
                <w:sz w:val="24"/>
              </w:rPr>
              <w:t> </w:t>
            </w:r>
            <w:r>
              <w:rPr>
                <w:sz w:val="24"/>
              </w:rPr>
              <w:t>de</w:t>
            </w:r>
            <w:r>
              <w:rPr>
                <w:spacing w:val="-1"/>
                <w:sz w:val="24"/>
              </w:rPr>
              <w:t> </w:t>
            </w:r>
            <w:r>
              <w:rPr>
                <w:sz w:val="24"/>
              </w:rPr>
              <w:t>la</w:t>
            </w:r>
            <w:r>
              <w:rPr>
                <w:spacing w:val="1"/>
                <w:sz w:val="24"/>
              </w:rPr>
              <w:t> </w:t>
            </w:r>
            <w:r>
              <w:rPr>
                <w:sz w:val="24"/>
              </w:rPr>
              <w:t>Cruz</w:t>
            </w:r>
            <w:r>
              <w:rPr>
                <w:spacing w:val="-1"/>
                <w:sz w:val="24"/>
              </w:rPr>
              <w:t> </w:t>
            </w:r>
            <w:r>
              <w:rPr>
                <w:spacing w:val="-2"/>
                <w:sz w:val="24"/>
              </w:rPr>
              <w:t>Ostos</w:t>
            </w:r>
          </w:p>
        </w:tc>
      </w:tr>
    </w:tbl>
    <w:sectPr>
      <w:pgSz w:w="12240" w:h="15840"/>
      <w:pgMar w:header="0" w:footer="701" w:top="1460" w:bottom="90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ucida Bright">
    <w:altName w:val="Lucida Bright"/>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19"/>
      </w:rPr>
    </w:pPr>
    <w:r>
      <w:rPr/>
      <mc:AlternateContent>
        <mc:Choice Requires="wps">
          <w:drawing>
            <wp:anchor distT="0" distB="0" distL="0" distR="0" allowOverlap="1" layoutInCell="1" locked="0" behindDoc="1" simplePos="0" relativeHeight="487335936">
              <wp:simplePos x="0" y="0"/>
              <wp:positionH relativeFrom="page">
                <wp:posOffset>6225921</wp:posOffset>
              </wp:positionH>
              <wp:positionV relativeFrom="page">
                <wp:posOffset>9468104</wp:posOffset>
              </wp:positionV>
              <wp:extent cx="845819"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5819" cy="153670"/>
                      </a:xfrm>
                      <a:prstGeom prst="rect">
                        <a:avLst/>
                      </a:prstGeom>
                    </wps:spPr>
                    <wps:txbx>
                      <w:txbxContent>
                        <w:p>
                          <w:pPr>
                            <w:spacing w:line="225" w:lineRule="exact" w:before="0"/>
                            <w:ind w:left="20" w:right="0" w:firstLine="0"/>
                            <w:jc w:val="left"/>
                            <w:rPr>
                              <w:rFonts w:ascii="Calibri" w:hAnsi="Calibri"/>
                              <w:sz w:val="20"/>
                            </w:rPr>
                          </w:pPr>
                          <w:r>
                            <w:rPr>
                              <w:rFonts w:ascii="Calibri" w:hAnsi="Calibri"/>
                              <w:sz w:val="20"/>
                            </w:rPr>
                            <w:t>Página</w:t>
                          </w:r>
                          <w:r>
                            <w:rPr>
                              <w:rFonts w:ascii="Calibri" w:hAnsi="Calibri"/>
                              <w:spacing w:val="1"/>
                              <w:sz w:val="20"/>
                            </w:rPr>
                            <w:t> </w:t>
                          </w:r>
                          <w:r>
                            <w:rPr>
                              <w:rFonts w:ascii="Calibri" w:hAnsi="Calibri"/>
                              <w:sz w:val="20"/>
                            </w:rPr>
                            <w:fldChar w:fldCharType="begin"/>
                          </w:r>
                          <w:r>
                            <w:rPr>
                              <w:rFonts w:ascii="Calibri" w:hAnsi="Calibri"/>
                              <w:sz w:val="20"/>
                            </w:rPr>
                            <w:instrText> PAGE </w:instrText>
                          </w:r>
                          <w:r>
                            <w:rPr>
                              <w:rFonts w:ascii="Calibri" w:hAnsi="Calibri"/>
                              <w:sz w:val="20"/>
                            </w:rPr>
                            <w:fldChar w:fldCharType="separate"/>
                          </w:r>
                          <w:r>
                            <w:rPr>
                              <w:rFonts w:ascii="Calibri" w:hAnsi="Calibri"/>
                              <w:sz w:val="20"/>
                            </w:rPr>
                            <w:t>10</w:t>
                          </w:r>
                          <w:r>
                            <w:rPr>
                              <w:rFonts w:ascii="Calibri" w:hAnsi="Calibri"/>
                              <w:sz w:val="20"/>
                            </w:rPr>
                            <w:fldChar w:fldCharType="end"/>
                          </w:r>
                          <w:r>
                            <w:rPr>
                              <w:rFonts w:ascii="Calibri" w:hAnsi="Calibri"/>
                              <w:spacing w:val="-5"/>
                              <w:sz w:val="20"/>
                            </w:rPr>
                            <w:t> </w:t>
                          </w:r>
                          <w:r>
                            <w:rPr>
                              <w:rFonts w:ascii="Calibri" w:hAnsi="Calibri"/>
                              <w:sz w:val="20"/>
                            </w:rPr>
                            <w:t>de</w:t>
                          </w:r>
                          <w:r>
                            <w:rPr>
                              <w:rFonts w:ascii="Calibri" w:hAnsi="Calibri"/>
                              <w:spacing w:val="1"/>
                              <w:sz w:val="20"/>
                            </w:rPr>
                            <w:t> </w:t>
                          </w:r>
                          <w:r>
                            <w:rPr>
                              <w:rFonts w:ascii="Calibri" w:hAnsi="Calibri"/>
                              <w:spacing w:val="-7"/>
                              <w:sz w:val="20"/>
                            </w:rPr>
                            <w:fldChar w:fldCharType="begin"/>
                          </w:r>
                          <w:r>
                            <w:rPr>
                              <w:rFonts w:ascii="Calibri" w:hAnsi="Calibri"/>
                              <w:spacing w:val="-7"/>
                              <w:sz w:val="20"/>
                            </w:rPr>
                            <w:instrText> NUMPAGES </w:instrText>
                          </w:r>
                          <w:r>
                            <w:rPr>
                              <w:rFonts w:ascii="Calibri" w:hAnsi="Calibri"/>
                              <w:spacing w:val="-7"/>
                              <w:sz w:val="20"/>
                            </w:rPr>
                            <w:fldChar w:fldCharType="separate"/>
                          </w:r>
                          <w:r>
                            <w:rPr>
                              <w:rFonts w:ascii="Calibri" w:hAnsi="Calibri"/>
                              <w:spacing w:val="-7"/>
                              <w:sz w:val="20"/>
                            </w:rPr>
                            <w:t>24</w:t>
                          </w:r>
                          <w:r>
                            <w:rPr>
                              <w:rFonts w:ascii="Calibri" w:hAnsi="Calibri"/>
                              <w:spacing w:val="-7"/>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0.230011pt;margin-top:745.52002pt;width:66.6pt;height:12.1pt;mso-position-horizontal-relative:page;mso-position-vertical-relative:page;z-index:-15980544" type="#_x0000_t202" id="docshape1" filled="false" stroked="false">
              <v:textbox inset="0,0,0,0">
                <w:txbxContent>
                  <w:p>
                    <w:pPr>
                      <w:spacing w:line="225" w:lineRule="exact" w:before="0"/>
                      <w:ind w:left="20" w:right="0" w:firstLine="0"/>
                      <w:jc w:val="left"/>
                      <w:rPr>
                        <w:rFonts w:ascii="Calibri" w:hAnsi="Calibri"/>
                        <w:sz w:val="20"/>
                      </w:rPr>
                    </w:pPr>
                    <w:r>
                      <w:rPr>
                        <w:rFonts w:ascii="Calibri" w:hAnsi="Calibri"/>
                        <w:sz w:val="20"/>
                      </w:rPr>
                      <w:t>Página</w:t>
                    </w:r>
                    <w:r>
                      <w:rPr>
                        <w:rFonts w:ascii="Calibri" w:hAnsi="Calibri"/>
                        <w:spacing w:val="1"/>
                        <w:sz w:val="20"/>
                      </w:rPr>
                      <w:t> </w:t>
                    </w:r>
                    <w:r>
                      <w:rPr>
                        <w:rFonts w:ascii="Calibri" w:hAnsi="Calibri"/>
                        <w:sz w:val="20"/>
                      </w:rPr>
                      <w:fldChar w:fldCharType="begin"/>
                    </w:r>
                    <w:r>
                      <w:rPr>
                        <w:rFonts w:ascii="Calibri" w:hAnsi="Calibri"/>
                        <w:sz w:val="20"/>
                      </w:rPr>
                      <w:instrText> PAGE </w:instrText>
                    </w:r>
                    <w:r>
                      <w:rPr>
                        <w:rFonts w:ascii="Calibri" w:hAnsi="Calibri"/>
                        <w:sz w:val="20"/>
                      </w:rPr>
                      <w:fldChar w:fldCharType="separate"/>
                    </w:r>
                    <w:r>
                      <w:rPr>
                        <w:rFonts w:ascii="Calibri" w:hAnsi="Calibri"/>
                        <w:sz w:val="20"/>
                      </w:rPr>
                      <w:t>10</w:t>
                    </w:r>
                    <w:r>
                      <w:rPr>
                        <w:rFonts w:ascii="Calibri" w:hAnsi="Calibri"/>
                        <w:sz w:val="20"/>
                      </w:rPr>
                      <w:fldChar w:fldCharType="end"/>
                    </w:r>
                    <w:r>
                      <w:rPr>
                        <w:rFonts w:ascii="Calibri" w:hAnsi="Calibri"/>
                        <w:spacing w:val="-5"/>
                        <w:sz w:val="20"/>
                      </w:rPr>
                      <w:t> </w:t>
                    </w:r>
                    <w:r>
                      <w:rPr>
                        <w:rFonts w:ascii="Calibri" w:hAnsi="Calibri"/>
                        <w:sz w:val="20"/>
                      </w:rPr>
                      <w:t>de</w:t>
                    </w:r>
                    <w:r>
                      <w:rPr>
                        <w:rFonts w:ascii="Calibri" w:hAnsi="Calibri"/>
                        <w:spacing w:val="1"/>
                        <w:sz w:val="20"/>
                      </w:rPr>
                      <w:t> </w:t>
                    </w:r>
                    <w:r>
                      <w:rPr>
                        <w:rFonts w:ascii="Calibri" w:hAnsi="Calibri"/>
                        <w:spacing w:val="-7"/>
                        <w:sz w:val="20"/>
                      </w:rPr>
                      <w:fldChar w:fldCharType="begin"/>
                    </w:r>
                    <w:r>
                      <w:rPr>
                        <w:rFonts w:ascii="Calibri" w:hAnsi="Calibri"/>
                        <w:spacing w:val="-7"/>
                        <w:sz w:val="20"/>
                      </w:rPr>
                      <w:instrText> NUMPAGES </w:instrText>
                    </w:r>
                    <w:r>
                      <w:rPr>
                        <w:rFonts w:ascii="Calibri" w:hAnsi="Calibri"/>
                        <w:spacing w:val="-7"/>
                        <w:sz w:val="20"/>
                      </w:rPr>
                      <w:fldChar w:fldCharType="separate"/>
                    </w:r>
                    <w:r>
                      <w:rPr>
                        <w:rFonts w:ascii="Calibri" w:hAnsi="Calibri"/>
                        <w:spacing w:val="-7"/>
                        <w:sz w:val="20"/>
                      </w:rPr>
                      <w:t>24</w:t>
                    </w:r>
                    <w:r>
                      <w:rPr>
                        <w:rFonts w:ascii="Calibri" w:hAnsi="Calibri"/>
                        <w:spacing w:val="-7"/>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upperRoman"/>
      <w:lvlText w:val="%1."/>
      <w:lvlJc w:val="left"/>
      <w:pPr>
        <w:ind w:left="113" w:hanging="207"/>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07"/>
      </w:pPr>
      <w:rPr>
        <w:rFonts w:hint="default"/>
        <w:lang w:val="es-ES" w:eastAsia="en-US" w:bidi="ar-SA"/>
      </w:rPr>
    </w:lvl>
    <w:lvl w:ilvl="2">
      <w:start w:val="0"/>
      <w:numFmt w:val="bullet"/>
      <w:lvlText w:val="•"/>
      <w:lvlJc w:val="left"/>
      <w:pPr>
        <w:ind w:left="2136" w:hanging="207"/>
      </w:pPr>
      <w:rPr>
        <w:rFonts w:hint="default"/>
        <w:lang w:val="es-ES" w:eastAsia="en-US" w:bidi="ar-SA"/>
      </w:rPr>
    </w:lvl>
    <w:lvl w:ilvl="3">
      <w:start w:val="0"/>
      <w:numFmt w:val="bullet"/>
      <w:lvlText w:val="•"/>
      <w:lvlJc w:val="left"/>
      <w:pPr>
        <w:ind w:left="3144" w:hanging="207"/>
      </w:pPr>
      <w:rPr>
        <w:rFonts w:hint="default"/>
        <w:lang w:val="es-ES" w:eastAsia="en-US" w:bidi="ar-SA"/>
      </w:rPr>
    </w:lvl>
    <w:lvl w:ilvl="4">
      <w:start w:val="0"/>
      <w:numFmt w:val="bullet"/>
      <w:lvlText w:val="•"/>
      <w:lvlJc w:val="left"/>
      <w:pPr>
        <w:ind w:left="4152" w:hanging="207"/>
      </w:pPr>
      <w:rPr>
        <w:rFonts w:hint="default"/>
        <w:lang w:val="es-ES" w:eastAsia="en-US" w:bidi="ar-SA"/>
      </w:rPr>
    </w:lvl>
    <w:lvl w:ilvl="5">
      <w:start w:val="0"/>
      <w:numFmt w:val="bullet"/>
      <w:lvlText w:val="•"/>
      <w:lvlJc w:val="left"/>
      <w:pPr>
        <w:ind w:left="5160" w:hanging="207"/>
      </w:pPr>
      <w:rPr>
        <w:rFonts w:hint="default"/>
        <w:lang w:val="es-ES" w:eastAsia="en-US" w:bidi="ar-SA"/>
      </w:rPr>
    </w:lvl>
    <w:lvl w:ilvl="6">
      <w:start w:val="0"/>
      <w:numFmt w:val="bullet"/>
      <w:lvlText w:val="•"/>
      <w:lvlJc w:val="left"/>
      <w:pPr>
        <w:ind w:left="6168" w:hanging="207"/>
      </w:pPr>
      <w:rPr>
        <w:rFonts w:hint="default"/>
        <w:lang w:val="es-ES" w:eastAsia="en-US" w:bidi="ar-SA"/>
      </w:rPr>
    </w:lvl>
    <w:lvl w:ilvl="7">
      <w:start w:val="0"/>
      <w:numFmt w:val="bullet"/>
      <w:lvlText w:val="•"/>
      <w:lvlJc w:val="left"/>
      <w:pPr>
        <w:ind w:left="7176" w:hanging="207"/>
      </w:pPr>
      <w:rPr>
        <w:rFonts w:hint="default"/>
        <w:lang w:val="es-ES" w:eastAsia="en-US" w:bidi="ar-SA"/>
      </w:rPr>
    </w:lvl>
    <w:lvl w:ilvl="8">
      <w:start w:val="0"/>
      <w:numFmt w:val="bullet"/>
      <w:lvlText w:val="•"/>
      <w:lvlJc w:val="left"/>
      <w:pPr>
        <w:ind w:left="8184" w:hanging="207"/>
      </w:pPr>
      <w:rPr>
        <w:rFonts w:hint="default"/>
        <w:lang w:val="es-ES" w:eastAsia="en-US" w:bidi="ar-SA"/>
      </w:rPr>
    </w:lvl>
  </w:abstractNum>
  <w:abstractNum w:abstractNumId="15">
    <w:multiLevelType w:val="hybridMultilevel"/>
    <w:lvl w:ilvl="0">
      <w:start w:val="1"/>
      <w:numFmt w:val="upperRoman"/>
      <w:lvlText w:val="%1."/>
      <w:lvlJc w:val="left"/>
      <w:pPr>
        <w:ind w:left="324"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308" w:hanging="212"/>
      </w:pPr>
      <w:rPr>
        <w:rFonts w:hint="default"/>
        <w:lang w:val="es-ES" w:eastAsia="en-US" w:bidi="ar-SA"/>
      </w:rPr>
    </w:lvl>
    <w:lvl w:ilvl="2">
      <w:start w:val="0"/>
      <w:numFmt w:val="bullet"/>
      <w:lvlText w:val="•"/>
      <w:lvlJc w:val="left"/>
      <w:pPr>
        <w:ind w:left="2296" w:hanging="212"/>
      </w:pPr>
      <w:rPr>
        <w:rFonts w:hint="default"/>
        <w:lang w:val="es-ES" w:eastAsia="en-US" w:bidi="ar-SA"/>
      </w:rPr>
    </w:lvl>
    <w:lvl w:ilvl="3">
      <w:start w:val="0"/>
      <w:numFmt w:val="bullet"/>
      <w:lvlText w:val="•"/>
      <w:lvlJc w:val="left"/>
      <w:pPr>
        <w:ind w:left="3284" w:hanging="212"/>
      </w:pPr>
      <w:rPr>
        <w:rFonts w:hint="default"/>
        <w:lang w:val="es-ES" w:eastAsia="en-US" w:bidi="ar-SA"/>
      </w:rPr>
    </w:lvl>
    <w:lvl w:ilvl="4">
      <w:start w:val="0"/>
      <w:numFmt w:val="bullet"/>
      <w:lvlText w:val="•"/>
      <w:lvlJc w:val="left"/>
      <w:pPr>
        <w:ind w:left="4272" w:hanging="212"/>
      </w:pPr>
      <w:rPr>
        <w:rFonts w:hint="default"/>
        <w:lang w:val="es-ES" w:eastAsia="en-US" w:bidi="ar-SA"/>
      </w:rPr>
    </w:lvl>
    <w:lvl w:ilvl="5">
      <w:start w:val="0"/>
      <w:numFmt w:val="bullet"/>
      <w:lvlText w:val="•"/>
      <w:lvlJc w:val="left"/>
      <w:pPr>
        <w:ind w:left="5260" w:hanging="212"/>
      </w:pPr>
      <w:rPr>
        <w:rFonts w:hint="default"/>
        <w:lang w:val="es-ES" w:eastAsia="en-US" w:bidi="ar-SA"/>
      </w:rPr>
    </w:lvl>
    <w:lvl w:ilvl="6">
      <w:start w:val="0"/>
      <w:numFmt w:val="bullet"/>
      <w:lvlText w:val="•"/>
      <w:lvlJc w:val="left"/>
      <w:pPr>
        <w:ind w:left="6248" w:hanging="212"/>
      </w:pPr>
      <w:rPr>
        <w:rFonts w:hint="default"/>
        <w:lang w:val="es-ES" w:eastAsia="en-US" w:bidi="ar-SA"/>
      </w:rPr>
    </w:lvl>
    <w:lvl w:ilvl="7">
      <w:start w:val="0"/>
      <w:numFmt w:val="bullet"/>
      <w:lvlText w:val="•"/>
      <w:lvlJc w:val="left"/>
      <w:pPr>
        <w:ind w:left="7236" w:hanging="212"/>
      </w:pPr>
      <w:rPr>
        <w:rFonts w:hint="default"/>
        <w:lang w:val="es-ES" w:eastAsia="en-US" w:bidi="ar-SA"/>
      </w:rPr>
    </w:lvl>
    <w:lvl w:ilvl="8">
      <w:start w:val="0"/>
      <w:numFmt w:val="bullet"/>
      <w:lvlText w:val="•"/>
      <w:lvlJc w:val="left"/>
      <w:pPr>
        <w:ind w:left="8224" w:hanging="212"/>
      </w:pPr>
      <w:rPr>
        <w:rFonts w:hint="default"/>
        <w:lang w:val="es-ES" w:eastAsia="en-US" w:bidi="ar-SA"/>
      </w:rPr>
    </w:lvl>
  </w:abstractNum>
  <w:abstractNum w:abstractNumId="14">
    <w:multiLevelType w:val="hybridMultilevel"/>
    <w:lvl w:ilvl="0">
      <w:start w:val="1"/>
      <w:numFmt w:val="upperRoman"/>
      <w:lvlText w:val="%1."/>
      <w:lvlJc w:val="left"/>
      <w:pPr>
        <w:ind w:left="113" w:hanging="221"/>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21"/>
      </w:pPr>
      <w:rPr>
        <w:rFonts w:hint="default"/>
        <w:lang w:val="es-ES" w:eastAsia="en-US" w:bidi="ar-SA"/>
      </w:rPr>
    </w:lvl>
    <w:lvl w:ilvl="2">
      <w:start w:val="0"/>
      <w:numFmt w:val="bullet"/>
      <w:lvlText w:val="•"/>
      <w:lvlJc w:val="left"/>
      <w:pPr>
        <w:ind w:left="2136" w:hanging="221"/>
      </w:pPr>
      <w:rPr>
        <w:rFonts w:hint="default"/>
        <w:lang w:val="es-ES" w:eastAsia="en-US" w:bidi="ar-SA"/>
      </w:rPr>
    </w:lvl>
    <w:lvl w:ilvl="3">
      <w:start w:val="0"/>
      <w:numFmt w:val="bullet"/>
      <w:lvlText w:val="•"/>
      <w:lvlJc w:val="left"/>
      <w:pPr>
        <w:ind w:left="3144" w:hanging="221"/>
      </w:pPr>
      <w:rPr>
        <w:rFonts w:hint="default"/>
        <w:lang w:val="es-ES" w:eastAsia="en-US" w:bidi="ar-SA"/>
      </w:rPr>
    </w:lvl>
    <w:lvl w:ilvl="4">
      <w:start w:val="0"/>
      <w:numFmt w:val="bullet"/>
      <w:lvlText w:val="•"/>
      <w:lvlJc w:val="left"/>
      <w:pPr>
        <w:ind w:left="4152" w:hanging="221"/>
      </w:pPr>
      <w:rPr>
        <w:rFonts w:hint="default"/>
        <w:lang w:val="es-ES" w:eastAsia="en-US" w:bidi="ar-SA"/>
      </w:rPr>
    </w:lvl>
    <w:lvl w:ilvl="5">
      <w:start w:val="0"/>
      <w:numFmt w:val="bullet"/>
      <w:lvlText w:val="•"/>
      <w:lvlJc w:val="left"/>
      <w:pPr>
        <w:ind w:left="5160" w:hanging="221"/>
      </w:pPr>
      <w:rPr>
        <w:rFonts w:hint="default"/>
        <w:lang w:val="es-ES" w:eastAsia="en-US" w:bidi="ar-SA"/>
      </w:rPr>
    </w:lvl>
    <w:lvl w:ilvl="6">
      <w:start w:val="0"/>
      <w:numFmt w:val="bullet"/>
      <w:lvlText w:val="•"/>
      <w:lvlJc w:val="left"/>
      <w:pPr>
        <w:ind w:left="6168" w:hanging="221"/>
      </w:pPr>
      <w:rPr>
        <w:rFonts w:hint="default"/>
        <w:lang w:val="es-ES" w:eastAsia="en-US" w:bidi="ar-SA"/>
      </w:rPr>
    </w:lvl>
    <w:lvl w:ilvl="7">
      <w:start w:val="0"/>
      <w:numFmt w:val="bullet"/>
      <w:lvlText w:val="•"/>
      <w:lvlJc w:val="left"/>
      <w:pPr>
        <w:ind w:left="7176" w:hanging="221"/>
      </w:pPr>
      <w:rPr>
        <w:rFonts w:hint="default"/>
        <w:lang w:val="es-ES" w:eastAsia="en-US" w:bidi="ar-SA"/>
      </w:rPr>
    </w:lvl>
    <w:lvl w:ilvl="8">
      <w:start w:val="0"/>
      <w:numFmt w:val="bullet"/>
      <w:lvlText w:val="•"/>
      <w:lvlJc w:val="left"/>
      <w:pPr>
        <w:ind w:left="8184" w:hanging="221"/>
      </w:pPr>
      <w:rPr>
        <w:rFonts w:hint="default"/>
        <w:lang w:val="es-ES" w:eastAsia="en-US" w:bidi="ar-SA"/>
      </w:rPr>
    </w:lvl>
  </w:abstractNum>
  <w:abstractNum w:abstractNumId="13">
    <w:multiLevelType w:val="hybridMultilevel"/>
    <w:lvl w:ilvl="0">
      <w:start w:val="1"/>
      <w:numFmt w:val="upperRoman"/>
      <w:lvlText w:val="%1."/>
      <w:lvlJc w:val="left"/>
      <w:pPr>
        <w:ind w:left="324"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308" w:hanging="212"/>
      </w:pPr>
      <w:rPr>
        <w:rFonts w:hint="default"/>
        <w:lang w:val="es-ES" w:eastAsia="en-US" w:bidi="ar-SA"/>
      </w:rPr>
    </w:lvl>
    <w:lvl w:ilvl="2">
      <w:start w:val="0"/>
      <w:numFmt w:val="bullet"/>
      <w:lvlText w:val="•"/>
      <w:lvlJc w:val="left"/>
      <w:pPr>
        <w:ind w:left="2296" w:hanging="212"/>
      </w:pPr>
      <w:rPr>
        <w:rFonts w:hint="default"/>
        <w:lang w:val="es-ES" w:eastAsia="en-US" w:bidi="ar-SA"/>
      </w:rPr>
    </w:lvl>
    <w:lvl w:ilvl="3">
      <w:start w:val="0"/>
      <w:numFmt w:val="bullet"/>
      <w:lvlText w:val="•"/>
      <w:lvlJc w:val="left"/>
      <w:pPr>
        <w:ind w:left="3284" w:hanging="212"/>
      </w:pPr>
      <w:rPr>
        <w:rFonts w:hint="default"/>
        <w:lang w:val="es-ES" w:eastAsia="en-US" w:bidi="ar-SA"/>
      </w:rPr>
    </w:lvl>
    <w:lvl w:ilvl="4">
      <w:start w:val="0"/>
      <w:numFmt w:val="bullet"/>
      <w:lvlText w:val="•"/>
      <w:lvlJc w:val="left"/>
      <w:pPr>
        <w:ind w:left="4272" w:hanging="212"/>
      </w:pPr>
      <w:rPr>
        <w:rFonts w:hint="default"/>
        <w:lang w:val="es-ES" w:eastAsia="en-US" w:bidi="ar-SA"/>
      </w:rPr>
    </w:lvl>
    <w:lvl w:ilvl="5">
      <w:start w:val="0"/>
      <w:numFmt w:val="bullet"/>
      <w:lvlText w:val="•"/>
      <w:lvlJc w:val="left"/>
      <w:pPr>
        <w:ind w:left="5260" w:hanging="212"/>
      </w:pPr>
      <w:rPr>
        <w:rFonts w:hint="default"/>
        <w:lang w:val="es-ES" w:eastAsia="en-US" w:bidi="ar-SA"/>
      </w:rPr>
    </w:lvl>
    <w:lvl w:ilvl="6">
      <w:start w:val="0"/>
      <w:numFmt w:val="bullet"/>
      <w:lvlText w:val="•"/>
      <w:lvlJc w:val="left"/>
      <w:pPr>
        <w:ind w:left="6248" w:hanging="212"/>
      </w:pPr>
      <w:rPr>
        <w:rFonts w:hint="default"/>
        <w:lang w:val="es-ES" w:eastAsia="en-US" w:bidi="ar-SA"/>
      </w:rPr>
    </w:lvl>
    <w:lvl w:ilvl="7">
      <w:start w:val="0"/>
      <w:numFmt w:val="bullet"/>
      <w:lvlText w:val="•"/>
      <w:lvlJc w:val="left"/>
      <w:pPr>
        <w:ind w:left="7236" w:hanging="212"/>
      </w:pPr>
      <w:rPr>
        <w:rFonts w:hint="default"/>
        <w:lang w:val="es-ES" w:eastAsia="en-US" w:bidi="ar-SA"/>
      </w:rPr>
    </w:lvl>
    <w:lvl w:ilvl="8">
      <w:start w:val="0"/>
      <w:numFmt w:val="bullet"/>
      <w:lvlText w:val="•"/>
      <w:lvlJc w:val="left"/>
      <w:pPr>
        <w:ind w:left="8224" w:hanging="212"/>
      </w:pPr>
      <w:rPr>
        <w:rFonts w:hint="default"/>
        <w:lang w:val="es-ES" w:eastAsia="en-US" w:bidi="ar-SA"/>
      </w:rPr>
    </w:lvl>
  </w:abstractNum>
  <w:abstractNum w:abstractNumId="12">
    <w:multiLevelType w:val="hybridMultilevel"/>
    <w:lvl w:ilvl="0">
      <w:start w:val="1"/>
      <w:numFmt w:val="upperRoman"/>
      <w:lvlText w:val="%1."/>
      <w:lvlJc w:val="left"/>
      <w:pPr>
        <w:ind w:left="113" w:hanging="20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02"/>
      </w:pPr>
      <w:rPr>
        <w:rFonts w:hint="default"/>
        <w:lang w:val="es-ES" w:eastAsia="en-US" w:bidi="ar-SA"/>
      </w:rPr>
    </w:lvl>
    <w:lvl w:ilvl="2">
      <w:start w:val="0"/>
      <w:numFmt w:val="bullet"/>
      <w:lvlText w:val="•"/>
      <w:lvlJc w:val="left"/>
      <w:pPr>
        <w:ind w:left="2136" w:hanging="202"/>
      </w:pPr>
      <w:rPr>
        <w:rFonts w:hint="default"/>
        <w:lang w:val="es-ES" w:eastAsia="en-US" w:bidi="ar-SA"/>
      </w:rPr>
    </w:lvl>
    <w:lvl w:ilvl="3">
      <w:start w:val="0"/>
      <w:numFmt w:val="bullet"/>
      <w:lvlText w:val="•"/>
      <w:lvlJc w:val="left"/>
      <w:pPr>
        <w:ind w:left="3144" w:hanging="202"/>
      </w:pPr>
      <w:rPr>
        <w:rFonts w:hint="default"/>
        <w:lang w:val="es-ES" w:eastAsia="en-US" w:bidi="ar-SA"/>
      </w:rPr>
    </w:lvl>
    <w:lvl w:ilvl="4">
      <w:start w:val="0"/>
      <w:numFmt w:val="bullet"/>
      <w:lvlText w:val="•"/>
      <w:lvlJc w:val="left"/>
      <w:pPr>
        <w:ind w:left="4152" w:hanging="202"/>
      </w:pPr>
      <w:rPr>
        <w:rFonts w:hint="default"/>
        <w:lang w:val="es-ES" w:eastAsia="en-US" w:bidi="ar-SA"/>
      </w:rPr>
    </w:lvl>
    <w:lvl w:ilvl="5">
      <w:start w:val="0"/>
      <w:numFmt w:val="bullet"/>
      <w:lvlText w:val="•"/>
      <w:lvlJc w:val="left"/>
      <w:pPr>
        <w:ind w:left="5160" w:hanging="202"/>
      </w:pPr>
      <w:rPr>
        <w:rFonts w:hint="default"/>
        <w:lang w:val="es-ES" w:eastAsia="en-US" w:bidi="ar-SA"/>
      </w:rPr>
    </w:lvl>
    <w:lvl w:ilvl="6">
      <w:start w:val="0"/>
      <w:numFmt w:val="bullet"/>
      <w:lvlText w:val="•"/>
      <w:lvlJc w:val="left"/>
      <w:pPr>
        <w:ind w:left="6168" w:hanging="202"/>
      </w:pPr>
      <w:rPr>
        <w:rFonts w:hint="default"/>
        <w:lang w:val="es-ES" w:eastAsia="en-US" w:bidi="ar-SA"/>
      </w:rPr>
    </w:lvl>
    <w:lvl w:ilvl="7">
      <w:start w:val="0"/>
      <w:numFmt w:val="bullet"/>
      <w:lvlText w:val="•"/>
      <w:lvlJc w:val="left"/>
      <w:pPr>
        <w:ind w:left="7176" w:hanging="202"/>
      </w:pPr>
      <w:rPr>
        <w:rFonts w:hint="default"/>
        <w:lang w:val="es-ES" w:eastAsia="en-US" w:bidi="ar-SA"/>
      </w:rPr>
    </w:lvl>
    <w:lvl w:ilvl="8">
      <w:start w:val="0"/>
      <w:numFmt w:val="bullet"/>
      <w:lvlText w:val="•"/>
      <w:lvlJc w:val="left"/>
      <w:pPr>
        <w:ind w:left="8184" w:hanging="202"/>
      </w:pPr>
      <w:rPr>
        <w:rFonts w:hint="default"/>
        <w:lang w:val="es-ES" w:eastAsia="en-US" w:bidi="ar-SA"/>
      </w:rPr>
    </w:lvl>
  </w:abstractNum>
  <w:abstractNum w:abstractNumId="11">
    <w:multiLevelType w:val="hybridMultilevel"/>
    <w:lvl w:ilvl="0">
      <w:start w:val="1"/>
      <w:numFmt w:val="upperRoman"/>
      <w:lvlText w:val="%1."/>
      <w:lvlJc w:val="left"/>
      <w:pPr>
        <w:ind w:left="113" w:hanging="259"/>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59"/>
      </w:pPr>
      <w:rPr>
        <w:rFonts w:hint="default"/>
        <w:lang w:val="es-ES" w:eastAsia="en-US" w:bidi="ar-SA"/>
      </w:rPr>
    </w:lvl>
    <w:lvl w:ilvl="2">
      <w:start w:val="0"/>
      <w:numFmt w:val="bullet"/>
      <w:lvlText w:val="•"/>
      <w:lvlJc w:val="left"/>
      <w:pPr>
        <w:ind w:left="2136" w:hanging="259"/>
      </w:pPr>
      <w:rPr>
        <w:rFonts w:hint="default"/>
        <w:lang w:val="es-ES" w:eastAsia="en-US" w:bidi="ar-SA"/>
      </w:rPr>
    </w:lvl>
    <w:lvl w:ilvl="3">
      <w:start w:val="0"/>
      <w:numFmt w:val="bullet"/>
      <w:lvlText w:val="•"/>
      <w:lvlJc w:val="left"/>
      <w:pPr>
        <w:ind w:left="3144" w:hanging="259"/>
      </w:pPr>
      <w:rPr>
        <w:rFonts w:hint="default"/>
        <w:lang w:val="es-ES" w:eastAsia="en-US" w:bidi="ar-SA"/>
      </w:rPr>
    </w:lvl>
    <w:lvl w:ilvl="4">
      <w:start w:val="0"/>
      <w:numFmt w:val="bullet"/>
      <w:lvlText w:val="•"/>
      <w:lvlJc w:val="left"/>
      <w:pPr>
        <w:ind w:left="4152" w:hanging="259"/>
      </w:pPr>
      <w:rPr>
        <w:rFonts w:hint="default"/>
        <w:lang w:val="es-ES" w:eastAsia="en-US" w:bidi="ar-SA"/>
      </w:rPr>
    </w:lvl>
    <w:lvl w:ilvl="5">
      <w:start w:val="0"/>
      <w:numFmt w:val="bullet"/>
      <w:lvlText w:val="•"/>
      <w:lvlJc w:val="left"/>
      <w:pPr>
        <w:ind w:left="5160" w:hanging="259"/>
      </w:pPr>
      <w:rPr>
        <w:rFonts w:hint="default"/>
        <w:lang w:val="es-ES" w:eastAsia="en-US" w:bidi="ar-SA"/>
      </w:rPr>
    </w:lvl>
    <w:lvl w:ilvl="6">
      <w:start w:val="0"/>
      <w:numFmt w:val="bullet"/>
      <w:lvlText w:val="•"/>
      <w:lvlJc w:val="left"/>
      <w:pPr>
        <w:ind w:left="6168" w:hanging="259"/>
      </w:pPr>
      <w:rPr>
        <w:rFonts w:hint="default"/>
        <w:lang w:val="es-ES" w:eastAsia="en-US" w:bidi="ar-SA"/>
      </w:rPr>
    </w:lvl>
    <w:lvl w:ilvl="7">
      <w:start w:val="0"/>
      <w:numFmt w:val="bullet"/>
      <w:lvlText w:val="•"/>
      <w:lvlJc w:val="left"/>
      <w:pPr>
        <w:ind w:left="7176" w:hanging="259"/>
      </w:pPr>
      <w:rPr>
        <w:rFonts w:hint="default"/>
        <w:lang w:val="es-ES" w:eastAsia="en-US" w:bidi="ar-SA"/>
      </w:rPr>
    </w:lvl>
    <w:lvl w:ilvl="8">
      <w:start w:val="0"/>
      <w:numFmt w:val="bullet"/>
      <w:lvlText w:val="•"/>
      <w:lvlJc w:val="left"/>
      <w:pPr>
        <w:ind w:left="8184" w:hanging="259"/>
      </w:pPr>
      <w:rPr>
        <w:rFonts w:hint="default"/>
        <w:lang w:val="es-ES" w:eastAsia="en-US" w:bidi="ar-SA"/>
      </w:rPr>
    </w:lvl>
  </w:abstractNum>
  <w:abstractNum w:abstractNumId="10">
    <w:multiLevelType w:val="hybridMultilevel"/>
    <w:lvl w:ilvl="0">
      <w:start w:val="1"/>
      <w:numFmt w:val="upperRoman"/>
      <w:lvlText w:val="%1."/>
      <w:lvlJc w:val="left"/>
      <w:pPr>
        <w:ind w:left="113" w:hanging="19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192"/>
      </w:pPr>
      <w:rPr>
        <w:rFonts w:hint="default"/>
        <w:lang w:val="es-ES" w:eastAsia="en-US" w:bidi="ar-SA"/>
      </w:rPr>
    </w:lvl>
    <w:lvl w:ilvl="2">
      <w:start w:val="0"/>
      <w:numFmt w:val="bullet"/>
      <w:lvlText w:val="•"/>
      <w:lvlJc w:val="left"/>
      <w:pPr>
        <w:ind w:left="2136" w:hanging="192"/>
      </w:pPr>
      <w:rPr>
        <w:rFonts w:hint="default"/>
        <w:lang w:val="es-ES" w:eastAsia="en-US" w:bidi="ar-SA"/>
      </w:rPr>
    </w:lvl>
    <w:lvl w:ilvl="3">
      <w:start w:val="0"/>
      <w:numFmt w:val="bullet"/>
      <w:lvlText w:val="•"/>
      <w:lvlJc w:val="left"/>
      <w:pPr>
        <w:ind w:left="3144" w:hanging="192"/>
      </w:pPr>
      <w:rPr>
        <w:rFonts w:hint="default"/>
        <w:lang w:val="es-ES" w:eastAsia="en-US" w:bidi="ar-SA"/>
      </w:rPr>
    </w:lvl>
    <w:lvl w:ilvl="4">
      <w:start w:val="0"/>
      <w:numFmt w:val="bullet"/>
      <w:lvlText w:val="•"/>
      <w:lvlJc w:val="left"/>
      <w:pPr>
        <w:ind w:left="4152" w:hanging="192"/>
      </w:pPr>
      <w:rPr>
        <w:rFonts w:hint="default"/>
        <w:lang w:val="es-ES" w:eastAsia="en-US" w:bidi="ar-SA"/>
      </w:rPr>
    </w:lvl>
    <w:lvl w:ilvl="5">
      <w:start w:val="0"/>
      <w:numFmt w:val="bullet"/>
      <w:lvlText w:val="•"/>
      <w:lvlJc w:val="left"/>
      <w:pPr>
        <w:ind w:left="5160" w:hanging="192"/>
      </w:pPr>
      <w:rPr>
        <w:rFonts w:hint="default"/>
        <w:lang w:val="es-ES" w:eastAsia="en-US" w:bidi="ar-SA"/>
      </w:rPr>
    </w:lvl>
    <w:lvl w:ilvl="6">
      <w:start w:val="0"/>
      <w:numFmt w:val="bullet"/>
      <w:lvlText w:val="•"/>
      <w:lvlJc w:val="left"/>
      <w:pPr>
        <w:ind w:left="6168" w:hanging="192"/>
      </w:pPr>
      <w:rPr>
        <w:rFonts w:hint="default"/>
        <w:lang w:val="es-ES" w:eastAsia="en-US" w:bidi="ar-SA"/>
      </w:rPr>
    </w:lvl>
    <w:lvl w:ilvl="7">
      <w:start w:val="0"/>
      <w:numFmt w:val="bullet"/>
      <w:lvlText w:val="•"/>
      <w:lvlJc w:val="left"/>
      <w:pPr>
        <w:ind w:left="7176" w:hanging="192"/>
      </w:pPr>
      <w:rPr>
        <w:rFonts w:hint="default"/>
        <w:lang w:val="es-ES" w:eastAsia="en-US" w:bidi="ar-SA"/>
      </w:rPr>
    </w:lvl>
    <w:lvl w:ilvl="8">
      <w:start w:val="0"/>
      <w:numFmt w:val="bullet"/>
      <w:lvlText w:val="•"/>
      <w:lvlJc w:val="left"/>
      <w:pPr>
        <w:ind w:left="8184" w:hanging="192"/>
      </w:pPr>
      <w:rPr>
        <w:rFonts w:hint="default"/>
        <w:lang w:val="es-ES" w:eastAsia="en-US" w:bidi="ar-SA"/>
      </w:rPr>
    </w:lvl>
  </w:abstractNum>
  <w:abstractNum w:abstractNumId="9">
    <w:multiLevelType w:val="hybridMultilevel"/>
    <w:lvl w:ilvl="0">
      <w:start w:val="1"/>
      <w:numFmt w:val="upperRoman"/>
      <w:lvlText w:val="%1."/>
      <w:lvlJc w:val="left"/>
      <w:pPr>
        <w:ind w:left="113" w:hanging="279"/>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79"/>
      </w:pPr>
      <w:rPr>
        <w:rFonts w:hint="default"/>
        <w:lang w:val="es-ES" w:eastAsia="en-US" w:bidi="ar-SA"/>
      </w:rPr>
    </w:lvl>
    <w:lvl w:ilvl="2">
      <w:start w:val="0"/>
      <w:numFmt w:val="bullet"/>
      <w:lvlText w:val="•"/>
      <w:lvlJc w:val="left"/>
      <w:pPr>
        <w:ind w:left="2136" w:hanging="279"/>
      </w:pPr>
      <w:rPr>
        <w:rFonts w:hint="default"/>
        <w:lang w:val="es-ES" w:eastAsia="en-US" w:bidi="ar-SA"/>
      </w:rPr>
    </w:lvl>
    <w:lvl w:ilvl="3">
      <w:start w:val="0"/>
      <w:numFmt w:val="bullet"/>
      <w:lvlText w:val="•"/>
      <w:lvlJc w:val="left"/>
      <w:pPr>
        <w:ind w:left="3144" w:hanging="279"/>
      </w:pPr>
      <w:rPr>
        <w:rFonts w:hint="default"/>
        <w:lang w:val="es-ES" w:eastAsia="en-US" w:bidi="ar-SA"/>
      </w:rPr>
    </w:lvl>
    <w:lvl w:ilvl="4">
      <w:start w:val="0"/>
      <w:numFmt w:val="bullet"/>
      <w:lvlText w:val="•"/>
      <w:lvlJc w:val="left"/>
      <w:pPr>
        <w:ind w:left="4152" w:hanging="279"/>
      </w:pPr>
      <w:rPr>
        <w:rFonts w:hint="default"/>
        <w:lang w:val="es-ES" w:eastAsia="en-US" w:bidi="ar-SA"/>
      </w:rPr>
    </w:lvl>
    <w:lvl w:ilvl="5">
      <w:start w:val="0"/>
      <w:numFmt w:val="bullet"/>
      <w:lvlText w:val="•"/>
      <w:lvlJc w:val="left"/>
      <w:pPr>
        <w:ind w:left="5160" w:hanging="279"/>
      </w:pPr>
      <w:rPr>
        <w:rFonts w:hint="default"/>
        <w:lang w:val="es-ES" w:eastAsia="en-US" w:bidi="ar-SA"/>
      </w:rPr>
    </w:lvl>
    <w:lvl w:ilvl="6">
      <w:start w:val="0"/>
      <w:numFmt w:val="bullet"/>
      <w:lvlText w:val="•"/>
      <w:lvlJc w:val="left"/>
      <w:pPr>
        <w:ind w:left="6168" w:hanging="279"/>
      </w:pPr>
      <w:rPr>
        <w:rFonts w:hint="default"/>
        <w:lang w:val="es-ES" w:eastAsia="en-US" w:bidi="ar-SA"/>
      </w:rPr>
    </w:lvl>
    <w:lvl w:ilvl="7">
      <w:start w:val="0"/>
      <w:numFmt w:val="bullet"/>
      <w:lvlText w:val="•"/>
      <w:lvlJc w:val="left"/>
      <w:pPr>
        <w:ind w:left="7176" w:hanging="279"/>
      </w:pPr>
      <w:rPr>
        <w:rFonts w:hint="default"/>
        <w:lang w:val="es-ES" w:eastAsia="en-US" w:bidi="ar-SA"/>
      </w:rPr>
    </w:lvl>
    <w:lvl w:ilvl="8">
      <w:start w:val="0"/>
      <w:numFmt w:val="bullet"/>
      <w:lvlText w:val="•"/>
      <w:lvlJc w:val="left"/>
      <w:pPr>
        <w:ind w:left="8184" w:hanging="279"/>
      </w:pPr>
      <w:rPr>
        <w:rFonts w:hint="default"/>
        <w:lang w:val="es-ES" w:eastAsia="en-US" w:bidi="ar-SA"/>
      </w:rPr>
    </w:lvl>
  </w:abstractNum>
  <w:abstractNum w:abstractNumId="8">
    <w:multiLevelType w:val="hybridMultilevel"/>
    <w:lvl w:ilvl="0">
      <w:start w:val="1"/>
      <w:numFmt w:val="upperRoman"/>
      <w:lvlText w:val="%1."/>
      <w:lvlJc w:val="left"/>
      <w:pPr>
        <w:ind w:left="113" w:hanging="221"/>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21"/>
      </w:pPr>
      <w:rPr>
        <w:rFonts w:hint="default"/>
        <w:lang w:val="es-ES" w:eastAsia="en-US" w:bidi="ar-SA"/>
      </w:rPr>
    </w:lvl>
    <w:lvl w:ilvl="2">
      <w:start w:val="0"/>
      <w:numFmt w:val="bullet"/>
      <w:lvlText w:val="•"/>
      <w:lvlJc w:val="left"/>
      <w:pPr>
        <w:ind w:left="2136" w:hanging="221"/>
      </w:pPr>
      <w:rPr>
        <w:rFonts w:hint="default"/>
        <w:lang w:val="es-ES" w:eastAsia="en-US" w:bidi="ar-SA"/>
      </w:rPr>
    </w:lvl>
    <w:lvl w:ilvl="3">
      <w:start w:val="0"/>
      <w:numFmt w:val="bullet"/>
      <w:lvlText w:val="•"/>
      <w:lvlJc w:val="left"/>
      <w:pPr>
        <w:ind w:left="3144" w:hanging="221"/>
      </w:pPr>
      <w:rPr>
        <w:rFonts w:hint="default"/>
        <w:lang w:val="es-ES" w:eastAsia="en-US" w:bidi="ar-SA"/>
      </w:rPr>
    </w:lvl>
    <w:lvl w:ilvl="4">
      <w:start w:val="0"/>
      <w:numFmt w:val="bullet"/>
      <w:lvlText w:val="•"/>
      <w:lvlJc w:val="left"/>
      <w:pPr>
        <w:ind w:left="4152" w:hanging="221"/>
      </w:pPr>
      <w:rPr>
        <w:rFonts w:hint="default"/>
        <w:lang w:val="es-ES" w:eastAsia="en-US" w:bidi="ar-SA"/>
      </w:rPr>
    </w:lvl>
    <w:lvl w:ilvl="5">
      <w:start w:val="0"/>
      <w:numFmt w:val="bullet"/>
      <w:lvlText w:val="•"/>
      <w:lvlJc w:val="left"/>
      <w:pPr>
        <w:ind w:left="5160" w:hanging="221"/>
      </w:pPr>
      <w:rPr>
        <w:rFonts w:hint="default"/>
        <w:lang w:val="es-ES" w:eastAsia="en-US" w:bidi="ar-SA"/>
      </w:rPr>
    </w:lvl>
    <w:lvl w:ilvl="6">
      <w:start w:val="0"/>
      <w:numFmt w:val="bullet"/>
      <w:lvlText w:val="•"/>
      <w:lvlJc w:val="left"/>
      <w:pPr>
        <w:ind w:left="6168" w:hanging="221"/>
      </w:pPr>
      <w:rPr>
        <w:rFonts w:hint="default"/>
        <w:lang w:val="es-ES" w:eastAsia="en-US" w:bidi="ar-SA"/>
      </w:rPr>
    </w:lvl>
    <w:lvl w:ilvl="7">
      <w:start w:val="0"/>
      <w:numFmt w:val="bullet"/>
      <w:lvlText w:val="•"/>
      <w:lvlJc w:val="left"/>
      <w:pPr>
        <w:ind w:left="7176" w:hanging="221"/>
      </w:pPr>
      <w:rPr>
        <w:rFonts w:hint="default"/>
        <w:lang w:val="es-ES" w:eastAsia="en-US" w:bidi="ar-SA"/>
      </w:rPr>
    </w:lvl>
    <w:lvl w:ilvl="8">
      <w:start w:val="0"/>
      <w:numFmt w:val="bullet"/>
      <w:lvlText w:val="•"/>
      <w:lvlJc w:val="left"/>
      <w:pPr>
        <w:ind w:left="8184" w:hanging="221"/>
      </w:pPr>
      <w:rPr>
        <w:rFonts w:hint="default"/>
        <w:lang w:val="es-ES" w:eastAsia="en-US" w:bidi="ar-SA"/>
      </w:rPr>
    </w:lvl>
  </w:abstractNum>
  <w:abstractNum w:abstractNumId="7">
    <w:multiLevelType w:val="hybridMultilevel"/>
    <w:lvl w:ilvl="0">
      <w:start w:val="1"/>
      <w:numFmt w:val="upperRoman"/>
      <w:lvlText w:val="%1."/>
      <w:lvlJc w:val="left"/>
      <w:pPr>
        <w:ind w:left="113" w:hanging="19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192"/>
      </w:pPr>
      <w:rPr>
        <w:rFonts w:hint="default"/>
        <w:lang w:val="es-ES" w:eastAsia="en-US" w:bidi="ar-SA"/>
      </w:rPr>
    </w:lvl>
    <w:lvl w:ilvl="2">
      <w:start w:val="0"/>
      <w:numFmt w:val="bullet"/>
      <w:lvlText w:val="•"/>
      <w:lvlJc w:val="left"/>
      <w:pPr>
        <w:ind w:left="2136" w:hanging="192"/>
      </w:pPr>
      <w:rPr>
        <w:rFonts w:hint="default"/>
        <w:lang w:val="es-ES" w:eastAsia="en-US" w:bidi="ar-SA"/>
      </w:rPr>
    </w:lvl>
    <w:lvl w:ilvl="3">
      <w:start w:val="0"/>
      <w:numFmt w:val="bullet"/>
      <w:lvlText w:val="•"/>
      <w:lvlJc w:val="left"/>
      <w:pPr>
        <w:ind w:left="3144" w:hanging="192"/>
      </w:pPr>
      <w:rPr>
        <w:rFonts w:hint="default"/>
        <w:lang w:val="es-ES" w:eastAsia="en-US" w:bidi="ar-SA"/>
      </w:rPr>
    </w:lvl>
    <w:lvl w:ilvl="4">
      <w:start w:val="0"/>
      <w:numFmt w:val="bullet"/>
      <w:lvlText w:val="•"/>
      <w:lvlJc w:val="left"/>
      <w:pPr>
        <w:ind w:left="4152" w:hanging="192"/>
      </w:pPr>
      <w:rPr>
        <w:rFonts w:hint="default"/>
        <w:lang w:val="es-ES" w:eastAsia="en-US" w:bidi="ar-SA"/>
      </w:rPr>
    </w:lvl>
    <w:lvl w:ilvl="5">
      <w:start w:val="0"/>
      <w:numFmt w:val="bullet"/>
      <w:lvlText w:val="•"/>
      <w:lvlJc w:val="left"/>
      <w:pPr>
        <w:ind w:left="5160" w:hanging="192"/>
      </w:pPr>
      <w:rPr>
        <w:rFonts w:hint="default"/>
        <w:lang w:val="es-ES" w:eastAsia="en-US" w:bidi="ar-SA"/>
      </w:rPr>
    </w:lvl>
    <w:lvl w:ilvl="6">
      <w:start w:val="0"/>
      <w:numFmt w:val="bullet"/>
      <w:lvlText w:val="•"/>
      <w:lvlJc w:val="left"/>
      <w:pPr>
        <w:ind w:left="6168" w:hanging="192"/>
      </w:pPr>
      <w:rPr>
        <w:rFonts w:hint="default"/>
        <w:lang w:val="es-ES" w:eastAsia="en-US" w:bidi="ar-SA"/>
      </w:rPr>
    </w:lvl>
    <w:lvl w:ilvl="7">
      <w:start w:val="0"/>
      <w:numFmt w:val="bullet"/>
      <w:lvlText w:val="•"/>
      <w:lvlJc w:val="left"/>
      <w:pPr>
        <w:ind w:left="7176" w:hanging="192"/>
      </w:pPr>
      <w:rPr>
        <w:rFonts w:hint="default"/>
        <w:lang w:val="es-ES" w:eastAsia="en-US" w:bidi="ar-SA"/>
      </w:rPr>
    </w:lvl>
    <w:lvl w:ilvl="8">
      <w:start w:val="0"/>
      <w:numFmt w:val="bullet"/>
      <w:lvlText w:val="•"/>
      <w:lvlJc w:val="left"/>
      <w:pPr>
        <w:ind w:left="8184" w:hanging="192"/>
      </w:pPr>
      <w:rPr>
        <w:rFonts w:hint="default"/>
        <w:lang w:val="es-ES" w:eastAsia="en-US" w:bidi="ar-SA"/>
      </w:rPr>
    </w:lvl>
  </w:abstractNum>
  <w:abstractNum w:abstractNumId="6">
    <w:multiLevelType w:val="hybridMultilevel"/>
    <w:lvl w:ilvl="0">
      <w:start w:val="1"/>
      <w:numFmt w:val="upperRoman"/>
      <w:lvlText w:val="%1."/>
      <w:lvlJc w:val="left"/>
      <w:pPr>
        <w:ind w:left="113"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1"/>
      <w:numFmt w:val="lowerLetter"/>
      <w:lvlText w:val="%2)"/>
      <w:lvlJc w:val="left"/>
      <w:pPr>
        <w:ind w:left="113" w:hanging="432"/>
        <w:jc w:val="left"/>
      </w:pPr>
      <w:rPr>
        <w:rFonts w:hint="default" w:ascii="Lucida Bright" w:hAnsi="Lucida Bright" w:eastAsia="Lucida Bright" w:cs="Lucida Bright"/>
        <w:b w:val="0"/>
        <w:bCs w:val="0"/>
        <w:i w:val="0"/>
        <w:iCs w:val="0"/>
        <w:spacing w:val="-1"/>
        <w:w w:val="100"/>
        <w:sz w:val="24"/>
        <w:szCs w:val="24"/>
        <w:lang w:val="es-ES" w:eastAsia="en-US" w:bidi="ar-SA"/>
      </w:rPr>
    </w:lvl>
    <w:lvl w:ilvl="2">
      <w:start w:val="0"/>
      <w:numFmt w:val="bullet"/>
      <w:lvlText w:val="•"/>
      <w:lvlJc w:val="left"/>
      <w:pPr>
        <w:ind w:left="1488" w:hanging="432"/>
      </w:pPr>
      <w:rPr>
        <w:rFonts w:hint="default"/>
        <w:lang w:val="es-ES" w:eastAsia="en-US" w:bidi="ar-SA"/>
      </w:rPr>
    </w:lvl>
    <w:lvl w:ilvl="3">
      <w:start w:val="0"/>
      <w:numFmt w:val="bullet"/>
      <w:lvlText w:val="•"/>
      <w:lvlJc w:val="left"/>
      <w:pPr>
        <w:ind w:left="2577" w:hanging="432"/>
      </w:pPr>
      <w:rPr>
        <w:rFonts w:hint="default"/>
        <w:lang w:val="es-ES" w:eastAsia="en-US" w:bidi="ar-SA"/>
      </w:rPr>
    </w:lvl>
    <w:lvl w:ilvl="4">
      <w:start w:val="0"/>
      <w:numFmt w:val="bullet"/>
      <w:lvlText w:val="•"/>
      <w:lvlJc w:val="left"/>
      <w:pPr>
        <w:ind w:left="3666" w:hanging="432"/>
      </w:pPr>
      <w:rPr>
        <w:rFonts w:hint="default"/>
        <w:lang w:val="es-ES" w:eastAsia="en-US" w:bidi="ar-SA"/>
      </w:rPr>
    </w:lvl>
    <w:lvl w:ilvl="5">
      <w:start w:val="0"/>
      <w:numFmt w:val="bullet"/>
      <w:lvlText w:val="•"/>
      <w:lvlJc w:val="left"/>
      <w:pPr>
        <w:ind w:left="4755" w:hanging="432"/>
      </w:pPr>
      <w:rPr>
        <w:rFonts w:hint="default"/>
        <w:lang w:val="es-ES" w:eastAsia="en-US" w:bidi="ar-SA"/>
      </w:rPr>
    </w:lvl>
    <w:lvl w:ilvl="6">
      <w:start w:val="0"/>
      <w:numFmt w:val="bullet"/>
      <w:lvlText w:val="•"/>
      <w:lvlJc w:val="left"/>
      <w:pPr>
        <w:ind w:left="5844" w:hanging="432"/>
      </w:pPr>
      <w:rPr>
        <w:rFonts w:hint="default"/>
        <w:lang w:val="es-ES" w:eastAsia="en-US" w:bidi="ar-SA"/>
      </w:rPr>
    </w:lvl>
    <w:lvl w:ilvl="7">
      <w:start w:val="0"/>
      <w:numFmt w:val="bullet"/>
      <w:lvlText w:val="•"/>
      <w:lvlJc w:val="left"/>
      <w:pPr>
        <w:ind w:left="6933" w:hanging="432"/>
      </w:pPr>
      <w:rPr>
        <w:rFonts w:hint="default"/>
        <w:lang w:val="es-ES" w:eastAsia="en-US" w:bidi="ar-SA"/>
      </w:rPr>
    </w:lvl>
    <w:lvl w:ilvl="8">
      <w:start w:val="0"/>
      <w:numFmt w:val="bullet"/>
      <w:lvlText w:val="•"/>
      <w:lvlJc w:val="left"/>
      <w:pPr>
        <w:ind w:left="8022" w:hanging="432"/>
      </w:pPr>
      <w:rPr>
        <w:rFonts w:hint="default"/>
        <w:lang w:val="es-ES" w:eastAsia="en-US" w:bidi="ar-SA"/>
      </w:rPr>
    </w:lvl>
  </w:abstractNum>
  <w:abstractNum w:abstractNumId="5">
    <w:multiLevelType w:val="hybridMultilevel"/>
    <w:lvl w:ilvl="0">
      <w:start w:val="1"/>
      <w:numFmt w:val="upperRoman"/>
      <w:lvlText w:val="%1."/>
      <w:lvlJc w:val="left"/>
      <w:pPr>
        <w:ind w:left="324"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308" w:hanging="212"/>
      </w:pPr>
      <w:rPr>
        <w:rFonts w:hint="default"/>
        <w:lang w:val="es-ES" w:eastAsia="en-US" w:bidi="ar-SA"/>
      </w:rPr>
    </w:lvl>
    <w:lvl w:ilvl="2">
      <w:start w:val="0"/>
      <w:numFmt w:val="bullet"/>
      <w:lvlText w:val="•"/>
      <w:lvlJc w:val="left"/>
      <w:pPr>
        <w:ind w:left="2296" w:hanging="212"/>
      </w:pPr>
      <w:rPr>
        <w:rFonts w:hint="default"/>
        <w:lang w:val="es-ES" w:eastAsia="en-US" w:bidi="ar-SA"/>
      </w:rPr>
    </w:lvl>
    <w:lvl w:ilvl="3">
      <w:start w:val="0"/>
      <w:numFmt w:val="bullet"/>
      <w:lvlText w:val="•"/>
      <w:lvlJc w:val="left"/>
      <w:pPr>
        <w:ind w:left="3284" w:hanging="212"/>
      </w:pPr>
      <w:rPr>
        <w:rFonts w:hint="default"/>
        <w:lang w:val="es-ES" w:eastAsia="en-US" w:bidi="ar-SA"/>
      </w:rPr>
    </w:lvl>
    <w:lvl w:ilvl="4">
      <w:start w:val="0"/>
      <w:numFmt w:val="bullet"/>
      <w:lvlText w:val="•"/>
      <w:lvlJc w:val="left"/>
      <w:pPr>
        <w:ind w:left="4272" w:hanging="212"/>
      </w:pPr>
      <w:rPr>
        <w:rFonts w:hint="default"/>
        <w:lang w:val="es-ES" w:eastAsia="en-US" w:bidi="ar-SA"/>
      </w:rPr>
    </w:lvl>
    <w:lvl w:ilvl="5">
      <w:start w:val="0"/>
      <w:numFmt w:val="bullet"/>
      <w:lvlText w:val="•"/>
      <w:lvlJc w:val="left"/>
      <w:pPr>
        <w:ind w:left="5260" w:hanging="212"/>
      </w:pPr>
      <w:rPr>
        <w:rFonts w:hint="default"/>
        <w:lang w:val="es-ES" w:eastAsia="en-US" w:bidi="ar-SA"/>
      </w:rPr>
    </w:lvl>
    <w:lvl w:ilvl="6">
      <w:start w:val="0"/>
      <w:numFmt w:val="bullet"/>
      <w:lvlText w:val="•"/>
      <w:lvlJc w:val="left"/>
      <w:pPr>
        <w:ind w:left="6248" w:hanging="212"/>
      </w:pPr>
      <w:rPr>
        <w:rFonts w:hint="default"/>
        <w:lang w:val="es-ES" w:eastAsia="en-US" w:bidi="ar-SA"/>
      </w:rPr>
    </w:lvl>
    <w:lvl w:ilvl="7">
      <w:start w:val="0"/>
      <w:numFmt w:val="bullet"/>
      <w:lvlText w:val="•"/>
      <w:lvlJc w:val="left"/>
      <w:pPr>
        <w:ind w:left="7236" w:hanging="212"/>
      </w:pPr>
      <w:rPr>
        <w:rFonts w:hint="default"/>
        <w:lang w:val="es-ES" w:eastAsia="en-US" w:bidi="ar-SA"/>
      </w:rPr>
    </w:lvl>
    <w:lvl w:ilvl="8">
      <w:start w:val="0"/>
      <w:numFmt w:val="bullet"/>
      <w:lvlText w:val="•"/>
      <w:lvlJc w:val="left"/>
      <w:pPr>
        <w:ind w:left="8224" w:hanging="212"/>
      </w:pPr>
      <w:rPr>
        <w:rFonts w:hint="default"/>
        <w:lang w:val="es-ES" w:eastAsia="en-US" w:bidi="ar-SA"/>
      </w:rPr>
    </w:lvl>
  </w:abstractNum>
  <w:abstractNum w:abstractNumId="4">
    <w:multiLevelType w:val="hybridMultilevel"/>
    <w:lvl w:ilvl="0">
      <w:start w:val="1"/>
      <w:numFmt w:val="upperRoman"/>
      <w:lvlText w:val="%1."/>
      <w:lvlJc w:val="left"/>
      <w:pPr>
        <w:ind w:left="113"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12"/>
      </w:pPr>
      <w:rPr>
        <w:rFonts w:hint="default"/>
        <w:lang w:val="es-ES" w:eastAsia="en-US" w:bidi="ar-SA"/>
      </w:rPr>
    </w:lvl>
    <w:lvl w:ilvl="2">
      <w:start w:val="0"/>
      <w:numFmt w:val="bullet"/>
      <w:lvlText w:val="•"/>
      <w:lvlJc w:val="left"/>
      <w:pPr>
        <w:ind w:left="2136" w:hanging="212"/>
      </w:pPr>
      <w:rPr>
        <w:rFonts w:hint="default"/>
        <w:lang w:val="es-ES" w:eastAsia="en-US" w:bidi="ar-SA"/>
      </w:rPr>
    </w:lvl>
    <w:lvl w:ilvl="3">
      <w:start w:val="0"/>
      <w:numFmt w:val="bullet"/>
      <w:lvlText w:val="•"/>
      <w:lvlJc w:val="left"/>
      <w:pPr>
        <w:ind w:left="3144" w:hanging="212"/>
      </w:pPr>
      <w:rPr>
        <w:rFonts w:hint="default"/>
        <w:lang w:val="es-ES" w:eastAsia="en-US" w:bidi="ar-SA"/>
      </w:rPr>
    </w:lvl>
    <w:lvl w:ilvl="4">
      <w:start w:val="0"/>
      <w:numFmt w:val="bullet"/>
      <w:lvlText w:val="•"/>
      <w:lvlJc w:val="left"/>
      <w:pPr>
        <w:ind w:left="4152" w:hanging="212"/>
      </w:pPr>
      <w:rPr>
        <w:rFonts w:hint="default"/>
        <w:lang w:val="es-ES" w:eastAsia="en-US" w:bidi="ar-SA"/>
      </w:rPr>
    </w:lvl>
    <w:lvl w:ilvl="5">
      <w:start w:val="0"/>
      <w:numFmt w:val="bullet"/>
      <w:lvlText w:val="•"/>
      <w:lvlJc w:val="left"/>
      <w:pPr>
        <w:ind w:left="5160" w:hanging="212"/>
      </w:pPr>
      <w:rPr>
        <w:rFonts w:hint="default"/>
        <w:lang w:val="es-ES" w:eastAsia="en-US" w:bidi="ar-SA"/>
      </w:rPr>
    </w:lvl>
    <w:lvl w:ilvl="6">
      <w:start w:val="0"/>
      <w:numFmt w:val="bullet"/>
      <w:lvlText w:val="•"/>
      <w:lvlJc w:val="left"/>
      <w:pPr>
        <w:ind w:left="6168" w:hanging="212"/>
      </w:pPr>
      <w:rPr>
        <w:rFonts w:hint="default"/>
        <w:lang w:val="es-ES" w:eastAsia="en-US" w:bidi="ar-SA"/>
      </w:rPr>
    </w:lvl>
    <w:lvl w:ilvl="7">
      <w:start w:val="0"/>
      <w:numFmt w:val="bullet"/>
      <w:lvlText w:val="•"/>
      <w:lvlJc w:val="left"/>
      <w:pPr>
        <w:ind w:left="7176" w:hanging="212"/>
      </w:pPr>
      <w:rPr>
        <w:rFonts w:hint="default"/>
        <w:lang w:val="es-ES" w:eastAsia="en-US" w:bidi="ar-SA"/>
      </w:rPr>
    </w:lvl>
    <w:lvl w:ilvl="8">
      <w:start w:val="0"/>
      <w:numFmt w:val="bullet"/>
      <w:lvlText w:val="•"/>
      <w:lvlJc w:val="left"/>
      <w:pPr>
        <w:ind w:left="8184" w:hanging="212"/>
      </w:pPr>
      <w:rPr>
        <w:rFonts w:hint="default"/>
        <w:lang w:val="es-ES" w:eastAsia="en-US" w:bidi="ar-SA"/>
      </w:rPr>
    </w:lvl>
  </w:abstractNum>
  <w:abstractNum w:abstractNumId="3">
    <w:multiLevelType w:val="hybridMultilevel"/>
    <w:lvl w:ilvl="0">
      <w:start w:val="1"/>
      <w:numFmt w:val="upperRoman"/>
      <w:lvlText w:val="%1."/>
      <w:lvlJc w:val="left"/>
      <w:pPr>
        <w:ind w:left="324"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308" w:hanging="212"/>
      </w:pPr>
      <w:rPr>
        <w:rFonts w:hint="default"/>
        <w:lang w:val="es-ES" w:eastAsia="en-US" w:bidi="ar-SA"/>
      </w:rPr>
    </w:lvl>
    <w:lvl w:ilvl="2">
      <w:start w:val="0"/>
      <w:numFmt w:val="bullet"/>
      <w:lvlText w:val="•"/>
      <w:lvlJc w:val="left"/>
      <w:pPr>
        <w:ind w:left="2296" w:hanging="212"/>
      </w:pPr>
      <w:rPr>
        <w:rFonts w:hint="default"/>
        <w:lang w:val="es-ES" w:eastAsia="en-US" w:bidi="ar-SA"/>
      </w:rPr>
    </w:lvl>
    <w:lvl w:ilvl="3">
      <w:start w:val="0"/>
      <w:numFmt w:val="bullet"/>
      <w:lvlText w:val="•"/>
      <w:lvlJc w:val="left"/>
      <w:pPr>
        <w:ind w:left="3284" w:hanging="212"/>
      </w:pPr>
      <w:rPr>
        <w:rFonts w:hint="default"/>
        <w:lang w:val="es-ES" w:eastAsia="en-US" w:bidi="ar-SA"/>
      </w:rPr>
    </w:lvl>
    <w:lvl w:ilvl="4">
      <w:start w:val="0"/>
      <w:numFmt w:val="bullet"/>
      <w:lvlText w:val="•"/>
      <w:lvlJc w:val="left"/>
      <w:pPr>
        <w:ind w:left="4272" w:hanging="212"/>
      </w:pPr>
      <w:rPr>
        <w:rFonts w:hint="default"/>
        <w:lang w:val="es-ES" w:eastAsia="en-US" w:bidi="ar-SA"/>
      </w:rPr>
    </w:lvl>
    <w:lvl w:ilvl="5">
      <w:start w:val="0"/>
      <w:numFmt w:val="bullet"/>
      <w:lvlText w:val="•"/>
      <w:lvlJc w:val="left"/>
      <w:pPr>
        <w:ind w:left="5260" w:hanging="212"/>
      </w:pPr>
      <w:rPr>
        <w:rFonts w:hint="default"/>
        <w:lang w:val="es-ES" w:eastAsia="en-US" w:bidi="ar-SA"/>
      </w:rPr>
    </w:lvl>
    <w:lvl w:ilvl="6">
      <w:start w:val="0"/>
      <w:numFmt w:val="bullet"/>
      <w:lvlText w:val="•"/>
      <w:lvlJc w:val="left"/>
      <w:pPr>
        <w:ind w:left="6248" w:hanging="212"/>
      </w:pPr>
      <w:rPr>
        <w:rFonts w:hint="default"/>
        <w:lang w:val="es-ES" w:eastAsia="en-US" w:bidi="ar-SA"/>
      </w:rPr>
    </w:lvl>
    <w:lvl w:ilvl="7">
      <w:start w:val="0"/>
      <w:numFmt w:val="bullet"/>
      <w:lvlText w:val="•"/>
      <w:lvlJc w:val="left"/>
      <w:pPr>
        <w:ind w:left="7236" w:hanging="212"/>
      </w:pPr>
      <w:rPr>
        <w:rFonts w:hint="default"/>
        <w:lang w:val="es-ES" w:eastAsia="en-US" w:bidi="ar-SA"/>
      </w:rPr>
    </w:lvl>
    <w:lvl w:ilvl="8">
      <w:start w:val="0"/>
      <w:numFmt w:val="bullet"/>
      <w:lvlText w:val="•"/>
      <w:lvlJc w:val="left"/>
      <w:pPr>
        <w:ind w:left="8224" w:hanging="212"/>
      </w:pPr>
      <w:rPr>
        <w:rFonts w:hint="default"/>
        <w:lang w:val="es-ES" w:eastAsia="en-US" w:bidi="ar-SA"/>
      </w:rPr>
    </w:lvl>
  </w:abstractNum>
  <w:abstractNum w:abstractNumId="2">
    <w:multiLevelType w:val="hybridMultilevel"/>
    <w:lvl w:ilvl="0">
      <w:start w:val="1"/>
      <w:numFmt w:val="upperRoman"/>
      <w:lvlText w:val="%1."/>
      <w:lvlJc w:val="left"/>
      <w:pPr>
        <w:ind w:left="113" w:hanging="226"/>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26"/>
      </w:pPr>
      <w:rPr>
        <w:rFonts w:hint="default"/>
        <w:lang w:val="es-ES" w:eastAsia="en-US" w:bidi="ar-SA"/>
      </w:rPr>
    </w:lvl>
    <w:lvl w:ilvl="2">
      <w:start w:val="0"/>
      <w:numFmt w:val="bullet"/>
      <w:lvlText w:val="•"/>
      <w:lvlJc w:val="left"/>
      <w:pPr>
        <w:ind w:left="2136" w:hanging="226"/>
      </w:pPr>
      <w:rPr>
        <w:rFonts w:hint="default"/>
        <w:lang w:val="es-ES" w:eastAsia="en-US" w:bidi="ar-SA"/>
      </w:rPr>
    </w:lvl>
    <w:lvl w:ilvl="3">
      <w:start w:val="0"/>
      <w:numFmt w:val="bullet"/>
      <w:lvlText w:val="•"/>
      <w:lvlJc w:val="left"/>
      <w:pPr>
        <w:ind w:left="3144" w:hanging="226"/>
      </w:pPr>
      <w:rPr>
        <w:rFonts w:hint="default"/>
        <w:lang w:val="es-ES" w:eastAsia="en-US" w:bidi="ar-SA"/>
      </w:rPr>
    </w:lvl>
    <w:lvl w:ilvl="4">
      <w:start w:val="0"/>
      <w:numFmt w:val="bullet"/>
      <w:lvlText w:val="•"/>
      <w:lvlJc w:val="left"/>
      <w:pPr>
        <w:ind w:left="4152" w:hanging="226"/>
      </w:pPr>
      <w:rPr>
        <w:rFonts w:hint="default"/>
        <w:lang w:val="es-ES" w:eastAsia="en-US" w:bidi="ar-SA"/>
      </w:rPr>
    </w:lvl>
    <w:lvl w:ilvl="5">
      <w:start w:val="0"/>
      <w:numFmt w:val="bullet"/>
      <w:lvlText w:val="•"/>
      <w:lvlJc w:val="left"/>
      <w:pPr>
        <w:ind w:left="5160" w:hanging="226"/>
      </w:pPr>
      <w:rPr>
        <w:rFonts w:hint="default"/>
        <w:lang w:val="es-ES" w:eastAsia="en-US" w:bidi="ar-SA"/>
      </w:rPr>
    </w:lvl>
    <w:lvl w:ilvl="6">
      <w:start w:val="0"/>
      <w:numFmt w:val="bullet"/>
      <w:lvlText w:val="•"/>
      <w:lvlJc w:val="left"/>
      <w:pPr>
        <w:ind w:left="6168" w:hanging="226"/>
      </w:pPr>
      <w:rPr>
        <w:rFonts w:hint="default"/>
        <w:lang w:val="es-ES" w:eastAsia="en-US" w:bidi="ar-SA"/>
      </w:rPr>
    </w:lvl>
    <w:lvl w:ilvl="7">
      <w:start w:val="0"/>
      <w:numFmt w:val="bullet"/>
      <w:lvlText w:val="•"/>
      <w:lvlJc w:val="left"/>
      <w:pPr>
        <w:ind w:left="7176" w:hanging="226"/>
      </w:pPr>
      <w:rPr>
        <w:rFonts w:hint="default"/>
        <w:lang w:val="es-ES" w:eastAsia="en-US" w:bidi="ar-SA"/>
      </w:rPr>
    </w:lvl>
    <w:lvl w:ilvl="8">
      <w:start w:val="0"/>
      <w:numFmt w:val="bullet"/>
      <w:lvlText w:val="•"/>
      <w:lvlJc w:val="left"/>
      <w:pPr>
        <w:ind w:left="8184" w:hanging="226"/>
      </w:pPr>
      <w:rPr>
        <w:rFonts w:hint="default"/>
        <w:lang w:val="es-ES" w:eastAsia="en-US" w:bidi="ar-SA"/>
      </w:rPr>
    </w:lvl>
  </w:abstractNum>
  <w:abstractNum w:abstractNumId="1">
    <w:multiLevelType w:val="hybridMultilevel"/>
    <w:lvl w:ilvl="0">
      <w:start w:val="1"/>
      <w:numFmt w:val="upperRoman"/>
      <w:lvlText w:val="%1."/>
      <w:lvlJc w:val="left"/>
      <w:pPr>
        <w:ind w:left="113"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128" w:hanging="212"/>
      </w:pPr>
      <w:rPr>
        <w:rFonts w:hint="default"/>
        <w:lang w:val="es-ES" w:eastAsia="en-US" w:bidi="ar-SA"/>
      </w:rPr>
    </w:lvl>
    <w:lvl w:ilvl="2">
      <w:start w:val="0"/>
      <w:numFmt w:val="bullet"/>
      <w:lvlText w:val="•"/>
      <w:lvlJc w:val="left"/>
      <w:pPr>
        <w:ind w:left="2136" w:hanging="212"/>
      </w:pPr>
      <w:rPr>
        <w:rFonts w:hint="default"/>
        <w:lang w:val="es-ES" w:eastAsia="en-US" w:bidi="ar-SA"/>
      </w:rPr>
    </w:lvl>
    <w:lvl w:ilvl="3">
      <w:start w:val="0"/>
      <w:numFmt w:val="bullet"/>
      <w:lvlText w:val="•"/>
      <w:lvlJc w:val="left"/>
      <w:pPr>
        <w:ind w:left="3144" w:hanging="212"/>
      </w:pPr>
      <w:rPr>
        <w:rFonts w:hint="default"/>
        <w:lang w:val="es-ES" w:eastAsia="en-US" w:bidi="ar-SA"/>
      </w:rPr>
    </w:lvl>
    <w:lvl w:ilvl="4">
      <w:start w:val="0"/>
      <w:numFmt w:val="bullet"/>
      <w:lvlText w:val="•"/>
      <w:lvlJc w:val="left"/>
      <w:pPr>
        <w:ind w:left="4152" w:hanging="212"/>
      </w:pPr>
      <w:rPr>
        <w:rFonts w:hint="default"/>
        <w:lang w:val="es-ES" w:eastAsia="en-US" w:bidi="ar-SA"/>
      </w:rPr>
    </w:lvl>
    <w:lvl w:ilvl="5">
      <w:start w:val="0"/>
      <w:numFmt w:val="bullet"/>
      <w:lvlText w:val="•"/>
      <w:lvlJc w:val="left"/>
      <w:pPr>
        <w:ind w:left="5160" w:hanging="212"/>
      </w:pPr>
      <w:rPr>
        <w:rFonts w:hint="default"/>
        <w:lang w:val="es-ES" w:eastAsia="en-US" w:bidi="ar-SA"/>
      </w:rPr>
    </w:lvl>
    <w:lvl w:ilvl="6">
      <w:start w:val="0"/>
      <w:numFmt w:val="bullet"/>
      <w:lvlText w:val="•"/>
      <w:lvlJc w:val="left"/>
      <w:pPr>
        <w:ind w:left="6168" w:hanging="212"/>
      </w:pPr>
      <w:rPr>
        <w:rFonts w:hint="default"/>
        <w:lang w:val="es-ES" w:eastAsia="en-US" w:bidi="ar-SA"/>
      </w:rPr>
    </w:lvl>
    <w:lvl w:ilvl="7">
      <w:start w:val="0"/>
      <w:numFmt w:val="bullet"/>
      <w:lvlText w:val="•"/>
      <w:lvlJc w:val="left"/>
      <w:pPr>
        <w:ind w:left="7176" w:hanging="212"/>
      </w:pPr>
      <w:rPr>
        <w:rFonts w:hint="default"/>
        <w:lang w:val="es-ES" w:eastAsia="en-US" w:bidi="ar-SA"/>
      </w:rPr>
    </w:lvl>
    <w:lvl w:ilvl="8">
      <w:start w:val="0"/>
      <w:numFmt w:val="bullet"/>
      <w:lvlText w:val="•"/>
      <w:lvlJc w:val="left"/>
      <w:pPr>
        <w:ind w:left="8184" w:hanging="212"/>
      </w:pPr>
      <w:rPr>
        <w:rFonts w:hint="default"/>
        <w:lang w:val="es-ES" w:eastAsia="en-US" w:bidi="ar-SA"/>
      </w:rPr>
    </w:lvl>
  </w:abstractNum>
  <w:abstractNum w:abstractNumId="0">
    <w:multiLevelType w:val="hybridMultilevel"/>
    <w:lvl w:ilvl="0">
      <w:start w:val="1"/>
      <w:numFmt w:val="upperRoman"/>
      <w:lvlText w:val="%1."/>
      <w:lvlJc w:val="left"/>
      <w:pPr>
        <w:ind w:left="324" w:hanging="212"/>
        <w:jc w:val="left"/>
      </w:pPr>
      <w:rPr>
        <w:rFonts w:hint="default" w:ascii="Lucida Bright" w:hAnsi="Lucida Bright" w:eastAsia="Lucida Bright" w:cs="Lucida Bright"/>
        <w:b w:val="0"/>
        <w:bCs w:val="0"/>
        <w:i w:val="0"/>
        <w:iCs w:val="0"/>
        <w:spacing w:val="-2"/>
        <w:w w:val="100"/>
        <w:sz w:val="24"/>
        <w:szCs w:val="24"/>
        <w:lang w:val="es-ES" w:eastAsia="en-US" w:bidi="ar-SA"/>
      </w:rPr>
    </w:lvl>
    <w:lvl w:ilvl="1">
      <w:start w:val="0"/>
      <w:numFmt w:val="bullet"/>
      <w:lvlText w:val="•"/>
      <w:lvlJc w:val="left"/>
      <w:pPr>
        <w:ind w:left="1308" w:hanging="212"/>
      </w:pPr>
      <w:rPr>
        <w:rFonts w:hint="default"/>
        <w:lang w:val="es-ES" w:eastAsia="en-US" w:bidi="ar-SA"/>
      </w:rPr>
    </w:lvl>
    <w:lvl w:ilvl="2">
      <w:start w:val="0"/>
      <w:numFmt w:val="bullet"/>
      <w:lvlText w:val="•"/>
      <w:lvlJc w:val="left"/>
      <w:pPr>
        <w:ind w:left="2296" w:hanging="212"/>
      </w:pPr>
      <w:rPr>
        <w:rFonts w:hint="default"/>
        <w:lang w:val="es-ES" w:eastAsia="en-US" w:bidi="ar-SA"/>
      </w:rPr>
    </w:lvl>
    <w:lvl w:ilvl="3">
      <w:start w:val="0"/>
      <w:numFmt w:val="bullet"/>
      <w:lvlText w:val="•"/>
      <w:lvlJc w:val="left"/>
      <w:pPr>
        <w:ind w:left="3284" w:hanging="212"/>
      </w:pPr>
      <w:rPr>
        <w:rFonts w:hint="default"/>
        <w:lang w:val="es-ES" w:eastAsia="en-US" w:bidi="ar-SA"/>
      </w:rPr>
    </w:lvl>
    <w:lvl w:ilvl="4">
      <w:start w:val="0"/>
      <w:numFmt w:val="bullet"/>
      <w:lvlText w:val="•"/>
      <w:lvlJc w:val="left"/>
      <w:pPr>
        <w:ind w:left="4272" w:hanging="212"/>
      </w:pPr>
      <w:rPr>
        <w:rFonts w:hint="default"/>
        <w:lang w:val="es-ES" w:eastAsia="en-US" w:bidi="ar-SA"/>
      </w:rPr>
    </w:lvl>
    <w:lvl w:ilvl="5">
      <w:start w:val="0"/>
      <w:numFmt w:val="bullet"/>
      <w:lvlText w:val="•"/>
      <w:lvlJc w:val="left"/>
      <w:pPr>
        <w:ind w:left="5260" w:hanging="212"/>
      </w:pPr>
      <w:rPr>
        <w:rFonts w:hint="default"/>
        <w:lang w:val="es-ES" w:eastAsia="en-US" w:bidi="ar-SA"/>
      </w:rPr>
    </w:lvl>
    <w:lvl w:ilvl="6">
      <w:start w:val="0"/>
      <w:numFmt w:val="bullet"/>
      <w:lvlText w:val="•"/>
      <w:lvlJc w:val="left"/>
      <w:pPr>
        <w:ind w:left="6248" w:hanging="212"/>
      </w:pPr>
      <w:rPr>
        <w:rFonts w:hint="default"/>
        <w:lang w:val="es-ES" w:eastAsia="en-US" w:bidi="ar-SA"/>
      </w:rPr>
    </w:lvl>
    <w:lvl w:ilvl="7">
      <w:start w:val="0"/>
      <w:numFmt w:val="bullet"/>
      <w:lvlText w:val="•"/>
      <w:lvlJc w:val="left"/>
      <w:pPr>
        <w:ind w:left="7236" w:hanging="212"/>
      </w:pPr>
      <w:rPr>
        <w:rFonts w:hint="default"/>
        <w:lang w:val="es-ES" w:eastAsia="en-US" w:bidi="ar-SA"/>
      </w:rPr>
    </w:lvl>
    <w:lvl w:ilvl="8">
      <w:start w:val="0"/>
      <w:numFmt w:val="bullet"/>
      <w:lvlText w:val="•"/>
      <w:lvlJc w:val="left"/>
      <w:pPr>
        <w:ind w:left="8224" w:hanging="212"/>
      </w:pPr>
      <w:rPr>
        <w:rFonts w:hint="default"/>
        <w:lang w:val="es-E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Bright" w:hAnsi="Lucida Bright" w:eastAsia="Lucida Bright" w:cs="Lucida Bright"/>
      <w:lang w:val="es-ES" w:eastAsia="en-US" w:bidi="ar-SA"/>
    </w:rPr>
  </w:style>
  <w:style w:styleId="BodyText" w:type="paragraph">
    <w:name w:val="Body Text"/>
    <w:basedOn w:val="Normal"/>
    <w:uiPriority w:val="1"/>
    <w:qFormat/>
    <w:pPr>
      <w:spacing w:before="121"/>
      <w:ind w:left="113"/>
      <w:jc w:val="both"/>
    </w:pPr>
    <w:rPr>
      <w:rFonts w:ascii="Lucida Bright" w:hAnsi="Lucida Bright" w:eastAsia="Lucida Bright" w:cs="Lucida Bright"/>
      <w:sz w:val="24"/>
      <w:szCs w:val="24"/>
      <w:lang w:val="es-ES" w:eastAsia="en-US" w:bidi="ar-SA"/>
    </w:rPr>
  </w:style>
  <w:style w:styleId="ListParagraph" w:type="paragraph">
    <w:name w:val="List Paragraph"/>
    <w:basedOn w:val="Normal"/>
    <w:uiPriority w:val="1"/>
    <w:qFormat/>
    <w:pPr>
      <w:spacing w:before="121"/>
      <w:ind w:left="113"/>
      <w:jc w:val="both"/>
    </w:pPr>
    <w:rPr>
      <w:rFonts w:ascii="Lucida Bright" w:hAnsi="Lucida Bright" w:eastAsia="Lucida Bright" w:cs="Lucida Bright"/>
      <w:lang w:val="es-ES" w:eastAsia="en-US" w:bidi="ar-SA"/>
    </w:rPr>
  </w:style>
  <w:style w:styleId="TableParagraph" w:type="paragraph">
    <w:name w:val="Table Paragraph"/>
    <w:basedOn w:val="Normal"/>
    <w:uiPriority w:val="1"/>
    <w:qFormat/>
    <w:pPr/>
    <w:rPr>
      <w:rFonts w:ascii="Lucida Bright" w:hAnsi="Lucida Bright" w:eastAsia="Lucida Bright" w:cs="Lucida Brigh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ALFONSO MACIAS PENSADO</dc:creator>
  <dc:title>Condiciones Generales de Trabajo de la SCJN</dc:title>
  <dcterms:created xsi:type="dcterms:W3CDTF">2024-08-01T16:39:59Z</dcterms:created>
  <dcterms:modified xsi:type="dcterms:W3CDTF">2024-08-01T16:39:59Z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Microsoft® Word para Microsoft 365</vt:lpwstr>
  </property>
  <property fmtid="{D5CDD505-2E9C-101B-9397-08002B2CF9AE}" pid="4" name="LastSaved">
    <vt:filetime>2024-08-01T00:00:00Z</vt:filetime>
  </property>
  <property fmtid="{D5CDD505-2E9C-101B-9397-08002B2CF9AE}" pid="5" name="Producer">
    <vt:lpwstr>Microsoft® Word para Microsoft 365</vt:lpwstr>
  </property>
</Properties>
</file>