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D02C0" w:rsidRDefault="00F52535">
      <w:pPr>
        <w:jc w:val="center"/>
        <w:rPr>
          <w:rFonts w:ascii="Arial" w:eastAsia="Arial" w:hAnsi="Arial" w:cs="Arial"/>
          <w:b/>
          <w:sz w:val="20"/>
          <w:szCs w:val="20"/>
        </w:rPr>
      </w:pPr>
      <w:bookmarkStart w:id="0" w:name="_heading=h.gjdgxs" w:colFirst="0" w:colLast="0"/>
      <w:bookmarkEnd w:id="0"/>
      <w:r>
        <w:rPr>
          <w:rFonts w:ascii="Arial" w:eastAsia="Arial" w:hAnsi="Arial" w:cs="Arial"/>
          <w:b/>
          <w:sz w:val="20"/>
          <w:szCs w:val="20"/>
        </w:rPr>
        <w:t>DEFENSA ADECUADA</w:t>
      </w:r>
    </w:p>
    <w:p w14:paraId="70F145E6"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Registro digital: 2022827</w:t>
      </w:r>
    </w:p>
    <w:p w14:paraId="731372F3"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Instancia: Tribunales Colegiados de Circuito</w:t>
      </w:r>
    </w:p>
    <w:p w14:paraId="4C2DD1C8"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Décima Época</w:t>
      </w:r>
    </w:p>
    <w:p w14:paraId="14D5C917"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Materias(s): Constitucional, Común, Penal</w:t>
      </w:r>
    </w:p>
    <w:p w14:paraId="68902C41"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Tesis: II.3o.P.96 P (10a.)</w:t>
      </w:r>
    </w:p>
    <w:p w14:paraId="7DFE9C97"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 xml:space="preserve">Fuente: Gaceta del Semanario Judicial de la Federación. Libro 84, </w:t>
      </w:r>
      <w:proofErr w:type="gramStart"/>
      <w:r w:rsidRPr="005615F4">
        <w:rPr>
          <w:rFonts w:ascii="Arial" w:eastAsia="Arial" w:hAnsi="Arial" w:cs="Arial"/>
          <w:sz w:val="20"/>
          <w:szCs w:val="20"/>
        </w:rPr>
        <w:t>Marzo</w:t>
      </w:r>
      <w:proofErr w:type="gramEnd"/>
      <w:r w:rsidRPr="005615F4">
        <w:rPr>
          <w:rFonts w:ascii="Arial" w:eastAsia="Arial" w:hAnsi="Arial" w:cs="Arial"/>
          <w:sz w:val="20"/>
          <w:szCs w:val="20"/>
        </w:rPr>
        <w:t xml:space="preserve"> de 2021, Tomo IV, página 2817</w:t>
      </w:r>
    </w:p>
    <w:p w14:paraId="0AAD6D9E" w14:textId="1303B5D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Tipo: Aislada</w:t>
      </w:r>
    </w:p>
    <w:p w14:paraId="1BA4FF6C" w14:textId="36D135A4"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DEFENSA ADECUADA. LA DESIGNACIÓN DE UN DEFENSOR DE OFICIO EN LA AUDIENCIA DE JUICIO ORAL, ANTE LA INCOMPARECENCIA DEL ABOGADO PARTICULAR, A PESAR DE LA OPOSICIÓN DEL IMPUTADO, PUEDE VULNERAR AQUEL DERECHO HUMANO Y, POR ENDE, EN SU CONTRA PROCEDE EL JUICIO DE AMPARO INDIRECTO.</w:t>
      </w:r>
    </w:p>
    <w:p w14:paraId="04A5416C" w14:textId="4E6C965C"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El artículo 20, apartado B, fracción VIII, de la Constitución Política de los Estados Unidos Mexicanos dispone que todo imputado tendrá derecho a una defensa adecuada por un abogado, al cual elegirá libremente incluso desde el momento de su detención; que si no quiere o no puede nombrarlo, después de haber sido requerido para hacerlo, el Juez le designará un defensor público; y que el propio imputado también tendrá derecho a que su defensor comparezca en todos los actos del proceso y éste tendrá obligación de hacerlo cuantas veces se le requiera. Lo que implica que en el procedimiento penal acusatorio, el quejoso puede nombrar un defensor privado para que lo asesore y realice su defensa las veces que lo estime necesario; sin embargo, cuando el Tribunal de Enjuiciamiento, ante el apercibimiento a los defensores particulares con un arresto para que comparezcan a la audiencia de juicio oral, lo hace efectivo y designa al defensor de oficio para que asista al acusado en dicha diligencia, a pesar de la oposición de éste, resulta inconcuso que esa actuación puede resultar no sólo en una vulneración de derechos procesales o adjetivos, sino también puede afectar el derecho humano sustantivo a una adecuada defensa, porque al menos en el desahogo de ese segmento de la audiencia, el imputado no estará representado por quien desea que lo haga, y al ser su derecho designar el defensor de su preferencia, da lugar a la procedencia del juicio de amparo indirecto, porque el acto tiene la naturaleza de ejecución irreparable que viola derechos sustantivos, en términos del artículo 107, fracción III, inciso b), de la Ley de Amparo.</w:t>
      </w:r>
    </w:p>
    <w:p w14:paraId="6328E3B6" w14:textId="75AECFF3"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TERCER TRIBUNAL COLEGIADO EN MATERIA PENAL DEL SEGUNDO CIRCUITO.</w:t>
      </w:r>
    </w:p>
    <w:p w14:paraId="32B4A651" w14:textId="77777777" w:rsidR="005615F4" w:rsidRPr="005615F4" w:rsidRDefault="005615F4" w:rsidP="005615F4">
      <w:pPr>
        <w:jc w:val="both"/>
        <w:rPr>
          <w:rFonts w:ascii="Arial" w:eastAsia="Arial" w:hAnsi="Arial" w:cs="Arial"/>
          <w:sz w:val="20"/>
          <w:szCs w:val="20"/>
        </w:rPr>
      </w:pPr>
      <w:r w:rsidRPr="005615F4">
        <w:rPr>
          <w:rFonts w:ascii="Arial" w:eastAsia="Arial" w:hAnsi="Arial" w:cs="Arial"/>
          <w:sz w:val="20"/>
          <w:szCs w:val="20"/>
        </w:rPr>
        <w:t xml:space="preserve">Amparo en revisión 62/2020. 16 de julio de 2020. Mayoría de votos. Disidente: José Antonio Santibáñez Camarillo, secretario de tribunal autorizado por el Pleno del Consejo de la Judicatura Federal para desempeñar las funciones de Magistrado. Ponente: María Elena </w:t>
      </w:r>
      <w:proofErr w:type="spellStart"/>
      <w:r w:rsidRPr="005615F4">
        <w:rPr>
          <w:rFonts w:ascii="Arial" w:eastAsia="Arial" w:hAnsi="Arial" w:cs="Arial"/>
          <w:sz w:val="20"/>
          <w:szCs w:val="20"/>
        </w:rPr>
        <w:t>Leguízamo</w:t>
      </w:r>
      <w:proofErr w:type="spellEnd"/>
      <w:r w:rsidRPr="005615F4">
        <w:rPr>
          <w:rFonts w:ascii="Arial" w:eastAsia="Arial" w:hAnsi="Arial" w:cs="Arial"/>
          <w:sz w:val="20"/>
          <w:szCs w:val="20"/>
        </w:rPr>
        <w:t xml:space="preserve"> Ferrer. Secretario: Jesús Gilberto Baro </w:t>
      </w:r>
      <w:proofErr w:type="spellStart"/>
      <w:r w:rsidRPr="005615F4">
        <w:rPr>
          <w:rFonts w:ascii="Arial" w:eastAsia="Arial" w:hAnsi="Arial" w:cs="Arial"/>
          <w:sz w:val="20"/>
          <w:szCs w:val="20"/>
        </w:rPr>
        <w:t>Alarid</w:t>
      </w:r>
      <w:proofErr w:type="spellEnd"/>
      <w:r w:rsidRPr="005615F4">
        <w:rPr>
          <w:rFonts w:ascii="Arial" w:eastAsia="Arial" w:hAnsi="Arial" w:cs="Arial"/>
          <w:sz w:val="20"/>
          <w:szCs w:val="20"/>
        </w:rPr>
        <w:t>.</w:t>
      </w:r>
    </w:p>
    <w:p w14:paraId="3643B5C1" w14:textId="313FBFD3" w:rsidR="005615F4" w:rsidRDefault="005615F4" w:rsidP="00F34CB8">
      <w:pPr>
        <w:jc w:val="both"/>
        <w:rPr>
          <w:rFonts w:ascii="Arial" w:eastAsia="Arial" w:hAnsi="Arial" w:cs="Arial"/>
          <w:sz w:val="20"/>
          <w:szCs w:val="20"/>
        </w:rPr>
      </w:pPr>
      <w:r w:rsidRPr="005615F4">
        <w:rPr>
          <w:rFonts w:ascii="Arial" w:eastAsia="Arial" w:hAnsi="Arial" w:cs="Arial"/>
          <w:sz w:val="20"/>
          <w:szCs w:val="20"/>
        </w:rPr>
        <w:t>Esta tesis se publicó el viernes 12 de marzo de 2021 a las 10:15 horas en el Semanario Judicial de la Federación.</w:t>
      </w:r>
    </w:p>
    <w:p w14:paraId="4DBCA374" w14:textId="77777777" w:rsidR="005615F4" w:rsidRDefault="005615F4" w:rsidP="00F34CB8">
      <w:pPr>
        <w:jc w:val="both"/>
        <w:rPr>
          <w:rFonts w:ascii="Arial" w:eastAsia="Arial" w:hAnsi="Arial" w:cs="Arial"/>
          <w:sz w:val="20"/>
          <w:szCs w:val="20"/>
        </w:rPr>
      </w:pPr>
    </w:p>
    <w:p w14:paraId="7FC1BFD0"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2022657</w:t>
      </w:r>
    </w:p>
    <w:p w14:paraId="46E89C1A"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Tribunales Colegiados de Circuito</w:t>
      </w:r>
    </w:p>
    <w:p w14:paraId="64B96FEE"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3907D92D"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Penal</w:t>
      </w:r>
    </w:p>
    <w:p w14:paraId="7D235368"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II.3o.P.97 P (10a.)</w:t>
      </w:r>
    </w:p>
    <w:p w14:paraId="4F43C89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83, </w:t>
      </w:r>
      <w:proofErr w:type="gramStart"/>
      <w:r w:rsidRPr="00F34CB8">
        <w:rPr>
          <w:rFonts w:ascii="Arial" w:eastAsia="Arial" w:hAnsi="Arial" w:cs="Arial"/>
          <w:sz w:val="20"/>
          <w:szCs w:val="20"/>
        </w:rPr>
        <w:t>Febrero</w:t>
      </w:r>
      <w:proofErr w:type="gramEnd"/>
      <w:r w:rsidRPr="00F34CB8">
        <w:rPr>
          <w:rFonts w:ascii="Arial" w:eastAsia="Arial" w:hAnsi="Arial" w:cs="Arial"/>
          <w:sz w:val="20"/>
          <w:szCs w:val="20"/>
        </w:rPr>
        <w:t xml:space="preserve"> de 2021, Tomo III, página 2835</w:t>
      </w:r>
    </w:p>
    <w:p w14:paraId="76736D5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Aislada</w:t>
      </w:r>
    </w:p>
    <w:p w14:paraId="4535D787"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ABANDONO DE DEFENSA EN MATERIA PENAL. ANTE LA OMISIÓN DE LA DEFENSA PRIVADA DE COMPARECER A LA AUDIENCIA Y CON ELLO RETARDAR EL JUICIO ORAL, EL JUEZ DEL TRIBUNAL DE ENJUICIAMIENTO ESTÁ FACULTADO PARA NOMBRAR AL DEFENSOR PÚBLICO ADSCRITO, AUN EN OPOSICIÓN DEL IMPUTADO.</w:t>
      </w:r>
    </w:p>
    <w:p w14:paraId="3D9A2FE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De los artículos 20, apartado B, fracción VIII, de la Constitución Política de los Estados Unidos Mexicanos y 17 del Código Nacional de Procedimientos Penales, deriva el derecho humano de todo imputado a una defensa adecuada, que a su vez implica, el derecho de éste de nombrar libremente a su defensor y el derecho a que esa defensa sea técnica; sin embargo, cuando el acusado nombra a diversos defensores, quienes protestan y se imponen de autos, sin que cumplan con su función de comparecer a la audiencia, retardando con ello la impartición de justicia, es evidente que el nombramiento del defensor público por parte del juzgador, a pesar de la oposición del propio imputado, es por el abandono de funciones de la defensa privada, incluso, el Juez le hará saber al imputado que tiene derecho a designar a otro defensor; sin embargo, en tanto no lo haga o no quiera, o no pueda nombrarlo, se le designará uno público, como lo autoriza el artículo 120 del código mencionado. Por ende, el hecho de que el Juez del Tribunal de Enjuiciamiento, ante el abandono de la defensa y el retardo que ello genera en el juicio, nombre en favor del enjuiciado, incluso ante la oposición de éste, al defensor público adscrito, no transgrede los derechos fundamentales del quejoso, porque lo decidido en ese sentido es acorde con los artículos 57 y 120 del propio código, para que no quede en estado de indefensión, y sin perjuicio del nombramiento de defensor privado que pueda realizar de manera libre, en el momento que así lo determine.</w:t>
      </w:r>
    </w:p>
    <w:p w14:paraId="5F2BC2C6"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TERCER TRIBUNAL COLEGIADO EN MATERIA PENAL DEL SEGUNDO CIRCUITO.</w:t>
      </w:r>
    </w:p>
    <w:p w14:paraId="2CDBFF5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Amparo en revisión 62/2020. 16 de julio de 2020. Mayoría de votos; unanimidad en cuanto al sentido de la tesis. Disidente: José Antonio Santibáñez Camarillo, secretario de tribunal autorizado por el Pleno del Consejo de la Judicatura Federal para desempeñar las funciones de Magistrado. Ponente: María Elena </w:t>
      </w:r>
      <w:proofErr w:type="spellStart"/>
      <w:r w:rsidRPr="00F34CB8">
        <w:rPr>
          <w:rFonts w:ascii="Arial" w:eastAsia="Arial" w:hAnsi="Arial" w:cs="Arial"/>
          <w:sz w:val="20"/>
          <w:szCs w:val="20"/>
        </w:rPr>
        <w:t>Leguízamo</w:t>
      </w:r>
      <w:proofErr w:type="spellEnd"/>
      <w:r w:rsidRPr="00F34CB8">
        <w:rPr>
          <w:rFonts w:ascii="Arial" w:eastAsia="Arial" w:hAnsi="Arial" w:cs="Arial"/>
          <w:sz w:val="20"/>
          <w:szCs w:val="20"/>
        </w:rPr>
        <w:t xml:space="preserve"> Ferrer. Secretario: Jesús Gilberto Baro </w:t>
      </w:r>
      <w:proofErr w:type="spellStart"/>
      <w:r w:rsidRPr="00F34CB8">
        <w:rPr>
          <w:rFonts w:ascii="Arial" w:eastAsia="Arial" w:hAnsi="Arial" w:cs="Arial"/>
          <w:sz w:val="20"/>
          <w:szCs w:val="20"/>
        </w:rPr>
        <w:t>Alarid</w:t>
      </w:r>
      <w:proofErr w:type="spellEnd"/>
      <w:r w:rsidRPr="00F34CB8">
        <w:rPr>
          <w:rFonts w:ascii="Arial" w:eastAsia="Arial" w:hAnsi="Arial" w:cs="Arial"/>
          <w:sz w:val="20"/>
          <w:szCs w:val="20"/>
        </w:rPr>
        <w:t>.</w:t>
      </w:r>
    </w:p>
    <w:p w14:paraId="0EDEBB04"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Nota: En relación con el alcance de la presente tesis, destaca la diversa aislada 1a. XVII/2016 (10a.), de título y subtítulo: "DEFENSA ADECUADA EN MATERIA PENAL. ANTE LA AUSENCIA DEL DEFENSOR PARTICULAR, ESTE DERECHO </w:t>
      </w:r>
      <w:r w:rsidRPr="00F34CB8">
        <w:rPr>
          <w:rFonts w:ascii="Arial" w:eastAsia="Arial" w:hAnsi="Arial" w:cs="Arial"/>
          <w:sz w:val="20"/>
          <w:szCs w:val="20"/>
        </w:rPr>
        <w:lastRenderedPageBreak/>
        <w:t>HUMANO DEBE GARANTIZARSE POR EL JUEZ DE LA CAUSA CON LA DESIGNACIÓN DE UN DEFENSOR PÚBLICO QUE ASISTA JURÍDICAMENTE AL PROCESADO.", publicada en el Semanario Judicial de la Federación del viernes 8 de enero de 2016 a las 10:10 horas y en la Gaceta del Semanario Judicial de la Federación, Décima Época, Libro 26, Tomo II, enero de 2016, página 963, con número de registro digital: 2010730.</w:t>
      </w:r>
    </w:p>
    <w:p w14:paraId="11B95435"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12 de febrero de 2021 a las 10:14 horas en el Semanario Judicial de la Federación.</w:t>
      </w:r>
    </w:p>
    <w:p w14:paraId="0DE0413C" w14:textId="77777777" w:rsidR="00F34CB8" w:rsidRPr="00F34CB8" w:rsidRDefault="00F34CB8" w:rsidP="00F34CB8">
      <w:pPr>
        <w:jc w:val="both"/>
        <w:rPr>
          <w:rFonts w:ascii="Arial" w:eastAsia="Arial" w:hAnsi="Arial" w:cs="Arial"/>
          <w:sz w:val="20"/>
          <w:szCs w:val="20"/>
        </w:rPr>
      </w:pPr>
    </w:p>
    <w:p w14:paraId="6F335550"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2022827</w:t>
      </w:r>
    </w:p>
    <w:p w14:paraId="1F5CD8F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Tribunales Colegiados de Circuito</w:t>
      </w:r>
    </w:p>
    <w:p w14:paraId="47FB918F"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190BE608"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Constitucional, Común, Penal</w:t>
      </w:r>
    </w:p>
    <w:p w14:paraId="78847487"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II.3o.P.96 P (10a.)</w:t>
      </w:r>
    </w:p>
    <w:p w14:paraId="0C776505"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84, </w:t>
      </w:r>
      <w:proofErr w:type="gramStart"/>
      <w:r w:rsidRPr="00F34CB8">
        <w:rPr>
          <w:rFonts w:ascii="Arial" w:eastAsia="Arial" w:hAnsi="Arial" w:cs="Arial"/>
          <w:sz w:val="20"/>
          <w:szCs w:val="20"/>
        </w:rPr>
        <w:t>Marzo</w:t>
      </w:r>
      <w:proofErr w:type="gramEnd"/>
      <w:r w:rsidRPr="00F34CB8">
        <w:rPr>
          <w:rFonts w:ascii="Arial" w:eastAsia="Arial" w:hAnsi="Arial" w:cs="Arial"/>
          <w:sz w:val="20"/>
          <w:szCs w:val="20"/>
        </w:rPr>
        <w:t xml:space="preserve"> de 2021, Tomo IV, página 2817</w:t>
      </w:r>
    </w:p>
    <w:p w14:paraId="5B6B1B9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Aislada</w:t>
      </w:r>
    </w:p>
    <w:p w14:paraId="370EB1EC"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DEFENSA ADECUADA. LA DESIGNACIÓN DE UN DEFENSOR DE OFICIO EN LA AUDIENCIA DE JUICIO ORAL, ANTE LA INCOMPARECENCIA DEL ABOGADO PARTICULAR, A PESAR DE LA OPOSICIÓN DEL IMPUTADO, PUEDE VULNERAR AQUEL DERECHO HUMANO Y, POR ENDE, EN SU CONTRA PROCEDE EL JUICIO DE AMPARO INDIRECTO.</w:t>
      </w:r>
    </w:p>
    <w:p w14:paraId="49CC6F71"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artículo 20, apartado B, fracción VIII, de la Constitución Política de los Estados Unidos Mexicanos dispone que todo imputado tendrá derecho a una defensa adecuada por un abogado, al cual elegirá libremente incluso desde el momento de su detención; que si no quiere o no puede nombrarlo, después de haber sido requerido para hacerlo, el Juez le designará un defensor público; y que el propio imputado también tendrá derecho a que su defensor comparezca en todos los actos del proceso y éste tendrá obligación de hacerlo cuantas veces se le requiera. Lo que implica que en el procedimiento penal acusatorio, el quejoso puede nombrar un defensor privado para que lo asesore y realice su defensa las veces que lo estime necesario; sin embargo, cuando el Tribunal de Enjuiciamiento, ante el apercibimiento a los defensores particulares con un arresto para que comparezcan a la audiencia de juicio oral, lo hace efectivo y designa al defensor de oficio para que asista al acusado en dicha diligencia, a pesar de la oposición de éste, resulta inconcuso que esa actuación puede resultar no sólo en una vulneración de derechos procesales o adjetivos, sino también puede afectar el derecho humano sustantivo a una adecuada defensa, porque al menos en el desahogo de ese segmento de la audiencia, el imputado no estará representado por quien desea que lo haga, y al ser su derecho designar el defensor de su preferencia, da lugar a la procedencia del juicio de amparo indirecto, porque el acto tiene la naturaleza de ejecución irreparable que viola derechos sustantivos, en términos del artículo 107, fracción III, inciso b), de la Ley de Amparo.</w:t>
      </w:r>
    </w:p>
    <w:p w14:paraId="42DC318B"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TERCER TRIBUNAL COLEGIADO EN MATERIA PENAL DEL SEGUNDO CIRCUITO.</w:t>
      </w:r>
    </w:p>
    <w:p w14:paraId="14658621"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Amparo en revisión 62/2020. 16 de julio de 2020. Mayoría de votos. Disidente: José Antonio Santibáñez Camarillo, secretario de tribunal autorizado por el Pleno del Consejo de la Judicatura Federal para desempeñar las funciones de Magistrado. Ponente: María Elena </w:t>
      </w:r>
      <w:proofErr w:type="spellStart"/>
      <w:r w:rsidRPr="00F34CB8">
        <w:rPr>
          <w:rFonts w:ascii="Arial" w:eastAsia="Arial" w:hAnsi="Arial" w:cs="Arial"/>
          <w:sz w:val="20"/>
          <w:szCs w:val="20"/>
        </w:rPr>
        <w:t>Leguízamo</w:t>
      </w:r>
      <w:proofErr w:type="spellEnd"/>
      <w:r w:rsidRPr="00F34CB8">
        <w:rPr>
          <w:rFonts w:ascii="Arial" w:eastAsia="Arial" w:hAnsi="Arial" w:cs="Arial"/>
          <w:sz w:val="20"/>
          <w:szCs w:val="20"/>
        </w:rPr>
        <w:t xml:space="preserve"> Ferrer. Secretario: Jesús Gilberto Baro </w:t>
      </w:r>
      <w:proofErr w:type="spellStart"/>
      <w:r w:rsidRPr="00F34CB8">
        <w:rPr>
          <w:rFonts w:ascii="Arial" w:eastAsia="Arial" w:hAnsi="Arial" w:cs="Arial"/>
          <w:sz w:val="20"/>
          <w:szCs w:val="20"/>
        </w:rPr>
        <w:t>Alarid</w:t>
      </w:r>
      <w:proofErr w:type="spellEnd"/>
      <w:r w:rsidRPr="00F34CB8">
        <w:rPr>
          <w:rFonts w:ascii="Arial" w:eastAsia="Arial" w:hAnsi="Arial" w:cs="Arial"/>
          <w:sz w:val="20"/>
          <w:szCs w:val="20"/>
        </w:rPr>
        <w:t>.</w:t>
      </w:r>
    </w:p>
    <w:p w14:paraId="6191FFB9" w14:textId="005671A8" w:rsid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12 de marzo de 2021 a las 10:15 horas en el Semanario Judicial de la Federación.</w:t>
      </w:r>
    </w:p>
    <w:p w14:paraId="2668062D" w14:textId="77777777" w:rsidR="00F34CB8" w:rsidRDefault="00F34CB8" w:rsidP="00F34CB8">
      <w:pPr>
        <w:jc w:val="both"/>
        <w:rPr>
          <w:rFonts w:ascii="Arial" w:eastAsia="Arial" w:hAnsi="Arial" w:cs="Arial"/>
          <w:sz w:val="20"/>
          <w:szCs w:val="20"/>
        </w:rPr>
      </w:pPr>
    </w:p>
    <w:p w14:paraId="3952AF3A" w14:textId="390C42B6"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2021498</w:t>
      </w:r>
    </w:p>
    <w:p w14:paraId="341909AE"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Tribunales Colegiados de Circuito</w:t>
      </w:r>
    </w:p>
    <w:p w14:paraId="3F95283C"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58355F56"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Constitucional, Penal</w:t>
      </w:r>
    </w:p>
    <w:p w14:paraId="12974268"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I.9o.P.265 P (10a.)</w:t>
      </w:r>
    </w:p>
    <w:p w14:paraId="4FDB534A"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74, </w:t>
      </w:r>
      <w:proofErr w:type="gramStart"/>
      <w:r w:rsidRPr="00F34CB8">
        <w:rPr>
          <w:rFonts w:ascii="Arial" w:eastAsia="Arial" w:hAnsi="Arial" w:cs="Arial"/>
          <w:sz w:val="20"/>
          <w:szCs w:val="20"/>
        </w:rPr>
        <w:t>Enero</w:t>
      </w:r>
      <w:proofErr w:type="gramEnd"/>
      <w:r w:rsidRPr="00F34CB8">
        <w:rPr>
          <w:rFonts w:ascii="Arial" w:eastAsia="Arial" w:hAnsi="Arial" w:cs="Arial"/>
          <w:sz w:val="20"/>
          <w:szCs w:val="20"/>
        </w:rPr>
        <w:t xml:space="preserve"> de 2020, Tomo III, página 2649</w:t>
      </w:r>
    </w:p>
    <w:p w14:paraId="2C1730F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Aislada</w:t>
      </w:r>
    </w:p>
    <w:p w14:paraId="10BE9A4D"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RECLASIFICACIÓN DE LOS HECHOS MATERIA DE LA IMPUTACIÓN MINISTERIAL. ANTES DE RESOLVER LA SITUACIÓN JURÍDICA DEL IMPUTADO, EL JUEZ DE CONTROL DEBE PERMITIRLE EJERCER SU DERECHO DE DEFENSA ADECUADA RESPECTO A ÉSTA (INTERPRETACIÓN CONFORME DEL ARTÍCULO 316, PENÚLTIMO PÁRRAFO, DEL CÓDIGO NACIONAL DE PROCEDIMIENTOS PENALES).</w:t>
      </w:r>
    </w:p>
    <w:p w14:paraId="4E19CE8C" w14:textId="78B67F28"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De la interpretación conforme del penúltimo párrafo del artículo 316 del Código Nacional de Procedimientos Penales, con la Constitución Política de los Estados Unidos Mexicanos y los tratados internacionales, así como de la jurisprudencia emitida tanto por la Suprema Corte de Justicia de la Nación, como por la Corte Interamericana de Derechos Humanos, se advierte que si bien es cierto que el Juez de control puede reclasificar los hechos materia de la imputación formulada por el agente del Ministerio Público, también lo es que antes de resolver la situación jurídica del imputado, debe permitirle ejercer su derecho de defensa adecuada respecto a dicha reclasificación. Ello es así, pues el derecho humano a una defensa adecuada necesariamente debe ejercerse desde que se señala a una persona como posible autor o partícipe de un hecho punible y sólo culmina cuando finaliza el proceso, incluyendo, en su caso, la etapa de ejecución de la pena, pues sostener lo opuesto implicaría someter el derecho humano que protege una adecuada defensa, a que el imputado se encuentre en determinada fase procesal (investigación complementaria, intermedia o de juicio), dejando abierta la posibilidad de que se transgredan sus derechos a través de actos de autoridad que desconoce o a los que no puede controlar u oponerse con eficacia, lo cual es evidentemente contrario a dicho derecho humano, pues el Estado está obligado a tratar al individuo en todo momento como un verdadero sujeto del proceso, en el más amplio sentido de este concepto, y no simplemente como objeto del mismo. Por tanto, el imputado no puede esperar hasta el dictado del auto de vinculación </w:t>
      </w:r>
      <w:r w:rsidRPr="00F34CB8">
        <w:rPr>
          <w:rFonts w:ascii="Arial" w:eastAsia="Arial" w:hAnsi="Arial" w:cs="Arial"/>
          <w:sz w:val="20"/>
          <w:szCs w:val="20"/>
        </w:rPr>
        <w:lastRenderedPageBreak/>
        <w:t xml:space="preserve">a proceso para que se le permita ejercer su derecho de defensa adecuada respecto a la reclasificación hecha por el Juez de control. Máxime </w:t>
      </w:r>
      <w:proofErr w:type="gramStart"/>
      <w:r w:rsidRPr="00F34CB8">
        <w:rPr>
          <w:rFonts w:ascii="Arial" w:eastAsia="Arial" w:hAnsi="Arial" w:cs="Arial"/>
          <w:sz w:val="20"/>
          <w:szCs w:val="20"/>
        </w:rPr>
        <w:t>que</w:t>
      </w:r>
      <w:proofErr w:type="gramEnd"/>
      <w:r w:rsidRPr="00F34CB8">
        <w:rPr>
          <w:rFonts w:ascii="Arial" w:eastAsia="Arial" w:hAnsi="Arial" w:cs="Arial"/>
          <w:sz w:val="20"/>
          <w:szCs w:val="20"/>
        </w:rPr>
        <w:t xml:space="preserve"> de permitírsele alegar en su defensa respecto a dicha reclasificación, se le dejará ejercer oportunamente el derecho a una adecuada defensa que le otorgan la Constitución Política de los Estados Unidos Mexicanos, los tratados internacionales y la legislación procesal penal, pues inclusive puede darse el caso de que se desvirtúe la nueva clasificación hecha en su contra por parte del Juez de control, trayendo como consecuencia que se determine un auto de no vinculación a proceso.</w:t>
      </w:r>
    </w:p>
    <w:p w14:paraId="4F159F2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NOVENO TRIBUNAL COLEGIADO EN MATERIA PENAL DEL PRIMER CIRCUITO.</w:t>
      </w:r>
    </w:p>
    <w:p w14:paraId="0B87BA9E"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Amparo en revisión 211/2019. 14 de noviembre de 2019. Unanimidad de votos. Ponente: Emma Meza Fonseca. Secretario: Miguel Ángel Sánchez Acuña.</w:t>
      </w:r>
    </w:p>
    <w:p w14:paraId="710F0741"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24 de enero de 2020 a las 10:25 horas en el Semanario Judicial de la Federación.</w:t>
      </w:r>
    </w:p>
    <w:p w14:paraId="689629DE" w14:textId="77777777" w:rsidR="00F34CB8" w:rsidRPr="00F34CB8" w:rsidRDefault="00F34CB8" w:rsidP="00F34CB8">
      <w:pPr>
        <w:jc w:val="both"/>
        <w:rPr>
          <w:rFonts w:ascii="Arial" w:eastAsia="Arial" w:hAnsi="Arial" w:cs="Arial"/>
          <w:sz w:val="20"/>
          <w:szCs w:val="20"/>
        </w:rPr>
      </w:pPr>
    </w:p>
    <w:p w14:paraId="63D12128"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2022375</w:t>
      </w:r>
    </w:p>
    <w:p w14:paraId="68F1F0DE"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Tribunales Colegiados de Circuito</w:t>
      </w:r>
    </w:p>
    <w:p w14:paraId="24B25FB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6A0F0556"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Constitucional, Penal</w:t>
      </w:r>
    </w:p>
    <w:p w14:paraId="5D4C98DF"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I.9o.P.284 P (10a.)</w:t>
      </w:r>
    </w:p>
    <w:p w14:paraId="5E917AAD"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80, </w:t>
      </w:r>
      <w:proofErr w:type="gramStart"/>
      <w:r w:rsidRPr="00F34CB8">
        <w:rPr>
          <w:rFonts w:ascii="Arial" w:eastAsia="Arial" w:hAnsi="Arial" w:cs="Arial"/>
          <w:sz w:val="20"/>
          <w:szCs w:val="20"/>
        </w:rPr>
        <w:t>Noviembre</w:t>
      </w:r>
      <w:proofErr w:type="gramEnd"/>
      <w:r w:rsidRPr="00F34CB8">
        <w:rPr>
          <w:rFonts w:ascii="Arial" w:eastAsia="Arial" w:hAnsi="Arial" w:cs="Arial"/>
          <w:sz w:val="20"/>
          <w:szCs w:val="20"/>
        </w:rPr>
        <w:t xml:space="preserve"> de 2020, Tomo III, página 2095</w:t>
      </w:r>
    </w:p>
    <w:p w14:paraId="0E1C2C9F"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Aislada</w:t>
      </w:r>
    </w:p>
    <w:p w14:paraId="69E88735"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PROTECCIÓN DE DATOS PERSONALES Y DEFENSA ADECUADA, EN SU VERTIENTE DE ACCESO A LOS REGISTROS DE LA INVESTIGACIÓN. SI EL ACTO RECLAMADO LO CONSTITUYE EL ACUERDO MINISTERIAL QUE RESTRINGE AL INCULPADO LA FIJACIÓN FOTOGRÁFICA DE ACTUACIONES QUE CONTIENEN DATOS PERSONALES DEL DENUNCIANTE, DE TESTIGOS DE CARGO O DE LA VÍCTIMA U OFENDIDO, AL REALIZAR UN EJERCICIO DE PONDERACIÓN ENTRE AMBOS DERECHOS, DEBE PRIVILEGIARSE EL PRIMERO, SI EL CONOCIMIENTO DE DICHA INFORMACIÓN NO ES INDISPENSABLE PARA EJERCER LA DEFENSA ADECUADA.</w:t>
      </w:r>
    </w:p>
    <w:p w14:paraId="165E8CFA" w14:textId="7D09B6CB"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La interpretación sistemática de los artículos 20, apartado B, fracción VI, de la Constitución Política de los Estados Unidos Mexicanos, 8, numeral 2, incisos d) y e), de la Convención Americana sobre Derechos Humanos y 14, numeral 3, incisos b) y d), del Pacto Internacional de Derechos Civiles y Políticos, conduce a establecer la existencia del derecho humano de defensa adecuada en favor de los imputados. Sobre ello, en relación con el tema del acceso a los registros de la investigación, en la contradicción de tesis 59/2016, la Primera Sala de la Suprema Corte de Justicia de la Nación determinó que dicha información es de naturaleza reservada únicamente respecto de personas diversas al solicitante que tenga carácter de probable responsable, o se trate de información que no esté relacionada directamente con éste. En tanto, al resolver la diversa contradicción de tesis 149/2019, la propia Sala del Máximo Tribunal avaló el derecho de las personas investigadas para obtener copias fotostáticas, registro fotográfico o electrónico de las constancias que obren en la carpeta de investigación o averiguación previa. Por otra parte, los artículos 6o., apartado A, fracción II y 16, segundo párrafo, constitucionales, reconocen el derecho fundamental de protección de datos personales. En este contexto, si el acto reclamado lo constituye el acuerdo del Ministerio Público emitido en la averiguación previa que restringe al inculpado la fijación fotográfica de actuaciones que contienen datos personales (confidenciales) del denunciante, de testigos de cargo o de la víctima u ofendido, como son, por ejemplo, su domicilio y número telefónico, y el conocimiento de dicha información no es indispensable para ejercer la defensa adecuada, al realizar un ejercicio de ponderación respecto de la prevalencia del derecho fundamental de defensa adecuada contra el diverso de protección de datos personales, debe prevalecer la tutela de la protección de datos personales y, por ende, a la vida privada de las personas, pues no se advierte que esa información resulte indispensable para el cabal ejercicio del derecho humano de defensa adecuada del imputado; entonces, no será factible autorizarle la obtención de dichos registros confidenciales cuyo acceso, por regla general, se encuentra limitado a su titular, representantes legales y servidores públicos facultados para ello.</w:t>
      </w:r>
    </w:p>
    <w:p w14:paraId="44530E8A"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NOVENO TRIBUNAL COLEGIADO EN MATERIA PENAL DEL PRIMER CIRCUITO.</w:t>
      </w:r>
    </w:p>
    <w:p w14:paraId="57A01A84" w14:textId="655806CC"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Amparo en revisión 5/2020. 12 de marzo de 2020. Unanimidad de votos. Ponente: Ricardo Paredes Calderón. Secretario: Edwin Antony </w:t>
      </w:r>
      <w:proofErr w:type="spellStart"/>
      <w:r w:rsidRPr="00F34CB8">
        <w:rPr>
          <w:rFonts w:ascii="Arial" w:eastAsia="Arial" w:hAnsi="Arial" w:cs="Arial"/>
          <w:sz w:val="20"/>
          <w:szCs w:val="20"/>
        </w:rPr>
        <w:t>Pazol</w:t>
      </w:r>
      <w:proofErr w:type="spellEnd"/>
      <w:r w:rsidRPr="00F34CB8">
        <w:rPr>
          <w:rFonts w:ascii="Arial" w:eastAsia="Arial" w:hAnsi="Arial" w:cs="Arial"/>
          <w:sz w:val="20"/>
          <w:szCs w:val="20"/>
        </w:rPr>
        <w:t xml:space="preserve"> Rodríguez.</w:t>
      </w:r>
    </w:p>
    <w:p w14:paraId="38419156" w14:textId="4D0574A0"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Nota: La parte conducente de las ejecutorias relativas a las contradicciones de tesis 59/2016 y 149/2019 citadas, aparece publicada en el Semanario Judicial de la Federación de los viernes 30 de septiembre de 2016 a las 10:39 horas y 25 de octubre de 2019 a las 10:35 horas y en la Gaceta del Semanario Judicial de la Federación, Décima Época, Libros 34, Tomo I, septiembre de 2016, página 441 y 71, Tomo I, octubre de 2019, página 961, con números de registro digital: 26668 y 29103, respectivamente.</w:t>
      </w:r>
    </w:p>
    <w:p w14:paraId="46715913"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06 de noviembre de 2020 a las 10:17 horas en el Semanario Judicial de la Federación.</w:t>
      </w:r>
    </w:p>
    <w:p w14:paraId="0572F6A9" w14:textId="77777777" w:rsidR="00F34CB8" w:rsidRPr="00F34CB8" w:rsidRDefault="00F34CB8" w:rsidP="00F34CB8">
      <w:pPr>
        <w:jc w:val="both"/>
        <w:rPr>
          <w:rFonts w:ascii="Arial" w:eastAsia="Arial" w:hAnsi="Arial" w:cs="Arial"/>
          <w:sz w:val="20"/>
          <w:szCs w:val="20"/>
        </w:rPr>
      </w:pPr>
    </w:p>
    <w:p w14:paraId="266D732F"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2022440</w:t>
      </w:r>
    </w:p>
    <w:p w14:paraId="4FE897FB"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Tribunales Colegiados de Circuito</w:t>
      </w:r>
    </w:p>
    <w:p w14:paraId="291B6415"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1ADB42B0"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Constitucional, Penal</w:t>
      </w:r>
    </w:p>
    <w:p w14:paraId="689A113C"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I.8o.P.35 P (10a.)</w:t>
      </w:r>
    </w:p>
    <w:p w14:paraId="79940695"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80, </w:t>
      </w:r>
      <w:proofErr w:type="gramStart"/>
      <w:r w:rsidRPr="00F34CB8">
        <w:rPr>
          <w:rFonts w:ascii="Arial" w:eastAsia="Arial" w:hAnsi="Arial" w:cs="Arial"/>
          <w:sz w:val="20"/>
          <w:szCs w:val="20"/>
        </w:rPr>
        <w:t>Noviembre</w:t>
      </w:r>
      <w:proofErr w:type="gramEnd"/>
      <w:r w:rsidRPr="00F34CB8">
        <w:rPr>
          <w:rFonts w:ascii="Arial" w:eastAsia="Arial" w:hAnsi="Arial" w:cs="Arial"/>
          <w:sz w:val="20"/>
          <w:szCs w:val="20"/>
        </w:rPr>
        <w:t xml:space="preserve"> de 2020, Tomo III, página 1963</w:t>
      </w:r>
    </w:p>
    <w:p w14:paraId="3ECD6F86"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Aislada</w:t>
      </w:r>
    </w:p>
    <w:p w14:paraId="6A3C490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lastRenderedPageBreak/>
        <w:t>DEFENSA ADECUADA. EL ÓRGANO DE CONTROL CONSTITUCIONAL DEBE VERIFICAR QUE EL DEFENSOR DEL QUEJOSO PRIVADO DE LA LIBERTAD HAYA TENIDO UNA INTERVENCIÓN TÉCNICA ADECUADA E IDÓNEA PARA EL DESAHOGO DE UNA PREVENCIÓN.</w:t>
      </w:r>
    </w:p>
    <w:p w14:paraId="4A3F8C5E" w14:textId="518095F3"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derecho a una defensa adecuada, previsto en los artículos 20, apartado B, fracción VIII, de la Constitución Federal, así como el diverso 8.2 de la Convención Americana sobre Derechos Humanos, no se satisface únicamente con el nombramiento de un defensor en el juicio de amparo indirecto, pues esta prerrogativa implica que la asesoría proporcionada sea material, lo que obliga a verificar que el abogado tenga una actuación diligente, es decir, una intervención técnicamente adecuada que debe cumplir un estándar mínimo de diligencia en el cumplimiento de sus deberes profesionales, consistentes en proteger y promover los intereses de su defendido. Así, cuando se solicita al quejoso privado de su libertad que aclare la demanda de amparo y éste no atiende el requerimiento o lo hace de manera inadecuada, el órgano de control constitucional debe verificar que no se haya violado su derecho a una defensa adecuada, a través de los lineamientos contenidos en la tesis 1a. CI/2019 (10a.), de título y subtítulo: "DEFENSA ADECUADA EN SU VERTIENTE MATERIAL. DIRECTRICES A SEGUIR PARA EVALUAR SI ESTE DERECHO HA SIDO VIOLADO.", toda vez que resulta necesario confirmar que el profesionista designado se haya hecho cargo de asistir al quejoso en el desahogo material de la prevención, lo que desde luego no se cumple cuando el defensor se limita a levantar un acta en la que consta que brindó asesoría jurídica, pues es claro que su condición de internamiento disminuye la posibilidad de ejercer y cumplir con sus prerrogativas y obligaciones procesales de forma plena.</w:t>
      </w:r>
    </w:p>
    <w:p w14:paraId="02F8BF7A"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OCTAVO TRIBUNAL COLEGIADO EN MATERIA PENAL DEL PRIMER CIRCUITO.</w:t>
      </w:r>
    </w:p>
    <w:p w14:paraId="0C9A6BC9" w14:textId="568899C9"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Queja 2/2020. 30 de enero de 2020. Unanimidad de votos. Ponente: </w:t>
      </w:r>
      <w:proofErr w:type="spellStart"/>
      <w:r w:rsidRPr="00F34CB8">
        <w:rPr>
          <w:rFonts w:ascii="Arial" w:eastAsia="Arial" w:hAnsi="Arial" w:cs="Arial"/>
          <w:sz w:val="20"/>
          <w:szCs w:val="20"/>
        </w:rPr>
        <w:t>Taissia</w:t>
      </w:r>
      <w:proofErr w:type="spellEnd"/>
      <w:r w:rsidRPr="00F34CB8">
        <w:rPr>
          <w:rFonts w:ascii="Arial" w:eastAsia="Arial" w:hAnsi="Arial" w:cs="Arial"/>
          <w:sz w:val="20"/>
          <w:szCs w:val="20"/>
        </w:rPr>
        <w:t xml:space="preserve"> Cruz Parcero. Secretario: Juan Alexis Rojas Hernández.</w:t>
      </w:r>
    </w:p>
    <w:p w14:paraId="1B25A4AF"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Nota: La tesis aislada 1a. CI/2019 (10a.) citada, aparece publicada en el Semanario Judicial de la Federación del viernes 22 de noviembre de 2019 a las 10:33 horas y en la Gaceta del Semanario Judicial de la Federación, Décima Época, Libro 72, Tomo I, noviembre de 2019, página 364, con número de registro digital: 2021097.</w:t>
      </w:r>
    </w:p>
    <w:p w14:paraId="0E2B9CED"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27 de noviembre de 2020 a las 10:38 horas en el Semanario Judicial de la Federación.</w:t>
      </w:r>
    </w:p>
    <w:p w14:paraId="3A2FF149" w14:textId="77777777" w:rsidR="00F34CB8" w:rsidRPr="00F34CB8" w:rsidRDefault="00F34CB8" w:rsidP="00F34CB8">
      <w:pPr>
        <w:jc w:val="both"/>
        <w:rPr>
          <w:rFonts w:ascii="Arial" w:eastAsia="Arial" w:hAnsi="Arial" w:cs="Arial"/>
          <w:sz w:val="20"/>
          <w:szCs w:val="20"/>
        </w:rPr>
      </w:pPr>
    </w:p>
    <w:p w14:paraId="5C485868"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2022508</w:t>
      </w:r>
    </w:p>
    <w:p w14:paraId="5E747448"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Primera Sala</w:t>
      </w:r>
    </w:p>
    <w:p w14:paraId="349DDA94"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26D7333D"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Penal, Constitucional</w:t>
      </w:r>
    </w:p>
    <w:p w14:paraId="28D56BFA"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1a./J. 41/2020 (10a.)</w:t>
      </w:r>
    </w:p>
    <w:p w14:paraId="1E9C0DDE"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81, </w:t>
      </w:r>
      <w:proofErr w:type="gramStart"/>
      <w:r w:rsidRPr="00F34CB8">
        <w:rPr>
          <w:rFonts w:ascii="Arial" w:eastAsia="Arial" w:hAnsi="Arial" w:cs="Arial"/>
          <w:sz w:val="20"/>
          <w:szCs w:val="20"/>
        </w:rPr>
        <w:t>Diciembre</w:t>
      </w:r>
      <w:proofErr w:type="gramEnd"/>
      <w:r w:rsidRPr="00F34CB8">
        <w:rPr>
          <w:rFonts w:ascii="Arial" w:eastAsia="Arial" w:hAnsi="Arial" w:cs="Arial"/>
          <w:sz w:val="20"/>
          <w:szCs w:val="20"/>
        </w:rPr>
        <w:t xml:space="preserve"> de 2020, Tomo I, página 327</w:t>
      </w:r>
    </w:p>
    <w:p w14:paraId="63CCD264"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Jurisprudencia</w:t>
      </w:r>
    </w:p>
    <w:p w14:paraId="43B030E0"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DEFENSA ADECUADA EN EL PROCESO PENAL ACUSATORIO. EN LA AUDIENCIA DE JUICIO ORAL EL JUEZ DE ENJUICIAMIENTO ESTÁ OBLIGADO A CORROBORAR LA CALIDAD DE LICENCIADO EN DERECHO DEL DEFENSOR AL INICIO DE SU INTERVENCIÓN.</w:t>
      </w:r>
    </w:p>
    <w:p w14:paraId="6948CB40" w14:textId="740DF54E"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Hechos: Los Tribunales Colegiados de Circuito contendientes que conocieron de los amparos directos respectivos, en ejercicio de sus arbitrios judiciales realizaron un análisis interpretativo encaminado a determinar si los juzgadores de primera instancia, en la audiencia de juicio oral, tienen la obligación de verificar la calidad de licenciado en derecho de los defensores y dejar constancia de ello.</w:t>
      </w:r>
    </w:p>
    <w:p w14:paraId="290B7A17" w14:textId="1D2A1FAD"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Criterio jurídico: La Primera Sala de la Suprema Corte de Justicia de la Nación determina que constituye una obligación del Juez de Enjuiciamiento corroborar la calidad de licenciado en derecho que debe ostentar el defensor del imputado en la audiencia de juicio oral.</w:t>
      </w:r>
    </w:p>
    <w:p w14:paraId="385798F3"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Justificación: La audiencia de juicio oral, así como la audiencia inicial, se rigen prácticamente por la misma dinámica y principios; de ahí que la actuación del defensor es fundamental para asegurar el derecho de defensa adecuada, toda vez que en su desarrollo se generan actos bajo el principio de contradicción que pueden repercutir en la esfera jurídica del imputado. Debe decirse también que la obligación de los defensores de exhibir su cédula profesional y de los juzgadores de corroborar la calidad de licenciado en derecho del defensor, representa una carga mínima para ambos, carga que a su vez tiene un resultado de gran envergadura: el respeto al derecho fundamental de ser defendido por licenciado en derecho. Así, de un análisis comparativo de la normativa aplicable, género de actuaciones y naturaleza jurídica de la audiencia inicial y la audiencia de juicio oral, así como de la importancia que puede tener la simple tarea de verificar las credenciales de los defensores, se concluye que las consideraciones sustentadas en la contradicción de tesis 405/2017, del índice de esta Suprema Corte de Justicia de la Nación, deben ser trasladadas a la primera audiencia de juicio oral, o posteriores si durante su desarrollo se cambia de defensor. En suma, el Juez de Enjuiciamiento debe corroborar la calidad de licenciado en derecho del defensor en la audiencia de juicio oral, lo que se logra con la sola referencia que éste realiza al individualizarse, refiriendo su número de cédula profesional y registro, cuestionando al asistente de constancias y registros, auxiliar o encargado de sala, según lo denomine la correspondiente legislación aplicable a cada caso concreto, sobre si esos datos fueron cotejados con las respectivas identificaciones exhibidas momentos previos a la celebración de la audiencia.</w:t>
      </w:r>
    </w:p>
    <w:p w14:paraId="1C77B7CA" w14:textId="2AAF2BA5"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Contradicción de tesis 1/2020. Entre las sustentadas por el Segundo Tribunal Colegiado en Materia Penal del Sexto Circuito, el Tribunal Colegiado de Circuito del Centro Auxiliar de la Séptima Región, con residencia en Acapulco, Guerrero, y el Primer Tribunal Colegiado en Materia Penal del Décimo Sexto Circuito. 27 de mayo de 2020. Cinco votos de los </w:t>
      </w:r>
      <w:proofErr w:type="gramStart"/>
      <w:r w:rsidRPr="00F34CB8">
        <w:rPr>
          <w:rFonts w:ascii="Arial" w:eastAsia="Arial" w:hAnsi="Arial" w:cs="Arial"/>
          <w:sz w:val="20"/>
          <w:szCs w:val="20"/>
        </w:rPr>
        <w:t>Ministros</w:t>
      </w:r>
      <w:proofErr w:type="gramEnd"/>
      <w:r w:rsidRPr="00F34CB8">
        <w:rPr>
          <w:rFonts w:ascii="Arial" w:eastAsia="Arial" w:hAnsi="Arial" w:cs="Arial"/>
          <w:sz w:val="20"/>
          <w:szCs w:val="20"/>
        </w:rPr>
        <w:t xml:space="preserve"> Norma Lucía Piña Hernández, quien reservó su derecho para formular voto concurrente, Ana Margarita Ríos </w:t>
      </w:r>
      <w:proofErr w:type="spellStart"/>
      <w:r w:rsidRPr="00F34CB8">
        <w:rPr>
          <w:rFonts w:ascii="Arial" w:eastAsia="Arial" w:hAnsi="Arial" w:cs="Arial"/>
          <w:sz w:val="20"/>
          <w:szCs w:val="20"/>
        </w:rPr>
        <w:t>Farjat</w:t>
      </w:r>
      <w:proofErr w:type="spellEnd"/>
      <w:r w:rsidRPr="00F34CB8">
        <w:rPr>
          <w:rFonts w:ascii="Arial" w:eastAsia="Arial" w:hAnsi="Arial" w:cs="Arial"/>
          <w:sz w:val="20"/>
          <w:szCs w:val="20"/>
        </w:rPr>
        <w:t xml:space="preserve">, Jorge Mario Pardo Rebolledo, Alfredo Gutiérrez Ortiz Mena y Juan Luis González Alcántara Carrancá, quien reservó </w:t>
      </w:r>
      <w:r w:rsidRPr="00F34CB8">
        <w:rPr>
          <w:rFonts w:ascii="Arial" w:eastAsia="Arial" w:hAnsi="Arial" w:cs="Arial"/>
          <w:sz w:val="20"/>
          <w:szCs w:val="20"/>
        </w:rPr>
        <w:lastRenderedPageBreak/>
        <w:t xml:space="preserve">su derecho para formular voto concurrente. Ponente: Jorge Mario Pardo Rebolledo. Secretario: Carlos Manuel </w:t>
      </w:r>
      <w:proofErr w:type="spellStart"/>
      <w:r w:rsidRPr="00F34CB8">
        <w:rPr>
          <w:rFonts w:ascii="Arial" w:eastAsia="Arial" w:hAnsi="Arial" w:cs="Arial"/>
          <w:sz w:val="20"/>
          <w:szCs w:val="20"/>
        </w:rPr>
        <w:t>Baráibar</w:t>
      </w:r>
      <w:proofErr w:type="spellEnd"/>
      <w:r w:rsidRPr="00F34CB8">
        <w:rPr>
          <w:rFonts w:ascii="Arial" w:eastAsia="Arial" w:hAnsi="Arial" w:cs="Arial"/>
          <w:sz w:val="20"/>
          <w:szCs w:val="20"/>
        </w:rPr>
        <w:t xml:space="preserve"> Tovar.</w:t>
      </w:r>
    </w:p>
    <w:p w14:paraId="1FC7AFB1" w14:textId="3919B7DB"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y/o criterios contendientes:</w:t>
      </w:r>
    </w:p>
    <w:p w14:paraId="3D379051" w14:textId="61D164ED"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emitido por el Segundo Tribunal Colegiado en Materia Penal del Sexto Circuito, al resolver el amparo directo 127/2019 y el sustentado por el Tribunal Colegiado de Circuito del Centro Auxiliar de la Séptima Región, con residencia en Acapulco, Guerrero, en apoyo del Tercer Tribunal Colegiado en Materias Penal y Administrativa del Décimo Octavo Circuito, al resolver el amparo directo 785/2019 (cuaderno de auxiliar 50/2019), en los que se determinó que la omisión por parte del tribunal de enjuiciamiento de constatar en la audiencia de debate los datos de la cédula profesional del defensor que asista al acusado, produce por sí la violación de su derecho a contar con una defensa técnica adecuada, violación que además no es subsanable en alguna de las etapas del procedimiento, por lo que procede la reposición total de la audiencia de debate; y,</w:t>
      </w:r>
    </w:p>
    <w:p w14:paraId="2E9A9C06" w14:textId="194E098F"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sostenido por el Primer Tribunal Colegiado en Materia Penal del Décimo Sexto Circuito, al resolver los amparos directos 94/2019 y 170/2019, en los que se determinó que la omisión del tribunal de enjuiciamiento de constatar en la audiencia de debate los datos de la cédula profesional del defensor que asiste al acusado, no lleva a concluir que se violó su derecho a ser asistido por un letrado en derecho y, por ende, a reponerse la audiencia del juicio en su integridad.</w:t>
      </w:r>
    </w:p>
    <w:p w14:paraId="17624CEB" w14:textId="75D57748"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Nota: La parte conducente de la ejecutoria relativa a la contradicción de tesis 405/2017 citada, se publicó en el Semanario Judicial de la Federación del viernes 25 de octubre de 2019 a las 10:35 horas y en la Gaceta del Semanario Judicial de la Federación, Décima Época, Libro 71, Tomo I, octubre de 2019, página 935, con número de registro digital: 29104.</w:t>
      </w:r>
    </w:p>
    <w:p w14:paraId="312D8A7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de jurisprudencia 41/2020 (10a.). Aprobada por la Primera Sala de este Alto Tribunal, en sesión privada a distancia de veintiséis de agosto de dos mil veinte.</w:t>
      </w:r>
    </w:p>
    <w:p w14:paraId="3B24FE4C"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04 de diciembre de 2020 a las 10:16 horas en el Semanario Judicial de la Federación y, por ende, se considera de aplicación obligatoria a partir del lunes 07 de diciembre de 2020, para los efectos previstos en el punto séptimo del Acuerdo General Plenario 16/2019.</w:t>
      </w:r>
    </w:p>
    <w:p w14:paraId="153C7D02" w14:textId="77777777" w:rsidR="00F34CB8" w:rsidRPr="00F34CB8" w:rsidRDefault="00F34CB8" w:rsidP="00F34CB8">
      <w:pPr>
        <w:jc w:val="both"/>
        <w:rPr>
          <w:rFonts w:ascii="Arial" w:eastAsia="Arial" w:hAnsi="Arial" w:cs="Arial"/>
          <w:sz w:val="20"/>
          <w:szCs w:val="20"/>
        </w:rPr>
      </w:pPr>
    </w:p>
    <w:p w14:paraId="4C946F9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2022510</w:t>
      </w:r>
    </w:p>
    <w:p w14:paraId="75891691"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Primera Sala</w:t>
      </w:r>
    </w:p>
    <w:p w14:paraId="2733B36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05768B01"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Penal, Constitucional</w:t>
      </w:r>
    </w:p>
    <w:p w14:paraId="2FBF604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1a./J. 42/2020 (10a.)</w:t>
      </w:r>
    </w:p>
    <w:p w14:paraId="5BDC94F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81, </w:t>
      </w:r>
      <w:proofErr w:type="gramStart"/>
      <w:r w:rsidRPr="00F34CB8">
        <w:rPr>
          <w:rFonts w:ascii="Arial" w:eastAsia="Arial" w:hAnsi="Arial" w:cs="Arial"/>
          <w:sz w:val="20"/>
          <w:szCs w:val="20"/>
        </w:rPr>
        <w:t>Diciembre</w:t>
      </w:r>
      <w:proofErr w:type="gramEnd"/>
      <w:r w:rsidRPr="00F34CB8">
        <w:rPr>
          <w:rFonts w:ascii="Arial" w:eastAsia="Arial" w:hAnsi="Arial" w:cs="Arial"/>
          <w:sz w:val="20"/>
          <w:szCs w:val="20"/>
        </w:rPr>
        <w:t xml:space="preserve"> de 2020, Tomo I, página 329</w:t>
      </w:r>
    </w:p>
    <w:p w14:paraId="384BFBDC"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Jurisprudencia</w:t>
      </w:r>
    </w:p>
    <w:p w14:paraId="5609F3DF"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DERECHO DE DEFENSA ADECUADA EN EL PROCESO PENAL ACUSATORIO. LA FALTA DE ACREDITACIÓN DE LA CALIDAD DE LICENCIADO EN DERECHO DE LOS DEFENSORES EN LA AUDIENCIA DE JUICIO ORAL NO IMPLICA PER SE UNA VIOLACIÓN AL DERECHO DE LOS IMPUTADOS.</w:t>
      </w:r>
    </w:p>
    <w:p w14:paraId="0F6CF7CA" w14:textId="67DBA29E"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Hechos: Los Tribunales Colegiados de Circuito contendientes que conocieron de los amparos directos respectivos, sostuvieron un criterio distinto consistente en determinar si la falta de acreditación de la calidad de licenciado en derecho de los defensores en la audiencia de juicio oral implica una vulneración al derecho de defensa adecuada de los imputados.</w:t>
      </w:r>
    </w:p>
    <w:p w14:paraId="329CAF6E" w14:textId="6FFA7132"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Criterio jurídico: La Primera Sala de la Suprema Corte de Justicia de la Nación determina que la falta de acreditación de la calidad de licenciado en derecho de los defensores en la audiencia de juicio oral no implica por sí sola una vulneración al derecho de defensa adecuada.</w:t>
      </w:r>
    </w:p>
    <w:p w14:paraId="4002E9A0"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Justificación: Los derechos fundamentales, cuyas características definitorias radican en su universalidad, indisponibilidad, inalienabilidad, inviolabilidad, </w:t>
      </w:r>
      <w:proofErr w:type="spellStart"/>
      <w:r w:rsidRPr="00F34CB8">
        <w:rPr>
          <w:rFonts w:ascii="Arial" w:eastAsia="Arial" w:hAnsi="Arial" w:cs="Arial"/>
          <w:sz w:val="20"/>
          <w:szCs w:val="20"/>
        </w:rPr>
        <w:t>intransigibilidad</w:t>
      </w:r>
      <w:proofErr w:type="spellEnd"/>
      <w:r w:rsidRPr="00F34CB8">
        <w:rPr>
          <w:rFonts w:ascii="Arial" w:eastAsia="Arial" w:hAnsi="Arial" w:cs="Arial"/>
          <w:sz w:val="20"/>
          <w:szCs w:val="20"/>
        </w:rPr>
        <w:t xml:space="preserve">, su carácter personalísimo, así como su eficacia tanto horizontal como vertical, de la misma manera que los demás derechos, consisten en expectativas negativas o positivas a las que corresponden obligaciones o prohibiciones. En esa tesitura, es posible distinguir entre la expectativa propia que constituye el derecho fundamental, y las obligaciones o prohibiciones que existen para darle operatividad y funcionamiento. Esas obligaciones o prohibiciones, en ocasiones, constituyen normas jurídicas cuya estructura responde a aquella de una regla, y cuya única finalidad es maximizar la probabilidad de observar el cumplimiento irrestricto de los derechos fundamentales. Por lo anterior, esta Primera Sala estima correcto </w:t>
      </w:r>
      <w:proofErr w:type="gramStart"/>
      <w:r w:rsidRPr="00F34CB8">
        <w:rPr>
          <w:rFonts w:ascii="Arial" w:eastAsia="Arial" w:hAnsi="Arial" w:cs="Arial"/>
          <w:sz w:val="20"/>
          <w:szCs w:val="20"/>
        </w:rPr>
        <w:t>aseverar</w:t>
      </w:r>
      <w:proofErr w:type="gramEnd"/>
      <w:r w:rsidRPr="00F34CB8">
        <w:rPr>
          <w:rFonts w:ascii="Arial" w:eastAsia="Arial" w:hAnsi="Arial" w:cs="Arial"/>
          <w:sz w:val="20"/>
          <w:szCs w:val="20"/>
        </w:rPr>
        <w:t xml:space="preserve"> que una violación a la regla no incide en la observancia del derecho fundamental. En el caso concreto, el derecho a una defensa adecuada en su vertiente de ser asistido por un defensor que sea licenciado en derecho es un derecho fundamental y no una regla. Así, la obligación que tienen los Jueces de verificar las credenciales de los defensores en la audiencia, en especial dentro de la etapa de juicio, es una regla que busca asegurar que el defensor sea licenciado en derecho. En ese orden de ideas, la función de la regla de verificación es que el Juez tenga elementos objetivos y ciertos de que el imputado se encuentra asistido por un profesional del derecho y salvaguardado el derecho fundamental de defensa adecuada. Sin embargo, su inobservancia no implica que se violó el derecho de defensa adecuada del imputado, pues existe la posibilidad de que, no </w:t>
      </w:r>
      <w:proofErr w:type="gramStart"/>
      <w:r w:rsidRPr="00F34CB8">
        <w:rPr>
          <w:rFonts w:ascii="Arial" w:eastAsia="Arial" w:hAnsi="Arial" w:cs="Arial"/>
          <w:sz w:val="20"/>
          <w:szCs w:val="20"/>
        </w:rPr>
        <w:t>obstante</w:t>
      </w:r>
      <w:proofErr w:type="gramEnd"/>
      <w:r w:rsidRPr="00F34CB8">
        <w:rPr>
          <w:rFonts w:ascii="Arial" w:eastAsia="Arial" w:hAnsi="Arial" w:cs="Arial"/>
          <w:sz w:val="20"/>
          <w:szCs w:val="20"/>
        </w:rPr>
        <w:t xml:space="preserve"> la falta de verificación de credenciales, el defensor sí revestía dicha cualidad técnica.</w:t>
      </w:r>
    </w:p>
    <w:p w14:paraId="2CF63BA1" w14:textId="47E45213"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Contradicción de tesis 1/2020. Entre las sustentadas por el Segundo Tribunal Colegiado en Materia Penal del Sexto Circuito, el Tribunal Colegiado de Circuito del Centro Auxiliar de la Séptima Región, con residencia en Acapulco, Guerrero, y el Primer Tribunal Colegiado en Materia Penal del Décimo Sexto Circuito. 27 de mayo de 2020. Cinco votos de los </w:t>
      </w:r>
      <w:proofErr w:type="gramStart"/>
      <w:r w:rsidRPr="00F34CB8">
        <w:rPr>
          <w:rFonts w:ascii="Arial" w:eastAsia="Arial" w:hAnsi="Arial" w:cs="Arial"/>
          <w:sz w:val="20"/>
          <w:szCs w:val="20"/>
        </w:rPr>
        <w:t>Ministros</w:t>
      </w:r>
      <w:proofErr w:type="gramEnd"/>
      <w:r w:rsidRPr="00F34CB8">
        <w:rPr>
          <w:rFonts w:ascii="Arial" w:eastAsia="Arial" w:hAnsi="Arial" w:cs="Arial"/>
          <w:sz w:val="20"/>
          <w:szCs w:val="20"/>
        </w:rPr>
        <w:t xml:space="preserve"> Norma Lucía Piña Hernández, quien reservó su derecho para formular voto concurrente, Ana Margarita Ríos </w:t>
      </w:r>
      <w:proofErr w:type="spellStart"/>
      <w:r w:rsidRPr="00F34CB8">
        <w:rPr>
          <w:rFonts w:ascii="Arial" w:eastAsia="Arial" w:hAnsi="Arial" w:cs="Arial"/>
          <w:sz w:val="20"/>
          <w:szCs w:val="20"/>
        </w:rPr>
        <w:t>Farjat</w:t>
      </w:r>
      <w:proofErr w:type="spellEnd"/>
      <w:r w:rsidRPr="00F34CB8">
        <w:rPr>
          <w:rFonts w:ascii="Arial" w:eastAsia="Arial" w:hAnsi="Arial" w:cs="Arial"/>
          <w:sz w:val="20"/>
          <w:szCs w:val="20"/>
        </w:rPr>
        <w:t xml:space="preserve">, Jorge Mario Pardo Rebolledo, Alfredo Gutiérrez Ortiz Mena y Juan Luis González Alcántara Carrancá, quien reservó </w:t>
      </w:r>
      <w:r w:rsidRPr="00F34CB8">
        <w:rPr>
          <w:rFonts w:ascii="Arial" w:eastAsia="Arial" w:hAnsi="Arial" w:cs="Arial"/>
          <w:sz w:val="20"/>
          <w:szCs w:val="20"/>
        </w:rPr>
        <w:lastRenderedPageBreak/>
        <w:t xml:space="preserve">su derecho para formular voto concurrente. Ponente: Jorge Mario Pardo Rebolledo. Secretario: Carlos Manuel </w:t>
      </w:r>
      <w:proofErr w:type="spellStart"/>
      <w:r w:rsidRPr="00F34CB8">
        <w:rPr>
          <w:rFonts w:ascii="Arial" w:eastAsia="Arial" w:hAnsi="Arial" w:cs="Arial"/>
          <w:sz w:val="20"/>
          <w:szCs w:val="20"/>
        </w:rPr>
        <w:t>Baráibar</w:t>
      </w:r>
      <w:proofErr w:type="spellEnd"/>
      <w:r w:rsidRPr="00F34CB8">
        <w:rPr>
          <w:rFonts w:ascii="Arial" w:eastAsia="Arial" w:hAnsi="Arial" w:cs="Arial"/>
          <w:sz w:val="20"/>
          <w:szCs w:val="20"/>
        </w:rPr>
        <w:t xml:space="preserve"> Tovar.</w:t>
      </w:r>
    </w:p>
    <w:p w14:paraId="0F681A20" w14:textId="1D2D81B0"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y/o criterios contendientes:</w:t>
      </w:r>
    </w:p>
    <w:p w14:paraId="61AD55B4" w14:textId="75D50E28"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emitido por el Segundo Tribunal Colegiado en Materia Penal del Sexto Circuito, al resolver el amparo directo 127/2019 y el sustentado por el Tribunal Colegiado de Circuito del Centro Auxiliar de la Séptima Región, con residencia en Acapulco, Guerrero, en apoyo del Tercer Tribunal Colegiado en Materias Penal y Administrativa del Décimo Octavo Circuito, al resolver el amparo directo 785/2019 (cuaderno de auxiliar 50/2019), en los que se determinó que la omisión por parte del tribunal de enjuiciamiento de constatar en la audiencia de debate los datos de la cédula profesional del defensor que asista al acusado, produce por sí la violación de su derecho a contar con una defensa técnica adecuada, violación que además no es subsanable en alguna de las etapas del procedimiento, por lo que procede la reposición total de la audiencia de debate; y,</w:t>
      </w:r>
    </w:p>
    <w:p w14:paraId="7927A587" w14:textId="098D10D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sostenido por el Primer Tribunal Colegiado en Materia Penal del Décimo Sexto Circuito, al resolver los amparos directos 94/2019 y 170/2019, en los que se determinó que la omisión del tribunal de enjuiciamiento de constatar en la audiencia de debate los datos de la cédula profesional del defensor que asiste al acusado, no lleva a concluir que se violó su derecho a ser asistido por un letrado en derecho y, por ende, a reponerse la audiencia del juicio en su integridad.</w:t>
      </w:r>
    </w:p>
    <w:p w14:paraId="6588B6DF" w14:textId="3BE1FE0A"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de jurisprudencia 42/2020 (10a.). Aprobada por la Primera Sala de este Alto Tribunal, en sesión privada a distancia de veintiséis de agosto de dos mil veinte.</w:t>
      </w:r>
      <w:r>
        <w:rPr>
          <w:rFonts w:ascii="Arial" w:eastAsia="Arial" w:hAnsi="Arial" w:cs="Arial"/>
          <w:sz w:val="20"/>
          <w:szCs w:val="20"/>
        </w:rPr>
        <w:t xml:space="preserve"> </w:t>
      </w:r>
      <w:r w:rsidRPr="00F34CB8">
        <w:rPr>
          <w:rFonts w:ascii="Arial" w:eastAsia="Arial" w:hAnsi="Arial" w:cs="Arial"/>
          <w:sz w:val="20"/>
          <w:szCs w:val="20"/>
        </w:rPr>
        <w:t>Esta tesis se publicó el viernes 04 de diciembre de 2020 a las 10:16 horas en el Semanario Judicial de la Federación y, por ende, se considera de aplicación obligatoria a partir del lunes 07 de diciembre de 2020, para los efectos previstos en el punto séptimo del Acuerdo General Plenario 16/2019.</w:t>
      </w:r>
    </w:p>
    <w:p w14:paraId="48DC7EA6" w14:textId="77777777" w:rsidR="00F34CB8" w:rsidRPr="00F34CB8" w:rsidRDefault="00F34CB8" w:rsidP="00F34CB8">
      <w:pPr>
        <w:jc w:val="both"/>
        <w:rPr>
          <w:rFonts w:ascii="Arial" w:eastAsia="Arial" w:hAnsi="Arial" w:cs="Arial"/>
          <w:sz w:val="20"/>
          <w:szCs w:val="20"/>
        </w:rPr>
      </w:pPr>
    </w:p>
    <w:p w14:paraId="4DF3925A"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Registro digital: 2022560</w:t>
      </w:r>
    </w:p>
    <w:p w14:paraId="14425DB1"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Instancia: Primera Sala</w:t>
      </w:r>
    </w:p>
    <w:p w14:paraId="5110FE5B"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Décima Época</w:t>
      </w:r>
    </w:p>
    <w:p w14:paraId="13FAC59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Materias(s): Penal, Común</w:t>
      </w:r>
    </w:p>
    <w:p w14:paraId="167B3E93"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1a./J. 62/2020 (10a.)</w:t>
      </w:r>
    </w:p>
    <w:p w14:paraId="111C4587"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Fuente: Gaceta del Semanario Judicial de la Federación. Libro 81, </w:t>
      </w:r>
      <w:proofErr w:type="gramStart"/>
      <w:r w:rsidRPr="00F34CB8">
        <w:rPr>
          <w:rFonts w:ascii="Arial" w:eastAsia="Arial" w:hAnsi="Arial" w:cs="Arial"/>
          <w:sz w:val="20"/>
          <w:szCs w:val="20"/>
        </w:rPr>
        <w:t>Diciembre</w:t>
      </w:r>
      <w:proofErr w:type="gramEnd"/>
      <w:r w:rsidRPr="00F34CB8">
        <w:rPr>
          <w:rFonts w:ascii="Arial" w:eastAsia="Arial" w:hAnsi="Arial" w:cs="Arial"/>
          <w:sz w:val="20"/>
          <w:szCs w:val="20"/>
        </w:rPr>
        <w:t xml:space="preserve"> de 2020, Tomo I, página 331</w:t>
      </w:r>
    </w:p>
    <w:p w14:paraId="04A40165"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Tipo: Jurisprudencia</w:t>
      </w:r>
    </w:p>
    <w:p w14:paraId="22D63FC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EFECTOS DEL JUICIO DE AMPARO DIRECTO PARA ASEGURAR LA DEFENSA ADECUADA EN EL PROCESO PENAL. ANTE EL INCUMPLIMIENTO DE VERIFICAR QUE LA PERSONA QUE ASISTIÓ AL IMPUTADO EN LA AUDIENCIA DE JUICIO ORAL CUENTE CON LA CALIDAD DE LICENCIADO EN DERECHO; EL TRIBUNAL DEBE CONCEDER EL AMPARO CON LA FINALIDAD DE QUE SE HAGA LA VERIFICACIÓN CORRESPONDIENTE.</w:t>
      </w:r>
    </w:p>
    <w:p w14:paraId="3613F645" w14:textId="2858D4E2"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Hechos: Los Tribunales Colegiados de Circuito contendientes que conocieron de los amparos directos respectivos, sostuvieron un criterio divergente en torno a los efectos de la concesión del amparo en tratándose de la omisión de los tribunales de alzada de verificar la calidad de licenciado en derecho de los defensores en la audiencia de juicio oral.</w:t>
      </w:r>
    </w:p>
    <w:p w14:paraId="1C37B7CC" w14:textId="7239A416"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Criterio jurídico: La Primera Sala de la Suprema Corte de Justicia de la Nación determina que detectada la irregularidad relativa al incumplimiento de las autoridades (de primera y segunda instancias) de verificar que la persona que asistió al imputado en la audiencia de juicio oral cuenta con la calidad de licenciado en derecho, la concesión del amparo deberá estar encaminada a obligar a las autoridades responsables, en primer lugar, a verificar en cualquier momento del trámite del recurso de apelación, que quien asistió al imputado en la audiencia de juicio contaba en ese momento con la acreditación jurídica, legal, suficiente y comprobable con los documentos o medios idóneos. Para tal efecto, la autoridad de amparo deberá dejar insubsistente el acto reclamado. Si del ejercicio de verificación resulta que el defensor no era licenciado en derecho, debe reponerse la totalidad del juicio y así debe dejarse asentado en la sentencia de segunda instancia. </w:t>
      </w:r>
      <w:proofErr w:type="gramStart"/>
      <w:r w:rsidRPr="00F34CB8">
        <w:rPr>
          <w:rFonts w:ascii="Arial" w:eastAsia="Arial" w:hAnsi="Arial" w:cs="Arial"/>
          <w:sz w:val="20"/>
          <w:szCs w:val="20"/>
        </w:rPr>
        <w:t>Si</w:t>
      </w:r>
      <w:proofErr w:type="gramEnd"/>
      <w:r w:rsidRPr="00F34CB8">
        <w:rPr>
          <w:rFonts w:ascii="Arial" w:eastAsia="Arial" w:hAnsi="Arial" w:cs="Arial"/>
          <w:sz w:val="20"/>
          <w:szCs w:val="20"/>
        </w:rPr>
        <w:t xml:space="preserve"> por el contrario, del ejercicio de verificación resulta que sí era licenciado en derecho al momento de asistir en el juicio oral el tribunal de alzada deberá asentar el resultado de la verificación, ya sea en el auto inicial o en aquella determinación que por su naturaleza y efecto estime conveniente.</w:t>
      </w:r>
    </w:p>
    <w:p w14:paraId="2092D019"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Justificación: En la audiencia de juicio oral del procedimiento penal acusatorio, el defensor del imputado debe acreditar su calidad de licenciado en derecho y el Juez de Control debe verificar sus credenciales. Si dicha actuación no se cumple, y posteriormente se emite una resolución acarreando el vicio o la irregularidad –en apelación– el tribunal de alzada se enfrenta a un vicio formal que debe ponderar si trasciende o no al fallo. Dicho ejercicio de ponderación debe realizarse en atención al artículo 480 del Código Nacional de Procedimientos Penales, toda vez que su propósito es verificar si la sentencia se emitió sin violar el derecho de defensa adecuada, y debe generarse incluso al tenor de la suplencia de la queja. Debe decirse que el momento para examinar o verificar y, en su caso, reparar la violación, podrá ser durante el trámite de la apelación, es decir, será a discreción de la autoridad responsable elegir el momento, pero éste tendrá que ser hasta antes del dictado de la sentencia. Ahora bien, constatada la omisión del </w:t>
      </w:r>
      <w:proofErr w:type="spellStart"/>
      <w:r w:rsidRPr="00F34CB8">
        <w:rPr>
          <w:rFonts w:ascii="Arial" w:eastAsia="Arial" w:hAnsi="Arial" w:cs="Arial"/>
          <w:sz w:val="20"/>
          <w:szCs w:val="20"/>
        </w:rPr>
        <w:t>juzgador</w:t>
      </w:r>
      <w:proofErr w:type="spellEnd"/>
      <w:r w:rsidRPr="00F34CB8">
        <w:rPr>
          <w:rFonts w:ascii="Arial" w:eastAsia="Arial" w:hAnsi="Arial" w:cs="Arial"/>
          <w:sz w:val="20"/>
          <w:szCs w:val="20"/>
        </w:rPr>
        <w:t xml:space="preserve"> de primera instancia de verificar las credenciales del defensor en la audiencia del juicio oral, así como la omisión del órgano jurisdiccional de segunda instancia de calificarla de conformidad con la normativa previamente referenciada, el Tribunal Colegiado es competente e incluso está obligado a analizar de oficio esas posibles omisiones como violaciones al procedimiento. Esto no significa que el órgano de amparo deba realizar ese ejercicio de verificación, y mucho menos decretar la violación al derecho de defensa adecuada sin ningún dato objetivo que haga constar de manera fehaciente que quien asistió al imputado en la audiencia de juicio era o no licenciado en derecho; por lo que detectada la irregularidad, la concesión del amparo deberá estar encaminada a obligar a las autoridades responsables, en primer lugar, a verificar que quien asistió al imputado en la audiencia de juicio, contaba en ese momento con la acreditación jurídica, legal, suficiente y comprobable con los </w:t>
      </w:r>
      <w:r w:rsidRPr="00F34CB8">
        <w:rPr>
          <w:rFonts w:ascii="Arial" w:eastAsia="Arial" w:hAnsi="Arial" w:cs="Arial"/>
          <w:sz w:val="20"/>
          <w:szCs w:val="20"/>
        </w:rPr>
        <w:lastRenderedPageBreak/>
        <w:t xml:space="preserve">documentos o medios idóneos. Debe decirse también que los efectos del amparo referidos respetan los principios rectores del proceso penal acusatorio y son congruentes con el principio de mayor beneficio y continuidad, pues el estudio de una posible violación al derecho de defensa adecuada es previo al examen respecto al resto de los agravios y se enmienda la irregularidad con la mínima interrupción del desarrollo del proceso. Finalmente, debe decirse </w:t>
      </w:r>
      <w:proofErr w:type="gramStart"/>
      <w:r w:rsidRPr="00F34CB8">
        <w:rPr>
          <w:rFonts w:ascii="Arial" w:eastAsia="Arial" w:hAnsi="Arial" w:cs="Arial"/>
          <w:sz w:val="20"/>
          <w:szCs w:val="20"/>
        </w:rPr>
        <w:t>que</w:t>
      </w:r>
      <w:proofErr w:type="gramEnd"/>
      <w:r w:rsidRPr="00F34CB8">
        <w:rPr>
          <w:rFonts w:ascii="Arial" w:eastAsia="Arial" w:hAnsi="Arial" w:cs="Arial"/>
          <w:sz w:val="20"/>
          <w:szCs w:val="20"/>
        </w:rPr>
        <w:t xml:space="preserve"> si el resultado de la verificación es que el defensor no era licenciado en derecho al momento de la audiencia de juicio oral, el tribunal de alzada debe resolver sobre este error in </w:t>
      </w:r>
      <w:proofErr w:type="spellStart"/>
      <w:r w:rsidRPr="00F34CB8">
        <w:rPr>
          <w:rFonts w:ascii="Arial" w:eastAsia="Arial" w:hAnsi="Arial" w:cs="Arial"/>
          <w:sz w:val="20"/>
          <w:szCs w:val="20"/>
        </w:rPr>
        <w:t>procedendo</w:t>
      </w:r>
      <w:proofErr w:type="spellEnd"/>
      <w:r w:rsidRPr="00F34CB8">
        <w:rPr>
          <w:rFonts w:ascii="Arial" w:eastAsia="Arial" w:hAnsi="Arial" w:cs="Arial"/>
          <w:sz w:val="20"/>
          <w:szCs w:val="20"/>
        </w:rPr>
        <w:t>; reponer el procedimiento de conformidad con el artículo 482 del Código Nacional de Procedimientos Penales, hasta la audiencia de juicio oral y así asentarlo en la sentencia de segunda instancia. Si se llega a la conclusión de que sí era licenciado en derecho al momento de asistir en el juicio oral, el tribunal de alzada deberá asentar el resultado de la verificación, ya sea en el auto inicial o en aquella determinación que por su naturaleza y efecto estime conveniente.</w:t>
      </w:r>
    </w:p>
    <w:p w14:paraId="0A162005" w14:textId="0C3913A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 xml:space="preserve">Contradicción de tesis 1/2020. Entre las sustentadas por el Segundo Tribunal Colegiado en Materia Penal del Sexto Circuito, el Tribunal Colegiado de Circuito del Centro Auxiliar de la Séptima Región, con residencia en Acapulco, Guerrero, y el Primer Tribunal Colegiado en Materia Penal del Décimo Sexto Circuito. 27 de mayo de 2020. Cinco votos de los </w:t>
      </w:r>
      <w:proofErr w:type="gramStart"/>
      <w:r w:rsidRPr="00F34CB8">
        <w:rPr>
          <w:rFonts w:ascii="Arial" w:eastAsia="Arial" w:hAnsi="Arial" w:cs="Arial"/>
          <w:sz w:val="20"/>
          <w:szCs w:val="20"/>
        </w:rPr>
        <w:t>Ministros</w:t>
      </w:r>
      <w:proofErr w:type="gramEnd"/>
      <w:r w:rsidRPr="00F34CB8">
        <w:rPr>
          <w:rFonts w:ascii="Arial" w:eastAsia="Arial" w:hAnsi="Arial" w:cs="Arial"/>
          <w:sz w:val="20"/>
          <w:szCs w:val="20"/>
        </w:rPr>
        <w:t xml:space="preserve"> Norma Lucía Piña Hernández, quien reservó su derecho para formular voto concurrente en el que precisó que el efecto de la concesión de amparo no siempre debe ser reponer hasta la audiencia de juicio, sino una reposición parcial dependiendo del caso concreto, Ana Margarita Ríos </w:t>
      </w:r>
      <w:proofErr w:type="spellStart"/>
      <w:r w:rsidRPr="00F34CB8">
        <w:rPr>
          <w:rFonts w:ascii="Arial" w:eastAsia="Arial" w:hAnsi="Arial" w:cs="Arial"/>
          <w:sz w:val="20"/>
          <w:szCs w:val="20"/>
        </w:rPr>
        <w:t>Farjat</w:t>
      </w:r>
      <w:proofErr w:type="spellEnd"/>
      <w:r w:rsidRPr="00F34CB8">
        <w:rPr>
          <w:rFonts w:ascii="Arial" w:eastAsia="Arial" w:hAnsi="Arial" w:cs="Arial"/>
          <w:sz w:val="20"/>
          <w:szCs w:val="20"/>
        </w:rPr>
        <w:t xml:space="preserve">, Jorge Mario Pardo Rebolledo, Alfredo Gutiérrez Ortiz Mena y Juan Luis González Alcántara Carrancá, quien reservó su derecho para formular voto concurrente. Ponente: Jorge Mario Pardo Rebolledo. Secretario: Carlos Manuel </w:t>
      </w:r>
      <w:proofErr w:type="spellStart"/>
      <w:r w:rsidRPr="00F34CB8">
        <w:rPr>
          <w:rFonts w:ascii="Arial" w:eastAsia="Arial" w:hAnsi="Arial" w:cs="Arial"/>
          <w:sz w:val="20"/>
          <w:szCs w:val="20"/>
        </w:rPr>
        <w:t>Baráibar</w:t>
      </w:r>
      <w:proofErr w:type="spellEnd"/>
      <w:r w:rsidRPr="00F34CB8">
        <w:rPr>
          <w:rFonts w:ascii="Arial" w:eastAsia="Arial" w:hAnsi="Arial" w:cs="Arial"/>
          <w:sz w:val="20"/>
          <w:szCs w:val="20"/>
        </w:rPr>
        <w:t xml:space="preserve"> Tovar.</w:t>
      </w:r>
    </w:p>
    <w:p w14:paraId="0D6E088B" w14:textId="04B3935C"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y/o criterios contendientes:</w:t>
      </w:r>
    </w:p>
    <w:p w14:paraId="325716DE" w14:textId="7828F1E8"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emitido por el Segundo Tribunal Colegiado en Materia Penal del Sexto Circuito, al resolver el amparo directo 127/2019 y el sustentado por el Tribunal Colegiado de Circuito del Centro Auxiliar de la Séptima Región, con residencia en Acapulco, Guerrero, en apoyo del Tercer Tribunal Colegiado en Materias Penal y Administrativa del Décimo Octavo Circuito, al resolver el amparo directo 785/2019 (cuaderno de auxiliar 50/2019), en los que se determinó que la omisión por parte del tribunal de enjuiciamiento de constatar en la audiencia de debate los datos de la cédula profesional del defensor que asista al acusado, produce por sí la violación de su derecho a contar con una defensa técnica adecuada, violación que además no es subsanable en alguna de las etapas del procedimiento, por lo que procede la reposición total de la audiencia de debate; y,</w:t>
      </w:r>
    </w:p>
    <w:p w14:paraId="0E1842EA" w14:textId="55D5480B"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El sostenido por el Primer Tribunal Colegiado en Materia Penal del Décimo Sexto Circuito, al resolver los amparos directos 94/2019 y 170/2019, en los que se determinó que la omisión del tribunal de enjuiciamiento de constatar en la audiencia de debate los datos de la cédula profesional del defensor que asiste al acusado, no lleva a concluir que se violó su derecho a ser asistido por un letrado en derecho y, por ende, a reponerse la audiencia del juicio en su integridad.</w:t>
      </w:r>
    </w:p>
    <w:p w14:paraId="53CBC454"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Tesis de jurisprudencia 62/2020 (10a.). Aprobada por la Primera Sala de este Alto Tribunal, en sesión privada a distancia de dos de diciembre de dos mil veinte.</w:t>
      </w:r>
    </w:p>
    <w:p w14:paraId="4B37A2A2" w14:textId="77777777" w:rsidR="00F34CB8" w:rsidRPr="00F34CB8" w:rsidRDefault="00F34CB8" w:rsidP="00F34CB8">
      <w:pPr>
        <w:jc w:val="both"/>
        <w:rPr>
          <w:rFonts w:ascii="Arial" w:eastAsia="Arial" w:hAnsi="Arial" w:cs="Arial"/>
          <w:sz w:val="20"/>
          <w:szCs w:val="20"/>
        </w:rPr>
      </w:pPr>
      <w:r w:rsidRPr="00F34CB8">
        <w:rPr>
          <w:rFonts w:ascii="Arial" w:eastAsia="Arial" w:hAnsi="Arial" w:cs="Arial"/>
          <w:sz w:val="20"/>
          <w:szCs w:val="20"/>
        </w:rPr>
        <w:t>Esta tesis se publicó el viernes 11 de diciembre de 2020 a las 10:23 horas en el Semanario Judicial de la Federación y, por ende, se considera de aplicación obligatoria a partir del lunes 14 de diciembre de 2020, para los efectos previstos en el punto séptimo del Acuerdo General Plenario 16/2019.</w:t>
      </w:r>
    </w:p>
    <w:p w14:paraId="44995C59" w14:textId="77777777" w:rsidR="00F34CB8" w:rsidRDefault="00F34CB8">
      <w:pPr>
        <w:jc w:val="both"/>
        <w:rPr>
          <w:rFonts w:ascii="Arial" w:eastAsia="Arial" w:hAnsi="Arial" w:cs="Arial"/>
          <w:sz w:val="20"/>
          <w:szCs w:val="20"/>
        </w:rPr>
      </w:pPr>
    </w:p>
    <w:p w14:paraId="00000003"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Época: Décima Época </w:t>
      </w:r>
    </w:p>
    <w:p w14:paraId="00000004"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Registro: 2021160 </w:t>
      </w:r>
    </w:p>
    <w:p w14:paraId="00000005"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06"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Tipo de Tesis: Aislada </w:t>
      </w:r>
    </w:p>
    <w:p w14:paraId="00000007"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08"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III </w:t>
      </w:r>
    </w:p>
    <w:p w14:paraId="00000009"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0A"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Tesis: I.7o.P.128 P (10a.) </w:t>
      </w:r>
    </w:p>
    <w:p w14:paraId="0000000B"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Página: 2325 </w:t>
      </w:r>
    </w:p>
    <w:p w14:paraId="0000000C" w14:textId="77777777" w:rsidR="00BD02C0" w:rsidRDefault="00F52535">
      <w:pPr>
        <w:jc w:val="both"/>
        <w:rPr>
          <w:rFonts w:ascii="Arial" w:eastAsia="Arial" w:hAnsi="Arial" w:cs="Arial"/>
          <w:sz w:val="20"/>
          <w:szCs w:val="20"/>
        </w:rPr>
      </w:pPr>
      <w:r>
        <w:rPr>
          <w:rFonts w:ascii="Arial" w:eastAsia="Arial" w:hAnsi="Arial" w:cs="Arial"/>
          <w:sz w:val="20"/>
          <w:szCs w:val="20"/>
        </w:rPr>
        <w:t>DEFENSA ADECUADA EN LA EJECUCIÓN EN EL SISTEMA ADVERSARIAL. DE NO EXISTIR CONSTANCIA QUE ACREDITE QUE EL DEFENSOR QUE ASISTIÓ AL SENTENCIADO ES LICENCIADO EN DERECHO SE DEBE REPONER EL PROCEDIMIENTO PARA LA INVESTIGACIÓN CORRESPONDIENTE.</w:t>
      </w:r>
    </w:p>
    <w:p w14:paraId="0000000D"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La exigencia de tener una defensa adecuada radica en el deber de las autoridades de verificar que los inculpados sean asistidos por un licenciado en derecho. Por tanto, en el momento en que un defensor actúa frente a ellas debe exigírsele que acredite esa calidad y si dicha situación no consta en el expediente o carpeta implica una omisión que ocasiona vulneración al derecho de defensa adecuada, ya que la transgresión a ese derecho fundamental es al deber de cerciorarse que la persona fue asistida por un defensor profesional y no necesariamente al derecho a ser asistido por uno; es decir, es posible que el inculpado o sentenciado sí haya recibido la defensa técnica y profesional, pero que esa circunstancia no esté acreditada. Asimismo, dicha prerrogativa debe subsistir en el proceso penal, incluyendo cada una de las etapas del procedimiento, además en la ejecución de penas y medidas de seguridad impuestas como consecuencia de una resolución judicial, pues cabe precisar que la Ley Nacional de Ejecución Penal prevé el incidente no especificado para la concesión de un beneficio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w:t>
      </w:r>
      <w:proofErr w:type="gramStart"/>
      <w:r>
        <w:rPr>
          <w:rFonts w:ascii="Arial" w:eastAsia="Arial" w:hAnsi="Arial" w:cs="Arial"/>
          <w:sz w:val="20"/>
          <w:szCs w:val="20"/>
        </w:rPr>
        <w:t>Además</w:t>
      </w:r>
      <w:proofErr w:type="gramEnd"/>
      <w:r>
        <w:rPr>
          <w:rFonts w:ascii="Arial" w:eastAsia="Arial" w:hAnsi="Arial" w:cs="Arial"/>
          <w:sz w:val="20"/>
          <w:szCs w:val="20"/>
        </w:rPr>
        <w:t xml:space="preserve"> en dicha ley especial en su artículo 120 prevé que las acciones y recursos judiciales se sustanciarán conforme al sistema adversarial y oral, y que la persona privada de la libertad debe contar con un defensor; el artículo 121 del Código Nacional de Procedimientos Penales alude a la garantía de defensa técnica. Así, el derecho fundamental a una defensa adecuada en la </w:t>
      </w:r>
      <w:proofErr w:type="gramStart"/>
      <w:r>
        <w:rPr>
          <w:rFonts w:ascii="Arial" w:eastAsia="Arial" w:hAnsi="Arial" w:cs="Arial"/>
          <w:sz w:val="20"/>
          <w:szCs w:val="20"/>
        </w:rPr>
        <w:t>ejecución,</w:t>
      </w:r>
      <w:proofErr w:type="gramEnd"/>
      <w:r>
        <w:rPr>
          <w:rFonts w:ascii="Arial" w:eastAsia="Arial" w:hAnsi="Arial" w:cs="Arial"/>
          <w:sz w:val="20"/>
          <w:szCs w:val="20"/>
        </w:rPr>
        <w:t xml:space="preserve"> es con el objeto de que el sentenciado cuente con asesoría </w:t>
      </w:r>
      <w:r>
        <w:rPr>
          <w:rFonts w:ascii="Arial" w:eastAsia="Arial" w:hAnsi="Arial" w:cs="Arial"/>
          <w:sz w:val="20"/>
          <w:szCs w:val="20"/>
        </w:rPr>
        <w:lastRenderedPageBreak/>
        <w:t xml:space="preserve">profesional al solicitar los beneficios que la Ley Nacional de Ejecución Penal otorga; es decir, ofrecer pruebas, formular alegatos, interponer los recursos que en su caso procedan y estar asistido en las diligencias que se desahoguen, lo anterior con el fin de garantizar la debida defensa. Para lo cual, resulta indispensable que la persona que asista al sentenciado en la ejecución sea profesional en derecho, que justifique sus conocimientos en la rama con documento que evidencie que es defensor de oficio, lo anterior a efecto de satisfacer la exigencia constitucional de cumplir con el derecho fundamental de contar con una defensa adecuada salvaguardando la esfera jurídica del impetrante. De ahí que el cumplimiento de ese derecho –de defensa adecuada y técnica– debe quedar total y plenamente acreditado en todas las etapas del procedimiento inclusive, en la de ejecución, y no puede, </w:t>
      </w:r>
      <w:proofErr w:type="gramStart"/>
      <w:r>
        <w:rPr>
          <w:rFonts w:ascii="Arial" w:eastAsia="Arial" w:hAnsi="Arial" w:cs="Arial"/>
          <w:sz w:val="20"/>
          <w:szCs w:val="20"/>
        </w:rPr>
        <w:t>bajo ninguna circunstancia</w:t>
      </w:r>
      <w:proofErr w:type="gramEnd"/>
      <w:r>
        <w:rPr>
          <w:rFonts w:ascii="Arial" w:eastAsia="Arial" w:hAnsi="Arial" w:cs="Arial"/>
          <w:sz w:val="20"/>
          <w:szCs w:val="20"/>
        </w:rPr>
        <w:t>, sujetarse a presunciones por el hecho de que se asiente en la diligencia respectiva que quien asiste al involucrado es defensor particular o de oficio, si no existe sustento de esa calidad. Por ello, el que se designe en cualquier etapa procedimental a una persona que no tenga la calidad jurídica de abogado, constituye una violación al derecho de defensa adecuada que merece la reposición del procedimiento para que el Juez de ejecución se cerciore de que las personas que comparecieron como defensores son profesionales en derecho.</w:t>
      </w:r>
    </w:p>
    <w:p w14:paraId="0000000E" w14:textId="77777777" w:rsidR="00BD02C0" w:rsidRDefault="00F52535">
      <w:pPr>
        <w:jc w:val="both"/>
        <w:rPr>
          <w:rFonts w:ascii="Arial" w:eastAsia="Arial" w:hAnsi="Arial" w:cs="Arial"/>
          <w:sz w:val="20"/>
          <w:szCs w:val="20"/>
        </w:rPr>
      </w:pPr>
      <w:r>
        <w:rPr>
          <w:rFonts w:ascii="Arial" w:eastAsia="Arial" w:hAnsi="Arial" w:cs="Arial"/>
          <w:sz w:val="20"/>
          <w:szCs w:val="20"/>
        </w:rPr>
        <w:t>SÉPTIMO TRIBUNAL COLEGIADO EN MATERIA PENAL DEL PRIMER CIRCUITO.</w:t>
      </w:r>
    </w:p>
    <w:p w14:paraId="0000000F" w14:textId="77777777" w:rsidR="00BD02C0" w:rsidRDefault="00F52535">
      <w:pPr>
        <w:jc w:val="both"/>
        <w:rPr>
          <w:rFonts w:ascii="Arial" w:eastAsia="Arial" w:hAnsi="Arial" w:cs="Arial"/>
          <w:sz w:val="20"/>
          <w:szCs w:val="20"/>
        </w:rPr>
      </w:pPr>
      <w:r>
        <w:rPr>
          <w:rFonts w:ascii="Arial" w:eastAsia="Arial" w:hAnsi="Arial" w:cs="Arial"/>
          <w:sz w:val="20"/>
          <w:szCs w:val="20"/>
        </w:rPr>
        <w:t>Amparo en revisión 192/2019. 3 de octubre de 2019. Unanimidad de votos, con salvedad de la Magistrada Lilia Mónica López Benítez. Ponente: Lilia Mónica López Benítez. Secretaria: Guadalupe Rocío Neri Reynaga.</w:t>
      </w:r>
    </w:p>
    <w:p w14:paraId="00000010" w14:textId="77777777" w:rsidR="00BD02C0" w:rsidRDefault="00BD02C0">
      <w:pPr>
        <w:jc w:val="both"/>
        <w:rPr>
          <w:rFonts w:ascii="Arial" w:eastAsia="Arial" w:hAnsi="Arial" w:cs="Arial"/>
          <w:sz w:val="20"/>
          <w:szCs w:val="20"/>
        </w:rPr>
      </w:pPr>
    </w:p>
    <w:p w14:paraId="00000011"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Época: Décima Época </w:t>
      </w:r>
    </w:p>
    <w:p w14:paraId="00000012"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Registro: 2021101 </w:t>
      </w:r>
    </w:p>
    <w:p w14:paraId="00000013"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Instancia: Primera Sala </w:t>
      </w:r>
    </w:p>
    <w:p w14:paraId="00000014"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Tipo de Tesis: Aislada </w:t>
      </w:r>
    </w:p>
    <w:p w14:paraId="00000015"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16"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 </w:t>
      </w:r>
    </w:p>
    <w:p w14:paraId="00000017"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18"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Tesis: 1a. CII/2019 (10a.) </w:t>
      </w:r>
    </w:p>
    <w:p w14:paraId="00000019"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Página: 368 </w:t>
      </w:r>
    </w:p>
    <w:p w14:paraId="0000001A" w14:textId="77777777" w:rsidR="00BD02C0" w:rsidRDefault="00F52535">
      <w:pPr>
        <w:jc w:val="both"/>
        <w:rPr>
          <w:rFonts w:ascii="Arial" w:eastAsia="Arial" w:hAnsi="Arial" w:cs="Arial"/>
          <w:sz w:val="20"/>
          <w:szCs w:val="20"/>
        </w:rPr>
      </w:pPr>
      <w:r>
        <w:rPr>
          <w:rFonts w:ascii="Arial" w:eastAsia="Arial" w:hAnsi="Arial" w:cs="Arial"/>
          <w:sz w:val="20"/>
          <w:szCs w:val="20"/>
        </w:rPr>
        <w:t>DEFENSA ADECUADA EN SU VERTIENTE MATERIAL. PARA DETERMINAR SI HUBO VIOLACIÓN A ESTE DERECHO, EL JUZGADOR DE AMPARO DEBE VALORAR SI LAS FALLAS O DEFICIENCIAS DE LA DEFENSA AFECTARON DIRECTAMENTE EL SENTIDO DEL FALLO RECLAMADO</w:t>
      </w:r>
    </w:p>
    <w:p w14:paraId="0000001B" w14:textId="77777777" w:rsidR="00BD02C0" w:rsidRDefault="00F52535">
      <w:pPr>
        <w:jc w:val="both"/>
        <w:rPr>
          <w:rFonts w:ascii="Arial" w:eastAsia="Arial" w:hAnsi="Arial" w:cs="Arial"/>
          <w:sz w:val="20"/>
          <w:szCs w:val="20"/>
        </w:rPr>
      </w:pPr>
      <w:r>
        <w:rPr>
          <w:rFonts w:ascii="Arial" w:eastAsia="Arial" w:hAnsi="Arial" w:cs="Arial"/>
          <w:sz w:val="20"/>
          <w:szCs w:val="20"/>
        </w:rPr>
        <w:t>El órgano jurisdiccional correspondiente, pero sobre todo el que conoce del juicio de amparo directo, debe evaluar si la falta de defensa en su aspecto material impactó o no en el sentido del fallo reclamado, al ser posible que, a pesar de la existencia de fallas u omisiones evidentes y graves en la defensa, se absolviera al acusado del delito imputado. Lo anterior permite sostener que el criterio para definir si existió o no violación al derecho a contar con una defensa adecuada en su vertiente material, debe analizarse y evaluarse tomando en consideración caso por caso, pues el ámbito de protección de ese derecho no consiste en examinar de forma aislada una actuación o el contenido de una diligencia en particular, sino el juicio en su conjunto, tal como sucede cuando se evalúa de manera general si se vulneró el derecho del imputado a tener un juicio justo, por lo que ha de estudiarse el caso entendido como un todo. Así, la vulneración al derecho mencionado sólo es determinable a partir de la evaluación de un conjunto de circunstancias que rodean al caso concreto, siendo ésta la única forma de medir las verdaderas consecuencias jurídicas de una afectación de esta magnitud, con la limitante de evitar que la evaluación del caso vulnere otros derechos, como son el de pronta y oportuna impartición de justicia, o bien, la afectación indiscriminada a los derechos de la contraria.</w:t>
      </w:r>
    </w:p>
    <w:p w14:paraId="0000001C"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Amparo directo en revisión 1182/2018. 3 de mayo de 2019. Mayoría de tres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Norma Lucía Piña Hernández, Alfredo Gutiérrez Ortiz Mena, quien formuló voto aclaratorio, y Juan Luis González Alcántara Carrancá. Disidentes: Luis María Aguilar Morales y Jorge Mario Pardo Rebolledo, quien formuló voto particular. Ponente: Juan Luis González Alcántara Carrancá. Secretaria: Ana Marcela Zatarain Barrett.</w:t>
      </w:r>
    </w:p>
    <w:p w14:paraId="0000001D" w14:textId="77777777" w:rsidR="00BD02C0" w:rsidRDefault="00BD02C0">
      <w:pPr>
        <w:jc w:val="both"/>
        <w:rPr>
          <w:rFonts w:ascii="Arial" w:eastAsia="Arial" w:hAnsi="Arial" w:cs="Arial"/>
          <w:sz w:val="20"/>
          <w:szCs w:val="20"/>
        </w:rPr>
      </w:pPr>
    </w:p>
    <w:p w14:paraId="0000001E"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Época: Décima Época </w:t>
      </w:r>
    </w:p>
    <w:p w14:paraId="0000001F"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Registro: 2021100 </w:t>
      </w:r>
    </w:p>
    <w:p w14:paraId="00000020"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Instancia: Primera Sala </w:t>
      </w:r>
    </w:p>
    <w:p w14:paraId="00000021"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Tipo de Tesis: Aislada </w:t>
      </w:r>
    </w:p>
    <w:p w14:paraId="00000022"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23"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 </w:t>
      </w:r>
    </w:p>
    <w:p w14:paraId="00000024"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25"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Tesis: 1a. CIV/2019 (10a.) </w:t>
      </w:r>
    </w:p>
    <w:p w14:paraId="00000026"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Página: 367 </w:t>
      </w:r>
    </w:p>
    <w:p w14:paraId="00000027" w14:textId="77777777" w:rsidR="00BD02C0" w:rsidRDefault="00F52535">
      <w:pPr>
        <w:jc w:val="both"/>
        <w:rPr>
          <w:rFonts w:ascii="Arial" w:eastAsia="Arial" w:hAnsi="Arial" w:cs="Arial"/>
          <w:sz w:val="20"/>
          <w:szCs w:val="20"/>
        </w:rPr>
      </w:pPr>
      <w:r>
        <w:rPr>
          <w:rFonts w:ascii="Arial" w:eastAsia="Arial" w:hAnsi="Arial" w:cs="Arial"/>
          <w:sz w:val="20"/>
          <w:szCs w:val="20"/>
        </w:rPr>
        <w:t>DEFENSA ADECUADA EN SU VERTIENTE MATERIAL. PARA DECLARAR LA VIOLACIÓN A ESTE DERECHO, ES NECESARIO QUE LAS FALLAS O DEFICIENCIAS DE LA DEFENSA NO SEAN CONSECUENCIA DE LA ESTRATEGIA PLANTEADA POR EL ABOGADO DEFENSOR.</w:t>
      </w:r>
    </w:p>
    <w:p w14:paraId="00000028"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En el análisis del juicio, el juzgador debe evaluar detenidamente que las fallas o deficiencias en la defensa no sean, desde ningún punto de vista, consecuencia de la estrategia defensiva del abogado defensor, pues al ser licenciado en derecho se le reconoce un amplio margen de libertad para ejercer sus funciones. Una estrategia defensiva es un plan diseñado e implementado por la defensa con la finalidad de proteger/promover los intereses del inculpado, de acuerdo con el contexto </w:t>
      </w:r>
      <w:r>
        <w:rPr>
          <w:rFonts w:ascii="Arial" w:eastAsia="Arial" w:hAnsi="Arial" w:cs="Arial"/>
          <w:sz w:val="20"/>
          <w:szCs w:val="20"/>
        </w:rPr>
        <w:lastRenderedPageBreak/>
        <w:t>fáctico y normativo del caso. En ese sentido, se reconoce que cada abogado es autónomo en el diseño de la defensa a seguir a favor del inculpado y no se soslaya que el silencio o la inactividad de éste o su defensor puede interpretarse como una estrategia legítima de defensa, ya que el derecho a guardar silencio, lejos de ser una restricción del derecho a la defensa o del debido proceso, constituye un derecho del inculpado previsto en los artículos 20 de la Constitución Federal y 8, numeral 2, inciso g), de la Convención Americana sobre Derechos Humanos. Por tanto, la posibilidad de que el Juez distinga si está ante una estrategia de defensa, o bien, frente a una violación a los derechos del inculpado, dependerá, necesariamente, del contexto de cada caso. Consecuentemente, dependiendo de la etapa que corresponda y del sistema de justicia penal bajo el cual está siendo juzgado el imputado, el órgano jurisdiccional debe verificar si en la causa penal acontece o aconteció lo siguiente: 1) ausencia sin justificación evidente de pruebas; 2) silencio inexplicable de la defensa; 3) ausencia de interposición de recursos; 4) omisión de asesoría; 5) desconocimiento técnico del procedimiento penal del abogado; o, 6) ausencia o abandono total de la defensa. Así, al verificarse la existencia de una o varias de las condiciones anteriores, se estaría ante una violación manifiesta del derecho de defensa adecuada en su vertiente material; de lo contrario, se entenderá que el silencio o la inactividad del inculpado o de su defensor atiende a una estrategia legítima de defensa.</w:t>
      </w:r>
    </w:p>
    <w:p w14:paraId="00000029"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Amparo directo en revisión 1182/2018. 3 de mayo de 2019. Mayoría de tres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Norma Lucía Piña Hernández, Alfredo Gutiérrez Ortiz Mena, quien formuló voto aclaratorio, y Juan Luis González Alcántara Carrancá. Disidentes: Luis María Aguilar Morales y Jorge Mario Pardo Rebolledo, quien formuló voto particular. Ponente: Juan Luis González Alcántara Carrancá. Secretaria: Ana Marcela Zatarain Barrett. </w:t>
      </w:r>
    </w:p>
    <w:p w14:paraId="0000002A" w14:textId="77777777" w:rsidR="00BD02C0" w:rsidRDefault="00BD02C0">
      <w:pPr>
        <w:jc w:val="both"/>
        <w:rPr>
          <w:rFonts w:ascii="Arial" w:eastAsia="Arial" w:hAnsi="Arial" w:cs="Arial"/>
          <w:sz w:val="20"/>
          <w:szCs w:val="20"/>
        </w:rPr>
      </w:pPr>
    </w:p>
    <w:p w14:paraId="0000002B"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Época: Décima Época </w:t>
      </w:r>
    </w:p>
    <w:p w14:paraId="0000002C"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Registro: 2021099 </w:t>
      </w:r>
    </w:p>
    <w:p w14:paraId="0000002D"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Instancia: Primera Sala </w:t>
      </w:r>
    </w:p>
    <w:p w14:paraId="0000002E"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Tipo de Tesis: Aislada </w:t>
      </w:r>
    </w:p>
    <w:p w14:paraId="0000002F"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30"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 </w:t>
      </w:r>
    </w:p>
    <w:p w14:paraId="00000031"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32"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Tesis: 1a. C/2019 (10a.) </w:t>
      </w:r>
    </w:p>
    <w:p w14:paraId="00000033"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Página: 366 </w:t>
      </w:r>
    </w:p>
    <w:p w14:paraId="00000034" w14:textId="77777777" w:rsidR="00BD02C0" w:rsidRDefault="00F52535">
      <w:pPr>
        <w:jc w:val="both"/>
        <w:rPr>
          <w:rFonts w:ascii="Arial" w:eastAsia="Arial" w:hAnsi="Arial" w:cs="Arial"/>
          <w:sz w:val="20"/>
          <w:szCs w:val="20"/>
        </w:rPr>
      </w:pPr>
      <w:r>
        <w:rPr>
          <w:rFonts w:ascii="Arial" w:eastAsia="Arial" w:hAnsi="Arial" w:cs="Arial"/>
          <w:sz w:val="20"/>
          <w:szCs w:val="20"/>
        </w:rPr>
        <w:t>DEFENSA ADECUADA EN SU VERTIENTE MATERIAL. NO SE SATISFACE ESTE DERECHO, CON EL SOLO NOMBRAMIENTO DE UN LICENCIADO EN DERECHO PARA LA DEFENSA DEL IMPUTADO, SINO QUE DEBEN IMPLEMENTARSE LAS MEDIDAS NECESARIAS PARA GARANTIZAR QUE TIENE LA ASISTENCIA DE UNA PERSONA CAPACITADA PARA DEFENDERLO [ABANDONO PARCIAL DE LA JURISPRUDENCIA 1a./J. 12/2012 (9a.)].</w:t>
      </w:r>
    </w:p>
    <w:p w14:paraId="00000035" w14:textId="77777777" w:rsidR="00BD02C0" w:rsidRDefault="00F52535">
      <w:pPr>
        <w:jc w:val="both"/>
        <w:rPr>
          <w:rFonts w:ascii="Arial" w:eastAsia="Arial" w:hAnsi="Arial" w:cs="Arial"/>
          <w:sz w:val="20"/>
          <w:szCs w:val="20"/>
        </w:rPr>
      </w:pPr>
      <w:r>
        <w:rPr>
          <w:rFonts w:ascii="Arial" w:eastAsia="Arial" w:hAnsi="Arial" w:cs="Arial"/>
          <w:sz w:val="20"/>
          <w:szCs w:val="20"/>
        </w:rPr>
        <w:t>La Primera Sala de la Suprema Corte de Justicia de la Nación, en la citada jurisprudencia de rubro: "DEFENSA ADECUADA. FORMA EN QUE EL JUEZ DE LA CAUSA GARANTIZA SU VIGENCIA.", sostuvo que el derecho de defensa adecuada se garantiza esencialmente si el inculpado es asistido por un abogado defensor y no se obstaculiza de ninguna manera el trabajo de la defensa. De igual modo, estableció que el referido derecho no debe llegar a ciertos extremos, entre ellos: a) vigilar la estrategia de la defensa; b) justipreciar la capacidad o incapacidad técnica del abogado defensor; y, c) que el incumplimiento de los deberes de la defensa deba evaluarse por el juzgador, sino que en todo caso podrían ser materia de responsabilidad profesional. Ahora bien, la armonización de la doctrina constitucional del Alto Tribunal con la jurisprudencia de la Corte Interamericana de Derechos Humanos, y una nueva reflexión sobre el tema, llevan a esta Primera Sala a separarse parcialmente del criterio plasmado en la tesis citada, específicamente en lo referido a las consideraciones señaladas en los incisos b) y c), pues se reconoce que parte del núcleo esencial del derecho a gozar de una defensa adecuada lo constituye el cumplimiento de que ésta cumpla con su aspecto material, es decir, que el abogado satisfaga un estándar mínimo de diligencia en el cumplimiento de sus deberes, lo que además debe ser controlado por el Juez en su calidad de garante y rector del procedimiento penal. Esto, porque una verdadera defensa adecuada no puede limitarse a meros aspectos procesales o de trámite, pues el solo nombramiento de un licenciado en derecho para que asuma la defensa no satisface ni efectiviza, por sí mismo, el derecho a gozar de una defensa material, sino que se requiere que se implementen todas las medidas necesarias para garantizar que el imputado tiene la asistencia de una persona capacitada para defenderlo. No obstante, una vez satisfecho ese estándar mínimo, el Juez debe abstenerse de controlar la bondad y eficacia de la estrategia defensiva adoptada o el resultado de ésta, en virtud de la autonomía en su diseño por el defensor nombrado.</w:t>
      </w:r>
    </w:p>
    <w:p w14:paraId="00000036" w14:textId="77777777" w:rsidR="00BD02C0" w:rsidRDefault="00F52535">
      <w:pPr>
        <w:jc w:val="both"/>
        <w:rPr>
          <w:rFonts w:ascii="Arial" w:eastAsia="Arial" w:hAnsi="Arial" w:cs="Arial"/>
          <w:sz w:val="20"/>
          <w:szCs w:val="20"/>
        </w:rPr>
      </w:pPr>
      <w:r>
        <w:rPr>
          <w:rFonts w:ascii="Arial" w:eastAsia="Arial" w:hAnsi="Arial" w:cs="Arial"/>
          <w:sz w:val="20"/>
          <w:szCs w:val="20"/>
        </w:rPr>
        <w:t xml:space="preserve">Amparo directo en revisión 1182/2018. 3 de mayo de 2019. Mayoría de tres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Norma Lucía Piña Hernández, Alfredo Gutiérrez Ortiz Mena, quien formuló voto aclaratorio, y Juan Luis González Alcántara Carrancá. Disidentes: Luis María Aguilar Morales y Jorge Mario Pardo Rebolledo, quien formuló voto particular. Ponente: Juan Luis González Alcántara Carrancá. Secretaria: Ana Marcela Zatarain Barrett.</w:t>
      </w:r>
    </w:p>
    <w:p w14:paraId="00000037" w14:textId="77777777" w:rsidR="00BD02C0" w:rsidRDefault="00BD02C0">
      <w:pPr>
        <w:jc w:val="both"/>
        <w:rPr>
          <w:rFonts w:ascii="Arial" w:eastAsia="Arial" w:hAnsi="Arial" w:cs="Arial"/>
          <w:sz w:val="20"/>
          <w:szCs w:val="20"/>
        </w:rPr>
      </w:pPr>
    </w:p>
    <w:p w14:paraId="0000035B" w14:textId="77777777" w:rsidR="00BD02C0" w:rsidRDefault="00BD02C0">
      <w:pPr>
        <w:jc w:val="both"/>
        <w:rPr>
          <w:rFonts w:ascii="Arial" w:eastAsia="Arial" w:hAnsi="Arial" w:cs="Arial"/>
          <w:sz w:val="20"/>
          <w:szCs w:val="20"/>
        </w:rPr>
      </w:pPr>
    </w:p>
    <w:sectPr w:rsidR="00BD02C0">
      <w:headerReference w:type="default" r:id="rId7"/>
      <w:pgSz w:w="12242" w:h="15842"/>
      <w:pgMar w:top="720" w:right="720" w:bottom="426"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317CF" w14:textId="77777777" w:rsidR="00AB0A26" w:rsidRDefault="00AB0A26">
      <w:r>
        <w:separator/>
      </w:r>
    </w:p>
  </w:endnote>
  <w:endnote w:type="continuationSeparator" w:id="0">
    <w:p w14:paraId="58D40605" w14:textId="77777777" w:rsidR="00AB0A26" w:rsidRDefault="00AB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D6A5E" w14:textId="77777777" w:rsidR="00AB0A26" w:rsidRDefault="00AB0A26">
      <w:r>
        <w:separator/>
      </w:r>
    </w:p>
  </w:footnote>
  <w:footnote w:type="continuationSeparator" w:id="0">
    <w:p w14:paraId="15060ADB" w14:textId="77777777" w:rsidR="00AB0A26" w:rsidRDefault="00AB0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5C" w14:textId="0093BEDA" w:rsidR="00BD02C0" w:rsidRDefault="00F52535">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F34CB8">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2C0"/>
    <w:rsid w:val="00171E7A"/>
    <w:rsid w:val="00207F82"/>
    <w:rsid w:val="005615F4"/>
    <w:rsid w:val="00AB0A26"/>
    <w:rsid w:val="00BD02C0"/>
    <w:rsid w:val="00F34CB8"/>
    <w:rsid w:val="00F525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22254"/>
  <w15:docId w15:val="{2A9CA2A4-0B5F-449A-9F74-BBA63F13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503EE4"/>
    <w:pPr>
      <w:tabs>
        <w:tab w:val="center" w:pos="4419"/>
        <w:tab w:val="right" w:pos="8838"/>
      </w:tabs>
    </w:pPr>
  </w:style>
  <w:style w:type="character" w:customStyle="1" w:styleId="EncabezadoCar">
    <w:name w:val="Encabezado Car"/>
    <w:basedOn w:val="Fuentedeprrafopredeter"/>
    <w:link w:val="Encabezado"/>
    <w:uiPriority w:val="99"/>
    <w:rsid w:val="00503EE4"/>
  </w:style>
  <w:style w:type="paragraph" w:styleId="Piedepgina">
    <w:name w:val="footer"/>
    <w:basedOn w:val="Normal"/>
    <w:link w:val="PiedepginaCar"/>
    <w:uiPriority w:val="99"/>
    <w:unhideWhenUsed/>
    <w:rsid w:val="00503EE4"/>
    <w:pPr>
      <w:tabs>
        <w:tab w:val="center" w:pos="4419"/>
        <w:tab w:val="right" w:pos="8838"/>
      </w:tabs>
    </w:pPr>
  </w:style>
  <w:style w:type="character" w:customStyle="1" w:styleId="PiedepginaCar">
    <w:name w:val="Pie de página Car"/>
    <w:basedOn w:val="Fuentedeprrafopredeter"/>
    <w:link w:val="Piedepgina"/>
    <w:uiPriority w:val="99"/>
    <w:rsid w:val="00503EE4"/>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AgLOjpmx5233Cm9uZS+UHf5acg==">AMUW2mU3y60wm33B2K/j2j7UdggKTjwBIgyHoRCrZx+ZpqlWh7RfIR6dZrplH58LP1I8Hl+bzh5AAwEEV2cqjalk4LetdFC3sntGINmy0m4DMBrywaS7BaN1pnmqzk/BsLehFI2x1zzo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7720</Words>
  <Characters>42465</Characters>
  <Application>Microsoft Office Word</Application>
  <DocSecurity>0</DocSecurity>
  <Lines>353</Lines>
  <Paragraphs>100</Paragraphs>
  <ScaleCrop>false</ScaleCrop>
  <Company/>
  <LinksUpToDate>false</LinksUpToDate>
  <CharactersWithSpaces>50085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 ANTONIA OCEGUEDA INFANTE</dc:creator>
  <cp:lastModifiedBy>Sandy López</cp:lastModifiedBy>
  <cp:revision>4</cp:revision>
  <dcterms:created xsi:type="dcterms:W3CDTF">2021-05-28T10:01:00Z</dcterms:created>
  <dcterms:modified xsi:type="dcterms:W3CDTF">2021-08-06T16:07:00Z</dcterms:modified>
</cp:coreProperties>
</file>