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362D1" w:rsidRDefault="00F13453">
      <w:pPr>
        <w:widowControl w:val="0"/>
        <w:pBdr>
          <w:top w:val="nil"/>
          <w:left w:val="nil"/>
          <w:bottom w:val="nil"/>
          <w:right w:val="nil"/>
          <w:between w:val="nil"/>
        </w:pBdr>
        <w:spacing w:after="0" w:line="240" w:lineRule="auto"/>
        <w:ind w:right="99"/>
        <w:jc w:val="center"/>
        <w:rPr>
          <w:rFonts w:ascii="Arial" w:eastAsia="Arial" w:hAnsi="Arial" w:cs="Arial"/>
          <w:b/>
          <w:color w:val="000000"/>
          <w:sz w:val="20"/>
          <w:szCs w:val="20"/>
        </w:rPr>
      </w:pPr>
      <w:r>
        <w:rPr>
          <w:rFonts w:ascii="Arial" w:eastAsia="Arial" w:hAnsi="Arial" w:cs="Arial"/>
          <w:b/>
          <w:color w:val="000000"/>
          <w:sz w:val="20"/>
          <w:szCs w:val="20"/>
        </w:rPr>
        <w:t>ABUSO DE AUTORIDAD</w:t>
      </w:r>
    </w:p>
    <w:p w14:paraId="00000002"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sz w:val="20"/>
          <w:szCs w:val="20"/>
        </w:rPr>
      </w:pPr>
    </w:p>
    <w:p w14:paraId="00000003"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Registro digital: 2020872</w:t>
      </w:r>
    </w:p>
    <w:p w14:paraId="00000004"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Instancia: Tribunales Colegiados de Circuito</w:t>
      </w:r>
    </w:p>
    <w:p w14:paraId="00000005"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Décima Época</w:t>
      </w:r>
    </w:p>
    <w:p w14:paraId="00000006"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Materias(s): Constitucional, Penal</w:t>
      </w:r>
    </w:p>
    <w:p w14:paraId="00000007"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Tesis: I.6o.P.151 P (10a.)</w:t>
      </w:r>
    </w:p>
    <w:p w14:paraId="00000008"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71, </w:t>
      </w:r>
      <w:proofErr w:type="gramStart"/>
      <w:r>
        <w:rPr>
          <w:rFonts w:ascii="Arial" w:eastAsia="Arial" w:hAnsi="Arial" w:cs="Arial"/>
          <w:sz w:val="20"/>
          <w:szCs w:val="20"/>
        </w:rPr>
        <w:t>Octubre</w:t>
      </w:r>
      <w:proofErr w:type="gramEnd"/>
      <w:r>
        <w:rPr>
          <w:rFonts w:ascii="Arial" w:eastAsia="Arial" w:hAnsi="Arial" w:cs="Arial"/>
          <w:sz w:val="20"/>
          <w:szCs w:val="20"/>
        </w:rPr>
        <w:t xml:space="preserve"> de 2019, Tomo IV, página 3421</w:t>
      </w:r>
    </w:p>
    <w:p w14:paraId="00000009"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Tipo: Aislada</w:t>
      </w:r>
    </w:p>
    <w:p w14:paraId="0000000A"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ABUSO DE AUTORIDAD. EL ARTÍCULO 298 DEL CÓDIGO DE JUSTICIA MILITAR QUE PREVÉ ESTE DELITO, NO TRANSGREDE EL DERECHO FUNDAMENTAL DE EXACTA APLICACIÓN DE LA LEY PENAL EN SU VERTIENTE DE TAXATIVIDAD.</w:t>
      </w:r>
    </w:p>
    <w:p w14:paraId="0000000B"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El derecho fundamental de exacta aplicación de la ley penal en su vertiente de taxatividad supone la exigencia de que el grado de determinación de la conducta típica sea tal, que lo que es objeto de prohibición pueda ser conocido por el destinatario de la norma, sin que pueda obligarse al legislador a definir cada vocablo o locución con la que se redacta el tipo penal. A partir de esa premisa, el delito de abuso de autoridad militar, que el legislador estableció en diversos artículos de la legislación castrense, por ser un tipo penal compuesto, encuentra su base en el artículo 298 del Código de Justicia Militar, el cual se relaciona con el diverso 293 del citado ordenamiento, y de cuya intelección armónica se advierte la descripción clara de una de las conductas que debe realizar un militar de forma contraria a la ley para que se actualice dicho delito, en cuanto dispone que el militar que en su calidad de superior jerárquico infiera golpes a un inferior sin lesionarlo comete dicho ilícito. A partir de lo anterior, puede advertirse a quién se encuentra dirigida la norma, esto es, a un militar en su calidad de superior; además, se disponen los elementos relativos a que el sujeto activo infiera golpes a un inferior (calidad específica del sujeto pasivo) sin lesionarlo. Por tanto, de la forma en que está descrita la conducta, no requiere realizar algún tipo de interpretación para su comprensión, pues es suficiente que medie la jerarquía entre el sujeto activo y pasivo, de acuerdo con los artículos 434, fracción IV, del código citado, en relación a los diversos 126, 127, 128, fracciones III y IV y 129, fracciones III, inciso a), y IV, sub inciso b), de la Ley Orgánica del Ejército y Fuerza Aérea Mexicanos, así como el conocimiento de aquélla entre éstos, y que el superior dé algún golpe a un inferior sin lesionarlo, para que se actualice el ilícito, pues de haberse causado alguna lesión, se actualizaría diverso tipo penal; de ahí que el artículo 298 referido no transgrede el derecho fundamental de exacta aplicación de la ley penal en su vertiente de taxatividad.</w:t>
      </w:r>
    </w:p>
    <w:p w14:paraId="0000000C"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SEXTO TRIBUNAL COLEGIADO EN MATERIA PENAL DEL PRIMER CIRCUITO.</w:t>
      </w:r>
    </w:p>
    <w:p w14:paraId="0000000D"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 xml:space="preserve">Amparo directo 84/2019. 15 de agosto de 2019. Unanimidad de votos. Ponente: María Elena </w:t>
      </w:r>
      <w:proofErr w:type="spellStart"/>
      <w:r>
        <w:rPr>
          <w:rFonts w:ascii="Arial" w:eastAsia="Arial" w:hAnsi="Arial" w:cs="Arial"/>
          <w:sz w:val="20"/>
          <w:szCs w:val="20"/>
        </w:rPr>
        <w:t>Leguízamo</w:t>
      </w:r>
      <w:proofErr w:type="spellEnd"/>
      <w:r>
        <w:rPr>
          <w:rFonts w:ascii="Arial" w:eastAsia="Arial" w:hAnsi="Arial" w:cs="Arial"/>
          <w:sz w:val="20"/>
          <w:szCs w:val="20"/>
        </w:rPr>
        <w:t xml:space="preserve"> Ferrer. Secretaria: Gabriela Rodríguez Chacón.</w:t>
      </w:r>
    </w:p>
    <w:p w14:paraId="0000000E"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Nota: Esta tesis refleja un criterio firme sustentado por un Tribunal Colegiado de Circuito al resolver un juicio de amparo directo, por lo que atendiendo a la tesis P. LX/98, publicada en el Semanario Judicial de la Federación y su Gaceta, Novena Época, Tomo VIII, septiembre de 1998, página 56, registro digital: 195528, de rubro: "TRIBUNALES COLEGIADOS DE CIRCUITO. AUNQUE LAS CONSIDERACIONES SOBRE CONSTITUCIONALIDAD DE LEYES QUE EFECTÚAN EN LOS JUICIOS DE AMPARO DIRECTO, NO SON APTAS PARA INTEGRAR JURISPRUDENCIA, RESULTA ÚTIL LA PUBLICACIÓN DE LOS CRITERIOS.", no es obligatorio ni apto para integrar jurisprudencia.</w:t>
      </w:r>
    </w:p>
    <w:p w14:paraId="0000000F"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 xml:space="preserve">Esta tesis se publicó el viernes 25 de octubre de 2019 a las </w:t>
      </w:r>
      <w:proofErr w:type="gramStart"/>
      <w:r>
        <w:rPr>
          <w:rFonts w:ascii="Arial" w:eastAsia="Arial" w:hAnsi="Arial" w:cs="Arial"/>
          <w:sz w:val="20"/>
          <w:szCs w:val="20"/>
        </w:rPr>
        <w:t>10:35  horas</w:t>
      </w:r>
      <w:proofErr w:type="gramEnd"/>
      <w:r>
        <w:rPr>
          <w:rFonts w:ascii="Arial" w:eastAsia="Arial" w:hAnsi="Arial" w:cs="Arial"/>
          <w:sz w:val="20"/>
          <w:szCs w:val="20"/>
        </w:rPr>
        <w:t xml:space="preserve">  en el Semanario Judicial de la Federación.</w:t>
      </w:r>
    </w:p>
    <w:p w14:paraId="00000010"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sz w:val="20"/>
          <w:szCs w:val="20"/>
        </w:rPr>
      </w:pPr>
    </w:p>
    <w:p w14:paraId="00000011"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Registro digital: 2020873</w:t>
      </w:r>
    </w:p>
    <w:p w14:paraId="00000012"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Instancia: Tribunales Colegiados de Circuito</w:t>
      </w:r>
    </w:p>
    <w:p w14:paraId="00000013"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Décima Época</w:t>
      </w:r>
    </w:p>
    <w:p w14:paraId="00000014"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Materias(s): Constitucional, Penal</w:t>
      </w:r>
    </w:p>
    <w:p w14:paraId="00000015"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Tesis: I.6o.P.152 P (10a.)</w:t>
      </w:r>
    </w:p>
    <w:p w14:paraId="00000016"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71, </w:t>
      </w:r>
      <w:proofErr w:type="gramStart"/>
      <w:r>
        <w:rPr>
          <w:rFonts w:ascii="Arial" w:eastAsia="Arial" w:hAnsi="Arial" w:cs="Arial"/>
          <w:sz w:val="20"/>
          <w:szCs w:val="20"/>
        </w:rPr>
        <w:t>Octubre</w:t>
      </w:r>
      <w:proofErr w:type="gramEnd"/>
      <w:r>
        <w:rPr>
          <w:rFonts w:ascii="Arial" w:eastAsia="Arial" w:hAnsi="Arial" w:cs="Arial"/>
          <w:sz w:val="20"/>
          <w:szCs w:val="20"/>
        </w:rPr>
        <w:t xml:space="preserve"> de 2019, Tomo IV, página 3422</w:t>
      </w:r>
    </w:p>
    <w:p w14:paraId="00000017"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Tipo: Aislada</w:t>
      </w:r>
    </w:p>
    <w:p w14:paraId="00000018"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ABUSO DE AUTORIDAD. EL ARTÍCULO 298 DEL CÓDIGO DE JUSTICIA MILITAR QUE PREVÉ ESTE DELITO, NO TRANSGREDE LOS PRINCIPIOS DE MÍNIMA INTERVENCIÓN DEL ESTADO Y RACIONALIDAD.</w:t>
      </w:r>
    </w:p>
    <w:p w14:paraId="00000019"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 xml:space="preserve">El artículo citado, en relación con el numeral 293 del mismo ordenamiento, prevé una de las conductas que debe realizar un militar de forma contraria a la ley para que se actualice el delito de abuso de autoridad, cuya interpretación respeta los principios de mínima intervención penal del Estado y racionalidad, en la medida en que el bien jurídico tutelado esencialmente lo constituyen la disciplina militar, tal como lo establece el artículo 57 del Código de Justicia Militar, así como la preservación de la jerarquía y autoridad, en cuanto son indispensables para el adecuado funcionamiento del Ejército, lo que justifica la aplicación de sanciones en determinadas conductas, como el referido abuso, pues no debe soslayarse que el fuero militar goza de una cualidad especial, al tratarse de un sistema de derecho legitimado por la Constitución Federal, en su artículo 13, dirigido a todos los militares, dentro del cual se regulan los delitos y faltas contra la disciplina militar, lo que corrobora la importancia de salvaguardar el orden castrense, al </w:t>
      </w:r>
      <w:r>
        <w:rPr>
          <w:rFonts w:ascii="Arial" w:eastAsia="Arial" w:hAnsi="Arial" w:cs="Arial"/>
          <w:sz w:val="20"/>
          <w:szCs w:val="20"/>
        </w:rPr>
        <w:lastRenderedPageBreak/>
        <w:t>obedecer a su propia política criminal que responde a las exigencias de disciplina, servicio, deber de obediencia y protección de los intereses supremos del Estado, al contar con el mandato de resguardar la seguridad nacional. Por ello, los bienes jurídicos que salvaguardan contienen diferentes valores de las normas comunes, pues los tipos penales militares buscan mantener el orden que debe existir en la institución militar, con penas ejemplificativas para que el sistema funcione, pues busca fortalecer la disciplina y el respeto jerárquico; contrario a lo que se busca en el orden común, donde se privilegia la readaptación y reinserción. A partir de esa diferencia, cabe concluir que en el artículo 298 invocado, es innecesaria la existencia de un resultado material (lesión), pues lo que busca proteger dicho precepto es la disciplina, al ser un elemento fundamental en la organización militar, de acuerdo con los artículos 1o., 3o., 4o. y 5o. de la Ley de Disciplina del Ejército y Fuerza Aérea Mexicanos, así como los diversos numerales 1, 5 y 84 del Reglamento General de Deberes Militares. De modo que, de no sancionarse la conducta prevista en el señalado artículo 298, daría lugar a la anulación de los rangos, y a que los superiores e inferiores se encontraran en un mismo plano, sin propiciarse el respeto entre esos mandos y viceversa, lo que rompería las bases en que se sustenta el Ejército Mexicano. En consecuencia, la afectación a la disciplina militar amerita la protección punitiva del Estado y, por esa razón, el precepto que prevé el tipo penal en comento satisface los principios de racionalidad y de mínima intervención del Estado, en cuanto pretende preservar el principio de disciplina en el Ejército y Fuerza Aérea, a efecto de ajustar la conducta de los militares, quienes deben tener como base la obediencia, y un alto concepto del honor, justicia y moral, lo que de suyo justifica la intervención penal.</w:t>
      </w:r>
    </w:p>
    <w:p w14:paraId="0000001A"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SEXTO TRIBUNAL COLEGIADO EN MATERIA PENAL DEL PRIMER CIRCUITO.</w:t>
      </w:r>
    </w:p>
    <w:p w14:paraId="0000001B"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 xml:space="preserve">Amparo directo 84/2019. 15 de agosto de 2019. Unanimidad de votos. Ponente: María Elena </w:t>
      </w:r>
      <w:proofErr w:type="spellStart"/>
      <w:r>
        <w:rPr>
          <w:rFonts w:ascii="Arial" w:eastAsia="Arial" w:hAnsi="Arial" w:cs="Arial"/>
          <w:sz w:val="20"/>
          <w:szCs w:val="20"/>
        </w:rPr>
        <w:t>Leguízamo</w:t>
      </w:r>
      <w:proofErr w:type="spellEnd"/>
      <w:r>
        <w:rPr>
          <w:rFonts w:ascii="Arial" w:eastAsia="Arial" w:hAnsi="Arial" w:cs="Arial"/>
          <w:sz w:val="20"/>
          <w:szCs w:val="20"/>
        </w:rPr>
        <w:t xml:space="preserve"> Ferrer. Secretaria: Gabriela Rodríguez Chacón.</w:t>
      </w:r>
    </w:p>
    <w:p w14:paraId="0000001C"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Nota: Esta tesis refleja un criterio firme sustentado por un Tribunal Colegiado de Circuito al resolver un juicio de amparo directo, por lo que atendiendo a la tesis P. LX/98, publicada en el Semanario Judicial de la Federación y su Gaceta, Novena Época, Tomo VIII, septiembre de 1998, página 56, registro digital: 195528, de rubro: "TRIBUNALES COLEGIADOS DE CIRCUITO. AUNQUE LAS CONSIDERACIONES SOBRE CONSTITUCIONALIDAD DE LEYES QUE EFECTÚAN EN LOS JUICIOS DE AMPARO DIRECTO, NO SON APTAS PARA INTEGRAR JURISPRUDENCIA, RESULTA ÚTIL LA PUBLICACIÓN DE LOS CRITERIOS.", no es obligatorio ni apto para integrar jurisprudencia.</w:t>
      </w:r>
    </w:p>
    <w:p w14:paraId="0000001D"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sz w:val="20"/>
          <w:szCs w:val="20"/>
        </w:rPr>
      </w:pPr>
      <w:r>
        <w:rPr>
          <w:rFonts w:ascii="Arial" w:eastAsia="Arial" w:hAnsi="Arial" w:cs="Arial"/>
          <w:sz w:val="20"/>
          <w:szCs w:val="20"/>
        </w:rPr>
        <w:t xml:space="preserve">Esta tesis se publicó el viernes 25 de octubre de 2019 a las </w:t>
      </w:r>
      <w:proofErr w:type="gramStart"/>
      <w:r>
        <w:rPr>
          <w:rFonts w:ascii="Arial" w:eastAsia="Arial" w:hAnsi="Arial" w:cs="Arial"/>
          <w:sz w:val="20"/>
          <w:szCs w:val="20"/>
        </w:rPr>
        <w:t>10:35  horas</w:t>
      </w:r>
      <w:proofErr w:type="gramEnd"/>
      <w:r>
        <w:rPr>
          <w:rFonts w:ascii="Arial" w:eastAsia="Arial" w:hAnsi="Arial" w:cs="Arial"/>
          <w:sz w:val="20"/>
          <w:szCs w:val="20"/>
        </w:rPr>
        <w:t xml:space="preserve">  en el Semanario Judicial de la Federación.</w:t>
      </w:r>
    </w:p>
    <w:p w14:paraId="0000001E"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sz w:val="20"/>
          <w:szCs w:val="20"/>
        </w:rPr>
      </w:pPr>
    </w:p>
    <w:p w14:paraId="0000001F"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20"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Registro: 2018527 </w:t>
      </w:r>
    </w:p>
    <w:p w14:paraId="00000021"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Instancia: Primera Sala </w:t>
      </w:r>
    </w:p>
    <w:p w14:paraId="00000022"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23"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24"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61, </w:t>
      </w:r>
      <w:proofErr w:type="gramStart"/>
      <w:r>
        <w:rPr>
          <w:rFonts w:ascii="Arial" w:eastAsia="Arial" w:hAnsi="Arial" w:cs="Arial"/>
          <w:color w:val="000000"/>
          <w:sz w:val="20"/>
          <w:szCs w:val="20"/>
        </w:rPr>
        <w:t>Diciembre</w:t>
      </w:r>
      <w:proofErr w:type="gramEnd"/>
      <w:r>
        <w:rPr>
          <w:rFonts w:ascii="Arial" w:eastAsia="Arial" w:hAnsi="Arial" w:cs="Arial"/>
          <w:color w:val="000000"/>
          <w:sz w:val="20"/>
          <w:szCs w:val="20"/>
        </w:rPr>
        <w:t xml:space="preserve"> de 2018, Tomo I </w:t>
      </w:r>
    </w:p>
    <w:p w14:paraId="00000025"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w:t>
      </w:r>
    </w:p>
    <w:p w14:paraId="00000026"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Tesis: 1a. CCLI/2018 (10a.) </w:t>
      </w:r>
    </w:p>
    <w:p w14:paraId="00000027"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Página: 252 </w:t>
      </w:r>
    </w:p>
    <w:p w14:paraId="00000028"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ABUSO DE AUTORIDAD. EL ARTÍCULO 293 DEL CÓDIGO DE JUSTICIA MILITAR QUE PREVÉ ESE DELITO, NO TRANSGREDE EL DERECHO FUNDAMENTAL DE EXACTA APLICACIÓN DE LA LEY PENAL EN SU VERTIENTE DE TAXATIVIDAD. </w:t>
      </w:r>
    </w:p>
    <w:p w14:paraId="00000029"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La Primera Sala de la Suprema Corte de Justicia de la Nación ha sostenido que el análisis del grado de suficiencia en la precisión de la materia de prohibición y de las penas o medidas de seguridad aplicables, que supone la observancia del derecho fundamental de exacta aplicación de la ley penal en su vertiente de taxatividad, debe efectuarse teniendo en cuenta además del texto de la ley, a su contraste en relación con otras expresiones contenidas en </w:t>
      </w:r>
      <w:proofErr w:type="gramStart"/>
      <w:r>
        <w:rPr>
          <w:rFonts w:ascii="Arial" w:eastAsia="Arial" w:hAnsi="Arial" w:cs="Arial"/>
          <w:color w:val="000000"/>
          <w:sz w:val="20"/>
          <w:szCs w:val="20"/>
        </w:rPr>
        <w:t>ésta</w:t>
      </w:r>
      <w:proofErr w:type="gramEnd"/>
      <w:r>
        <w:rPr>
          <w:rFonts w:ascii="Arial" w:eastAsia="Arial" w:hAnsi="Arial" w:cs="Arial"/>
          <w:color w:val="000000"/>
          <w:sz w:val="20"/>
          <w:szCs w:val="20"/>
        </w:rPr>
        <w:t xml:space="preserve"> u otra disposición normativa. Así, dicho derecho fundamental no tiene el alcance de obligar al legislador a establecer los tipos penales en un solo precepto legal, por lo que es jurídicamente válido que se redacten en más de un artículo, siempre que su texto permita advertir de forma clara la relación entre ellos, así como que en su conjunto describan con suficiente precisión la conducta o conductas prohibidas y las sanciones que se impondrán a quienes incurran en ellas. Por lo tanto, el artículo 293 del Código de Justicia Militar, al prever, entre otras cuestiones, que comete el delito de abuso de autoridad, el militar que trate a un inferior de un modo contrario a las prescripciones legales, no transgrede el derecho fundamental de exacta aplicación de la ley penal en su vertiente de taxatividad, pues la circunstancia de que el verbo núcleo rector, consistente en que se "trate de un modo contrario a las prescripciones legales", se describa de forma abierta, al no especificar a qué prescripciones legales se refiere, ni en dónde se encuentran contempladas, aunado a que tampoco se precisan las penas aplicables, obedece a que dicho tipo penal en la doctrina se clasifica como compuesto o de formulación alternativa, ya que prevé una pluralidad de conductas, cada una capaz por sí sola de actualizarlo, esto es, el legislador redactó dicho precepto en atención a su complejidad con la intención de abarcar todas las conductas que lo actualizan y así brindar una concepción común a las que posteriormente describió en los artículos 294 al 300 de ese ordenamiento sustantivo; por lo que las "prescripciones legales" a que hace alusión el artículo 293 del código castrense aludido, deben entenderse referidas a las que inmediatamente establecen los </w:t>
      </w:r>
      <w:r>
        <w:rPr>
          <w:rFonts w:ascii="Arial" w:eastAsia="Arial" w:hAnsi="Arial" w:cs="Arial"/>
          <w:color w:val="000000"/>
          <w:sz w:val="20"/>
          <w:szCs w:val="20"/>
        </w:rPr>
        <w:lastRenderedPageBreak/>
        <w:t>preceptos citados, lo cual denota la relación entre ellos, aunado a que sistemáticamente esa relación se confirma porque todos se encuentran en el capítulo II, denominado "abuso de autoridad". En otras palabras, el delito de abuso de autoridad está fragmentado en los numerales 293 al 300 del Código de Justicia Militar, por lo que siempre encontrará su fundamento en el precepto 293, en relación con alguno de los diversos 294 al 300 del código citado, en los que además de contemplarse las conductas que lo actualizan, se precisan las penas aplicables a cada una de ellas.</w:t>
      </w:r>
    </w:p>
    <w:p w14:paraId="0000002A"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Amparo directo en revisión 749/2018. Marco Antonio Barrón Ávila. 5 de septiembre de 2018. Mayoría de tres votos de los </w:t>
      </w:r>
      <w:proofErr w:type="gramStart"/>
      <w:r>
        <w:rPr>
          <w:rFonts w:ascii="Arial" w:eastAsia="Arial" w:hAnsi="Arial" w:cs="Arial"/>
          <w:color w:val="000000"/>
          <w:sz w:val="20"/>
          <w:szCs w:val="20"/>
        </w:rPr>
        <w:t>Ministros</w:t>
      </w:r>
      <w:proofErr w:type="gramEnd"/>
      <w:r>
        <w:rPr>
          <w:rFonts w:ascii="Arial" w:eastAsia="Arial" w:hAnsi="Arial" w:cs="Arial"/>
          <w:color w:val="000000"/>
          <w:sz w:val="20"/>
          <w:szCs w:val="20"/>
        </w:rPr>
        <w:t xml:space="preserve"> Arturo Zaldívar Lelo de Larrea, Alfredo Gutiérrez Ortiz Mena y Norma Lucía Piña Hernández. Disidentes: José Ramón Cossío Díaz y Jorge Mario Pardo Rebolledo. Ponente: Norma Lucía Piña Hernández. Secretarios: Eduardo Aranda Martínez y Ricardo Monterrosas Castorena. </w:t>
      </w:r>
    </w:p>
    <w:p w14:paraId="0000002B"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2C"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2D"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Registro: 2014890 </w:t>
      </w:r>
    </w:p>
    <w:p w14:paraId="0000002E"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2F"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30"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31"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Libro 45,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2017, Tomo IV </w:t>
      </w:r>
    </w:p>
    <w:p w14:paraId="00000032"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33"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Tesis: I.7o.P.88 P (10a.) </w:t>
      </w:r>
    </w:p>
    <w:p w14:paraId="00000034"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Página: 2832 </w:t>
      </w:r>
    </w:p>
    <w:p w14:paraId="00000035"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DESAPARICIÓN FORZADA DE PERSONAS PREVISTA EN EL ARTÍCULO 215-A DEL CÓDIGO PENAL FEDERAL. SU DIFERENCIA CON EL DELITO DE ABUSO DE AUTORIDAD, EN SU MODALIDAD DE DILATAR INJUSTIFICADAMENTE PONER AL DETENIDO A DISPOSICIÓN DE LA AUTORIDAD CORRESPONDIENTE, ESTABLECIDO EN EL DIVERSO 215, FRACCIÓN XV, DEL PROPIO CÓDIGO.</w:t>
      </w:r>
    </w:p>
    <w:p w14:paraId="00000036"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Los delitos de desaparición forzada de personas y abuso de autoridad, en su modalidad de dilatar injustificadamente poner al detenido a disposición de la autoridad correspondiente, no obstante que se encuentran tipificados en los artículos 215-A y 215, fracción XV, del Código Penal Federal, que se ubican dentro del libro segundo, título décimo, denominado: "Delitos por hechos de corrupción", capítulos III y III Bis, respectivamente, no tienen únicamente como bienes jurídicos tutelados la libertad ambulatoria, así como el correcto ejercicio del servicio público y la integridad personal de los detenidos, sino que el primero también tutela el de personalidad jurídica, en la medida en que busca proteger que la víctima no quede al margen del amparo de la ley, y se le niegue la posibilidad de ejercer los recursos legales y las garantías procesales que le asisten. En ese orden de ideas, es incorrecto que se considere que la "dilación injustificada de la puesta a disposición" se encuentra implícita en la figura "mantenga dolosamente su ocultamiento bajo cualquier forma de detención", pues atento a lo expuesto en el proceso legislativo respectivo y al artículo II de la Convención Interamericana sobre Desaparición Forzada de Personas, el ocultamiento de la víctima se exterioriza con la ausencia o falsedad de la información sobre la detención, la negativa de la detención o para informar del paradero de la víctima. En ese orden, el delito de abuso de autoridad se actualiza con un mero retraso injustificado, a fin de que la autoridad competente realice el control de la detención de la víctima y defina su situación jurídica; circunstancia que, precisamente, pretende obstruir el sujeto activo del delito de desaparición forzada con el ocultamiento del detenido, pues su objetivo es impedir que la víctima ejerza los recursos legales y las garantías procesales pertinentes, dejándola fuera del amparo de la ley.</w:t>
      </w:r>
    </w:p>
    <w:p w14:paraId="00000037"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SÉPTIMO TRIBUNAL COLEGIADO EN MATERIA PENAL DEL PRIMER CIRCUITO.</w:t>
      </w:r>
    </w:p>
    <w:p w14:paraId="00000038"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en revisión 99/2017. 18 de mayo de 2017. Unanimidad de votos. Ponente: Ricardo Paredes Calderón. Secretaria: Ingrid Angélica Cecilia Romero López.</w:t>
      </w:r>
    </w:p>
    <w:p w14:paraId="00000039"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3A"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Esta tesis se publicó el viernes 11 de agosto de 2017 a las 10:19 horas en el Semanario Judicial de la Federación.</w:t>
      </w:r>
    </w:p>
    <w:p w14:paraId="0000003B"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164,138</w:t>
      </w:r>
    </w:p>
    <w:p w14:paraId="0000003C"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3D"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3E"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3F"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40"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41"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XXXII,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2010</w:t>
      </w:r>
    </w:p>
    <w:p w14:paraId="00000042"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III.2o.P.249 P</w:t>
      </w:r>
    </w:p>
    <w:p w14:paraId="00000043"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2253</w:t>
      </w:r>
    </w:p>
    <w:p w14:paraId="00000044"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COMPETENCIA EN EL AMPARO. SE ACTUALIZA A FAVOR DE LOS JUZGADOS DE DISTRITO EN MATERIA PENAL ANTE LA INDIVISIBILIDAD DE LA DEMANDA, AL RECLAMARSE ACTOS CON MEDIDAS RELATIVAS A LA ORGANIZACIÓN Y/O CONTROL DE UN CENTRO PENITENCIARIO, </w:t>
      </w:r>
      <w:proofErr w:type="gramStart"/>
      <w:r>
        <w:rPr>
          <w:rFonts w:ascii="Arial" w:eastAsia="Arial" w:hAnsi="Arial" w:cs="Arial"/>
          <w:color w:val="000000"/>
          <w:sz w:val="20"/>
          <w:szCs w:val="20"/>
        </w:rPr>
        <w:t>CONJUNTAMENTE CON</w:t>
      </w:r>
      <w:proofErr w:type="gramEnd"/>
      <w:r>
        <w:rPr>
          <w:rFonts w:ascii="Arial" w:eastAsia="Arial" w:hAnsi="Arial" w:cs="Arial"/>
          <w:color w:val="000000"/>
          <w:sz w:val="20"/>
          <w:szCs w:val="20"/>
        </w:rPr>
        <w:t xml:space="preserve"> LOS ACTOS PROHIBIDOS POR EL ARTÍCULO 22 CONSTITUCIONAL.</w:t>
      </w:r>
    </w:p>
    <w:p w14:paraId="00000045"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Si en la demanda de amparo se reclaman conjuntamente, las medidas de carácter disciplinario impuestas mediante </w:t>
      </w:r>
      <w:r>
        <w:rPr>
          <w:rFonts w:ascii="Arial" w:eastAsia="Arial" w:hAnsi="Arial" w:cs="Arial"/>
          <w:color w:val="000000"/>
          <w:sz w:val="20"/>
          <w:szCs w:val="20"/>
        </w:rPr>
        <w:lastRenderedPageBreak/>
        <w:t>resolución administrativa, relativas a la organización y/o control de un centro penitenciario, así como actos consistentes en tortura, golpes, azotes y malos tratos, incomunicación, segregación, aislamiento, cautiverio con tormentos físicos y psicológicos y abuso de autoridad, prohibidos por el artículo 22 constitucional, por la indivisibilidad de la demanda, se surte la competencia ante los Jueces de Distrito en materia penal cuando se encuentran vinculados íntimamente entre sí y no provengan de juicios conexos que permitan su separación.</w:t>
      </w:r>
    </w:p>
    <w:p w14:paraId="00000046"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SEGUNDO TRIBUNAL COLEGIADO EN MATERIA PENAL DEL TERCER CIRCUITO.</w:t>
      </w:r>
    </w:p>
    <w:p w14:paraId="00000047"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Competencia 9/2010. Ponente: Ana Gabriela Urbina Roca, secretaria de tribunal autorizada por la Comisión de Carrera Judicial del Consejo de la Judicatura Federal para desempeñar las funciones de Magistrada. Secretaria: Elisa Georgina Álvarez Maldonado.</w:t>
      </w:r>
    </w:p>
    <w:p w14:paraId="00000048"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49"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168,138</w:t>
      </w:r>
    </w:p>
    <w:p w14:paraId="0000004A"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4B"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4C"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4D"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4E"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4F"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XXIX, </w:t>
      </w:r>
      <w:proofErr w:type="gramStart"/>
      <w:r>
        <w:rPr>
          <w:rFonts w:ascii="Arial" w:eastAsia="Arial" w:hAnsi="Arial" w:cs="Arial"/>
          <w:color w:val="000000"/>
          <w:sz w:val="20"/>
          <w:szCs w:val="20"/>
        </w:rPr>
        <w:t>Enero</w:t>
      </w:r>
      <w:proofErr w:type="gramEnd"/>
      <w:r>
        <w:rPr>
          <w:rFonts w:ascii="Arial" w:eastAsia="Arial" w:hAnsi="Arial" w:cs="Arial"/>
          <w:color w:val="000000"/>
          <w:sz w:val="20"/>
          <w:szCs w:val="20"/>
        </w:rPr>
        <w:t xml:space="preserve"> de 2009</w:t>
      </w:r>
    </w:p>
    <w:p w14:paraId="00000050"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XX.2o.96 P</w:t>
      </w:r>
    </w:p>
    <w:p w14:paraId="00000051"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2692</w:t>
      </w:r>
    </w:p>
    <w:p w14:paraId="00000052"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ESTADO DE EBRIEDAD. LA OPINIÓN TÉCNICA DE UN MÉDICO TITULADO ES APTA PARA ACREDITARLO (LEGISLACIÓN DEL ESTADO DE CHIAPAS).</w:t>
      </w:r>
    </w:p>
    <w:p w14:paraId="00000053"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De la interpretación del párrafo segundo del artículo 385 del Código Penal para el Estado de Chiapas que dispone: "Para efectos de esta disposición, el estado de ebriedad se acreditará mediante un examen clínico a cargo de un médico legista, y en los lugares donde no haya médico titulado, por un pasante o práctico en la carrera de medicina. Todo abuso de la autoridad será sancionado en los términos del presente código.", se concluye que el legislador empleó las locuciones "médico legista" y "médico titulado" como sinónimos, pues de no haber sido así, lo habría plasmado expresamente de otra forma, por ejemplo: "... el estado de ebriedad se acreditará mediante un examen clínico a cargo de un médico legista, y en los lugares donde no haya uno, por un titulado y, a falta de éste, por un pasante o práctico en la carrera de medicina ...". De donde se advierte que la opinión técnica de un médico titulado resulta apta para demostrar el estado de ebriedad del agente, máxime cuando se encuentre reforzada con otro medio de convicción.</w:t>
      </w:r>
    </w:p>
    <w:p w14:paraId="00000054"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SEGUNDO TRIBUNAL COLEGIADO DEL VIGÉSIMO CIRCUITO.</w:t>
      </w:r>
    </w:p>
    <w:p w14:paraId="00000055"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en revisión 235/2008. 10 de noviembre de 2008. Unanimidad de votos. Ponente: Antonio Artemio Maldonado Cruz, secretario de tribunal autorizado por la Comisión de Carrera Judicial del Consejo de la Judicatura Federal para desempeñar las funciones de Magistrado. Secretario: Aldo Barrientos Torres.</w:t>
      </w:r>
    </w:p>
    <w:p w14:paraId="00000056"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57"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169,160</w:t>
      </w:r>
    </w:p>
    <w:p w14:paraId="00000058"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59"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5A"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5B"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5C"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5D"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XXVIII,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2008</w:t>
      </w:r>
    </w:p>
    <w:p w14:paraId="0000005E"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II.2o.P.232 P</w:t>
      </w:r>
    </w:p>
    <w:p w14:paraId="0000005F"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1048</w:t>
      </w:r>
    </w:p>
    <w:p w14:paraId="00000060"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ABUSO DE AUTORIDAD. PARA ACREDITAR LA HIPÓTESIS PREVISTA EN EL ARTÍCULO 136, FRACCIÓN II, DEL CÓDIGO PENAL DEL ESTADO DE MÉXICO, SE REQUIERE UN ELEMENTO NORMATIVO DE VALORACIÓN ESPECÍFICA EN LAS CIRCUNSTANCIAS DE EJECUCIÓN, ESTO ES, QUE EL ACTUAR ATRIBUIDO SE REALICE "SIN CAUSA LEGÍTIMA".</w:t>
      </w:r>
    </w:p>
    <w:p w14:paraId="00000061"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El delito de abuso de autoridad previsto en el artículo 136, fracción II, del Código Penal del Estado de México requiere para su actualización: a) Un sujeto activo que tenga la calidad específica de servidor público; b) que éste, </w:t>
      </w:r>
      <w:proofErr w:type="gramStart"/>
      <w:r>
        <w:rPr>
          <w:rFonts w:ascii="Arial" w:eastAsia="Arial" w:hAnsi="Arial" w:cs="Arial"/>
          <w:color w:val="000000"/>
          <w:sz w:val="20"/>
          <w:szCs w:val="20"/>
        </w:rPr>
        <w:t>en razón de</w:t>
      </w:r>
      <w:proofErr w:type="gramEnd"/>
      <w:r>
        <w:rPr>
          <w:rFonts w:ascii="Arial" w:eastAsia="Arial" w:hAnsi="Arial" w:cs="Arial"/>
          <w:color w:val="000000"/>
          <w:sz w:val="20"/>
          <w:szCs w:val="20"/>
        </w:rPr>
        <w:t xml:space="preserve"> su empleo, cargo o comisión, violente de palabra o de obra a una persona, y c) que dicha conducta la realice sin una causa legítima. Ahora bien, no obstante que sea posible acreditar los dos primeros elementos, no por ello puede considerarse fehacientemente probado el elemento normativo de valoración específica en las circunstancias de ejecución, esto es, la inexistencia de una causa legítima que ampare el proceder de los sujetos activos, máxime cuando el Ministerio Público no realiza una verdadera investigación respecto de lo sucedido ni aporta dato alguno que demuestre la ilegitimidad del actuar atribuido al inculpado en el suceso específico; considerar lo contrario, implicaría faltar precisamente con la exigencia típica de que la conducta se realizó sin causa legítima.</w:t>
      </w:r>
    </w:p>
    <w:p w14:paraId="00000062"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SEGUNDO TRIBUNAL COLEGIADO EN MATERIA PENAL DEL SEGUNDO CIRCUITO.</w:t>
      </w:r>
    </w:p>
    <w:p w14:paraId="00000063"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Amparo directo 37/2008. 9 de mayo de 2008. Unanimidad de votos. Ponente: José Nieves Luna Castro. Secretaria: Alma </w:t>
      </w:r>
      <w:proofErr w:type="spellStart"/>
      <w:r>
        <w:rPr>
          <w:rFonts w:ascii="Arial" w:eastAsia="Arial" w:hAnsi="Arial" w:cs="Arial"/>
          <w:color w:val="000000"/>
          <w:sz w:val="20"/>
          <w:szCs w:val="20"/>
        </w:rPr>
        <w:t>Jeanina</w:t>
      </w:r>
      <w:proofErr w:type="spellEnd"/>
      <w:r>
        <w:rPr>
          <w:rFonts w:ascii="Arial" w:eastAsia="Arial" w:hAnsi="Arial" w:cs="Arial"/>
          <w:color w:val="000000"/>
          <w:sz w:val="20"/>
          <w:szCs w:val="20"/>
        </w:rPr>
        <w:t xml:space="preserve"> Córdoba Díaz.</w:t>
      </w:r>
    </w:p>
    <w:p w14:paraId="00000064"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65"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169,159</w:t>
      </w:r>
    </w:p>
    <w:p w14:paraId="00000066"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67"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68"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69"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6A"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6B"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XXVIII,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2008</w:t>
      </w:r>
    </w:p>
    <w:p w14:paraId="0000006C"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II.2o.P.231 P</w:t>
      </w:r>
    </w:p>
    <w:p w14:paraId="0000006D"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1048</w:t>
      </w:r>
    </w:p>
    <w:p w14:paraId="0000006E"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ABUSO DE AUTORIDAD. REQUISITOS PARA QUE SE ACTUALICE LA HIPÓTESIS PREVISTA EN EL ARTÍCULO 136, FRACCIÓN II, DEL CÓDIGO PENAL DEL ESTADO DE MÉXICO.</w:t>
      </w:r>
    </w:p>
    <w:p w14:paraId="0000006F"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El artículo 136, fracción II, del Código Penal del Estado de México señala que comete el delito de abuso de autoridad el servidor público que, en razón de su empleo, cargo o comisión violentare de palabra o de obra a una persona sin causa legítima; de ahí que para que se actualice dicha hipótesis se requiere de la existencia de un elemento típico normativo que se complementa con la constatación de antijuridicidad (por cuanto a la desvaloración del hecho), siendo éste la </w:t>
      </w:r>
      <w:proofErr w:type="spellStart"/>
      <w:r>
        <w:rPr>
          <w:rFonts w:ascii="Arial" w:eastAsia="Arial" w:hAnsi="Arial" w:cs="Arial"/>
          <w:color w:val="000000"/>
          <w:sz w:val="20"/>
          <w:szCs w:val="20"/>
        </w:rPr>
        <w:t>injustificación</w:t>
      </w:r>
      <w:proofErr w:type="spellEnd"/>
      <w:r>
        <w:rPr>
          <w:rFonts w:ascii="Arial" w:eastAsia="Arial" w:hAnsi="Arial" w:cs="Arial"/>
          <w:color w:val="000000"/>
          <w:sz w:val="20"/>
          <w:szCs w:val="20"/>
        </w:rPr>
        <w:t xml:space="preserve"> de una causa que legitime el actuar del servidor público, esto es, la evidencia de que su conducta no se encuentra amparada por alguna norma permisiva y que, además, respecto del hecho en sí, no se justifique el empleo de la violencia; de forma tal que, para que el acto cometido por el sujeto activo (servidor público en ejercicio de sus funciones) pueda considerarse efectivamente típico y antijurídico, deberá tenerse la certeza jurídica -obtenida a través de la legal ponderación de los elementos de prueba allegados durante el proceso- de que éste fue indebido, lo cual únicamente será susceptible de valoración, acorde a sus propias circunstancias de ejecución y en relación con el propio hecho probado. Además, no debe perderse de vista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durante el desarrollo de un proceso, no será al servidor público imputado a quien le corresponda, en tal supuesto, probar que actuó amparado por alguna causa legítima, pues la ausencia de dicha causa, en su caso, corresponderá probarla al órgano persecutor de los delitos, precisamente por tratarse de un aspecto normativo exigido por la descripción típica.</w:t>
      </w:r>
    </w:p>
    <w:p w14:paraId="00000070"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SEGUNDO TRIBUNAL COLEGIADO EN MATERIA PENAL DEL SEGUNDO CIRCUITO.</w:t>
      </w:r>
    </w:p>
    <w:p w14:paraId="00000071"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Amparo directo 37/2008. 9 de mayo de 2008. Unanimidad de votos. Ponente: José Nieves Luna Castro. Secretaria: Alma </w:t>
      </w:r>
      <w:proofErr w:type="spellStart"/>
      <w:r>
        <w:rPr>
          <w:rFonts w:ascii="Arial" w:eastAsia="Arial" w:hAnsi="Arial" w:cs="Arial"/>
          <w:color w:val="000000"/>
          <w:sz w:val="20"/>
          <w:szCs w:val="20"/>
        </w:rPr>
        <w:t>Jeanina</w:t>
      </w:r>
      <w:proofErr w:type="spellEnd"/>
      <w:r>
        <w:rPr>
          <w:rFonts w:ascii="Arial" w:eastAsia="Arial" w:hAnsi="Arial" w:cs="Arial"/>
          <w:color w:val="000000"/>
          <w:sz w:val="20"/>
          <w:szCs w:val="20"/>
        </w:rPr>
        <w:t xml:space="preserve"> Córdoba Díaz.</w:t>
      </w:r>
    </w:p>
    <w:p w14:paraId="00000072"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73"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169,691</w:t>
      </w:r>
    </w:p>
    <w:p w14:paraId="00000074"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Jurisprudencia</w:t>
      </w:r>
    </w:p>
    <w:p w14:paraId="00000075"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76"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77"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78"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79"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XXVII, </w:t>
      </w:r>
      <w:proofErr w:type="gramStart"/>
      <w:r>
        <w:rPr>
          <w:rFonts w:ascii="Arial" w:eastAsia="Arial" w:hAnsi="Arial" w:cs="Arial"/>
          <w:color w:val="000000"/>
          <w:sz w:val="20"/>
          <w:szCs w:val="20"/>
        </w:rPr>
        <w:t>Mayo</w:t>
      </w:r>
      <w:proofErr w:type="gramEnd"/>
      <w:r>
        <w:rPr>
          <w:rFonts w:ascii="Arial" w:eastAsia="Arial" w:hAnsi="Arial" w:cs="Arial"/>
          <w:color w:val="000000"/>
          <w:sz w:val="20"/>
          <w:szCs w:val="20"/>
        </w:rPr>
        <w:t xml:space="preserve"> de 2008</w:t>
      </w:r>
    </w:p>
    <w:p w14:paraId="0000007A"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XX.2o. J/22</w:t>
      </w:r>
    </w:p>
    <w:p w14:paraId="0000007B"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879</w:t>
      </w:r>
    </w:p>
    <w:p w14:paraId="0000007C"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FE DE ERRATAS AL DECRETO QUE REFORMA EL SEGUNDO PÁRRAFO DEL ARTÍCULO 245 BIS DEL ABROGADO CÓDIGO PENAL PARA EL ESTADO DE CHIAPAS, PUBLICADO EL 25 DE FEBRERO DE 2004. AL DIFERIR DEL TEXTO ORIGINALMENTE APROBADO POR EL LEGISLADOR LOCAL, SIN AGOTAR LAS ETAPAS RELATIVAS PARA SU CREACIÓN, MODIFICACIÓN O REFORMA, VIOLA LA GARANTÍA DE EXACTA APLICACIÓN DE LA LEY EN MATERIA PENAL.</w:t>
      </w:r>
    </w:p>
    <w:p w14:paraId="0000007D"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La fe de erratas al Decreto 160 que reforma diversos artículos del abrogado Código Penal para el Estado de Chiapas, publicada en el Periódico Oficial el 3 de marzo de 2004, que en lo conducente establece: "Dice: Artículo 245 bis ... Para efectos de este código se considera que una persona se encuentra en estado de ebriedad cuando en su organismo existen 100 miligramos o más de alcohol por cada 100 mililitros de sangre o cuando existen 130 miligramos o más de alcohol por cada 100 mililitros de orina. ... Debe decir: Para efectos de esta disposición, el estado de ebriedad se acreditará mediante un examen clínico a cargo de un médico legisla (sic), y en los lugares donde no haya médico titulado, por un pasante o práctico en la carrera de medicina. Todo abuso de la autoridad será sancionado en los términos del presente código. ...", transgrede el artículo 14, párrafo tercero, de la Constitución Política de los Estados Unidos Mexicanos, que consigna como garantía de exacta aplicación de la ley en materia penal, la prohibición de imponer penas que no estén establecidas por una ley exactamente aplicable al delito de que se trate, prohibición que recoge el inveterado principio de derecho penal, que se enuncia como </w:t>
      </w:r>
      <w:proofErr w:type="spellStart"/>
      <w:r>
        <w:rPr>
          <w:rFonts w:ascii="Arial" w:eastAsia="Arial" w:hAnsi="Arial" w:cs="Arial"/>
          <w:color w:val="000000"/>
          <w:sz w:val="20"/>
          <w:szCs w:val="20"/>
        </w:rPr>
        <w:t>nulla</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poena</w:t>
      </w:r>
      <w:proofErr w:type="spellEnd"/>
      <w:r>
        <w:rPr>
          <w:rFonts w:ascii="Arial" w:eastAsia="Arial" w:hAnsi="Arial" w:cs="Arial"/>
          <w:color w:val="000000"/>
          <w:sz w:val="20"/>
          <w:szCs w:val="20"/>
        </w:rPr>
        <w:t xml:space="preserve"> sine lege, y cuyo alcance no se limita a constreñir a la autoridad jurisdiccional a que se abstenga de imponer por simple analogía o por mayoría de razón pena alguna que no esté decretada por una ley exactamente aplicable al hecho delictivo de que se trata, sino </w:t>
      </w:r>
      <w:r>
        <w:rPr>
          <w:rFonts w:ascii="Arial" w:eastAsia="Arial" w:hAnsi="Arial" w:cs="Arial"/>
          <w:color w:val="000000"/>
          <w:sz w:val="20"/>
          <w:szCs w:val="20"/>
        </w:rPr>
        <w:lastRenderedPageBreak/>
        <w:t>que obliga al legislador a emitir normas claras en las que precise la consecuencia jurídica de la comisión de un ilícito a fin de evitar un estado de incertidumbre jurídica al gobernado y una actuación arbitraria del juzgador. Lo anterior es así, porque mediante la publicación de la fe de erratas referida, ya no se consideraron los parámetros numéricos establecidos por el legislador local en la redacción original del segundo párrafo del precepto aludido para acreditar el estado de ebriedad; lo que no resulta válido, en virtud de que las disposiciones legales se encuentran revestidas de formalidades esenciales en torno al proceso que debe observarse para su creación, o bien, para su modificación y reforma, conforme con los artículos 72, inciso F, de la Ley Fundamental, 25, 27 a 29, de la Constitución Política Local, 56, 65, 66, 78, 92, 102 y 138 del abrogado Reglamento Interior del Honorable Congreso del Estado de Chiapas; en consecuencia, el texto del decreto o ley aprobados por el Congreso Local corresponde única y exclusivamente al que fue discutido y votado, pues la voluntad de la Legislatura se expresa en el momento en que se discute y aprueba el dictamen presentado por la comisión respectiva; así, aun cuando el texto final de una ley o decreto, previamente a su remisión al Poder Ejecutivo, haya sido mejorado en términos de estilo, o bien, posteriormente se publique una fe de erratas en relación con él, no tiene por qué diferir del texto originalmente aprobado, y mucho menos se podrá, mediante estos mecanismos, subsanar las deficiencias u omisiones que éste presente, pues para ello es necesario agotar las etapas relativas para su creación, modificación o reforma; por tanto, la mera afirmación del presidente de la mesa directiva del órgano legislativo que dio origen a la difusión de la fe de erratas, en el sentido de que una vez hecha la revisión al decreto publicado por el Ejecutivo Estatal, se advirtió que no corresponde al aprobado por esa soberanía popular no puede, por sí sola, modificar o corregir la decisión que tomaron, democráticamente, cada uno de los integrantes del Congreso, ya que en ningún caso podría considerarse que en él reside la facultad legislativa que la Constitución Local les atribuye; de ahí que al no haber cumplido la fe de erratas las etapas comentadas resulta violatoria de la garantía de exacta aplicación de la ley en materia penal y, por ende, de la garantía de seguridad jurídica.</w:t>
      </w:r>
    </w:p>
    <w:p w14:paraId="0000007E"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SEGUNDO TRIBUNAL COLEGIADO DEL VIGÉSIMO CIRCUITO.</w:t>
      </w:r>
    </w:p>
    <w:p w14:paraId="0000007F"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Amparo directo 10/2005. 7 de septiembre de 2005. Unanimidad de votos. Ponente: Alma Rosa Díaz Mora. Secretario: Bayardo Raúl Nájera Díaz.</w:t>
      </w:r>
    </w:p>
    <w:p w14:paraId="00000080" w14:textId="77777777" w:rsidR="000362D1" w:rsidRDefault="000362D1">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p>
    <w:p w14:paraId="00000081"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 Registro: 171,877</w:t>
      </w:r>
    </w:p>
    <w:p w14:paraId="00000082"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aislada</w:t>
      </w:r>
    </w:p>
    <w:p w14:paraId="00000083"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Materia(s): Penal</w:t>
      </w:r>
    </w:p>
    <w:p w14:paraId="00000084"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Novena Época</w:t>
      </w:r>
    </w:p>
    <w:p w14:paraId="00000085"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Instancia: Tribunales Colegiados de Circuito</w:t>
      </w:r>
    </w:p>
    <w:p w14:paraId="00000086"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Fuente: Semanario Judicial de la Federación y su Gaceta</w:t>
      </w:r>
    </w:p>
    <w:p w14:paraId="00000087"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XXVI,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2007</w:t>
      </w:r>
    </w:p>
    <w:p w14:paraId="00000088"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Tesis: VI.2o.P.85 P</w:t>
      </w:r>
    </w:p>
    <w:p w14:paraId="00000089"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Página: 1533</w:t>
      </w:r>
    </w:p>
    <w:p w14:paraId="0000008A"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ABUSO DE AUTORIDAD. LA DETERMINACIÓN DE LA AUTORIDAD DE ATRIBUIR LA COMISIÓN DE DICHO ÍLICITO AL SERVIDOR PÚBLICO CUANDO SU CONDUCTA NO ES DESARROLLADA CON MOTIVO DE SUS FUNCIONES SINO DE MANERA PRIVADA, VIOLA EL PRINCIPIO DE EXACTA APLICACIÓN DE LA LEY PENAL.</w:t>
      </w:r>
    </w:p>
    <w:p w14:paraId="0000008B"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De acuerdo con el artículo 215, fracción II, del Código Penal Federal, el delito de abuso de autoridad se integra con los siguientes elementos: a) Un sujeto activo con la calidad de servidor público, b) La conducta del servidor, consistente en que al ejercer sus funciones o con motivo de ellas, hiciere violencia a una persona y c) Que dicha conducta la realice sin causa legítima. Luego, para que se configure el abuso de autoridad, no basta la comisión de un ilícito, sino que es menester que la conducta antijurídica desplegada se encuentre directamente relacionada con las funciones que desempeña el activo con motivo de su trabajo; por tanto, si la autoridad atribuye al inculpado su comisión porque se introdujo con violencia física y moral al domicilio del pasivo con el fin de ejecutar una orden de aprehensión inexistente, resulta inconcuso que esa determinación viola el principio de exacta aplicación de la ley en materia penal, toda vez que tal conducta no la desarrolló con motivo de sus funciones, sino de manera privada.</w:t>
      </w:r>
    </w:p>
    <w:p w14:paraId="0000008C" w14:textId="77777777"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SEGUNDO TRIBUNAL COLEGIADO EN MATERIA PENAL DEL SEXTO CIRCUITO.</w:t>
      </w:r>
    </w:p>
    <w:p w14:paraId="000000C5" w14:textId="725D2B88" w:rsidR="000362D1" w:rsidRDefault="00F13453">
      <w:pPr>
        <w:widowControl w:val="0"/>
        <w:pBdr>
          <w:top w:val="nil"/>
          <w:left w:val="nil"/>
          <w:bottom w:val="nil"/>
          <w:right w:val="nil"/>
          <w:between w:val="nil"/>
        </w:pBdr>
        <w:spacing w:after="0" w:line="240" w:lineRule="auto"/>
        <w:ind w:right="99"/>
        <w:jc w:val="both"/>
        <w:rPr>
          <w:rFonts w:ascii="Arial" w:eastAsia="Arial" w:hAnsi="Arial" w:cs="Arial"/>
          <w:color w:val="000000"/>
          <w:sz w:val="20"/>
          <w:szCs w:val="20"/>
        </w:rPr>
      </w:pPr>
      <w:r>
        <w:rPr>
          <w:rFonts w:ascii="Arial" w:eastAsia="Arial" w:hAnsi="Arial" w:cs="Arial"/>
          <w:color w:val="000000"/>
          <w:sz w:val="20"/>
          <w:szCs w:val="20"/>
        </w:rPr>
        <w:t xml:space="preserve">Amparo directo 167/2007. 14 de junio de 2007. Mayoría de votos. Disidente: José Mario Machorro Castillo. Ponente: </w:t>
      </w:r>
      <w:proofErr w:type="spellStart"/>
      <w:r>
        <w:rPr>
          <w:rFonts w:ascii="Arial" w:eastAsia="Arial" w:hAnsi="Arial" w:cs="Arial"/>
          <w:color w:val="000000"/>
          <w:sz w:val="20"/>
          <w:szCs w:val="20"/>
        </w:rPr>
        <w:t>Tarcicio</w:t>
      </w:r>
      <w:proofErr w:type="spellEnd"/>
      <w:r>
        <w:rPr>
          <w:rFonts w:ascii="Arial" w:eastAsia="Arial" w:hAnsi="Arial" w:cs="Arial"/>
          <w:color w:val="000000"/>
          <w:sz w:val="20"/>
          <w:szCs w:val="20"/>
        </w:rPr>
        <w:t xml:space="preserve"> Obregón Lemus. Secretaria: Nérida </w:t>
      </w:r>
      <w:proofErr w:type="spellStart"/>
      <w:r>
        <w:rPr>
          <w:rFonts w:ascii="Arial" w:eastAsia="Arial" w:hAnsi="Arial" w:cs="Arial"/>
          <w:color w:val="000000"/>
          <w:sz w:val="20"/>
          <w:szCs w:val="20"/>
        </w:rPr>
        <w:t>Xanat</w:t>
      </w:r>
      <w:proofErr w:type="spellEnd"/>
      <w:r>
        <w:rPr>
          <w:rFonts w:ascii="Arial" w:eastAsia="Arial" w:hAnsi="Arial" w:cs="Arial"/>
          <w:color w:val="000000"/>
          <w:sz w:val="20"/>
          <w:szCs w:val="20"/>
        </w:rPr>
        <w:t xml:space="preserve"> Melchor Cruz. </w:t>
      </w:r>
    </w:p>
    <w:sectPr w:rsidR="000362D1">
      <w:headerReference w:type="default" r:id="rId7"/>
      <w:pgSz w:w="12240" w:h="15840"/>
      <w:pgMar w:top="1005"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A1206" w14:textId="77777777" w:rsidR="00607056" w:rsidRDefault="00607056">
      <w:pPr>
        <w:spacing w:after="0" w:line="240" w:lineRule="auto"/>
      </w:pPr>
      <w:r>
        <w:separator/>
      </w:r>
    </w:p>
  </w:endnote>
  <w:endnote w:type="continuationSeparator" w:id="0">
    <w:p w14:paraId="5DBBF94A" w14:textId="77777777" w:rsidR="00607056" w:rsidRDefault="00607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24315" w14:textId="77777777" w:rsidR="00607056" w:rsidRDefault="00607056">
      <w:pPr>
        <w:spacing w:after="0" w:line="240" w:lineRule="auto"/>
      </w:pPr>
      <w:r>
        <w:separator/>
      </w:r>
    </w:p>
  </w:footnote>
  <w:footnote w:type="continuationSeparator" w:id="0">
    <w:p w14:paraId="441C4763" w14:textId="77777777" w:rsidR="00607056" w:rsidRDefault="006070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C6" w14:textId="70F69406" w:rsidR="000362D1" w:rsidRDefault="00F13453">
    <w:pPr>
      <w:pBdr>
        <w:top w:val="nil"/>
        <w:left w:val="nil"/>
        <w:bottom w:val="nil"/>
        <w:right w:val="nil"/>
        <w:between w:val="nil"/>
      </w:pBdr>
      <w:tabs>
        <w:tab w:val="center" w:pos="4419"/>
        <w:tab w:val="right" w:pos="8838"/>
      </w:tabs>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sidR="00EB3012">
      <w:rPr>
        <w:rFonts w:cs="Calibri"/>
        <w:noProof/>
        <w:color w:val="000000"/>
      </w:rPr>
      <w:t>1</w:t>
    </w:r>
    <w:r>
      <w:rPr>
        <w:rFonts w:cs="Calibri"/>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2D1"/>
    <w:rsid w:val="000362D1"/>
    <w:rsid w:val="003A1F36"/>
    <w:rsid w:val="00607056"/>
    <w:rsid w:val="00EB3012"/>
    <w:rsid w:val="00F134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0CEB7"/>
  <w15:docId w15:val="{18CD88C2-E9B4-488F-8B7A-FF202E38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0C8"/>
    <w:rPr>
      <w:rFonts w:cstheme="minorBidi"/>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Normal0">
    <w:name w:val="[Normal]"/>
    <w:rsid w:val="00B050C8"/>
    <w:pPr>
      <w:widowControl w:val="0"/>
      <w:autoSpaceDE w:val="0"/>
      <w:autoSpaceDN w:val="0"/>
      <w:adjustRightInd w:val="0"/>
      <w:spacing w:after="0" w:line="240" w:lineRule="auto"/>
    </w:pPr>
    <w:rPr>
      <w:rFonts w:ascii="Arial" w:hAnsi="Arial" w:cs="Arial"/>
      <w:sz w:val="24"/>
      <w:szCs w:val="24"/>
    </w:rPr>
  </w:style>
  <w:style w:type="paragraph" w:styleId="Encabezado">
    <w:name w:val="header"/>
    <w:basedOn w:val="Normal"/>
    <w:link w:val="EncabezadoCar"/>
    <w:uiPriority w:val="99"/>
    <w:unhideWhenUsed/>
    <w:rsid w:val="00C22D25"/>
    <w:pPr>
      <w:tabs>
        <w:tab w:val="center" w:pos="4419"/>
        <w:tab w:val="right" w:pos="8838"/>
      </w:tabs>
    </w:pPr>
  </w:style>
  <w:style w:type="character" w:customStyle="1" w:styleId="EncabezadoCar">
    <w:name w:val="Encabezado Car"/>
    <w:basedOn w:val="Fuentedeprrafopredeter"/>
    <w:link w:val="Encabezado"/>
    <w:uiPriority w:val="99"/>
    <w:rsid w:val="00C22D25"/>
    <w:rPr>
      <w:rFonts w:cstheme="minorBidi"/>
    </w:rPr>
  </w:style>
  <w:style w:type="paragraph" w:styleId="Piedepgina">
    <w:name w:val="footer"/>
    <w:basedOn w:val="Normal"/>
    <w:link w:val="PiedepginaCar"/>
    <w:uiPriority w:val="99"/>
    <w:unhideWhenUsed/>
    <w:rsid w:val="00C22D25"/>
    <w:pPr>
      <w:tabs>
        <w:tab w:val="center" w:pos="4419"/>
        <w:tab w:val="right" w:pos="8838"/>
      </w:tabs>
    </w:pPr>
  </w:style>
  <w:style w:type="character" w:customStyle="1" w:styleId="PiedepginaCar">
    <w:name w:val="Pie de página Car"/>
    <w:basedOn w:val="Fuentedeprrafopredeter"/>
    <w:link w:val="Piedepgina"/>
    <w:uiPriority w:val="99"/>
    <w:rsid w:val="00C22D25"/>
    <w:rPr>
      <w:rFonts w:cstheme="minorBidi"/>
    </w:rPr>
  </w:style>
  <w:style w:type="paragraph" w:styleId="Textodeglobo">
    <w:name w:val="Balloon Text"/>
    <w:basedOn w:val="Normal"/>
    <w:link w:val="TextodegloboCar"/>
    <w:uiPriority w:val="99"/>
    <w:semiHidden/>
    <w:unhideWhenUsed/>
    <w:rsid w:val="00BD11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1170"/>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E/0oWPGt5O+Weq1d6/0HYlxrg==">AMUW2mVfNcnfdAUtLj4dgvWfYMnoRf6zh3i/OVu4vdhTbbMNmRYuJkA+masnYApxWmo6YkWacooCbAYxHoEh5/4m9FGdOevJPrVPz/e7wMNKMUdMkI6I/u/aCiqe6lFzxNjqkxm9jDg4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4314</Words>
  <Characters>23733</Characters>
  <Application>Microsoft Office Word</Application>
  <DocSecurity>0</DocSecurity>
  <Lines>197</Lines>
  <Paragraphs>55</Paragraphs>
  <ScaleCrop>false</ScaleCrop>
  <Company/>
  <LinksUpToDate>false</LinksUpToDate>
  <CharactersWithSpaces>27992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RALopez</dc:creator>
  <cp:lastModifiedBy>ELIZABETH LOPEZ GARCIA</cp:lastModifiedBy>
  <cp:revision>3</cp:revision>
  <dcterms:created xsi:type="dcterms:W3CDTF">2021-06-25T20:18:00Z</dcterms:created>
  <dcterms:modified xsi:type="dcterms:W3CDTF">2021-07-08T03:24:00Z</dcterms:modified>
</cp:coreProperties>
</file>