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AC42A" w14:textId="6895F984" w:rsidR="001D7647" w:rsidRPr="00617C30" w:rsidRDefault="001D7647" w:rsidP="00232B39">
      <w:pPr>
        <w:pStyle w:val="corte1datos"/>
        <w:ind w:left="2832" w:right="-374"/>
        <w:jc w:val="both"/>
        <w:rPr>
          <w:sz w:val="28"/>
          <w:szCs w:val="28"/>
          <w:lang w:val="es-MX"/>
        </w:rPr>
      </w:pPr>
      <w:r w:rsidRPr="00617C30">
        <w:rPr>
          <w:sz w:val="28"/>
          <w:szCs w:val="28"/>
          <w:lang w:val="es-MX"/>
        </w:rPr>
        <w:t xml:space="preserve">CONTRADICCIÓN DE CRITERIOS </w:t>
      </w:r>
      <w:r w:rsidR="00280425">
        <w:rPr>
          <w:sz w:val="28"/>
          <w:szCs w:val="28"/>
          <w:lang w:val="es-MX"/>
        </w:rPr>
        <w:t>408/2022</w:t>
      </w:r>
    </w:p>
    <w:p w14:paraId="08E47F04" w14:textId="705ADB5B" w:rsidR="001D7647" w:rsidRPr="00617C30" w:rsidRDefault="001D7647" w:rsidP="00232B39">
      <w:pPr>
        <w:pStyle w:val="corte1datos"/>
        <w:ind w:left="2832" w:right="-374"/>
        <w:jc w:val="both"/>
        <w:rPr>
          <w:sz w:val="28"/>
          <w:szCs w:val="28"/>
          <w:lang w:val="es-MX"/>
        </w:rPr>
      </w:pPr>
      <w:r w:rsidRPr="00617C30">
        <w:rPr>
          <w:sz w:val="28"/>
          <w:szCs w:val="28"/>
          <w:lang w:val="es-MX"/>
        </w:rPr>
        <w:t xml:space="preserve">SUSCITADA ENTRE EL </w:t>
      </w:r>
      <w:r w:rsidR="00280425">
        <w:rPr>
          <w:sz w:val="28"/>
          <w:szCs w:val="28"/>
          <w:lang w:val="es-MX"/>
        </w:rPr>
        <w:t>SEGUNDO TRIBUNAL COLEGIADO DEL TRIGÉSIMO CIRCUITO Y EL CUARTO TRIBUNAL COLEGIADO EN MATERIA CIVIL DEL PRIMER CIRCUITO</w:t>
      </w:r>
    </w:p>
    <w:p w14:paraId="3A358DC5" w14:textId="77777777" w:rsidR="00F90A8D" w:rsidRPr="00617C30" w:rsidRDefault="00F90A8D" w:rsidP="00F90A8D">
      <w:pPr>
        <w:pStyle w:val="corte2ponente"/>
        <w:rPr>
          <w:rFonts w:cs="Arial"/>
          <w:sz w:val="24"/>
          <w:szCs w:val="24"/>
          <w:lang w:val="es-MX"/>
        </w:rPr>
      </w:pPr>
    </w:p>
    <w:p w14:paraId="338C896C" w14:textId="77777777" w:rsidR="00F90A8D" w:rsidRPr="00617C30" w:rsidRDefault="00F90A8D" w:rsidP="00F90A8D">
      <w:pPr>
        <w:pStyle w:val="corte2ponente"/>
        <w:rPr>
          <w:rFonts w:cs="Arial"/>
          <w:sz w:val="24"/>
          <w:szCs w:val="24"/>
          <w:lang w:val="es-MX"/>
        </w:rPr>
      </w:pPr>
    </w:p>
    <w:p w14:paraId="3180B952" w14:textId="77777777" w:rsidR="00F90A8D" w:rsidRPr="00617C30" w:rsidRDefault="00F90A8D" w:rsidP="00F90A8D">
      <w:pPr>
        <w:pStyle w:val="corte2ponente"/>
        <w:rPr>
          <w:rFonts w:cs="Arial"/>
          <w:sz w:val="24"/>
          <w:szCs w:val="24"/>
          <w:lang w:val="es-MX"/>
        </w:rPr>
      </w:pPr>
    </w:p>
    <w:p w14:paraId="32524466" w14:textId="77777777" w:rsidR="00F90A8D" w:rsidRPr="00617C30" w:rsidRDefault="00F90A8D" w:rsidP="00F90A8D">
      <w:pPr>
        <w:pStyle w:val="corte2ponente"/>
        <w:rPr>
          <w:rFonts w:cs="Arial"/>
          <w:sz w:val="16"/>
          <w:szCs w:val="16"/>
          <w:lang w:val="es-MX"/>
        </w:rPr>
      </w:pPr>
      <w:r w:rsidRPr="00617C30">
        <w:rPr>
          <w:rFonts w:cs="Arial"/>
          <w:sz w:val="16"/>
          <w:szCs w:val="16"/>
          <w:lang w:val="es-MX"/>
        </w:rPr>
        <w:t>Visto bueno</w:t>
      </w:r>
    </w:p>
    <w:p w14:paraId="1916CD15" w14:textId="77777777" w:rsidR="00F90A8D" w:rsidRPr="00617C30" w:rsidRDefault="00F90A8D" w:rsidP="00F90A8D">
      <w:pPr>
        <w:pStyle w:val="corte2ponente"/>
        <w:rPr>
          <w:rFonts w:cs="Arial"/>
          <w:sz w:val="16"/>
          <w:szCs w:val="16"/>
          <w:lang w:val="es-MX"/>
        </w:rPr>
      </w:pPr>
      <w:r w:rsidRPr="00617C30">
        <w:rPr>
          <w:rFonts w:cs="Arial"/>
          <w:sz w:val="16"/>
          <w:szCs w:val="16"/>
          <w:lang w:val="es-MX"/>
        </w:rPr>
        <w:t>sr. ministro</w:t>
      </w:r>
    </w:p>
    <w:p w14:paraId="1AC651CF" w14:textId="21ED0733" w:rsidR="00F90A8D" w:rsidRDefault="00F90A8D" w:rsidP="00F90A8D">
      <w:pPr>
        <w:pStyle w:val="corte2ponente"/>
        <w:rPr>
          <w:sz w:val="28"/>
          <w:szCs w:val="28"/>
          <w:lang w:val="es-MX"/>
        </w:rPr>
      </w:pPr>
      <w:r w:rsidRPr="00617C30">
        <w:rPr>
          <w:sz w:val="28"/>
          <w:szCs w:val="28"/>
          <w:lang w:val="es-MX"/>
        </w:rPr>
        <w:t>PONENTE: MINISTRO JORGE MARIO PARDO REBOLLEDO</w:t>
      </w:r>
    </w:p>
    <w:p w14:paraId="357D0CAB" w14:textId="3B952744" w:rsidR="00BA415E" w:rsidRPr="00BA415E" w:rsidRDefault="00BA415E" w:rsidP="00F90A8D">
      <w:pPr>
        <w:pStyle w:val="corte2ponente"/>
        <w:rPr>
          <w:sz w:val="18"/>
          <w:szCs w:val="18"/>
          <w:lang w:val="es-MX"/>
        </w:rPr>
      </w:pPr>
      <w:r w:rsidRPr="00BA415E">
        <w:rPr>
          <w:sz w:val="18"/>
          <w:szCs w:val="18"/>
          <w:lang w:val="es-MX"/>
        </w:rPr>
        <w:t>COTEJÓ</w:t>
      </w:r>
    </w:p>
    <w:p w14:paraId="0A78C3FD" w14:textId="1D39F750" w:rsidR="00BA415E" w:rsidRDefault="00F90A8D" w:rsidP="00F90A8D">
      <w:pPr>
        <w:pStyle w:val="corte2ponente"/>
        <w:rPr>
          <w:sz w:val="28"/>
          <w:szCs w:val="28"/>
          <w:lang w:val="es-MX"/>
        </w:rPr>
      </w:pPr>
      <w:r w:rsidRPr="00617C30">
        <w:rPr>
          <w:sz w:val="28"/>
          <w:szCs w:val="28"/>
          <w:lang w:val="es-MX"/>
        </w:rPr>
        <w:t>SECRETARIO: ALEJANDRO CASTAÑÓN RAMÍREZ</w:t>
      </w:r>
    </w:p>
    <w:p w14:paraId="189C945D" w14:textId="53D16BFD" w:rsidR="0025529E" w:rsidRPr="00617C30" w:rsidRDefault="0025529E" w:rsidP="00F90A8D">
      <w:pPr>
        <w:pStyle w:val="corte2ponente"/>
        <w:rPr>
          <w:sz w:val="28"/>
          <w:szCs w:val="28"/>
          <w:lang w:val="es-MX"/>
        </w:rPr>
      </w:pPr>
      <w:r>
        <w:rPr>
          <w:sz w:val="28"/>
          <w:szCs w:val="28"/>
          <w:lang w:val="es-MX"/>
        </w:rPr>
        <w:t>COLABORÓ: MARÍA DEL PILAR SÁENZ NIEMBRO</w:t>
      </w:r>
    </w:p>
    <w:p w14:paraId="691C8D04" w14:textId="77777777" w:rsidR="00F90A8D" w:rsidRPr="00617C30" w:rsidRDefault="00F90A8D" w:rsidP="00F90A8D">
      <w:pPr>
        <w:pStyle w:val="corte2ponente"/>
        <w:spacing w:line="360" w:lineRule="auto"/>
        <w:ind w:right="-232"/>
        <w:rPr>
          <w:sz w:val="28"/>
          <w:szCs w:val="28"/>
          <w:highlight w:val="yellow"/>
          <w:lang w:val="es-MX"/>
        </w:rPr>
      </w:pPr>
    </w:p>
    <w:p w14:paraId="075AB0B7" w14:textId="77777777" w:rsidR="00F90A8D" w:rsidRPr="00617C30" w:rsidRDefault="00F90A8D" w:rsidP="00F90A8D">
      <w:pPr>
        <w:pStyle w:val="corte3centro"/>
        <w:ind w:right="-232"/>
        <w:rPr>
          <w:szCs w:val="30"/>
          <w:lang w:val="es-MX"/>
        </w:rPr>
      </w:pPr>
      <w:r w:rsidRPr="00617C30">
        <w:rPr>
          <w:sz w:val="28"/>
          <w:szCs w:val="28"/>
          <w:lang w:val="es-MX"/>
        </w:rPr>
        <w:t>Í N D I C E</w:t>
      </w:r>
      <w:r w:rsidRPr="00617C30">
        <w:rPr>
          <w:szCs w:val="30"/>
          <w:lang w:val="es-MX"/>
        </w:rPr>
        <w:t xml:space="preserve">                             </w:t>
      </w:r>
    </w:p>
    <w:p w14:paraId="4B407BE3" w14:textId="77777777" w:rsidR="002100F4" w:rsidRPr="00617C30" w:rsidRDefault="00F90A8D" w:rsidP="00F90A8D">
      <w:pPr>
        <w:ind w:right="-232"/>
        <w:rPr>
          <w:b/>
          <w:sz w:val="24"/>
          <w:lang w:val="es-MX"/>
        </w:rPr>
      </w:pPr>
      <w:r w:rsidRPr="00617C30">
        <w:rPr>
          <w:b/>
          <w:sz w:val="24"/>
          <w:lang w:val="es-MX"/>
        </w:rPr>
        <w:t xml:space="preserve">                                    </w:t>
      </w:r>
    </w:p>
    <w:tbl>
      <w:tblPr>
        <w:tblStyle w:val="Tablaconcuadrcula"/>
        <w:tblpPr w:leftFromText="141" w:rightFromText="141" w:vertAnchor="text" w:tblpY="1"/>
        <w:tblOverlap w:val="never"/>
        <w:tblW w:w="9298" w:type="dxa"/>
        <w:tblLayout w:type="fixed"/>
        <w:tblLook w:val="04A0" w:firstRow="1" w:lastRow="0" w:firstColumn="1" w:lastColumn="0" w:noHBand="0" w:noVBand="1"/>
      </w:tblPr>
      <w:tblGrid>
        <w:gridCol w:w="846"/>
        <w:gridCol w:w="3402"/>
        <w:gridCol w:w="3969"/>
        <w:gridCol w:w="1081"/>
      </w:tblGrid>
      <w:tr w:rsidR="002100F4" w:rsidRPr="00617C30" w14:paraId="1D4F2D4B" w14:textId="77777777" w:rsidTr="002100F4">
        <w:trPr>
          <w:trHeight w:val="641"/>
        </w:trPr>
        <w:tc>
          <w:tcPr>
            <w:tcW w:w="846" w:type="dxa"/>
            <w:shd w:val="clear" w:color="auto" w:fill="D9D9D9" w:themeFill="background1" w:themeFillShade="D9"/>
            <w:vAlign w:val="center"/>
          </w:tcPr>
          <w:p w14:paraId="03DD81EB" w14:textId="77777777" w:rsidR="002100F4" w:rsidRPr="00617C30" w:rsidRDefault="002100F4" w:rsidP="00AA2B95">
            <w:pPr>
              <w:jc w:val="center"/>
              <w:rPr>
                <w:rFonts w:cs="Arial"/>
                <w:b/>
                <w:bCs/>
                <w:sz w:val="26"/>
                <w:szCs w:val="26"/>
                <w:highlight w:val="yellow"/>
                <w:lang w:val="es-MX"/>
              </w:rPr>
            </w:pPr>
          </w:p>
        </w:tc>
        <w:tc>
          <w:tcPr>
            <w:tcW w:w="3402" w:type="dxa"/>
            <w:shd w:val="clear" w:color="auto" w:fill="D9D9D9" w:themeFill="background1" w:themeFillShade="D9"/>
            <w:vAlign w:val="center"/>
          </w:tcPr>
          <w:p w14:paraId="63CDCEAA" w14:textId="77777777" w:rsidR="002100F4" w:rsidRPr="00617C30" w:rsidRDefault="002100F4" w:rsidP="00AA2B95">
            <w:pPr>
              <w:jc w:val="center"/>
              <w:rPr>
                <w:rFonts w:ascii="Arial" w:hAnsi="Arial" w:cs="Arial"/>
                <w:b/>
                <w:sz w:val="26"/>
                <w:szCs w:val="26"/>
                <w:lang w:val="es-MX"/>
              </w:rPr>
            </w:pPr>
            <w:r w:rsidRPr="00617C30">
              <w:rPr>
                <w:rFonts w:ascii="Arial" w:hAnsi="Arial" w:cs="Arial"/>
                <w:b/>
                <w:sz w:val="26"/>
                <w:szCs w:val="26"/>
                <w:lang w:val="es-MX"/>
              </w:rPr>
              <w:t>Apartado</w:t>
            </w:r>
          </w:p>
        </w:tc>
        <w:tc>
          <w:tcPr>
            <w:tcW w:w="3969" w:type="dxa"/>
            <w:shd w:val="clear" w:color="auto" w:fill="D9D9D9" w:themeFill="background1" w:themeFillShade="D9"/>
            <w:vAlign w:val="center"/>
          </w:tcPr>
          <w:p w14:paraId="697E35BC" w14:textId="77777777" w:rsidR="002100F4" w:rsidRPr="00617C30" w:rsidRDefault="002100F4" w:rsidP="00AA2B95">
            <w:pPr>
              <w:jc w:val="center"/>
              <w:rPr>
                <w:rFonts w:ascii="Arial" w:hAnsi="Arial" w:cs="Arial"/>
                <w:b/>
                <w:sz w:val="26"/>
                <w:szCs w:val="26"/>
                <w:lang w:val="es-MX"/>
              </w:rPr>
            </w:pPr>
            <w:r w:rsidRPr="00617C30">
              <w:rPr>
                <w:rFonts w:ascii="Arial" w:hAnsi="Arial" w:cs="Arial"/>
                <w:b/>
                <w:sz w:val="26"/>
                <w:szCs w:val="26"/>
                <w:lang w:val="es-MX"/>
              </w:rPr>
              <w:t>Criterio y decisión</w:t>
            </w:r>
          </w:p>
        </w:tc>
        <w:tc>
          <w:tcPr>
            <w:tcW w:w="1081" w:type="dxa"/>
            <w:shd w:val="clear" w:color="auto" w:fill="D9D9D9" w:themeFill="background1" w:themeFillShade="D9"/>
            <w:vAlign w:val="center"/>
          </w:tcPr>
          <w:p w14:paraId="29E04F4E" w14:textId="77777777" w:rsidR="002100F4" w:rsidRPr="00617C30" w:rsidRDefault="002100F4" w:rsidP="00AA2B95">
            <w:pPr>
              <w:jc w:val="center"/>
              <w:rPr>
                <w:rFonts w:ascii="Arial" w:hAnsi="Arial" w:cs="Arial"/>
                <w:b/>
                <w:sz w:val="26"/>
                <w:szCs w:val="26"/>
                <w:lang w:val="es-MX"/>
              </w:rPr>
            </w:pPr>
            <w:r w:rsidRPr="00617C30">
              <w:rPr>
                <w:rFonts w:ascii="Arial" w:hAnsi="Arial" w:cs="Arial"/>
                <w:b/>
                <w:sz w:val="26"/>
                <w:szCs w:val="26"/>
                <w:lang w:val="es-MX"/>
              </w:rPr>
              <w:t>Págs.</w:t>
            </w:r>
          </w:p>
        </w:tc>
      </w:tr>
      <w:tr w:rsidR="002100F4" w:rsidRPr="00617C30" w14:paraId="40AEEF13" w14:textId="77777777" w:rsidTr="002100F4">
        <w:trPr>
          <w:trHeight w:val="569"/>
        </w:trPr>
        <w:tc>
          <w:tcPr>
            <w:tcW w:w="846" w:type="dxa"/>
            <w:vAlign w:val="center"/>
          </w:tcPr>
          <w:p w14:paraId="01895471" w14:textId="77777777" w:rsidR="002100F4" w:rsidRPr="00617C30" w:rsidRDefault="002100F4" w:rsidP="00AA2B95">
            <w:pPr>
              <w:jc w:val="center"/>
              <w:rPr>
                <w:rFonts w:ascii="Arial" w:hAnsi="Arial" w:cs="Arial"/>
                <w:b/>
                <w:bCs/>
                <w:sz w:val="26"/>
                <w:szCs w:val="26"/>
                <w:lang w:val="es-MX"/>
              </w:rPr>
            </w:pPr>
            <w:r w:rsidRPr="00617C30">
              <w:rPr>
                <w:rFonts w:ascii="Arial" w:hAnsi="Arial" w:cs="Arial"/>
                <w:b/>
                <w:bCs/>
                <w:sz w:val="26"/>
                <w:szCs w:val="26"/>
                <w:lang w:val="es-MX"/>
              </w:rPr>
              <w:t>I.</w:t>
            </w:r>
          </w:p>
        </w:tc>
        <w:tc>
          <w:tcPr>
            <w:tcW w:w="3402" w:type="dxa"/>
            <w:vAlign w:val="center"/>
          </w:tcPr>
          <w:p w14:paraId="0C791D64" w14:textId="77777777" w:rsidR="002100F4" w:rsidRPr="00617C30" w:rsidRDefault="002100F4" w:rsidP="00AA2B95">
            <w:pPr>
              <w:rPr>
                <w:rFonts w:ascii="Arial" w:hAnsi="Arial" w:cs="Arial"/>
                <w:b/>
                <w:sz w:val="26"/>
                <w:szCs w:val="26"/>
                <w:lang w:val="es-MX"/>
              </w:rPr>
            </w:pPr>
            <w:r w:rsidRPr="00617C30">
              <w:rPr>
                <w:rFonts w:ascii="Arial" w:hAnsi="Arial" w:cs="Arial"/>
                <w:b/>
                <w:sz w:val="26"/>
                <w:szCs w:val="26"/>
                <w:lang w:val="es-MX"/>
              </w:rPr>
              <w:t>COMPETENCIA</w:t>
            </w:r>
          </w:p>
        </w:tc>
        <w:tc>
          <w:tcPr>
            <w:tcW w:w="3969" w:type="dxa"/>
          </w:tcPr>
          <w:p w14:paraId="1D692A7F" w14:textId="26AD7892" w:rsidR="002100F4" w:rsidRPr="00617C30" w:rsidRDefault="000D4EF0" w:rsidP="00AA2B95">
            <w:pPr>
              <w:jc w:val="both"/>
              <w:rPr>
                <w:rFonts w:ascii="Arial" w:hAnsi="Arial" w:cs="Arial"/>
                <w:sz w:val="26"/>
                <w:szCs w:val="26"/>
                <w:lang w:val="es-MX"/>
              </w:rPr>
            </w:pPr>
            <w:r>
              <w:rPr>
                <w:rFonts w:ascii="Arial" w:hAnsi="Arial" w:cs="Arial"/>
                <w:sz w:val="26"/>
                <w:szCs w:val="26"/>
                <w:lang w:val="es-MX"/>
              </w:rPr>
              <w:t>El Tribunal Pleno</w:t>
            </w:r>
            <w:r w:rsidR="002100F4" w:rsidRPr="00617C30">
              <w:rPr>
                <w:rFonts w:ascii="Arial" w:hAnsi="Arial" w:cs="Arial"/>
                <w:sz w:val="26"/>
                <w:szCs w:val="26"/>
                <w:lang w:val="es-MX"/>
              </w:rPr>
              <w:t xml:space="preserve"> es competente para conocer del presente asunto.</w:t>
            </w:r>
          </w:p>
          <w:p w14:paraId="66900CB5" w14:textId="77777777" w:rsidR="002100F4" w:rsidRPr="00617C30" w:rsidRDefault="002100F4" w:rsidP="00AA2B95">
            <w:pPr>
              <w:jc w:val="both"/>
              <w:rPr>
                <w:rFonts w:ascii="Arial" w:hAnsi="Arial" w:cs="Arial"/>
                <w:sz w:val="26"/>
                <w:szCs w:val="26"/>
                <w:lang w:val="es-MX"/>
              </w:rPr>
            </w:pPr>
          </w:p>
        </w:tc>
        <w:tc>
          <w:tcPr>
            <w:tcW w:w="1081" w:type="dxa"/>
            <w:vAlign w:val="center"/>
          </w:tcPr>
          <w:p w14:paraId="3F4477A6" w14:textId="13964F2A" w:rsidR="002100F4" w:rsidRPr="00617C30" w:rsidRDefault="0093530F" w:rsidP="00AA2B95">
            <w:pPr>
              <w:jc w:val="center"/>
              <w:rPr>
                <w:rFonts w:ascii="Arial" w:hAnsi="Arial" w:cs="Arial"/>
                <w:sz w:val="26"/>
                <w:szCs w:val="26"/>
                <w:lang w:val="es-MX"/>
              </w:rPr>
            </w:pPr>
            <w:r>
              <w:rPr>
                <w:rFonts w:ascii="Arial" w:hAnsi="Arial" w:cs="Arial"/>
                <w:sz w:val="26"/>
                <w:szCs w:val="26"/>
                <w:lang w:val="es-MX"/>
              </w:rPr>
              <w:t>2</w:t>
            </w:r>
          </w:p>
        </w:tc>
      </w:tr>
      <w:tr w:rsidR="002100F4" w:rsidRPr="00617C30" w14:paraId="3A627312" w14:textId="77777777" w:rsidTr="002100F4">
        <w:trPr>
          <w:trHeight w:val="555"/>
        </w:trPr>
        <w:tc>
          <w:tcPr>
            <w:tcW w:w="846" w:type="dxa"/>
            <w:vAlign w:val="center"/>
          </w:tcPr>
          <w:p w14:paraId="12168897" w14:textId="77777777" w:rsidR="002100F4" w:rsidRPr="00617C30" w:rsidRDefault="002100F4" w:rsidP="00AA2B95">
            <w:pPr>
              <w:jc w:val="center"/>
              <w:rPr>
                <w:rFonts w:ascii="Arial" w:hAnsi="Arial" w:cs="Arial"/>
                <w:b/>
                <w:bCs/>
                <w:sz w:val="26"/>
                <w:szCs w:val="26"/>
                <w:lang w:val="es-MX"/>
              </w:rPr>
            </w:pPr>
            <w:r w:rsidRPr="00617C30">
              <w:rPr>
                <w:rFonts w:ascii="Arial" w:hAnsi="Arial" w:cs="Arial"/>
                <w:b/>
                <w:bCs/>
                <w:sz w:val="26"/>
                <w:szCs w:val="26"/>
                <w:lang w:val="es-MX"/>
              </w:rPr>
              <w:t>II.</w:t>
            </w:r>
          </w:p>
        </w:tc>
        <w:tc>
          <w:tcPr>
            <w:tcW w:w="3402" w:type="dxa"/>
            <w:vAlign w:val="center"/>
          </w:tcPr>
          <w:p w14:paraId="0582D6C9" w14:textId="77777777" w:rsidR="002100F4" w:rsidRPr="00617C30" w:rsidRDefault="002100F4" w:rsidP="00AA2B95">
            <w:pPr>
              <w:rPr>
                <w:rFonts w:ascii="Arial" w:hAnsi="Arial" w:cs="Arial"/>
                <w:b/>
                <w:sz w:val="26"/>
                <w:szCs w:val="26"/>
                <w:lang w:val="es-MX"/>
              </w:rPr>
            </w:pPr>
            <w:r w:rsidRPr="00617C30">
              <w:rPr>
                <w:rFonts w:ascii="Arial" w:hAnsi="Arial" w:cs="Arial"/>
                <w:b/>
                <w:sz w:val="26"/>
                <w:szCs w:val="26"/>
                <w:lang w:val="es-MX"/>
              </w:rPr>
              <w:t>LEGITIMACIÓN</w:t>
            </w:r>
          </w:p>
          <w:p w14:paraId="07768CE7" w14:textId="77777777" w:rsidR="002100F4" w:rsidRPr="00617C30" w:rsidRDefault="002100F4" w:rsidP="00AA2B95">
            <w:pPr>
              <w:rPr>
                <w:rFonts w:ascii="Arial" w:hAnsi="Arial" w:cs="Arial"/>
                <w:b/>
                <w:sz w:val="26"/>
                <w:szCs w:val="26"/>
                <w:lang w:val="es-MX"/>
              </w:rPr>
            </w:pPr>
          </w:p>
          <w:p w14:paraId="6A083004" w14:textId="77777777" w:rsidR="002100F4" w:rsidRPr="00617C30" w:rsidRDefault="002100F4" w:rsidP="00AA2B95">
            <w:pPr>
              <w:rPr>
                <w:rFonts w:ascii="Arial" w:hAnsi="Arial" w:cs="Arial"/>
                <w:b/>
                <w:sz w:val="26"/>
                <w:szCs w:val="26"/>
                <w:lang w:val="es-MX"/>
              </w:rPr>
            </w:pPr>
          </w:p>
        </w:tc>
        <w:tc>
          <w:tcPr>
            <w:tcW w:w="3969" w:type="dxa"/>
          </w:tcPr>
          <w:p w14:paraId="5726E8D6" w14:textId="77777777" w:rsidR="002100F4" w:rsidRPr="00617C30" w:rsidRDefault="002100F4" w:rsidP="00AA2B95">
            <w:pPr>
              <w:jc w:val="both"/>
              <w:rPr>
                <w:rFonts w:ascii="Arial" w:hAnsi="Arial" w:cs="Arial"/>
                <w:sz w:val="26"/>
                <w:szCs w:val="26"/>
                <w:lang w:val="es-MX"/>
              </w:rPr>
            </w:pPr>
            <w:r w:rsidRPr="00617C30">
              <w:rPr>
                <w:rFonts w:ascii="Arial" w:hAnsi="Arial" w:cs="Arial"/>
                <w:sz w:val="26"/>
                <w:szCs w:val="26"/>
                <w:lang w:val="es-MX"/>
              </w:rPr>
              <w:t xml:space="preserve">La denuncia de contradicción de criterios fue formulada por parte legítima. </w:t>
            </w:r>
          </w:p>
          <w:p w14:paraId="0ABF3C5A" w14:textId="77777777" w:rsidR="002100F4" w:rsidRPr="00617C30" w:rsidRDefault="002100F4" w:rsidP="00AA2B95">
            <w:pPr>
              <w:jc w:val="both"/>
              <w:rPr>
                <w:rFonts w:ascii="Arial" w:hAnsi="Arial" w:cs="Arial"/>
                <w:sz w:val="26"/>
                <w:szCs w:val="26"/>
                <w:lang w:val="es-MX"/>
              </w:rPr>
            </w:pPr>
          </w:p>
        </w:tc>
        <w:tc>
          <w:tcPr>
            <w:tcW w:w="1081" w:type="dxa"/>
            <w:vAlign w:val="center"/>
          </w:tcPr>
          <w:p w14:paraId="657AFDAB" w14:textId="77777777" w:rsidR="002100F4" w:rsidRPr="00617C30" w:rsidRDefault="002100F4" w:rsidP="00AA2B95">
            <w:pPr>
              <w:jc w:val="center"/>
              <w:rPr>
                <w:rFonts w:ascii="Arial" w:hAnsi="Arial" w:cs="Arial"/>
                <w:sz w:val="26"/>
                <w:szCs w:val="26"/>
                <w:lang w:val="es-MX"/>
              </w:rPr>
            </w:pPr>
            <w:r w:rsidRPr="00617C30">
              <w:rPr>
                <w:rFonts w:ascii="Arial" w:hAnsi="Arial" w:cs="Arial"/>
                <w:sz w:val="26"/>
                <w:szCs w:val="26"/>
                <w:lang w:val="es-MX"/>
              </w:rPr>
              <w:t>3</w:t>
            </w:r>
          </w:p>
        </w:tc>
      </w:tr>
      <w:tr w:rsidR="002100F4" w:rsidRPr="00617C30" w14:paraId="32346BA2" w14:textId="77777777" w:rsidTr="002100F4">
        <w:trPr>
          <w:trHeight w:val="555"/>
        </w:trPr>
        <w:tc>
          <w:tcPr>
            <w:tcW w:w="846" w:type="dxa"/>
            <w:vAlign w:val="center"/>
          </w:tcPr>
          <w:p w14:paraId="6DE54D3B" w14:textId="77777777" w:rsidR="002100F4" w:rsidRPr="00617C30" w:rsidRDefault="002100F4" w:rsidP="00AA2B95">
            <w:pPr>
              <w:jc w:val="center"/>
              <w:rPr>
                <w:rFonts w:ascii="Arial" w:hAnsi="Arial" w:cs="Arial"/>
                <w:b/>
                <w:bCs/>
                <w:sz w:val="26"/>
                <w:szCs w:val="26"/>
                <w:lang w:val="es-MX"/>
              </w:rPr>
            </w:pPr>
            <w:r w:rsidRPr="00617C30">
              <w:rPr>
                <w:rFonts w:ascii="Arial" w:hAnsi="Arial" w:cs="Arial"/>
                <w:b/>
                <w:bCs/>
                <w:sz w:val="26"/>
                <w:szCs w:val="26"/>
                <w:lang w:val="es-MX"/>
              </w:rPr>
              <w:t xml:space="preserve">III. </w:t>
            </w:r>
          </w:p>
        </w:tc>
        <w:tc>
          <w:tcPr>
            <w:tcW w:w="3402" w:type="dxa"/>
            <w:vAlign w:val="center"/>
          </w:tcPr>
          <w:p w14:paraId="10D0CC85" w14:textId="77777777" w:rsidR="002100F4" w:rsidRPr="00617C30" w:rsidRDefault="002100F4" w:rsidP="00AA2B95">
            <w:pPr>
              <w:rPr>
                <w:rFonts w:ascii="Arial" w:hAnsi="Arial" w:cs="Arial"/>
                <w:b/>
                <w:sz w:val="26"/>
                <w:szCs w:val="26"/>
                <w:lang w:val="es-MX"/>
              </w:rPr>
            </w:pPr>
            <w:r w:rsidRPr="00617C30">
              <w:rPr>
                <w:rFonts w:ascii="Arial" w:hAnsi="Arial" w:cs="Arial"/>
                <w:b/>
                <w:sz w:val="26"/>
                <w:szCs w:val="26"/>
                <w:lang w:val="es-MX"/>
              </w:rPr>
              <w:t xml:space="preserve">CRITERIOS DE LOS TRIBUNALES CONTENDIENTES </w:t>
            </w:r>
          </w:p>
        </w:tc>
        <w:tc>
          <w:tcPr>
            <w:tcW w:w="3969" w:type="dxa"/>
          </w:tcPr>
          <w:p w14:paraId="3542B600" w14:textId="77777777" w:rsidR="002100F4" w:rsidRPr="00617C30" w:rsidRDefault="002100F4" w:rsidP="00AA2B95">
            <w:pPr>
              <w:pStyle w:val="TEXTONORMAL"/>
              <w:spacing w:line="240" w:lineRule="auto"/>
              <w:ind w:firstLine="0"/>
              <w:rPr>
                <w:sz w:val="26"/>
                <w:szCs w:val="26"/>
              </w:rPr>
            </w:pPr>
            <w:r w:rsidRPr="00617C30">
              <w:rPr>
                <w:sz w:val="26"/>
                <w:szCs w:val="26"/>
              </w:rPr>
              <w:t xml:space="preserve">Se narran los antecedentes que dieron origen a los criterios denunciados y se exponen las consideraciones de las ejecutorias. </w:t>
            </w:r>
          </w:p>
        </w:tc>
        <w:tc>
          <w:tcPr>
            <w:tcW w:w="1081" w:type="dxa"/>
            <w:vAlign w:val="center"/>
          </w:tcPr>
          <w:p w14:paraId="5B4CF3DE" w14:textId="0D708718" w:rsidR="002100F4" w:rsidRPr="00617C30" w:rsidRDefault="0093530F" w:rsidP="00AA2B95">
            <w:pPr>
              <w:jc w:val="center"/>
              <w:rPr>
                <w:rFonts w:ascii="Arial" w:hAnsi="Arial" w:cs="Arial"/>
                <w:sz w:val="26"/>
                <w:szCs w:val="26"/>
                <w:lang w:val="es-MX"/>
              </w:rPr>
            </w:pPr>
            <w:r>
              <w:rPr>
                <w:rFonts w:ascii="Arial" w:hAnsi="Arial" w:cs="Arial"/>
                <w:sz w:val="26"/>
                <w:szCs w:val="26"/>
                <w:lang w:val="es-MX"/>
              </w:rPr>
              <w:t>3</w:t>
            </w:r>
          </w:p>
        </w:tc>
      </w:tr>
      <w:tr w:rsidR="002100F4" w:rsidRPr="00617C30" w14:paraId="78B1D77F" w14:textId="77777777" w:rsidTr="002100F4">
        <w:trPr>
          <w:trHeight w:val="1010"/>
        </w:trPr>
        <w:tc>
          <w:tcPr>
            <w:tcW w:w="846" w:type="dxa"/>
            <w:vAlign w:val="center"/>
          </w:tcPr>
          <w:p w14:paraId="2011F37B" w14:textId="77777777" w:rsidR="002100F4" w:rsidRPr="00617C30" w:rsidRDefault="002100F4" w:rsidP="00AA2B95">
            <w:pPr>
              <w:jc w:val="center"/>
              <w:rPr>
                <w:rFonts w:ascii="Arial" w:hAnsi="Arial" w:cs="Arial"/>
                <w:b/>
                <w:bCs/>
                <w:sz w:val="26"/>
                <w:szCs w:val="26"/>
                <w:highlight w:val="yellow"/>
                <w:lang w:val="es-MX"/>
              </w:rPr>
            </w:pPr>
            <w:r w:rsidRPr="00617C30">
              <w:rPr>
                <w:rFonts w:ascii="Arial" w:hAnsi="Arial" w:cs="Arial"/>
                <w:b/>
                <w:bCs/>
                <w:sz w:val="26"/>
                <w:szCs w:val="26"/>
                <w:lang w:val="es-MX"/>
              </w:rPr>
              <w:t>IV.</w:t>
            </w:r>
          </w:p>
        </w:tc>
        <w:tc>
          <w:tcPr>
            <w:tcW w:w="3402" w:type="dxa"/>
            <w:vAlign w:val="center"/>
          </w:tcPr>
          <w:p w14:paraId="6BB6700D" w14:textId="11826BC4" w:rsidR="002100F4" w:rsidRPr="0093530F" w:rsidRDefault="0093530F" w:rsidP="00AA2B95">
            <w:pPr>
              <w:spacing w:line="360" w:lineRule="auto"/>
              <w:rPr>
                <w:rFonts w:ascii="Arial" w:hAnsi="Arial" w:cs="Arial"/>
                <w:b/>
                <w:bCs/>
                <w:sz w:val="26"/>
                <w:szCs w:val="26"/>
                <w:lang w:val="es-MX" w:eastAsia="en-US"/>
              </w:rPr>
            </w:pPr>
            <w:r w:rsidRPr="0093530F">
              <w:rPr>
                <w:rFonts w:ascii="Arial" w:hAnsi="Arial" w:cs="Arial"/>
                <w:b/>
                <w:bCs/>
                <w:sz w:val="26"/>
                <w:szCs w:val="26"/>
                <w:lang w:val="es-MX" w:eastAsia="en-US"/>
              </w:rPr>
              <w:t>EXISTENCIA DE LA CONTRADICCIÓN</w:t>
            </w:r>
          </w:p>
        </w:tc>
        <w:tc>
          <w:tcPr>
            <w:tcW w:w="3969" w:type="dxa"/>
          </w:tcPr>
          <w:p w14:paraId="4F6FB383" w14:textId="12F3E638" w:rsidR="0093530F" w:rsidRPr="0093530F" w:rsidRDefault="0093530F" w:rsidP="0093530F">
            <w:pPr>
              <w:pStyle w:val="corte4fondo"/>
              <w:spacing w:line="240" w:lineRule="auto"/>
              <w:ind w:firstLine="0"/>
              <w:rPr>
                <w:sz w:val="26"/>
                <w:szCs w:val="26"/>
                <w:lang w:val="es-MX"/>
              </w:rPr>
            </w:pPr>
            <w:r w:rsidRPr="0093530F">
              <w:rPr>
                <w:rFonts w:cs="Arial"/>
                <w:sz w:val="26"/>
                <w:szCs w:val="26"/>
                <w:lang w:val="es-MX"/>
              </w:rPr>
              <w:t xml:space="preserve">El punto de contradicción consiste en </w:t>
            </w:r>
            <w:r w:rsidRPr="0093530F">
              <w:rPr>
                <w:rFonts w:cs="Arial"/>
                <w:b/>
                <w:bCs/>
                <w:sz w:val="26"/>
                <w:szCs w:val="26"/>
                <w:lang w:val="es-MX"/>
              </w:rPr>
              <w:t xml:space="preserve">determinar </w:t>
            </w:r>
            <w:r w:rsidRPr="0093530F">
              <w:rPr>
                <w:b/>
                <w:bCs/>
                <w:sz w:val="26"/>
                <w:szCs w:val="26"/>
                <w:lang w:val="es-MX"/>
              </w:rPr>
              <w:t>si los Tribunales Colegiados de Circuito cuentan con la posibilidad de desatender la aplicación del criterio jurisprudencial emitido por esta Suprema Corte de Justicia de la Nación de rubro: “</w:t>
            </w:r>
            <w:r w:rsidRPr="0093530F">
              <w:rPr>
                <w:rFonts w:cs="Arial"/>
                <w:b/>
                <w:bCs/>
                <w:i/>
                <w:iCs/>
                <w:sz w:val="26"/>
                <w:szCs w:val="26"/>
                <w:lang w:val="es-MX"/>
              </w:rPr>
              <w:t>ACTOS DERIVADOS DE ACTOS CONSENTIDOS. IMPROCEDENCIA</w:t>
            </w:r>
            <w:r w:rsidRPr="0093530F">
              <w:rPr>
                <w:rFonts w:cs="Arial"/>
                <w:sz w:val="26"/>
                <w:szCs w:val="26"/>
                <w:lang w:val="es-MX"/>
              </w:rPr>
              <w:t xml:space="preserve">”, </w:t>
            </w:r>
            <w:r w:rsidRPr="0093530F">
              <w:rPr>
                <w:b/>
                <w:bCs/>
                <w:sz w:val="26"/>
                <w:szCs w:val="26"/>
                <w:lang w:val="es-MX"/>
              </w:rPr>
              <w:t>por considerar que existieron vicios en la integración.</w:t>
            </w:r>
            <w:r w:rsidRPr="0093530F">
              <w:rPr>
                <w:sz w:val="26"/>
                <w:szCs w:val="26"/>
                <w:lang w:val="es-MX"/>
              </w:rPr>
              <w:t xml:space="preserve"> </w:t>
            </w:r>
          </w:p>
          <w:p w14:paraId="3B22E3CC" w14:textId="0B4681C2" w:rsidR="002100F4" w:rsidRPr="0093530F" w:rsidRDefault="002100F4" w:rsidP="0093530F">
            <w:pPr>
              <w:jc w:val="both"/>
              <w:rPr>
                <w:rFonts w:ascii="Arial" w:hAnsi="Arial" w:cs="Arial"/>
                <w:sz w:val="26"/>
                <w:szCs w:val="26"/>
                <w:lang w:val="es-MX"/>
              </w:rPr>
            </w:pPr>
          </w:p>
        </w:tc>
        <w:tc>
          <w:tcPr>
            <w:tcW w:w="1081" w:type="dxa"/>
            <w:vAlign w:val="center"/>
          </w:tcPr>
          <w:p w14:paraId="4489E20D" w14:textId="4911EAF6" w:rsidR="002100F4" w:rsidRPr="0093530F" w:rsidRDefault="0093530F" w:rsidP="00AA2B95">
            <w:pPr>
              <w:jc w:val="center"/>
              <w:rPr>
                <w:rFonts w:ascii="Arial" w:hAnsi="Arial" w:cs="Arial"/>
                <w:sz w:val="26"/>
                <w:szCs w:val="26"/>
                <w:lang w:val="es-MX"/>
              </w:rPr>
            </w:pPr>
            <w:r>
              <w:rPr>
                <w:rFonts w:ascii="Arial" w:hAnsi="Arial" w:cs="Arial"/>
                <w:sz w:val="26"/>
                <w:szCs w:val="26"/>
                <w:lang w:val="es-MX"/>
              </w:rPr>
              <w:t>17</w:t>
            </w:r>
          </w:p>
        </w:tc>
      </w:tr>
      <w:tr w:rsidR="0093530F" w:rsidRPr="00617C30" w14:paraId="4B4A95B1" w14:textId="77777777" w:rsidTr="002100F4">
        <w:trPr>
          <w:trHeight w:val="1010"/>
        </w:trPr>
        <w:tc>
          <w:tcPr>
            <w:tcW w:w="846" w:type="dxa"/>
            <w:vAlign w:val="center"/>
          </w:tcPr>
          <w:p w14:paraId="04591EDF" w14:textId="6F34D78D" w:rsidR="0093530F" w:rsidRPr="00617C30" w:rsidRDefault="0093530F" w:rsidP="00AA2B95">
            <w:pPr>
              <w:jc w:val="center"/>
              <w:rPr>
                <w:rFonts w:ascii="Arial" w:hAnsi="Arial" w:cs="Arial"/>
                <w:b/>
                <w:bCs/>
                <w:sz w:val="26"/>
                <w:szCs w:val="26"/>
                <w:lang w:val="es-MX"/>
              </w:rPr>
            </w:pPr>
            <w:r>
              <w:rPr>
                <w:rFonts w:ascii="Arial" w:hAnsi="Arial" w:cs="Arial"/>
                <w:b/>
                <w:bCs/>
                <w:sz w:val="26"/>
                <w:szCs w:val="26"/>
                <w:lang w:val="es-MX"/>
              </w:rPr>
              <w:lastRenderedPageBreak/>
              <w:t xml:space="preserve">V. </w:t>
            </w:r>
          </w:p>
        </w:tc>
        <w:tc>
          <w:tcPr>
            <w:tcW w:w="3402" w:type="dxa"/>
            <w:vAlign w:val="center"/>
          </w:tcPr>
          <w:p w14:paraId="6A020EAD" w14:textId="79655234" w:rsidR="0093530F" w:rsidRPr="0093530F" w:rsidRDefault="0093530F" w:rsidP="00AA2B95">
            <w:pPr>
              <w:spacing w:line="360" w:lineRule="auto"/>
              <w:rPr>
                <w:rFonts w:ascii="Arial" w:hAnsi="Arial" w:cs="Arial"/>
                <w:b/>
                <w:bCs/>
                <w:sz w:val="26"/>
                <w:szCs w:val="26"/>
                <w:lang w:val="es-MX" w:eastAsia="en-US"/>
              </w:rPr>
            </w:pPr>
            <w:r w:rsidRPr="0093530F">
              <w:rPr>
                <w:rFonts w:ascii="Arial" w:hAnsi="Arial" w:cs="Arial"/>
                <w:b/>
                <w:bCs/>
                <w:sz w:val="26"/>
                <w:szCs w:val="26"/>
                <w:lang w:val="es-MX" w:eastAsia="en-US"/>
              </w:rPr>
              <w:t>CRITERIO QUE DEBE PREVALECER</w:t>
            </w:r>
          </w:p>
        </w:tc>
        <w:tc>
          <w:tcPr>
            <w:tcW w:w="3969" w:type="dxa"/>
          </w:tcPr>
          <w:p w14:paraId="6BF9EF7E" w14:textId="6686F4B9" w:rsidR="0093530F" w:rsidRPr="0093530F" w:rsidRDefault="0093530F" w:rsidP="0093530F">
            <w:pPr>
              <w:pStyle w:val="corte4fondo"/>
              <w:spacing w:line="240" w:lineRule="auto"/>
              <w:ind w:left="1" w:firstLine="0"/>
              <w:rPr>
                <w:rFonts w:cs="Arial"/>
                <w:sz w:val="26"/>
                <w:szCs w:val="26"/>
                <w:lang w:val="es-MX"/>
              </w:rPr>
            </w:pPr>
            <w:r w:rsidRPr="0093530F">
              <w:rPr>
                <w:rFonts w:cs="Arial"/>
                <w:sz w:val="26"/>
                <w:szCs w:val="26"/>
                <w:lang w:val="es-MX"/>
              </w:rPr>
              <w:t xml:space="preserve">Este Alto Tribunal estima que la respuesta al punto de contradicción fijado es en el sentido de que los Tribunales Colegiados de Circuito no cuentan con la posibilidad de desatender un criterio obligatorio de esta Suprema Corte de Justicia de la Nación por estimar que fue indebidamente integrada como jurisprudencia y, por tanto, apartarse de su aplicación.  </w:t>
            </w:r>
          </w:p>
        </w:tc>
        <w:tc>
          <w:tcPr>
            <w:tcW w:w="1081" w:type="dxa"/>
            <w:vAlign w:val="center"/>
          </w:tcPr>
          <w:p w14:paraId="6E659D25" w14:textId="45ED3FB9" w:rsidR="0093530F" w:rsidRPr="0093530F" w:rsidRDefault="0093530F" w:rsidP="00AA2B95">
            <w:pPr>
              <w:jc w:val="center"/>
              <w:rPr>
                <w:rFonts w:ascii="Arial" w:hAnsi="Arial" w:cs="Arial"/>
                <w:sz w:val="26"/>
                <w:szCs w:val="26"/>
                <w:lang w:val="es-MX"/>
              </w:rPr>
            </w:pPr>
            <w:r>
              <w:rPr>
                <w:rFonts w:ascii="Arial" w:hAnsi="Arial" w:cs="Arial"/>
                <w:sz w:val="26"/>
                <w:szCs w:val="26"/>
                <w:lang w:val="es-MX"/>
              </w:rPr>
              <w:t>25</w:t>
            </w:r>
          </w:p>
        </w:tc>
      </w:tr>
      <w:tr w:rsidR="002100F4" w:rsidRPr="00617C30" w14:paraId="6CAD84A1" w14:textId="77777777" w:rsidTr="002100F4">
        <w:trPr>
          <w:trHeight w:val="299"/>
        </w:trPr>
        <w:tc>
          <w:tcPr>
            <w:tcW w:w="846" w:type="dxa"/>
            <w:vAlign w:val="center"/>
          </w:tcPr>
          <w:p w14:paraId="59A52DFA" w14:textId="77777777" w:rsidR="002100F4" w:rsidRPr="00617C30" w:rsidRDefault="002100F4" w:rsidP="00AA2B95">
            <w:pPr>
              <w:jc w:val="center"/>
              <w:rPr>
                <w:rFonts w:cs="Arial"/>
                <w:b/>
                <w:bCs/>
                <w:sz w:val="26"/>
                <w:szCs w:val="26"/>
                <w:lang w:val="es-MX"/>
              </w:rPr>
            </w:pPr>
          </w:p>
        </w:tc>
        <w:tc>
          <w:tcPr>
            <w:tcW w:w="3402" w:type="dxa"/>
            <w:vAlign w:val="center"/>
          </w:tcPr>
          <w:p w14:paraId="30E1BFFD" w14:textId="0134CF93" w:rsidR="002100F4" w:rsidRPr="0093530F" w:rsidRDefault="002100F4" w:rsidP="00AA2B95">
            <w:pPr>
              <w:pStyle w:val="Ttulo3"/>
              <w:spacing w:before="0"/>
              <w:ind w:left="63"/>
              <w:jc w:val="both"/>
              <w:rPr>
                <w:rFonts w:ascii="Arial" w:hAnsi="Arial" w:cs="Arial"/>
                <w:b w:val="0"/>
                <w:bCs w:val="0"/>
                <w:lang w:val="es-MX"/>
              </w:rPr>
            </w:pPr>
            <w:r w:rsidRPr="0093530F">
              <w:rPr>
                <w:rFonts w:ascii="Arial" w:hAnsi="Arial" w:cs="Arial"/>
                <w:lang w:val="es-MX"/>
              </w:rPr>
              <w:t>PUNTO</w:t>
            </w:r>
            <w:r w:rsidR="00234501" w:rsidRPr="0093530F">
              <w:rPr>
                <w:rFonts w:ascii="Arial" w:hAnsi="Arial" w:cs="Arial"/>
                <w:lang w:val="es-MX"/>
              </w:rPr>
              <w:t>S</w:t>
            </w:r>
            <w:r w:rsidRPr="0093530F">
              <w:rPr>
                <w:rFonts w:ascii="Arial" w:hAnsi="Arial" w:cs="Arial"/>
                <w:lang w:val="es-MX"/>
              </w:rPr>
              <w:t xml:space="preserve"> RESOLUTIVO</w:t>
            </w:r>
            <w:r w:rsidR="00234501" w:rsidRPr="0093530F">
              <w:rPr>
                <w:rFonts w:ascii="Arial" w:hAnsi="Arial" w:cs="Arial"/>
                <w:lang w:val="es-MX"/>
              </w:rPr>
              <w:t>S</w:t>
            </w:r>
            <w:r w:rsidRPr="0093530F">
              <w:rPr>
                <w:rFonts w:ascii="Arial" w:hAnsi="Arial" w:cs="Arial"/>
                <w:lang w:val="es-MX"/>
              </w:rPr>
              <w:t>:</w:t>
            </w:r>
          </w:p>
        </w:tc>
        <w:tc>
          <w:tcPr>
            <w:tcW w:w="3969" w:type="dxa"/>
          </w:tcPr>
          <w:p w14:paraId="2A40E716" w14:textId="2A23411D" w:rsidR="0093530F" w:rsidRPr="0093530F" w:rsidRDefault="0093530F" w:rsidP="0093530F">
            <w:pPr>
              <w:jc w:val="both"/>
              <w:rPr>
                <w:rFonts w:ascii="Arial" w:hAnsi="Arial" w:cs="Arial"/>
                <w:sz w:val="26"/>
                <w:szCs w:val="26"/>
                <w:lang w:val="es-MX"/>
              </w:rPr>
            </w:pPr>
            <w:r w:rsidRPr="0093530F">
              <w:rPr>
                <w:rFonts w:ascii="Arial" w:hAnsi="Arial" w:cs="Arial"/>
                <w:b/>
                <w:bCs/>
                <w:sz w:val="26"/>
                <w:szCs w:val="26"/>
                <w:lang w:val="es-MX"/>
              </w:rPr>
              <w:t>PRIMERO.</w:t>
            </w:r>
            <w:r w:rsidRPr="0093530F">
              <w:rPr>
                <w:rFonts w:ascii="Arial" w:hAnsi="Arial" w:cs="Arial"/>
                <w:sz w:val="26"/>
                <w:szCs w:val="26"/>
                <w:lang w:val="es-MX"/>
              </w:rPr>
              <w:t xml:space="preserve"> Sí existe la contradicción de criterios sustentados por el Segundo Tribunal Colegiado del Trigésimo Circuito y el Cuarto Tribunal Colegiado en Materia Civil del Primer Circuito. </w:t>
            </w:r>
          </w:p>
          <w:p w14:paraId="16EE0FDC" w14:textId="77777777" w:rsidR="0093530F" w:rsidRPr="0093530F" w:rsidRDefault="0093530F" w:rsidP="0093530F">
            <w:pPr>
              <w:jc w:val="both"/>
              <w:rPr>
                <w:rFonts w:ascii="Arial" w:hAnsi="Arial" w:cs="Arial"/>
                <w:sz w:val="26"/>
                <w:szCs w:val="26"/>
                <w:lang w:val="es-MX"/>
              </w:rPr>
            </w:pPr>
            <w:r w:rsidRPr="0093530F">
              <w:rPr>
                <w:rFonts w:ascii="Arial" w:hAnsi="Arial" w:cs="Arial"/>
                <w:b/>
                <w:bCs/>
                <w:sz w:val="26"/>
                <w:szCs w:val="26"/>
                <w:lang w:val="es-MX"/>
              </w:rPr>
              <w:t>SEGUNDO.</w:t>
            </w:r>
            <w:r w:rsidRPr="0093530F">
              <w:rPr>
                <w:rFonts w:ascii="Arial" w:hAnsi="Arial" w:cs="Arial"/>
                <w:sz w:val="26"/>
                <w:szCs w:val="26"/>
                <w:lang w:val="es-MX"/>
              </w:rPr>
              <w:t xml:space="preserve"> Debe prevalecer con carácter de jurisprudencia el criterio sustentado por el Tribunal Pleno de la Suprema Corte de Justicia de la Nación, en los términos precisados en el considerando último de la presente resolución. </w:t>
            </w:r>
          </w:p>
          <w:p w14:paraId="1152CAFC" w14:textId="45E32EBB" w:rsidR="002100F4" w:rsidRPr="0093530F" w:rsidRDefault="0093530F" w:rsidP="0093530F">
            <w:pPr>
              <w:jc w:val="both"/>
              <w:rPr>
                <w:rFonts w:ascii="Arial" w:hAnsi="Arial" w:cs="Arial"/>
                <w:sz w:val="26"/>
                <w:szCs w:val="26"/>
                <w:lang w:val="es-MX"/>
              </w:rPr>
            </w:pPr>
            <w:r w:rsidRPr="0093530F">
              <w:rPr>
                <w:rFonts w:ascii="Arial" w:hAnsi="Arial" w:cs="Arial"/>
                <w:b/>
                <w:bCs/>
                <w:sz w:val="26"/>
                <w:szCs w:val="26"/>
                <w:lang w:val="es-MX"/>
              </w:rPr>
              <w:t>TERCERO</w:t>
            </w:r>
            <w:r w:rsidRPr="0093530F">
              <w:rPr>
                <w:rFonts w:ascii="Arial" w:hAnsi="Arial" w:cs="Arial"/>
                <w:sz w:val="26"/>
                <w:szCs w:val="26"/>
                <w:lang w:val="es-MX"/>
              </w:rPr>
              <w:t>. Dese publicidad a la tesis jurisprudencial que se sustenta en la presente resolución, en términos de los artículos 219 y 220 de la Ley de Amparo.</w:t>
            </w:r>
          </w:p>
        </w:tc>
        <w:tc>
          <w:tcPr>
            <w:tcW w:w="1081" w:type="dxa"/>
            <w:vAlign w:val="center"/>
          </w:tcPr>
          <w:p w14:paraId="3041F054" w14:textId="0E0DA9EB" w:rsidR="002100F4" w:rsidRPr="0093530F" w:rsidRDefault="0093530F" w:rsidP="00AA2B95">
            <w:pPr>
              <w:jc w:val="center"/>
              <w:rPr>
                <w:rFonts w:ascii="Arial" w:hAnsi="Arial" w:cs="Arial"/>
                <w:sz w:val="26"/>
                <w:szCs w:val="26"/>
                <w:lang w:val="es-MX"/>
              </w:rPr>
            </w:pPr>
            <w:r>
              <w:rPr>
                <w:rFonts w:ascii="Arial" w:hAnsi="Arial" w:cs="Arial"/>
                <w:sz w:val="26"/>
                <w:szCs w:val="26"/>
                <w:lang w:val="es-MX"/>
              </w:rPr>
              <w:t>6</w:t>
            </w:r>
            <w:r w:rsidR="00F36BA9">
              <w:rPr>
                <w:rFonts w:ascii="Arial" w:hAnsi="Arial" w:cs="Arial"/>
                <w:sz w:val="26"/>
                <w:szCs w:val="26"/>
                <w:lang w:val="es-MX"/>
              </w:rPr>
              <w:t>1</w:t>
            </w:r>
          </w:p>
        </w:tc>
      </w:tr>
    </w:tbl>
    <w:p w14:paraId="3D3A234A" w14:textId="1CCEF959" w:rsidR="00F90A8D" w:rsidRPr="00617C30" w:rsidRDefault="00F90A8D" w:rsidP="00F90A8D">
      <w:pPr>
        <w:ind w:right="-232"/>
        <w:rPr>
          <w:b/>
          <w:sz w:val="24"/>
          <w:lang w:val="es-MX"/>
        </w:rPr>
      </w:pPr>
    </w:p>
    <w:p w14:paraId="7A689A4E" w14:textId="77777777" w:rsidR="00F90A8D" w:rsidRPr="00617C30" w:rsidRDefault="00F90A8D" w:rsidP="00F90A8D">
      <w:pPr>
        <w:ind w:left="2124" w:right="-232"/>
        <w:rPr>
          <w:b/>
          <w:sz w:val="24"/>
          <w:highlight w:val="yellow"/>
          <w:lang w:val="es-MX"/>
        </w:rPr>
      </w:pPr>
      <w:r w:rsidRPr="00617C30">
        <w:rPr>
          <w:b/>
          <w:sz w:val="24"/>
          <w:lang w:val="es-MX"/>
        </w:rPr>
        <w:t xml:space="preserve">                                                                                       </w:t>
      </w:r>
    </w:p>
    <w:p w14:paraId="3F87373A" w14:textId="77777777" w:rsidR="00F90A8D" w:rsidRPr="00617C30" w:rsidRDefault="00F90A8D" w:rsidP="00F90A8D">
      <w:pPr>
        <w:pStyle w:val="corte4fondo"/>
        <w:spacing w:line="240" w:lineRule="auto"/>
        <w:ind w:right="-232" w:firstLine="0"/>
        <w:rPr>
          <w:b/>
          <w:sz w:val="28"/>
          <w:szCs w:val="28"/>
          <w:highlight w:val="yellow"/>
          <w:lang w:val="es-MX"/>
        </w:rPr>
      </w:pPr>
    </w:p>
    <w:p w14:paraId="6DD1B953" w14:textId="678F7FBD" w:rsidR="00F90A8D" w:rsidRPr="00617C30" w:rsidRDefault="00F90A8D" w:rsidP="00F90A8D">
      <w:pPr>
        <w:rPr>
          <w:rFonts w:cs="Arial"/>
          <w:sz w:val="28"/>
          <w:szCs w:val="28"/>
          <w:lang w:val="es-MX"/>
        </w:rPr>
        <w:sectPr w:rsidR="00F90A8D" w:rsidRPr="00617C30" w:rsidSect="00B975FC">
          <w:headerReference w:type="even" r:id="rId11"/>
          <w:headerReference w:type="default" r:id="rId12"/>
          <w:footerReference w:type="even" r:id="rId13"/>
          <w:footerReference w:type="default" r:id="rId14"/>
          <w:pgSz w:w="12242" w:h="20163" w:code="5"/>
          <w:pgMar w:top="2552" w:right="1701" w:bottom="2552" w:left="1701" w:header="1134" w:footer="1701" w:gutter="0"/>
          <w:pgNumType w:start="1"/>
          <w:cols w:space="720"/>
          <w:titlePg/>
          <w:docGrid w:linePitch="408"/>
        </w:sectPr>
      </w:pPr>
    </w:p>
    <w:p w14:paraId="4D470D94" w14:textId="77777777" w:rsidR="00280425" w:rsidRPr="00617C30" w:rsidRDefault="00280425" w:rsidP="00280425">
      <w:pPr>
        <w:pStyle w:val="corte1datos"/>
        <w:ind w:left="2832"/>
        <w:jc w:val="both"/>
        <w:rPr>
          <w:sz w:val="28"/>
          <w:szCs w:val="28"/>
          <w:lang w:val="es-MX"/>
        </w:rPr>
      </w:pPr>
      <w:r w:rsidRPr="00617C30">
        <w:rPr>
          <w:sz w:val="28"/>
          <w:szCs w:val="28"/>
          <w:lang w:val="es-MX"/>
        </w:rPr>
        <w:lastRenderedPageBreak/>
        <w:t xml:space="preserve">CONTRADICCIÓN DE CRITERIOS </w:t>
      </w:r>
      <w:r>
        <w:rPr>
          <w:sz w:val="28"/>
          <w:szCs w:val="28"/>
          <w:lang w:val="es-MX"/>
        </w:rPr>
        <w:t>408/2022</w:t>
      </w:r>
    </w:p>
    <w:p w14:paraId="39E0C88C" w14:textId="77777777" w:rsidR="00280425" w:rsidRPr="00617C30" w:rsidRDefault="00280425" w:rsidP="00280425">
      <w:pPr>
        <w:pStyle w:val="corte1datos"/>
        <w:ind w:left="2832"/>
        <w:jc w:val="both"/>
        <w:rPr>
          <w:sz w:val="28"/>
          <w:szCs w:val="28"/>
          <w:lang w:val="es-MX"/>
        </w:rPr>
      </w:pPr>
      <w:r w:rsidRPr="00617C30">
        <w:rPr>
          <w:sz w:val="28"/>
          <w:szCs w:val="28"/>
          <w:lang w:val="es-MX"/>
        </w:rPr>
        <w:t xml:space="preserve">SUSCITADA ENTRE EL </w:t>
      </w:r>
      <w:r>
        <w:rPr>
          <w:sz w:val="28"/>
          <w:szCs w:val="28"/>
          <w:lang w:val="es-MX"/>
        </w:rPr>
        <w:t>SEGUNDO TRIBUNAL COLEGIADO DEL TRIGÉSIMO CIRCUITO Y EL CUARTO TRIBUNAL COLEGIADO EN MATERIA CIVIL DEL PRIMER CIRCUITO</w:t>
      </w:r>
    </w:p>
    <w:p w14:paraId="7C120D44" w14:textId="77777777" w:rsidR="00B53BD8" w:rsidRPr="00617C30" w:rsidRDefault="00B53BD8" w:rsidP="00804E28">
      <w:pPr>
        <w:pStyle w:val="corte2ponente"/>
        <w:rPr>
          <w:rFonts w:cs="Arial"/>
          <w:sz w:val="24"/>
          <w:szCs w:val="24"/>
          <w:lang w:val="es-MX"/>
        </w:rPr>
      </w:pPr>
    </w:p>
    <w:p w14:paraId="5B93F4C5" w14:textId="77777777" w:rsidR="00B53BD8" w:rsidRPr="00617C30" w:rsidRDefault="00B53BD8" w:rsidP="00804E28">
      <w:pPr>
        <w:pStyle w:val="corte2ponente"/>
        <w:rPr>
          <w:rFonts w:cs="Arial"/>
          <w:sz w:val="24"/>
          <w:szCs w:val="24"/>
          <w:lang w:val="es-MX"/>
        </w:rPr>
      </w:pPr>
    </w:p>
    <w:p w14:paraId="56220833" w14:textId="77777777" w:rsidR="00B53BD8" w:rsidRPr="00617C30" w:rsidRDefault="00B53BD8" w:rsidP="00804E28">
      <w:pPr>
        <w:pStyle w:val="corte2ponente"/>
        <w:rPr>
          <w:rFonts w:cs="Arial"/>
          <w:sz w:val="24"/>
          <w:szCs w:val="24"/>
          <w:lang w:val="es-MX"/>
        </w:rPr>
      </w:pPr>
    </w:p>
    <w:p w14:paraId="72A1762C" w14:textId="77777777" w:rsidR="000C0B07" w:rsidRPr="00617C30" w:rsidRDefault="000C0B07" w:rsidP="00804E28">
      <w:pPr>
        <w:pStyle w:val="corte2ponente"/>
        <w:rPr>
          <w:rFonts w:cs="Arial"/>
          <w:sz w:val="16"/>
          <w:szCs w:val="16"/>
          <w:lang w:val="es-MX"/>
        </w:rPr>
      </w:pPr>
      <w:r w:rsidRPr="00617C30">
        <w:rPr>
          <w:rFonts w:cs="Arial"/>
          <w:sz w:val="16"/>
          <w:szCs w:val="16"/>
          <w:lang w:val="es-MX"/>
        </w:rPr>
        <w:t>Visto bueno</w:t>
      </w:r>
    </w:p>
    <w:p w14:paraId="373F7A89" w14:textId="77777777" w:rsidR="000C0B07" w:rsidRPr="00617C30" w:rsidRDefault="000C0B07" w:rsidP="00804E28">
      <w:pPr>
        <w:pStyle w:val="corte2ponente"/>
        <w:rPr>
          <w:rFonts w:cs="Arial"/>
          <w:sz w:val="16"/>
          <w:szCs w:val="16"/>
          <w:lang w:val="es-MX"/>
        </w:rPr>
      </w:pPr>
      <w:r w:rsidRPr="00617C30">
        <w:rPr>
          <w:rFonts w:cs="Arial"/>
          <w:sz w:val="16"/>
          <w:szCs w:val="16"/>
          <w:lang w:val="es-MX"/>
        </w:rPr>
        <w:t>sr. ministro</w:t>
      </w:r>
    </w:p>
    <w:p w14:paraId="194C99B0" w14:textId="24289E08" w:rsidR="000C0B07" w:rsidRPr="00617C30" w:rsidRDefault="000C0B07" w:rsidP="00540370">
      <w:pPr>
        <w:pStyle w:val="corte2ponente"/>
        <w:rPr>
          <w:sz w:val="28"/>
          <w:szCs w:val="28"/>
          <w:lang w:val="es-MX"/>
        </w:rPr>
      </w:pPr>
      <w:r w:rsidRPr="00617C30">
        <w:rPr>
          <w:sz w:val="28"/>
          <w:szCs w:val="28"/>
          <w:lang w:val="es-MX"/>
        </w:rPr>
        <w:t>PONENTE: MINISTRO JORGE MARIO PARDO REBOLLEDO</w:t>
      </w:r>
    </w:p>
    <w:p w14:paraId="31D51D5B" w14:textId="57D40167" w:rsidR="00201AC4" w:rsidRPr="00617C30" w:rsidRDefault="00201AC4" w:rsidP="00540370">
      <w:pPr>
        <w:pStyle w:val="corte2ponente"/>
        <w:rPr>
          <w:sz w:val="28"/>
          <w:szCs w:val="28"/>
          <w:lang w:val="es-MX"/>
        </w:rPr>
      </w:pPr>
    </w:p>
    <w:p w14:paraId="7B46A1FC" w14:textId="6B18999C" w:rsidR="00201AC4" w:rsidRPr="00617C30" w:rsidRDefault="00201AC4" w:rsidP="00540370">
      <w:pPr>
        <w:pStyle w:val="corte2ponente"/>
        <w:rPr>
          <w:sz w:val="20"/>
          <w:lang w:val="es-MX"/>
        </w:rPr>
      </w:pPr>
      <w:r w:rsidRPr="00617C30">
        <w:rPr>
          <w:sz w:val="20"/>
          <w:lang w:val="es-MX"/>
        </w:rPr>
        <w:t>COTEJÓ</w:t>
      </w:r>
    </w:p>
    <w:p w14:paraId="55E0A030" w14:textId="45435992" w:rsidR="009708DD" w:rsidRDefault="000C0B07" w:rsidP="00540370">
      <w:pPr>
        <w:pStyle w:val="corte2ponente"/>
        <w:rPr>
          <w:sz w:val="28"/>
          <w:szCs w:val="28"/>
          <w:lang w:val="es-MX"/>
        </w:rPr>
      </w:pPr>
      <w:r w:rsidRPr="00617C30">
        <w:rPr>
          <w:sz w:val="28"/>
          <w:szCs w:val="28"/>
          <w:lang w:val="es-MX"/>
        </w:rPr>
        <w:t xml:space="preserve">SECRETARIO: </w:t>
      </w:r>
      <w:r w:rsidR="001F210B" w:rsidRPr="00617C30">
        <w:rPr>
          <w:sz w:val="28"/>
          <w:szCs w:val="28"/>
          <w:lang w:val="es-MX"/>
        </w:rPr>
        <w:t>ALEJANDRO CASTAÑÓN RAMÍREZ</w:t>
      </w:r>
    </w:p>
    <w:p w14:paraId="5CFC30EB" w14:textId="43D00683" w:rsidR="0025529E" w:rsidRDefault="0025529E" w:rsidP="00540370">
      <w:pPr>
        <w:pStyle w:val="corte2ponente"/>
        <w:rPr>
          <w:sz w:val="28"/>
          <w:szCs w:val="28"/>
          <w:lang w:val="es-MX"/>
        </w:rPr>
      </w:pPr>
      <w:r>
        <w:rPr>
          <w:sz w:val="28"/>
          <w:szCs w:val="28"/>
          <w:lang w:val="es-MX"/>
        </w:rPr>
        <w:t>COLABORÓ: MARÍA DEL PILAR SÁENZ NIEMBRO</w:t>
      </w:r>
    </w:p>
    <w:p w14:paraId="10539F63" w14:textId="77777777" w:rsidR="000C0B07" w:rsidRPr="00617C30" w:rsidRDefault="000C0B07" w:rsidP="00896831">
      <w:pPr>
        <w:pStyle w:val="corte4fondo"/>
        <w:spacing w:line="480" w:lineRule="auto"/>
        <w:ind w:firstLine="0"/>
        <w:rPr>
          <w:rFonts w:cs="Arial"/>
          <w:sz w:val="28"/>
          <w:szCs w:val="28"/>
          <w:lang w:val="es-MX"/>
        </w:rPr>
      </w:pPr>
    </w:p>
    <w:p w14:paraId="73165ECC" w14:textId="3BD529A6" w:rsidR="00E45F8A" w:rsidRPr="00617C30" w:rsidRDefault="006D789B" w:rsidP="00540370">
      <w:pPr>
        <w:pStyle w:val="corte4fondo"/>
        <w:rPr>
          <w:b/>
          <w:sz w:val="28"/>
          <w:szCs w:val="28"/>
          <w:lang w:val="es-MX"/>
        </w:rPr>
      </w:pPr>
      <w:r w:rsidRPr="00617C30">
        <w:rPr>
          <w:sz w:val="28"/>
          <w:szCs w:val="28"/>
          <w:lang w:val="es-MX"/>
        </w:rPr>
        <w:t xml:space="preserve">Ciudad de </w:t>
      </w:r>
      <w:r w:rsidR="000C0B07" w:rsidRPr="00617C30">
        <w:rPr>
          <w:sz w:val="28"/>
          <w:szCs w:val="28"/>
          <w:lang w:val="es-MX"/>
        </w:rPr>
        <w:t>M</w:t>
      </w:r>
      <w:r w:rsidRPr="00617C30">
        <w:rPr>
          <w:sz w:val="28"/>
          <w:szCs w:val="28"/>
          <w:lang w:val="es-MX"/>
        </w:rPr>
        <w:t>éxico.</w:t>
      </w:r>
      <w:r w:rsidR="000C0B07" w:rsidRPr="00617C30">
        <w:rPr>
          <w:sz w:val="28"/>
          <w:szCs w:val="28"/>
          <w:lang w:val="es-MX"/>
        </w:rPr>
        <w:t xml:space="preserve"> </w:t>
      </w:r>
      <w:r w:rsidR="000D4EF0">
        <w:rPr>
          <w:sz w:val="28"/>
          <w:szCs w:val="28"/>
          <w:lang w:val="es-MX"/>
        </w:rPr>
        <w:t>El Tribunal Pleno</w:t>
      </w:r>
      <w:r w:rsidR="00225F9D">
        <w:rPr>
          <w:sz w:val="28"/>
          <w:szCs w:val="28"/>
          <w:lang w:val="es-MX"/>
        </w:rPr>
        <w:t xml:space="preserve"> de </w:t>
      </w:r>
      <w:r w:rsidR="004A0C02" w:rsidRPr="00617C30">
        <w:rPr>
          <w:sz w:val="28"/>
          <w:szCs w:val="28"/>
          <w:lang w:val="es-MX"/>
        </w:rPr>
        <w:t xml:space="preserve">la </w:t>
      </w:r>
      <w:r w:rsidR="000C0B07" w:rsidRPr="00617C30">
        <w:rPr>
          <w:sz w:val="28"/>
          <w:szCs w:val="28"/>
          <w:lang w:val="es-MX"/>
        </w:rPr>
        <w:t xml:space="preserve">Suprema Corte de Justicia de la Nación, </w:t>
      </w:r>
      <w:r w:rsidR="00225F9D">
        <w:rPr>
          <w:sz w:val="28"/>
          <w:szCs w:val="28"/>
          <w:lang w:val="es-MX"/>
        </w:rPr>
        <w:t xml:space="preserve">en sesión </w:t>
      </w:r>
      <w:r w:rsidR="000C0B07" w:rsidRPr="00617C30">
        <w:rPr>
          <w:sz w:val="28"/>
          <w:szCs w:val="28"/>
          <w:lang w:val="es-MX"/>
        </w:rPr>
        <w:t xml:space="preserve">correspondiente </w:t>
      </w:r>
      <w:r w:rsidR="008F5B7B" w:rsidRPr="00617C30">
        <w:rPr>
          <w:sz w:val="28"/>
          <w:szCs w:val="28"/>
          <w:lang w:val="es-MX"/>
        </w:rPr>
        <w:t xml:space="preserve">a </w:t>
      </w:r>
      <w:r w:rsidR="00BA415E">
        <w:rPr>
          <w:sz w:val="28"/>
          <w:szCs w:val="28"/>
          <w:lang w:val="es-MX"/>
        </w:rPr>
        <w:t>****</w:t>
      </w:r>
      <w:r w:rsidR="00E16B21">
        <w:rPr>
          <w:sz w:val="28"/>
          <w:szCs w:val="28"/>
          <w:lang w:val="es-MX"/>
        </w:rPr>
        <w:t>***</w:t>
      </w:r>
      <w:r w:rsidR="00225F9D">
        <w:rPr>
          <w:sz w:val="28"/>
          <w:szCs w:val="28"/>
          <w:lang w:val="es-MX"/>
        </w:rPr>
        <w:t>, emite la siguiente:</w:t>
      </w:r>
    </w:p>
    <w:p w14:paraId="3C3F9D0A" w14:textId="77777777" w:rsidR="00474980" w:rsidRPr="00617C30" w:rsidRDefault="00474980" w:rsidP="00540370">
      <w:pPr>
        <w:pStyle w:val="corte4fondo"/>
        <w:rPr>
          <w:b/>
          <w:sz w:val="28"/>
          <w:szCs w:val="28"/>
          <w:lang w:val="es-MX"/>
        </w:rPr>
      </w:pPr>
    </w:p>
    <w:p w14:paraId="03410483" w14:textId="2E78F205" w:rsidR="001A6D65" w:rsidRPr="00617C30" w:rsidRDefault="001A6D65" w:rsidP="001A6D65">
      <w:pPr>
        <w:pStyle w:val="corte3centro"/>
        <w:rPr>
          <w:rFonts w:cs="Arial"/>
          <w:color w:val="000000"/>
          <w:sz w:val="28"/>
          <w:szCs w:val="28"/>
          <w:lang w:val="es-MX"/>
        </w:rPr>
      </w:pPr>
      <w:r w:rsidRPr="00617C30">
        <w:rPr>
          <w:rFonts w:cs="Arial"/>
          <w:color w:val="000000"/>
          <w:sz w:val="28"/>
          <w:szCs w:val="28"/>
          <w:lang w:val="es-MX"/>
        </w:rPr>
        <w:t>S</w:t>
      </w:r>
      <w:r w:rsidR="00E16B21">
        <w:rPr>
          <w:rFonts w:cs="Arial"/>
          <w:color w:val="000000"/>
          <w:sz w:val="28"/>
          <w:szCs w:val="28"/>
          <w:lang w:val="es-MX"/>
        </w:rPr>
        <w:t xml:space="preserve"> </w:t>
      </w:r>
      <w:r w:rsidRPr="00617C30">
        <w:rPr>
          <w:rFonts w:cs="Arial"/>
          <w:color w:val="000000"/>
          <w:sz w:val="28"/>
          <w:szCs w:val="28"/>
          <w:lang w:val="es-MX"/>
        </w:rPr>
        <w:t>E</w:t>
      </w:r>
      <w:r w:rsidR="00E16B21">
        <w:rPr>
          <w:rFonts w:cs="Arial"/>
          <w:color w:val="000000"/>
          <w:sz w:val="28"/>
          <w:szCs w:val="28"/>
          <w:lang w:val="es-MX"/>
        </w:rPr>
        <w:t xml:space="preserve"> </w:t>
      </w:r>
      <w:r w:rsidRPr="00617C30">
        <w:rPr>
          <w:rFonts w:cs="Arial"/>
          <w:color w:val="000000"/>
          <w:sz w:val="28"/>
          <w:szCs w:val="28"/>
          <w:lang w:val="es-MX"/>
        </w:rPr>
        <w:t>N</w:t>
      </w:r>
      <w:r w:rsidR="00E16B21">
        <w:rPr>
          <w:rFonts w:cs="Arial"/>
          <w:color w:val="000000"/>
          <w:sz w:val="28"/>
          <w:szCs w:val="28"/>
          <w:lang w:val="es-MX"/>
        </w:rPr>
        <w:t xml:space="preserve"> </w:t>
      </w:r>
      <w:r w:rsidRPr="00617C30">
        <w:rPr>
          <w:rFonts w:cs="Arial"/>
          <w:color w:val="000000"/>
          <w:sz w:val="28"/>
          <w:szCs w:val="28"/>
          <w:lang w:val="es-MX"/>
        </w:rPr>
        <w:t>T</w:t>
      </w:r>
      <w:r w:rsidR="00E16B21">
        <w:rPr>
          <w:rFonts w:cs="Arial"/>
          <w:color w:val="000000"/>
          <w:sz w:val="28"/>
          <w:szCs w:val="28"/>
          <w:lang w:val="es-MX"/>
        </w:rPr>
        <w:t xml:space="preserve"> </w:t>
      </w:r>
      <w:r w:rsidRPr="00617C30">
        <w:rPr>
          <w:rFonts w:cs="Arial"/>
          <w:color w:val="000000"/>
          <w:sz w:val="28"/>
          <w:szCs w:val="28"/>
          <w:lang w:val="es-MX"/>
        </w:rPr>
        <w:t>E</w:t>
      </w:r>
      <w:r w:rsidR="00E16B21">
        <w:rPr>
          <w:rFonts w:cs="Arial"/>
          <w:color w:val="000000"/>
          <w:sz w:val="28"/>
          <w:szCs w:val="28"/>
          <w:lang w:val="es-MX"/>
        </w:rPr>
        <w:t xml:space="preserve"> </w:t>
      </w:r>
      <w:r w:rsidRPr="00617C30">
        <w:rPr>
          <w:rFonts w:cs="Arial"/>
          <w:color w:val="000000"/>
          <w:sz w:val="28"/>
          <w:szCs w:val="28"/>
          <w:lang w:val="es-MX"/>
        </w:rPr>
        <w:t>N</w:t>
      </w:r>
      <w:r w:rsidR="00E16B21">
        <w:rPr>
          <w:rFonts w:cs="Arial"/>
          <w:color w:val="000000"/>
          <w:sz w:val="28"/>
          <w:szCs w:val="28"/>
          <w:lang w:val="es-MX"/>
        </w:rPr>
        <w:t xml:space="preserve"> </w:t>
      </w:r>
      <w:r w:rsidRPr="00617C30">
        <w:rPr>
          <w:rFonts w:cs="Arial"/>
          <w:color w:val="000000"/>
          <w:sz w:val="28"/>
          <w:szCs w:val="28"/>
          <w:lang w:val="es-MX"/>
        </w:rPr>
        <w:t>C</w:t>
      </w:r>
      <w:r w:rsidR="00E16B21">
        <w:rPr>
          <w:rFonts w:cs="Arial"/>
          <w:color w:val="000000"/>
          <w:sz w:val="28"/>
          <w:szCs w:val="28"/>
          <w:lang w:val="es-MX"/>
        </w:rPr>
        <w:t xml:space="preserve"> </w:t>
      </w:r>
      <w:r w:rsidRPr="00617C30">
        <w:rPr>
          <w:rFonts w:cs="Arial"/>
          <w:color w:val="000000"/>
          <w:sz w:val="28"/>
          <w:szCs w:val="28"/>
          <w:lang w:val="es-MX"/>
        </w:rPr>
        <w:t>I</w:t>
      </w:r>
      <w:r w:rsidR="00E16B21">
        <w:rPr>
          <w:rFonts w:cs="Arial"/>
          <w:color w:val="000000"/>
          <w:sz w:val="28"/>
          <w:szCs w:val="28"/>
          <w:lang w:val="es-MX"/>
        </w:rPr>
        <w:t xml:space="preserve"> </w:t>
      </w:r>
      <w:r w:rsidRPr="00617C30">
        <w:rPr>
          <w:rFonts w:cs="Arial"/>
          <w:color w:val="000000"/>
          <w:sz w:val="28"/>
          <w:szCs w:val="28"/>
          <w:lang w:val="es-MX"/>
        </w:rPr>
        <w:t>A</w:t>
      </w:r>
    </w:p>
    <w:p w14:paraId="7056C52B" w14:textId="77777777" w:rsidR="001A6D65" w:rsidRPr="00617C30" w:rsidRDefault="001A6D65" w:rsidP="001A6D65">
      <w:pPr>
        <w:spacing w:line="360" w:lineRule="auto"/>
        <w:jc w:val="both"/>
        <w:rPr>
          <w:rFonts w:ascii="Arial" w:hAnsi="Arial" w:cs="Arial"/>
          <w:b/>
          <w:sz w:val="28"/>
          <w:szCs w:val="28"/>
          <w:lang w:val="es-MX"/>
        </w:rPr>
      </w:pPr>
    </w:p>
    <w:p w14:paraId="4BD6E993" w14:textId="7438EAD4" w:rsidR="001A6D65" w:rsidRPr="00617C30" w:rsidRDefault="001A6D65" w:rsidP="001A6D65">
      <w:pPr>
        <w:spacing w:line="360" w:lineRule="auto"/>
        <w:jc w:val="both"/>
        <w:rPr>
          <w:rFonts w:ascii="Arial" w:hAnsi="Arial" w:cs="Arial"/>
          <w:sz w:val="28"/>
          <w:szCs w:val="28"/>
          <w:lang w:val="es-MX"/>
        </w:rPr>
      </w:pPr>
      <w:r w:rsidRPr="00617C30">
        <w:rPr>
          <w:rFonts w:ascii="Arial" w:hAnsi="Arial" w:cs="Arial"/>
          <w:bCs/>
          <w:sz w:val="28"/>
          <w:szCs w:val="28"/>
          <w:lang w:val="es-MX"/>
        </w:rPr>
        <w:t xml:space="preserve">Mediante la cual se resuelve la </w:t>
      </w:r>
      <w:r w:rsidRPr="00617C30">
        <w:rPr>
          <w:rFonts w:ascii="Arial" w:hAnsi="Arial" w:cs="Arial"/>
          <w:b/>
          <w:sz w:val="28"/>
          <w:szCs w:val="28"/>
          <w:lang w:val="es-MX"/>
        </w:rPr>
        <w:t xml:space="preserve">contradicción de criterios </w:t>
      </w:r>
      <w:r w:rsidR="00280425">
        <w:rPr>
          <w:rFonts w:ascii="Arial" w:hAnsi="Arial" w:cs="Arial"/>
          <w:b/>
          <w:sz w:val="28"/>
          <w:szCs w:val="28"/>
          <w:lang w:val="es-MX"/>
        </w:rPr>
        <w:t>408/2022</w:t>
      </w:r>
      <w:r w:rsidRPr="00617C30">
        <w:rPr>
          <w:rFonts w:ascii="Arial" w:hAnsi="Arial" w:cs="Arial"/>
          <w:sz w:val="28"/>
          <w:szCs w:val="28"/>
          <w:lang w:val="es-MX"/>
        </w:rPr>
        <w:t>,</w:t>
      </w:r>
      <w:r w:rsidRPr="00617C30">
        <w:rPr>
          <w:rFonts w:ascii="Arial" w:hAnsi="Arial" w:cs="Arial"/>
          <w:color w:val="FF0000"/>
          <w:sz w:val="28"/>
          <w:szCs w:val="28"/>
          <w:lang w:val="es-MX"/>
        </w:rPr>
        <w:t xml:space="preserve"> </w:t>
      </w:r>
      <w:r w:rsidRPr="00617C30">
        <w:rPr>
          <w:rFonts w:ascii="Arial" w:hAnsi="Arial" w:cs="Arial"/>
          <w:sz w:val="28"/>
          <w:szCs w:val="28"/>
          <w:lang w:val="es-MX"/>
        </w:rPr>
        <w:t xml:space="preserve">suscitada entre el </w:t>
      </w:r>
      <w:r w:rsidR="00280425">
        <w:rPr>
          <w:rFonts w:ascii="Arial" w:hAnsi="Arial" w:cs="Arial"/>
          <w:sz w:val="28"/>
          <w:szCs w:val="28"/>
          <w:lang w:val="es-MX"/>
        </w:rPr>
        <w:t>Segundo Tribunal Colegiado del Trigésimo Circuito y el Cuarto Tribunal Colegiado en Materia Civil del Primer Circuito</w:t>
      </w:r>
      <w:r w:rsidRPr="00617C30">
        <w:rPr>
          <w:rFonts w:ascii="Arial" w:hAnsi="Arial" w:cs="Arial"/>
          <w:sz w:val="28"/>
          <w:szCs w:val="28"/>
          <w:lang w:val="es-MX"/>
        </w:rPr>
        <w:t xml:space="preserve">. </w:t>
      </w:r>
    </w:p>
    <w:p w14:paraId="331EB566" w14:textId="77777777" w:rsidR="002129E0" w:rsidRPr="00617C30" w:rsidRDefault="002129E0" w:rsidP="00540370">
      <w:pPr>
        <w:pStyle w:val="corte4fondo"/>
        <w:rPr>
          <w:b/>
          <w:sz w:val="28"/>
          <w:szCs w:val="28"/>
          <w:lang w:val="es-MX"/>
        </w:rPr>
      </w:pPr>
    </w:p>
    <w:p w14:paraId="3C21CDB7" w14:textId="77777777" w:rsidR="000C0B07" w:rsidRPr="00617C30" w:rsidRDefault="000C0B07" w:rsidP="002F3B45">
      <w:pPr>
        <w:pStyle w:val="corte4fondo"/>
        <w:jc w:val="center"/>
        <w:rPr>
          <w:b/>
          <w:sz w:val="28"/>
          <w:szCs w:val="28"/>
          <w:lang w:val="es-MX"/>
        </w:rPr>
      </w:pPr>
      <w:r w:rsidRPr="00617C30">
        <w:rPr>
          <w:b/>
          <w:sz w:val="28"/>
          <w:szCs w:val="28"/>
          <w:lang w:val="es-MX"/>
        </w:rPr>
        <w:t>R E S U L T A N D O:</w:t>
      </w:r>
    </w:p>
    <w:p w14:paraId="77DDC024" w14:textId="7049976A" w:rsidR="000C0B07" w:rsidRPr="00617C30" w:rsidRDefault="000C0B07" w:rsidP="00372586">
      <w:pPr>
        <w:pStyle w:val="corte4fondo"/>
        <w:rPr>
          <w:b/>
          <w:sz w:val="28"/>
          <w:szCs w:val="28"/>
          <w:lang w:val="es-MX"/>
        </w:rPr>
      </w:pPr>
    </w:p>
    <w:p w14:paraId="7A1996E4" w14:textId="37EB16FA" w:rsidR="00FE482F" w:rsidRPr="00617C30" w:rsidRDefault="000C0B07" w:rsidP="007D08C0">
      <w:pPr>
        <w:pStyle w:val="corte4fondo"/>
        <w:numPr>
          <w:ilvl w:val="0"/>
          <w:numId w:val="17"/>
        </w:numPr>
        <w:ind w:left="0" w:firstLine="709"/>
        <w:rPr>
          <w:sz w:val="28"/>
          <w:szCs w:val="28"/>
          <w:lang w:val="es-MX"/>
        </w:rPr>
      </w:pPr>
      <w:r w:rsidRPr="00617C30">
        <w:rPr>
          <w:b/>
          <w:sz w:val="28"/>
          <w:szCs w:val="28"/>
          <w:lang w:val="es-MX"/>
        </w:rPr>
        <w:t>PRIMERO.</w:t>
      </w:r>
      <w:r w:rsidRPr="00617C30">
        <w:rPr>
          <w:sz w:val="28"/>
          <w:szCs w:val="28"/>
          <w:lang w:val="es-MX"/>
        </w:rPr>
        <w:t xml:space="preserve"> </w:t>
      </w:r>
      <w:r w:rsidRPr="00617C30">
        <w:rPr>
          <w:b/>
          <w:sz w:val="28"/>
          <w:szCs w:val="28"/>
          <w:lang w:val="es-MX"/>
        </w:rPr>
        <w:t>Denuncia</w:t>
      </w:r>
      <w:r w:rsidR="004A6B52" w:rsidRPr="00617C30">
        <w:rPr>
          <w:b/>
          <w:sz w:val="28"/>
          <w:szCs w:val="28"/>
          <w:lang w:val="es-MX"/>
        </w:rPr>
        <w:t xml:space="preserve"> de la contradicción de </w:t>
      </w:r>
      <w:r w:rsidR="00717EDC">
        <w:rPr>
          <w:b/>
          <w:sz w:val="28"/>
          <w:szCs w:val="28"/>
          <w:lang w:val="es-MX"/>
        </w:rPr>
        <w:t>criterios</w:t>
      </w:r>
      <w:r w:rsidRPr="00617C30">
        <w:rPr>
          <w:b/>
          <w:sz w:val="28"/>
          <w:szCs w:val="28"/>
          <w:lang w:val="es-MX"/>
        </w:rPr>
        <w:t>.</w:t>
      </w:r>
      <w:r w:rsidRPr="00617C30">
        <w:rPr>
          <w:sz w:val="28"/>
          <w:szCs w:val="28"/>
          <w:lang w:val="es-MX"/>
        </w:rPr>
        <w:t xml:space="preserve"> </w:t>
      </w:r>
      <w:r w:rsidR="001A6D65" w:rsidRPr="00617C30">
        <w:rPr>
          <w:sz w:val="28"/>
          <w:szCs w:val="28"/>
          <w:lang w:val="es-MX"/>
        </w:rPr>
        <w:t>Por</w:t>
      </w:r>
      <w:r w:rsidR="00280425">
        <w:rPr>
          <w:sz w:val="28"/>
          <w:szCs w:val="28"/>
          <w:lang w:val="es-MX"/>
        </w:rPr>
        <w:t xml:space="preserve"> escrito presentado vía electrónica</w:t>
      </w:r>
      <w:r w:rsidR="00717EDC">
        <w:rPr>
          <w:sz w:val="28"/>
          <w:szCs w:val="28"/>
          <w:lang w:val="es-MX"/>
        </w:rPr>
        <w:t xml:space="preserve"> el dieciocho de noviembre de dos mil veintidós por </w:t>
      </w:r>
      <w:r w:rsidR="00280425">
        <w:rPr>
          <w:sz w:val="28"/>
          <w:szCs w:val="28"/>
          <w:lang w:val="es-MX"/>
        </w:rPr>
        <w:t xml:space="preserve">el Secretario de Acuerdos Adscrito al </w:t>
      </w:r>
      <w:r w:rsidR="00280425" w:rsidRPr="00280425">
        <w:rPr>
          <w:b/>
          <w:bCs/>
          <w:sz w:val="28"/>
          <w:szCs w:val="28"/>
          <w:lang w:val="es-MX"/>
        </w:rPr>
        <w:t>Segundo Tribunal Colegiado del Trigésimo Circuito</w:t>
      </w:r>
      <w:r w:rsidR="00280425">
        <w:rPr>
          <w:sz w:val="28"/>
          <w:szCs w:val="28"/>
          <w:lang w:val="es-MX"/>
        </w:rPr>
        <w:t xml:space="preserve">, </w:t>
      </w:r>
      <w:r w:rsidR="00717EDC">
        <w:rPr>
          <w:sz w:val="28"/>
          <w:szCs w:val="28"/>
          <w:lang w:val="es-MX"/>
        </w:rPr>
        <w:t xml:space="preserve">se </w:t>
      </w:r>
      <w:r w:rsidR="00280425">
        <w:rPr>
          <w:sz w:val="28"/>
          <w:szCs w:val="28"/>
          <w:lang w:val="es-MX"/>
        </w:rPr>
        <w:t xml:space="preserve">hizo del conocimiento que </w:t>
      </w:r>
      <w:r w:rsidR="00717EDC">
        <w:rPr>
          <w:sz w:val="28"/>
          <w:szCs w:val="28"/>
          <w:lang w:val="es-MX"/>
        </w:rPr>
        <w:t xml:space="preserve">los integrantes de dicho </w:t>
      </w:r>
      <w:r w:rsidR="00280425">
        <w:rPr>
          <w:sz w:val="28"/>
          <w:szCs w:val="28"/>
          <w:lang w:val="es-MX"/>
        </w:rPr>
        <w:t>órgano colegiado, al dictar resolución en el amparo en revisión</w:t>
      </w:r>
      <w:r w:rsidR="00C009AA">
        <w:rPr>
          <w:sz w:val="28"/>
          <w:szCs w:val="28"/>
          <w:lang w:val="es-MX"/>
        </w:rPr>
        <w:t xml:space="preserve"> </w:t>
      </w:r>
      <w:r w:rsidR="00280425" w:rsidRPr="00280425">
        <w:rPr>
          <w:color w:val="FF0000"/>
          <w:sz w:val="28"/>
          <w:szCs w:val="28"/>
          <w:lang w:val="es-MX"/>
        </w:rPr>
        <w:t>125/2022</w:t>
      </w:r>
      <w:r w:rsidR="00280425">
        <w:rPr>
          <w:sz w:val="28"/>
          <w:szCs w:val="28"/>
          <w:lang w:val="es-MX"/>
        </w:rPr>
        <w:t xml:space="preserve">, denunció la posible contradicción de criterios suscitada entre el criterio ahí sostenido y el derivado de los amparos en revisión </w:t>
      </w:r>
      <w:r w:rsidR="00280425" w:rsidRPr="00280425">
        <w:rPr>
          <w:color w:val="FF0000"/>
          <w:sz w:val="28"/>
          <w:szCs w:val="28"/>
          <w:lang w:val="es-MX"/>
        </w:rPr>
        <w:t>212/2015</w:t>
      </w:r>
      <w:r w:rsidR="00280425">
        <w:rPr>
          <w:sz w:val="28"/>
          <w:szCs w:val="28"/>
          <w:lang w:val="es-MX"/>
        </w:rPr>
        <w:t xml:space="preserve">, </w:t>
      </w:r>
      <w:r w:rsidR="00280425" w:rsidRPr="00280425">
        <w:rPr>
          <w:color w:val="FF0000"/>
          <w:sz w:val="28"/>
          <w:szCs w:val="28"/>
          <w:lang w:val="es-MX"/>
        </w:rPr>
        <w:t xml:space="preserve">224/2019 </w:t>
      </w:r>
      <w:r w:rsidR="00280425">
        <w:rPr>
          <w:sz w:val="28"/>
          <w:szCs w:val="28"/>
          <w:lang w:val="es-MX"/>
        </w:rPr>
        <w:t xml:space="preserve">y </w:t>
      </w:r>
      <w:r w:rsidR="00280425" w:rsidRPr="00280425">
        <w:rPr>
          <w:color w:val="FF0000"/>
          <w:sz w:val="28"/>
          <w:szCs w:val="28"/>
          <w:lang w:val="es-MX"/>
        </w:rPr>
        <w:t>324/2019</w:t>
      </w:r>
      <w:r w:rsidR="00280425">
        <w:rPr>
          <w:sz w:val="28"/>
          <w:szCs w:val="28"/>
          <w:lang w:val="es-MX"/>
        </w:rPr>
        <w:t xml:space="preserve">, así como los recursos de queja </w:t>
      </w:r>
      <w:r w:rsidR="00280425" w:rsidRPr="00280425">
        <w:rPr>
          <w:color w:val="FF0000"/>
          <w:sz w:val="28"/>
          <w:szCs w:val="28"/>
          <w:lang w:val="es-MX"/>
        </w:rPr>
        <w:lastRenderedPageBreak/>
        <w:t xml:space="preserve">19/2019 </w:t>
      </w:r>
      <w:r w:rsidR="00280425">
        <w:rPr>
          <w:sz w:val="28"/>
          <w:szCs w:val="28"/>
          <w:lang w:val="es-MX"/>
        </w:rPr>
        <w:t xml:space="preserve">y </w:t>
      </w:r>
      <w:r w:rsidR="00280425" w:rsidRPr="00280425">
        <w:rPr>
          <w:color w:val="FF0000"/>
          <w:sz w:val="28"/>
          <w:szCs w:val="28"/>
          <w:lang w:val="es-MX"/>
        </w:rPr>
        <w:t>112/2019</w:t>
      </w:r>
      <w:r w:rsidR="00280425">
        <w:rPr>
          <w:sz w:val="28"/>
          <w:szCs w:val="28"/>
          <w:lang w:val="es-MX"/>
        </w:rPr>
        <w:t xml:space="preserve">, resueltos por el </w:t>
      </w:r>
      <w:r w:rsidR="00280425" w:rsidRPr="00280425">
        <w:rPr>
          <w:b/>
          <w:bCs/>
          <w:sz w:val="28"/>
          <w:szCs w:val="28"/>
          <w:lang w:val="es-MX"/>
        </w:rPr>
        <w:t>Cuarto Tribunal Colegiado en Materia Civil del Primer Circuito</w:t>
      </w:r>
      <w:r w:rsidR="00280425">
        <w:rPr>
          <w:sz w:val="28"/>
          <w:szCs w:val="28"/>
          <w:lang w:val="es-MX"/>
        </w:rPr>
        <w:t>.</w:t>
      </w:r>
    </w:p>
    <w:p w14:paraId="220EA507" w14:textId="7C7D8774" w:rsidR="00372586" w:rsidRPr="00617C30" w:rsidRDefault="00372586" w:rsidP="005718FD">
      <w:pPr>
        <w:pStyle w:val="corte4fondo"/>
        <w:ind w:firstLine="0"/>
        <w:rPr>
          <w:sz w:val="28"/>
          <w:szCs w:val="28"/>
          <w:lang w:val="es-MX"/>
        </w:rPr>
      </w:pPr>
    </w:p>
    <w:p w14:paraId="295CCB69" w14:textId="115CE3CF" w:rsidR="00372586" w:rsidRPr="00617C30" w:rsidRDefault="00474980" w:rsidP="007D08C0">
      <w:pPr>
        <w:pStyle w:val="corte4fondo"/>
        <w:numPr>
          <w:ilvl w:val="0"/>
          <w:numId w:val="17"/>
        </w:numPr>
        <w:ind w:left="0" w:firstLine="709"/>
        <w:rPr>
          <w:sz w:val="28"/>
          <w:szCs w:val="28"/>
          <w:lang w:val="es-MX"/>
        </w:rPr>
      </w:pPr>
      <w:r w:rsidRPr="00617C30">
        <w:rPr>
          <w:rFonts w:cs="Arial"/>
          <w:b/>
          <w:sz w:val="28"/>
          <w:szCs w:val="28"/>
          <w:lang w:val="es-MX"/>
        </w:rPr>
        <w:t>SEGUNDO.</w:t>
      </w:r>
      <w:r w:rsidRPr="00617C30">
        <w:rPr>
          <w:rFonts w:cs="Arial"/>
          <w:sz w:val="28"/>
          <w:szCs w:val="28"/>
          <w:lang w:val="es-MX"/>
        </w:rPr>
        <w:t xml:space="preserve"> </w:t>
      </w:r>
      <w:r w:rsidRPr="00617C30">
        <w:rPr>
          <w:rFonts w:cs="Arial"/>
          <w:b/>
          <w:sz w:val="28"/>
          <w:szCs w:val="28"/>
          <w:lang w:val="es-MX"/>
        </w:rPr>
        <w:t xml:space="preserve">Trámite de la denuncia. </w:t>
      </w:r>
      <w:r w:rsidR="00EA6F21" w:rsidRPr="00617C30">
        <w:rPr>
          <w:rFonts w:cs="Arial"/>
          <w:sz w:val="28"/>
          <w:szCs w:val="28"/>
          <w:lang w:val="es-MX"/>
        </w:rPr>
        <w:t xml:space="preserve">Por </w:t>
      </w:r>
      <w:r w:rsidR="005718FD" w:rsidRPr="00617C30">
        <w:rPr>
          <w:rFonts w:cs="Arial"/>
          <w:sz w:val="28"/>
          <w:szCs w:val="28"/>
          <w:lang w:val="es-MX"/>
        </w:rPr>
        <w:t xml:space="preserve">acuerdo de </w:t>
      </w:r>
      <w:r w:rsidR="00717EDC">
        <w:rPr>
          <w:rFonts w:cs="Arial"/>
          <w:sz w:val="28"/>
          <w:szCs w:val="28"/>
          <w:lang w:val="es-MX"/>
        </w:rPr>
        <w:t>veinticuatro de noviembre de</w:t>
      </w:r>
      <w:r w:rsidR="005718FD" w:rsidRPr="00617C30">
        <w:rPr>
          <w:rFonts w:cs="Arial"/>
          <w:sz w:val="28"/>
          <w:szCs w:val="28"/>
          <w:lang w:val="es-MX"/>
        </w:rPr>
        <w:t xml:space="preserve"> veintidós</w:t>
      </w:r>
      <w:r w:rsidR="008F5B7B" w:rsidRPr="00617C30">
        <w:rPr>
          <w:rFonts w:cs="Arial"/>
          <w:sz w:val="28"/>
          <w:szCs w:val="28"/>
          <w:lang w:val="es-MX"/>
        </w:rPr>
        <w:t xml:space="preserve">, el </w:t>
      </w:r>
      <w:proofErr w:type="gramStart"/>
      <w:r w:rsidR="008F5B7B" w:rsidRPr="00617C30">
        <w:rPr>
          <w:rFonts w:cs="Arial"/>
          <w:sz w:val="28"/>
          <w:szCs w:val="28"/>
          <w:lang w:val="es-MX"/>
        </w:rPr>
        <w:t>Presidente</w:t>
      </w:r>
      <w:proofErr w:type="gramEnd"/>
      <w:r w:rsidR="008F5B7B" w:rsidRPr="00617C30">
        <w:rPr>
          <w:rFonts w:cs="Arial"/>
          <w:sz w:val="28"/>
          <w:szCs w:val="28"/>
          <w:lang w:val="es-MX"/>
        </w:rPr>
        <w:t xml:space="preserve"> de esta</w:t>
      </w:r>
      <w:r w:rsidRPr="00617C30">
        <w:rPr>
          <w:rFonts w:cs="Arial"/>
          <w:sz w:val="28"/>
          <w:szCs w:val="28"/>
          <w:lang w:val="es-MX"/>
        </w:rPr>
        <w:t xml:space="preserve"> Suprema </w:t>
      </w:r>
      <w:r w:rsidR="0094342A" w:rsidRPr="00617C30">
        <w:rPr>
          <w:rFonts w:cs="Arial"/>
          <w:sz w:val="28"/>
          <w:szCs w:val="28"/>
          <w:lang w:val="es-MX"/>
        </w:rPr>
        <w:t>Corte de Justicia de la Nación,</w:t>
      </w:r>
      <w:r w:rsidR="009825C1" w:rsidRPr="00617C30">
        <w:rPr>
          <w:rFonts w:cs="Arial"/>
          <w:sz w:val="28"/>
          <w:szCs w:val="28"/>
          <w:lang w:val="es-MX"/>
        </w:rPr>
        <w:t xml:space="preserve"> admitió a trámite </w:t>
      </w:r>
      <w:r w:rsidR="0094342A" w:rsidRPr="00617C30">
        <w:rPr>
          <w:rFonts w:cs="Arial"/>
          <w:sz w:val="28"/>
          <w:szCs w:val="28"/>
          <w:lang w:val="es-MX"/>
        </w:rPr>
        <w:t xml:space="preserve">la denuncia de contradicción de </w:t>
      </w:r>
      <w:r w:rsidR="005718FD" w:rsidRPr="00617C30">
        <w:rPr>
          <w:rFonts w:cs="Arial"/>
          <w:sz w:val="28"/>
          <w:szCs w:val="28"/>
          <w:lang w:val="es-MX"/>
        </w:rPr>
        <w:t>criterios</w:t>
      </w:r>
      <w:r w:rsidR="0094342A" w:rsidRPr="00617C30">
        <w:rPr>
          <w:rFonts w:cs="Arial"/>
          <w:sz w:val="28"/>
          <w:szCs w:val="28"/>
          <w:lang w:val="es-MX"/>
        </w:rPr>
        <w:t xml:space="preserve"> </w:t>
      </w:r>
      <w:r w:rsidR="009825C1" w:rsidRPr="00617C30">
        <w:rPr>
          <w:rFonts w:cs="Arial"/>
          <w:sz w:val="28"/>
          <w:szCs w:val="28"/>
          <w:lang w:val="es-MX"/>
        </w:rPr>
        <w:t xml:space="preserve">y </w:t>
      </w:r>
      <w:r w:rsidRPr="00617C30">
        <w:rPr>
          <w:rFonts w:cs="Arial"/>
          <w:sz w:val="28"/>
          <w:szCs w:val="28"/>
          <w:lang w:val="es-MX"/>
        </w:rPr>
        <w:t xml:space="preserve">ordenó formar </w:t>
      </w:r>
      <w:r w:rsidR="0021402E" w:rsidRPr="00617C30">
        <w:rPr>
          <w:rFonts w:cs="Arial"/>
          <w:sz w:val="28"/>
          <w:szCs w:val="28"/>
          <w:lang w:val="es-MX"/>
        </w:rPr>
        <w:t>el expediente</w:t>
      </w:r>
      <w:r w:rsidRPr="00617C30">
        <w:rPr>
          <w:rFonts w:cs="Arial"/>
          <w:sz w:val="28"/>
          <w:szCs w:val="28"/>
          <w:lang w:val="es-MX"/>
        </w:rPr>
        <w:t xml:space="preserve"> impreso y electrónico con el número </w:t>
      </w:r>
      <w:r w:rsidR="00717EDC">
        <w:rPr>
          <w:rFonts w:cs="Arial"/>
          <w:b/>
          <w:sz w:val="28"/>
          <w:szCs w:val="28"/>
          <w:lang w:val="es-MX"/>
        </w:rPr>
        <w:t>408/2022</w:t>
      </w:r>
      <w:r w:rsidRPr="00617C30">
        <w:rPr>
          <w:rFonts w:cs="Arial"/>
          <w:sz w:val="28"/>
          <w:szCs w:val="28"/>
          <w:lang w:val="es-MX"/>
        </w:rPr>
        <w:t xml:space="preserve">. Asimismo, </w:t>
      </w:r>
      <w:r w:rsidR="000C7CC3" w:rsidRPr="00617C30">
        <w:rPr>
          <w:rFonts w:cs="Arial"/>
          <w:sz w:val="28"/>
          <w:szCs w:val="28"/>
          <w:lang w:val="es-MX"/>
        </w:rPr>
        <w:t xml:space="preserve">estableció </w:t>
      </w:r>
      <w:r w:rsidRPr="00617C30">
        <w:rPr>
          <w:rFonts w:cs="Arial"/>
          <w:sz w:val="28"/>
          <w:szCs w:val="28"/>
          <w:lang w:val="es-MX"/>
        </w:rPr>
        <w:t xml:space="preserve">que los autos pasaran para su estudio al </w:t>
      </w:r>
      <w:proofErr w:type="gramStart"/>
      <w:r w:rsidRPr="00617C30">
        <w:rPr>
          <w:rFonts w:cs="Arial"/>
          <w:sz w:val="28"/>
          <w:szCs w:val="28"/>
          <w:lang w:val="es-MX"/>
        </w:rPr>
        <w:t>Ministro</w:t>
      </w:r>
      <w:proofErr w:type="gramEnd"/>
      <w:r w:rsidRPr="00617C30">
        <w:rPr>
          <w:rFonts w:cs="Arial"/>
          <w:sz w:val="28"/>
          <w:szCs w:val="28"/>
          <w:lang w:val="es-MX"/>
        </w:rPr>
        <w:t xml:space="preserve"> Jorge Mario Pardo Rebolledo</w:t>
      </w:r>
      <w:r w:rsidR="008F5B7B" w:rsidRPr="00617C30">
        <w:rPr>
          <w:rFonts w:cs="Arial"/>
          <w:sz w:val="28"/>
          <w:szCs w:val="28"/>
          <w:lang w:val="es-MX"/>
        </w:rPr>
        <w:t xml:space="preserve">. </w:t>
      </w:r>
    </w:p>
    <w:p w14:paraId="67F43A4F" w14:textId="77777777" w:rsidR="00372586" w:rsidRPr="00617C30" w:rsidRDefault="00372586" w:rsidP="00372586">
      <w:pPr>
        <w:pStyle w:val="Prrafodelista"/>
        <w:rPr>
          <w:rFonts w:cs="Arial"/>
          <w:sz w:val="28"/>
          <w:szCs w:val="28"/>
          <w:lang w:val="es-MX"/>
        </w:rPr>
      </w:pPr>
    </w:p>
    <w:p w14:paraId="0BB53A71" w14:textId="496EAA5A" w:rsidR="00372586" w:rsidRPr="00617C30" w:rsidRDefault="00474980" w:rsidP="007D08C0">
      <w:pPr>
        <w:pStyle w:val="corte4fondo"/>
        <w:numPr>
          <w:ilvl w:val="0"/>
          <w:numId w:val="17"/>
        </w:numPr>
        <w:ind w:left="0" w:firstLine="709"/>
        <w:rPr>
          <w:sz w:val="28"/>
          <w:szCs w:val="28"/>
          <w:lang w:val="es-MX"/>
        </w:rPr>
      </w:pPr>
      <w:r w:rsidRPr="00617C30">
        <w:rPr>
          <w:rFonts w:cs="Arial"/>
          <w:sz w:val="28"/>
          <w:szCs w:val="28"/>
          <w:lang w:val="es-MX"/>
        </w:rPr>
        <w:t xml:space="preserve">En el mismo </w:t>
      </w:r>
      <w:r w:rsidR="000C7CC3" w:rsidRPr="00617C30">
        <w:rPr>
          <w:rFonts w:cs="Arial"/>
          <w:sz w:val="28"/>
          <w:szCs w:val="28"/>
          <w:lang w:val="es-MX"/>
        </w:rPr>
        <w:t xml:space="preserve">acuerdo </w:t>
      </w:r>
      <w:r w:rsidR="008F5B7B" w:rsidRPr="00617C30">
        <w:rPr>
          <w:rFonts w:cs="Arial"/>
          <w:sz w:val="28"/>
          <w:szCs w:val="28"/>
          <w:lang w:val="es-MX"/>
        </w:rPr>
        <w:t>se ordenó solicitar a</w:t>
      </w:r>
      <w:r w:rsidR="00CE659F" w:rsidRPr="00617C30">
        <w:rPr>
          <w:rFonts w:cs="Arial"/>
          <w:sz w:val="28"/>
          <w:szCs w:val="28"/>
          <w:lang w:val="es-MX"/>
        </w:rPr>
        <w:t xml:space="preserve"> la Presidencia del </w:t>
      </w:r>
      <w:r w:rsidR="00717EDC">
        <w:rPr>
          <w:rFonts w:cs="Arial"/>
          <w:b/>
          <w:bCs/>
          <w:sz w:val="28"/>
          <w:szCs w:val="28"/>
          <w:lang w:val="es-MX"/>
        </w:rPr>
        <w:t>Cuarto Tribunal Colegiado en Materia Civil del Primer Circuito</w:t>
      </w:r>
      <w:r w:rsidR="00CE659F" w:rsidRPr="00617C30">
        <w:rPr>
          <w:rFonts w:cs="Arial"/>
          <w:sz w:val="28"/>
          <w:szCs w:val="28"/>
          <w:lang w:val="es-MX"/>
        </w:rPr>
        <w:t xml:space="preserve"> remitiera la versión digitalizada o copa certificada de la</w:t>
      </w:r>
      <w:r w:rsidR="00717EDC">
        <w:rPr>
          <w:rFonts w:cs="Arial"/>
          <w:sz w:val="28"/>
          <w:szCs w:val="28"/>
          <w:lang w:val="es-MX"/>
        </w:rPr>
        <w:t>s</w:t>
      </w:r>
      <w:r w:rsidR="00CE659F" w:rsidRPr="00617C30">
        <w:rPr>
          <w:rFonts w:cs="Arial"/>
          <w:sz w:val="28"/>
          <w:szCs w:val="28"/>
          <w:lang w:val="es-MX"/>
        </w:rPr>
        <w:t xml:space="preserve"> ejecutoria</w:t>
      </w:r>
      <w:r w:rsidR="00717EDC">
        <w:rPr>
          <w:rFonts w:cs="Arial"/>
          <w:sz w:val="28"/>
          <w:szCs w:val="28"/>
          <w:lang w:val="es-MX"/>
        </w:rPr>
        <w:t xml:space="preserve">s </w:t>
      </w:r>
      <w:r w:rsidR="009E498E">
        <w:rPr>
          <w:rFonts w:cs="Arial"/>
          <w:sz w:val="28"/>
          <w:szCs w:val="28"/>
          <w:lang w:val="es-MX"/>
        </w:rPr>
        <w:t xml:space="preserve"> </w:t>
      </w:r>
      <w:r w:rsidR="00717EDC">
        <w:rPr>
          <w:rFonts w:cs="Arial"/>
          <w:sz w:val="28"/>
          <w:szCs w:val="28"/>
          <w:lang w:val="es-MX"/>
        </w:rPr>
        <w:t xml:space="preserve">relativas a los amparos en </w:t>
      </w:r>
      <w:r w:rsidR="00717EDC" w:rsidRPr="00073399">
        <w:rPr>
          <w:rFonts w:cs="Arial"/>
          <w:sz w:val="28"/>
          <w:szCs w:val="28"/>
          <w:lang w:val="es-MX"/>
        </w:rPr>
        <w:t xml:space="preserve">revisión </w:t>
      </w:r>
      <w:r w:rsidR="00717EDC" w:rsidRPr="00073399">
        <w:rPr>
          <w:rFonts w:cs="Arial"/>
          <w:color w:val="FF0000"/>
          <w:sz w:val="28"/>
          <w:szCs w:val="28"/>
          <w:lang w:val="es-MX"/>
        </w:rPr>
        <w:t>212/2015</w:t>
      </w:r>
      <w:r w:rsidR="00717EDC" w:rsidRPr="00073399">
        <w:rPr>
          <w:rFonts w:cs="Arial"/>
          <w:sz w:val="28"/>
          <w:szCs w:val="28"/>
          <w:lang w:val="es-MX"/>
        </w:rPr>
        <w:t>,</w:t>
      </w:r>
      <w:r w:rsidR="00717EDC">
        <w:rPr>
          <w:rFonts w:cs="Arial"/>
          <w:sz w:val="28"/>
          <w:szCs w:val="28"/>
          <w:lang w:val="es-MX"/>
        </w:rPr>
        <w:t xml:space="preserve"> </w:t>
      </w:r>
      <w:r w:rsidR="00717EDC" w:rsidRPr="00717EDC">
        <w:rPr>
          <w:rFonts w:cs="Arial"/>
          <w:color w:val="FF0000"/>
          <w:sz w:val="28"/>
          <w:szCs w:val="28"/>
          <w:lang w:val="es-MX"/>
        </w:rPr>
        <w:t xml:space="preserve">224/2019 </w:t>
      </w:r>
      <w:r w:rsidR="00717EDC">
        <w:rPr>
          <w:rFonts w:cs="Arial"/>
          <w:sz w:val="28"/>
          <w:szCs w:val="28"/>
          <w:lang w:val="es-MX"/>
        </w:rPr>
        <w:t xml:space="preserve">y </w:t>
      </w:r>
      <w:r w:rsidR="00717EDC" w:rsidRPr="00717EDC">
        <w:rPr>
          <w:rFonts w:cs="Arial"/>
          <w:color w:val="FF0000"/>
          <w:sz w:val="28"/>
          <w:szCs w:val="28"/>
          <w:lang w:val="es-MX"/>
        </w:rPr>
        <w:t>324/2019</w:t>
      </w:r>
      <w:r w:rsidR="00717EDC">
        <w:rPr>
          <w:rFonts w:cs="Arial"/>
          <w:sz w:val="28"/>
          <w:szCs w:val="28"/>
          <w:lang w:val="es-MX"/>
        </w:rPr>
        <w:t xml:space="preserve">, y a los recursos de queja </w:t>
      </w:r>
      <w:r w:rsidR="00717EDC" w:rsidRPr="00717EDC">
        <w:rPr>
          <w:rFonts w:cs="Arial"/>
          <w:color w:val="FF0000"/>
          <w:sz w:val="28"/>
          <w:szCs w:val="28"/>
          <w:lang w:val="es-MX"/>
        </w:rPr>
        <w:t xml:space="preserve">19/2019 </w:t>
      </w:r>
      <w:r w:rsidR="00717EDC">
        <w:rPr>
          <w:rFonts w:cs="Arial"/>
          <w:sz w:val="28"/>
          <w:szCs w:val="28"/>
          <w:lang w:val="es-MX"/>
        </w:rPr>
        <w:t xml:space="preserve">y </w:t>
      </w:r>
      <w:r w:rsidR="00717EDC" w:rsidRPr="00717EDC">
        <w:rPr>
          <w:rFonts w:cs="Arial"/>
          <w:color w:val="FF0000"/>
          <w:sz w:val="28"/>
          <w:szCs w:val="28"/>
          <w:lang w:val="es-MX"/>
        </w:rPr>
        <w:t xml:space="preserve">112/2019 </w:t>
      </w:r>
      <w:r w:rsidR="00717EDC">
        <w:rPr>
          <w:rFonts w:cs="Arial"/>
          <w:sz w:val="28"/>
          <w:szCs w:val="28"/>
          <w:lang w:val="es-MX"/>
        </w:rPr>
        <w:t>de su índice,</w:t>
      </w:r>
      <w:r w:rsidR="00CE659F" w:rsidRPr="00617C30">
        <w:rPr>
          <w:rFonts w:cs="Arial"/>
          <w:sz w:val="28"/>
          <w:szCs w:val="28"/>
          <w:lang w:val="es-MX"/>
        </w:rPr>
        <w:t xml:space="preserve"> así como el proveído en el que se informara si el criterio sustentado</w:t>
      </w:r>
      <w:r w:rsidR="00717EDC">
        <w:rPr>
          <w:rFonts w:cs="Arial"/>
          <w:sz w:val="28"/>
          <w:szCs w:val="28"/>
          <w:lang w:val="es-MX"/>
        </w:rPr>
        <w:t xml:space="preserve"> en dichos asuntos</w:t>
      </w:r>
      <w:r w:rsidR="00CE659F" w:rsidRPr="00617C30">
        <w:rPr>
          <w:rFonts w:cs="Arial"/>
          <w:sz w:val="28"/>
          <w:szCs w:val="28"/>
          <w:lang w:val="es-MX"/>
        </w:rPr>
        <w:t xml:space="preserve"> se encontraba vigente</w:t>
      </w:r>
      <w:r w:rsidR="000C7CC3" w:rsidRPr="00617C30">
        <w:rPr>
          <w:rFonts w:cs="Arial"/>
          <w:sz w:val="28"/>
          <w:szCs w:val="28"/>
          <w:lang w:val="es-MX"/>
        </w:rPr>
        <w:t xml:space="preserve">; al respecto, </w:t>
      </w:r>
      <w:r w:rsidR="00CE659F" w:rsidRPr="00617C30">
        <w:rPr>
          <w:rFonts w:cs="Arial"/>
          <w:sz w:val="28"/>
          <w:szCs w:val="28"/>
          <w:lang w:val="es-MX"/>
        </w:rPr>
        <w:t>el órgano colegiado manifestó que el criterio se mantenía vigente.</w:t>
      </w:r>
    </w:p>
    <w:p w14:paraId="428FB2A7" w14:textId="77777777" w:rsidR="00372586" w:rsidRPr="00617C30" w:rsidRDefault="00372586" w:rsidP="00372586">
      <w:pPr>
        <w:pStyle w:val="Prrafodelista"/>
        <w:rPr>
          <w:b/>
          <w:sz w:val="28"/>
          <w:szCs w:val="28"/>
          <w:lang w:val="es-MX"/>
        </w:rPr>
      </w:pPr>
    </w:p>
    <w:p w14:paraId="4AA71264" w14:textId="5B27E990" w:rsidR="00CE659F" w:rsidRDefault="00474980" w:rsidP="007D08C0">
      <w:pPr>
        <w:pStyle w:val="corte4fondo"/>
        <w:numPr>
          <w:ilvl w:val="0"/>
          <w:numId w:val="17"/>
        </w:numPr>
        <w:ind w:left="0" w:firstLine="709"/>
        <w:rPr>
          <w:sz w:val="28"/>
          <w:szCs w:val="28"/>
          <w:lang w:val="es-MX"/>
        </w:rPr>
      </w:pPr>
      <w:r w:rsidRPr="00A77CBE">
        <w:rPr>
          <w:b/>
          <w:sz w:val="28"/>
          <w:szCs w:val="28"/>
          <w:lang w:val="es-MX"/>
        </w:rPr>
        <w:t>TERCERO.</w:t>
      </w:r>
      <w:r w:rsidRPr="00A77CBE">
        <w:rPr>
          <w:sz w:val="28"/>
          <w:szCs w:val="28"/>
          <w:lang w:val="es-MX"/>
        </w:rPr>
        <w:t xml:space="preserve"> </w:t>
      </w:r>
      <w:r w:rsidR="0071718F" w:rsidRPr="00A77CBE">
        <w:rPr>
          <w:b/>
          <w:sz w:val="28"/>
          <w:szCs w:val="28"/>
          <w:lang w:val="es-MX"/>
        </w:rPr>
        <w:t>Integración</w:t>
      </w:r>
      <w:r w:rsidRPr="00A77CBE">
        <w:rPr>
          <w:b/>
          <w:sz w:val="28"/>
          <w:szCs w:val="28"/>
          <w:lang w:val="es-MX"/>
        </w:rPr>
        <w:t xml:space="preserve">. </w:t>
      </w:r>
      <w:r w:rsidR="000C7CC3" w:rsidRPr="00A77CBE">
        <w:rPr>
          <w:sz w:val="28"/>
          <w:szCs w:val="28"/>
          <w:lang w:val="es-MX"/>
        </w:rPr>
        <w:t xml:space="preserve">En proveído de </w:t>
      </w:r>
      <w:r w:rsidR="00A77CBE" w:rsidRPr="00A77CBE">
        <w:rPr>
          <w:rFonts w:cs="Arial"/>
          <w:sz w:val="28"/>
          <w:szCs w:val="28"/>
          <w:lang w:val="es-MX"/>
        </w:rPr>
        <w:t>cinco de enero de dos mil veintitrés</w:t>
      </w:r>
      <w:r w:rsidR="0071718F" w:rsidRPr="00A77CBE">
        <w:rPr>
          <w:rFonts w:cs="Arial"/>
          <w:sz w:val="28"/>
          <w:szCs w:val="28"/>
          <w:lang w:val="es-MX"/>
        </w:rPr>
        <w:t xml:space="preserve">, </w:t>
      </w:r>
      <w:r w:rsidR="00A77CBE" w:rsidRPr="00A77CBE">
        <w:rPr>
          <w:sz w:val="28"/>
          <w:szCs w:val="28"/>
          <w:lang w:val="es-MX"/>
        </w:rPr>
        <w:t>la Ministra Presidenta de</w:t>
      </w:r>
      <w:r w:rsidR="008670A8" w:rsidRPr="00A77CBE">
        <w:rPr>
          <w:sz w:val="28"/>
          <w:szCs w:val="28"/>
          <w:lang w:val="es-MX"/>
        </w:rPr>
        <w:t xml:space="preserve"> esta</w:t>
      </w:r>
      <w:r w:rsidRPr="00A77CBE">
        <w:rPr>
          <w:sz w:val="28"/>
          <w:szCs w:val="28"/>
          <w:lang w:val="es-MX"/>
        </w:rPr>
        <w:t xml:space="preserve"> Suprema</w:t>
      </w:r>
      <w:r w:rsidR="000C7CC3" w:rsidRPr="00A77CBE">
        <w:rPr>
          <w:sz w:val="28"/>
          <w:szCs w:val="28"/>
          <w:lang w:val="es-MX"/>
        </w:rPr>
        <w:t xml:space="preserve"> Corte de Justicia de la Nación</w:t>
      </w:r>
      <w:r w:rsidRPr="00A77CBE">
        <w:rPr>
          <w:sz w:val="28"/>
          <w:szCs w:val="28"/>
          <w:lang w:val="es-MX"/>
        </w:rPr>
        <w:t xml:space="preserve"> determinó que el expediente se encontraba debidamente integrado y ordenó su envío al Ministro Ponente para la elaboración del proyecto de resolución correspondiente</w:t>
      </w:r>
      <w:r w:rsidR="007568AE">
        <w:rPr>
          <w:sz w:val="28"/>
          <w:szCs w:val="28"/>
          <w:lang w:val="es-MX"/>
        </w:rPr>
        <w:t xml:space="preserve">. </w:t>
      </w:r>
    </w:p>
    <w:p w14:paraId="6F694EFD" w14:textId="77777777" w:rsidR="004C1205" w:rsidRPr="00617C30" w:rsidRDefault="004C1205" w:rsidP="009F576A">
      <w:pPr>
        <w:pStyle w:val="corte4fondo"/>
        <w:ind w:firstLine="0"/>
        <w:rPr>
          <w:rFonts w:cs="Arial"/>
          <w:b/>
          <w:sz w:val="28"/>
          <w:szCs w:val="28"/>
          <w:lang w:val="es-MX"/>
        </w:rPr>
      </w:pPr>
    </w:p>
    <w:p w14:paraId="01735257" w14:textId="77777777" w:rsidR="00474980" w:rsidRPr="00617C30" w:rsidRDefault="00474980" w:rsidP="00474980">
      <w:pPr>
        <w:pStyle w:val="corte4fondo"/>
        <w:ind w:firstLine="851"/>
        <w:jc w:val="center"/>
        <w:rPr>
          <w:rFonts w:cs="Arial"/>
          <w:b/>
          <w:sz w:val="28"/>
          <w:szCs w:val="28"/>
          <w:lang w:val="es-MX"/>
        </w:rPr>
      </w:pPr>
      <w:r w:rsidRPr="00617C30">
        <w:rPr>
          <w:rFonts w:cs="Arial"/>
          <w:b/>
          <w:sz w:val="28"/>
          <w:szCs w:val="28"/>
          <w:lang w:val="es-MX"/>
        </w:rPr>
        <w:t>C O N S I D E R A N D O:</w:t>
      </w:r>
    </w:p>
    <w:p w14:paraId="402A7B2B" w14:textId="77777777" w:rsidR="004F357F" w:rsidRPr="00617C30" w:rsidRDefault="004F357F" w:rsidP="00474980">
      <w:pPr>
        <w:pStyle w:val="corte4fondoCar1CarCarCarCar"/>
        <w:ind w:firstLine="708"/>
        <w:rPr>
          <w:b/>
          <w:sz w:val="28"/>
          <w:szCs w:val="28"/>
        </w:rPr>
      </w:pPr>
    </w:p>
    <w:p w14:paraId="780042B8" w14:textId="272B6F09" w:rsidR="00372586" w:rsidRPr="000D4EF0" w:rsidRDefault="00474980" w:rsidP="000D4EF0">
      <w:pPr>
        <w:pStyle w:val="corte4fondo"/>
        <w:numPr>
          <w:ilvl w:val="0"/>
          <w:numId w:val="17"/>
        </w:numPr>
        <w:pBdr>
          <w:top w:val="nil"/>
          <w:left w:val="nil"/>
          <w:bottom w:val="nil"/>
          <w:right w:val="nil"/>
          <w:between w:val="nil"/>
          <w:bar w:val="nil"/>
        </w:pBdr>
        <w:spacing w:after="240"/>
        <w:ind w:left="0" w:right="51" w:firstLine="709"/>
        <w:rPr>
          <w:rFonts w:eastAsia="Calibri" w:cs="Arial"/>
          <w:sz w:val="28"/>
          <w:szCs w:val="28"/>
          <w:lang w:val="es-MX" w:eastAsia="en-US"/>
        </w:rPr>
      </w:pPr>
      <w:r w:rsidRPr="0042684B">
        <w:rPr>
          <w:rFonts w:cs="Arial"/>
          <w:b/>
          <w:sz w:val="28"/>
          <w:szCs w:val="28"/>
          <w:lang w:val="es-MX"/>
        </w:rPr>
        <w:t>PRIMERO. Competencia.</w:t>
      </w:r>
      <w:bookmarkStart w:id="0" w:name="_Hlk74745663"/>
      <w:r w:rsidR="00D0711D" w:rsidRPr="0042684B">
        <w:rPr>
          <w:rFonts w:eastAsia="Calibri" w:cs="Arial"/>
          <w:sz w:val="28"/>
          <w:szCs w:val="28"/>
          <w:lang w:val="es-MX" w:eastAsia="en-US"/>
        </w:rPr>
        <w:t xml:space="preserve"> </w:t>
      </w:r>
      <w:bookmarkEnd w:id="0"/>
      <w:r w:rsidR="000D4EF0" w:rsidRPr="00617C30">
        <w:rPr>
          <w:sz w:val="28"/>
          <w:szCs w:val="28"/>
          <w:lang w:val="es-MX"/>
        </w:rPr>
        <w:t xml:space="preserve">Este Tribunal Pleno de la Suprema Corte de Justicia de la Nación es competente para conocer de la presente denuncia de contradicción de tesis, atendiendo a lo dispuesto en los artículos 107, fracción XIII, de la Constitución Política de los Estados Unidos Mexicanos; 226, fracción II, y 227 fracción II de </w:t>
      </w:r>
      <w:r w:rsidR="000D4EF0" w:rsidRPr="00617C30">
        <w:rPr>
          <w:sz w:val="28"/>
          <w:szCs w:val="28"/>
          <w:lang w:val="es-MX"/>
        </w:rPr>
        <w:lastRenderedPageBreak/>
        <w:t xml:space="preserve">la Ley de Amparo; lo anterior en virtud de que </w:t>
      </w:r>
      <w:r w:rsidR="000D4EF0" w:rsidRPr="00617C30">
        <w:rPr>
          <w:rFonts w:eastAsia="Calibri" w:cs="Arial"/>
          <w:sz w:val="28"/>
          <w:szCs w:val="28"/>
          <w:lang w:val="es-MX" w:eastAsia="en-US"/>
        </w:rPr>
        <w:t>se trata de criterios sustentado por Tribunales Colegiados pertenecientes a distintos Circuitos, cuyo tema se encuentra vinculado con la materia común</w:t>
      </w:r>
      <w:r w:rsidR="000D4EF0" w:rsidRPr="00617C30">
        <w:rPr>
          <w:rFonts w:cs="Arial"/>
          <w:bCs/>
          <w:sz w:val="28"/>
          <w:szCs w:val="28"/>
          <w:lang w:val="es-MX"/>
        </w:rPr>
        <w:t>.</w:t>
      </w:r>
    </w:p>
    <w:p w14:paraId="530ADE96" w14:textId="77777777" w:rsidR="00B35AF4" w:rsidRPr="00B35AF4" w:rsidRDefault="00B35AF4" w:rsidP="00B35AF4">
      <w:pPr>
        <w:pStyle w:val="Prrafodelista"/>
        <w:spacing w:line="360" w:lineRule="auto"/>
        <w:ind w:left="709"/>
        <w:contextualSpacing/>
        <w:jc w:val="both"/>
        <w:rPr>
          <w:rFonts w:ascii="Arial" w:hAnsi="Arial" w:cs="Arial"/>
          <w:sz w:val="28"/>
          <w:szCs w:val="28"/>
        </w:rPr>
      </w:pPr>
    </w:p>
    <w:p w14:paraId="5E22B920" w14:textId="7854B33B" w:rsidR="00372586" w:rsidRPr="00617C30" w:rsidRDefault="000E066B" w:rsidP="007D08C0">
      <w:pPr>
        <w:pStyle w:val="corte4fondo"/>
        <w:numPr>
          <w:ilvl w:val="0"/>
          <w:numId w:val="17"/>
        </w:numPr>
        <w:ind w:left="0" w:firstLine="709"/>
        <w:rPr>
          <w:rFonts w:cs="Arial"/>
          <w:bCs/>
          <w:sz w:val="28"/>
          <w:szCs w:val="28"/>
          <w:lang w:val="es-MX"/>
        </w:rPr>
      </w:pPr>
      <w:r w:rsidRPr="00617C30">
        <w:rPr>
          <w:rFonts w:cs="Arial"/>
          <w:b/>
          <w:sz w:val="28"/>
          <w:szCs w:val="28"/>
          <w:lang w:val="es-MX"/>
        </w:rPr>
        <w:t>SEGUNDO.</w:t>
      </w:r>
      <w:r w:rsidRPr="00617C30">
        <w:rPr>
          <w:rFonts w:cs="Arial"/>
          <w:sz w:val="28"/>
          <w:szCs w:val="28"/>
          <w:lang w:val="es-MX"/>
        </w:rPr>
        <w:t xml:space="preserve"> </w:t>
      </w:r>
      <w:r w:rsidRPr="00617C30">
        <w:rPr>
          <w:rFonts w:cs="Arial"/>
          <w:b/>
          <w:sz w:val="28"/>
          <w:szCs w:val="28"/>
          <w:lang w:val="es-MX"/>
        </w:rPr>
        <w:t xml:space="preserve">Legitimación. </w:t>
      </w:r>
      <w:bookmarkStart w:id="1" w:name="_Hlk74745679"/>
      <w:r w:rsidRPr="00617C30">
        <w:rPr>
          <w:rFonts w:cs="Arial"/>
          <w:sz w:val="28"/>
          <w:szCs w:val="28"/>
          <w:lang w:val="es-MX"/>
        </w:rPr>
        <w:t>La denuncia de la contradicción de tesis proviene de parte legítima</w:t>
      </w:r>
      <w:r w:rsidR="00E80277" w:rsidRPr="00617C30">
        <w:rPr>
          <w:rFonts w:cs="Arial"/>
          <w:sz w:val="28"/>
          <w:szCs w:val="28"/>
          <w:lang w:val="es-MX"/>
        </w:rPr>
        <w:t>,</w:t>
      </w:r>
      <w:r w:rsidRPr="00617C30">
        <w:rPr>
          <w:rFonts w:cs="Arial"/>
          <w:sz w:val="28"/>
          <w:szCs w:val="28"/>
          <w:lang w:val="es-MX"/>
        </w:rPr>
        <w:t xml:space="preserve"> de conformidad con lo previsto por los artículos 107, fracción XIII de la Constitución Política d</w:t>
      </w:r>
      <w:r w:rsidR="0091782B" w:rsidRPr="00617C30">
        <w:rPr>
          <w:rFonts w:cs="Arial"/>
          <w:sz w:val="28"/>
          <w:szCs w:val="28"/>
          <w:lang w:val="es-MX"/>
        </w:rPr>
        <w:t xml:space="preserve">e los Estados Unidos Mexicanos y </w:t>
      </w:r>
      <w:r w:rsidRPr="00617C30">
        <w:rPr>
          <w:rFonts w:cs="Arial"/>
          <w:sz w:val="28"/>
          <w:szCs w:val="28"/>
          <w:lang w:val="es-MX"/>
        </w:rPr>
        <w:t>227, fracción II</w:t>
      </w:r>
      <w:r w:rsidR="006B1F82" w:rsidRPr="00617C30">
        <w:rPr>
          <w:rFonts w:cs="Arial"/>
          <w:sz w:val="28"/>
          <w:szCs w:val="28"/>
          <w:lang w:val="es-MX"/>
        </w:rPr>
        <w:t>,</w:t>
      </w:r>
      <w:r w:rsidRPr="00617C30">
        <w:rPr>
          <w:rFonts w:cs="Arial"/>
          <w:sz w:val="28"/>
          <w:szCs w:val="28"/>
          <w:lang w:val="es-MX"/>
        </w:rPr>
        <w:t xml:space="preserve"> de la Ley de Amparo, en virtud de que </w:t>
      </w:r>
      <w:r w:rsidR="00A5751C" w:rsidRPr="00617C30">
        <w:rPr>
          <w:rFonts w:cs="Arial"/>
          <w:sz w:val="28"/>
          <w:szCs w:val="28"/>
          <w:lang w:val="es-MX"/>
        </w:rPr>
        <w:t>fue presentada por</w:t>
      </w:r>
      <w:r w:rsidR="00D0711D" w:rsidRPr="00617C30">
        <w:rPr>
          <w:rFonts w:cs="Arial"/>
          <w:sz w:val="28"/>
          <w:szCs w:val="28"/>
          <w:lang w:val="es-MX"/>
        </w:rPr>
        <w:t xml:space="preserve"> los Magistrados integrantes del </w:t>
      </w:r>
      <w:bookmarkEnd w:id="1"/>
      <w:r w:rsidR="00717EDC">
        <w:rPr>
          <w:b/>
          <w:bCs/>
          <w:sz w:val="28"/>
          <w:szCs w:val="28"/>
          <w:lang w:val="es-MX"/>
        </w:rPr>
        <w:t>Segundo Tribunal Colegiado del Trigésimo Circuito</w:t>
      </w:r>
      <w:r w:rsidR="00D0711D" w:rsidRPr="00617C30">
        <w:rPr>
          <w:rFonts w:cs="Arial"/>
          <w:sz w:val="28"/>
          <w:szCs w:val="28"/>
          <w:lang w:val="es-MX"/>
        </w:rPr>
        <w:t xml:space="preserve">. </w:t>
      </w:r>
    </w:p>
    <w:p w14:paraId="7A12C14A" w14:textId="77777777" w:rsidR="00201AC4" w:rsidRPr="00617C30" w:rsidRDefault="00201AC4" w:rsidP="00201AC4">
      <w:pPr>
        <w:pStyle w:val="corte4fondo"/>
        <w:ind w:firstLine="0"/>
        <w:rPr>
          <w:rFonts w:cs="Arial"/>
          <w:bCs/>
          <w:sz w:val="28"/>
          <w:szCs w:val="28"/>
          <w:lang w:val="es-MX"/>
        </w:rPr>
      </w:pPr>
    </w:p>
    <w:p w14:paraId="6BE1A831" w14:textId="4F01250E" w:rsidR="000E066B" w:rsidRPr="00B35AF4" w:rsidRDefault="000E066B" w:rsidP="007D08C0">
      <w:pPr>
        <w:pStyle w:val="corte4fondo"/>
        <w:numPr>
          <w:ilvl w:val="0"/>
          <w:numId w:val="17"/>
        </w:numPr>
        <w:ind w:left="0" w:firstLine="709"/>
        <w:rPr>
          <w:rFonts w:cs="Arial"/>
          <w:bCs/>
          <w:sz w:val="28"/>
          <w:szCs w:val="28"/>
          <w:lang w:val="es-MX"/>
        </w:rPr>
      </w:pPr>
      <w:r w:rsidRPr="00617C30">
        <w:rPr>
          <w:rFonts w:cs="Arial"/>
          <w:b/>
          <w:sz w:val="28"/>
          <w:szCs w:val="28"/>
          <w:lang w:val="es-MX"/>
        </w:rPr>
        <w:t>TERCERO.</w:t>
      </w:r>
      <w:r w:rsidRPr="00617C30">
        <w:rPr>
          <w:rFonts w:cs="Arial"/>
          <w:sz w:val="28"/>
          <w:szCs w:val="28"/>
          <w:lang w:val="es-MX"/>
        </w:rPr>
        <w:t xml:space="preserve"> </w:t>
      </w:r>
      <w:r w:rsidR="00E71918" w:rsidRPr="00617C30">
        <w:rPr>
          <w:rFonts w:cs="Arial"/>
          <w:b/>
          <w:sz w:val="28"/>
          <w:szCs w:val="28"/>
          <w:lang w:val="es-MX"/>
        </w:rPr>
        <w:t xml:space="preserve">Criterios </w:t>
      </w:r>
      <w:r w:rsidRPr="00617C30">
        <w:rPr>
          <w:rFonts w:cs="Arial"/>
          <w:b/>
          <w:sz w:val="28"/>
          <w:szCs w:val="28"/>
          <w:lang w:val="es-MX"/>
        </w:rPr>
        <w:t xml:space="preserve">contendientes. </w:t>
      </w:r>
      <w:r w:rsidRPr="00617C30">
        <w:rPr>
          <w:rFonts w:cs="Arial"/>
          <w:sz w:val="28"/>
          <w:szCs w:val="28"/>
          <w:lang w:val="es-MX"/>
        </w:rPr>
        <w:t xml:space="preserve">Con la finalidad de establecer y determinar si existe o no la contradicción de </w:t>
      </w:r>
      <w:r w:rsidR="001A322D">
        <w:rPr>
          <w:rFonts w:cs="Arial"/>
          <w:sz w:val="28"/>
          <w:szCs w:val="28"/>
          <w:lang w:val="es-MX"/>
        </w:rPr>
        <w:t>criterios</w:t>
      </w:r>
      <w:r w:rsidRPr="00617C30">
        <w:rPr>
          <w:rFonts w:cs="Arial"/>
          <w:sz w:val="28"/>
          <w:szCs w:val="28"/>
          <w:lang w:val="es-MX"/>
        </w:rPr>
        <w:t xml:space="preserve"> denunciada, se estima conveniente analizar </w:t>
      </w:r>
      <w:r w:rsidR="00073399">
        <w:rPr>
          <w:rFonts w:cs="Arial"/>
          <w:sz w:val="28"/>
          <w:szCs w:val="28"/>
          <w:lang w:val="es-MX"/>
        </w:rPr>
        <w:t>los antecedentes y argumentaciones</w:t>
      </w:r>
      <w:r w:rsidRPr="00617C30">
        <w:rPr>
          <w:rFonts w:cs="Arial"/>
          <w:sz w:val="28"/>
          <w:szCs w:val="28"/>
          <w:lang w:val="es-MX"/>
        </w:rPr>
        <w:t xml:space="preserve"> en que </w:t>
      </w:r>
      <w:r w:rsidR="00313721" w:rsidRPr="00617C30">
        <w:rPr>
          <w:rFonts w:cs="Arial"/>
          <w:sz w:val="28"/>
          <w:szCs w:val="28"/>
          <w:lang w:val="es-MX"/>
        </w:rPr>
        <w:t xml:space="preserve">se </w:t>
      </w:r>
      <w:r w:rsidRPr="00617C30">
        <w:rPr>
          <w:rFonts w:cs="Arial"/>
          <w:sz w:val="28"/>
          <w:szCs w:val="28"/>
          <w:lang w:val="es-MX"/>
        </w:rPr>
        <w:t xml:space="preserve">basaron </w:t>
      </w:r>
      <w:r w:rsidR="00E71918" w:rsidRPr="00617C30">
        <w:rPr>
          <w:rFonts w:cs="Arial"/>
          <w:sz w:val="28"/>
          <w:szCs w:val="28"/>
          <w:lang w:val="es-MX"/>
        </w:rPr>
        <w:t xml:space="preserve">las resoluciones de </w:t>
      </w:r>
      <w:r w:rsidR="00D0711D" w:rsidRPr="00617C30">
        <w:rPr>
          <w:rFonts w:cs="Arial"/>
          <w:sz w:val="28"/>
          <w:szCs w:val="28"/>
          <w:lang w:val="es-MX"/>
        </w:rPr>
        <w:t>los tribunales contendientes</w:t>
      </w:r>
      <w:r w:rsidR="00E71918" w:rsidRPr="00617C30">
        <w:rPr>
          <w:rFonts w:cs="Arial"/>
          <w:sz w:val="28"/>
          <w:szCs w:val="28"/>
          <w:lang w:val="es-MX"/>
        </w:rPr>
        <w:t xml:space="preserve">. </w:t>
      </w:r>
    </w:p>
    <w:p w14:paraId="79F76066" w14:textId="77777777" w:rsidR="00B35AF4" w:rsidRPr="00617C30" w:rsidRDefault="00B35AF4" w:rsidP="00B35AF4">
      <w:pPr>
        <w:pStyle w:val="corte4fondo"/>
        <w:ind w:firstLine="0"/>
        <w:rPr>
          <w:rFonts w:cs="Arial"/>
          <w:bCs/>
          <w:sz w:val="28"/>
          <w:szCs w:val="28"/>
          <w:lang w:val="es-MX"/>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68"/>
        <w:gridCol w:w="6521"/>
      </w:tblGrid>
      <w:tr w:rsidR="00B91D89" w:rsidRPr="00C009AA" w14:paraId="5D2C91CC" w14:textId="77777777" w:rsidTr="00C36260">
        <w:trPr>
          <w:trHeight w:val="552"/>
        </w:trPr>
        <w:tc>
          <w:tcPr>
            <w:tcW w:w="8789" w:type="dxa"/>
            <w:gridSpan w:val="2"/>
            <w:shd w:val="clear" w:color="auto" w:fill="F2F2F2" w:themeFill="background1" w:themeFillShade="F2"/>
            <w:vAlign w:val="center"/>
          </w:tcPr>
          <w:p w14:paraId="74257CAB" w14:textId="7BC63234" w:rsidR="00B91D89" w:rsidRPr="00C009AA" w:rsidRDefault="00B91D89" w:rsidP="00C36260">
            <w:pPr>
              <w:jc w:val="center"/>
              <w:rPr>
                <w:rFonts w:ascii="Arial" w:hAnsi="Arial" w:cs="Arial"/>
                <w:b/>
                <w:sz w:val="24"/>
                <w:szCs w:val="24"/>
                <w:lang w:val="es-MX"/>
              </w:rPr>
            </w:pPr>
            <w:r>
              <w:rPr>
                <w:rFonts w:ascii="Arial" w:hAnsi="Arial" w:cs="Arial"/>
                <w:b/>
                <w:sz w:val="24"/>
                <w:szCs w:val="24"/>
                <w:lang w:val="es-MX"/>
              </w:rPr>
              <w:t>Cuarto Tribunal Colegiado en Materia Civil del Primer Circuito, al resolver el amparo en revisión</w:t>
            </w:r>
            <w:r w:rsidRPr="00C009AA">
              <w:rPr>
                <w:rFonts w:ascii="Arial" w:hAnsi="Arial" w:cs="Arial"/>
                <w:b/>
                <w:sz w:val="24"/>
                <w:szCs w:val="24"/>
                <w:lang w:val="es-MX"/>
              </w:rPr>
              <w:t xml:space="preserve"> </w:t>
            </w:r>
            <w:r>
              <w:rPr>
                <w:rFonts w:ascii="Arial" w:hAnsi="Arial" w:cs="Arial"/>
                <w:b/>
                <w:color w:val="FF0000"/>
                <w:sz w:val="24"/>
                <w:szCs w:val="24"/>
                <w:lang w:val="es-MX"/>
              </w:rPr>
              <w:t>212/2015</w:t>
            </w:r>
          </w:p>
        </w:tc>
      </w:tr>
      <w:tr w:rsidR="00B91D89" w:rsidRPr="002628B7" w14:paraId="59D5F355" w14:textId="77777777" w:rsidTr="00C36260">
        <w:tc>
          <w:tcPr>
            <w:tcW w:w="2268" w:type="dxa"/>
            <w:shd w:val="clear" w:color="auto" w:fill="auto"/>
            <w:vAlign w:val="center"/>
          </w:tcPr>
          <w:p w14:paraId="11E22BAF" w14:textId="77777777" w:rsidR="00B91D89" w:rsidRPr="00617C30" w:rsidRDefault="00B91D89" w:rsidP="00C36260">
            <w:pPr>
              <w:jc w:val="center"/>
              <w:rPr>
                <w:rFonts w:ascii="Arial" w:hAnsi="Arial" w:cs="Arial"/>
                <w:b/>
                <w:sz w:val="24"/>
                <w:szCs w:val="24"/>
                <w:lang w:val="es-MX"/>
              </w:rPr>
            </w:pPr>
            <w:r>
              <w:rPr>
                <w:rFonts w:ascii="Arial" w:hAnsi="Arial" w:cs="Arial"/>
                <w:b/>
                <w:sz w:val="24"/>
                <w:szCs w:val="24"/>
                <w:lang w:val="es-MX"/>
              </w:rPr>
              <w:t>Juicio de amparo indirecto</w:t>
            </w:r>
          </w:p>
        </w:tc>
        <w:tc>
          <w:tcPr>
            <w:tcW w:w="6521" w:type="dxa"/>
            <w:shd w:val="clear" w:color="auto" w:fill="auto"/>
            <w:vAlign w:val="center"/>
          </w:tcPr>
          <w:p w14:paraId="2CB2939F" w14:textId="77402A06" w:rsidR="00DB186B" w:rsidRPr="00DB186B" w:rsidRDefault="00B91D89" w:rsidP="00DB186B">
            <w:pPr>
              <w:pStyle w:val="Prrafodelista"/>
              <w:numPr>
                <w:ilvl w:val="0"/>
                <w:numId w:val="22"/>
              </w:numPr>
              <w:ind w:left="182" w:hanging="142"/>
              <w:jc w:val="both"/>
              <w:rPr>
                <w:rFonts w:ascii="Arial" w:hAnsi="Arial" w:cs="Arial"/>
                <w:sz w:val="24"/>
                <w:szCs w:val="24"/>
                <w:lang w:val="es-MX"/>
              </w:rPr>
            </w:pPr>
            <w:r>
              <w:rPr>
                <w:rFonts w:ascii="Arial" w:hAnsi="Arial" w:cs="Arial"/>
                <w:sz w:val="24"/>
                <w:szCs w:val="24"/>
                <w:lang w:val="es-MX"/>
              </w:rPr>
              <w:t xml:space="preserve"> </w:t>
            </w:r>
            <w:r w:rsidR="00DB186B">
              <w:rPr>
                <w:rFonts w:ascii="Arial" w:hAnsi="Arial" w:cs="Arial"/>
                <w:sz w:val="24"/>
                <w:szCs w:val="24"/>
                <w:lang w:val="es-MX"/>
              </w:rPr>
              <w:t xml:space="preserve">Se presentó una demanda de amparo indirecto en contra de la omisión de dar cumplimiento una sentencia dictada dentro de un juicio ordinario civil y, como consecuencia, la emisión del proveído por el cual se ordena el lanzamiento de un inmueble. </w:t>
            </w:r>
          </w:p>
        </w:tc>
      </w:tr>
      <w:tr w:rsidR="00B91D89" w:rsidRPr="00E1234E" w14:paraId="1F777073" w14:textId="77777777" w:rsidTr="00C36260">
        <w:tc>
          <w:tcPr>
            <w:tcW w:w="2268" w:type="dxa"/>
            <w:shd w:val="clear" w:color="auto" w:fill="auto"/>
            <w:vAlign w:val="center"/>
          </w:tcPr>
          <w:p w14:paraId="7FE4E309" w14:textId="77777777" w:rsidR="00B91D89" w:rsidRPr="00617C30" w:rsidRDefault="00B91D89" w:rsidP="00C36260">
            <w:pPr>
              <w:jc w:val="center"/>
              <w:rPr>
                <w:rFonts w:ascii="Arial" w:hAnsi="Arial" w:cs="Arial"/>
                <w:b/>
                <w:sz w:val="24"/>
                <w:szCs w:val="24"/>
                <w:lang w:val="es-MX"/>
              </w:rPr>
            </w:pPr>
            <w:r>
              <w:rPr>
                <w:rFonts w:ascii="Arial" w:hAnsi="Arial" w:cs="Arial"/>
                <w:b/>
                <w:sz w:val="24"/>
                <w:szCs w:val="24"/>
                <w:lang w:val="es-MX"/>
              </w:rPr>
              <w:t>Resolución Juez de Distrito</w:t>
            </w:r>
          </w:p>
        </w:tc>
        <w:tc>
          <w:tcPr>
            <w:tcW w:w="6521" w:type="dxa"/>
            <w:shd w:val="clear" w:color="auto" w:fill="auto"/>
            <w:vAlign w:val="center"/>
          </w:tcPr>
          <w:p w14:paraId="59136321" w14:textId="77777777" w:rsidR="00B91D89" w:rsidRPr="00DB186B" w:rsidRDefault="00DB186B" w:rsidP="00B91D89">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El Juez de Distrito determinó sobreseer en el juicio de amparo al considerar actualizada la causa de improcedencia prevista en el artículo 61, fracción XIII, en relación con el diverso numeral 217, de la Ley de Amparo; toda vez que el acto reclamado deriva de actos consentidos. </w:t>
            </w:r>
          </w:p>
          <w:p w14:paraId="220BCC25" w14:textId="703E0246" w:rsidR="00DB186B" w:rsidRPr="00DB186B" w:rsidRDefault="00DB186B" w:rsidP="00B91D89">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De conformidad con la jurisprudencia de rubro: </w:t>
            </w:r>
            <w:r w:rsidRPr="00A35354">
              <w:rPr>
                <w:rFonts w:ascii="Arial" w:hAnsi="Arial" w:cs="Arial"/>
                <w:b/>
                <w:bCs/>
                <w:sz w:val="24"/>
                <w:szCs w:val="24"/>
                <w:lang w:val="es-MX"/>
              </w:rPr>
              <w:t>“</w:t>
            </w:r>
            <w:r w:rsidRPr="00A35354">
              <w:rPr>
                <w:rFonts w:ascii="Arial" w:hAnsi="Arial" w:cs="Arial"/>
                <w:b/>
                <w:bCs/>
                <w:i/>
                <w:iCs/>
                <w:sz w:val="24"/>
                <w:szCs w:val="24"/>
                <w:lang w:val="es-MX"/>
              </w:rPr>
              <w:t>ACTOS DERIVADOS DE ACTOS CONSENTIDOS. IMPROCEDENCIA</w:t>
            </w:r>
            <w:r w:rsidRPr="00A35354">
              <w:rPr>
                <w:rFonts w:ascii="Arial" w:hAnsi="Arial" w:cs="Arial"/>
                <w:b/>
                <w:bCs/>
                <w:sz w:val="24"/>
                <w:szCs w:val="24"/>
                <w:lang w:val="es-MX"/>
              </w:rPr>
              <w:t>”</w:t>
            </w:r>
            <w:r w:rsidR="0056060C" w:rsidRPr="00A35354">
              <w:rPr>
                <w:rFonts w:ascii="Arial" w:hAnsi="Arial" w:cs="Arial"/>
                <w:b/>
                <w:bCs/>
                <w:sz w:val="24"/>
                <w:szCs w:val="24"/>
                <w:lang w:val="es-MX"/>
              </w:rPr>
              <w:t xml:space="preserve"> y la tesis: “</w:t>
            </w:r>
            <w:r w:rsidR="0056060C" w:rsidRPr="00A35354">
              <w:rPr>
                <w:rFonts w:ascii="Arial" w:hAnsi="Arial" w:cs="Arial"/>
                <w:b/>
                <w:bCs/>
                <w:i/>
                <w:iCs/>
                <w:sz w:val="24"/>
                <w:szCs w:val="24"/>
                <w:lang w:val="es-MX"/>
              </w:rPr>
              <w:t>ACTOS DERIVADOS DE ACTOS CONSENTIDOS. SUPUESTOS PARA QUE OPERE ESA CAUSAL DE IMPROCEDENCIA</w:t>
            </w:r>
            <w:r w:rsidR="0056060C" w:rsidRPr="00A35354">
              <w:rPr>
                <w:rFonts w:ascii="Arial" w:hAnsi="Arial" w:cs="Arial"/>
                <w:b/>
                <w:bCs/>
                <w:sz w:val="24"/>
                <w:szCs w:val="24"/>
                <w:lang w:val="es-MX"/>
              </w:rPr>
              <w:t>”</w:t>
            </w:r>
            <w:r w:rsidR="0056060C">
              <w:rPr>
                <w:rFonts w:ascii="Arial" w:hAnsi="Arial" w:cs="Arial"/>
                <w:sz w:val="24"/>
                <w:szCs w:val="24"/>
                <w:lang w:val="es-MX"/>
              </w:rPr>
              <w:t xml:space="preserve">, </w:t>
            </w:r>
            <w:r>
              <w:rPr>
                <w:rFonts w:ascii="Arial" w:hAnsi="Arial" w:cs="Arial"/>
                <w:sz w:val="24"/>
                <w:szCs w:val="24"/>
                <w:lang w:val="es-MX"/>
              </w:rPr>
              <w:t xml:space="preserve">la Suprema Corte de Justicia de la Nación ha establecido que dicha causal se actualiza cuando se configuran los siguientes presupuestos: a) la existencia de un acto anterior consentido, tácita o expresamente; b) que exista un acto posterior que sea consecuencia directa y necesaria de aquél; y c) que la situación jurídica del </w:t>
            </w:r>
            <w:r>
              <w:rPr>
                <w:rFonts w:ascii="Arial" w:hAnsi="Arial" w:cs="Arial"/>
                <w:sz w:val="24"/>
                <w:szCs w:val="24"/>
                <w:lang w:val="es-MX"/>
              </w:rPr>
              <w:lastRenderedPageBreak/>
              <w:t>quejoso sea la misma frente al acto anterior, que frente al posterior.</w:t>
            </w:r>
          </w:p>
          <w:p w14:paraId="3550F18A" w14:textId="77777777" w:rsidR="00DB186B" w:rsidRPr="007E77CE" w:rsidRDefault="007E77CE" w:rsidP="00B91D89">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La justificación de esta causa de improcedencia radica en que el juicio de amparo no puede ser el remedio extraordinario para analizar la constitucionalidad de un acto de autoridad, cuyo antecedente necesario no fue impugnado por el quejoso mediante un recurso ordinario y, en su caso, el juicio de amparo. Sostener lo contrario implicaría dejar al quejoso ante la posibilidad de promover el amparo en contra del acto posterior, aun cuando su situación jurídica sea la misma que frente al primer acto del procedimiento. </w:t>
            </w:r>
          </w:p>
          <w:p w14:paraId="16852D8D" w14:textId="1747A1A5" w:rsidR="007E77CE" w:rsidRPr="00F7658A" w:rsidRDefault="007E77CE" w:rsidP="007E77C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En el presente caso se actualiza dicho supuesto de improcedencia pues, de las constancias que obran en autos, se advierte la existencia de un acto anterior consentido que es el a</w:t>
            </w:r>
            <w:r w:rsidR="00F7658A">
              <w:rPr>
                <w:rFonts w:ascii="Arial" w:hAnsi="Arial" w:cs="Arial"/>
                <w:sz w:val="24"/>
                <w:szCs w:val="24"/>
                <w:lang w:val="es-MX"/>
              </w:rPr>
              <w:t>uto</w:t>
            </w:r>
            <w:r>
              <w:rPr>
                <w:rFonts w:ascii="Arial" w:hAnsi="Arial" w:cs="Arial"/>
                <w:sz w:val="24"/>
                <w:szCs w:val="24"/>
                <w:lang w:val="es-MX"/>
              </w:rPr>
              <w:t xml:space="preserve"> de siete de noviembre de dos mil catorce, mediante el cual el Juez civil </w:t>
            </w:r>
            <w:r w:rsidRPr="007E77CE">
              <w:rPr>
                <w:rFonts w:ascii="Arial" w:hAnsi="Arial" w:cs="Arial"/>
                <w:sz w:val="24"/>
                <w:szCs w:val="24"/>
                <w:lang w:val="es-MX"/>
              </w:rPr>
              <w:t xml:space="preserve">acordó nuevamente proceder con el cumplimiento del lanzamiento del bien inmueble, autorizando el uso de la fuerza pública, rompimiento de cerraduras, en caso de que la demanda se opusiera a la práctica de dicha diligencia. </w:t>
            </w:r>
          </w:p>
          <w:p w14:paraId="066BF2CD" w14:textId="77777777" w:rsidR="00F7658A" w:rsidRPr="00F7658A" w:rsidRDefault="00F7658A" w:rsidP="007E77C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En ese sentido, la quejosa se encontraba constreñida a presentar el medio de impugnación ordinario en contra de dicho proveído; de ahí que, si no lo hizo valer, consintió el contenido de dicho acto de autoridad. No se soslaya que se haya promovido juicio de amparo indirecto en contra de dicho auto, sin embargo, este fue sobreseído precisamente por no agotar el principio de definitividad.</w:t>
            </w:r>
          </w:p>
          <w:p w14:paraId="22EEF8BB" w14:textId="77777777" w:rsidR="00F7658A" w:rsidRPr="00F7658A" w:rsidRDefault="00F7658A" w:rsidP="007E77C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Asimismo, se advierte la existencia de un acto posterior que sea consecuencia directa y necesaria de aquel, pues el acto reclamado es una actuación que constituye una consecuencia de la diversa pronunciada en el auto antes referido de siete de noviembre de dos mil catorce, la cual consistió la quejosa. </w:t>
            </w:r>
          </w:p>
          <w:p w14:paraId="1738BA29" w14:textId="77777777" w:rsidR="00F7658A" w:rsidRPr="00F7658A" w:rsidRDefault="00F7658A" w:rsidP="007E77C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Finalmente, con relación a la afectación que alega la quejosa, el pronunciamiento de siete de noviembre, en el cual el Juez ordena el cumplimiento al lanzamiento, rige actualmente y se encuentra firma al no haber sido recurrido por las partes, por lo que el auto impugnado en el juicio de amparo debe reputarse derivado de otro consentido.</w:t>
            </w:r>
          </w:p>
          <w:p w14:paraId="047BE11B" w14:textId="3A6DCB65" w:rsidR="00F7658A" w:rsidRPr="007E77CE" w:rsidRDefault="00F7658A" w:rsidP="007E77C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Luego entonces, se tiene por acreditada la causal de improcedencia, al encontrarse frente a un acto derivado de otro consentido. </w:t>
            </w:r>
          </w:p>
        </w:tc>
      </w:tr>
      <w:tr w:rsidR="00F7658A" w:rsidRPr="00E1234E" w14:paraId="18B54402" w14:textId="77777777" w:rsidTr="00C36260">
        <w:tc>
          <w:tcPr>
            <w:tcW w:w="2268" w:type="dxa"/>
            <w:shd w:val="clear" w:color="auto" w:fill="auto"/>
            <w:vAlign w:val="center"/>
          </w:tcPr>
          <w:p w14:paraId="07E20B16" w14:textId="2DC886DE" w:rsidR="00F7658A" w:rsidRDefault="00F7658A" w:rsidP="00C36260">
            <w:pPr>
              <w:jc w:val="center"/>
              <w:rPr>
                <w:rFonts w:ascii="Arial" w:hAnsi="Arial" w:cs="Arial"/>
                <w:b/>
                <w:sz w:val="24"/>
                <w:szCs w:val="24"/>
                <w:lang w:val="es-MX"/>
              </w:rPr>
            </w:pPr>
            <w:r>
              <w:rPr>
                <w:rFonts w:ascii="Arial" w:hAnsi="Arial" w:cs="Arial"/>
                <w:b/>
                <w:sz w:val="24"/>
                <w:szCs w:val="24"/>
                <w:lang w:val="es-MX"/>
              </w:rPr>
              <w:lastRenderedPageBreak/>
              <w:t>Recurso de revisión</w:t>
            </w:r>
          </w:p>
        </w:tc>
        <w:tc>
          <w:tcPr>
            <w:tcW w:w="6521" w:type="dxa"/>
            <w:shd w:val="clear" w:color="auto" w:fill="auto"/>
            <w:vAlign w:val="center"/>
          </w:tcPr>
          <w:p w14:paraId="05D00750" w14:textId="23FBBEC5" w:rsidR="00F7658A" w:rsidRPr="00E06D53" w:rsidRDefault="00F7658A" w:rsidP="00E06D5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Inconforme con dicha resolución, la parte quejosa interpuso recurso de revisión aduciendo, en esencia, que el Juez de Distrito no fijó claramente el acto reclamado, se abstuvo de analizar adecuadamente diversas pruebas, </w:t>
            </w:r>
            <w:r w:rsidR="00E06D53">
              <w:rPr>
                <w:rFonts w:ascii="Arial" w:hAnsi="Arial" w:cs="Arial"/>
                <w:sz w:val="24"/>
                <w:szCs w:val="24"/>
                <w:lang w:val="es-MX"/>
              </w:rPr>
              <w:t xml:space="preserve">así como la aplicación inconstitucional del artículo 61, fracción XIII, de la Ley de Amparo y </w:t>
            </w:r>
            <w:r w:rsidR="00870D32">
              <w:rPr>
                <w:rFonts w:ascii="Arial" w:hAnsi="Arial" w:cs="Arial"/>
                <w:sz w:val="24"/>
                <w:szCs w:val="24"/>
                <w:lang w:val="es-MX"/>
              </w:rPr>
              <w:t>el criterio citado de la Suprema Corte de Justicia de la Nación,</w:t>
            </w:r>
            <w:r w:rsidR="00E06D53">
              <w:rPr>
                <w:rFonts w:ascii="Arial" w:hAnsi="Arial" w:cs="Arial"/>
                <w:sz w:val="24"/>
                <w:szCs w:val="24"/>
                <w:lang w:val="es-MX"/>
              </w:rPr>
              <w:t xml:space="preserve"> pues la causal de improcedencia invocada violenta su derecho de acceso a la justicia y principio </w:t>
            </w:r>
            <w:proofErr w:type="spellStart"/>
            <w:r w:rsidR="00E06D53">
              <w:rPr>
                <w:rFonts w:ascii="Arial" w:hAnsi="Arial" w:cs="Arial"/>
                <w:sz w:val="24"/>
                <w:szCs w:val="24"/>
                <w:lang w:val="es-MX"/>
              </w:rPr>
              <w:t>pro</w:t>
            </w:r>
            <w:proofErr w:type="spellEnd"/>
            <w:r w:rsidR="00E06D53">
              <w:rPr>
                <w:rFonts w:ascii="Arial" w:hAnsi="Arial" w:cs="Arial"/>
                <w:sz w:val="24"/>
                <w:szCs w:val="24"/>
                <w:lang w:val="es-MX"/>
              </w:rPr>
              <w:t xml:space="preserve"> persona.</w:t>
            </w:r>
          </w:p>
        </w:tc>
      </w:tr>
      <w:tr w:rsidR="00E06D53" w:rsidRPr="00E1234E" w14:paraId="7339E036" w14:textId="77777777" w:rsidTr="00E06D53">
        <w:trPr>
          <w:trHeight w:val="466"/>
        </w:trPr>
        <w:tc>
          <w:tcPr>
            <w:tcW w:w="8789" w:type="dxa"/>
            <w:gridSpan w:val="2"/>
            <w:shd w:val="clear" w:color="auto" w:fill="F2F2F2" w:themeFill="background1" w:themeFillShade="F2"/>
            <w:vAlign w:val="center"/>
          </w:tcPr>
          <w:p w14:paraId="2942656D" w14:textId="14C0C3A1" w:rsidR="00E06D53" w:rsidRPr="00E06D53" w:rsidRDefault="00E06D53" w:rsidP="00E06D53">
            <w:pPr>
              <w:pStyle w:val="Prrafodelista"/>
              <w:ind w:left="317"/>
              <w:jc w:val="center"/>
              <w:rPr>
                <w:rFonts w:ascii="Arial" w:hAnsi="Arial" w:cs="Arial"/>
                <w:sz w:val="24"/>
                <w:szCs w:val="24"/>
                <w:lang w:val="es-MX"/>
              </w:rPr>
            </w:pPr>
            <w:r w:rsidRPr="00E06D53">
              <w:rPr>
                <w:rFonts w:ascii="Arial" w:hAnsi="Arial" w:cs="Arial"/>
                <w:b/>
                <w:sz w:val="24"/>
                <w:szCs w:val="24"/>
              </w:rPr>
              <w:lastRenderedPageBreak/>
              <w:t xml:space="preserve">Resolución del amparo en revisión </w:t>
            </w:r>
            <w:r>
              <w:rPr>
                <w:rFonts w:ascii="Arial" w:hAnsi="Arial" w:cs="Arial"/>
                <w:b/>
                <w:color w:val="FF0000"/>
                <w:sz w:val="24"/>
                <w:szCs w:val="24"/>
              </w:rPr>
              <w:t>212/2015</w:t>
            </w:r>
          </w:p>
        </w:tc>
      </w:tr>
      <w:tr w:rsidR="00E06D53" w:rsidRPr="00E1234E" w14:paraId="30FC842E" w14:textId="77777777" w:rsidTr="00E65EED">
        <w:tc>
          <w:tcPr>
            <w:tcW w:w="8789" w:type="dxa"/>
            <w:gridSpan w:val="2"/>
            <w:shd w:val="clear" w:color="auto" w:fill="auto"/>
            <w:vAlign w:val="center"/>
          </w:tcPr>
          <w:p w14:paraId="4D566343" w14:textId="77777777" w:rsidR="00E06D53" w:rsidRDefault="00E06D53"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 xml:space="preserve">Los agravios esgrimidos son esencialmente fundados y suficientes para revocar la resolución impugnada. </w:t>
            </w:r>
          </w:p>
          <w:p w14:paraId="45803A05" w14:textId="0EA26E3F" w:rsidR="00E06D53" w:rsidRDefault="002606F1"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 xml:space="preserve">Lo anterior, </w:t>
            </w:r>
            <w:r w:rsidR="00870D32">
              <w:rPr>
                <w:rFonts w:ascii="Arial" w:hAnsi="Arial" w:cs="Arial"/>
                <w:sz w:val="24"/>
                <w:szCs w:val="24"/>
                <w:lang w:val="es-MX"/>
              </w:rPr>
              <w:t xml:space="preserve">ya que se </w:t>
            </w:r>
            <w:r>
              <w:rPr>
                <w:rFonts w:ascii="Arial" w:hAnsi="Arial" w:cs="Arial"/>
                <w:sz w:val="24"/>
                <w:szCs w:val="24"/>
                <w:lang w:val="es-MX"/>
              </w:rPr>
              <w:t xml:space="preserve">estima fundado el planteamiento </w:t>
            </w:r>
            <w:r w:rsidR="00870D32">
              <w:rPr>
                <w:rFonts w:ascii="Arial" w:hAnsi="Arial" w:cs="Arial"/>
                <w:sz w:val="24"/>
                <w:szCs w:val="24"/>
                <w:lang w:val="es-MX"/>
              </w:rPr>
              <w:t>de</w:t>
            </w:r>
            <w:r>
              <w:rPr>
                <w:rFonts w:ascii="Arial" w:hAnsi="Arial" w:cs="Arial"/>
                <w:sz w:val="24"/>
                <w:szCs w:val="24"/>
                <w:lang w:val="es-MX"/>
              </w:rPr>
              <w:t xml:space="preserve"> que no debe aplicarse la tesis de rubro: “</w:t>
            </w:r>
            <w:r w:rsidR="00870D32" w:rsidRPr="008F319D">
              <w:rPr>
                <w:rFonts w:ascii="Arial" w:hAnsi="Arial" w:cs="Arial"/>
                <w:b/>
                <w:bCs/>
                <w:i/>
                <w:iCs/>
                <w:sz w:val="24"/>
                <w:szCs w:val="24"/>
                <w:lang w:val="es-MX"/>
              </w:rPr>
              <w:t>ACTOS DERIVADOS DE ACTOS CONSENTIDOS. IMPROCEDENCIA</w:t>
            </w:r>
            <w:r w:rsidR="00870D32">
              <w:rPr>
                <w:rFonts w:ascii="Arial" w:hAnsi="Arial" w:cs="Arial"/>
                <w:sz w:val="24"/>
                <w:szCs w:val="24"/>
                <w:lang w:val="es-MX"/>
              </w:rPr>
              <w:t>”, toda vez que</w:t>
            </w:r>
            <w:r w:rsidR="008F319D">
              <w:rPr>
                <w:rFonts w:ascii="Arial" w:hAnsi="Arial" w:cs="Arial"/>
                <w:sz w:val="24"/>
                <w:szCs w:val="24"/>
                <w:lang w:val="es-MX"/>
              </w:rPr>
              <w:t>,</w:t>
            </w:r>
            <w:r w:rsidR="00870D32">
              <w:rPr>
                <w:rFonts w:ascii="Arial" w:hAnsi="Arial" w:cs="Arial"/>
                <w:sz w:val="24"/>
                <w:szCs w:val="24"/>
                <w:lang w:val="es-MX"/>
              </w:rPr>
              <w:t xml:space="preserve"> para decretar el sobreseimiento en el juicio de amparo, es necesario que la causa que lo motive esté expresamente regulada en la Ley. Lo anterior conduce a estimar que la causa invocada por el Juez de Distrito, relativa a que el acto reclamado es derivado de otro consentido, no se encuentra expresamente regulada, por lo que no es admisible considerar la improcedencia. </w:t>
            </w:r>
          </w:p>
          <w:p w14:paraId="4173FEAB" w14:textId="77777777" w:rsidR="00870D32" w:rsidRDefault="00870D32"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Asimismo, los criterios citados en la resolución recurrida de rubros: “</w:t>
            </w:r>
            <w:r w:rsidRPr="008F319D">
              <w:rPr>
                <w:rFonts w:ascii="Arial" w:hAnsi="Arial" w:cs="Arial"/>
                <w:b/>
                <w:bCs/>
                <w:i/>
                <w:iCs/>
                <w:sz w:val="24"/>
                <w:szCs w:val="24"/>
                <w:u w:val="single"/>
                <w:lang w:val="es-MX"/>
              </w:rPr>
              <w:t>ACTOS DERIVADOS DE ACTOS CONSENTIDOS. IMPROCEDENCIA</w:t>
            </w:r>
            <w:r>
              <w:rPr>
                <w:rFonts w:ascii="Arial" w:hAnsi="Arial" w:cs="Arial"/>
                <w:sz w:val="24"/>
                <w:szCs w:val="24"/>
                <w:lang w:val="es-MX"/>
              </w:rPr>
              <w:t>”, “</w:t>
            </w:r>
            <w:r w:rsidRPr="008F319D">
              <w:rPr>
                <w:rFonts w:ascii="Arial" w:hAnsi="Arial" w:cs="Arial"/>
                <w:b/>
                <w:bCs/>
                <w:i/>
                <w:iCs/>
                <w:sz w:val="24"/>
                <w:szCs w:val="24"/>
                <w:lang w:val="es-MX"/>
              </w:rPr>
              <w:t>ACTOS DERIVADOS DE ACTOS CONSENTIDOS. SUPUESTOS PARA QUE OPERE ESA CAUSAL DE IMPROCEDENCIA</w:t>
            </w:r>
            <w:r>
              <w:rPr>
                <w:rFonts w:ascii="Arial" w:hAnsi="Arial" w:cs="Arial"/>
                <w:sz w:val="24"/>
                <w:szCs w:val="24"/>
                <w:lang w:val="es-MX"/>
              </w:rPr>
              <w:t>” y “</w:t>
            </w:r>
            <w:r w:rsidRPr="008F319D">
              <w:rPr>
                <w:rFonts w:ascii="Arial" w:hAnsi="Arial" w:cs="Arial"/>
                <w:b/>
                <w:bCs/>
                <w:i/>
                <w:iCs/>
                <w:sz w:val="24"/>
                <w:szCs w:val="24"/>
                <w:lang w:val="es-MX"/>
              </w:rPr>
              <w:t>ACTOS DERIVADOS DE ACTOS CONSENTIDOS. RAZÓN DE SU IMPROCEDENCIA</w:t>
            </w:r>
            <w:r>
              <w:rPr>
                <w:rFonts w:ascii="Arial" w:hAnsi="Arial" w:cs="Arial"/>
                <w:sz w:val="24"/>
                <w:szCs w:val="24"/>
                <w:lang w:val="es-MX"/>
              </w:rPr>
              <w:t>”, no admiten servir de base para sobreseer en el juicio de amparo, porque carecen de obligatoriedad, de conformidad con el artículo 27 de la Ley de Amparo.</w:t>
            </w:r>
          </w:p>
          <w:p w14:paraId="5A2295D6" w14:textId="77777777" w:rsidR="00870D32" w:rsidRDefault="00870D32"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Lo anterior en base a que</w:t>
            </w:r>
            <w:r w:rsidR="008F319D">
              <w:rPr>
                <w:rFonts w:ascii="Arial" w:hAnsi="Arial" w:cs="Arial"/>
                <w:sz w:val="24"/>
                <w:szCs w:val="24"/>
                <w:lang w:val="es-MX"/>
              </w:rPr>
              <w:t xml:space="preserve"> los criterios a los que la ley les concede el carácter de jurisprudencia son obligatorios. Luego, en cuanto a los criterios invocados por la Juez de Distrito, para sustentar el sobreseimiento en el juicio de amparo, no existe obstáculo para evidenciar que se trata de tesis aisladas que carecen de obligatoriedad, pues en su publicación así se advierten. </w:t>
            </w:r>
          </w:p>
          <w:p w14:paraId="4180C822" w14:textId="77777777" w:rsidR="008F319D" w:rsidRDefault="008F319D"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En cuanto al primero de ellos, cuyo rubro es: “</w:t>
            </w:r>
            <w:r w:rsidRPr="003C4892">
              <w:rPr>
                <w:rFonts w:ascii="Arial" w:hAnsi="Arial" w:cs="Arial"/>
                <w:b/>
                <w:bCs/>
                <w:i/>
                <w:iCs/>
                <w:sz w:val="24"/>
                <w:szCs w:val="24"/>
                <w:lang w:val="es-MX"/>
              </w:rPr>
              <w:t>ACTOS DERIVADOS DE ACTOS CONSENTIDOS. IMPROCEDENCIA”</w:t>
            </w:r>
            <w:r>
              <w:rPr>
                <w:rFonts w:ascii="Arial" w:hAnsi="Arial" w:cs="Arial"/>
                <w:sz w:val="24"/>
                <w:szCs w:val="24"/>
                <w:lang w:val="es-MX"/>
              </w:rPr>
              <w:t xml:space="preserve">, debe tenerse en cuenta que fue indebidamente compilado como jurisprudencia, sin que en realidad lo sea. </w:t>
            </w:r>
            <w:r w:rsidR="003C4892">
              <w:rPr>
                <w:rFonts w:ascii="Arial" w:hAnsi="Arial" w:cs="Arial"/>
                <w:sz w:val="24"/>
                <w:szCs w:val="24"/>
                <w:lang w:val="es-MX"/>
              </w:rPr>
              <w:t xml:space="preserve">Esto, toda vez que, al realizar de una búsqueda de la forma en que fue publicado el criterio, se observa que el mismo criterio varió en distintas publicaciones. Asimismo, en los precedentes que dieron lugar a la emisión del criterio, no se advierte que se haya expresado el sentido de ese criterio.  </w:t>
            </w:r>
          </w:p>
          <w:p w14:paraId="3479FAF7" w14:textId="77777777" w:rsidR="003C4892" w:rsidRDefault="003C4892"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En efecto, del análisis de las transcripciones de las cinco ejecutorias, se advierte que</w:t>
            </w:r>
            <w:r w:rsidR="00C80C6E">
              <w:rPr>
                <w:rFonts w:ascii="Arial" w:hAnsi="Arial" w:cs="Arial"/>
                <w:sz w:val="24"/>
                <w:szCs w:val="24"/>
                <w:lang w:val="es-MX"/>
              </w:rPr>
              <w:t xml:space="preserve">, en cuatro de ellas, se emitieron sentencias de fondo, en virtud de que en el primero de ellos se confirmó el falló que negó el amparo, el segundo y quinto están relacionados con un incidente de suspensión del acto reclamado y el cuarto se confirmó la sentencia que negó el amparo. Únicamente en un precedente se advierte que, respecto uno de los actos, se sobreseyó en el juicio. </w:t>
            </w:r>
          </w:p>
          <w:p w14:paraId="020B2E40" w14:textId="77777777" w:rsidR="00C80C6E" w:rsidRDefault="00C80C6E"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 xml:space="preserve">Al hacer un análisis de las ejecutorias se advierte que en algunas de ellas se negó el amparo y en otras se resolvió acerca de incidente de suspensión del acto. Es claro que en todas las ejecutorias no se trató lo ateniente a la improcedencia del juicio y, por esta razón, en ninguno de esos fallos se expresó que el juicio de amparo era improcedente respecto de actos derivados de otros consentidos. Por tanto, no hay base alguna para decir que de las referidas ejecutorias surgió un criterio jurisprudencial acerca de la improcedencia del juicio de amparo. </w:t>
            </w:r>
          </w:p>
          <w:p w14:paraId="6452533C" w14:textId="77777777" w:rsidR="00C80C6E" w:rsidRDefault="00C80C6E"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 xml:space="preserve">Esto conduce a considerar que el criterio invocado por la juez de distrito no es en realidad jurisprudencia. Esto es así, porque además de lo expuesto, en ninguno de los precedentes de la tesis se advierte la proposición o conclusión del Máximo Tribunal, en el sentido que refiere el criterio, pues en ninguna de las sentencias se observa algún razonamiento tendente a poner en manifestó que en los casos en que el acto reclamado sea consecuencia de otro consentido se deberá sobreseer en el juicio. </w:t>
            </w:r>
          </w:p>
          <w:p w14:paraId="284183BF" w14:textId="77777777" w:rsidR="00C80C6E" w:rsidRDefault="00C80C6E"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lastRenderedPageBreak/>
              <w:t>Por otra parte, en la última recopilación de jurisprudencias que se hizo en el Apéndice al Semanario Judicial de la Federación de mil novecientos diecisiete a dos mil, el criterio ya no aparece publicado.</w:t>
            </w:r>
          </w:p>
          <w:p w14:paraId="5D1F5681" w14:textId="77777777" w:rsidR="00900558" w:rsidRDefault="00900558"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 xml:space="preserve">De ahí que se estima la invalidez del criterio invocado por la Juez de Distrito para sobreseer en el juicio de amparo, al no ser obligatorio, pues no reúne los requisitos de ley, esto es, que sea un criterio emitido por el órgano jurisdiccional competente, reiterado en cinco ocasiones. </w:t>
            </w:r>
          </w:p>
          <w:p w14:paraId="3A951955" w14:textId="77777777" w:rsidR="00900558" w:rsidRDefault="00900558"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 xml:space="preserve">Por tanto, al no ser vinculante el criterio analizado, con mayor razón, tampoco lo son las otras tesis que se citen en la sentencia recurrida y que no existe discusión de que se trata de tesis aisladas que carecen de obligatoriedad. </w:t>
            </w:r>
          </w:p>
          <w:p w14:paraId="1C457DEC" w14:textId="05A9012F" w:rsidR="00900558" w:rsidRPr="00E06D53" w:rsidRDefault="00900558" w:rsidP="00E06D53">
            <w:pPr>
              <w:pStyle w:val="Prrafodelista"/>
              <w:numPr>
                <w:ilvl w:val="0"/>
                <w:numId w:val="22"/>
              </w:numPr>
              <w:ind w:left="326" w:hanging="284"/>
              <w:jc w:val="both"/>
              <w:rPr>
                <w:rFonts w:ascii="Arial" w:hAnsi="Arial" w:cs="Arial"/>
                <w:sz w:val="24"/>
                <w:szCs w:val="24"/>
                <w:lang w:val="es-MX"/>
              </w:rPr>
            </w:pPr>
            <w:r>
              <w:rPr>
                <w:rFonts w:ascii="Arial" w:hAnsi="Arial" w:cs="Arial"/>
                <w:sz w:val="24"/>
                <w:szCs w:val="24"/>
                <w:lang w:val="es-MX"/>
              </w:rPr>
              <w:t>Finalmente, en cuanto al fondo del juicio de amparo, se estiman inoperantes sus conceptos de violación, lo que ha lugar a negar el amparo.</w:t>
            </w:r>
          </w:p>
        </w:tc>
      </w:tr>
    </w:tbl>
    <w:p w14:paraId="48763257" w14:textId="4BDE032E" w:rsidR="00B91D89" w:rsidRDefault="00B91D89" w:rsidP="00B91D89">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68"/>
        <w:gridCol w:w="6521"/>
      </w:tblGrid>
      <w:tr w:rsidR="00757323" w:rsidRPr="00C009AA" w14:paraId="5634900D" w14:textId="77777777" w:rsidTr="00EA47C7">
        <w:trPr>
          <w:trHeight w:val="552"/>
        </w:trPr>
        <w:tc>
          <w:tcPr>
            <w:tcW w:w="8789" w:type="dxa"/>
            <w:gridSpan w:val="2"/>
            <w:shd w:val="clear" w:color="auto" w:fill="F2F2F2" w:themeFill="background1" w:themeFillShade="F2"/>
            <w:vAlign w:val="center"/>
          </w:tcPr>
          <w:p w14:paraId="44A056F3" w14:textId="77777777" w:rsidR="00757323" w:rsidRPr="00C009AA" w:rsidRDefault="00757323" w:rsidP="00EA47C7">
            <w:pPr>
              <w:jc w:val="center"/>
              <w:rPr>
                <w:rFonts w:ascii="Arial" w:hAnsi="Arial" w:cs="Arial"/>
                <w:b/>
                <w:sz w:val="24"/>
                <w:szCs w:val="24"/>
                <w:lang w:val="es-MX"/>
              </w:rPr>
            </w:pPr>
            <w:r>
              <w:rPr>
                <w:rFonts w:ascii="Arial" w:hAnsi="Arial" w:cs="Arial"/>
                <w:b/>
                <w:sz w:val="24"/>
                <w:szCs w:val="24"/>
                <w:lang w:val="es-MX"/>
              </w:rPr>
              <w:t>Cuarto Tribunal Colegiado en Materia Civil del Primer Circuito, al resolver el recurso de queja</w:t>
            </w:r>
            <w:r w:rsidRPr="00C009AA">
              <w:rPr>
                <w:rFonts w:ascii="Arial" w:hAnsi="Arial" w:cs="Arial"/>
                <w:b/>
                <w:sz w:val="24"/>
                <w:szCs w:val="24"/>
                <w:lang w:val="es-MX"/>
              </w:rPr>
              <w:t xml:space="preserve"> </w:t>
            </w:r>
            <w:r>
              <w:rPr>
                <w:rFonts w:ascii="Arial" w:hAnsi="Arial" w:cs="Arial"/>
                <w:b/>
                <w:color w:val="FF0000"/>
                <w:sz w:val="24"/>
                <w:szCs w:val="24"/>
                <w:lang w:val="es-MX"/>
              </w:rPr>
              <w:t>19/2019</w:t>
            </w:r>
          </w:p>
        </w:tc>
      </w:tr>
      <w:tr w:rsidR="00757323" w:rsidRPr="002628B7" w14:paraId="17077BE7" w14:textId="77777777" w:rsidTr="00EA47C7">
        <w:tc>
          <w:tcPr>
            <w:tcW w:w="2268" w:type="dxa"/>
            <w:shd w:val="clear" w:color="auto" w:fill="auto"/>
            <w:vAlign w:val="center"/>
          </w:tcPr>
          <w:p w14:paraId="39873284" w14:textId="77777777" w:rsidR="00757323" w:rsidRPr="00617C30" w:rsidRDefault="00757323" w:rsidP="00EA47C7">
            <w:pPr>
              <w:jc w:val="center"/>
              <w:rPr>
                <w:rFonts w:ascii="Arial" w:hAnsi="Arial" w:cs="Arial"/>
                <w:b/>
                <w:sz w:val="24"/>
                <w:szCs w:val="24"/>
                <w:lang w:val="es-MX"/>
              </w:rPr>
            </w:pPr>
            <w:r>
              <w:rPr>
                <w:rFonts w:ascii="Arial" w:hAnsi="Arial" w:cs="Arial"/>
                <w:b/>
                <w:sz w:val="24"/>
                <w:szCs w:val="24"/>
                <w:lang w:val="es-MX"/>
              </w:rPr>
              <w:t>Juicio de amparo indirecto</w:t>
            </w:r>
          </w:p>
        </w:tc>
        <w:tc>
          <w:tcPr>
            <w:tcW w:w="6521" w:type="dxa"/>
            <w:shd w:val="clear" w:color="auto" w:fill="auto"/>
            <w:vAlign w:val="center"/>
          </w:tcPr>
          <w:p w14:paraId="12A9CC18" w14:textId="77777777" w:rsidR="00757323" w:rsidRPr="002628B7" w:rsidRDefault="00757323" w:rsidP="00757323">
            <w:pPr>
              <w:pStyle w:val="Prrafodelista"/>
              <w:numPr>
                <w:ilvl w:val="0"/>
                <w:numId w:val="22"/>
              </w:numPr>
              <w:ind w:left="182" w:hanging="142"/>
              <w:jc w:val="both"/>
              <w:rPr>
                <w:rFonts w:ascii="Arial" w:hAnsi="Arial" w:cs="Arial"/>
                <w:sz w:val="24"/>
                <w:szCs w:val="24"/>
                <w:lang w:val="es-MX"/>
              </w:rPr>
            </w:pPr>
            <w:r>
              <w:rPr>
                <w:rFonts w:ascii="Arial" w:hAnsi="Arial" w:cs="Arial"/>
                <w:sz w:val="24"/>
                <w:szCs w:val="24"/>
                <w:lang w:val="es-MX"/>
              </w:rPr>
              <w:t xml:space="preserve"> Se presentó una demanda de amparo en contra de un acuerdo que dio vista a la parte quejosa con un oficio mediante el cual se hizo de su conocimiento los requisitos para la renovación del pasaporte de su hija menor de edad; lo anterior pues, dentro de un juicio de divorcio, la madre del menor solicitó su salida del territorio nacional. </w:t>
            </w:r>
          </w:p>
        </w:tc>
      </w:tr>
      <w:tr w:rsidR="00757323" w:rsidRPr="00E1234E" w14:paraId="5C803DC0" w14:textId="77777777" w:rsidTr="00EA47C7">
        <w:tc>
          <w:tcPr>
            <w:tcW w:w="2268" w:type="dxa"/>
            <w:shd w:val="clear" w:color="auto" w:fill="auto"/>
            <w:vAlign w:val="center"/>
          </w:tcPr>
          <w:p w14:paraId="152915D3" w14:textId="77777777" w:rsidR="00757323" w:rsidRPr="00617C30" w:rsidRDefault="00757323" w:rsidP="00EA47C7">
            <w:pPr>
              <w:jc w:val="center"/>
              <w:rPr>
                <w:rFonts w:ascii="Arial" w:hAnsi="Arial" w:cs="Arial"/>
                <w:b/>
                <w:sz w:val="24"/>
                <w:szCs w:val="24"/>
                <w:lang w:val="es-MX"/>
              </w:rPr>
            </w:pPr>
            <w:r>
              <w:rPr>
                <w:rFonts w:ascii="Arial" w:hAnsi="Arial" w:cs="Arial"/>
                <w:b/>
                <w:sz w:val="24"/>
                <w:szCs w:val="24"/>
                <w:lang w:val="es-MX"/>
              </w:rPr>
              <w:t>Resolución Juez de Distrito</w:t>
            </w:r>
          </w:p>
        </w:tc>
        <w:tc>
          <w:tcPr>
            <w:tcW w:w="6521" w:type="dxa"/>
            <w:shd w:val="clear" w:color="auto" w:fill="auto"/>
            <w:vAlign w:val="center"/>
          </w:tcPr>
          <w:p w14:paraId="64370F60" w14:textId="77777777" w:rsidR="00757323" w:rsidRPr="00A07E9B" w:rsidRDefault="00757323"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El Juez de Distrito determinó desechar de plano la demanda de amparo al estimar que se actualiza la causal de improcedencia prevista en el artículo 61, fracción XII, en relación con el diverso 217, de la Ley de Amparo, así como con la jurisprudencia de rubro: “</w:t>
            </w:r>
            <w:r w:rsidRPr="00A07E9B">
              <w:rPr>
                <w:rFonts w:ascii="Arial" w:hAnsi="Arial" w:cs="Arial"/>
                <w:b/>
                <w:bCs/>
                <w:i/>
                <w:iCs/>
                <w:sz w:val="24"/>
                <w:szCs w:val="24"/>
                <w:lang w:val="es-MX"/>
              </w:rPr>
              <w:t>ACTOS DERIVADOS DE ACTOS CONSENTIDOS. IMPROCEDENCIA”</w:t>
            </w:r>
            <w:r>
              <w:rPr>
                <w:rFonts w:ascii="Arial" w:hAnsi="Arial" w:cs="Arial"/>
                <w:sz w:val="24"/>
                <w:szCs w:val="24"/>
                <w:lang w:val="es-MX"/>
              </w:rPr>
              <w:t xml:space="preserve">. </w:t>
            </w:r>
          </w:p>
          <w:p w14:paraId="2F55B9E8" w14:textId="77777777" w:rsidR="00757323" w:rsidRPr="0069139F" w:rsidRDefault="00757323"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En el caso se actualizan los presupuestos para que se configure esta causa de improcedencia, de conformidad con lo establecido en el criterio aislado del Tribunal Pleno de rubro: “</w:t>
            </w:r>
            <w:r w:rsidRPr="0069139F">
              <w:rPr>
                <w:rFonts w:ascii="Arial" w:hAnsi="Arial" w:cs="Arial"/>
                <w:b/>
                <w:bCs/>
                <w:i/>
                <w:iCs/>
                <w:sz w:val="24"/>
                <w:szCs w:val="24"/>
                <w:lang w:val="es-MX"/>
              </w:rPr>
              <w:t>ACTOS DERIVADOS DE ACTOS CONSENTIDOS. SUPUESTOS PARA QUE OPERE ESA CAUSAL DE IMPROCEDENCIA</w:t>
            </w:r>
            <w:r>
              <w:rPr>
                <w:rFonts w:ascii="Arial" w:hAnsi="Arial" w:cs="Arial"/>
                <w:sz w:val="24"/>
                <w:szCs w:val="24"/>
                <w:lang w:val="es-MX"/>
              </w:rPr>
              <w:t xml:space="preserve">”, toda vez que la pretensión del ahora quejoso es que se le ampare en relación con el acto mediante el cual se hizo de su conocimiento los requisitos para la renovación del pasaporte de su mejor hija. Luego, se observa que el mismo deriva directamente de otros consentidos, pues dicho acto se dictó en cumplimiento al acuerdo en el que, en suplencia del consentimiento del quejoso, quien no manifestó oposición alguna, ordenó la renovación del pasaporte de la menor de edad por un año. </w:t>
            </w:r>
          </w:p>
          <w:p w14:paraId="06C9BF91" w14:textId="77777777" w:rsidR="00757323" w:rsidRPr="0069139F" w:rsidRDefault="00757323"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Lo anterior evidencia el consentimiento con dicha decisión y, al no inconformarse de alguna manera; sino por el contrario, fue hasta que se emitió el acuerdo reclamado en el juicio de amparo, que este se duele del perjuicio que le causa. </w:t>
            </w:r>
          </w:p>
          <w:p w14:paraId="04C6DFB1" w14:textId="77777777" w:rsidR="00757323" w:rsidRPr="00E1234E" w:rsidRDefault="00757323"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En tales condiciones, resulta notoria la causa de improcedencia. </w:t>
            </w:r>
          </w:p>
        </w:tc>
      </w:tr>
      <w:tr w:rsidR="00757323" w:rsidRPr="00E1234E" w14:paraId="6B0EF61F" w14:textId="77777777" w:rsidTr="00EA47C7">
        <w:tc>
          <w:tcPr>
            <w:tcW w:w="2268" w:type="dxa"/>
            <w:shd w:val="clear" w:color="auto" w:fill="auto"/>
            <w:vAlign w:val="center"/>
          </w:tcPr>
          <w:p w14:paraId="3ECDCE49" w14:textId="77777777" w:rsidR="00757323" w:rsidRDefault="00757323" w:rsidP="00EA47C7">
            <w:pPr>
              <w:jc w:val="center"/>
              <w:rPr>
                <w:rFonts w:ascii="Arial" w:hAnsi="Arial" w:cs="Arial"/>
                <w:b/>
                <w:sz w:val="24"/>
                <w:szCs w:val="24"/>
                <w:lang w:val="es-MX"/>
              </w:rPr>
            </w:pPr>
            <w:r>
              <w:rPr>
                <w:rFonts w:ascii="Arial" w:hAnsi="Arial" w:cs="Arial"/>
                <w:b/>
                <w:sz w:val="24"/>
                <w:szCs w:val="24"/>
                <w:lang w:val="es-MX"/>
              </w:rPr>
              <w:t xml:space="preserve">Recurso de queja </w:t>
            </w:r>
          </w:p>
        </w:tc>
        <w:tc>
          <w:tcPr>
            <w:tcW w:w="6521" w:type="dxa"/>
            <w:shd w:val="clear" w:color="auto" w:fill="auto"/>
            <w:vAlign w:val="center"/>
          </w:tcPr>
          <w:p w14:paraId="786F90B2" w14:textId="77777777" w:rsidR="00757323" w:rsidRDefault="00757323" w:rsidP="0075732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Inconforme con la resolución anterior, la parte quejosa interpuso recurso de queja al estimar que, en esencia, </w:t>
            </w:r>
            <w:r>
              <w:rPr>
                <w:rFonts w:ascii="Arial" w:hAnsi="Arial" w:cs="Arial"/>
                <w:sz w:val="24"/>
                <w:szCs w:val="24"/>
                <w:lang w:val="es-MX"/>
              </w:rPr>
              <w:lastRenderedPageBreak/>
              <w:t>resulta erróneo desechar la demanda sobre la base de que deriva de otro acto consentido.</w:t>
            </w:r>
          </w:p>
        </w:tc>
      </w:tr>
      <w:tr w:rsidR="00757323" w:rsidRPr="00E1234E" w14:paraId="302CA2F7" w14:textId="77777777" w:rsidTr="00EA47C7">
        <w:tc>
          <w:tcPr>
            <w:tcW w:w="8789" w:type="dxa"/>
            <w:gridSpan w:val="2"/>
            <w:shd w:val="clear" w:color="auto" w:fill="F2F2F2" w:themeFill="background1" w:themeFillShade="F2"/>
            <w:vAlign w:val="center"/>
          </w:tcPr>
          <w:p w14:paraId="3804EE09" w14:textId="77777777" w:rsidR="00757323" w:rsidRPr="0069139F" w:rsidRDefault="00757323" w:rsidP="00EA47C7">
            <w:pPr>
              <w:pStyle w:val="Prrafodelista"/>
              <w:ind w:left="317"/>
              <w:jc w:val="center"/>
              <w:rPr>
                <w:rFonts w:ascii="Arial" w:hAnsi="Arial" w:cs="Arial"/>
                <w:b/>
                <w:bCs/>
                <w:sz w:val="24"/>
                <w:szCs w:val="24"/>
                <w:lang w:val="es-MX"/>
              </w:rPr>
            </w:pPr>
            <w:r w:rsidRPr="0069139F">
              <w:rPr>
                <w:rFonts w:ascii="Arial" w:hAnsi="Arial" w:cs="Arial"/>
                <w:b/>
                <w:bCs/>
                <w:sz w:val="24"/>
                <w:szCs w:val="24"/>
                <w:lang w:val="es-MX"/>
              </w:rPr>
              <w:lastRenderedPageBreak/>
              <w:t xml:space="preserve">Resolución del recurso de queja </w:t>
            </w:r>
            <w:r w:rsidRPr="0069139F">
              <w:rPr>
                <w:rFonts w:ascii="Arial" w:hAnsi="Arial" w:cs="Arial"/>
                <w:b/>
                <w:bCs/>
                <w:color w:val="FF0000"/>
                <w:sz w:val="24"/>
                <w:szCs w:val="24"/>
                <w:lang w:val="es-MX"/>
              </w:rPr>
              <w:t>19/2019</w:t>
            </w:r>
          </w:p>
        </w:tc>
      </w:tr>
      <w:tr w:rsidR="00757323" w:rsidRPr="00E1234E" w14:paraId="1F2BA59A" w14:textId="77777777" w:rsidTr="00EA47C7">
        <w:tc>
          <w:tcPr>
            <w:tcW w:w="8789" w:type="dxa"/>
            <w:gridSpan w:val="2"/>
            <w:shd w:val="clear" w:color="auto" w:fill="auto"/>
            <w:vAlign w:val="center"/>
          </w:tcPr>
          <w:p w14:paraId="3B74B373" w14:textId="77777777" w:rsidR="00757323" w:rsidRDefault="00757323" w:rsidP="0075732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Resulta fundado el recurso de queja interpuesto, en atención a las siguientes consideraciones: </w:t>
            </w:r>
          </w:p>
          <w:p w14:paraId="071514D4" w14:textId="77777777" w:rsidR="00757323" w:rsidRDefault="00757323" w:rsidP="0075732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En la ejecutoria dictada en el amparo en revisión 212/2015, este mismo tribunal colegiado estableció las razones y fundamentos por los cuales no existe la referida causa de improcedencia. </w:t>
            </w:r>
          </w:p>
          <w:p w14:paraId="4ECCB885" w14:textId="77777777" w:rsidR="00757323" w:rsidRDefault="00757323" w:rsidP="0075732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Así, de conformidad con lo asentado en dicho precedente, la causa de improcedencia que el juez de distrito considera manifiesta e indudable no tiene sustento en la ley ni en un verdadero criterio jurisprudencial.</w:t>
            </w:r>
          </w:p>
          <w:p w14:paraId="1ECFA64D" w14:textId="77777777" w:rsidR="00757323" w:rsidRPr="003E6719" w:rsidRDefault="00757323" w:rsidP="0075732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Luego entonces, al no actualizarse la improcedencia aducida y en la demanda no se advierte, en forma manifiesta e indudable, que no se esté ante el primer acto de aplicación de la norma impugnada, se debe declarar fundada la queja y revocar el acuerdo recurrido. </w:t>
            </w:r>
          </w:p>
        </w:tc>
      </w:tr>
    </w:tbl>
    <w:p w14:paraId="1F2CE3A4" w14:textId="1825BB96" w:rsidR="00757323" w:rsidRDefault="00757323" w:rsidP="00B91D89">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68"/>
        <w:gridCol w:w="6521"/>
      </w:tblGrid>
      <w:tr w:rsidR="00757323" w:rsidRPr="00C009AA" w14:paraId="76E590C1" w14:textId="77777777" w:rsidTr="00EA47C7">
        <w:trPr>
          <w:trHeight w:val="552"/>
        </w:trPr>
        <w:tc>
          <w:tcPr>
            <w:tcW w:w="8789" w:type="dxa"/>
            <w:gridSpan w:val="2"/>
            <w:shd w:val="clear" w:color="auto" w:fill="F2F2F2" w:themeFill="background1" w:themeFillShade="F2"/>
            <w:vAlign w:val="center"/>
          </w:tcPr>
          <w:p w14:paraId="6C118343" w14:textId="77777777" w:rsidR="00757323" w:rsidRPr="00C009AA" w:rsidRDefault="00757323" w:rsidP="00EA47C7">
            <w:pPr>
              <w:jc w:val="center"/>
              <w:rPr>
                <w:rFonts w:ascii="Arial" w:hAnsi="Arial" w:cs="Arial"/>
                <w:b/>
                <w:sz w:val="24"/>
                <w:szCs w:val="24"/>
                <w:lang w:val="es-MX"/>
              </w:rPr>
            </w:pPr>
            <w:r>
              <w:rPr>
                <w:rFonts w:ascii="Arial" w:hAnsi="Arial" w:cs="Arial"/>
                <w:b/>
                <w:sz w:val="24"/>
                <w:szCs w:val="24"/>
                <w:lang w:val="es-MX"/>
              </w:rPr>
              <w:t xml:space="preserve">Cuarto Tribunal Colegiado en Materia Civil del Primer Circuito, al resolver el recurso de queja </w:t>
            </w:r>
            <w:r>
              <w:rPr>
                <w:rFonts w:ascii="Arial" w:hAnsi="Arial" w:cs="Arial"/>
                <w:b/>
                <w:color w:val="FF0000"/>
                <w:sz w:val="24"/>
                <w:szCs w:val="24"/>
                <w:lang w:val="es-MX"/>
              </w:rPr>
              <w:t>112/2019</w:t>
            </w:r>
          </w:p>
        </w:tc>
      </w:tr>
      <w:tr w:rsidR="00757323" w:rsidRPr="002628B7" w14:paraId="43F217A8" w14:textId="77777777" w:rsidTr="00EA47C7">
        <w:tc>
          <w:tcPr>
            <w:tcW w:w="2268" w:type="dxa"/>
            <w:shd w:val="clear" w:color="auto" w:fill="auto"/>
            <w:vAlign w:val="center"/>
          </w:tcPr>
          <w:p w14:paraId="5FEF4036" w14:textId="77777777" w:rsidR="00757323" w:rsidRPr="00617C30" w:rsidRDefault="00757323" w:rsidP="00EA47C7">
            <w:pPr>
              <w:jc w:val="center"/>
              <w:rPr>
                <w:rFonts w:ascii="Arial" w:hAnsi="Arial" w:cs="Arial"/>
                <w:b/>
                <w:sz w:val="24"/>
                <w:szCs w:val="24"/>
                <w:lang w:val="es-MX"/>
              </w:rPr>
            </w:pPr>
            <w:r>
              <w:rPr>
                <w:rFonts w:ascii="Arial" w:hAnsi="Arial" w:cs="Arial"/>
                <w:b/>
                <w:sz w:val="24"/>
                <w:szCs w:val="24"/>
                <w:lang w:val="es-MX"/>
              </w:rPr>
              <w:t>Juicio de amparo indirecto</w:t>
            </w:r>
          </w:p>
        </w:tc>
        <w:tc>
          <w:tcPr>
            <w:tcW w:w="6521" w:type="dxa"/>
            <w:shd w:val="clear" w:color="auto" w:fill="auto"/>
            <w:vAlign w:val="center"/>
          </w:tcPr>
          <w:p w14:paraId="787F3A72" w14:textId="5114C974" w:rsidR="00757323" w:rsidRPr="002628B7" w:rsidRDefault="00757323" w:rsidP="00757323">
            <w:pPr>
              <w:pStyle w:val="Prrafodelista"/>
              <w:numPr>
                <w:ilvl w:val="0"/>
                <w:numId w:val="22"/>
              </w:numPr>
              <w:ind w:left="182" w:hanging="142"/>
              <w:jc w:val="both"/>
              <w:rPr>
                <w:rFonts w:ascii="Arial" w:hAnsi="Arial" w:cs="Arial"/>
                <w:sz w:val="24"/>
                <w:szCs w:val="24"/>
                <w:lang w:val="es-MX"/>
              </w:rPr>
            </w:pPr>
            <w:r>
              <w:rPr>
                <w:rFonts w:ascii="Arial" w:hAnsi="Arial" w:cs="Arial"/>
                <w:sz w:val="24"/>
                <w:szCs w:val="24"/>
                <w:lang w:val="es-MX"/>
              </w:rPr>
              <w:t xml:space="preserve"> Se presentó una demanda de amparo en contra de una sentencia interlocutoria, dictada dentro de un concurso mercantil, mediante la cual se confirma el auto que concede la petición</w:t>
            </w:r>
            <w:r w:rsidR="00FB1A96">
              <w:rPr>
                <w:rFonts w:ascii="Arial" w:hAnsi="Arial" w:cs="Arial"/>
                <w:sz w:val="24"/>
                <w:szCs w:val="24"/>
                <w:lang w:val="es-MX"/>
              </w:rPr>
              <w:t xml:space="preserve"> de consignar el monto de los derechos de cobro de un contrato de prestación de servicios. </w:t>
            </w:r>
          </w:p>
        </w:tc>
      </w:tr>
      <w:tr w:rsidR="00757323" w:rsidRPr="00E1234E" w14:paraId="06238A48" w14:textId="77777777" w:rsidTr="00EA47C7">
        <w:tc>
          <w:tcPr>
            <w:tcW w:w="2268" w:type="dxa"/>
            <w:shd w:val="clear" w:color="auto" w:fill="auto"/>
            <w:vAlign w:val="center"/>
          </w:tcPr>
          <w:p w14:paraId="398265C4" w14:textId="77777777" w:rsidR="00757323" w:rsidRPr="00617C30" w:rsidRDefault="00757323" w:rsidP="00EA47C7">
            <w:pPr>
              <w:jc w:val="center"/>
              <w:rPr>
                <w:rFonts w:ascii="Arial" w:hAnsi="Arial" w:cs="Arial"/>
                <w:b/>
                <w:sz w:val="24"/>
                <w:szCs w:val="24"/>
                <w:lang w:val="es-MX"/>
              </w:rPr>
            </w:pPr>
            <w:r>
              <w:rPr>
                <w:rFonts w:ascii="Arial" w:hAnsi="Arial" w:cs="Arial"/>
                <w:b/>
                <w:sz w:val="24"/>
                <w:szCs w:val="24"/>
                <w:lang w:val="es-MX"/>
              </w:rPr>
              <w:t>Resolución Juez de Distrito</w:t>
            </w:r>
          </w:p>
        </w:tc>
        <w:tc>
          <w:tcPr>
            <w:tcW w:w="6521" w:type="dxa"/>
            <w:shd w:val="clear" w:color="auto" w:fill="auto"/>
            <w:vAlign w:val="center"/>
          </w:tcPr>
          <w:p w14:paraId="5A86F2F5" w14:textId="235E1C03" w:rsidR="00757323" w:rsidRPr="00E1234E" w:rsidRDefault="00FB1A96"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El Juez de Distrito determinó admitir la demanda de amparo. </w:t>
            </w:r>
          </w:p>
        </w:tc>
      </w:tr>
      <w:tr w:rsidR="00757323" w:rsidRPr="00E1234E" w14:paraId="3447EB97" w14:textId="77777777" w:rsidTr="00EA47C7">
        <w:tc>
          <w:tcPr>
            <w:tcW w:w="2268" w:type="dxa"/>
            <w:shd w:val="clear" w:color="auto" w:fill="auto"/>
            <w:vAlign w:val="center"/>
          </w:tcPr>
          <w:p w14:paraId="1C7CA781" w14:textId="77777777" w:rsidR="00757323" w:rsidRDefault="00757323" w:rsidP="00EA47C7">
            <w:pPr>
              <w:jc w:val="center"/>
              <w:rPr>
                <w:rFonts w:ascii="Arial" w:hAnsi="Arial" w:cs="Arial"/>
                <w:b/>
                <w:sz w:val="24"/>
                <w:szCs w:val="24"/>
                <w:lang w:val="es-MX"/>
              </w:rPr>
            </w:pPr>
            <w:r>
              <w:rPr>
                <w:rFonts w:ascii="Arial" w:hAnsi="Arial" w:cs="Arial"/>
                <w:b/>
                <w:sz w:val="24"/>
                <w:szCs w:val="24"/>
                <w:lang w:val="es-MX"/>
              </w:rPr>
              <w:t>Recurso de queja</w:t>
            </w:r>
          </w:p>
        </w:tc>
        <w:tc>
          <w:tcPr>
            <w:tcW w:w="6521" w:type="dxa"/>
            <w:shd w:val="clear" w:color="auto" w:fill="auto"/>
            <w:vAlign w:val="center"/>
          </w:tcPr>
          <w:p w14:paraId="7532ADF1" w14:textId="5DEC86B7" w:rsidR="00757323" w:rsidRPr="00E1234E" w:rsidRDefault="00FB1A96"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Inconforme con dicha determinación, el tercero interesado interpuso recurso de queja aduciendo que se actualiza la causal de improcedencia prevista en el artículo 61, fracción XII, de la Ley de Amparo y la jurisprudencia del Tribunal Pleno de rubro: “</w:t>
            </w:r>
            <w:r w:rsidRPr="00FB1A96">
              <w:rPr>
                <w:rFonts w:ascii="Arial" w:hAnsi="Arial" w:cs="Arial"/>
                <w:b/>
                <w:bCs/>
                <w:i/>
                <w:iCs/>
                <w:sz w:val="24"/>
                <w:szCs w:val="24"/>
                <w:lang w:val="es-MX"/>
              </w:rPr>
              <w:t>ACTOS DERIVADOS DE ACTOS CONSENTIDOS. IMPROCEDENCIA</w:t>
            </w:r>
            <w:r>
              <w:rPr>
                <w:rFonts w:ascii="Arial" w:hAnsi="Arial" w:cs="Arial"/>
                <w:sz w:val="24"/>
                <w:szCs w:val="24"/>
                <w:lang w:val="es-MX"/>
              </w:rPr>
              <w:t xml:space="preserve">”. </w:t>
            </w:r>
          </w:p>
        </w:tc>
      </w:tr>
      <w:tr w:rsidR="00757323" w:rsidRPr="00E1234E" w14:paraId="338AE571" w14:textId="77777777" w:rsidTr="00FB1A96">
        <w:trPr>
          <w:trHeight w:val="531"/>
        </w:trPr>
        <w:tc>
          <w:tcPr>
            <w:tcW w:w="8789" w:type="dxa"/>
            <w:gridSpan w:val="2"/>
            <w:shd w:val="clear" w:color="auto" w:fill="F2F2F2" w:themeFill="background1" w:themeFillShade="F2"/>
            <w:vAlign w:val="center"/>
          </w:tcPr>
          <w:p w14:paraId="4625CF34" w14:textId="5E4BC069" w:rsidR="00FB1A96" w:rsidRPr="000906FA" w:rsidRDefault="00FB1A96" w:rsidP="00FB1A96">
            <w:pPr>
              <w:jc w:val="center"/>
              <w:rPr>
                <w:rFonts w:ascii="Arial" w:hAnsi="Arial" w:cs="Arial"/>
                <w:b/>
                <w:bCs/>
                <w:sz w:val="24"/>
                <w:szCs w:val="24"/>
                <w:lang w:val="es-MX"/>
              </w:rPr>
            </w:pPr>
            <w:r>
              <w:rPr>
                <w:rFonts w:ascii="Arial" w:hAnsi="Arial" w:cs="Arial"/>
                <w:b/>
                <w:bCs/>
                <w:sz w:val="24"/>
                <w:szCs w:val="24"/>
                <w:lang w:val="es-MX"/>
              </w:rPr>
              <w:t xml:space="preserve">Resolución del recurso de queja </w:t>
            </w:r>
            <w:r w:rsidRPr="00FB1A96">
              <w:rPr>
                <w:rFonts w:ascii="Arial" w:hAnsi="Arial" w:cs="Arial"/>
                <w:b/>
                <w:bCs/>
                <w:color w:val="FF0000"/>
                <w:sz w:val="24"/>
                <w:szCs w:val="24"/>
                <w:lang w:val="es-MX"/>
              </w:rPr>
              <w:t>112/2019</w:t>
            </w:r>
          </w:p>
        </w:tc>
      </w:tr>
      <w:tr w:rsidR="00757323" w:rsidRPr="00E1234E" w14:paraId="3EF7AFB1" w14:textId="77777777" w:rsidTr="00EA47C7">
        <w:tc>
          <w:tcPr>
            <w:tcW w:w="8789" w:type="dxa"/>
            <w:gridSpan w:val="2"/>
            <w:shd w:val="clear" w:color="auto" w:fill="auto"/>
            <w:vAlign w:val="center"/>
          </w:tcPr>
          <w:p w14:paraId="491D31F8" w14:textId="77777777" w:rsidR="00757323" w:rsidRPr="00FB1A96" w:rsidRDefault="00FB1A96"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Resulta infundado el agravio esgrimido por el recurrente, en atención a las siguientes consideraciones: </w:t>
            </w:r>
          </w:p>
          <w:p w14:paraId="2BF92AA5" w14:textId="77777777" w:rsidR="00FB1A96" w:rsidRPr="00FB1A96" w:rsidRDefault="00FB1A96"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Aunque se afirma que la demanda de amparo es improcedente, porque el acto reclamado es derivado de otro consentido, pues a su parecer, la quejosa no impugnó el auto que dio origen al acto de autoridad que ahora se cuestiona, lo cierto es que este tribunal colegiado, </w:t>
            </w:r>
            <w:r w:rsidRPr="001311FF">
              <w:rPr>
                <w:rFonts w:ascii="Arial" w:hAnsi="Arial" w:cs="Arial"/>
                <w:b/>
                <w:bCs/>
                <w:sz w:val="24"/>
                <w:szCs w:val="24"/>
                <w:lang w:val="es-MX"/>
              </w:rPr>
              <w:t>en la ejecutoria dictada dentro del amparo en revisión 212/2015, estableció el criterio de que no existe base legal para considerar que los actos derivados de consentidos den lugar a la improcedencia del juicio de amparo</w:t>
            </w:r>
            <w:r>
              <w:rPr>
                <w:rFonts w:ascii="Arial" w:hAnsi="Arial" w:cs="Arial"/>
                <w:sz w:val="24"/>
                <w:szCs w:val="24"/>
                <w:lang w:val="es-MX"/>
              </w:rPr>
              <w:t xml:space="preserve">. </w:t>
            </w:r>
          </w:p>
          <w:p w14:paraId="2DF5FA39" w14:textId="55ACB95A" w:rsidR="00FB1A96" w:rsidRPr="001311FF" w:rsidRDefault="00FB1A96"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En primer lugar, porque dicha situación no se encuentra prevista expresamente en la Ley de Amparo y, en segundo lugar, porque la tesis de rubro: “</w:t>
            </w:r>
            <w:r w:rsidRPr="001311FF">
              <w:rPr>
                <w:rFonts w:ascii="Arial" w:hAnsi="Arial" w:cs="Arial"/>
                <w:b/>
                <w:bCs/>
                <w:i/>
                <w:iCs/>
                <w:sz w:val="24"/>
                <w:szCs w:val="24"/>
                <w:lang w:val="es-MX"/>
              </w:rPr>
              <w:t>ACTOS DERIVADOS DE ACTOS CONSENTIDOS. IMPROCEDENCIA</w:t>
            </w:r>
            <w:r>
              <w:rPr>
                <w:rFonts w:ascii="Arial" w:hAnsi="Arial" w:cs="Arial"/>
                <w:sz w:val="24"/>
                <w:szCs w:val="24"/>
                <w:lang w:val="es-MX"/>
              </w:rPr>
              <w:t>”, que aparece publicada en el apéndice de mil novecientos noventa y cinco, con número de registro electrónico 393973, no tiene las características que permitan considerarla como obligatoria. Lo anterior, pues los precedentes compilados para integrar esa tesis, no</w:t>
            </w:r>
            <w:r w:rsidR="00D80320">
              <w:rPr>
                <w:rFonts w:ascii="Arial" w:hAnsi="Arial" w:cs="Arial"/>
                <w:sz w:val="24"/>
                <w:szCs w:val="24"/>
                <w:lang w:val="es-MX"/>
              </w:rPr>
              <w:t xml:space="preserve"> </w:t>
            </w:r>
            <w:r>
              <w:rPr>
                <w:rFonts w:ascii="Arial" w:hAnsi="Arial" w:cs="Arial"/>
                <w:sz w:val="24"/>
                <w:szCs w:val="24"/>
                <w:lang w:val="es-MX"/>
              </w:rPr>
              <w:t xml:space="preserve">se advierte que se haya expresado el sentido de ese </w:t>
            </w:r>
            <w:r w:rsidR="001311FF">
              <w:rPr>
                <w:rFonts w:ascii="Arial" w:hAnsi="Arial" w:cs="Arial"/>
                <w:sz w:val="24"/>
                <w:szCs w:val="24"/>
                <w:lang w:val="es-MX"/>
              </w:rPr>
              <w:t>criterio</w:t>
            </w:r>
            <w:r>
              <w:rPr>
                <w:rFonts w:ascii="Arial" w:hAnsi="Arial" w:cs="Arial"/>
                <w:sz w:val="24"/>
                <w:szCs w:val="24"/>
                <w:lang w:val="es-MX"/>
              </w:rPr>
              <w:t>, dado que en todas las ejecutorias no se trató como punto fundamental lo atinente a la improcedencia del proceso.</w:t>
            </w:r>
          </w:p>
          <w:p w14:paraId="17BEC504" w14:textId="77777777" w:rsidR="001311FF" w:rsidRPr="001311FF" w:rsidRDefault="001311FF"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lastRenderedPageBreak/>
              <w:t>Así, en todos los fallos se pronunciaron decisiones de fondo y en ninguno se expresó que el juicio de amparo fuera improcedente respecto de actos derivados de consentidos.</w:t>
            </w:r>
          </w:p>
          <w:p w14:paraId="7290FAF0" w14:textId="72DD1A67" w:rsidR="001311FF" w:rsidRPr="00E1234E" w:rsidRDefault="001311FF" w:rsidP="00757323">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De manera que la falta de impugnación del acto anterior no conduce a la improcedencia del juicio de garantías.</w:t>
            </w:r>
          </w:p>
        </w:tc>
      </w:tr>
    </w:tbl>
    <w:p w14:paraId="2C188B2F" w14:textId="77777777" w:rsidR="00757323" w:rsidRDefault="00757323" w:rsidP="00B91D89">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68"/>
        <w:gridCol w:w="6521"/>
      </w:tblGrid>
      <w:tr w:rsidR="00B91D89" w:rsidRPr="00C009AA" w14:paraId="00D2E860" w14:textId="77777777" w:rsidTr="00C36260">
        <w:trPr>
          <w:trHeight w:val="552"/>
        </w:trPr>
        <w:tc>
          <w:tcPr>
            <w:tcW w:w="8789" w:type="dxa"/>
            <w:gridSpan w:val="2"/>
            <w:shd w:val="clear" w:color="auto" w:fill="F2F2F2" w:themeFill="background1" w:themeFillShade="F2"/>
            <w:vAlign w:val="center"/>
          </w:tcPr>
          <w:p w14:paraId="174D0559" w14:textId="40259D0A" w:rsidR="00B91D89" w:rsidRPr="00C009AA" w:rsidRDefault="00B91D89" w:rsidP="00C36260">
            <w:pPr>
              <w:jc w:val="center"/>
              <w:rPr>
                <w:rFonts w:ascii="Arial" w:hAnsi="Arial" w:cs="Arial"/>
                <w:b/>
                <w:sz w:val="24"/>
                <w:szCs w:val="24"/>
                <w:lang w:val="es-MX"/>
              </w:rPr>
            </w:pPr>
            <w:r>
              <w:rPr>
                <w:rFonts w:ascii="Arial" w:hAnsi="Arial" w:cs="Arial"/>
                <w:b/>
                <w:sz w:val="24"/>
                <w:szCs w:val="24"/>
                <w:lang w:val="es-MX"/>
              </w:rPr>
              <w:t>Cuarto Tribunal Colegiado en Materia Civil del Primer Circuito, al resolver el amparo en revisión</w:t>
            </w:r>
            <w:r w:rsidRPr="00C009AA">
              <w:rPr>
                <w:rFonts w:ascii="Arial" w:hAnsi="Arial" w:cs="Arial"/>
                <w:b/>
                <w:sz w:val="24"/>
                <w:szCs w:val="24"/>
                <w:lang w:val="es-MX"/>
              </w:rPr>
              <w:t xml:space="preserve"> </w:t>
            </w:r>
            <w:r w:rsidR="00900558">
              <w:rPr>
                <w:rFonts w:ascii="Arial" w:hAnsi="Arial" w:cs="Arial"/>
                <w:b/>
                <w:color w:val="FF0000"/>
                <w:sz w:val="24"/>
                <w:szCs w:val="24"/>
                <w:lang w:val="es-MX"/>
              </w:rPr>
              <w:t>224/2019</w:t>
            </w:r>
          </w:p>
        </w:tc>
      </w:tr>
      <w:tr w:rsidR="00B91D89" w:rsidRPr="002628B7" w14:paraId="76CEF9CE" w14:textId="77777777" w:rsidTr="00C36260">
        <w:tc>
          <w:tcPr>
            <w:tcW w:w="2268" w:type="dxa"/>
            <w:shd w:val="clear" w:color="auto" w:fill="auto"/>
            <w:vAlign w:val="center"/>
          </w:tcPr>
          <w:p w14:paraId="36295177" w14:textId="77777777" w:rsidR="00B91D89" w:rsidRPr="00617C30" w:rsidRDefault="00B91D89" w:rsidP="00C36260">
            <w:pPr>
              <w:jc w:val="center"/>
              <w:rPr>
                <w:rFonts w:ascii="Arial" w:hAnsi="Arial" w:cs="Arial"/>
                <w:b/>
                <w:sz w:val="24"/>
                <w:szCs w:val="24"/>
                <w:lang w:val="es-MX"/>
              </w:rPr>
            </w:pPr>
            <w:r>
              <w:rPr>
                <w:rFonts w:ascii="Arial" w:hAnsi="Arial" w:cs="Arial"/>
                <w:b/>
                <w:sz w:val="24"/>
                <w:szCs w:val="24"/>
                <w:lang w:val="es-MX"/>
              </w:rPr>
              <w:t>Juicio de amparo indirecto</w:t>
            </w:r>
          </w:p>
        </w:tc>
        <w:tc>
          <w:tcPr>
            <w:tcW w:w="6521" w:type="dxa"/>
            <w:shd w:val="clear" w:color="auto" w:fill="auto"/>
            <w:vAlign w:val="center"/>
          </w:tcPr>
          <w:p w14:paraId="6A270A9C" w14:textId="2D617905" w:rsidR="00B91D89" w:rsidRPr="002628B7" w:rsidRDefault="00B91D89" w:rsidP="00B91D89">
            <w:pPr>
              <w:pStyle w:val="Prrafodelista"/>
              <w:numPr>
                <w:ilvl w:val="0"/>
                <w:numId w:val="22"/>
              </w:numPr>
              <w:ind w:left="182" w:hanging="142"/>
              <w:jc w:val="both"/>
              <w:rPr>
                <w:rFonts w:ascii="Arial" w:hAnsi="Arial" w:cs="Arial"/>
                <w:sz w:val="24"/>
                <w:szCs w:val="24"/>
                <w:lang w:val="es-MX"/>
              </w:rPr>
            </w:pPr>
            <w:r>
              <w:rPr>
                <w:rFonts w:ascii="Arial" w:hAnsi="Arial" w:cs="Arial"/>
                <w:sz w:val="24"/>
                <w:szCs w:val="24"/>
                <w:lang w:val="es-MX"/>
              </w:rPr>
              <w:t xml:space="preserve"> </w:t>
            </w:r>
            <w:r w:rsidR="001F6B92">
              <w:rPr>
                <w:rFonts w:ascii="Arial" w:hAnsi="Arial" w:cs="Arial"/>
                <w:sz w:val="24"/>
                <w:szCs w:val="24"/>
                <w:lang w:val="es-MX"/>
              </w:rPr>
              <w:t>Se presentó una demanda de amparo en contra de la resolución dictada dentro de un juicio</w:t>
            </w:r>
            <w:r w:rsidR="00F8679E">
              <w:rPr>
                <w:rFonts w:ascii="Arial" w:hAnsi="Arial" w:cs="Arial"/>
                <w:sz w:val="24"/>
                <w:szCs w:val="24"/>
                <w:lang w:val="es-MX"/>
              </w:rPr>
              <w:t xml:space="preserve"> especial hipotecario que confirmó un diverso auto mediante el cual se determinó que la parte quejosa había embargado derechos litigiosos en la diligencia de embargo.</w:t>
            </w:r>
          </w:p>
        </w:tc>
      </w:tr>
      <w:tr w:rsidR="00B91D89" w:rsidRPr="00E1234E" w14:paraId="32084163" w14:textId="77777777" w:rsidTr="00C36260">
        <w:tc>
          <w:tcPr>
            <w:tcW w:w="2268" w:type="dxa"/>
            <w:shd w:val="clear" w:color="auto" w:fill="auto"/>
            <w:vAlign w:val="center"/>
          </w:tcPr>
          <w:p w14:paraId="7D524CB1" w14:textId="77777777" w:rsidR="00B91D89" w:rsidRPr="00617C30" w:rsidRDefault="00B91D89" w:rsidP="00C36260">
            <w:pPr>
              <w:jc w:val="center"/>
              <w:rPr>
                <w:rFonts w:ascii="Arial" w:hAnsi="Arial" w:cs="Arial"/>
                <w:b/>
                <w:sz w:val="24"/>
                <w:szCs w:val="24"/>
                <w:lang w:val="es-MX"/>
              </w:rPr>
            </w:pPr>
            <w:r>
              <w:rPr>
                <w:rFonts w:ascii="Arial" w:hAnsi="Arial" w:cs="Arial"/>
                <w:b/>
                <w:sz w:val="24"/>
                <w:szCs w:val="24"/>
                <w:lang w:val="es-MX"/>
              </w:rPr>
              <w:t>Resolución Juez de Distrito</w:t>
            </w:r>
          </w:p>
        </w:tc>
        <w:tc>
          <w:tcPr>
            <w:tcW w:w="6521" w:type="dxa"/>
            <w:shd w:val="clear" w:color="auto" w:fill="auto"/>
            <w:vAlign w:val="center"/>
          </w:tcPr>
          <w:p w14:paraId="695834D3" w14:textId="25482152" w:rsidR="00B91D89" w:rsidRPr="00F8679E" w:rsidRDefault="001F6B92" w:rsidP="00B91D89">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El Juez de Distrito determinó sobreseer en el juicio de amparo al estimar actualizada la causa de improcedencia prevista en </w:t>
            </w:r>
            <w:r w:rsidR="00F8679E">
              <w:rPr>
                <w:rFonts w:ascii="Arial" w:hAnsi="Arial" w:cs="Arial"/>
                <w:sz w:val="24"/>
                <w:szCs w:val="24"/>
                <w:lang w:val="es-MX"/>
              </w:rPr>
              <w:t>el artículo 61, fracción XIII, de la Ley de Amparo</w:t>
            </w:r>
            <w:r w:rsidR="00727906">
              <w:rPr>
                <w:rFonts w:ascii="Arial" w:hAnsi="Arial" w:cs="Arial"/>
                <w:sz w:val="24"/>
                <w:szCs w:val="24"/>
                <w:lang w:val="es-MX"/>
              </w:rPr>
              <w:t xml:space="preserve">, al derivar el acto reclamado de otros consentidos. </w:t>
            </w:r>
          </w:p>
          <w:p w14:paraId="574514C9" w14:textId="77777777" w:rsidR="00F8679E" w:rsidRPr="00727906" w:rsidRDefault="00F8679E" w:rsidP="00B91D89">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Lo anterior pues se advierte que</w:t>
            </w:r>
            <w:r w:rsidR="00727906">
              <w:rPr>
                <w:rFonts w:ascii="Arial" w:hAnsi="Arial" w:cs="Arial"/>
                <w:sz w:val="24"/>
                <w:szCs w:val="24"/>
                <w:lang w:val="es-MX"/>
              </w:rPr>
              <w:t xml:space="preserve"> además de</w:t>
            </w:r>
            <w:r>
              <w:rPr>
                <w:rFonts w:ascii="Arial" w:hAnsi="Arial" w:cs="Arial"/>
                <w:sz w:val="24"/>
                <w:szCs w:val="24"/>
                <w:lang w:val="es-MX"/>
              </w:rPr>
              <w:t xml:space="preserve"> la resolución impugnada, por la que se confirmó el auto en el que se había determinado que era verdad que la actora había embargado derechos litigiosos en la diligencia de embargo</w:t>
            </w:r>
            <w:r w:rsidR="00727906">
              <w:rPr>
                <w:rFonts w:ascii="Arial" w:hAnsi="Arial" w:cs="Arial"/>
                <w:sz w:val="24"/>
                <w:szCs w:val="24"/>
                <w:lang w:val="es-MX"/>
              </w:rPr>
              <w:t xml:space="preserve">; en un diverso auto se había desechado la pericial en materia de derechos litigiosos y que, dicho embargo, lo había realizado la propia demandada en el proceso especial hipotecario y que en dicho proceso la actora estuvo de acuerdo en el señalamiento de embargo realizada por la quejosa, en donde ante diverso juzgado debió cuantificar el monto de la condena, y así precisar el valor de los derechos litigiosos y no pretender realizar una ejecución de sentencia. </w:t>
            </w:r>
          </w:p>
          <w:p w14:paraId="6A9649A8" w14:textId="77777777" w:rsidR="00727906" w:rsidRPr="00727906" w:rsidRDefault="00727906" w:rsidP="00727906">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Así, dichas circunstancias impiden analizar la constitucionalidad de la citada resolución ya que, al derivar de diversos actos en los que el juez de origen negó el nombramiento de un perito valuador propuesto por el actor, y con ello iniciar el procedimiento de remate de los derechos litigiosos embargados, </w:t>
            </w:r>
            <w:proofErr w:type="gramStart"/>
            <w:r>
              <w:rPr>
                <w:rFonts w:ascii="Arial" w:hAnsi="Arial" w:cs="Arial"/>
                <w:sz w:val="24"/>
                <w:szCs w:val="24"/>
                <w:lang w:val="es-MX"/>
              </w:rPr>
              <w:t>estos actos había</w:t>
            </w:r>
            <w:proofErr w:type="gramEnd"/>
            <w:r>
              <w:rPr>
                <w:rFonts w:ascii="Arial" w:hAnsi="Arial" w:cs="Arial"/>
                <w:sz w:val="24"/>
                <w:szCs w:val="24"/>
                <w:lang w:val="es-MX"/>
              </w:rPr>
              <w:t xml:space="preserve"> sido consentidos por la parte quejosa. Con ello, se origina la firmeza de las actuaciones referidas.</w:t>
            </w:r>
          </w:p>
          <w:p w14:paraId="5955220D" w14:textId="4C0E3A3D" w:rsidR="00727906" w:rsidRPr="00727906" w:rsidRDefault="00727906" w:rsidP="00727906">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En tales condiciones, sí se actualiza la causal de improcedencia referida, sustentado dicha decisión en la tesis jurisprudencial de rubro: “</w:t>
            </w:r>
            <w:r w:rsidRPr="00727906">
              <w:rPr>
                <w:rFonts w:ascii="Arial" w:hAnsi="Arial" w:cs="Arial"/>
                <w:b/>
                <w:bCs/>
                <w:i/>
                <w:iCs/>
                <w:sz w:val="24"/>
                <w:szCs w:val="24"/>
                <w:lang w:val="es-MX"/>
              </w:rPr>
              <w:t>ACTOS DERIVADOS DE ACTOS CONSENTIDOS. IMPROCEDENCIA</w:t>
            </w:r>
            <w:r>
              <w:rPr>
                <w:rFonts w:ascii="Arial" w:hAnsi="Arial" w:cs="Arial"/>
                <w:sz w:val="24"/>
                <w:szCs w:val="24"/>
                <w:lang w:val="es-MX"/>
              </w:rPr>
              <w:t xml:space="preserve">”. </w:t>
            </w:r>
          </w:p>
        </w:tc>
      </w:tr>
      <w:tr w:rsidR="001F6B92" w:rsidRPr="00E1234E" w14:paraId="0964E0E5" w14:textId="77777777" w:rsidTr="00C36260">
        <w:tc>
          <w:tcPr>
            <w:tcW w:w="2268" w:type="dxa"/>
            <w:shd w:val="clear" w:color="auto" w:fill="auto"/>
            <w:vAlign w:val="center"/>
          </w:tcPr>
          <w:p w14:paraId="43848BCE" w14:textId="46F6B4A6" w:rsidR="001F6B92" w:rsidRDefault="00727906" w:rsidP="00C36260">
            <w:pPr>
              <w:jc w:val="center"/>
              <w:rPr>
                <w:rFonts w:ascii="Arial" w:hAnsi="Arial" w:cs="Arial"/>
                <w:b/>
                <w:sz w:val="24"/>
                <w:szCs w:val="24"/>
                <w:lang w:val="es-MX"/>
              </w:rPr>
            </w:pPr>
            <w:r>
              <w:rPr>
                <w:rFonts w:ascii="Arial" w:hAnsi="Arial" w:cs="Arial"/>
                <w:b/>
                <w:sz w:val="24"/>
                <w:szCs w:val="24"/>
                <w:lang w:val="es-MX"/>
              </w:rPr>
              <w:t>Recurso de revisión</w:t>
            </w:r>
          </w:p>
        </w:tc>
        <w:tc>
          <w:tcPr>
            <w:tcW w:w="6521" w:type="dxa"/>
            <w:shd w:val="clear" w:color="auto" w:fill="auto"/>
            <w:vAlign w:val="center"/>
          </w:tcPr>
          <w:p w14:paraId="4EF43367" w14:textId="7567541B" w:rsidR="001F6B92" w:rsidRDefault="00727906"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Inconforme con dicha resolución, la parte quejosa interpuso recurso de revisión aduciendo, en esencia, que </w:t>
            </w:r>
            <w:r w:rsidR="00D15561">
              <w:rPr>
                <w:rFonts w:ascii="Arial" w:hAnsi="Arial" w:cs="Arial"/>
                <w:sz w:val="24"/>
                <w:szCs w:val="24"/>
                <w:lang w:val="es-MX"/>
              </w:rPr>
              <w:t>considerar que el acto reclamado deriva de otro consentido, es evidente que limita y restringe los derechos de acceso a la justicia y de tutela judicial de la quejosa.</w:t>
            </w:r>
          </w:p>
        </w:tc>
      </w:tr>
      <w:tr w:rsidR="001F6B92" w:rsidRPr="00E1234E" w14:paraId="1E74891A" w14:textId="77777777" w:rsidTr="00D15561">
        <w:trPr>
          <w:trHeight w:val="614"/>
        </w:trPr>
        <w:tc>
          <w:tcPr>
            <w:tcW w:w="8789" w:type="dxa"/>
            <w:gridSpan w:val="2"/>
            <w:shd w:val="clear" w:color="auto" w:fill="F2F2F2" w:themeFill="background1" w:themeFillShade="F2"/>
            <w:vAlign w:val="center"/>
          </w:tcPr>
          <w:p w14:paraId="742A8671" w14:textId="238D721A" w:rsidR="001F6B92" w:rsidRPr="00D15561" w:rsidRDefault="00D15561" w:rsidP="00D15561">
            <w:pPr>
              <w:pStyle w:val="Prrafodelista"/>
              <w:ind w:left="317"/>
              <w:jc w:val="center"/>
              <w:rPr>
                <w:rFonts w:ascii="Arial" w:hAnsi="Arial" w:cs="Arial"/>
                <w:b/>
                <w:bCs/>
                <w:sz w:val="24"/>
                <w:szCs w:val="24"/>
                <w:lang w:val="es-MX"/>
              </w:rPr>
            </w:pPr>
            <w:r w:rsidRPr="00D15561">
              <w:rPr>
                <w:rFonts w:ascii="Arial" w:hAnsi="Arial" w:cs="Arial"/>
                <w:b/>
                <w:bCs/>
                <w:sz w:val="24"/>
                <w:szCs w:val="24"/>
                <w:lang w:val="es-MX"/>
              </w:rPr>
              <w:t xml:space="preserve">Resolución del amparo en revisión </w:t>
            </w:r>
            <w:r w:rsidRPr="00D15561">
              <w:rPr>
                <w:rFonts w:ascii="Arial" w:hAnsi="Arial" w:cs="Arial"/>
                <w:b/>
                <w:bCs/>
                <w:color w:val="FF0000"/>
                <w:sz w:val="24"/>
                <w:szCs w:val="24"/>
                <w:lang w:val="es-MX"/>
              </w:rPr>
              <w:t>224/2019</w:t>
            </w:r>
          </w:p>
        </w:tc>
      </w:tr>
      <w:tr w:rsidR="001F6B92" w:rsidRPr="00E1234E" w14:paraId="117553FE" w14:textId="77777777" w:rsidTr="00F76EE5">
        <w:trPr>
          <w:trHeight w:val="614"/>
        </w:trPr>
        <w:tc>
          <w:tcPr>
            <w:tcW w:w="8789" w:type="dxa"/>
            <w:gridSpan w:val="2"/>
            <w:shd w:val="clear" w:color="auto" w:fill="auto"/>
            <w:vAlign w:val="center"/>
          </w:tcPr>
          <w:p w14:paraId="58D894DA" w14:textId="571BFA97" w:rsidR="00D15561" w:rsidRPr="00D15561" w:rsidRDefault="00D15561" w:rsidP="00D15561">
            <w:pPr>
              <w:pStyle w:val="Prrafodelista"/>
              <w:numPr>
                <w:ilvl w:val="0"/>
                <w:numId w:val="22"/>
              </w:numPr>
              <w:ind w:left="179" w:hanging="142"/>
              <w:jc w:val="both"/>
              <w:rPr>
                <w:rFonts w:ascii="Arial" w:hAnsi="Arial" w:cs="Arial"/>
                <w:sz w:val="24"/>
                <w:szCs w:val="24"/>
                <w:lang w:val="es-MX"/>
              </w:rPr>
            </w:pPr>
            <w:r>
              <w:rPr>
                <w:rFonts w:ascii="Arial" w:hAnsi="Arial" w:cs="Arial"/>
                <w:sz w:val="24"/>
                <w:szCs w:val="24"/>
                <w:lang w:val="es-MX"/>
              </w:rPr>
              <w:lastRenderedPageBreak/>
              <w:t>Se estima esencialmente fundado el planteamiento relativo a que no debe aplicarle la tesis de jurisprudencia de rubro “</w:t>
            </w:r>
            <w:r w:rsidRPr="00D15561">
              <w:rPr>
                <w:rFonts w:ascii="Arial" w:hAnsi="Arial" w:cs="Arial"/>
                <w:b/>
                <w:bCs/>
                <w:i/>
                <w:iCs/>
                <w:sz w:val="24"/>
                <w:szCs w:val="24"/>
                <w:lang w:val="es-MX"/>
              </w:rPr>
              <w:t>ACTOS DERIVADOS DE ACTOS CONSENTIDOS. IMPROCEDENCIA</w:t>
            </w:r>
            <w:r>
              <w:rPr>
                <w:rFonts w:ascii="Arial" w:hAnsi="Arial" w:cs="Arial"/>
                <w:sz w:val="24"/>
                <w:szCs w:val="24"/>
                <w:lang w:val="es-MX"/>
              </w:rPr>
              <w:t xml:space="preserve">”. </w:t>
            </w:r>
          </w:p>
          <w:p w14:paraId="5F5CE4D4" w14:textId="77777777" w:rsidR="00D15561" w:rsidRDefault="00D15561" w:rsidP="00D15561">
            <w:pPr>
              <w:pStyle w:val="Prrafodelista"/>
              <w:numPr>
                <w:ilvl w:val="0"/>
                <w:numId w:val="22"/>
              </w:numPr>
              <w:ind w:left="179" w:hanging="142"/>
              <w:jc w:val="both"/>
              <w:rPr>
                <w:rFonts w:ascii="Arial" w:hAnsi="Arial" w:cs="Arial"/>
                <w:sz w:val="24"/>
                <w:szCs w:val="24"/>
                <w:lang w:val="es-MX"/>
              </w:rPr>
            </w:pPr>
            <w:r>
              <w:rPr>
                <w:rFonts w:ascii="Arial" w:hAnsi="Arial" w:cs="Arial"/>
                <w:sz w:val="24"/>
                <w:szCs w:val="24"/>
                <w:lang w:val="es-MX"/>
              </w:rPr>
              <w:t>Lo anterior, en atención a que para decretar el sobreseimiento en el juicio de amparo es necesario que la causa que lo motive esté expresamente regulada en la ley. Esto, conduce a estimar que la causa invocada, relativa a que el acto reclamado es derivado de otro consentido, no se encuentra expresamente regulada en la Ley de Amparo</w:t>
            </w:r>
            <w:r w:rsidR="00C244AC">
              <w:rPr>
                <w:rFonts w:ascii="Arial" w:hAnsi="Arial" w:cs="Arial"/>
                <w:sz w:val="24"/>
                <w:szCs w:val="24"/>
                <w:lang w:val="es-MX"/>
              </w:rPr>
              <w:t xml:space="preserve">, por lo que no es admisible su aplicación. </w:t>
            </w:r>
          </w:p>
          <w:p w14:paraId="43AF8C21"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Pr>
                <w:rFonts w:ascii="Arial" w:hAnsi="Arial" w:cs="Arial"/>
                <w:sz w:val="24"/>
                <w:szCs w:val="24"/>
                <w:lang w:val="es-MX"/>
              </w:rPr>
              <w:t>Ahora, si bien en el fallo recurrido el Juez citó el referido criterio, lo cierto es que este no puede servir de base para sobreseer en el juicio porque carece de obligatoriedad, de conformidad con el artículo 217 de la Ley de Amparo.</w:t>
            </w:r>
          </w:p>
          <w:p w14:paraId="045C060C"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Debe tenerse en cuenta que el criterio citado fue indebidamente compilado com</w:t>
            </w:r>
            <w:r>
              <w:rPr>
                <w:rFonts w:ascii="Arial" w:hAnsi="Arial" w:cs="Arial"/>
                <w:sz w:val="24"/>
                <w:szCs w:val="24"/>
                <w:lang w:val="es-MX"/>
              </w:rPr>
              <w:t>o</w:t>
            </w:r>
            <w:r w:rsidRPr="00C244AC">
              <w:rPr>
                <w:rFonts w:ascii="Arial" w:hAnsi="Arial" w:cs="Arial"/>
                <w:sz w:val="24"/>
                <w:szCs w:val="24"/>
                <w:lang w:val="es-MX"/>
              </w:rPr>
              <w:t xml:space="preserve"> jurisprudencia pues al realizar de una búsqueda de la forma en que fue publicado el criterio, se observa que el mismo criterio varió en distintas publicaciones. Asimismo, en los precedentes que dieron lugar a la emisión del criterio, no se advierte que se haya expresado el sentido de ese criterio.  </w:t>
            </w:r>
          </w:p>
          <w:p w14:paraId="5E5D232A"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 xml:space="preserve">En efecto, del análisis de las transcripciones de las cinco ejecutorias, se advierte que, en cuatro de ellas, se emitieron sentencias de fondo, en virtud de que en el primero de ellos se confirmó el falló que negó el amparo, el segundo y quinto están relacionados con un incidente de suspensión del acto reclamado y el cuarto se confirmó la sentencia que negó el amparo. Únicamente en un precedente se advierte que, respecto uno de los actos, se sobreseyó en el juicio. </w:t>
            </w:r>
          </w:p>
          <w:p w14:paraId="6861615D"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 xml:space="preserve">Al hacer un análisis de las ejecutorias se advierte que en algunas de ellas se negó el amparo y en otras se resolvió acerca de incidente de suspensión del acto. Es claro que en todas las ejecutorias no se trató lo ateniente a la improcedencia del juicio y, por esta razón, en ninguno de esos fallos se expresó que el juicio de amparo era improcedente respecto de actos derivados de otros consentidos. Por tanto, no hay base alguna para decir que de las referidas ejecutorias surgió un criterio jurisprudencial acerca de la improcedencia del juicio de amparo. </w:t>
            </w:r>
          </w:p>
          <w:p w14:paraId="0D7EBBE8"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 xml:space="preserve">Esto conduce a considerar que el criterio invocado por la juez de distrito no es en realidad jurisprudencia. Esto es así, porque además de lo expuesto, en ninguno de los precedentes de la tesis se advierte la proposición o conclusión del Máximo Tribunal, en el sentido que refiere el criterio, pues en ninguna de las sentencias se observa algún razonamiento tendente a poner en manifestó que en los casos en que el acto reclamado sea consecuencia de otro consentido se deberá sobreseer en el juicio. </w:t>
            </w:r>
          </w:p>
          <w:p w14:paraId="61A0B12F"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Por otra parte, en la última recopilación de jurisprudencias que se hizo en el Apéndice al Semanario Judicial de la Federación de mil novecientos diecisiete a dos mil, el criterio ya no aparece publicado.</w:t>
            </w:r>
          </w:p>
          <w:p w14:paraId="446159D2" w14:textId="77777777" w:rsid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De ahí que se estima la i</w:t>
            </w:r>
            <w:r>
              <w:rPr>
                <w:rFonts w:ascii="Arial" w:hAnsi="Arial" w:cs="Arial"/>
                <w:sz w:val="24"/>
                <w:szCs w:val="24"/>
                <w:lang w:val="es-MX"/>
              </w:rPr>
              <w:t>neficacia</w:t>
            </w:r>
            <w:r w:rsidRPr="00C244AC">
              <w:rPr>
                <w:rFonts w:ascii="Arial" w:hAnsi="Arial" w:cs="Arial"/>
                <w:sz w:val="24"/>
                <w:szCs w:val="24"/>
                <w:lang w:val="es-MX"/>
              </w:rPr>
              <w:t xml:space="preserve"> del criterio invocado por la Juez de Distrito para sobreseer en el juicio de amparo, al no ser obligatorio, pues no reúne los requisitos de ley, esto es, que sea un criterio emitido por el órgano jurisdiccional competente, reiterado en cinco ocasiones. </w:t>
            </w:r>
          </w:p>
          <w:p w14:paraId="598D4FDC" w14:textId="4C1A8805" w:rsidR="00C244AC" w:rsidRPr="00C244AC" w:rsidRDefault="00C244AC" w:rsidP="00C244AC">
            <w:pPr>
              <w:pStyle w:val="Prrafodelista"/>
              <w:numPr>
                <w:ilvl w:val="0"/>
                <w:numId w:val="22"/>
              </w:numPr>
              <w:ind w:left="179" w:hanging="142"/>
              <w:jc w:val="both"/>
              <w:rPr>
                <w:rFonts w:ascii="Arial" w:hAnsi="Arial" w:cs="Arial"/>
                <w:sz w:val="24"/>
                <w:szCs w:val="24"/>
                <w:lang w:val="es-MX"/>
              </w:rPr>
            </w:pPr>
            <w:r w:rsidRPr="00C244AC">
              <w:rPr>
                <w:rFonts w:ascii="Arial" w:hAnsi="Arial" w:cs="Arial"/>
                <w:sz w:val="24"/>
                <w:szCs w:val="24"/>
                <w:lang w:val="es-MX"/>
              </w:rPr>
              <w:t>Por tanto, al no ser vinculante el criterio analizado, con mayor razón, tampoco lo son las otras tesis que se citen en la sentencia recurrida y que no existe discusión de que se trata de tesis aisladas que carecen de obligatoriedad</w:t>
            </w:r>
            <w:r w:rsidR="003C0293">
              <w:rPr>
                <w:rFonts w:ascii="Arial" w:hAnsi="Arial" w:cs="Arial"/>
                <w:sz w:val="24"/>
                <w:szCs w:val="24"/>
                <w:lang w:val="es-MX"/>
              </w:rPr>
              <w:t>.</w:t>
            </w:r>
          </w:p>
          <w:p w14:paraId="500ED623" w14:textId="77777777" w:rsidR="00C244AC" w:rsidRDefault="00C244AC" w:rsidP="00D15561">
            <w:pPr>
              <w:pStyle w:val="Prrafodelista"/>
              <w:numPr>
                <w:ilvl w:val="0"/>
                <w:numId w:val="22"/>
              </w:numPr>
              <w:ind w:left="179" w:hanging="142"/>
              <w:jc w:val="both"/>
              <w:rPr>
                <w:rFonts w:ascii="Arial" w:hAnsi="Arial" w:cs="Arial"/>
                <w:sz w:val="24"/>
                <w:szCs w:val="24"/>
                <w:lang w:val="es-MX"/>
              </w:rPr>
            </w:pPr>
            <w:r>
              <w:rPr>
                <w:rFonts w:ascii="Arial" w:hAnsi="Arial" w:cs="Arial"/>
                <w:sz w:val="24"/>
                <w:szCs w:val="24"/>
                <w:lang w:val="es-MX"/>
              </w:rPr>
              <w:t xml:space="preserve">Máxime que, del análisis el acto reclamado y los actos que se suscitaron </w:t>
            </w:r>
            <w:proofErr w:type="gramStart"/>
            <w:r>
              <w:rPr>
                <w:rFonts w:ascii="Arial" w:hAnsi="Arial" w:cs="Arial"/>
                <w:sz w:val="24"/>
                <w:szCs w:val="24"/>
                <w:lang w:val="es-MX"/>
              </w:rPr>
              <w:t>anteriormente a</w:t>
            </w:r>
            <w:proofErr w:type="gramEnd"/>
            <w:r>
              <w:rPr>
                <w:rFonts w:ascii="Arial" w:hAnsi="Arial" w:cs="Arial"/>
                <w:sz w:val="24"/>
                <w:szCs w:val="24"/>
                <w:lang w:val="es-MX"/>
              </w:rPr>
              <w:t xml:space="preserve"> su emisión, no se advierte que pueda considerarse que es un acto consentido. </w:t>
            </w:r>
          </w:p>
          <w:p w14:paraId="6BAE1C01" w14:textId="520F44FB" w:rsidR="00C244AC" w:rsidRPr="00D15561" w:rsidRDefault="00C244AC" w:rsidP="00D15561">
            <w:pPr>
              <w:pStyle w:val="Prrafodelista"/>
              <w:numPr>
                <w:ilvl w:val="0"/>
                <w:numId w:val="22"/>
              </w:numPr>
              <w:ind w:left="179" w:hanging="142"/>
              <w:jc w:val="both"/>
              <w:rPr>
                <w:rFonts w:ascii="Arial" w:hAnsi="Arial" w:cs="Arial"/>
                <w:sz w:val="24"/>
                <w:szCs w:val="24"/>
                <w:lang w:val="es-MX"/>
              </w:rPr>
            </w:pPr>
            <w:r>
              <w:rPr>
                <w:rFonts w:ascii="Arial" w:hAnsi="Arial" w:cs="Arial"/>
                <w:sz w:val="24"/>
                <w:szCs w:val="24"/>
                <w:lang w:val="es-MX"/>
              </w:rPr>
              <w:t xml:space="preserve">Finalmente, al revocar la causa de improcedencia, se estima que le asiste razón a la quejosa, lo que lleva a conceder el amparo. </w:t>
            </w:r>
            <w:r w:rsidR="001921A1">
              <w:rPr>
                <w:rFonts w:ascii="Arial" w:hAnsi="Arial" w:cs="Arial"/>
                <w:sz w:val="24"/>
                <w:szCs w:val="24"/>
                <w:lang w:val="es-MX"/>
              </w:rPr>
              <w:t xml:space="preserve"> </w:t>
            </w:r>
          </w:p>
        </w:tc>
      </w:tr>
    </w:tbl>
    <w:p w14:paraId="161175CE" w14:textId="36E11A6E" w:rsidR="00B91D89" w:rsidRDefault="00B91D89" w:rsidP="00B91D89">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68"/>
        <w:gridCol w:w="6521"/>
      </w:tblGrid>
      <w:tr w:rsidR="00B91D89" w:rsidRPr="00C009AA" w14:paraId="23EADF6D" w14:textId="77777777" w:rsidTr="00C36260">
        <w:trPr>
          <w:trHeight w:val="552"/>
        </w:trPr>
        <w:tc>
          <w:tcPr>
            <w:tcW w:w="8789" w:type="dxa"/>
            <w:gridSpan w:val="2"/>
            <w:shd w:val="clear" w:color="auto" w:fill="F2F2F2" w:themeFill="background1" w:themeFillShade="F2"/>
            <w:vAlign w:val="center"/>
          </w:tcPr>
          <w:p w14:paraId="7CA0124C" w14:textId="777CED8E" w:rsidR="00B91D89" w:rsidRPr="00C009AA" w:rsidRDefault="00B91D89" w:rsidP="00C36260">
            <w:pPr>
              <w:jc w:val="center"/>
              <w:rPr>
                <w:rFonts w:ascii="Arial" w:hAnsi="Arial" w:cs="Arial"/>
                <w:b/>
                <w:sz w:val="24"/>
                <w:szCs w:val="24"/>
                <w:lang w:val="es-MX"/>
              </w:rPr>
            </w:pPr>
            <w:r>
              <w:rPr>
                <w:rFonts w:ascii="Arial" w:hAnsi="Arial" w:cs="Arial"/>
                <w:b/>
                <w:sz w:val="24"/>
                <w:szCs w:val="24"/>
                <w:lang w:val="es-MX"/>
              </w:rPr>
              <w:lastRenderedPageBreak/>
              <w:t>Cuarto Tribunal Colegiado en Materia Civil del Primer Circuito, al resolver el amparo en revisión</w:t>
            </w:r>
            <w:r w:rsidRPr="00C009AA">
              <w:rPr>
                <w:rFonts w:ascii="Arial" w:hAnsi="Arial" w:cs="Arial"/>
                <w:b/>
                <w:sz w:val="24"/>
                <w:szCs w:val="24"/>
                <w:lang w:val="es-MX"/>
              </w:rPr>
              <w:t xml:space="preserve"> </w:t>
            </w:r>
            <w:r w:rsidR="00900558">
              <w:rPr>
                <w:rFonts w:ascii="Arial" w:hAnsi="Arial" w:cs="Arial"/>
                <w:b/>
                <w:color w:val="FF0000"/>
                <w:sz w:val="24"/>
                <w:szCs w:val="24"/>
                <w:lang w:val="es-MX"/>
              </w:rPr>
              <w:t>324/2019</w:t>
            </w:r>
          </w:p>
        </w:tc>
      </w:tr>
      <w:tr w:rsidR="00B91D89" w:rsidRPr="002628B7" w14:paraId="4B08A39F" w14:textId="77777777" w:rsidTr="00C36260">
        <w:tc>
          <w:tcPr>
            <w:tcW w:w="2268" w:type="dxa"/>
            <w:shd w:val="clear" w:color="auto" w:fill="auto"/>
            <w:vAlign w:val="center"/>
          </w:tcPr>
          <w:p w14:paraId="048A2F25" w14:textId="77777777" w:rsidR="00B91D89" w:rsidRPr="00617C30" w:rsidRDefault="00B91D89" w:rsidP="00C36260">
            <w:pPr>
              <w:jc w:val="center"/>
              <w:rPr>
                <w:rFonts w:ascii="Arial" w:hAnsi="Arial" w:cs="Arial"/>
                <w:b/>
                <w:sz w:val="24"/>
                <w:szCs w:val="24"/>
                <w:lang w:val="es-MX"/>
              </w:rPr>
            </w:pPr>
            <w:r>
              <w:rPr>
                <w:rFonts w:ascii="Arial" w:hAnsi="Arial" w:cs="Arial"/>
                <w:b/>
                <w:sz w:val="24"/>
                <w:szCs w:val="24"/>
                <w:lang w:val="es-MX"/>
              </w:rPr>
              <w:t>Juicio de amparo indirecto</w:t>
            </w:r>
          </w:p>
        </w:tc>
        <w:tc>
          <w:tcPr>
            <w:tcW w:w="6521" w:type="dxa"/>
            <w:shd w:val="clear" w:color="auto" w:fill="auto"/>
            <w:vAlign w:val="center"/>
          </w:tcPr>
          <w:p w14:paraId="443F4A0D" w14:textId="3CDB9CA7" w:rsidR="001921A1" w:rsidRPr="001921A1" w:rsidRDefault="00B91D89" w:rsidP="001921A1">
            <w:pPr>
              <w:pStyle w:val="Prrafodelista"/>
              <w:numPr>
                <w:ilvl w:val="0"/>
                <w:numId w:val="22"/>
              </w:numPr>
              <w:ind w:left="182" w:hanging="142"/>
              <w:jc w:val="both"/>
              <w:rPr>
                <w:rFonts w:ascii="Arial" w:hAnsi="Arial" w:cs="Arial"/>
                <w:sz w:val="24"/>
                <w:szCs w:val="24"/>
                <w:lang w:val="es-MX"/>
              </w:rPr>
            </w:pPr>
            <w:r>
              <w:rPr>
                <w:rFonts w:ascii="Arial" w:hAnsi="Arial" w:cs="Arial"/>
                <w:sz w:val="24"/>
                <w:szCs w:val="24"/>
                <w:lang w:val="es-MX"/>
              </w:rPr>
              <w:t xml:space="preserve"> </w:t>
            </w:r>
            <w:r w:rsidR="001921A1">
              <w:rPr>
                <w:rFonts w:ascii="Arial" w:hAnsi="Arial" w:cs="Arial"/>
                <w:sz w:val="24"/>
                <w:szCs w:val="24"/>
                <w:lang w:val="es-MX"/>
              </w:rPr>
              <w:t xml:space="preserve">Se presentó una demanda de amparo en contra del auto, dictado dentro de un procedimiento de mediación, por el que se ordenó ejecutar el convenio y declaró la dación en pago, el auto aclaratorio en el que se ordena que el deudor queda libre de todas las obligaciones contraídas, la inscripción del convenio y su autorización, así como el otorgamiento de la escritura pública del bien inmueble materia de la controversia. </w:t>
            </w:r>
          </w:p>
        </w:tc>
      </w:tr>
      <w:tr w:rsidR="00B91D89" w:rsidRPr="00E1234E" w14:paraId="54E366CF" w14:textId="77777777" w:rsidTr="00C36260">
        <w:tc>
          <w:tcPr>
            <w:tcW w:w="2268" w:type="dxa"/>
            <w:shd w:val="clear" w:color="auto" w:fill="auto"/>
            <w:vAlign w:val="center"/>
          </w:tcPr>
          <w:p w14:paraId="2579EEDE" w14:textId="679606BC" w:rsidR="00B91D89" w:rsidRPr="00617C30" w:rsidRDefault="001921A1" w:rsidP="00C36260">
            <w:pPr>
              <w:jc w:val="center"/>
              <w:rPr>
                <w:rFonts w:ascii="Arial" w:hAnsi="Arial" w:cs="Arial"/>
                <w:b/>
                <w:sz w:val="24"/>
                <w:szCs w:val="24"/>
                <w:lang w:val="es-MX"/>
              </w:rPr>
            </w:pPr>
            <w:r>
              <w:rPr>
                <w:rFonts w:ascii="Arial" w:hAnsi="Arial" w:cs="Arial"/>
                <w:b/>
                <w:sz w:val="24"/>
                <w:szCs w:val="24"/>
                <w:lang w:val="es-MX"/>
              </w:rPr>
              <w:t xml:space="preserve">Resolución Juez de Distrito </w:t>
            </w:r>
          </w:p>
        </w:tc>
        <w:tc>
          <w:tcPr>
            <w:tcW w:w="6521" w:type="dxa"/>
            <w:shd w:val="clear" w:color="auto" w:fill="auto"/>
            <w:vAlign w:val="center"/>
          </w:tcPr>
          <w:p w14:paraId="6C7D337D" w14:textId="62C96425" w:rsidR="00E621DE" w:rsidRPr="00E621DE" w:rsidRDefault="001921A1" w:rsidP="00E621D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Posterior a un recurso de queja interpuesto en contra de la admisión de la demanda, el Juez de Distrito determinó sobreseer en el juicio de amparo al considerar que el acto reclamado era un acto derivado de otro consentido, de conformidad con el artículo 61, fracción</w:t>
            </w:r>
            <w:r w:rsidR="00E621DE">
              <w:rPr>
                <w:rFonts w:ascii="Arial" w:hAnsi="Arial" w:cs="Arial"/>
                <w:sz w:val="24"/>
                <w:szCs w:val="24"/>
                <w:lang w:val="es-MX"/>
              </w:rPr>
              <w:t xml:space="preserve"> XIII, en concordancia con el diverso 217, de la Ley de Amparo. Asimismo, de conformidad con la jurisprudencia de rubro: “</w:t>
            </w:r>
            <w:r w:rsidR="00E621DE" w:rsidRPr="00BC714C">
              <w:rPr>
                <w:rFonts w:ascii="Arial" w:hAnsi="Arial" w:cs="Arial"/>
                <w:b/>
                <w:bCs/>
                <w:i/>
                <w:iCs/>
                <w:sz w:val="24"/>
                <w:szCs w:val="24"/>
                <w:lang w:val="es-MX"/>
              </w:rPr>
              <w:t>ACTOS DERIVADOS DE ACTOS CONSENTIDOS. IMPROCEDENCIA</w:t>
            </w:r>
            <w:r w:rsidR="00E621DE">
              <w:rPr>
                <w:rFonts w:ascii="Arial" w:hAnsi="Arial" w:cs="Arial"/>
                <w:sz w:val="24"/>
                <w:szCs w:val="24"/>
                <w:lang w:val="es-MX"/>
              </w:rPr>
              <w:t xml:space="preserve">”. </w:t>
            </w:r>
          </w:p>
          <w:p w14:paraId="7C4BE217" w14:textId="77777777" w:rsidR="00E621DE" w:rsidRPr="00BC714C" w:rsidRDefault="00E621DE" w:rsidP="00E621D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De dichos preceptos y la jurisprudencia citada, se colige que el juicio de amparo resulta improcedente cuando se endereza contra actos derivados de otros consentidos y os supuestos para que opere la causal de que se trata, son la existencia de un acto anterior consentido y la presencia de un acto </w:t>
            </w:r>
            <w:r w:rsidR="00BC714C">
              <w:rPr>
                <w:rFonts w:ascii="Arial" w:hAnsi="Arial" w:cs="Arial"/>
                <w:sz w:val="24"/>
                <w:szCs w:val="24"/>
                <w:lang w:val="es-MX"/>
              </w:rPr>
              <w:t xml:space="preserve">posterior que sea una consecuencia directa y necesaria de aquél. </w:t>
            </w:r>
          </w:p>
          <w:p w14:paraId="0FF52E18" w14:textId="77777777" w:rsidR="00BC714C" w:rsidRPr="00BC714C" w:rsidRDefault="00BC714C" w:rsidP="00E621D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 xml:space="preserve">De las constancias del caso particular se advierte que no pueden abordarse los conceptos de violación que la quejosa plantea en contra de diversos proveídos, donde se ordenó la ejecución del convenio de mediación, pues estos derivan de otro acto consentido, es decir, del auto donde se desechó diversas excepciones hechas valer, el cual no fue recurrido por la quejosa; por tanto, los actos reclamados son una consecuencia directa de aquél. </w:t>
            </w:r>
          </w:p>
          <w:p w14:paraId="51CD87E6" w14:textId="37381D5E" w:rsidR="00BC714C" w:rsidRPr="00E621DE" w:rsidRDefault="00BC714C" w:rsidP="00E621DE">
            <w:pPr>
              <w:pStyle w:val="Prrafodelista"/>
              <w:numPr>
                <w:ilvl w:val="0"/>
                <w:numId w:val="22"/>
              </w:numPr>
              <w:ind w:left="317" w:hanging="317"/>
              <w:jc w:val="both"/>
              <w:rPr>
                <w:rFonts w:ascii="Arial" w:hAnsi="Arial" w:cs="Arial"/>
                <w:b/>
                <w:bCs/>
                <w:sz w:val="24"/>
                <w:szCs w:val="24"/>
                <w:lang w:val="es-MX"/>
              </w:rPr>
            </w:pPr>
            <w:r>
              <w:rPr>
                <w:rFonts w:ascii="Arial" w:hAnsi="Arial" w:cs="Arial"/>
                <w:sz w:val="24"/>
                <w:szCs w:val="24"/>
                <w:lang w:val="es-MX"/>
              </w:rPr>
              <w:t>Así, es inconcusa la actualización de la causa de improcedencia, por lo que debe sobreseerse en el juicio de amparo.</w:t>
            </w:r>
          </w:p>
        </w:tc>
      </w:tr>
      <w:tr w:rsidR="00E621DE" w:rsidRPr="00E1234E" w14:paraId="09C7579C" w14:textId="77777777" w:rsidTr="00C36260">
        <w:tc>
          <w:tcPr>
            <w:tcW w:w="2268" w:type="dxa"/>
            <w:shd w:val="clear" w:color="auto" w:fill="auto"/>
            <w:vAlign w:val="center"/>
          </w:tcPr>
          <w:p w14:paraId="1A94E7F8" w14:textId="50B295C7" w:rsidR="00E621DE" w:rsidRDefault="00E621DE" w:rsidP="00C36260">
            <w:pPr>
              <w:jc w:val="center"/>
              <w:rPr>
                <w:rFonts w:ascii="Arial" w:hAnsi="Arial" w:cs="Arial"/>
                <w:b/>
                <w:sz w:val="24"/>
                <w:szCs w:val="24"/>
                <w:lang w:val="es-MX"/>
              </w:rPr>
            </w:pPr>
            <w:r>
              <w:rPr>
                <w:rFonts w:ascii="Arial" w:hAnsi="Arial" w:cs="Arial"/>
                <w:b/>
                <w:sz w:val="24"/>
                <w:szCs w:val="24"/>
                <w:lang w:val="es-MX"/>
              </w:rPr>
              <w:t>Recurso de revisión</w:t>
            </w:r>
          </w:p>
        </w:tc>
        <w:tc>
          <w:tcPr>
            <w:tcW w:w="6521" w:type="dxa"/>
            <w:shd w:val="clear" w:color="auto" w:fill="auto"/>
            <w:vAlign w:val="center"/>
          </w:tcPr>
          <w:p w14:paraId="5D93CA5E" w14:textId="00DDD30E" w:rsidR="00E621DE" w:rsidRDefault="00E621DE"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Inconforme con dicha resolución, se interpuso recurso de revisión aduciendo, en esencia, </w:t>
            </w:r>
            <w:r w:rsidR="00BC714C">
              <w:rPr>
                <w:rFonts w:ascii="Arial" w:hAnsi="Arial" w:cs="Arial"/>
                <w:sz w:val="24"/>
                <w:szCs w:val="24"/>
                <w:lang w:val="es-MX"/>
              </w:rPr>
              <w:t>que fue ilegal el sobreseimiento decretad</w:t>
            </w:r>
            <w:r w:rsidR="003C0293">
              <w:rPr>
                <w:rFonts w:ascii="Arial" w:hAnsi="Arial" w:cs="Arial"/>
                <w:sz w:val="24"/>
                <w:szCs w:val="24"/>
                <w:lang w:val="es-MX"/>
              </w:rPr>
              <w:t>o y la aplicación del criterio citado en la resolución recurrida.</w:t>
            </w:r>
          </w:p>
        </w:tc>
      </w:tr>
      <w:tr w:rsidR="00BC714C" w:rsidRPr="00E1234E" w14:paraId="78044235" w14:textId="77777777" w:rsidTr="00BC714C">
        <w:tc>
          <w:tcPr>
            <w:tcW w:w="8789" w:type="dxa"/>
            <w:gridSpan w:val="2"/>
            <w:shd w:val="clear" w:color="auto" w:fill="auto"/>
            <w:vAlign w:val="center"/>
          </w:tcPr>
          <w:p w14:paraId="354A21ED" w14:textId="2A8E54C9" w:rsidR="00BC714C" w:rsidRPr="00BC714C" w:rsidRDefault="00BC714C" w:rsidP="00BC714C">
            <w:pPr>
              <w:jc w:val="center"/>
              <w:rPr>
                <w:rFonts w:ascii="Arial" w:hAnsi="Arial" w:cs="Arial"/>
                <w:b/>
                <w:bCs/>
                <w:sz w:val="24"/>
                <w:szCs w:val="24"/>
                <w:lang w:val="es-MX"/>
              </w:rPr>
            </w:pPr>
            <w:r w:rsidRPr="00BC714C">
              <w:rPr>
                <w:rFonts w:ascii="Arial" w:hAnsi="Arial" w:cs="Arial"/>
                <w:b/>
                <w:bCs/>
                <w:sz w:val="24"/>
                <w:szCs w:val="24"/>
                <w:lang w:val="es-MX"/>
              </w:rPr>
              <w:t xml:space="preserve">Resolución del recurso de revisión </w:t>
            </w:r>
            <w:r w:rsidRPr="00BC714C">
              <w:rPr>
                <w:rFonts w:ascii="Arial" w:hAnsi="Arial" w:cs="Arial"/>
                <w:b/>
                <w:bCs/>
                <w:color w:val="FF0000"/>
                <w:sz w:val="24"/>
                <w:szCs w:val="24"/>
                <w:lang w:val="es-MX"/>
              </w:rPr>
              <w:t>324/2019</w:t>
            </w:r>
          </w:p>
        </w:tc>
      </w:tr>
      <w:tr w:rsidR="00BC714C" w:rsidRPr="00E1234E" w14:paraId="177A2612" w14:textId="77777777" w:rsidTr="00580778">
        <w:tc>
          <w:tcPr>
            <w:tcW w:w="8789" w:type="dxa"/>
            <w:gridSpan w:val="2"/>
            <w:shd w:val="clear" w:color="auto" w:fill="auto"/>
            <w:vAlign w:val="center"/>
          </w:tcPr>
          <w:p w14:paraId="0040BE10" w14:textId="77777777" w:rsidR="00BC714C" w:rsidRDefault="003C0293"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Se estima fundado el planteamiento relativo a que no debe aplicarse la tesis de jurisprudencia de rubro: “</w:t>
            </w:r>
            <w:r w:rsidRPr="003C0293">
              <w:rPr>
                <w:rFonts w:ascii="Arial" w:hAnsi="Arial" w:cs="Arial"/>
                <w:b/>
                <w:bCs/>
                <w:i/>
                <w:iCs/>
                <w:sz w:val="24"/>
                <w:szCs w:val="24"/>
                <w:lang w:val="es-MX"/>
              </w:rPr>
              <w:t>ACTOS DERIVADOS DE ACTOS CONSENTIDOS. IMPROCEDENCIA</w:t>
            </w:r>
            <w:r>
              <w:rPr>
                <w:rFonts w:ascii="Arial" w:hAnsi="Arial" w:cs="Arial"/>
                <w:sz w:val="24"/>
                <w:szCs w:val="24"/>
                <w:lang w:val="es-MX"/>
              </w:rPr>
              <w:t>”.</w:t>
            </w:r>
          </w:p>
          <w:p w14:paraId="207B453F" w14:textId="77777777" w:rsidR="003C0293" w:rsidRDefault="003C0293"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Lo anterior, pues para decretar el sobreseimiento en el juicio de amparo es necesario que la causa que lo motive esté expresamente regulada en la ley. Esto, conduce a estimar que la causa invocada, relativa a que el acto reclamado es derivado de otro consentido, no se encuentra expresamente regulada en la Ley de Amparo, por lo que no es admisible su aplicación. </w:t>
            </w:r>
          </w:p>
          <w:p w14:paraId="20F97357" w14:textId="77777777" w:rsidR="00AC79E3" w:rsidRDefault="003C0293" w:rsidP="00AC79E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Si bien para tener por actualiza la improcedencia, el juez citó el criterio antes referido, lo cierto es que no sirve de base para sobreseer en el juicio porque carece de obligatoriedad, de conformidad con el artículo 217 de la Ley de Amparo. </w:t>
            </w:r>
          </w:p>
          <w:p w14:paraId="1B0B590E" w14:textId="77777777" w:rsidR="00AC79E3" w:rsidRDefault="00AC79E3" w:rsidP="00AC79E3">
            <w:pPr>
              <w:pStyle w:val="Prrafodelista"/>
              <w:numPr>
                <w:ilvl w:val="0"/>
                <w:numId w:val="22"/>
              </w:numPr>
              <w:ind w:left="317" w:hanging="317"/>
              <w:jc w:val="both"/>
              <w:rPr>
                <w:rFonts w:ascii="Arial" w:hAnsi="Arial" w:cs="Arial"/>
                <w:sz w:val="24"/>
                <w:szCs w:val="24"/>
                <w:lang w:val="es-MX"/>
              </w:rPr>
            </w:pPr>
            <w:r w:rsidRPr="00AC79E3">
              <w:rPr>
                <w:rFonts w:ascii="Arial" w:hAnsi="Arial" w:cs="Arial"/>
                <w:sz w:val="24"/>
                <w:szCs w:val="24"/>
                <w:lang w:val="es-MX"/>
              </w:rPr>
              <w:lastRenderedPageBreak/>
              <w:t xml:space="preserve">Debe tenerse en cuenta que el criterio citado fue indebidamente compilado como jurisprudencia pues al realizar de una búsqueda de la forma en que fue publicado el criterio, se observa que el mismo criterio varió en distintas publicaciones. Asimismo, en los precedentes que dieron lugar a la emisión del criterio, no se advierte que se haya expresado el sentido de ese criterio.  </w:t>
            </w:r>
          </w:p>
          <w:p w14:paraId="7466EBB2" w14:textId="77777777" w:rsidR="00AC79E3" w:rsidRDefault="00AC79E3" w:rsidP="00AC79E3">
            <w:pPr>
              <w:pStyle w:val="Prrafodelista"/>
              <w:numPr>
                <w:ilvl w:val="0"/>
                <w:numId w:val="22"/>
              </w:numPr>
              <w:ind w:left="317" w:hanging="317"/>
              <w:jc w:val="both"/>
              <w:rPr>
                <w:rFonts w:ascii="Arial" w:hAnsi="Arial" w:cs="Arial"/>
                <w:sz w:val="24"/>
                <w:szCs w:val="24"/>
                <w:lang w:val="es-MX"/>
              </w:rPr>
            </w:pPr>
            <w:r w:rsidRPr="00AC79E3">
              <w:rPr>
                <w:rFonts w:ascii="Arial" w:hAnsi="Arial" w:cs="Arial"/>
                <w:sz w:val="24"/>
                <w:szCs w:val="24"/>
                <w:lang w:val="es-MX"/>
              </w:rPr>
              <w:t xml:space="preserve">En efecto, del análisis de las transcripciones de las cinco ejecutorias, se advierte que, en cuatro de ellas, se emitieron sentencias de fondo, en virtud de que en el primero de ellos se confirmó el falló que negó el amparo, el segundo y quinto están relacionados con un incidente de suspensión del acto reclamado y el cuarto se confirmó la sentencia que negó el amparo. Únicamente en un precedente se advierte que, respecto uno de los actos, se sobreseyó en el juicio. </w:t>
            </w:r>
          </w:p>
          <w:p w14:paraId="5F9F1F9A" w14:textId="77777777" w:rsidR="00AC79E3" w:rsidRDefault="00AC79E3" w:rsidP="00AC79E3">
            <w:pPr>
              <w:pStyle w:val="Prrafodelista"/>
              <w:numPr>
                <w:ilvl w:val="0"/>
                <w:numId w:val="22"/>
              </w:numPr>
              <w:ind w:left="317" w:hanging="317"/>
              <w:jc w:val="both"/>
              <w:rPr>
                <w:rFonts w:ascii="Arial" w:hAnsi="Arial" w:cs="Arial"/>
                <w:sz w:val="24"/>
                <w:szCs w:val="24"/>
                <w:lang w:val="es-MX"/>
              </w:rPr>
            </w:pPr>
            <w:r w:rsidRPr="00AC79E3">
              <w:rPr>
                <w:rFonts w:ascii="Arial" w:hAnsi="Arial" w:cs="Arial"/>
                <w:sz w:val="24"/>
                <w:szCs w:val="24"/>
                <w:lang w:val="es-MX"/>
              </w:rPr>
              <w:t xml:space="preserve">Al hacer un análisis de las ejecutorias se advierte que en algunas de ellas se negó el amparo y en otras se resolvió acerca de incidente de suspensión del acto. Es claro que en todas las ejecutorias no se trató lo ateniente a la improcedencia del juicio y, por esta razón, en ninguno de esos fallos se expresó que el juicio de amparo era improcedente respecto de actos derivados de otros consentidos. Por tanto, no hay base alguna para decir que de las referidas ejecutorias surgió un criterio jurisprudencial acerca de la improcedencia del juicio de amparo. </w:t>
            </w:r>
          </w:p>
          <w:p w14:paraId="4484D7E9" w14:textId="77777777" w:rsidR="00AC79E3" w:rsidRDefault="00AC79E3" w:rsidP="00AC79E3">
            <w:pPr>
              <w:pStyle w:val="Prrafodelista"/>
              <w:numPr>
                <w:ilvl w:val="0"/>
                <w:numId w:val="22"/>
              </w:numPr>
              <w:ind w:left="317" w:hanging="317"/>
              <w:jc w:val="both"/>
              <w:rPr>
                <w:rFonts w:ascii="Arial" w:hAnsi="Arial" w:cs="Arial"/>
                <w:sz w:val="24"/>
                <w:szCs w:val="24"/>
                <w:lang w:val="es-MX"/>
              </w:rPr>
            </w:pPr>
            <w:r w:rsidRPr="00AC79E3">
              <w:rPr>
                <w:rFonts w:ascii="Arial" w:hAnsi="Arial" w:cs="Arial"/>
                <w:sz w:val="24"/>
                <w:szCs w:val="24"/>
                <w:lang w:val="es-MX"/>
              </w:rPr>
              <w:t xml:space="preserve">Esto conduce a considerar que el criterio invocado por la juez de distrito no es en realidad jurisprudencia. Esto es así, porque además de lo expuesto, en ninguno de los precedentes de la tesis se advierte la proposición o conclusión del Máximo Tribunal, en el sentido que refiere el criterio, pues en ninguna de las sentencias se observa algún razonamiento tendente a poner en manifestó que en los casos en que el acto reclamado sea consecuencia de otro consentido se deberá sobreseer en el juicio. </w:t>
            </w:r>
          </w:p>
          <w:p w14:paraId="3A70F48C" w14:textId="77777777" w:rsidR="00AC79E3" w:rsidRDefault="00AC79E3" w:rsidP="00AC79E3">
            <w:pPr>
              <w:pStyle w:val="Prrafodelista"/>
              <w:numPr>
                <w:ilvl w:val="0"/>
                <w:numId w:val="22"/>
              </w:numPr>
              <w:ind w:left="317" w:hanging="317"/>
              <w:jc w:val="both"/>
              <w:rPr>
                <w:rFonts w:ascii="Arial" w:hAnsi="Arial" w:cs="Arial"/>
                <w:sz w:val="24"/>
                <w:szCs w:val="24"/>
                <w:lang w:val="es-MX"/>
              </w:rPr>
            </w:pPr>
            <w:r w:rsidRPr="00AC79E3">
              <w:rPr>
                <w:rFonts w:ascii="Arial" w:hAnsi="Arial" w:cs="Arial"/>
                <w:sz w:val="24"/>
                <w:szCs w:val="24"/>
                <w:lang w:val="es-MX"/>
              </w:rPr>
              <w:t>Por otra parte, en la última recopilación de jurisprudencias que se hizo en el Apéndice al Semanario Judicial de la Federación de mil novecientos diecisiete a dos mil, el criterio ya no aparece publicado.</w:t>
            </w:r>
          </w:p>
          <w:p w14:paraId="37C087FA" w14:textId="77777777" w:rsidR="00AC79E3" w:rsidRDefault="00AC79E3" w:rsidP="00AC79E3">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D</w:t>
            </w:r>
            <w:r w:rsidRPr="00AC79E3">
              <w:rPr>
                <w:rFonts w:ascii="Arial" w:hAnsi="Arial" w:cs="Arial"/>
                <w:sz w:val="24"/>
                <w:szCs w:val="24"/>
                <w:lang w:val="es-MX"/>
              </w:rPr>
              <w:t xml:space="preserve">e ahí que se estima la ineficacia del criterio invocado por la Juez de Distrito para sobreseer en el juicio de amparo, al no ser obligatorio, pues no reúne los requisitos de ley, esto es, que sea un criterio emitido por el órgano jurisdiccional competente, reiterado en cinco ocasiones. </w:t>
            </w:r>
          </w:p>
          <w:p w14:paraId="4174B7D6" w14:textId="283FEEFF" w:rsidR="00AC79E3" w:rsidRPr="00AC79E3" w:rsidRDefault="00AC79E3" w:rsidP="00AC79E3">
            <w:pPr>
              <w:pStyle w:val="Prrafodelista"/>
              <w:numPr>
                <w:ilvl w:val="0"/>
                <w:numId w:val="22"/>
              </w:numPr>
              <w:ind w:left="317" w:hanging="317"/>
              <w:jc w:val="both"/>
              <w:rPr>
                <w:rFonts w:ascii="Arial" w:hAnsi="Arial" w:cs="Arial"/>
                <w:sz w:val="24"/>
                <w:szCs w:val="24"/>
                <w:lang w:val="es-MX"/>
              </w:rPr>
            </w:pPr>
            <w:r w:rsidRPr="00AC79E3">
              <w:rPr>
                <w:rFonts w:ascii="Arial" w:hAnsi="Arial" w:cs="Arial"/>
                <w:sz w:val="24"/>
                <w:szCs w:val="24"/>
                <w:lang w:val="es-MX"/>
              </w:rPr>
              <w:t>Por tanto, al no ser vinculante el criterio analizado, con mayor razón, tampoco lo son las otras tesis que se citen en la sentencia recurrida y que no existe discusión de que se trata de tesis aisladas que carecen de obligatoriedad</w:t>
            </w:r>
          </w:p>
          <w:p w14:paraId="7D3C436D" w14:textId="77777777" w:rsidR="003C0293" w:rsidRDefault="00AC79E3"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Dichas consideraciones fueron expresadas por el mismo órgano colegiado al resolver el recurso de revisión 224/2019. </w:t>
            </w:r>
          </w:p>
          <w:p w14:paraId="0F90577E" w14:textId="77777777" w:rsidR="00AC79E3" w:rsidRDefault="00AC79E3"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En tales condiciones se estima que no se actualiza la causa de improcedencia invocada en la sentencia recurrida. </w:t>
            </w:r>
          </w:p>
          <w:p w14:paraId="27237CDE" w14:textId="209BE2E6" w:rsidR="00AC79E3" w:rsidRDefault="00AC79E3" w:rsidP="00B91D89">
            <w:pPr>
              <w:pStyle w:val="Prrafodelista"/>
              <w:numPr>
                <w:ilvl w:val="0"/>
                <w:numId w:val="22"/>
              </w:numPr>
              <w:ind w:left="317" w:hanging="317"/>
              <w:jc w:val="both"/>
              <w:rPr>
                <w:rFonts w:ascii="Arial" w:hAnsi="Arial" w:cs="Arial"/>
                <w:sz w:val="24"/>
                <w:szCs w:val="24"/>
                <w:lang w:val="es-MX"/>
              </w:rPr>
            </w:pPr>
            <w:r>
              <w:rPr>
                <w:rFonts w:ascii="Arial" w:hAnsi="Arial" w:cs="Arial"/>
                <w:sz w:val="24"/>
                <w:szCs w:val="24"/>
                <w:lang w:val="es-MX"/>
              </w:rPr>
              <w:t xml:space="preserve">En razón de lo anterior, al analizar el fondo del asunto, se encuentra que los conceptos de violación hechos valer por la parte quejosa devienen fundados y, por tanto, lo conducente es conceder el amparo. </w:t>
            </w:r>
          </w:p>
        </w:tc>
      </w:tr>
    </w:tbl>
    <w:p w14:paraId="0C936240" w14:textId="13D245F8" w:rsidR="00B91D89" w:rsidRDefault="00B91D89" w:rsidP="00B91D89">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789"/>
      </w:tblGrid>
      <w:tr w:rsidR="000906FA" w:rsidRPr="00C009AA" w14:paraId="27B43239" w14:textId="77777777" w:rsidTr="000906FA">
        <w:trPr>
          <w:trHeight w:val="552"/>
        </w:trPr>
        <w:tc>
          <w:tcPr>
            <w:tcW w:w="8789" w:type="dxa"/>
            <w:shd w:val="clear" w:color="auto" w:fill="F2F2F2" w:themeFill="background1" w:themeFillShade="F2"/>
            <w:vAlign w:val="center"/>
          </w:tcPr>
          <w:p w14:paraId="1B33A7AC" w14:textId="56F94E1E" w:rsidR="000906FA" w:rsidRPr="000906FA" w:rsidRDefault="000906FA" w:rsidP="000906FA">
            <w:pPr>
              <w:jc w:val="center"/>
              <w:rPr>
                <w:rFonts w:ascii="Arial" w:hAnsi="Arial" w:cs="Arial"/>
                <w:b/>
                <w:sz w:val="24"/>
                <w:szCs w:val="24"/>
              </w:rPr>
            </w:pPr>
            <w:r w:rsidRPr="000906FA">
              <w:rPr>
                <w:rFonts w:ascii="Arial" w:hAnsi="Arial" w:cs="Arial"/>
                <w:b/>
                <w:sz w:val="24"/>
                <w:szCs w:val="24"/>
                <w:lang w:val="es-MX"/>
              </w:rPr>
              <w:t xml:space="preserve">Criterio jurisprudencial emanado de las resoluciones dictadas en los recursos de revisión </w:t>
            </w:r>
            <w:r w:rsidRPr="000906FA">
              <w:rPr>
                <w:rFonts w:ascii="Arial" w:hAnsi="Arial" w:cs="Arial"/>
                <w:b/>
                <w:color w:val="FF0000"/>
                <w:sz w:val="24"/>
                <w:szCs w:val="24"/>
              </w:rPr>
              <w:t>212/2015</w:t>
            </w:r>
            <w:r w:rsidRPr="000906FA">
              <w:rPr>
                <w:rFonts w:ascii="Arial" w:hAnsi="Arial" w:cs="Arial"/>
                <w:b/>
                <w:sz w:val="24"/>
                <w:szCs w:val="24"/>
              </w:rPr>
              <w:t xml:space="preserve">, </w:t>
            </w:r>
            <w:r w:rsidRPr="000906FA">
              <w:rPr>
                <w:rFonts w:ascii="Arial" w:hAnsi="Arial" w:cs="Arial"/>
                <w:b/>
                <w:color w:val="FF0000"/>
                <w:sz w:val="24"/>
                <w:szCs w:val="24"/>
                <w:lang w:val="es-MX"/>
              </w:rPr>
              <w:t>224/2019</w:t>
            </w:r>
            <w:r w:rsidRPr="000906FA">
              <w:rPr>
                <w:rFonts w:ascii="Arial" w:hAnsi="Arial" w:cs="Arial"/>
                <w:b/>
                <w:sz w:val="24"/>
                <w:szCs w:val="24"/>
              </w:rPr>
              <w:t xml:space="preserve"> y </w:t>
            </w:r>
            <w:r w:rsidRPr="000906FA">
              <w:rPr>
                <w:rFonts w:ascii="Arial" w:hAnsi="Arial" w:cs="Arial"/>
                <w:b/>
                <w:color w:val="FF0000"/>
                <w:sz w:val="24"/>
                <w:szCs w:val="24"/>
                <w:lang w:val="es-MX"/>
              </w:rPr>
              <w:t>324/2019</w:t>
            </w:r>
            <w:r w:rsidRPr="000906FA">
              <w:rPr>
                <w:rFonts w:ascii="Arial" w:hAnsi="Arial" w:cs="Arial"/>
                <w:b/>
                <w:sz w:val="24"/>
                <w:szCs w:val="24"/>
              </w:rPr>
              <w:t xml:space="preserve">, así como </w:t>
            </w:r>
            <w:r w:rsidRPr="000906FA">
              <w:rPr>
                <w:rFonts w:ascii="Arial" w:hAnsi="Arial" w:cs="Arial"/>
                <w:b/>
                <w:sz w:val="24"/>
                <w:szCs w:val="24"/>
                <w:lang w:val="es-MX"/>
              </w:rPr>
              <w:t xml:space="preserve">los recursos de queja </w:t>
            </w:r>
            <w:r w:rsidRPr="000906FA">
              <w:rPr>
                <w:rFonts w:ascii="Arial" w:hAnsi="Arial" w:cs="Arial"/>
                <w:b/>
                <w:color w:val="FF0000"/>
                <w:sz w:val="24"/>
                <w:szCs w:val="24"/>
                <w:lang w:val="es-MX"/>
              </w:rPr>
              <w:t xml:space="preserve">19/2019 </w:t>
            </w:r>
            <w:r w:rsidRPr="000906FA">
              <w:rPr>
                <w:rFonts w:ascii="Arial" w:hAnsi="Arial" w:cs="Arial"/>
                <w:b/>
                <w:sz w:val="24"/>
                <w:szCs w:val="24"/>
                <w:lang w:val="es-MX"/>
              </w:rPr>
              <w:t xml:space="preserve">y </w:t>
            </w:r>
            <w:r w:rsidRPr="000906FA">
              <w:rPr>
                <w:rFonts w:ascii="Arial" w:hAnsi="Arial" w:cs="Arial"/>
                <w:b/>
                <w:color w:val="FF0000"/>
                <w:sz w:val="24"/>
                <w:szCs w:val="24"/>
                <w:lang w:val="es-MX"/>
              </w:rPr>
              <w:t>112/2019</w:t>
            </w:r>
          </w:p>
        </w:tc>
      </w:tr>
      <w:tr w:rsidR="000906FA" w:rsidRPr="00E1234E" w14:paraId="52225C13" w14:textId="77777777" w:rsidTr="000906FA">
        <w:tc>
          <w:tcPr>
            <w:tcW w:w="8789" w:type="dxa"/>
            <w:shd w:val="clear" w:color="auto" w:fill="FFFFFF" w:themeFill="background1"/>
            <w:vAlign w:val="center"/>
          </w:tcPr>
          <w:p w14:paraId="5219AF95" w14:textId="77777777" w:rsidR="000906FA" w:rsidRPr="002F3B1B" w:rsidRDefault="000906FA" w:rsidP="000906FA">
            <w:pPr>
              <w:pStyle w:val="NormalWeb"/>
              <w:shd w:val="clear" w:color="auto" w:fill="FFFFFF" w:themeFill="background1"/>
              <w:spacing w:before="0" w:beforeAutospacing="0" w:after="0" w:afterAutospacing="0"/>
              <w:jc w:val="both"/>
              <w:rPr>
                <w:rFonts w:ascii="Arial" w:hAnsi="Arial" w:cs="Arial"/>
                <w:b/>
                <w:bCs/>
                <w:color w:val="auto"/>
                <w:shd w:val="clear" w:color="auto" w:fill="FFFFFF" w:themeFill="background1"/>
                <w:lang w:val="es-MX"/>
              </w:rPr>
            </w:pPr>
          </w:p>
          <w:p w14:paraId="7193E76E" w14:textId="06B7BEA7" w:rsidR="000906FA" w:rsidRPr="002F3B1B" w:rsidRDefault="000906FA" w:rsidP="000906FA">
            <w:pPr>
              <w:pStyle w:val="NormalWeb"/>
              <w:shd w:val="clear" w:color="auto" w:fill="FFFFFF" w:themeFill="background1"/>
              <w:spacing w:before="0" w:beforeAutospacing="0" w:after="0" w:afterAutospacing="0"/>
              <w:jc w:val="both"/>
              <w:rPr>
                <w:rFonts w:ascii="Arial" w:hAnsi="Arial" w:cs="Arial"/>
                <w:b/>
                <w:bCs/>
                <w:color w:val="auto"/>
                <w:lang w:val="es-MX"/>
              </w:rPr>
            </w:pPr>
            <w:r w:rsidRPr="002F3B1B">
              <w:rPr>
                <w:rFonts w:ascii="Arial" w:hAnsi="Arial" w:cs="Arial"/>
                <w:b/>
                <w:bCs/>
                <w:color w:val="auto"/>
                <w:shd w:val="clear" w:color="auto" w:fill="FFFFFF" w:themeFill="background1"/>
                <w:lang w:val="es-MX"/>
              </w:rPr>
              <w:t xml:space="preserve">ACTO DERIVADO DE OTRO CONSENTIDO. NO ES CAUSA DE IMPROCEDENCIA DEL JUCIO DE AMPARO. </w:t>
            </w:r>
            <w:r w:rsidRPr="002F3B1B">
              <w:rPr>
                <w:rFonts w:ascii="Arial" w:hAnsi="Arial" w:cs="Arial"/>
                <w:color w:val="auto"/>
                <w:shd w:val="clear" w:color="auto" w:fill="FFFFFF" w:themeFill="background1"/>
                <w:lang w:val="es-MX"/>
              </w:rPr>
              <w:t>La</w:t>
            </w:r>
            <w:r w:rsidRPr="002F3B1B">
              <w:rPr>
                <w:rFonts w:ascii="Arial" w:hAnsi="Arial" w:cs="Arial"/>
                <w:b/>
                <w:bCs/>
                <w:color w:val="auto"/>
                <w:shd w:val="clear" w:color="auto" w:fill="FFFFFF" w:themeFill="background1"/>
                <w:lang w:val="es-MX"/>
              </w:rPr>
              <w:t xml:space="preserve"> </w:t>
            </w:r>
            <w:r w:rsidRPr="002F3B1B">
              <w:rPr>
                <w:rFonts w:ascii="Arial" w:hAnsi="Arial" w:cs="Arial"/>
                <w:color w:val="auto"/>
                <w:shd w:val="clear" w:color="auto" w:fill="FFFFFF" w:themeFill="background1"/>
              </w:rPr>
              <w:t xml:space="preserve">causa de improcedencia del juicio constitucional, generalmente referida como "actos derivados de otros consentidos", no está prevista en la actual Ley de Amparo, sino que tiene su origen en un criterio jurisprudencial emitido con </w:t>
            </w:r>
            <w:r w:rsidRPr="002F3B1B">
              <w:rPr>
                <w:rFonts w:ascii="Arial" w:hAnsi="Arial" w:cs="Arial"/>
                <w:color w:val="auto"/>
                <w:shd w:val="clear" w:color="auto" w:fill="FFFFFF" w:themeFill="background1"/>
              </w:rPr>
              <w:lastRenderedPageBreak/>
              <w:t>base en la ley abrogada, siendo éste consultable como la tesis 17, de rubro: "</w:t>
            </w:r>
            <w:hyperlink r:id="rId15" w:tgtFrame="_blank" w:history="1">
              <w:r w:rsidRPr="002F3B1B">
                <w:rPr>
                  <w:rStyle w:val="Hipervnculo"/>
                  <w:rFonts w:ascii="Arial" w:hAnsi="Arial" w:cs="Arial"/>
                  <w:b/>
                  <w:bCs/>
                  <w:color w:val="auto"/>
                  <w:shd w:val="clear" w:color="auto" w:fill="FFFFFF" w:themeFill="background1"/>
                </w:rPr>
                <w:t>ACTOS DERIVADOS DE ACTOS CONSENTIDOS. IMPROCEDENCIA</w:t>
              </w:r>
            </w:hyperlink>
            <w:r w:rsidRPr="002F3B1B">
              <w:rPr>
                <w:rFonts w:ascii="Arial" w:hAnsi="Arial" w:cs="Arial"/>
                <w:color w:val="auto"/>
                <w:shd w:val="clear" w:color="auto" w:fill="FFFFFF" w:themeFill="background1"/>
              </w:rPr>
              <w:t>.", que aparece publicada en el Apéndice de mil novecientos noventa y cinco, con el número de registro electrónico: 393973. Sin embargo, una revisión de los precedentes que integran tal criterio, revela que ésta no reunía las características que daban lugar a considerarlo como criterio obligatorio. En efecto, los artículos </w:t>
            </w:r>
            <w:hyperlink r:id="rId16" w:history="1">
              <w:r w:rsidRPr="002F3B1B">
                <w:rPr>
                  <w:rStyle w:val="Hipervnculo"/>
                  <w:rFonts w:ascii="Arial" w:hAnsi="Arial" w:cs="Arial"/>
                  <w:b/>
                  <w:bCs/>
                  <w:color w:val="auto"/>
                  <w:shd w:val="clear" w:color="auto" w:fill="FFFFFF" w:themeFill="background1"/>
                </w:rPr>
                <w:t>217, 222 y 225</w:t>
              </w:r>
            </w:hyperlink>
            <w:r w:rsidRPr="002F3B1B">
              <w:rPr>
                <w:rFonts w:ascii="Arial" w:hAnsi="Arial" w:cs="Arial"/>
                <w:color w:val="auto"/>
                <w:shd w:val="clear" w:color="auto" w:fill="FFFFFF" w:themeFill="background1"/>
              </w:rPr>
              <w:t> de la actual Ley de Amparo disponen que son jurisprudencia obligatoria para los órganos jurisdiccionales locales y federales del país, los criterios emitidos por la Suprema Corte de Justicia</w:t>
            </w:r>
            <w:r w:rsidRPr="002F3B1B">
              <w:rPr>
                <w:rFonts w:ascii="Arial" w:hAnsi="Arial" w:cs="Arial"/>
                <w:color w:val="auto"/>
              </w:rPr>
              <w:t xml:space="preserve"> de la Nación en los siguientes supuestos: a) cuando se sustenten en cinco ejecutorias no interrumpidas por otra en contrario, resueltas en distintas sesiones y que hayan sido aprobadas por una mayoría de cuando menos cuatro votos; y, b) cuando se diluciden los criterios discrepantes sostenidos entre las Salas del Máximo Tribunal, entre los Plenos de Circuito o entre los Tribunales Colegiados en los asuntos de su competencia. Estos elementos de conformación de la </w:t>
            </w:r>
            <w:r w:rsidRPr="002F3B1B">
              <w:rPr>
                <w:rFonts w:ascii="Arial" w:hAnsi="Arial" w:cs="Arial"/>
                <w:color w:val="auto"/>
                <w:shd w:val="clear" w:color="auto" w:fill="FFFFFF" w:themeFill="background1"/>
              </w:rPr>
              <w:t>jurisprudencia, son sustancialmente similares a los exigidos en la Ley de Amparo de 1919, vigente al momento de la publicación de ese criterio, pues el artículo </w:t>
            </w:r>
            <w:hyperlink r:id="rId17" w:history="1">
              <w:r w:rsidRPr="002F3B1B">
                <w:rPr>
                  <w:rStyle w:val="Hipervnculo"/>
                  <w:rFonts w:ascii="Arial" w:hAnsi="Arial" w:cs="Arial"/>
                  <w:b/>
                  <w:bCs/>
                  <w:color w:val="auto"/>
                  <w:shd w:val="clear" w:color="auto" w:fill="FFFFFF" w:themeFill="background1"/>
                </w:rPr>
                <w:t>148</w:t>
              </w:r>
            </w:hyperlink>
            <w:r w:rsidRPr="002F3B1B">
              <w:rPr>
                <w:rFonts w:ascii="Arial" w:hAnsi="Arial" w:cs="Arial"/>
                <w:color w:val="auto"/>
                <w:shd w:val="clear" w:color="auto" w:fill="FFFFFF" w:themeFill="background1"/>
              </w:rPr>
              <w:t> de aquel ordenamiento preveía que las ejecutorias de la Suprema Corte de Justicia, votadas por mayoría de siete o más de sus miembros, constituirían jurisprudencia, siempre que lo resuelto se encuentre en cinco ejecutorias no interrumpidas por otra en contrario. Ahora bien, en la revisión del Apéndice al Tomo XXXVI de la Quinta Época del Semanario Judicial de octubre de mil novecientos treinta y cinco, donde está la publicación original de la tesis no menciona la palabra "improcedente", sino que dice "El amparo es, el que se endereza contra actos que no son sino una consecuencia de otros que la ley reputa como consentidos", fue hasta la publicación del Apéndice L, de noviembre de mil novecientos treinta y ocho, cuando se agregó la expresión "El amparo es improcedente". Luego, en los precedentes compilados para integrar esa tesis, no se advierte que se haya expresado el sentido de ese criterio, dado que en todas esas ejecutorias no se trató como punto fundamental lo atinente a la improcedencia del juicio de amparo. Incluso, en todos los fallos se pronunciaron decisiones de fondo y en ninguno se expresó que el juicio de amparo fuera improcedente respecto de actos derivados de otros consentidos. Por tanto, no hay base alguna para afirmar en forma contundente que de las referidas ejecutorias eran aptas para constituir jurisprudencialmente una causa de improcedencia del juicio de amparo. Cuando el acto reclamado deriva de otro consentido, y al tratarse de una excepción a la procedencia del juicio de amparo, no debe invocarse en forma extensiva. Dicho juicio es la defensa idónea para combatir las violaciones a los derechos humanos y garantías individuales que cometan las autoridades, no obstante se han regulado excepciones al ejercicio de un derecho las cuales deben ser de interpretación estricta, de tal manera que no se deben realizar interpretaciones extensivas para restringir la procedencia del juicio constitucional. De ahí que tal circunstancia de causalidad sea, más bien, parte del análisis de fondo sobre la pretendida ilegalidad que se aduzca respecto del acto reclam</w:t>
            </w:r>
            <w:r w:rsidRPr="002F3B1B">
              <w:rPr>
                <w:rFonts w:ascii="Arial" w:hAnsi="Arial" w:cs="Arial"/>
                <w:color w:val="auto"/>
              </w:rPr>
              <w:t xml:space="preserve">ado, cuando se le atribuyan vicios propios o, incluso, cuando éstos se </w:t>
            </w:r>
            <w:r w:rsidRPr="002F3B1B">
              <w:rPr>
                <w:rFonts w:ascii="Arial" w:hAnsi="Arial" w:cs="Arial"/>
                <w:color w:val="auto"/>
                <w:shd w:val="clear" w:color="auto" w:fill="FFFFFF" w:themeFill="background1"/>
              </w:rPr>
              <w:t>adviertan al suplir la queja deficiente de los planteamientos expresados en la demanda de amparo.</w:t>
            </w:r>
          </w:p>
        </w:tc>
      </w:tr>
    </w:tbl>
    <w:p w14:paraId="6B87F8DB" w14:textId="5DAD6C65" w:rsidR="000906FA" w:rsidRDefault="000906FA" w:rsidP="00B91D89">
      <w:pPr>
        <w:pStyle w:val="corte4fondoCar1CarCarCarCar"/>
        <w:ind w:firstLine="0"/>
        <w:rPr>
          <w:sz w:val="28"/>
          <w:szCs w:val="28"/>
        </w:rPr>
      </w:pPr>
    </w:p>
    <w:p w14:paraId="61244CE9" w14:textId="77777777" w:rsidR="00757323" w:rsidRDefault="00757323" w:rsidP="00B91D89">
      <w:pPr>
        <w:pStyle w:val="corte4fondoCar1CarCarCarCar"/>
        <w:ind w:firstLine="0"/>
        <w:rPr>
          <w:sz w:val="28"/>
          <w:szCs w:val="28"/>
        </w:rPr>
      </w:pPr>
    </w:p>
    <w:tbl>
      <w:tblPr>
        <w:tblW w:w="878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268"/>
        <w:gridCol w:w="6521"/>
      </w:tblGrid>
      <w:tr w:rsidR="00C26B01" w:rsidRPr="00617C30" w14:paraId="6FED9004" w14:textId="77777777" w:rsidTr="00062E36">
        <w:trPr>
          <w:trHeight w:val="552"/>
        </w:trPr>
        <w:tc>
          <w:tcPr>
            <w:tcW w:w="8789" w:type="dxa"/>
            <w:gridSpan w:val="2"/>
            <w:shd w:val="clear" w:color="auto" w:fill="F2F2F2" w:themeFill="background1" w:themeFillShade="F2"/>
            <w:vAlign w:val="center"/>
          </w:tcPr>
          <w:p w14:paraId="6C82C5DD" w14:textId="090CE643" w:rsidR="00C26B01" w:rsidRPr="00C009AA" w:rsidRDefault="00717EDC" w:rsidP="00BF42DE">
            <w:pPr>
              <w:jc w:val="center"/>
              <w:rPr>
                <w:rFonts w:ascii="Arial" w:hAnsi="Arial" w:cs="Arial"/>
                <w:b/>
                <w:sz w:val="24"/>
                <w:szCs w:val="24"/>
                <w:lang w:val="es-MX"/>
              </w:rPr>
            </w:pPr>
            <w:r w:rsidRPr="00C009AA">
              <w:rPr>
                <w:rFonts w:ascii="Arial" w:hAnsi="Arial" w:cs="Arial"/>
                <w:b/>
                <w:sz w:val="24"/>
                <w:szCs w:val="24"/>
                <w:lang w:val="es-MX"/>
              </w:rPr>
              <w:t xml:space="preserve">Segundo Tribunal Colegiado del Trigésimo Circuito, al resolver el amparo en revisión </w:t>
            </w:r>
            <w:r w:rsidRPr="00C009AA">
              <w:rPr>
                <w:rFonts w:ascii="Arial" w:hAnsi="Arial" w:cs="Arial"/>
                <w:b/>
                <w:color w:val="FF0000"/>
                <w:sz w:val="24"/>
                <w:szCs w:val="24"/>
                <w:lang w:val="es-MX"/>
              </w:rPr>
              <w:t>125/2022</w:t>
            </w:r>
          </w:p>
        </w:tc>
      </w:tr>
      <w:tr w:rsidR="00717EDC" w:rsidRPr="00617C30" w14:paraId="1ACD41DE" w14:textId="77777777" w:rsidTr="00073399">
        <w:tc>
          <w:tcPr>
            <w:tcW w:w="2268" w:type="dxa"/>
            <w:shd w:val="clear" w:color="auto" w:fill="auto"/>
            <w:vAlign w:val="center"/>
          </w:tcPr>
          <w:p w14:paraId="07BAD67A" w14:textId="561578AE" w:rsidR="00717EDC" w:rsidRPr="00617C30" w:rsidRDefault="002628B7" w:rsidP="00BF42DE">
            <w:pPr>
              <w:jc w:val="center"/>
              <w:rPr>
                <w:rFonts w:ascii="Arial" w:hAnsi="Arial" w:cs="Arial"/>
                <w:b/>
                <w:sz w:val="24"/>
                <w:szCs w:val="24"/>
                <w:lang w:val="es-MX"/>
              </w:rPr>
            </w:pPr>
            <w:r>
              <w:rPr>
                <w:rFonts w:ascii="Arial" w:hAnsi="Arial" w:cs="Arial"/>
                <w:b/>
                <w:sz w:val="24"/>
                <w:szCs w:val="24"/>
                <w:lang w:val="es-MX"/>
              </w:rPr>
              <w:t>Juicio de amparo indirecto</w:t>
            </w:r>
          </w:p>
        </w:tc>
        <w:tc>
          <w:tcPr>
            <w:tcW w:w="6521" w:type="dxa"/>
            <w:shd w:val="clear" w:color="auto" w:fill="auto"/>
            <w:vAlign w:val="center"/>
          </w:tcPr>
          <w:p w14:paraId="3C0805A4" w14:textId="3691FBAB" w:rsidR="002628B7" w:rsidRPr="002628B7" w:rsidRDefault="009423AA" w:rsidP="002628B7">
            <w:pPr>
              <w:pStyle w:val="Prrafodelista"/>
              <w:numPr>
                <w:ilvl w:val="0"/>
                <w:numId w:val="22"/>
              </w:numPr>
              <w:ind w:left="182" w:hanging="142"/>
              <w:jc w:val="both"/>
              <w:rPr>
                <w:rFonts w:ascii="Arial" w:hAnsi="Arial" w:cs="Arial"/>
                <w:sz w:val="24"/>
                <w:szCs w:val="24"/>
                <w:lang w:val="es-MX"/>
              </w:rPr>
            </w:pPr>
            <w:r>
              <w:rPr>
                <w:rFonts w:ascii="Arial" w:hAnsi="Arial" w:cs="Arial"/>
                <w:sz w:val="24"/>
                <w:szCs w:val="24"/>
                <w:lang w:val="es-MX"/>
              </w:rPr>
              <w:t xml:space="preserve"> </w:t>
            </w:r>
            <w:r w:rsidR="00DB186B">
              <w:rPr>
                <w:rFonts w:ascii="Arial" w:hAnsi="Arial" w:cs="Arial"/>
                <w:sz w:val="24"/>
                <w:szCs w:val="24"/>
                <w:lang w:val="es-MX"/>
              </w:rPr>
              <w:t>Se presentó una</w:t>
            </w:r>
            <w:r w:rsidR="002628B7">
              <w:rPr>
                <w:rFonts w:ascii="Arial" w:hAnsi="Arial" w:cs="Arial"/>
                <w:sz w:val="24"/>
                <w:szCs w:val="24"/>
                <w:lang w:val="es-MX"/>
              </w:rPr>
              <w:t xml:space="preserve"> demanda de amparo </w:t>
            </w:r>
            <w:r>
              <w:rPr>
                <w:rFonts w:ascii="Arial" w:hAnsi="Arial" w:cs="Arial"/>
                <w:sz w:val="24"/>
                <w:szCs w:val="24"/>
                <w:lang w:val="es-MX"/>
              </w:rPr>
              <w:t>en contra del acuerdo dictado dentro de</w:t>
            </w:r>
            <w:r w:rsidR="003915C0">
              <w:rPr>
                <w:rFonts w:ascii="Arial" w:hAnsi="Arial" w:cs="Arial"/>
                <w:sz w:val="24"/>
                <w:szCs w:val="24"/>
                <w:lang w:val="es-MX"/>
              </w:rPr>
              <w:t xml:space="preserve"> un juicio especial hipotecario </w:t>
            </w:r>
            <w:r w:rsidR="003915C0">
              <w:rPr>
                <w:rFonts w:ascii="Arial" w:hAnsi="Arial" w:cs="Arial"/>
                <w:sz w:val="24"/>
                <w:szCs w:val="24"/>
                <w:lang w:val="es-MX"/>
              </w:rPr>
              <w:lastRenderedPageBreak/>
              <w:t>mediante el cual se</w:t>
            </w:r>
            <w:r w:rsidR="002628B7">
              <w:rPr>
                <w:rFonts w:ascii="Arial" w:hAnsi="Arial" w:cs="Arial"/>
                <w:sz w:val="24"/>
                <w:szCs w:val="24"/>
                <w:lang w:val="es-MX"/>
              </w:rPr>
              <w:t xml:space="preserve"> </w:t>
            </w:r>
            <w:r w:rsidR="003915C0">
              <w:rPr>
                <w:rFonts w:ascii="Arial" w:hAnsi="Arial" w:cs="Arial"/>
                <w:sz w:val="24"/>
                <w:szCs w:val="24"/>
                <w:lang w:val="es-MX"/>
              </w:rPr>
              <w:t>ordenó entregar en rebeldía la escritura de</w:t>
            </w:r>
            <w:r w:rsidR="00DB186B">
              <w:rPr>
                <w:rFonts w:ascii="Arial" w:hAnsi="Arial" w:cs="Arial"/>
                <w:sz w:val="24"/>
                <w:szCs w:val="24"/>
                <w:lang w:val="es-MX"/>
              </w:rPr>
              <w:t xml:space="preserve"> un</w:t>
            </w:r>
            <w:r w:rsidR="003915C0">
              <w:rPr>
                <w:rFonts w:ascii="Arial" w:hAnsi="Arial" w:cs="Arial"/>
                <w:sz w:val="24"/>
                <w:szCs w:val="24"/>
                <w:lang w:val="es-MX"/>
              </w:rPr>
              <w:t xml:space="preserve"> bien inmueble</w:t>
            </w:r>
            <w:r w:rsidR="002628B7">
              <w:rPr>
                <w:rFonts w:ascii="Arial" w:hAnsi="Arial" w:cs="Arial"/>
                <w:sz w:val="24"/>
                <w:szCs w:val="24"/>
                <w:lang w:val="es-MX"/>
              </w:rPr>
              <w:t xml:space="preserve"> (entrega real y material) que fue adjudicado a través de una audiencia de remate, al haber incumplido con el requerimiento realizado previamente.</w:t>
            </w:r>
          </w:p>
        </w:tc>
      </w:tr>
      <w:tr w:rsidR="00717EDC" w:rsidRPr="00617C30" w14:paraId="56C371E6" w14:textId="77777777" w:rsidTr="00073399">
        <w:tc>
          <w:tcPr>
            <w:tcW w:w="2268" w:type="dxa"/>
            <w:shd w:val="clear" w:color="auto" w:fill="auto"/>
            <w:vAlign w:val="center"/>
          </w:tcPr>
          <w:p w14:paraId="276DEC67" w14:textId="09DBA779" w:rsidR="00717EDC" w:rsidRPr="00617C30" w:rsidRDefault="002628B7" w:rsidP="00BF42DE">
            <w:pPr>
              <w:jc w:val="center"/>
              <w:rPr>
                <w:rFonts w:ascii="Arial" w:hAnsi="Arial" w:cs="Arial"/>
                <w:b/>
                <w:sz w:val="24"/>
                <w:szCs w:val="24"/>
                <w:lang w:val="es-MX"/>
              </w:rPr>
            </w:pPr>
            <w:r>
              <w:rPr>
                <w:rFonts w:ascii="Arial" w:hAnsi="Arial" w:cs="Arial"/>
                <w:b/>
                <w:sz w:val="24"/>
                <w:szCs w:val="24"/>
                <w:lang w:val="es-MX"/>
              </w:rPr>
              <w:lastRenderedPageBreak/>
              <w:t>Resolución Juez de Distrito</w:t>
            </w:r>
          </w:p>
        </w:tc>
        <w:tc>
          <w:tcPr>
            <w:tcW w:w="6521" w:type="dxa"/>
            <w:shd w:val="clear" w:color="auto" w:fill="auto"/>
            <w:vAlign w:val="center"/>
          </w:tcPr>
          <w:p w14:paraId="451AB8E3" w14:textId="77777777" w:rsidR="00717EDC" w:rsidRPr="00E1234E" w:rsidRDefault="002628B7" w:rsidP="002628B7">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 xml:space="preserve">Se determinó </w:t>
            </w:r>
            <w:r w:rsidRPr="00E1234E">
              <w:rPr>
                <w:rFonts w:ascii="Arial" w:hAnsi="Arial" w:cs="Arial"/>
                <w:b/>
                <w:bCs/>
                <w:sz w:val="24"/>
                <w:szCs w:val="24"/>
                <w:lang w:val="es-MX"/>
              </w:rPr>
              <w:t>sobreseer en el juicio</w:t>
            </w:r>
            <w:r w:rsidR="00BB464C" w:rsidRPr="00E1234E">
              <w:rPr>
                <w:rFonts w:ascii="Arial" w:hAnsi="Arial" w:cs="Arial"/>
                <w:sz w:val="24"/>
                <w:szCs w:val="24"/>
                <w:lang w:val="es-MX"/>
              </w:rPr>
              <w:t xml:space="preserve"> al actualizarse el motivo de improcedencia previsto en la fracción XXIII, del artículo 61, en relación con las fracciones XII y XIV, así como el numeral 217, de la Ley de Amparo.</w:t>
            </w:r>
          </w:p>
          <w:p w14:paraId="25CCF02D" w14:textId="77777777" w:rsidR="00BB464C" w:rsidRPr="00E1234E" w:rsidRDefault="00BB464C" w:rsidP="002628B7">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Lo anterior pues existe jurisprudencia de la Suprema Corte de Justicia de la Nación que refiere que el juicio de amparo es improcedente contra actos que son derivados de otros consentidos: “</w:t>
            </w:r>
            <w:r w:rsidRPr="00E1234E">
              <w:rPr>
                <w:rFonts w:ascii="Arial" w:hAnsi="Arial" w:cs="Arial"/>
                <w:b/>
                <w:bCs/>
                <w:i/>
                <w:iCs/>
                <w:sz w:val="24"/>
                <w:szCs w:val="24"/>
                <w:lang w:val="es-MX"/>
              </w:rPr>
              <w:t>ACTOS DERIVADOS DE ACTOS CONSENTIDOS. IMPROCEDENCIA</w:t>
            </w:r>
            <w:r w:rsidRPr="00E1234E">
              <w:rPr>
                <w:rFonts w:ascii="Arial" w:hAnsi="Arial" w:cs="Arial"/>
                <w:sz w:val="24"/>
                <w:szCs w:val="24"/>
                <w:lang w:val="es-MX"/>
              </w:rPr>
              <w:t>”.</w:t>
            </w:r>
          </w:p>
          <w:p w14:paraId="18C3EE4D" w14:textId="77777777" w:rsidR="009C4A01" w:rsidRPr="00E1234E" w:rsidRDefault="00BB464C" w:rsidP="009C4A01">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 xml:space="preserve">Conforme a dicha jurisprudencia, los supuestos para que opere la causal de improcedencia cuando la acción se promueve contra actos de dicha naturaleza son: a) la existencia de un acto anterior consentido; y b) la existencia de un acto posterior que sea una consecuencia directa y necesaria de aquél. </w:t>
            </w:r>
          </w:p>
          <w:p w14:paraId="2BCD182D" w14:textId="77777777" w:rsidR="009C4A01" w:rsidRPr="00E1234E" w:rsidRDefault="009C4A01" w:rsidP="009C4A01">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color w:val="000000"/>
                <w:sz w:val="24"/>
                <w:szCs w:val="24"/>
                <w:lang w:val="es-MX"/>
              </w:rPr>
              <w:t xml:space="preserve">El análisis del consentimiento no debe hacerse en forma aislada, sino que ha de vincularse con los actos emitidos por la autoridad responsable, anteriores al reclamado y que tengan relación con éste, para determinar si dicho acto deriva de otro consentido; esto es, debe establecerse una relación de causalidad entre el acto que se estima consentido y el derivado. Lo anterior en apoyo en la tesis sustentada por el Pleno de la Suprema Corte de Justicia de la Nación, de rubro </w:t>
            </w:r>
            <w:r w:rsidRPr="00E1234E">
              <w:rPr>
                <w:rFonts w:ascii="Arial" w:hAnsi="Arial" w:cs="Arial"/>
                <w:b/>
                <w:bCs/>
                <w:i/>
                <w:iCs/>
                <w:color w:val="000000"/>
                <w:sz w:val="24"/>
                <w:szCs w:val="24"/>
                <w:lang w:val="es-MX"/>
              </w:rPr>
              <w:t>“ACTOS DERIVADOS DE ACTOS CONSENTIDOS. SUPUESTOS PARA QUE OPERE ESA CAUSAL DE IMPROCEDENCIA”.</w:t>
            </w:r>
          </w:p>
          <w:p w14:paraId="182285D3" w14:textId="77777777" w:rsidR="009C4A01" w:rsidRPr="00E1234E" w:rsidRDefault="009C4A01" w:rsidP="009C4A01">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 xml:space="preserve">De las constancias se desprende que </w:t>
            </w:r>
            <w:r w:rsidRPr="00E1234E">
              <w:rPr>
                <w:rFonts w:ascii="Arial" w:hAnsi="Arial" w:cs="Arial"/>
                <w:b/>
                <w:bCs/>
                <w:sz w:val="24"/>
                <w:szCs w:val="24"/>
                <w:lang w:val="es-MX"/>
              </w:rPr>
              <w:t>el auto impugnado</w:t>
            </w:r>
            <w:r w:rsidRPr="00E1234E">
              <w:rPr>
                <w:rFonts w:ascii="Arial" w:hAnsi="Arial" w:cs="Arial"/>
                <w:sz w:val="24"/>
                <w:szCs w:val="24"/>
                <w:lang w:val="es-MX"/>
              </w:rPr>
              <w:t xml:space="preserve"> en el que se facultó al ministro ejecutor para realizar la entrega real y material a la parte demandada del inmueble hipotecado, </w:t>
            </w:r>
            <w:r w:rsidRPr="00E1234E">
              <w:rPr>
                <w:rFonts w:ascii="Arial" w:hAnsi="Arial" w:cs="Arial"/>
                <w:b/>
                <w:bCs/>
                <w:sz w:val="24"/>
                <w:szCs w:val="24"/>
                <w:lang w:val="es-MX"/>
              </w:rPr>
              <w:t>se trata de un acto derivado de un diverso consentido, a saber: el auto de veinte de junio de dos mil veinte, pues éste debió impugnarse para la procedencia del juicio de amparo indirecto, en el que se analizarían las violaciones procesales cometidas durante el procedimiento de remate</w:t>
            </w:r>
            <w:r w:rsidRPr="00E1234E">
              <w:rPr>
                <w:rFonts w:ascii="Arial" w:hAnsi="Arial" w:cs="Arial"/>
                <w:sz w:val="24"/>
                <w:szCs w:val="24"/>
                <w:lang w:val="es-MX"/>
              </w:rPr>
              <w:t xml:space="preserve">; sin embargo, éste fue consentido al no haberse promovido en su contra la acción constitucional. </w:t>
            </w:r>
          </w:p>
          <w:p w14:paraId="0AE2E3F0" w14:textId="77777777" w:rsidR="009C4A01" w:rsidRPr="00E1234E" w:rsidRDefault="009C4A01" w:rsidP="009C4A01">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Lo anterior, porque de una interpretación gramatical, teleológica y funcional del artículo 107, fracción IV, de la Ley de Amparo, se concluye que, tratándose de la escrituración en el procedimiento de remate, para efectos de la procedencia del juicio constitucional, la última resolución es la que ordena requerir al ejecutado el otorgamiento voluntario de la escritura por la venta judicial y/o la entrega real y material del inmueble.</w:t>
            </w:r>
          </w:p>
          <w:p w14:paraId="16C9224C" w14:textId="77777777" w:rsidR="00E1234E" w:rsidRPr="00E1234E" w:rsidRDefault="009C4A01" w:rsidP="00E1234E">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 xml:space="preserve">No debe sostenerse que el juicio de amparo indirecto proceda indistintamente, en contra de los dos actos (la orden para que de manera voluntaria se cumpla y la que hace efectivo el apercibimiento en su rebeldía), pues tal </w:t>
            </w:r>
            <w:r w:rsidRPr="00E1234E">
              <w:rPr>
                <w:rFonts w:ascii="Arial" w:hAnsi="Arial" w:cs="Arial"/>
                <w:sz w:val="24"/>
                <w:szCs w:val="24"/>
                <w:lang w:val="es-MX"/>
              </w:rPr>
              <w:lastRenderedPageBreak/>
              <w:t>conclusión se opone al fin buscado por el legislador, esto es: la promoción desmesurada de juicios constitucionales.</w:t>
            </w:r>
          </w:p>
          <w:p w14:paraId="6E383E35" w14:textId="77777777" w:rsidR="00E1234E" w:rsidRPr="00E1234E" w:rsidRDefault="00E1234E" w:rsidP="00E1234E">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rPr>
              <w:t xml:space="preserve">La circunstancia de que el proveído que ordena el otorgamiento voluntario de la escritura  para llevar a cabo la formalización de la venta judicial, con apercibimiento que de no hacerlo, el juez lo hará en rebeldía; no implica que ésta constituya la última resolución, pues lo definitivo es que la eficacia de lo ordenado no depende del resultado de la diligencia de notificación, ni de la actitud que pueda adoptar el ejecutado, pues la eventual contumacia de éste solamente dará lugar a que la facultad de otorgar la escritura y al realizar la entrega material y real del bien pase al juzgador en su rebeldía. Por tanto, el auto reclamado es una consecuencia jurídica del diverso auto en el que se ordenó el cumplimiento voluntario el cual, no fue combatido a través del juicio de amparo; de ahí que constituya un acto derivado de otro consentido. </w:t>
            </w:r>
          </w:p>
          <w:p w14:paraId="7B5E7AE6" w14:textId="77777777" w:rsidR="00E1234E" w:rsidRPr="00E1234E" w:rsidRDefault="00E1234E" w:rsidP="00E1234E">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rPr>
              <w:t xml:space="preserve">No era obstáculo para llegar a tal conclusión, el hecho de que el quejoso hubiese interpuesto recurso de queja en contra de dicho auto pues tal medio de defensa fue desechado al considerar que no era el idóneo; aunado a que en contra de esa determinación, la quejosa no promovió medio de defensa alguno. </w:t>
            </w:r>
          </w:p>
          <w:p w14:paraId="70A0A4A6" w14:textId="2BD2312A" w:rsidR="00E1234E" w:rsidRPr="00E1234E" w:rsidRDefault="00E1234E" w:rsidP="00E1234E">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rPr>
              <w:t xml:space="preserve">Por otro lado, se cumple el segundo de los requisitos, para la actualización del motivo de improcedencia, consistente en que el acto reclamado no se ataque por vicios propios. Ello, </w:t>
            </w:r>
            <w:proofErr w:type="gramStart"/>
            <w:r w:rsidRPr="00E1234E">
              <w:rPr>
                <w:rFonts w:ascii="Arial" w:hAnsi="Arial" w:cs="Arial"/>
                <w:sz w:val="24"/>
                <w:szCs w:val="24"/>
              </w:rPr>
              <w:t>en razón de</w:t>
            </w:r>
            <w:proofErr w:type="gramEnd"/>
            <w:r w:rsidRPr="00E1234E">
              <w:rPr>
                <w:rFonts w:ascii="Arial" w:hAnsi="Arial" w:cs="Arial"/>
                <w:sz w:val="24"/>
                <w:szCs w:val="24"/>
              </w:rPr>
              <w:t xml:space="preserve"> que</w:t>
            </w:r>
            <w:r>
              <w:rPr>
                <w:rFonts w:ascii="Arial" w:hAnsi="Arial" w:cs="Arial"/>
                <w:sz w:val="24"/>
                <w:szCs w:val="24"/>
              </w:rPr>
              <w:t>,</w:t>
            </w:r>
            <w:r w:rsidRPr="00E1234E">
              <w:rPr>
                <w:rFonts w:ascii="Arial" w:hAnsi="Arial" w:cs="Arial"/>
                <w:sz w:val="24"/>
                <w:szCs w:val="24"/>
              </w:rPr>
              <w:t xml:space="preserve"> de la lectura de la demanda de amparo, se advierte que la quejosa no impugna el contenido del citado auto, sino que su ilegalidad y consecuente inconstitucionalidad, se hace derivar de violaciones relacionadas con la falta de notificación de ese proveído mediante aviso previo, pero en modo alguno se cuestiona el mismo por vicios propios, por lo que es dable concluir que</w:t>
            </w:r>
            <w:r>
              <w:rPr>
                <w:rFonts w:ascii="Arial" w:hAnsi="Arial" w:cs="Arial"/>
                <w:sz w:val="24"/>
                <w:szCs w:val="24"/>
              </w:rPr>
              <w:t>,</w:t>
            </w:r>
            <w:r w:rsidRPr="00E1234E">
              <w:rPr>
                <w:rFonts w:ascii="Arial" w:hAnsi="Arial" w:cs="Arial"/>
                <w:sz w:val="24"/>
                <w:szCs w:val="24"/>
              </w:rPr>
              <w:t xml:space="preserve"> en el caso, se actualizó la causa de inejercitabilidad de mérito.</w:t>
            </w:r>
          </w:p>
          <w:p w14:paraId="3F12FEBD" w14:textId="4F4A9F66" w:rsidR="00E1234E" w:rsidRPr="00E1234E" w:rsidRDefault="00E1234E" w:rsidP="009C4A01">
            <w:pPr>
              <w:pStyle w:val="Prrafodelista"/>
              <w:numPr>
                <w:ilvl w:val="0"/>
                <w:numId w:val="22"/>
              </w:numPr>
              <w:ind w:left="317" w:hanging="317"/>
              <w:jc w:val="both"/>
              <w:rPr>
                <w:rFonts w:ascii="Arial" w:hAnsi="Arial" w:cs="Arial"/>
                <w:b/>
                <w:bCs/>
                <w:sz w:val="24"/>
                <w:szCs w:val="24"/>
                <w:lang w:val="es-MX"/>
              </w:rPr>
            </w:pPr>
            <w:r w:rsidRPr="00E1234E">
              <w:rPr>
                <w:rFonts w:ascii="Arial" w:hAnsi="Arial" w:cs="Arial"/>
                <w:sz w:val="24"/>
                <w:szCs w:val="24"/>
                <w:lang w:val="es-MX"/>
              </w:rPr>
              <w:t>En esas condiciones,</w:t>
            </w:r>
            <w:r w:rsidRPr="00E1234E">
              <w:rPr>
                <w:rFonts w:ascii="Arial" w:hAnsi="Arial" w:cs="Arial"/>
                <w:b/>
                <w:bCs/>
                <w:sz w:val="24"/>
                <w:szCs w:val="24"/>
                <w:lang w:val="es-MX"/>
              </w:rPr>
              <w:t xml:space="preserve"> se actualiza la casual de improcedencia de mérito.</w:t>
            </w:r>
          </w:p>
        </w:tc>
      </w:tr>
      <w:tr w:rsidR="00717EDC" w:rsidRPr="00617C30" w14:paraId="4830DE54" w14:textId="77777777" w:rsidTr="00073399">
        <w:tc>
          <w:tcPr>
            <w:tcW w:w="2268" w:type="dxa"/>
            <w:shd w:val="clear" w:color="auto" w:fill="auto"/>
            <w:vAlign w:val="center"/>
          </w:tcPr>
          <w:p w14:paraId="7E8FF679" w14:textId="27992180" w:rsidR="00717EDC" w:rsidRPr="00617C30" w:rsidRDefault="00BB464C" w:rsidP="00BF42DE">
            <w:pPr>
              <w:jc w:val="center"/>
              <w:rPr>
                <w:rFonts w:ascii="Arial" w:hAnsi="Arial" w:cs="Arial"/>
                <w:b/>
                <w:sz w:val="24"/>
                <w:szCs w:val="24"/>
                <w:lang w:val="es-MX"/>
              </w:rPr>
            </w:pPr>
            <w:r>
              <w:rPr>
                <w:rFonts w:ascii="Arial" w:hAnsi="Arial" w:cs="Arial"/>
                <w:b/>
                <w:sz w:val="24"/>
                <w:szCs w:val="24"/>
                <w:lang w:val="es-MX"/>
              </w:rPr>
              <w:lastRenderedPageBreak/>
              <w:t xml:space="preserve">Recurso de revisión </w:t>
            </w:r>
          </w:p>
        </w:tc>
        <w:tc>
          <w:tcPr>
            <w:tcW w:w="6521" w:type="dxa"/>
            <w:shd w:val="clear" w:color="auto" w:fill="auto"/>
            <w:vAlign w:val="center"/>
          </w:tcPr>
          <w:p w14:paraId="73EF8E3E" w14:textId="5C97CAAD" w:rsidR="00717EDC" w:rsidRPr="00E1234E" w:rsidRDefault="00E1234E" w:rsidP="00E1234E">
            <w:pPr>
              <w:pStyle w:val="Prrafodelista"/>
              <w:numPr>
                <w:ilvl w:val="0"/>
                <w:numId w:val="23"/>
              </w:numPr>
              <w:ind w:left="317" w:hanging="317"/>
              <w:jc w:val="both"/>
              <w:rPr>
                <w:rFonts w:ascii="Arial" w:hAnsi="Arial" w:cs="Arial"/>
                <w:b/>
                <w:bCs/>
                <w:sz w:val="24"/>
                <w:szCs w:val="24"/>
                <w:lang w:val="es-MX"/>
              </w:rPr>
            </w:pPr>
            <w:r>
              <w:rPr>
                <w:rFonts w:ascii="Arial" w:hAnsi="Arial" w:cs="Arial"/>
                <w:sz w:val="24"/>
                <w:szCs w:val="24"/>
                <w:lang w:val="es-MX"/>
              </w:rPr>
              <w:t>Inconforme con dicha resolución, la parte quejosa interpuso recurso de revisión aduciendo, en esencia, que el criterio aplicado por el Juez de Distrito: “</w:t>
            </w:r>
            <w:r w:rsidRPr="00E1234E">
              <w:rPr>
                <w:rFonts w:ascii="Arial" w:hAnsi="Arial" w:cs="Arial"/>
                <w:b/>
                <w:bCs/>
                <w:i/>
                <w:iCs/>
                <w:sz w:val="24"/>
                <w:szCs w:val="24"/>
                <w:lang w:val="es-MX"/>
              </w:rPr>
              <w:t>ACTOS DERIVADOS DE ACTOS CONSENTIDOS. IMPROCEDENCIA</w:t>
            </w:r>
            <w:r>
              <w:rPr>
                <w:rFonts w:ascii="Arial" w:hAnsi="Arial" w:cs="Arial"/>
                <w:sz w:val="24"/>
                <w:szCs w:val="24"/>
                <w:lang w:val="es-MX"/>
              </w:rPr>
              <w:t>”, no es aplicable al caso. Lo anterior, dado que el Cuarto Tribunal Colegiado en Materia Civil del Primer Circuito en el criterio de rubro: “</w:t>
            </w:r>
            <w:r w:rsidRPr="00E1234E">
              <w:rPr>
                <w:rFonts w:ascii="Arial" w:hAnsi="Arial" w:cs="Arial"/>
                <w:b/>
                <w:bCs/>
                <w:i/>
                <w:iCs/>
                <w:sz w:val="24"/>
                <w:szCs w:val="24"/>
                <w:lang w:val="es-MX"/>
              </w:rPr>
              <w:t>ACTO DERIVADO DE OTRO CONSENTIDO. NO ES CAUSA DE IMPROCEDENCIA DEL JUICIO DE AMPARO</w:t>
            </w:r>
            <w:r>
              <w:rPr>
                <w:rFonts w:ascii="Arial" w:hAnsi="Arial" w:cs="Arial"/>
                <w:sz w:val="24"/>
                <w:szCs w:val="24"/>
                <w:lang w:val="es-MX"/>
              </w:rPr>
              <w:t>” estableció que la causa de improcedencia citada no se encuentra regulada en la ley, por lo que no es admisible considerar la improcedencia.</w:t>
            </w:r>
          </w:p>
        </w:tc>
      </w:tr>
      <w:tr w:rsidR="00C26B01" w:rsidRPr="00617C30" w14:paraId="3F80F196" w14:textId="77777777" w:rsidTr="00062E36">
        <w:trPr>
          <w:trHeight w:val="639"/>
        </w:trPr>
        <w:tc>
          <w:tcPr>
            <w:tcW w:w="8789" w:type="dxa"/>
            <w:gridSpan w:val="2"/>
            <w:shd w:val="clear" w:color="auto" w:fill="F2F2F2" w:themeFill="background1" w:themeFillShade="F2"/>
            <w:vAlign w:val="center"/>
          </w:tcPr>
          <w:p w14:paraId="635142EA" w14:textId="4EEA48F8" w:rsidR="00C26B01" w:rsidRPr="00C009AA" w:rsidRDefault="00C26B01" w:rsidP="00BF42DE">
            <w:pPr>
              <w:pStyle w:val="corte4fondoCar1CarCarCarCar"/>
              <w:spacing w:line="276" w:lineRule="auto"/>
              <w:ind w:firstLine="0"/>
              <w:jc w:val="center"/>
              <w:rPr>
                <w:b/>
                <w:sz w:val="24"/>
                <w:szCs w:val="24"/>
              </w:rPr>
            </w:pPr>
            <w:r w:rsidRPr="00C009AA">
              <w:rPr>
                <w:b/>
                <w:sz w:val="24"/>
                <w:szCs w:val="24"/>
              </w:rPr>
              <w:t xml:space="preserve">Resolución del </w:t>
            </w:r>
            <w:r w:rsidR="00C009AA" w:rsidRPr="00C009AA">
              <w:rPr>
                <w:rFonts w:cs="Arial"/>
                <w:b/>
                <w:sz w:val="24"/>
                <w:szCs w:val="24"/>
              </w:rPr>
              <w:t xml:space="preserve">amparo en revisión </w:t>
            </w:r>
            <w:r w:rsidR="00C009AA" w:rsidRPr="00C009AA">
              <w:rPr>
                <w:rFonts w:cs="Arial"/>
                <w:b/>
                <w:color w:val="FF0000"/>
                <w:sz w:val="24"/>
                <w:szCs w:val="24"/>
              </w:rPr>
              <w:t>125/2022</w:t>
            </w:r>
          </w:p>
        </w:tc>
      </w:tr>
      <w:tr w:rsidR="00C26B01" w:rsidRPr="00617C30" w14:paraId="32C29B56" w14:textId="77777777" w:rsidTr="000947FC">
        <w:trPr>
          <w:trHeight w:val="1001"/>
        </w:trPr>
        <w:tc>
          <w:tcPr>
            <w:tcW w:w="8789" w:type="dxa"/>
            <w:gridSpan w:val="2"/>
            <w:shd w:val="clear" w:color="auto" w:fill="auto"/>
            <w:vAlign w:val="center"/>
          </w:tcPr>
          <w:p w14:paraId="0B1F7FA6" w14:textId="77777777" w:rsidR="00C26B01" w:rsidRDefault="00BE33A0" w:rsidP="00BE33A0">
            <w:pPr>
              <w:pStyle w:val="corte4fondoCar1CarCarCarCar"/>
              <w:numPr>
                <w:ilvl w:val="0"/>
                <w:numId w:val="23"/>
              </w:numPr>
              <w:spacing w:line="240" w:lineRule="auto"/>
              <w:ind w:left="319" w:right="179" w:hanging="284"/>
              <w:rPr>
                <w:rFonts w:cs="Arial"/>
                <w:sz w:val="24"/>
                <w:szCs w:val="24"/>
              </w:rPr>
            </w:pPr>
            <w:r>
              <w:rPr>
                <w:rFonts w:cs="Arial"/>
                <w:sz w:val="24"/>
                <w:szCs w:val="24"/>
              </w:rPr>
              <w:lastRenderedPageBreak/>
              <w:t xml:space="preserve">Resulta infundado el recurso al no compartir el razonamiento expresado. </w:t>
            </w:r>
          </w:p>
          <w:p w14:paraId="4F0995E3" w14:textId="4DDA8AB7" w:rsidR="00BE33A0" w:rsidRPr="00BE33A0" w:rsidRDefault="00BE33A0" w:rsidP="00BE33A0">
            <w:pPr>
              <w:pStyle w:val="corte4fondoCar1CarCarCarCar"/>
              <w:numPr>
                <w:ilvl w:val="0"/>
                <w:numId w:val="23"/>
              </w:numPr>
              <w:spacing w:line="240" w:lineRule="auto"/>
              <w:ind w:left="319" w:right="179" w:hanging="284"/>
              <w:rPr>
                <w:rFonts w:cs="Arial"/>
                <w:sz w:val="24"/>
                <w:szCs w:val="24"/>
              </w:rPr>
            </w:pPr>
            <w:r>
              <w:rPr>
                <w:rFonts w:cs="Arial"/>
                <w:sz w:val="24"/>
                <w:szCs w:val="24"/>
              </w:rPr>
              <w:t>Lo anterior pues, del análisis de lo considerado por el homólogo tribunal colegiado de circuito, se esti</w:t>
            </w:r>
            <w:r w:rsidR="002606F1">
              <w:rPr>
                <w:rFonts w:cs="Arial"/>
                <w:sz w:val="24"/>
                <w:szCs w:val="24"/>
              </w:rPr>
              <w:t>ma</w:t>
            </w:r>
            <w:r>
              <w:rPr>
                <w:rFonts w:cs="Arial"/>
                <w:sz w:val="24"/>
                <w:szCs w:val="24"/>
              </w:rPr>
              <w:t xml:space="preserve"> qu</w:t>
            </w:r>
            <w:r w:rsidR="002606F1">
              <w:rPr>
                <w:rFonts w:cs="Arial"/>
                <w:sz w:val="24"/>
                <w:szCs w:val="24"/>
              </w:rPr>
              <w:t>e</w:t>
            </w:r>
            <w:r>
              <w:rPr>
                <w:rFonts w:cs="Arial"/>
                <w:sz w:val="24"/>
                <w:szCs w:val="24"/>
              </w:rPr>
              <w:t xml:space="preserve"> sí es posible sobreseer en el juicio, siempre y cuando se cumplan con los requisitos definidos por la Suprema Corte de Justicia de la Nación.  </w:t>
            </w:r>
          </w:p>
          <w:p w14:paraId="45C2D5D6" w14:textId="67B54CBE" w:rsidR="00BE33A0" w:rsidRDefault="00BE33A0" w:rsidP="00BE33A0">
            <w:pPr>
              <w:pStyle w:val="corte4fondoCar1CarCarCarCar"/>
              <w:numPr>
                <w:ilvl w:val="0"/>
                <w:numId w:val="23"/>
              </w:numPr>
              <w:spacing w:line="240" w:lineRule="auto"/>
              <w:ind w:left="319" w:right="179" w:hanging="284"/>
              <w:rPr>
                <w:rFonts w:cs="Arial"/>
                <w:sz w:val="24"/>
                <w:szCs w:val="24"/>
              </w:rPr>
            </w:pPr>
            <w:r>
              <w:rPr>
                <w:rFonts w:cs="Arial"/>
                <w:sz w:val="24"/>
                <w:szCs w:val="24"/>
              </w:rPr>
              <w:t xml:space="preserve">La improcedencia del juicio de amparo puede derivar de tres raíces distintas: 1) constitucional; 2) legal; y 3) jurisprudencial. </w:t>
            </w:r>
          </w:p>
          <w:p w14:paraId="1927E5E5" w14:textId="77777777" w:rsidR="00BE33A0" w:rsidRDefault="00BE33A0" w:rsidP="00BE33A0">
            <w:pPr>
              <w:pStyle w:val="corte4fondoCar1CarCarCarCar"/>
              <w:numPr>
                <w:ilvl w:val="0"/>
                <w:numId w:val="23"/>
              </w:numPr>
              <w:spacing w:line="240" w:lineRule="auto"/>
              <w:ind w:left="319" w:right="179" w:hanging="284"/>
              <w:rPr>
                <w:rFonts w:cs="Arial"/>
                <w:sz w:val="24"/>
                <w:szCs w:val="24"/>
              </w:rPr>
            </w:pPr>
            <w:r>
              <w:rPr>
                <w:rFonts w:cs="Arial"/>
                <w:sz w:val="24"/>
                <w:szCs w:val="24"/>
              </w:rPr>
              <w:t>En el asunto particular, aun cuando los criterios de rubro: “</w:t>
            </w:r>
            <w:r w:rsidRPr="00EC7BEE">
              <w:rPr>
                <w:rFonts w:cs="Arial"/>
                <w:b/>
                <w:bCs/>
                <w:i/>
                <w:iCs/>
                <w:sz w:val="24"/>
                <w:szCs w:val="24"/>
              </w:rPr>
              <w:t>ACTOS DERIVADOS DE ACTOS CONSENTIDOS, SUPUESTOS PARA OPERE ESA CAUSAL DE IMPROCEDENCIA</w:t>
            </w:r>
            <w:r>
              <w:rPr>
                <w:rFonts w:cs="Arial"/>
                <w:sz w:val="24"/>
                <w:szCs w:val="24"/>
              </w:rPr>
              <w:t>” y “</w:t>
            </w:r>
            <w:r w:rsidRPr="00EC7BEE">
              <w:rPr>
                <w:rFonts w:cs="Arial"/>
                <w:b/>
                <w:bCs/>
                <w:i/>
                <w:iCs/>
                <w:sz w:val="24"/>
                <w:szCs w:val="24"/>
              </w:rPr>
              <w:t>ACTOS DERIVADOS DE ACTOS CONSENTIDOS. RAZÓN DE SU IMPROCEDENCIA</w:t>
            </w:r>
            <w:r>
              <w:rPr>
                <w:rFonts w:cs="Arial"/>
                <w:sz w:val="24"/>
                <w:szCs w:val="24"/>
              </w:rPr>
              <w:t xml:space="preserve">”, </w:t>
            </w:r>
            <w:r w:rsidR="00EC7BEE">
              <w:rPr>
                <w:rFonts w:cs="Arial"/>
                <w:sz w:val="24"/>
                <w:szCs w:val="24"/>
              </w:rPr>
              <w:t>sean aisladas y, por ende, formal ni materialmente, sean jurisprudencia, no es obstáculo para estimar que la doctrina del Alto Tribunal es constante en señalar que los actos derivados de consentidos sí constituyen una causa de improcedencia, conforme a las exigencias que ha delimitado.</w:t>
            </w:r>
          </w:p>
          <w:p w14:paraId="2CF3D6E0" w14:textId="20344ED3" w:rsidR="00EC7BEE" w:rsidRDefault="00EC7BEE" w:rsidP="00EC7BEE">
            <w:pPr>
              <w:pStyle w:val="corte4fondoCar1CarCarCarCar"/>
              <w:numPr>
                <w:ilvl w:val="0"/>
                <w:numId w:val="23"/>
              </w:numPr>
              <w:spacing w:line="240" w:lineRule="auto"/>
              <w:ind w:left="319" w:right="179" w:hanging="284"/>
              <w:rPr>
                <w:rFonts w:cs="Arial"/>
                <w:sz w:val="24"/>
                <w:szCs w:val="24"/>
              </w:rPr>
            </w:pPr>
            <w:r>
              <w:rPr>
                <w:rFonts w:cs="Arial"/>
                <w:sz w:val="24"/>
                <w:szCs w:val="24"/>
              </w:rPr>
              <w:t xml:space="preserve">En relación con la obligatoriedad de las tesis aisladas, el órgano colegiado </w:t>
            </w:r>
            <w:r w:rsidR="002606F1">
              <w:rPr>
                <w:rFonts w:cs="Arial"/>
                <w:sz w:val="24"/>
                <w:szCs w:val="24"/>
              </w:rPr>
              <w:t xml:space="preserve">refiere </w:t>
            </w:r>
            <w:r>
              <w:rPr>
                <w:rFonts w:cs="Arial"/>
                <w:sz w:val="24"/>
                <w:szCs w:val="24"/>
              </w:rPr>
              <w:t>y transcribe las consideraciones de la Contradicción de Tesis 157/2016 resuelta por la Segunda Sala en la que indicó que</w:t>
            </w:r>
            <w:r w:rsidR="00B91D89">
              <w:rPr>
                <w:rFonts w:cs="Arial"/>
                <w:sz w:val="24"/>
                <w:szCs w:val="24"/>
              </w:rPr>
              <w:t>,</w:t>
            </w:r>
            <w:r>
              <w:rPr>
                <w:rFonts w:cs="Arial"/>
                <w:sz w:val="24"/>
                <w:szCs w:val="24"/>
              </w:rPr>
              <w:t xml:space="preserve"> si bien las tesis aisladas no son obligatorias, lo cierto es que no puede obviarse que sí resultan orientadoras pues da certeza en cuanto a las directrices que deben seguir los órganos jurisdiccionales del país en una situación concreta.  </w:t>
            </w:r>
          </w:p>
          <w:p w14:paraId="5F19D19B" w14:textId="76432608" w:rsidR="00EC7BEE" w:rsidRPr="00EC7BEE" w:rsidRDefault="00EC7BEE" w:rsidP="00EC7BEE">
            <w:pPr>
              <w:pStyle w:val="corte4fondoCar1CarCarCarCar"/>
              <w:numPr>
                <w:ilvl w:val="0"/>
                <w:numId w:val="23"/>
              </w:numPr>
              <w:spacing w:line="240" w:lineRule="auto"/>
              <w:ind w:left="319" w:right="179" w:hanging="284"/>
              <w:rPr>
                <w:rFonts w:ascii="ArialMT" w:hAnsi="ArialMT" w:cs="ArialMT"/>
                <w:szCs w:val="30"/>
              </w:rPr>
            </w:pPr>
            <w:r w:rsidRPr="00EC7BEE">
              <w:rPr>
                <w:rFonts w:cs="Arial"/>
                <w:sz w:val="24"/>
                <w:szCs w:val="24"/>
              </w:rPr>
              <w:t xml:space="preserve">En esa misma línea, </w:t>
            </w:r>
            <w:r w:rsidR="002606F1">
              <w:rPr>
                <w:rFonts w:cs="Arial"/>
                <w:sz w:val="24"/>
                <w:szCs w:val="24"/>
              </w:rPr>
              <w:t>se</w:t>
            </w:r>
            <w:r w:rsidRPr="00EC7BEE">
              <w:rPr>
                <w:rFonts w:cs="Arial"/>
                <w:sz w:val="24"/>
                <w:szCs w:val="24"/>
              </w:rPr>
              <w:t xml:space="preserve"> consider</w:t>
            </w:r>
            <w:r w:rsidR="002606F1">
              <w:rPr>
                <w:rFonts w:cs="Arial"/>
                <w:sz w:val="24"/>
                <w:szCs w:val="24"/>
              </w:rPr>
              <w:t>ó</w:t>
            </w:r>
            <w:r w:rsidRPr="00EC7BEE">
              <w:rPr>
                <w:rFonts w:cs="Arial"/>
                <w:sz w:val="24"/>
                <w:szCs w:val="24"/>
              </w:rPr>
              <w:t xml:space="preserve"> que por el hecho de que en algunas de las tesis aisladas se encuentre contenido que el juicio constitucional es improcedente contra actos derivado de consentidos, no es impedimento para sobreseer en el juicio, precisamente; ya que ello, no es acorde con diversas consideraciones de sentencias en que la Suprema Corte de Justicia de la Nación se ha pronunciado acerca de esta causa de inejercitabilidad.</w:t>
            </w:r>
            <w:r>
              <w:rPr>
                <w:rFonts w:cs="Arial"/>
                <w:sz w:val="24"/>
                <w:szCs w:val="24"/>
              </w:rPr>
              <w:t xml:space="preserve"> </w:t>
            </w:r>
          </w:p>
          <w:p w14:paraId="2966ACA6" w14:textId="007D06FA" w:rsidR="00EC7BEE" w:rsidRPr="00EC7BEE" w:rsidRDefault="00EC7BEE" w:rsidP="00EC7BEE">
            <w:pPr>
              <w:pStyle w:val="corte4fondoCar1CarCarCarCar"/>
              <w:numPr>
                <w:ilvl w:val="0"/>
                <w:numId w:val="23"/>
              </w:numPr>
              <w:spacing w:line="240" w:lineRule="auto"/>
              <w:ind w:left="319" w:right="179" w:hanging="284"/>
              <w:rPr>
                <w:rFonts w:ascii="ArialMT" w:hAnsi="ArialMT" w:cs="ArialMT"/>
                <w:szCs w:val="30"/>
              </w:rPr>
            </w:pPr>
            <w:r w:rsidRPr="00EC7BEE">
              <w:rPr>
                <w:rFonts w:cs="Arial"/>
                <w:sz w:val="24"/>
                <w:szCs w:val="24"/>
              </w:rPr>
              <w:t xml:space="preserve">Asimismo, </w:t>
            </w:r>
            <w:r w:rsidR="002606F1">
              <w:rPr>
                <w:rFonts w:cs="Arial"/>
                <w:sz w:val="24"/>
                <w:szCs w:val="24"/>
              </w:rPr>
              <w:t xml:space="preserve">se expusieron </w:t>
            </w:r>
            <w:r w:rsidRPr="00EC7BEE">
              <w:rPr>
                <w:rFonts w:cs="Arial"/>
                <w:sz w:val="24"/>
                <w:szCs w:val="24"/>
              </w:rPr>
              <w:t xml:space="preserve">algunas de las resoluciones de la Suprema Corte de Justicia de la Nación en los que se ha retomado la doctrina referida respecto a la causa de improcedencia por actos derivados de actos consentidos. Lo anterior, pues si bien podría considerarse que no constituyen la </w:t>
            </w:r>
            <w:r w:rsidRPr="00EC7BEE">
              <w:rPr>
                <w:rFonts w:cs="Arial"/>
                <w:i/>
                <w:iCs/>
                <w:sz w:val="24"/>
                <w:szCs w:val="24"/>
              </w:rPr>
              <w:t xml:space="preserve">ratio decidendi </w:t>
            </w:r>
            <w:r w:rsidRPr="00EC7BEE">
              <w:rPr>
                <w:rFonts w:cs="Arial"/>
                <w:sz w:val="24"/>
                <w:szCs w:val="24"/>
              </w:rPr>
              <w:t xml:space="preserve">del asunto (razón de la decisión), sino, </w:t>
            </w:r>
            <w:r w:rsidRPr="00EC7BEE">
              <w:rPr>
                <w:rFonts w:cs="Arial"/>
                <w:i/>
                <w:iCs/>
                <w:sz w:val="24"/>
                <w:szCs w:val="24"/>
              </w:rPr>
              <w:t xml:space="preserve">obiter dictum </w:t>
            </w:r>
            <w:r w:rsidRPr="00EC7BEE">
              <w:rPr>
                <w:rFonts w:cs="Arial"/>
                <w:sz w:val="24"/>
                <w:szCs w:val="24"/>
              </w:rPr>
              <w:t>(argumento o pronunciamiento complementario, que no guarda una relación directa con el criterio central del juez para resolver el caso</w:t>
            </w:r>
            <w:r w:rsidRPr="00EC7BEE">
              <w:rPr>
                <w:rFonts w:cs="Arial"/>
                <w:i/>
                <w:iCs/>
                <w:sz w:val="24"/>
                <w:szCs w:val="24"/>
              </w:rPr>
              <w:t xml:space="preserve">) </w:t>
            </w:r>
            <w:r w:rsidRPr="00EC7BEE">
              <w:rPr>
                <w:rFonts w:cs="Arial"/>
                <w:sz w:val="24"/>
                <w:szCs w:val="24"/>
              </w:rPr>
              <w:t>siendo la primera la que resulta obligatoria para los órganos jurisdiccionales por ser lo que da lugar al precedente judicial; los razonamientos que se encuentran en dichas sentencias permiten advertir que, posterior a la emisión de los criterios que la recurrente indicó en su escrito de agravios, la Suprema Corte de Justicia de la Nación ha referido expresamente que la causa de improcedencia conocida como “actos derivados de otros consentidos” sí constituye jurisprudencia e incluso, un motivo para sobreseer en el juicio, expresión que se hizo tanto de manera general, como particularizada al resolver problemas jurídicos concretos.</w:t>
            </w:r>
          </w:p>
          <w:p w14:paraId="7F6B695F" w14:textId="77777777" w:rsidR="00EC7BEE" w:rsidRPr="002C62E2" w:rsidRDefault="00EC7BEE" w:rsidP="00EC7BEE">
            <w:pPr>
              <w:pStyle w:val="corte4fondoCar1CarCarCarCar"/>
              <w:numPr>
                <w:ilvl w:val="0"/>
                <w:numId w:val="23"/>
              </w:numPr>
              <w:spacing w:line="240" w:lineRule="auto"/>
              <w:ind w:left="319" w:right="179" w:hanging="284"/>
              <w:rPr>
                <w:rFonts w:ascii="ArialMT" w:hAnsi="ArialMT" w:cs="ArialMT"/>
                <w:szCs w:val="30"/>
              </w:rPr>
            </w:pPr>
            <w:r>
              <w:rPr>
                <w:rFonts w:cs="Arial"/>
                <w:sz w:val="24"/>
                <w:szCs w:val="24"/>
              </w:rPr>
              <w:t>Dichas resoluciones son las siguientes: Contradicci</w:t>
            </w:r>
            <w:r w:rsidR="002C62E2">
              <w:rPr>
                <w:rFonts w:cs="Arial"/>
                <w:sz w:val="24"/>
                <w:szCs w:val="24"/>
              </w:rPr>
              <w:t>ones</w:t>
            </w:r>
            <w:r>
              <w:rPr>
                <w:rFonts w:cs="Arial"/>
                <w:sz w:val="24"/>
                <w:szCs w:val="24"/>
              </w:rPr>
              <w:t xml:space="preserve"> de Tesis 126/2002-PS</w:t>
            </w:r>
            <w:r w:rsidR="002C62E2">
              <w:rPr>
                <w:rFonts w:cs="Arial"/>
                <w:sz w:val="24"/>
                <w:szCs w:val="24"/>
              </w:rPr>
              <w:t xml:space="preserve">, 140/2003-PS y 18/2009 </w:t>
            </w:r>
            <w:r>
              <w:rPr>
                <w:rFonts w:cs="Arial"/>
                <w:sz w:val="24"/>
                <w:szCs w:val="24"/>
              </w:rPr>
              <w:t>del índice de la Primera Sala</w:t>
            </w:r>
            <w:r w:rsidR="002C62E2">
              <w:rPr>
                <w:rFonts w:cs="Arial"/>
                <w:sz w:val="24"/>
                <w:szCs w:val="24"/>
              </w:rPr>
              <w:t xml:space="preserve">; Amparos en Revisión 104/2008, 1013/2016, 1016/2016 y 1061/2016, así como la Contradicción de tesis 388/2012, resueltos por la Segunda Sala; Amparo en Revisión 1067/2007. </w:t>
            </w:r>
          </w:p>
          <w:p w14:paraId="6DCE0396" w14:textId="74F43F19" w:rsidR="002C62E2" w:rsidRDefault="002C62E2" w:rsidP="00EC7BEE">
            <w:pPr>
              <w:pStyle w:val="corte4fondoCar1CarCarCarCar"/>
              <w:numPr>
                <w:ilvl w:val="0"/>
                <w:numId w:val="23"/>
              </w:numPr>
              <w:spacing w:line="240" w:lineRule="auto"/>
              <w:ind w:left="319" w:right="179" w:hanging="284"/>
              <w:rPr>
                <w:rFonts w:cs="Arial"/>
                <w:sz w:val="24"/>
                <w:szCs w:val="24"/>
              </w:rPr>
            </w:pPr>
            <w:r w:rsidRPr="002C62E2">
              <w:rPr>
                <w:rFonts w:cs="Arial"/>
                <w:sz w:val="24"/>
                <w:szCs w:val="24"/>
              </w:rPr>
              <w:t>De las consideraciones vertidas en dichos asuntos, se reafirm</w:t>
            </w:r>
            <w:r w:rsidR="002606F1">
              <w:rPr>
                <w:rFonts w:cs="Arial"/>
                <w:sz w:val="24"/>
                <w:szCs w:val="24"/>
              </w:rPr>
              <w:t>a</w:t>
            </w:r>
            <w:r w:rsidRPr="002C62E2">
              <w:rPr>
                <w:rFonts w:cs="Arial"/>
                <w:sz w:val="24"/>
                <w:szCs w:val="24"/>
              </w:rPr>
              <w:t xml:space="preserve"> la postura de que la Suprema Corte, actuando en Pleno, como en Salas, para resolver problemas jurídicos relacionados con la causa de improcedencia de mérito, ha acudido a su propia doctrina para estimar que, en cada caso, es posible sobreseer en el juicio cuando en un amparo indirecto se reclamen actos que deriven de otros consentidos, siempre y cuando se cumplan con las </w:t>
            </w:r>
            <w:r w:rsidRPr="002C62E2">
              <w:rPr>
                <w:rFonts w:cs="Arial"/>
                <w:sz w:val="24"/>
                <w:szCs w:val="24"/>
              </w:rPr>
              <w:lastRenderedPageBreak/>
              <w:t>condiciones de: ser una consecuencia natural y legal del acto antecedente, así como que no se ataque por vicios propios, sino que su constitucionalidad o inconstitucionalidad se haga derivar de los actos consentidos.</w:t>
            </w:r>
          </w:p>
          <w:p w14:paraId="5A582941" w14:textId="77777777" w:rsidR="00B91D89" w:rsidRDefault="002C62E2" w:rsidP="00B91D89">
            <w:pPr>
              <w:pStyle w:val="corte4fondoCar1CarCarCarCar"/>
              <w:numPr>
                <w:ilvl w:val="0"/>
                <w:numId w:val="23"/>
              </w:numPr>
              <w:spacing w:line="240" w:lineRule="auto"/>
              <w:ind w:left="319" w:right="179" w:hanging="284"/>
              <w:rPr>
                <w:rFonts w:cs="Arial"/>
                <w:sz w:val="24"/>
                <w:szCs w:val="24"/>
              </w:rPr>
            </w:pPr>
            <w:r>
              <w:rPr>
                <w:rFonts w:cs="Arial"/>
                <w:sz w:val="24"/>
                <w:szCs w:val="24"/>
              </w:rPr>
              <w:t>Máxime que de la lectura de las sentencias antes señaladas no se advierte que el Alto Tribunal haya precisado que el criterio de rubro: “</w:t>
            </w:r>
            <w:r w:rsidRPr="002C62E2">
              <w:rPr>
                <w:rFonts w:cs="Arial"/>
                <w:b/>
                <w:bCs/>
                <w:i/>
                <w:iCs/>
                <w:sz w:val="24"/>
                <w:szCs w:val="24"/>
              </w:rPr>
              <w:t>ACTOS DERIVADOS DE ACTOS CONSENTIDOS. IMPROCEDENCIA</w:t>
            </w:r>
            <w:r>
              <w:rPr>
                <w:rFonts w:cs="Arial"/>
                <w:sz w:val="24"/>
                <w:szCs w:val="24"/>
              </w:rPr>
              <w:t>”, no constituya jurisprudencia, o bien, hubiese indicado que los precedentes que la conforman al versar sobre otros tópicos no relacionados expresamente con la procedencia del juicio de amparo la lleven a apartarse de lo ahí sostenido; sino por el contrario, ha hecho hincapié en que su doctrina es consistente en que sí es jurídicamente posible sobreseer en el juicio cuando se reclame un acto derivado de otro consentido, previa exigencia de los requisitos establecidos.</w:t>
            </w:r>
          </w:p>
          <w:p w14:paraId="1D0B37AC" w14:textId="77777777" w:rsidR="00B91D89" w:rsidRPr="00B91D89" w:rsidRDefault="00B91D89" w:rsidP="00B91D89">
            <w:pPr>
              <w:pStyle w:val="corte4fondoCar1CarCarCarCar"/>
              <w:numPr>
                <w:ilvl w:val="0"/>
                <w:numId w:val="23"/>
              </w:numPr>
              <w:spacing w:line="240" w:lineRule="auto"/>
              <w:ind w:left="319" w:right="179" w:hanging="284"/>
              <w:rPr>
                <w:rFonts w:cs="Arial"/>
                <w:sz w:val="24"/>
                <w:szCs w:val="24"/>
              </w:rPr>
            </w:pPr>
            <w:r w:rsidRPr="00B91D89">
              <w:rPr>
                <w:rFonts w:cs="Arial"/>
                <w:color w:val="000000"/>
                <w:sz w:val="24"/>
                <w:szCs w:val="24"/>
              </w:rPr>
              <w:t xml:space="preserve">Incluso, en el amparo en revisión </w:t>
            </w:r>
            <w:r w:rsidRPr="00B91D89">
              <w:rPr>
                <w:rFonts w:cs="Arial"/>
                <w:color w:val="FF0000"/>
                <w:sz w:val="24"/>
                <w:szCs w:val="24"/>
              </w:rPr>
              <w:t>1013/2016</w:t>
            </w:r>
            <w:r w:rsidRPr="00B91D89">
              <w:rPr>
                <w:rFonts w:cs="Arial"/>
                <w:color w:val="000000"/>
                <w:sz w:val="24"/>
                <w:szCs w:val="24"/>
              </w:rPr>
              <w:t xml:space="preserve">, la Segunda Sala  refirió expresamente que existe jurisprudencia que permite identificar las condiciones para que opere la causa de improcedencia objeto de análisis; y, en segundo orden de ideas, la misma sala, pero en el amparo en revisión </w:t>
            </w:r>
            <w:r w:rsidRPr="00B91D89">
              <w:rPr>
                <w:rFonts w:cs="Arial"/>
                <w:color w:val="FF0000"/>
                <w:sz w:val="24"/>
                <w:szCs w:val="24"/>
              </w:rPr>
              <w:t>104/2008</w:t>
            </w:r>
            <w:r w:rsidRPr="00B91D89">
              <w:rPr>
                <w:rFonts w:cs="Arial"/>
                <w:color w:val="000000"/>
                <w:sz w:val="24"/>
                <w:szCs w:val="24"/>
              </w:rPr>
              <w:t>, al desestimar la causa de improcedencia hecha valer en tal recurso, compartió diversos criterios aislados de Tribunales Colegiados de Circuito, para emitir su posición; aclarando, que aun cuando no le resultaran obligatorios, sí eran orientadores.</w:t>
            </w:r>
          </w:p>
          <w:p w14:paraId="09ED86B5" w14:textId="77777777" w:rsidR="00B91D89" w:rsidRPr="00B91D89" w:rsidRDefault="00B91D89" w:rsidP="00B91D89">
            <w:pPr>
              <w:pStyle w:val="corte4fondoCar1CarCarCarCar"/>
              <w:numPr>
                <w:ilvl w:val="0"/>
                <w:numId w:val="23"/>
              </w:numPr>
              <w:spacing w:line="240" w:lineRule="auto"/>
              <w:ind w:left="319" w:right="179" w:hanging="284"/>
              <w:rPr>
                <w:rFonts w:cs="Arial"/>
                <w:sz w:val="24"/>
                <w:szCs w:val="24"/>
              </w:rPr>
            </w:pPr>
            <w:r w:rsidRPr="00B91D89">
              <w:rPr>
                <w:rFonts w:cs="Arial"/>
                <w:color w:val="000000"/>
                <w:sz w:val="24"/>
                <w:szCs w:val="24"/>
              </w:rPr>
              <w:t>La suma de estas circunstancias, a saber: que el más Alto Tribunal del país ha definido que un acto de autoridad debe examinarse a la luz de otros anteriores; que sí es posible</w:t>
            </w:r>
            <w:r>
              <w:rPr>
                <w:rFonts w:cs="Arial"/>
                <w:color w:val="000000"/>
                <w:sz w:val="24"/>
                <w:szCs w:val="24"/>
              </w:rPr>
              <w:t xml:space="preserve"> </w:t>
            </w:r>
            <w:r w:rsidRPr="00B91D89">
              <w:rPr>
                <w:rFonts w:cs="Arial"/>
                <w:color w:val="000000"/>
                <w:sz w:val="24"/>
                <w:szCs w:val="24"/>
              </w:rPr>
              <w:t xml:space="preserve">sobreseer en el juicio bajo la causal de improcedencia referida; que existen tesis aisladas del Alto Tribunal del país que también prevén esta posibilidad, mismas que si bien, no son obligatorias, sí son orientadoras; que no existe pronunciamiento de la Suprema Corte de Justiciade la Nación que aclare que las  jurisprudencias visibles en el Semanario de la Judicial de la Federación relacionadas con este tópico, no lo son. </w:t>
            </w:r>
          </w:p>
          <w:p w14:paraId="7A72368B" w14:textId="10714311" w:rsidR="00B91D89" w:rsidRPr="00B91D89" w:rsidRDefault="00B91D89" w:rsidP="00B91D89">
            <w:pPr>
              <w:pStyle w:val="corte4fondoCar1CarCarCarCar"/>
              <w:numPr>
                <w:ilvl w:val="0"/>
                <w:numId w:val="23"/>
              </w:numPr>
              <w:spacing w:line="240" w:lineRule="auto"/>
              <w:ind w:left="319" w:right="179" w:hanging="284"/>
              <w:rPr>
                <w:rFonts w:cs="Arial"/>
                <w:sz w:val="24"/>
                <w:szCs w:val="24"/>
              </w:rPr>
            </w:pPr>
            <w:r w:rsidRPr="00B91D89">
              <w:rPr>
                <w:rFonts w:cs="Arial"/>
                <w:color w:val="000000"/>
                <w:sz w:val="24"/>
                <w:szCs w:val="24"/>
              </w:rPr>
              <w:t>Luego entonces, el Tribunal Colegiado concluy</w:t>
            </w:r>
            <w:r w:rsidR="002606F1">
              <w:rPr>
                <w:rFonts w:cs="Arial"/>
                <w:color w:val="000000"/>
                <w:sz w:val="24"/>
                <w:szCs w:val="24"/>
              </w:rPr>
              <w:t>e</w:t>
            </w:r>
            <w:r w:rsidRPr="00B91D89">
              <w:rPr>
                <w:rFonts w:cs="Arial"/>
                <w:color w:val="000000"/>
                <w:sz w:val="24"/>
                <w:szCs w:val="24"/>
              </w:rPr>
              <w:t xml:space="preserve"> que, en el caso, se está ante la presencia de una causa de improcedencia de naturaleza jurisprudencial, reafirmada por la doctrina de la Suprema Corte. </w:t>
            </w:r>
          </w:p>
          <w:p w14:paraId="2EC33B02" w14:textId="23B57C35" w:rsidR="00B91D89" w:rsidRPr="00B91D89" w:rsidRDefault="00B91D89" w:rsidP="00B91D89">
            <w:pPr>
              <w:pStyle w:val="corte4fondoCar1CarCarCarCar"/>
              <w:numPr>
                <w:ilvl w:val="0"/>
                <w:numId w:val="23"/>
              </w:numPr>
              <w:spacing w:line="240" w:lineRule="auto"/>
              <w:ind w:left="319" w:right="179" w:hanging="284"/>
              <w:rPr>
                <w:rFonts w:cs="Arial"/>
                <w:sz w:val="24"/>
                <w:szCs w:val="24"/>
              </w:rPr>
            </w:pPr>
            <w:r w:rsidRPr="00B91D89">
              <w:rPr>
                <w:rFonts w:cs="Arial"/>
                <w:color w:val="000000"/>
                <w:sz w:val="24"/>
                <w:szCs w:val="24"/>
              </w:rPr>
              <w:t xml:space="preserve">Asentado lo anterior, </w:t>
            </w:r>
            <w:r w:rsidR="002606F1">
              <w:rPr>
                <w:rFonts w:cs="Arial"/>
                <w:color w:val="000000"/>
                <w:sz w:val="24"/>
                <w:szCs w:val="24"/>
              </w:rPr>
              <w:t>se denuncia</w:t>
            </w:r>
            <w:r w:rsidRPr="00B91D89">
              <w:rPr>
                <w:rFonts w:cs="Arial"/>
                <w:color w:val="000000"/>
                <w:sz w:val="24"/>
                <w:szCs w:val="24"/>
              </w:rPr>
              <w:t xml:space="preserve"> la posible contradicción de criterios entre la sustentada por dicho tribunal colegiado y la jurisprudencia emitida por el Cuarto Tribunal Colegiado en Materia Civil del Primer Circuito, de rubro: “</w:t>
            </w:r>
            <w:r w:rsidRPr="00B91D89">
              <w:rPr>
                <w:rFonts w:cs="Arial"/>
                <w:b/>
                <w:bCs/>
                <w:i/>
                <w:iCs/>
                <w:color w:val="000000"/>
                <w:sz w:val="24"/>
                <w:szCs w:val="24"/>
              </w:rPr>
              <w:t>ACTO DERIVADO DE OTRO CONSENTIDO. NO ES CAUSA DE IMPROCEDENCIA DEL JUICIO DE AMPARO</w:t>
            </w:r>
            <w:r w:rsidRPr="00B91D89">
              <w:rPr>
                <w:rFonts w:cs="Arial"/>
                <w:color w:val="000000"/>
                <w:sz w:val="24"/>
                <w:szCs w:val="24"/>
              </w:rPr>
              <w:t xml:space="preserve">”. </w:t>
            </w:r>
          </w:p>
          <w:p w14:paraId="23CE0C82" w14:textId="1FCD96E5" w:rsidR="00B91D89" w:rsidRPr="00B91D89" w:rsidRDefault="00B91D89" w:rsidP="00B91D89">
            <w:pPr>
              <w:pStyle w:val="corte4fondoCar1CarCarCarCar"/>
              <w:numPr>
                <w:ilvl w:val="0"/>
                <w:numId w:val="23"/>
              </w:numPr>
              <w:spacing w:line="240" w:lineRule="auto"/>
              <w:ind w:left="319" w:right="179" w:hanging="284"/>
              <w:rPr>
                <w:rFonts w:cs="Arial"/>
                <w:sz w:val="24"/>
                <w:szCs w:val="24"/>
              </w:rPr>
            </w:pPr>
            <w:r w:rsidRPr="00B91D89">
              <w:rPr>
                <w:rFonts w:cs="Arial"/>
                <w:color w:val="000000"/>
                <w:sz w:val="24"/>
                <w:szCs w:val="24"/>
              </w:rPr>
              <w:t xml:space="preserve">Finalmente, el órgano colegiado, al analizar el caso concreto respecto a si el acto impugnado en el amparo deriva de otro consentido, </w:t>
            </w:r>
            <w:r w:rsidR="002606F1">
              <w:rPr>
                <w:rFonts w:cs="Arial"/>
                <w:color w:val="000000"/>
                <w:sz w:val="24"/>
                <w:szCs w:val="24"/>
              </w:rPr>
              <w:t xml:space="preserve">determina </w:t>
            </w:r>
            <w:r>
              <w:rPr>
                <w:rFonts w:cs="Arial"/>
                <w:color w:val="000000"/>
                <w:sz w:val="24"/>
                <w:szCs w:val="24"/>
              </w:rPr>
              <w:t>confirmar la resolución recurrida y sobreseer en el juicio de amparo.</w:t>
            </w:r>
          </w:p>
        </w:tc>
      </w:tr>
      <w:tr w:rsidR="000947FC" w:rsidRPr="00617C30" w14:paraId="5792379F" w14:textId="77777777" w:rsidTr="00C009AA">
        <w:trPr>
          <w:trHeight w:val="1001"/>
        </w:trPr>
        <w:tc>
          <w:tcPr>
            <w:tcW w:w="8789" w:type="dxa"/>
            <w:gridSpan w:val="2"/>
            <w:tcBorders>
              <w:bottom w:val="single" w:sz="12" w:space="0" w:color="auto"/>
            </w:tcBorders>
            <w:shd w:val="clear" w:color="auto" w:fill="auto"/>
            <w:vAlign w:val="center"/>
          </w:tcPr>
          <w:p w14:paraId="7BBB43B8" w14:textId="77777777" w:rsidR="000947FC" w:rsidRPr="002F3B1B" w:rsidRDefault="00510544" w:rsidP="00510544">
            <w:pPr>
              <w:pStyle w:val="corte4fondoCar1CarCarCarCar"/>
              <w:spacing w:line="240" w:lineRule="auto"/>
              <w:ind w:right="179" w:firstLine="0"/>
              <w:rPr>
                <w:rFonts w:cs="Arial"/>
                <w:sz w:val="24"/>
                <w:szCs w:val="24"/>
              </w:rPr>
            </w:pPr>
            <w:r w:rsidRPr="002F3B1B">
              <w:rPr>
                <w:rFonts w:cs="Arial"/>
                <w:sz w:val="24"/>
                <w:szCs w:val="24"/>
              </w:rPr>
              <w:lastRenderedPageBreak/>
              <w:t xml:space="preserve">Criterio emanado de la resolución: </w:t>
            </w:r>
          </w:p>
          <w:p w14:paraId="635E919F" w14:textId="77777777" w:rsidR="00510544" w:rsidRPr="002F3B1B" w:rsidRDefault="00510544" w:rsidP="00510544">
            <w:pPr>
              <w:pStyle w:val="corte4fondoCar1CarCarCarCar"/>
              <w:spacing w:line="240" w:lineRule="auto"/>
              <w:ind w:right="179" w:firstLine="0"/>
              <w:rPr>
                <w:rFonts w:cs="Arial"/>
                <w:sz w:val="24"/>
                <w:szCs w:val="24"/>
              </w:rPr>
            </w:pPr>
          </w:p>
          <w:p w14:paraId="4486E736" w14:textId="7FFA3DEC" w:rsidR="00510544" w:rsidRPr="002F3B1B" w:rsidRDefault="00510544" w:rsidP="00510544">
            <w:pPr>
              <w:shd w:val="clear" w:color="auto" w:fill="FFFFFF"/>
              <w:jc w:val="both"/>
              <w:rPr>
                <w:rFonts w:ascii="Arial" w:hAnsi="Arial" w:cs="Arial"/>
                <w:b/>
                <w:bCs/>
                <w:sz w:val="24"/>
                <w:szCs w:val="24"/>
                <w:lang w:val="es-MX"/>
              </w:rPr>
            </w:pPr>
            <w:r w:rsidRPr="002F3B1B">
              <w:rPr>
                <w:rFonts w:ascii="Arial" w:hAnsi="Arial" w:cs="Arial"/>
                <w:b/>
                <w:bCs/>
                <w:sz w:val="24"/>
                <w:szCs w:val="24"/>
                <w:lang w:val="es-MX"/>
              </w:rPr>
              <w:t>ACTO DERIVADO DE OTRO CONSENTIDO. CUANDO SE RECLAMA EN EL JUICIO DE AMPARO SE ACTUALIZA UNA CAUSA DE IMPROCEDENCIA QUE ES DE ORIGEN JURISPRUDENCIAL, SIEMPRE QUE SE CUMPLAN LOS REQUISITOS ESTABLECIDOS AL EFECTO POR LA DOCTRINA DE LA SUPREMA CORTE DE JUSTICIA DE LA NACIÓN.</w:t>
            </w:r>
          </w:p>
          <w:p w14:paraId="4F2C8CB3" w14:textId="089B41C1" w:rsidR="00510544" w:rsidRPr="002F3B1B" w:rsidRDefault="00510544" w:rsidP="00510544">
            <w:pPr>
              <w:shd w:val="clear" w:color="auto" w:fill="FFFFFF"/>
              <w:jc w:val="both"/>
              <w:rPr>
                <w:rFonts w:ascii="Arial" w:hAnsi="Arial" w:cs="Arial"/>
                <w:sz w:val="24"/>
                <w:szCs w:val="24"/>
                <w:lang w:val="es-MX"/>
              </w:rPr>
            </w:pPr>
            <w:r w:rsidRPr="002F3B1B">
              <w:rPr>
                <w:rFonts w:ascii="Arial" w:hAnsi="Arial" w:cs="Arial"/>
                <w:sz w:val="24"/>
                <w:szCs w:val="24"/>
                <w:lang w:val="es-MX"/>
              </w:rPr>
              <w:t xml:space="preserve">Hechos: Una persona promovió juicio de amparo indirecto contra actos emitidos en el periodo de ejecución de una sentencia dictada en primera instancia; seguido el curso del procedimiento, el Juez de Distrito, en lo que para el caso resulta relevante, estimó que uno de los actos reclamados era improcedente, en virtud de que derivaba de otro consentido, razón por la cual, al estimar actualizada la causa de improcedencia prevista en la fracción XXIII del artículo 61, relacionada con sus diversas fracciones XII y XIV, así como con el artículo 217, ambos de la </w:t>
            </w:r>
            <w:r w:rsidRPr="002F3B1B">
              <w:rPr>
                <w:rFonts w:ascii="Arial" w:hAnsi="Arial" w:cs="Arial"/>
                <w:sz w:val="24"/>
                <w:szCs w:val="24"/>
                <w:lang w:val="es-MX"/>
              </w:rPr>
              <w:lastRenderedPageBreak/>
              <w:t xml:space="preserve">Ley de Amparo, sobreseyó en el juicio. Inconforme con dicha </w:t>
            </w:r>
            <w:r w:rsidRPr="002F3B1B">
              <w:rPr>
                <w:rFonts w:ascii="Arial" w:hAnsi="Arial" w:cs="Arial"/>
                <w:sz w:val="24"/>
                <w:szCs w:val="24"/>
                <w:shd w:val="clear" w:color="auto" w:fill="FFFFFF" w:themeFill="background1"/>
                <w:lang w:val="es-MX"/>
              </w:rPr>
              <w:t>resolución, la persona quejosa interpuso recurso de revisión, alegando que no existe jurisprudencia del Alto Tribunal del país que establezca que cuando se reclama un acto que derive</w:t>
            </w:r>
            <w:r w:rsidRPr="002F3B1B">
              <w:rPr>
                <w:rFonts w:ascii="Arial" w:hAnsi="Arial" w:cs="Arial"/>
                <w:sz w:val="24"/>
                <w:szCs w:val="24"/>
                <w:lang w:val="es-MX"/>
              </w:rPr>
              <w:t xml:space="preserve"> de otro consentido, se actualiza una causa de improcedencia del juicio de amparo.</w:t>
            </w:r>
          </w:p>
          <w:p w14:paraId="5C75A9D4" w14:textId="69E292F8" w:rsidR="00510544" w:rsidRPr="002F3B1B" w:rsidRDefault="00510544" w:rsidP="00510544">
            <w:pPr>
              <w:shd w:val="clear" w:color="auto" w:fill="FFFFFF" w:themeFill="background1"/>
              <w:jc w:val="both"/>
              <w:rPr>
                <w:rFonts w:ascii="Arial" w:hAnsi="Arial" w:cs="Arial"/>
                <w:sz w:val="24"/>
                <w:szCs w:val="24"/>
                <w:lang w:val="es-MX"/>
              </w:rPr>
            </w:pPr>
            <w:r w:rsidRPr="002F3B1B">
              <w:rPr>
                <w:rFonts w:ascii="Arial" w:hAnsi="Arial" w:cs="Arial"/>
                <w:sz w:val="24"/>
                <w:szCs w:val="24"/>
                <w:lang w:val="es-MX"/>
              </w:rPr>
              <w:t>Criterio jurídico: Este Tribunal Colegiado de Circuito determina que cuando en un juicio de amparo se reclama un acto que es derivado de otro consentido, se actualiza una causa de improcedencia del juicio de amparo, la cual es de origen jurisprudencial. Lo anterior, siempre que se cumplan los requisitos establecidos por la doctrina de la Suprema Corte de Justicia de la Nación, a saber, que el acto: i) sea una consecuencia natural y legal del acto antecedente; y, ii) no se impugne por vicios propios, sino que su constitucionalidad o inconstitucionalidad se haga derivar de los actos consentidos.</w:t>
            </w:r>
          </w:p>
          <w:p w14:paraId="67703AF2" w14:textId="6CACC781" w:rsidR="00510544" w:rsidRPr="002F3B1B" w:rsidRDefault="00510544" w:rsidP="00510544">
            <w:pPr>
              <w:shd w:val="clear" w:color="auto" w:fill="FFFFFF" w:themeFill="background1"/>
              <w:jc w:val="both"/>
              <w:rPr>
                <w:rFonts w:ascii="Arial" w:hAnsi="Arial" w:cs="Arial"/>
                <w:sz w:val="24"/>
                <w:szCs w:val="24"/>
                <w:lang w:val="es-MX"/>
              </w:rPr>
            </w:pPr>
            <w:r w:rsidRPr="002F3B1B">
              <w:rPr>
                <w:rFonts w:ascii="Arial" w:hAnsi="Arial" w:cs="Arial"/>
                <w:sz w:val="24"/>
                <w:szCs w:val="24"/>
                <w:lang w:val="es-MX"/>
              </w:rPr>
              <w:t xml:space="preserve">Justificación: Es así, porque si bien algunos de los criterios del Alto Tribunal del país en que se ha desarrollado la causal de improcedencia citada son tesis aisladas y las mismas no son obligatorias y/o vinculantes en términos del artículo 217 de la Ley de Amparo, no puede desconocerse que sí tienen un grado orientador e, incluso, persuasivo </w:t>
            </w:r>
            <w:r w:rsidRPr="002F3B1B">
              <w:rPr>
                <w:rFonts w:ascii="Arial" w:hAnsi="Arial" w:cs="Arial"/>
                <w:sz w:val="24"/>
                <w:szCs w:val="24"/>
                <w:shd w:val="clear" w:color="auto" w:fill="FFFFFF" w:themeFill="background1"/>
                <w:lang w:val="es-MX"/>
              </w:rPr>
              <w:t>para los juzgadores constitucionales, con independencia del "grado de vinculación" u "obligatoriedad" que suponen los llamados criterios aislados de la Suprema Corte Justicia de la Nación</w:t>
            </w:r>
            <w:r w:rsidRPr="002F3B1B">
              <w:rPr>
                <w:rFonts w:ascii="Arial" w:hAnsi="Arial" w:cs="Arial"/>
                <w:sz w:val="24"/>
                <w:szCs w:val="24"/>
                <w:lang w:val="es-MX"/>
              </w:rPr>
              <w:t xml:space="preserve">. Se considera de esta manera, ya que como se estableció en el recurso de reclamación 966/2020, resuelto por la Segunda Sala del Máximo Tribunal: "la pericia reflejada en el precedente de la Suprema Corte y los valores de uniformidad garantizados por la adhesión nacional a una interpretación única, sugieren que los tribunales inferiores deben seguir acatando los precedentes del Tribunal Constitucional". Ello, pues precisamente asegura una medida de uniformidad de la aplicación del derecho. Además, en virtud de que la Primera y Segunda Salas de la Suprema Corte de Justicia de la Nación, al resolver las contradicciones de tesis 126/2022-PS, 140/2003-PS, 18/2009 y 388/2012, así como los amparos en revisión 1067/2007, 104/2008, 1013/2016, 1016/2016 y 1061/2016, han reconocido de manera expresa por una parte e implícita en otra, que sí es posible sobreseer en el juicio cuando se reclamen actos que derivan </w:t>
            </w:r>
            <w:r w:rsidRPr="002F3B1B">
              <w:rPr>
                <w:rFonts w:ascii="Arial" w:hAnsi="Arial" w:cs="Arial"/>
                <w:sz w:val="24"/>
                <w:szCs w:val="24"/>
                <w:shd w:val="clear" w:color="auto" w:fill="FFFFFF" w:themeFill="background1"/>
                <w:lang w:val="es-MX"/>
              </w:rPr>
              <w:t>de otros consentidos; aunado a que en estos asuntos no se desprende que la Corte Mexicana haya aclarado que el criterio de rubro: "ACTOS DERIVADOS DE ACTOS CONSENTIDOS. IMPROCEDENCIA.", no constituye jurisprudencia, o bien, hubiese indicado que los precedentes que la conformaron, al versar sobre otros</w:t>
            </w:r>
            <w:r w:rsidRPr="002F3B1B">
              <w:rPr>
                <w:rFonts w:ascii="Arial" w:hAnsi="Arial" w:cs="Arial"/>
                <w:sz w:val="24"/>
                <w:szCs w:val="24"/>
                <w:lang w:val="es-MX"/>
              </w:rPr>
              <w:t xml:space="preserve"> tópicos no relacionados expresamente con la procedencia de la acción constitucional, la lleven a apartarse de lo ahí sostenido.</w:t>
            </w:r>
          </w:p>
        </w:tc>
      </w:tr>
    </w:tbl>
    <w:p w14:paraId="2D5266F1" w14:textId="77777777" w:rsidR="008E6783" w:rsidRPr="00617C30" w:rsidRDefault="008E6783" w:rsidP="00C26B01">
      <w:pPr>
        <w:spacing w:line="360" w:lineRule="auto"/>
        <w:jc w:val="both"/>
        <w:rPr>
          <w:rFonts w:ascii="Arial" w:hAnsi="Arial" w:cs="Arial"/>
          <w:b/>
          <w:sz w:val="28"/>
          <w:szCs w:val="28"/>
          <w:lang w:val="es-MX"/>
        </w:rPr>
      </w:pPr>
    </w:p>
    <w:p w14:paraId="034712E5" w14:textId="4DEABE9A" w:rsidR="004C1205" w:rsidRPr="004C1205" w:rsidRDefault="009359C9" w:rsidP="004C1205">
      <w:pPr>
        <w:pStyle w:val="Prrafodelista"/>
        <w:numPr>
          <w:ilvl w:val="0"/>
          <w:numId w:val="17"/>
        </w:numPr>
        <w:spacing w:line="360" w:lineRule="auto"/>
        <w:ind w:left="0" w:firstLine="709"/>
        <w:jc w:val="both"/>
        <w:rPr>
          <w:rFonts w:ascii="Arial" w:hAnsi="Arial" w:cs="Arial"/>
          <w:sz w:val="28"/>
          <w:szCs w:val="28"/>
          <w:lang w:val="es-MX"/>
        </w:rPr>
      </w:pPr>
      <w:r w:rsidRPr="00617C30">
        <w:rPr>
          <w:rFonts w:ascii="Arial" w:hAnsi="Arial" w:cs="Arial"/>
          <w:b/>
          <w:sz w:val="28"/>
          <w:szCs w:val="28"/>
          <w:lang w:val="es-MX"/>
        </w:rPr>
        <w:t>CUARTO</w:t>
      </w:r>
      <w:r w:rsidRPr="00617C30">
        <w:rPr>
          <w:b/>
          <w:sz w:val="28"/>
          <w:szCs w:val="28"/>
          <w:lang w:val="es-MX"/>
        </w:rPr>
        <w:t>.</w:t>
      </w:r>
      <w:r w:rsidR="00F63E93" w:rsidRPr="00617C30">
        <w:rPr>
          <w:b/>
          <w:sz w:val="28"/>
          <w:szCs w:val="28"/>
          <w:lang w:val="es-MX"/>
        </w:rPr>
        <w:t xml:space="preserve"> </w:t>
      </w:r>
      <w:r w:rsidR="004C1205">
        <w:rPr>
          <w:rFonts w:ascii="Arial" w:hAnsi="Arial" w:cs="Arial"/>
          <w:b/>
          <w:sz w:val="28"/>
          <w:szCs w:val="28"/>
          <w:lang w:val="es-MX"/>
        </w:rPr>
        <w:t xml:space="preserve">Existencia de la contradicción de criterios. </w:t>
      </w:r>
      <w:r w:rsidR="004C1205" w:rsidRPr="004C1205">
        <w:rPr>
          <w:rFonts w:ascii="Arial" w:hAnsi="Arial" w:cs="Arial"/>
          <w:bCs/>
          <w:sz w:val="28"/>
          <w:szCs w:val="28"/>
          <w:lang w:val="es-MX"/>
        </w:rPr>
        <w:t xml:space="preserve">Una vez establecidas las resoluciones de los Tribunales contendientes en donde se fijaron los criterios discrepantes, es necesario determinar la existencia de la contradicción. Para ello, </w:t>
      </w:r>
      <w:r w:rsidR="004C1205" w:rsidRPr="004C1205">
        <w:rPr>
          <w:rFonts w:ascii="Arial" w:hAnsi="Arial" w:cs="Arial"/>
          <w:sz w:val="28"/>
          <w:szCs w:val="28"/>
          <w:lang w:val="es-MX"/>
        </w:rPr>
        <w:t xml:space="preserve">este Alto Tribunal ha establecido que la existencia de una contradicción de </w:t>
      </w:r>
      <w:r w:rsidR="005E4371">
        <w:rPr>
          <w:rFonts w:ascii="Arial" w:hAnsi="Arial" w:cs="Arial"/>
          <w:sz w:val="28"/>
          <w:szCs w:val="28"/>
          <w:lang w:val="es-MX"/>
        </w:rPr>
        <w:t>criterios</w:t>
      </w:r>
      <w:r w:rsidR="004C1205" w:rsidRPr="004C1205">
        <w:rPr>
          <w:rFonts w:ascii="Arial" w:hAnsi="Arial" w:cs="Arial"/>
          <w:sz w:val="28"/>
          <w:szCs w:val="28"/>
          <w:lang w:val="es-MX"/>
        </w:rPr>
        <w:t xml:space="preserve"> está condicionada a que las Salas de esta Suprema Corte o los Tribunales Colegiados de Circuito en las sentencias que pronuncien:</w:t>
      </w:r>
    </w:p>
    <w:p w14:paraId="58AC7CE8" w14:textId="77777777" w:rsidR="004C1205" w:rsidRPr="00617C30" w:rsidRDefault="004C1205" w:rsidP="004C1205">
      <w:pPr>
        <w:spacing w:line="360" w:lineRule="auto"/>
        <w:ind w:firstLine="708"/>
        <w:jc w:val="both"/>
        <w:rPr>
          <w:rFonts w:ascii="Arial" w:hAnsi="Arial" w:cs="Arial"/>
          <w:sz w:val="28"/>
          <w:szCs w:val="28"/>
          <w:lang w:val="es-MX"/>
        </w:rPr>
      </w:pPr>
    </w:p>
    <w:p w14:paraId="6C40C671" w14:textId="77777777" w:rsidR="004C1205" w:rsidRPr="00617C30" w:rsidRDefault="004C1205" w:rsidP="004C1205">
      <w:pPr>
        <w:spacing w:line="360" w:lineRule="auto"/>
        <w:ind w:firstLine="708"/>
        <w:jc w:val="both"/>
        <w:rPr>
          <w:rFonts w:ascii="Arial" w:hAnsi="Arial" w:cs="Arial"/>
          <w:sz w:val="28"/>
          <w:szCs w:val="28"/>
          <w:lang w:val="es-MX"/>
        </w:rPr>
      </w:pPr>
      <w:r w:rsidRPr="00617C30">
        <w:rPr>
          <w:rFonts w:ascii="Arial" w:hAnsi="Arial" w:cs="Arial"/>
          <w:sz w:val="28"/>
          <w:szCs w:val="28"/>
          <w:lang w:val="es-MX"/>
        </w:rPr>
        <w:lastRenderedPageBreak/>
        <w:t>a)</w:t>
      </w:r>
      <w:r w:rsidRPr="00617C30">
        <w:rPr>
          <w:rFonts w:ascii="Arial" w:hAnsi="Arial" w:cs="Arial"/>
          <w:sz w:val="28"/>
          <w:szCs w:val="28"/>
          <w:lang w:val="es-MX"/>
        </w:rPr>
        <w:tab/>
        <w:t>Sostengan tesis contradictorias, entendiéndose por “tesis” el criterio adoptado por el juzgador a través de argumentaciones lógico-jurídicas para justificar su decisión en una controversia; y</w:t>
      </w:r>
    </w:p>
    <w:p w14:paraId="0C09DF0E" w14:textId="77777777" w:rsidR="004C1205" w:rsidRPr="00617C30" w:rsidRDefault="004C1205" w:rsidP="004C1205">
      <w:pPr>
        <w:spacing w:line="360" w:lineRule="auto"/>
        <w:ind w:firstLine="708"/>
        <w:jc w:val="both"/>
        <w:rPr>
          <w:rFonts w:ascii="Arial" w:hAnsi="Arial" w:cs="Arial"/>
          <w:sz w:val="28"/>
          <w:szCs w:val="28"/>
          <w:lang w:val="es-MX"/>
        </w:rPr>
      </w:pPr>
    </w:p>
    <w:p w14:paraId="71BED541" w14:textId="77777777" w:rsidR="004C1205" w:rsidRPr="00617C30" w:rsidRDefault="004C1205" w:rsidP="004C1205">
      <w:pPr>
        <w:spacing w:line="360" w:lineRule="auto"/>
        <w:ind w:firstLine="708"/>
        <w:jc w:val="both"/>
        <w:rPr>
          <w:rFonts w:ascii="Arial" w:hAnsi="Arial" w:cs="Arial"/>
          <w:sz w:val="28"/>
          <w:szCs w:val="28"/>
          <w:lang w:val="es-MX"/>
        </w:rPr>
      </w:pPr>
      <w:r w:rsidRPr="00617C30">
        <w:rPr>
          <w:rFonts w:ascii="Arial" w:hAnsi="Arial" w:cs="Arial"/>
          <w:sz w:val="28"/>
          <w:szCs w:val="28"/>
          <w:lang w:val="es-MX"/>
        </w:rPr>
        <w:t>b)</w:t>
      </w:r>
      <w:r w:rsidRPr="00617C30">
        <w:rPr>
          <w:rFonts w:ascii="Arial" w:hAnsi="Arial" w:cs="Arial"/>
          <w:sz w:val="28"/>
          <w:szCs w:val="28"/>
          <w:lang w:val="es-MX"/>
        </w:rPr>
        <w:tab/>
        <w:t xml:space="preserve">Adopten criterios discrepantes sobre un mismo punto de derecho, aunque las cuestiones fácticas que lo originan no sean exactamente iguales. </w:t>
      </w:r>
    </w:p>
    <w:p w14:paraId="41080F28" w14:textId="77777777" w:rsidR="004C1205" w:rsidRPr="00617C30" w:rsidRDefault="004C1205" w:rsidP="004C1205">
      <w:pPr>
        <w:spacing w:line="360" w:lineRule="auto"/>
        <w:ind w:firstLine="708"/>
        <w:jc w:val="both"/>
        <w:rPr>
          <w:rFonts w:ascii="Arial" w:hAnsi="Arial" w:cs="Arial"/>
          <w:sz w:val="28"/>
          <w:szCs w:val="28"/>
          <w:lang w:val="es-MX"/>
        </w:rPr>
      </w:pPr>
    </w:p>
    <w:p w14:paraId="6D3A44C6" w14:textId="77777777" w:rsidR="004C1205" w:rsidRPr="00617C30" w:rsidRDefault="004C1205" w:rsidP="004C1205">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 xml:space="preserve">El criterio de referencia se encuentra previsto en la jurisprudencia P./J. 72/2010, de rubro: </w:t>
      </w:r>
      <w:r w:rsidRPr="00617C30">
        <w:rPr>
          <w:rFonts w:ascii="Arial" w:hAnsi="Arial" w:cs="Arial"/>
          <w:i/>
          <w:sz w:val="28"/>
          <w:szCs w:val="28"/>
          <w:lang w:val="es-MX"/>
        </w:rPr>
        <w:t>“CONTRADICCIÓN DE TESIS. EXISTE CUANDO LAS SALAS DE LA SUPREMA CORTE DE JUSTICIA DE LA NACIÓN O LOS TRIBUNALES COLEGIADOS DE CIRCUITO ADOPTAN EN SUS SENTENCIAS CRITERIOS JURÍDICOS DISCREPANTES SOBRE UN MISMO PUNTO DE DERECHO, INDEPENDIENTEMENTE DE QUE LAS CUESTIONES FÁCTICAS QUE LO RODEAN NO SEAN EXACTAMENTE IGUALES.”</w:t>
      </w:r>
      <w:r w:rsidRPr="00617C30">
        <w:rPr>
          <w:rFonts w:ascii="Arial" w:hAnsi="Arial" w:cs="Arial"/>
          <w:sz w:val="28"/>
          <w:szCs w:val="28"/>
          <w:lang w:val="es-MX"/>
        </w:rPr>
        <w:t xml:space="preserve">; y en la tesis aislada P. XLVII/2009, de rubro: </w:t>
      </w:r>
      <w:r w:rsidRPr="00617C30">
        <w:rPr>
          <w:rFonts w:ascii="Arial" w:hAnsi="Arial" w:cs="Arial"/>
          <w:i/>
          <w:sz w:val="28"/>
          <w:szCs w:val="28"/>
          <w:lang w:val="es-MX"/>
        </w:rPr>
        <w:t xml:space="preserve">“CONTRADICCIÓN DE TESIS. DEBE ESTIMARSE EXISTENTE, AUNQUE SE ADVIERTAN ELEMENTOS SECUNDARIOS DIFERENTES EN EL ORIGEN DE LAS EJECUTORIAS.”. </w:t>
      </w:r>
    </w:p>
    <w:p w14:paraId="6F6D5890" w14:textId="77777777" w:rsidR="004C1205" w:rsidRPr="00617C30" w:rsidRDefault="004C1205" w:rsidP="004C1205">
      <w:pPr>
        <w:pStyle w:val="Prrafodelista"/>
        <w:spacing w:line="360" w:lineRule="auto"/>
        <w:ind w:left="709"/>
        <w:jc w:val="both"/>
        <w:rPr>
          <w:rFonts w:ascii="Arial" w:hAnsi="Arial" w:cs="Arial"/>
          <w:i/>
          <w:sz w:val="28"/>
          <w:szCs w:val="28"/>
          <w:lang w:val="es-MX"/>
        </w:rPr>
      </w:pPr>
    </w:p>
    <w:p w14:paraId="50EB773C" w14:textId="77777777" w:rsidR="004C1205" w:rsidRPr="00617C30" w:rsidRDefault="004C1205" w:rsidP="004C1205">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 xml:space="preserve">Así, conforme a los criterios expuestos, la contradicción de criterios no depende de que las cuestiones fácticas sean exactamente iguales, ya que es suficiente que los criterios jurídicos sean opuestos, aunque debe ponderarse que esa variación o diferencia no debe incidir o ser determinante para el problema jurídico resuelto, esto es, debe tratarse de aspectos meramente secundarios o accidentales que, al final, en nada modifican la situación examinada por los órganos judiciales respectivos, sino que tan sólo forman parte de la historia procesal del asunto de origen. </w:t>
      </w:r>
    </w:p>
    <w:p w14:paraId="744A1A6D" w14:textId="77777777" w:rsidR="004C1205" w:rsidRPr="00617C30" w:rsidRDefault="004C1205" w:rsidP="004C1205">
      <w:pPr>
        <w:pStyle w:val="Prrafodelista"/>
        <w:rPr>
          <w:rFonts w:ascii="Arial" w:hAnsi="Arial" w:cs="Arial"/>
          <w:sz w:val="28"/>
          <w:szCs w:val="28"/>
          <w:lang w:val="es-MX"/>
        </w:rPr>
      </w:pPr>
    </w:p>
    <w:p w14:paraId="59E4BB70" w14:textId="77777777" w:rsidR="004C1205" w:rsidRPr="00617C30" w:rsidRDefault="004C1205" w:rsidP="004C1205">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lastRenderedPageBreak/>
        <w:t xml:space="preserve">Asimismo, la finalidad de la determinación que esta Suprema Corte pronuncie es que sean definidos los puntos jurídicos que den seguridad jurídica a los gobernados, pues precisamente para ello fue creada desde la Constitución Federal la figura de la contradicción de criterios. </w:t>
      </w:r>
    </w:p>
    <w:p w14:paraId="36F78AA2" w14:textId="77777777" w:rsidR="004C1205" w:rsidRPr="00617C30" w:rsidRDefault="004C1205" w:rsidP="004C1205">
      <w:pPr>
        <w:pStyle w:val="Prrafodelista"/>
        <w:rPr>
          <w:rFonts w:ascii="Arial" w:hAnsi="Arial" w:cs="Arial"/>
          <w:sz w:val="28"/>
          <w:szCs w:val="28"/>
          <w:lang w:val="es-MX"/>
        </w:rPr>
      </w:pPr>
    </w:p>
    <w:p w14:paraId="2FA8AA2F" w14:textId="34BD4E4E" w:rsidR="00683677" w:rsidRPr="004C1205" w:rsidRDefault="004C1205" w:rsidP="004C1205">
      <w:pPr>
        <w:pStyle w:val="Prrafodelista"/>
        <w:numPr>
          <w:ilvl w:val="0"/>
          <w:numId w:val="17"/>
        </w:numPr>
        <w:spacing w:line="360" w:lineRule="auto"/>
        <w:ind w:left="0" w:firstLine="709"/>
        <w:jc w:val="both"/>
        <w:rPr>
          <w:rFonts w:ascii="Arial" w:hAnsi="Arial" w:cs="Arial"/>
          <w:i/>
          <w:sz w:val="28"/>
          <w:szCs w:val="28"/>
          <w:lang w:val="es-MX"/>
        </w:rPr>
      </w:pPr>
      <w:r w:rsidRPr="00617C30">
        <w:rPr>
          <w:rFonts w:ascii="Arial" w:hAnsi="Arial" w:cs="Arial"/>
          <w:sz w:val="28"/>
          <w:szCs w:val="28"/>
          <w:lang w:val="es-MX"/>
        </w:rPr>
        <w:t>En ese contexto, este Tribunal Pleno estima que, en el presente caso, sí existe la contradicción de criterios denunciada, pues ambos Tribunales Colegiados decidieron sobre una misma temática, pero arribando a conclusiones distintas. Lo anterior se evidencia a partir de lo siguiente:</w:t>
      </w:r>
    </w:p>
    <w:p w14:paraId="701F16A1" w14:textId="77777777" w:rsidR="00F474AD" w:rsidRPr="00F474AD" w:rsidRDefault="00F474AD" w:rsidP="00F474AD">
      <w:pPr>
        <w:rPr>
          <w:sz w:val="28"/>
          <w:szCs w:val="28"/>
          <w:lang w:val="es-MX"/>
        </w:rPr>
      </w:pPr>
    </w:p>
    <w:p w14:paraId="7868C2C1" w14:textId="34339356" w:rsidR="00FB1F00" w:rsidRDefault="004C1205" w:rsidP="00FB1F00">
      <w:pPr>
        <w:pStyle w:val="corte4fondo"/>
        <w:numPr>
          <w:ilvl w:val="0"/>
          <w:numId w:val="17"/>
        </w:numPr>
        <w:ind w:left="0" w:firstLine="709"/>
        <w:rPr>
          <w:sz w:val="28"/>
          <w:szCs w:val="28"/>
          <w:lang w:val="es-MX"/>
        </w:rPr>
      </w:pPr>
      <w:r>
        <w:rPr>
          <w:sz w:val="28"/>
          <w:szCs w:val="28"/>
          <w:lang w:val="es-MX"/>
        </w:rPr>
        <w:t>Por un lado</w:t>
      </w:r>
      <w:r w:rsidR="001849C8">
        <w:rPr>
          <w:sz w:val="28"/>
          <w:szCs w:val="28"/>
          <w:lang w:val="es-MX"/>
        </w:rPr>
        <w:t>,</w:t>
      </w:r>
      <w:r w:rsidR="00955CEB" w:rsidRPr="001311FF">
        <w:rPr>
          <w:sz w:val="28"/>
          <w:szCs w:val="28"/>
          <w:lang w:val="es-MX"/>
        </w:rPr>
        <w:t xml:space="preserve"> </w:t>
      </w:r>
      <w:r w:rsidR="001311FF" w:rsidRPr="001311FF">
        <w:rPr>
          <w:sz w:val="28"/>
          <w:szCs w:val="28"/>
          <w:lang w:val="es-MX"/>
        </w:rPr>
        <w:t xml:space="preserve">en las ejecutorias de los recursos de revisión </w:t>
      </w:r>
      <w:r w:rsidR="001311FF" w:rsidRPr="001311FF">
        <w:rPr>
          <w:rFonts w:cs="Arial"/>
          <w:color w:val="FF0000"/>
          <w:sz w:val="28"/>
          <w:szCs w:val="28"/>
        </w:rPr>
        <w:t>212/2015</w:t>
      </w:r>
      <w:r w:rsidR="001311FF" w:rsidRPr="001311FF">
        <w:rPr>
          <w:rFonts w:cs="Arial"/>
          <w:sz w:val="28"/>
          <w:szCs w:val="28"/>
        </w:rPr>
        <w:t xml:space="preserve">, </w:t>
      </w:r>
      <w:r w:rsidR="001311FF" w:rsidRPr="001311FF">
        <w:rPr>
          <w:rFonts w:cs="Arial"/>
          <w:color w:val="FF0000"/>
          <w:sz w:val="28"/>
          <w:szCs w:val="28"/>
          <w:lang w:val="es-MX"/>
        </w:rPr>
        <w:t>224/2019</w:t>
      </w:r>
      <w:r w:rsidR="001311FF" w:rsidRPr="001311FF">
        <w:rPr>
          <w:rFonts w:cs="Arial"/>
          <w:sz w:val="28"/>
          <w:szCs w:val="28"/>
        </w:rPr>
        <w:t xml:space="preserve"> y </w:t>
      </w:r>
      <w:r w:rsidR="001311FF" w:rsidRPr="001311FF">
        <w:rPr>
          <w:rFonts w:cs="Arial"/>
          <w:color w:val="FF0000"/>
          <w:sz w:val="28"/>
          <w:szCs w:val="28"/>
          <w:lang w:val="es-MX"/>
        </w:rPr>
        <w:t>324/2019</w:t>
      </w:r>
      <w:r w:rsidR="001311FF" w:rsidRPr="001311FF">
        <w:rPr>
          <w:rFonts w:cs="Arial"/>
          <w:sz w:val="28"/>
          <w:szCs w:val="28"/>
        </w:rPr>
        <w:t xml:space="preserve">, así como </w:t>
      </w:r>
      <w:r w:rsidR="001311FF" w:rsidRPr="001311FF">
        <w:rPr>
          <w:rFonts w:cs="Arial"/>
          <w:sz w:val="28"/>
          <w:szCs w:val="28"/>
          <w:lang w:val="es-MX"/>
        </w:rPr>
        <w:t xml:space="preserve">los recursos de queja </w:t>
      </w:r>
      <w:r w:rsidR="001311FF" w:rsidRPr="001311FF">
        <w:rPr>
          <w:rFonts w:cs="Arial"/>
          <w:color w:val="FF0000"/>
          <w:sz w:val="28"/>
          <w:szCs w:val="28"/>
          <w:lang w:val="es-MX"/>
        </w:rPr>
        <w:t xml:space="preserve">19/2019 </w:t>
      </w:r>
      <w:r w:rsidR="001311FF" w:rsidRPr="001311FF">
        <w:rPr>
          <w:rFonts w:cs="Arial"/>
          <w:sz w:val="28"/>
          <w:szCs w:val="28"/>
          <w:lang w:val="es-MX"/>
        </w:rPr>
        <w:t xml:space="preserve">y </w:t>
      </w:r>
      <w:r w:rsidR="001311FF" w:rsidRPr="001311FF">
        <w:rPr>
          <w:rFonts w:cs="Arial"/>
          <w:color w:val="FF0000"/>
          <w:sz w:val="28"/>
          <w:szCs w:val="28"/>
          <w:lang w:val="es-MX"/>
        </w:rPr>
        <w:t>112/2019</w:t>
      </w:r>
      <w:r w:rsidR="001311FF" w:rsidRPr="001311FF">
        <w:rPr>
          <w:sz w:val="28"/>
          <w:szCs w:val="28"/>
          <w:lang w:val="es-MX"/>
        </w:rPr>
        <w:t xml:space="preserve">, el </w:t>
      </w:r>
      <w:r w:rsidR="001311FF" w:rsidRPr="001311FF">
        <w:rPr>
          <w:b/>
          <w:bCs/>
          <w:sz w:val="28"/>
          <w:szCs w:val="28"/>
          <w:lang w:val="es-MX"/>
        </w:rPr>
        <w:t>Cuarto Tribunal Colegiado en Materia Civil del Primer Circuito</w:t>
      </w:r>
      <w:r w:rsidR="001311FF">
        <w:rPr>
          <w:sz w:val="28"/>
          <w:szCs w:val="28"/>
          <w:lang w:val="es-MX"/>
        </w:rPr>
        <w:t>, determinó que</w:t>
      </w:r>
      <w:r w:rsidR="00347422">
        <w:rPr>
          <w:sz w:val="28"/>
          <w:szCs w:val="28"/>
          <w:lang w:val="es-MX"/>
        </w:rPr>
        <w:t xml:space="preserve"> no es aplicable</w:t>
      </w:r>
      <w:r w:rsidR="001311FF">
        <w:rPr>
          <w:sz w:val="28"/>
          <w:szCs w:val="28"/>
          <w:lang w:val="es-MX"/>
        </w:rPr>
        <w:t xml:space="preserve"> la causal de improcedencia derivada del criterio de esta Suprema Corte de Justicia de la Nación “</w:t>
      </w:r>
      <w:r w:rsidR="001311FF" w:rsidRPr="001311FF">
        <w:rPr>
          <w:b/>
          <w:bCs/>
          <w:i/>
          <w:iCs/>
          <w:sz w:val="28"/>
          <w:szCs w:val="28"/>
          <w:lang w:val="es-MX"/>
        </w:rPr>
        <w:t>ACTOS DERIVADOS DE ACTOS CONSENTIDOS. IMPROCEDENCIA</w:t>
      </w:r>
      <w:r w:rsidR="001311FF">
        <w:rPr>
          <w:sz w:val="28"/>
          <w:szCs w:val="28"/>
          <w:lang w:val="es-MX"/>
        </w:rPr>
        <w:t xml:space="preserve">”, </w:t>
      </w:r>
      <w:r w:rsidR="00347422">
        <w:rPr>
          <w:sz w:val="28"/>
          <w:szCs w:val="28"/>
          <w:lang w:val="es-MX"/>
        </w:rPr>
        <w:t>bajo dos razonamientos torales</w:t>
      </w:r>
      <w:r w:rsidR="00D80320">
        <w:rPr>
          <w:sz w:val="28"/>
          <w:szCs w:val="28"/>
          <w:lang w:val="es-MX"/>
        </w:rPr>
        <w:t>:</w:t>
      </w:r>
      <w:r w:rsidR="00347422">
        <w:rPr>
          <w:sz w:val="28"/>
          <w:szCs w:val="28"/>
          <w:lang w:val="es-MX"/>
        </w:rPr>
        <w:t xml:space="preserve"> que para </w:t>
      </w:r>
      <w:r w:rsidR="00FB1F00">
        <w:rPr>
          <w:sz w:val="28"/>
          <w:szCs w:val="28"/>
          <w:lang w:val="es-MX"/>
        </w:rPr>
        <w:t xml:space="preserve">decretar la improcedencia del juicio de amparo es necesario que la causa que lo motive se encuentre prevista expresamente en la ley y </w:t>
      </w:r>
      <w:r w:rsidR="00FB1F00" w:rsidRPr="00440F45">
        <w:rPr>
          <w:b/>
          <w:bCs/>
          <w:sz w:val="28"/>
          <w:szCs w:val="28"/>
          <w:lang w:val="es-MX"/>
        </w:rPr>
        <w:t>que</w:t>
      </w:r>
      <w:r w:rsidR="00347422" w:rsidRPr="00440F45">
        <w:rPr>
          <w:b/>
          <w:bCs/>
          <w:sz w:val="28"/>
          <w:szCs w:val="28"/>
          <w:lang w:val="es-MX"/>
        </w:rPr>
        <w:t xml:space="preserve"> el criterio de este Alto Tribunal</w:t>
      </w:r>
      <w:r w:rsidR="00FB1F00" w:rsidRPr="00440F45">
        <w:rPr>
          <w:b/>
          <w:bCs/>
          <w:sz w:val="28"/>
          <w:szCs w:val="28"/>
          <w:lang w:val="es-MX"/>
        </w:rPr>
        <w:t xml:space="preserve"> referido en líneas anteriores</w:t>
      </w:r>
      <w:r w:rsidR="00347422" w:rsidRPr="00440F45">
        <w:rPr>
          <w:b/>
          <w:bCs/>
          <w:sz w:val="28"/>
          <w:szCs w:val="28"/>
          <w:lang w:val="es-MX"/>
        </w:rPr>
        <w:t xml:space="preserve"> fue indebidamente compilado como jurisprudencia</w:t>
      </w:r>
      <w:r w:rsidR="00FB1F00" w:rsidRPr="00440F45">
        <w:rPr>
          <w:b/>
          <w:bCs/>
          <w:sz w:val="28"/>
          <w:szCs w:val="28"/>
          <w:lang w:val="es-MX"/>
        </w:rPr>
        <w:t xml:space="preserve">, por lo que se trata de una tesis aislada </w:t>
      </w:r>
      <w:r w:rsidR="00347422" w:rsidRPr="00440F45">
        <w:rPr>
          <w:b/>
          <w:bCs/>
          <w:sz w:val="28"/>
          <w:szCs w:val="28"/>
          <w:lang w:val="es-MX"/>
        </w:rPr>
        <w:t>y, por tanto, no resulta obligatoria su aplicación</w:t>
      </w:r>
      <w:r w:rsidR="00347422">
        <w:rPr>
          <w:sz w:val="28"/>
          <w:szCs w:val="28"/>
          <w:lang w:val="es-MX"/>
        </w:rPr>
        <w:t xml:space="preserve">. </w:t>
      </w:r>
    </w:p>
    <w:p w14:paraId="66045801" w14:textId="77777777" w:rsidR="00FB1F00" w:rsidRPr="00FB1F00" w:rsidRDefault="00FB1F00" w:rsidP="00FB1F00">
      <w:pPr>
        <w:pStyle w:val="Prrafodelista"/>
        <w:ind w:left="709"/>
        <w:rPr>
          <w:rFonts w:ascii="Arial" w:hAnsi="Arial" w:cs="Arial"/>
          <w:sz w:val="28"/>
          <w:szCs w:val="28"/>
          <w:lang w:val="es-MX"/>
        </w:rPr>
      </w:pPr>
    </w:p>
    <w:p w14:paraId="23457CBC" w14:textId="13A6CE2D" w:rsidR="001B0996" w:rsidRPr="00CC2B17" w:rsidRDefault="00FB1F00" w:rsidP="00CC2B17">
      <w:pPr>
        <w:pStyle w:val="corte4fondo"/>
        <w:numPr>
          <w:ilvl w:val="0"/>
          <w:numId w:val="17"/>
        </w:numPr>
        <w:ind w:left="1" w:firstLine="709"/>
        <w:rPr>
          <w:bCs/>
          <w:sz w:val="28"/>
          <w:szCs w:val="28"/>
          <w:lang w:val="es-MX"/>
        </w:rPr>
      </w:pPr>
      <w:r w:rsidRPr="00CC2B17">
        <w:rPr>
          <w:rFonts w:cs="Arial"/>
          <w:sz w:val="28"/>
          <w:szCs w:val="28"/>
          <w:lang w:val="es-MX"/>
        </w:rPr>
        <w:t xml:space="preserve">Para arribar a dicha conclusión, </w:t>
      </w:r>
      <w:r w:rsidRPr="00440F45">
        <w:rPr>
          <w:rFonts w:cs="Arial"/>
          <w:b/>
          <w:bCs/>
          <w:sz w:val="28"/>
          <w:szCs w:val="28"/>
          <w:lang w:val="es-MX"/>
        </w:rPr>
        <w:t>el tribunal colegiado contendiente realizó un análisis de las partes considerativas de las cinco ejecutorias que dieron origen al criterio en cuestión</w:t>
      </w:r>
      <w:r w:rsidR="00CC2B17">
        <w:rPr>
          <w:bCs/>
          <w:sz w:val="28"/>
          <w:szCs w:val="28"/>
          <w:lang w:val="es-MX"/>
        </w:rPr>
        <w:t xml:space="preserve"> y, c</w:t>
      </w:r>
      <w:r w:rsidRPr="00CC2B17">
        <w:rPr>
          <w:rFonts w:cs="Arial"/>
          <w:bCs/>
          <w:sz w:val="28"/>
          <w:szCs w:val="28"/>
          <w:lang w:val="es-MX"/>
        </w:rPr>
        <w:t xml:space="preserve">omo resultado de lo anterior, concluyó que </w:t>
      </w:r>
      <w:r w:rsidRPr="00CC2B17">
        <w:rPr>
          <w:rFonts w:cs="Arial"/>
          <w:sz w:val="28"/>
          <w:szCs w:val="28"/>
          <w:lang w:val="es-MX"/>
        </w:rPr>
        <w:t xml:space="preserve">en los precedentes que integran el criterio emitido por el Máximo Tribunal se observa que en cuatro de ellos se emitieron sentencias de fondo, en virtud de que en el </w:t>
      </w:r>
      <w:r w:rsidRPr="00CC2B17">
        <w:rPr>
          <w:rFonts w:cs="Arial"/>
          <w:b/>
          <w:bCs/>
          <w:sz w:val="28"/>
          <w:szCs w:val="28"/>
          <w:lang w:val="es-MX"/>
        </w:rPr>
        <w:t xml:space="preserve">primero </w:t>
      </w:r>
      <w:r w:rsidRPr="00CC2B17">
        <w:rPr>
          <w:rFonts w:cs="Arial"/>
          <w:sz w:val="28"/>
          <w:szCs w:val="28"/>
          <w:lang w:val="es-MX"/>
        </w:rPr>
        <w:t xml:space="preserve">se confirmó el fallo que negó el amparo; el </w:t>
      </w:r>
      <w:r w:rsidRPr="00CC2B17">
        <w:rPr>
          <w:rFonts w:cs="Arial"/>
          <w:b/>
          <w:bCs/>
          <w:sz w:val="28"/>
          <w:szCs w:val="28"/>
          <w:lang w:val="es-MX"/>
        </w:rPr>
        <w:t xml:space="preserve">segundo </w:t>
      </w:r>
      <w:r w:rsidRPr="00CC2B17">
        <w:rPr>
          <w:rFonts w:cs="Arial"/>
          <w:sz w:val="28"/>
          <w:szCs w:val="28"/>
          <w:lang w:val="es-MX"/>
        </w:rPr>
        <w:t xml:space="preserve">y el </w:t>
      </w:r>
      <w:r w:rsidRPr="00CC2B17">
        <w:rPr>
          <w:rFonts w:cs="Arial"/>
          <w:b/>
          <w:bCs/>
          <w:sz w:val="28"/>
          <w:szCs w:val="28"/>
          <w:lang w:val="es-MX"/>
        </w:rPr>
        <w:t xml:space="preserve">quinto </w:t>
      </w:r>
      <w:r w:rsidRPr="00CC2B17">
        <w:rPr>
          <w:rFonts w:cs="Arial"/>
          <w:sz w:val="28"/>
          <w:szCs w:val="28"/>
          <w:lang w:val="es-MX"/>
        </w:rPr>
        <w:t xml:space="preserve">están </w:t>
      </w:r>
      <w:r w:rsidRPr="00CC2B17">
        <w:rPr>
          <w:rFonts w:cs="Arial"/>
          <w:sz w:val="28"/>
          <w:szCs w:val="28"/>
          <w:lang w:val="es-MX"/>
        </w:rPr>
        <w:lastRenderedPageBreak/>
        <w:t xml:space="preserve">relacionados con un incidente de suspensión del acto reclamado en el que se negó la medida cautelar; el </w:t>
      </w:r>
      <w:r w:rsidRPr="00CC2B17">
        <w:rPr>
          <w:rFonts w:cs="Arial"/>
          <w:b/>
          <w:bCs/>
          <w:sz w:val="28"/>
          <w:szCs w:val="28"/>
          <w:lang w:val="es-MX"/>
        </w:rPr>
        <w:t>cuarto</w:t>
      </w:r>
      <w:r w:rsidRPr="00CC2B17">
        <w:rPr>
          <w:rFonts w:cs="Arial"/>
          <w:sz w:val="28"/>
          <w:szCs w:val="28"/>
          <w:lang w:val="es-MX"/>
        </w:rPr>
        <w:t xml:space="preserve">, se confirmó la a sentencia que negó el amparo. Únicamente en el </w:t>
      </w:r>
      <w:r w:rsidRPr="00CC2B17">
        <w:rPr>
          <w:rFonts w:cs="Arial"/>
          <w:b/>
          <w:bCs/>
          <w:sz w:val="28"/>
          <w:szCs w:val="28"/>
          <w:lang w:val="es-MX"/>
        </w:rPr>
        <w:t xml:space="preserve">tercer </w:t>
      </w:r>
      <w:r w:rsidRPr="00CC2B17">
        <w:rPr>
          <w:rFonts w:cs="Arial"/>
          <w:sz w:val="28"/>
          <w:szCs w:val="28"/>
          <w:lang w:val="es-MX"/>
        </w:rPr>
        <w:t>precedente se advierte que, respecto de unos actos, se sobreseyó en el juicio y, por otro, se negó el amparo.</w:t>
      </w:r>
      <w:r w:rsidR="001B0996" w:rsidRPr="00CC2B17">
        <w:rPr>
          <w:rFonts w:cs="Arial"/>
          <w:sz w:val="28"/>
          <w:szCs w:val="28"/>
          <w:lang w:val="es-MX"/>
        </w:rPr>
        <w:t xml:space="preserve"> Asimismo</w:t>
      </w:r>
      <w:r w:rsidRPr="00CC2B17">
        <w:rPr>
          <w:rFonts w:cs="Arial"/>
          <w:sz w:val="28"/>
          <w:szCs w:val="28"/>
          <w:lang w:val="es-MX"/>
        </w:rPr>
        <w:t xml:space="preserve">, advirtió que, a su juicio, en algunas de ellas se negó el amparo y en otras se resolvió acerca del incidente de suspensión del acto reclamado. </w:t>
      </w:r>
    </w:p>
    <w:p w14:paraId="3BCEF178" w14:textId="77777777" w:rsidR="001B0996" w:rsidRDefault="001B0996" w:rsidP="001B0996">
      <w:pPr>
        <w:pStyle w:val="Prrafodelista"/>
        <w:rPr>
          <w:rFonts w:cs="Arial"/>
          <w:sz w:val="28"/>
          <w:szCs w:val="28"/>
          <w:lang w:val="es-MX"/>
        </w:rPr>
      </w:pPr>
    </w:p>
    <w:p w14:paraId="3EBE8B53" w14:textId="77777777" w:rsidR="001B0996" w:rsidRDefault="001B0996" w:rsidP="001B0996">
      <w:pPr>
        <w:pStyle w:val="corte4fondo"/>
        <w:numPr>
          <w:ilvl w:val="0"/>
          <w:numId w:val="17"/>
        </w:numPr>
        <w:ind w:left="1" w:firstLine="709"/>
        <w:rPr>
          <w:rFonts w:cs="Arial"/>
          <w:sz w:val="28"/>
          <w:szCs w:val="28"/>
          <w:lang w:val="es-MX"/>
        </w:rPr>
      </w:pPr>
      <w:r>
        <w:rPr>
          <w:rFonts w:cs="Arial"/>
          <w:sz w:val="28"/>
          <w:szCs w:val="28"/>
          <w:lang w:val="es-MX"/>
        </w:rPr>
        <w:t xml:space="preserve">Luego, </w:t>
      </w:r>
      <w:r w:rsidRPr="00440F45">
        <w:rPr>
          <w:rFonts w:cs="Arial"/>
          <w:b/>
          <w:bCs/>
          <w:sz w:val="28"/>
          <w:szCs w:val="28"/>
          <w:lang w:val="es-MX"/>
        </w:rPr>
        <w:t xml:space="preserve">dado </w:t>
      </w:r>
      <w:r w:rsidR="00FB1F00" w:rsidRPr="00440F45">
        <w:rPr>
          <w:rFonts w:cs="Arial"/>
          <w:b/>
          <w:bCs/>
          <w:sz w:val="28"/>
          <w:szCs w:val="28"/>
          <w:lang w:val="es-MX"/>
        </w:rPr>
        <w:t>que en todas las ejecutorias no se trató lo atinente a la improcedencia del juicio de amparo y, por esta razón, en ninguno de esos fallos se expresó que el juicio de amparo era improcedente respecto de actos derivados de otros consentidos</w:t>
      </w:r>
      <w:r w:rsidR="00FB1F00" w:rsidRPr="001B0996">
        <w:rPr>
          <w:rFonts w:cs="Arial"/>
          <w:sz w:val="28"/>
          <w:szCs w:val="28"/>
          <w:lang w:val="es-MX"/>
        </w:rPr>
        <w:t xml:space="preserve">. Por tanto, </w:t>
      </w:r>
      <w:r w:rsidR="00FB1F00" w:rsidRPr="00440F45">
        <w:rPr>
          <w:rFonts w:cs="Arial"/>
          <w:b/>
          <w:bCs/>
          <w:sz w:val="28"/>
          <w:szCs w:val="28"/>
          <w:lang w:val="es-MX"/>
        </w:rPr>
        <w:t>no hay base alguna para decir, que de las referidas ejecutorias surgió un criterio jurisprudencial acerca de la improcedencia del juicio de amparo</w:t>
      </w:r>
      <w:r w:rsidR="00FB1F00" w:rsidRPr="001B0996">
        <w:rPr>
          <w:rFonts w:cs="Arial"/>
          <w:sz w:val="28"/>
          <w:szCs w:val="28"/>
          <w:lang w:val="es-MX"/>
        </w:rPr>
        <w:t>.</w:t>
      </w:r>
    </w:p>
    <w:p w14:paraId="2EF3B4CD" w14:textId="77777777" w:rsidR="001B0996" w:rsidRPr="001B0996" w:rsidRDefault="001B0996" w:rsidP="001B0996">
      <w:pPr>
        <w:pStyle w:val="Prrafodelista"/>
        <w:rPr>
          <w:rFonts w:ascii="Arial" w:hAnsi="Arial" w:cs="Arial"/>
          <w:sz w:val="28"/>
          <w:szCs w:val="28"/>
          <w:lang w:val="es-MX"/>
        </w:rPr>
      </w:pPr>
    </w:p>
    <w:p w14:paraId="381E8455" w14:textId="77777777" w:rsidR="001B0996" w:rsidRDefault="001B0996" w:rsidP="001B0996">
      <w:pPr>
        <w:pStyle w:val="corte4fondo"/>
        <w:numPr>
          <w:ilvl w:val="0"/>
          <w:numId w:val="17"/>
        </w:numPr>
        <w:ind w:left="1" w:firstLine="709"/>
        <w:rPr>
          <w:rFonts w:cs="Arial"/>
          <w:sz w:val="28"/>
          <w:szCs w:val="28"/>
          <w:lang w:val="es-MX"/>
        </w:rPr>
      </w:pPr>
      <w:bookmarkStart w:id="2" w:name="_Hlk128742642"/>
      <w:r w:rsidRPr="001B0996">
        <w:rPr>
          <w:rFonts w:cs="Arial"/>
          <w:sz w:val="28"/>
          <w:szCs w:val="28"/>
          <w:lang w:val="es-MX"/>
        </w:rPr>
        <w:t xml:space="preserve">Máxime que, a su juicio, en ninguno de los </w:t>
      </w:r>
      <w:r w:rsidRPr="001B0996">
        <w:rPr>
          <w:rFonts w:cs="Arial"/>
          <w:color w:val="000000"/>
          <w:sz w:val="28"/>
          <w:szCs w:val="28"/>
          <w:lang w:val="es-MX"/>
        </w:rPr>
        <w:t>precedentes de la tesis se advierte la proposición o conclusión del Máximo Tribunal, en el sentido que refiere el criterio, pues en ninguna de las sentencias se observa algún razonamiento tendente a poner de manifiesto que en los casos en</w:t>
      </w:r>
      <w:r w:rsidRPr="001B0996">
        <w:rPr>
          <w:rFonts w:cs="Arial"/>
          <w:sz w:val="28"/>
          <w:szCs w:val="28"/>
          <w:lang w:val="es-MX"/>
        </w:rPr>
        <w:t xml:space="preserve"> </w:t>
      </w:r>
      <w:r w:rsidRPr="001B0996">
        <w:rPr>
          <w:rFonts w:cs="Arial"/>
          <w:color w:val="000000"/>
          <w:sz w:val="28"/>
          <w:szCs w:val="28"/>
          <w:lang w:val="es-MX"/>
        </w:rPr>
        <w:t>que el acto reclamado sea consecuencia de otro consentido se deberá</w:t>
      </w:r>
      <w:r w:rsidRPr="001B0996">
        <w:rPr>
          <w:rFonts w:cs="Arial"/>
          <w:sz w:val="28"/>
          <w:szCs w:val="28"/>
          <w:lang w:val="es-MX"/>
        </w:rPr>
        <w:t xml:space="preserve"> </w:t>
      </w:r>
      <w:r w:rsidRPr="001B0996">
        <w:rPr>
          <w:rFonts w:cs="Arial"/>
          <w:color w:val="000000"/>
          <w:sz w:val="28"/>
          <w:szCs w:val="28"/>
          <w:lang w:val="es-MX"/>
        </w:rPr>
        <w:t>sobreseer en el juicio de amparo.</w:t>
      </w:r>
      <w:bookmarkEnd w:id="2"/>
    </w:p>
    <w:p w14:paraId="05C77B10" w14:textId="77777777" w:rsidR="001B0996" w:rsidRDefault="001B0996" w:rsidP="001B0996">
      <w:pPr>
        <w:pStyle w:val="Prrafodelista"/>
        <w:rPr>
          <w:rFonts w:cs="Arial"/>
          <w:sz w:val="28"/>
          <w:szCs w:val="28"/>
          <w:lang w:val="es-MX"/>
        </w:rPr>
      </w:pPr>
    </w:p>
    <w:p w14:paraId="50223062" w14:textId="39A81446" w:rsidR="001B0996" w:rsidRDefault="001B0996" w:rsidP="001B0996">
      <w:pPr>
        <w:pStyle w:val="corte4fondo"/>
        <w:numPr>
          <w:ilvl w:val="0"/>
          <w:numId w:val="17"/>
        </w:numPr>
        <w:ind w:left="1" w:firstLine="709"/>
        <w:rPr>
          <w:rFonts w:cs="Arial"/>
          <w:sz w:val="28"/>
          <w:szCs w:val="28"/>
          <w:lang w:val="es-MX"/>
        </w:rPr>
      </w:pPr>
      <w:r>
        <w:rPr>
          <w:rFonts w:cs="Arial"/>
          <w:sz w:val="28"/>
          <w:szCs w:val="28"/>
          <w:lang w:val="es-MX"/>
        </w:rPr>
        <w:t xml:space="preserve">Y finalmente, </w:t>
      </w:r>
      <w:r w:rsidRPr="00440F45">
        <w:rPr>
          <w:rFonts w:cs="Arial"/>
          <w:b/>
          <w:bCs/>
          <w:sz w:val="28"/>
          <w:szCs w:val="28"/>
          <w:lang w:val="es-MX"/>
        </w:rPr>
        <w:t>sustentó su decisión en el hecho de que en la última recopilación de jurisprudencias que se hizo en el Apéndice al Semanario Judicial de la Federación de mil novecientos diecisiete a dos mil</w:t>
      </w:r>
      <w:r w:rsidR="00D80320">
        <w:rPr>
          <w:rFonts w:cs="Arial"/>
          <w:b/>
          <w:bCs/>
          <w:sz w:val="28"/>
          <w:szCs w:val="28"/>
          <w:lang w:val="es-MX"/>
        </w:rPr>
        <w:t>,</w:t>
      </w:r>
      <w:r w:rsidRPr="00440F45">
        <w:rPr>
          <w:rFonts w:cs="Arial"/>
          <w:b/>
          <w:bCs/>
          <w:sz w:val="28"/>
          <w:szCs w:val="28"/>
          <w:lang w:val="es-MX"/>
        </w:rPr>
        <w:t xml:space="preserve"> el criterio ya no aparece publicado</w:t>
      </w:r>
      <w:r>
        <w:rPr>
          <w:rFonts w:cs="Arial"/>
          <w:sz w:val="28"/>
          <w:szCs w:val="28"/>
          <w:lang w:val="es-MX"/>
        </w:rPr>
        <w:t xml:space="preserve">. </w:t>
      </w:r>
    </w:p>
    <w:p w14:paraId="4AA6FACA" w14:textId="77777777" w:rsidR="001B0996" w:rsidRDefault="001B0996" w:rsidP="001B0996">
      <w:pPr>
        <w:pStyle w:val="Prrafodelista"/>
        <w:rPr>
          <w:rFonts w:cs="Arial"/>
          <w:sz w:val="28"/>
          <w:szCs w:val="28"/>
          <w:lang w:val="es-MX"/>
        </w:rPr>
      </w:pPr>
    </w:p>
    <w:p w14:paraId="26B65C48" w14:textId="63F4C4D0" w:rsidR="002F3B1B" w:rsidRPr="001D1C48" w:rsidRDefault="001B0996" w:rsidP="001D1C48">
      <w:pPr>
        <w:pStyle w:val="corte4fondo"/>
        <w:numPr>
          <w:ilvl w:val="0"/>
          <w:numId w:val="17"/>
        </w:numPr>
        <w:ind w:left="1" w:firstLine="709"/>
        <w:rPr>
          <w:rFonts w:cs="Arial"/>
          <w:sz w:val="28"/>
          <w:szCs w:val="28"/>
          <w:lang w:val="es-MX"/>
        </w:rPr>
      </w:pPr>
      <w:r>
        <w:rPr>
          <w:rFonts w:cs="Arial"/>
          <w:sz w:val="28"/>
          <w:szCs w:val="28"/>
          <w:lang w:val="es-MX"/>
        </w:rPr>
        <w:t xml:space="preserve">Lo anterior </w:t>
      </w:r>
      <w:r w:rsidRPr="001B0996">
        <w:rPr>
          <w:rFonts w:cs="Arial"/>
          <w:sz w:val="28"/>
          <w:szCs w:val="28"/>
          <w:lang w:val="es-MX"/>
        </w:rPr>
        <w:t xml:space="preserve">lo </w:t>
      </w:r>
      <w:r w:rsidRPr="00440F45">
        <w:rPr>
          <w:rFonts w:cs="Arial"/>
          <w:b/>
          <w:bCs/>
          <w:sz w:val="28"/>
          <w:szCs w:val="28"/>
          <w:lang w:val="es-MX"/>
        </w:rPr>
        <w:t xml:space="preserve">condujo </w:t>
      </w:r>
      <w:r w:rsidR="00FB1F00" w:rsidRPr="00440F45">
        <w:rPr>
          <w:rFonts w:cs="Arial"/>
          <w:b/>
          <w:bCs/>
          <w:sz w:val="28"/>
          <w:szCs w:val="28"/>
          <w:lang w:val="es-MX"/>
        </w:rPr>
        <w:t>a considera</w:t>
      </w:r>
      <w:r w:rsidRPr="00440F45">
        <w:rPr>
          <w:rFonts w:cs="Arial"/>
          <w:b/>
          <w:bCs/>
          <w:sz w:val="28"/>
          <w:szCs w:val="28"/>
          <w:lang w:val="es-MX"/>
        </w:rPr>
        <w:t>r</w:t>
      </w:r>
      <w:r w:rsidR="00FB1F00" w:rsidRPr="00440F45">
        <w:rPr>
          <w:rFonts w:cs="Arial"/>
          <w:b/>
          <w:bCs/>
          <w:sz w:val="28"/>
          <w:szCs w:val="28"/>
          <w:lang w:val="es-MX"/>
        </w:rPr>
        <w:t xml:space="preserve"> que el criterio invocado </w:t>
      </w:r>
      <w:r w:rsidRPr="00440F45">
        <w:rPr>
          <w:rFonts w:cs="Arial"/>
          <w:b/>
          <w:bCs/>
          <w:sz w:val="28"/>
          <w:szCs w:val="28"/>
          <w:lang w:val="es-MX"/>
        </w:rPr>
        <w:t>de la Suprema Corte de Justicia de la Nación</w:t>
      </w:r>
      <w:r w:rsidR="00FB1F00" w:rsidRPr="00440F45">
        <w:rPr>
          <w:rFonts w:cs="Arial"/>
          <w:b/>
          <w:bCs/>
          <w:sz w:val="28"/>
          <w:szCs w:val="28"/>
          <w:lang w:val="es-MX"/>
        </w:rPr>
        <w:t xml:space="preserve"> no es en realidad jurisprudencia</w:t>
      </w:r>
      <w:r w:rsidRPr="00440F45">
        <w:rPr>
          <w:rFonts w:cs="Arial"/>
          <w:b/>
          <w:bCs/>
          <w:sz w:val="28"/>
          <w:szCs w:val="28"/>
          <w:lang w:val="es-MX"/>
        </w:rPr>
        <w:t xml:space="preserve"> y, por tanto, no resulta obligatoria su aplicación</w:t>
      </w:r>
      <w:r>
        <w:rPr>
          <w:rFonts w:cs="Arial"/>
          <w:sz w:val="28"/>
          <w:szCs w:val="28"/>
          <w:lang w:val="es-MX"/>
        </w:rPr>
        <w:t xml:space="preserve">. </w:t>
      </w:r>
    </w:p>
    <w:p w14:paraId="5CE71BF7" w14:textId="77777777" w:rsidR="002F3B1B" w:rsidRDefault="002F3B1B" w:rsidP="002F3B1B">
      <w:pPr>
        <w:pStyle w:val="Prrafodelista"/>
        <w:rPr>
          <w:rFonts w:cs="Arial"/>
          <w:sz w:val="28"/>
          <w:szCs w:val="28"/>
          <w:lang w:val="es-MX"/>
        </w:rPr>
      </w:pPr>
    </w:p>
    <w:p w14:paraId="08EF3061" w14:textId="77777777" w:rsidR="002F3B1B" w:rsidRDefault="001B0996"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Por otra parte, el </w:t>
      </w:r>
      <w:r w:rsidRPr="002F3B1B">
        <w:rPr>
          <w:rFonts w:cs="Arial"/>
          <w:b/>
          <w:bCs/>
          <w:sz w:val="28"/>
          <w:szCs w:val="28"/>
          <w:lang w:val="es-MX"/>
        </w:rPr>
        <w:t>Segundo Tribunal Colegiado del Trigésimo Circuito</w:t>
      </w:r>
      <w:r w:rsidRPr="002F3B1B">
        <w:rPr>
          <w:rFonts w:cs="Arial"/>
          <w:sz w:val="28"/>
          <w:szCs w:val="28"/>
          <w:lang w:val="es-MX"/>
        </w:rPr>
        <w:t xml:space="preserve">, al resolver el amparo en revisión </w:t>
      </w:r>
      <w:r w:rsidRPr="002F3B1B">
        <w:rPr>
          <w:rFonts w:cs="Arial"/>
          <w:color w:val="FF0000"/>
          <w:sz w:val="28"/>
          <w:szCs w:val="28"/>
          <w:lang w:val="es-MX"/>
        </w:rPr>
        <w:t>125/2022</w:t>
      </w:r>
      <w:r w:rsidRPr="002F3B1B">
        <w:rPr>
          <w:rFonts w:cs="Arial"/>
          <w:sz w:val="28"/>
          <w:szCs w:val="28"/>
          <w:lang w:val="es-MX"/>
        </w:rPr>
        <w:t xml:space="preserve">, </w:t>
      </w:r>
      <w:r w:rsidRPr="00440F45">
        <w:rPr>
          <w:rFonts w:cs="Arial"/>
          <w:b/>
          <w:bCs/>
          <w:sz w:val="28"/>
          <w:szCs w:val="28"/>
          <w:lang w:val="es-MX"/>
        </w:rPr>
        <w:t>determinó expresamente no compartir el criterio emitido por el órgano contendiente,</w:t>
      </w:r>
      <w:r w:rsidRPr="002F3B1B">
        <w:rPr>
          <w:rFonts w:cs="Arial"/>
          <w:sz w:val="28"/>
          <w:szCs w:val="28"/>
          <w:lang w:val="es-MX"/>
        </w:rPr>
        <w:t xml:space="preserve"> el cual fue invocado por la parte recurrente para evidenciar la inaplicabilidad de la tesis jurisprudencial del Tribunal Pleno respecto a la causal de improcedencia de mérito. </w:t>
      </w:r>
    </w:p>
    <w:p w14:paraId="5B1FB4A8" w14:textId="77777777" w:rsidR="002F3B1B" w:rsidRDefault="002F3B1B" w:rsidP="002F3B1B">
      <w:pPr>
        <w:pStyle w:val="Prrafodelista"/>
        <w:rPr>
          <w:rFonts w:cs="Arial"/>
          <w:sz w:val="28"/>
          <w:szCs w:val="28"/>
          <w:lang w:val="es-MX"/>
        </w:rPr>
      </w:pPr>
    </w:p>
    <w:p w14:paraId="0A1050DD" w14:textId="35783148" w:rsidR="002F3B1B" w:rsidRDefault="009A2569"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En efecto, </w:t>
      </w:r>
      <w:r w:rsidRPr="00440F45">
        <w:rPr>
          <w:rFonts w:cs="Arial"/>
          <w:b/>
          <w:bCs/>
          <w:sz w:val="28"/>
          <w:szCs w:val="28"/>
          <w:lang w:val="es-MX"/>
        </w:rPr>
        <w:t xml:space="preserve">estimó que sí es posible sobreseer en el juicio </w:t>
      </w:r>
      <w:r w:rsidR="00D80320">
        <w:rPr>
          <w:rFonts w:cs="Arial"/>
          <w:b/>
          <w:bCs/>
          <w:sz w:val="28"/>
          <w:szCs w:val="28"/>
          <w:lang w:val="es-MX"/>
        </w:rPr>
        <w:t xml:space="preserve">con </w:t>
      </w:r>
      <w:r w:rsidRPr="00440F45">
        <w:rPr>
          <w:rFonts w:cs="Arial"/>
          <w:b/>
          <w:bCs/>
          <w:sz w:val="28"/>
          <w:szCs w:val="28"/>
          <w:lang w:val="es-MX"/>
        </w:rPr>
        <w:t xml:space="preserve">base </w:t>
      </w:r>
      <w:r w:rsidR="00D80320">
        <w:rPr>
          <w:rFonts w:cs="Arial"/>
          <w:b/>
          <w:bCs/>
          <w:sz w:val="28"/>
          <w:szCs w:val="28"/>
          <w:lang w:val="es-MX"/>
        </w:rPr>
        <w:t xml:space="preserve">en </w:t>
      </w:r>
      <w:r w:rsidRPr="00440F45">
        <w:rPr>
          <w:rFonts w:cs="Arial"/>
          <w:b/>
          <w:bCs/>
          <w:sz w:val="28"/>
          <w:szCs w:val="28"/>
          <w:lang w:val="es-MX"/>
        </w:rPr>
        <w:t>la tesis emitida en la Quinta Época, por el Tribunal Pleno, de rubro: “</w:t>
      </w:r>
      <w:r w:rsidRPr="00440F45">
        <w:rPr>
          <w:rFonts w:cs="Arial"/>
          <w:b/>
          <w:bCs/>
          <w:i/>
          <w:iCs/>
          <w:sz w:val="28"/>
          <w:szCs w:val="28"/>
          <w:lang w:val="es-MX"/>
        </w:rPr>
        <w:t>ACTOS DERIVADOS DE ACTOS CONSENTIDOS. IMPROCEDENCIA</w:t>
      </w:r>
      <w:r w:rsidRPr="00440F45">
        <w:rPr>
          <w:rFonts w:cs="Arial"/>
          <w:b/>
          <w:bCs/>
          <w:sz w:val="28"/>
          <w:szCs w:val="28"/>
          <w:lang w:val="es-MX"/>
        </w:rPr>
        <w:t xml:space="preserve">”, </w:t>
      </w:r>
      <w:r w:rsidR="009E1186" w:rsidRPr="00440F45">
        <w:rPr>
          <w:rFonts w:cs="Arial"/>
          <w:b/>
          <w:bCs/>
          <w:sz w:val="28"/>
          <w:szCs w:val="28"/>
          <w:lang w:val="es-MX"/>
        </w:rPr>
        <w:t xml:space="preserve">porque, posterior a la emisión de dicho criterio y las tesis aisladas sobre la misma temática jurídica – </w:t>
      </w:r>
      <w:r w:rsidR="009E1186" w:rsidRPr="00440F45">
        <w:rPr>
          <w:rFonts w:cs="Arial"/>
          <w:b/>
          <w:bCs/>
          <w:i/>
          <w:iCs/>
          <w:sz w:val="28"/>
          <w:szCs w:val="28"/>
          <w:lang w:val="es-MX"/>
        </w:rPr>
        <w:t>actos derivados de otros consentidos</w:t>
      </w:r>
      <w:r w:rsidR="009E1186" w:rsidRPr="00440F45">
        <w:rPr>
          <w:rFonts w:cs="Arial"/>
          <w:b/>
          <w:bCs/>
          <w:sz w:val="28"/>
          <w:szCs w:val="28"/>
          <w:lang w:val="es-MX"/>
        </w:rPr>
        <w:t xml:space="preserve"> –, la Suprema Corte de Justicia de la Nación ha referido expresamente que la causa de improcedencia ahí contenida sí constituye jurisprudencia</w:t>
      </w:r>
      <w:r w:rsidR="009E1186" w:rsidRPr="002F3B1B">
        <w:rPr>
          <w:rFonts w:cs="Arial"/>
          <w:sz w:val="28"/>
          <w:szCs w:val="28"/>
          <w:lang w:val="es-MX"/>
        </w:rPr>
        <w:t xml:space="preserve"> y un motivo para sobreseer en el juicio, expresión que se hizo tanto de manera general, como particularizada al resolver problemas jurídicos concretos.</w:t>
      </w:r>
    </w:p>
    <w:p w14:paraId="2EFAE2F6" w14:textId="77777777" w:rsidR="002F3B1B" w:rsidRDefault="002F3B1B" w:rsidP="002F3B1B">
      <w:pPr>
        <w:pStyle w:val="Prrafodelista"/>
        <w:rPr>
          <w:rFonts w:cs="Arial"/>
          <w:sz w:val="28"/>
          <w:szCs w:val="28"/>
          <w:lang w:val="es-MX"/>
        </w:rPr>
      </w:pPr>
    </w:p>
    <w:p w14:paraId="47E8A4D3" w14:textId="77777777" w:rsidR="002F3B1B" w:rsidRDefault="009E1186"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Lo anterior dado que, de diversos asuntos resueltos por este Alto Tribunal, funcionado en Pleno y en Salas, se advierte que para resolver problemas jurídicos relacionados con la causa de improcedencia de mérito ha acudido a su propia doctrina para estimar que, en el caso, es posible sobreseer en el juicio cuando en un juicio de amparo indirecto se reclamen actos que deriven de otros consentidos, siempre y cuando se cumplan las condiciones siguientes: a) </w:t>
      </w:r>
      <w:r w:rsidR="001849C8" w:rsidRPr="002F3B1B">
        <w:rPr>
          <w:rFonts w:cs="Arial"/>
          <w:sz w:val="28"/>
          <w:szCs w:val="28"/>
          <w:lang w:val="es-MX"/>
        </w:rPr>
        <w:t>s</w:t>
      </w:r>
      <w:r w:rsidRPr="002F3B1B">
        <w:rPr>
          <w:rFonts w:cs="Arial"/>
          <w:sz w:val="28"/>
          <w:szCs w:val="28"/>
          <w:lang w:val="es-MX"/>
        </w:rPr>
        <w:t xml:space="preserve">er una consecuencia natural y legal del acto </w:t>
      </w:r>
      <w:r w:rsidR="001849C8" w:rsidRPr="002F3B1B">
        <w:rPr>
          <w:rFonts w:cs="Arial"/>
          <w:sz w:val="28"/>
          <w:szCs w:val="28"/>
          <w:lang w:val="es-MX"/>
        </w:rPr>
        <w:t>a</w:t>
      </w:r>
      <w:r w:rsidRPr="002F3B1B">
        <w:rPr>
          <w:rFonts w:cs="Arial"/>
          <w:sz w:val="28"/>
          <w:szCs w:val="28"/>
          <w:lang w:val="es-MX"/>
        </w:rPr>
        <w:t xml:space="preserve">ntecedente; y b) </w:t>
      </w:r>
      <w:r w:rsidR="001849C8" w:rsidRPr="002F3B1B">
        <w:rPr>
          <w:rFonts w:cs="Arial"/>
          <w:sz w:val="28"/>
          <w:szCs w:val="28"/>
          <w:lang w:val="es-MX"/>
        </w:rPr>
        <w:t>q</w:t>
      </w:r>
      <w:r w:rsidRPr="002F3B1B">
        <w:rPr>
          <w:rFonts w:cs="Arial"/>
          <w:sz w:val="28"/>
          <w:szCs w:val="28"/>
          <w:lang w:val="es-MX"/>
        </w:rPr>
        <w:t>ue no se ataque por vicios propios, sino que su constitucionalidad o inconstitucionalidad se haga derivar de los actos consentidos.</w:t>
      </w:r>
    </w:p>
    <w:p w14:paraId="43082093" w14:textId="77777777" w:rsidR="002F3B1B" w:rsidRDefault="002F3B1B" w:rsidP="002F3B1B">
      <w:pPr>
        <w:pStyle w:val="Prrafodelista"/>
        <w:rPr>
          <w:rFonts w:cs="Arial"/>
          <w:sz w:val="28"/>
          <w:szCs w:val="28"/>
          <w:lang w:val="es-MX"/>
        </w:rPr>
      </w:pPr>
    </w:p>
    <w:p w14:paraId="7BB3817B" w14:textId="24F7E965" w:rsidR="002F3B1B" w:rsidRDefault="001849C8"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Asimismo, </w:t>
      </w:r>
      <w:r w:rsidRPr="00440F45">
        <w:rPr>
          <w:rFonts w:cs="Arial"/>
          <w:b/>
          <w:bCs/>
          <w:sz w:val="28"/>
          <w:szCs w:val="28"/>
          <w:lang w:val="es-MX"/>
        </w:rPr>
        <w:t xml:space="preserve">hizo hincapié en que, contrario a lo referido por el Cuarto Tribunal Colegiado en Materia Civil del Primer Circuito, </w:t>
      </w:r>
      <w:r w:rsidR="00D80320">
        <w:rPr>
          <w:rFonts w:cs="Arial"/>
          <w:b/>
          <w:bCs/>
          <w:sz w:val="28"/>
          <w:szCs w:val="28"/>
          <w:lang w:val="es-MX"/>
        </w:rPr>
        <w:t xml:space="preserve">la </w:t>
      </w:r>
      <w:r w:rsidRPr="00440F45">
        <w:rPr>
          <w:rFonts w:cs="Arial"/>
          <w:b/>
          <w:bCs/>
          <w:sz w:val="28"/>
          <w:szCs w:val="28"/>
          <w:lang w:val="es-MX"/>
        </w:rPr>
        <w:t xml:space="preserve">Suprema Corte no ha precisado que el multicitado </w:t>
      </w:r>
      <w:r w:rsidRPr="00440F45">
        <w:rPr>
          <w:rFonts w:cs="Arial"/>
          <w:b/>
          <w:bCs/>
          <w:sz w:val="28"/>
          <w:szCs w:val="28"/>
          <w:lang w:val="es-MX"/>
        </w:rPr>
        <w:lastRenderedPageBreak/>
        <w:t xml:space="preserve">criterio de Quinta Época no constituya jurisprudencia o bien, indicado que los precedentes que la conformaron, al versar sobre otros tópicos no relacionados expresamente con la procedencia del juicio de amparo, la lleve a apartarse de lo ahí sostenido; sino por el contrario, su doctrina ha sido consistente respecto que sí es jurídicamente posible sobreseer en el juicio cuando se reclame un acto derivado de otro consentido, previa exigencia de los requisitos </w:t>
      </w:r>
      <w:r w:rsidRPr="00440F45">
        <w:rPr>
          <w:rFonts w:cs="Arial"/>
          <w:sz w:val="28"/>
          <w:szCs w:val="28"/>
          <w:lang w:val="es-MX"/>
        </w:rPr>
        <w:t>establecidos.</w:t>
      </w:r>
      <w:r w:rsidRPr="002F3B1B">
        <w:rPr>
          <w:rFonts w:cs="Arial"/>
          <w:sz w:val="28"/>
          <w:szCs w:val="28"/>
          <w:lang w:val="es-MX"/>
        </w:rPr>
        <w:t xml:space="preserve"> </w:t>
      </w:r>
    </w:p>
    <w:p w14:paraId="307B5913" w14:textId="77777777" w:rsidR="002F3B1B" w:rsidRDefault="002F3B1B" w:rsidP="002F3B1B">
      <w:pPr>
        <w:pStyle w:val="Prrafodelista"/>
        <w:rPr>
          <w:rFonts w:cs="Arial"/>
          <w:sz w:val="28"/>
          <w:szCs w:val="28"/>
          <w:lang w:val="es-MX"/>
        </w:rPr>
      </w:pPr>
    </w:p>
    <w:p w14:paraId="5D75AF87" w14:textId="4EF6CADF" w:rsidR="002F3B1B" w:rsidRDefault="001849C8"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De ahí que </w:t>
      </w:r>
      <w:r w:rsidRPr="00440F45">
        <w:rPr>
          <w:rFonts w:cs="Arial"/>
          <w:b/>
          <w:bCs/>
          <w:sz w:val="28"/>
          <w:szCs w:val="28"/>
          <w:lang w:val="es-MX"/>
        </w:rPr>
        <w:t>confirmó la obligatoriedad y aplicabilidad del criterio jurisprudencial</w:t>
      </w:r>
      <w:r w:rsidRPr="002F3B1B">
        <w:rPr>
          <w:rFonts w:cs="Arial"/>
          <w:sz w:val="28"/>
          <w:szCs w:val="28"/>
          <w:lang w:val="es-MX"/>
        </w:rPr>
        <w:t xml:space="preserve">. </w:t>
      </w:r>
    </w:p>
    <w:p w14:paraId="42FA9F5B" w14:textId="77777777" w:rsidR="001D1C48" w:rsidRDefault="001D1C48" w:rsidP="001D1C48">
      <w:pPr>
        <w:pStyle w:val="Prrafodelista"/>
        <w:rPr>
          <w:rFonts w:cs="Arial"/>
          <w:sz w:val="28"/>
          <w:szCs w:val="28"/>
          <w:lang w:val="es-MX"/>
        </w:rPr>
      </w:pPr>
    </w:p>
    <w:p w14:paraId="207A294C" w14:textId="4C97F867" w:rsidR="004C1205" w:rsidRDefault="004C1205" w:rsidP="002F3B1B">
      <w:pPr>
        <w:pStyle w:val="corte4fondo"/>
        <w:numPr>
          <w:ilvl w:val="0"/>
          <w:numId w:val="17"/>
        </w:numPr>
        <w:ind w:left="1" w:firstLine="709"/>
        <w:rPr>
          <w:rFonts w:cs="Arial"/>
          <w:sz w:val="28"/>
          <w:szCs w:val="28"/>
          <w:lang w:val="es-MX"/>
        </w:rPr>
      </w:pPr>
      <w:r w:rsidRPr="004C1205">
        <w:rPr>
          <w:rFonts w:cs="Arial"/>
          <w:sz w:val="28"/>
          <w:szCs w:val="28"/>
          <w:lang w:val="es-MX"/>
        </w:rPr>
        <w:t>En razón de lo anterior, se observa que los órganos contendientes ejercieron su arbitrio judicial para decidir sobre un mismo problema jurídico, arribando a decisiones contrarias</w:t>
      </w:r>
      <w:r w:rsidR="008F55A4">
        <w:rPr>
          <w:rFonts w:cs="Arial"/>
          <w:sz w:val="28"/>
          <w:szCs w:val="28"/>
          <w:lang w:val="es-MX"/>
        </w:rPr>
        <w:t xml:space="preserve"> en cuanto a la obligatoriedad del criterio jurisprudencial emitido por este Alto Tribunal. Esto es, ambos tribunales realizaron un análisis de la fuerza vinculatoria y aplicabilidad de dicho criterio, concluyendo en sí se actualiza la causal de improcedencia ahí contenida.</w:t>
      </w:r>
    </w:p>
    <w:p w14:paraId="52EA4BDE" w14:textId="77777777" w:rsidR="004C1205" w:rsidRPr="004C1205" w:rsidRDefault="004C1205" w:rsidP="004C1205">
      <w:pPr>
        <w:pStyle w:val="corte4fondo"/>
        <w:ind w:left="710" w:firstLine="0"/>
        <w:rPr>
          <w:rFonts w:cs="Arial"/>
          <w:sz w:val="28"/>
          <w:szCs w:val="28"/>
          <w:lang w:val="es-MX"/>
        </w:rPr>
      </w:pPr>
    </w:p>
    <w:p w14:paraId="03945E61" w14:textId="68B7B962" w:rsidR="004C1205" w:rsidRPr="00D80320" w:rsidRDefault="004C1205" w:rsidP="00B71911">
      <w:pPr>
        <w:pStyle w:val="corte4fondo"/>
        <w:numPr>
          <w:ilvl w:val="0"/>
          <w:numId w:val="17"/>
        </w:numPr>
        <w:ind w:left="1" w:firstLine="709"/>
        <w:rPr>
          <w:sz w:val="28"/>
          <w:szCs w:val="28"/>
          <w:lang w:val="es-MX"/>
        </w:rPr>
      </w:pPr>
      <w:r w:rsidRPr="00D80320">
        <w:rPr>
          <w:sz w:val="28"/>
          <w:szCs w:val="28"/>
          <w:lang w:val="es-MX"/>
        </w:rPr>
        <w:t xml:space="preserve">Luego entonces, este Tribunal Pleno considera que </w:t>
      </w:r>
      <w:r w:rsidR="00440F45" w:rsidRPr="00D80320">
        <w:rPr>
          <w:sz w:val="28"/>
          <w:szCs w:val="28"/>
          <w:lang w:val="es-MX"/>
        </w:rPr>
        <w:t xml:space="preserve">el punto de contradicción a resolver en la presente contradicción de criterios recae en </w:t>
      </w:r>
      <w:r w:rsidR="00440F45" w:rsidRPr="00B06F59">
        <w:rPr>
          <w:sz w:val="28"/>
          <w:szCs w:val="28"/>
          <w:lang w:val="es-MX"/>
        </w:rPr>
        <w:t xml:space="preserve">determinar </w:t>
      </w:r>
      <w:r w:rsidR="00440F45" w:rsidRPr="00B06F59">
        <w:rPr>
          <w:b/>
          <w:bCs/>
          <w:sz w:val="28"/>
          <w:szCs w:val="28"/>
          <w:lang w:val="es-MX"/>
        </w:rPr>
        <w:t xml:space="preserve">si los Tribunales Colegiados de Circuito </w:t>
      </w:r>
      <w:r w:rsidR="008F55A4" w:rsidRPr="00B06F59">
        <w:rPr>
          <w:b/>
          <w:bCs/>
          <w:sz w:val="28"/>
          <w:szCs w:val="28"/>
          <w:lang w:val="es-MX"/>
        </w:rPr>
        <w:t xml:space="preserve">cuentan con </w:t>
      </w:r>
      <w:r w:rsidR="00440F45" w:rsidRPr="00B06F59">
        <w:rPr>
          <w:b/>
          <w:bCs/>
          <w:sz w:val="28"/>
          <w:szCs w:val="28"/>
          <w:lang w:val="es-MX"/>
        </w:rPr>
        <w:t>la posibilidad de desatender</w:t>
      </w:r>
      <w:r w:rsidR="008F55A4" w:rsidRPr="00B06F59">
        <w:rPr>
          <w:b/>
          <w:bCs/>
          <w:sz w:val="28"/>
          <w:szCs w:val="28"/>
          <w:lang w:val="es-MX"/>
        </w:rPr>
        <w:t xml:space="preserve"> la aplicación de</w:t>
      </w:r>
      <w:r w:rsidR="00D80320" w:rsidRPr="00B06F59">
        <w:rPr>
          <w:b/>
          <w:bCs/>
          <w:sz w:val="28"/>
          <w:szCs w:val="28"/>
          <w:lang w:val="es-MX"/>
        </w:rPr>
        <w:t>l</w:t>
      </w:r>
      <w:r w:rsidR="00440F45" w:rsidRPr="00B06F59">
        <w:rPr>
          <w:b/>
          <w:bCs/>
          <w:sz w:val="28"/>
          <w:szCs w:val="28"/>
          <w:lang w:val="es-MX"/>
        </w:rPr>
        <w:t xml:space="preserve"> criterio jurisprudencial emitido por esta Suprema Corte de Justicia de la Nación</w:t>
      </w:r>
      <w:r w:rsidR="00D80320" w:rsidRPr="00B06F59">
        <w:rPr>
          <w:b/>
          <w:bCs/>
          <w:sz w:val="28"/>
          <w:szCs w:val="28"/>
          <w:lang w:val="es-MX"/>
        </w:rPr>
        <w:t xml:space="preserve"> de rubro: “</w:t>
      </w:r>
      <w:r w:rsidR="00D80320" w:rsidRPr="00B06F59">
        <w:rPr>
          <w:rFonts w:cs="Arial"/>
          <w:b/>
          <w:bCs/>
          <w:i/>
          <w:iCs/>
          <w:sz w:val="28"/>
          <w:szCs w:val="28"/>
          <w:lang w:val="es-MX"/>
        </w:rPr>
        <w:t>ACTOS DERIVADOS DE ACTOS CONSENTIDOS. IMPROCEDENCIA</w:t>
      </w:r>
      <w:r w:rsidR="00D80320" w:rsidRPr="00B06F59">
        <w:rPr>
          <w:rFonts w:cs="Arial"/>
          <w:sz w:val="28"/>
          <w:szCs w:val="28"/>
          <w:lang w:val="es-MX"/>
        </w:rPr>
        <w:t xml:space="preserve">”, </w:t>
      </w:r>
      <w:r w:rsidR="00D80320" w:rsidRPr="00B06F59">
        <w:rPr>
          <w:b/>
          <w:bCs/>
          <w:sz w:val="28"/>
          <w:szCs w:val="28"/>
          <w:lang w:val="es-MX"/>
        </w:rPr>
        <w:t xml:space="preserve">por considerar que existieron </w:t>
      </w:r>
      <w:r w:rsidR="002A555A" w:rsidRPr="00B06F59">
        <w:rPr>
          <w:b/>
          <w:bCs/>
          <w:sz w:val="28"/>
          <w:szCs w:val="28"/>
          <w:lang w:val="es-MX"/>
        </w:rPr>
        <w:t>vicios en la integración</w:t>
      </w:r>
      <w:r w:rsidR="00440F45" w:rsidRPr="00B06F59">
        <w:rPr>
          <w:b/>
          <w:bCs/>
          <w:sz w:val="28"/>
          <w:szCs w:val="28"/>
          <w:lang w:val="es-MX"/>
        </w:rPr>
        <w:t>.</w:t>
      </w:r>
      <w:r w:rsidR="00440F45" w:rsidRPr="00D80320">
        <w:rPr>
          <w:sz w:val="28"/>
          <w:szCs w:val="28"/>
          <w:lang w:val="es-MX"/>
        </w:rPr>
        <w:t xml:space="preserve"> </w:t>
      </w:r>
    </w:p>
    <w:p w14:paraId="2D2FFBDD" w14:textId="77777777" w:rsidR="002F3B1B" w:rsidRDefault="002F3B1B" w:rsidP="00440F45">
      <w:pPr>
        <w:pStyle w:val="corte4fondo"/>
        <w:ind w:firstLine="0"/>
        <w:rPr>
          <w:rFonts w:cs="Arial"/>
          <w:sz w:val="28"/>
          <w:szCs w:val="28"/>
          <w:lang w:val="es-MX"/>
        </w:rPr>
      </w:pPr>
    </w:p>
    <w:p w14:paraId="0804F3FB" w14:textId="054CE8AB" w:rsidR="002F3B1B" w:rsidRDefault="004C1205" w:rsidP="00250824">
      <w:pPr>
        <w:pStyle w:val="corte4fondo"/>
        <w:numPr>
          <w:ilvl w:val="0"/>
          <w:numId w:val="17"/>
        </w:numPr>
        <w:ind w:left="1" w:firstLine="709"/>
        <w:rPr>
          <w:rFonts w:cs="Arial"/>
          <w:sz w:val="28"/>
          <w:szCs w:val="28"/>
          <w:lang w:val="es-MX"/>
        </w:rPr>
      </w:pPr>
      <w:r w:rsidRPr="0053346B">
        <w:rPr>
          <w:rFonts w:cs="Arial"/>
          <w:b/>
          <w:bCs/>
          <w:sz w:val="28"/>
          <w:szCs w:val="28"/>
          <w:lang w:val="es-MX"/>
        </w:rPr>
        <w:t>QUINTO. Criterio que debe prevalecer</w:t>
      </w:r>
      <w:r w:rsidRPr="0053346B">
        <w:rPr>
          <w:rFonts w:cs="Arial"/>
          <w:sz w:val="28"/>
          <w:szCs w:val="28"/>
          <w:lang w:val="es-MX"/>
        </w:rPr>
        <w:t xml:space="preserve">. </w:t>
      </w:r>
      <w:r w:rsidR="00440F45" w:rsidRPr="0053346B">
        <w:rPr>
          <w:rFonts w:cs="Arial"/>
          <w:sz w:val="28"/>
          <w:szCs w:val="28"/>
          <w:lang w:val="es-MX"/>
        </w:rPr>
        <w:t xml:space="preserve">Este Alto Tribunal estima que </w:t>
      </w:r>
      <w:r w:rsidR="008F55A4" w:rsidRPr="0053346B">
        <w:rPr>
          <w:rFonts w:cs="Arial"/>
          <w:sz w:val="28"/>
          <w:szCs w:val="28"/>
          <w:lang w:val="es-MX"/>
        </w:rPr>
        <w:t>la respuesta al punto de contradicción fijado es en</w:t>
      </w:r>
      <w:r w:rsidR="00256545">
        <w:rPr>
          <w:rFonts w:cs="Arial"/>
          <w:sz w:val="28"/>
          <w:szCs w:val="28"/>
          <w:lang w:val="es-MX"/>
        </w:rPr>
        <w:t xml:space="preserve"> el</w:t>
      </w:r>
      <w:r w:rsidR="008F55A4" w:rsidRPr="0053346B">
        <w:rPr>
          <w:rFonts w:cs="Arial"/>
          <w:sz w:val="28"/>
          <w:szCs w:val="28"/>
          <w:lang w:val="es-MX"/>
        </w:rPr>
        <w:t xml:space="preserve"> sentido de que los Tribunales Colegiados de Circuito </w:t>
      </w:r>
      <w:r w:rsidR="0053346B" w:rsidRPr="00E7358C">
        <w:rPr>
          <w:rFonts w:cs="Arial"/>
          <w:sz w:val="28"/>
          <w:szCs w:val="28"/>
          <w:lang w:val="es-MX"/>
        </w:rPr>
        <w:t>no cuenta</w:t>
      </w:r>
      <w:r w:rsidR="00256545">
        <w:rPr>
          <w:rFonts w:cs="Arial"/>
          <w:sz w:val="28"/>
          <w:szCs w:val="28"/>
          <w:lang w:val="es-MX"/>
        </w:rPr>
        <w:t>n</w:t>
      </w:r>
      <w:r w:rsidR="0053346B" w:rsidRPr="00E7358C">
        <w:rPr>
          <w:rFonts w:cs="Arial"/>
          <w:sz w:val="28"/>
          <w:szCs w:val="28"/>
          <w:lang w:val="es-MX"/>
        </w:rPr>
        <w:t xml:space="preserve"> con la </w:t>
      </w:r>
      <w:r w:rsidR="0053346B" w:rsidRPr="00E7358C">
        <w:rPr>
          <w:rFonts w:cs="Arial"/>
          <w:sz w:val="28"/>
          <w:szCs w:val="28"/>
          <w:lang w:val="es-MX"/>
        </w:rPr>
        <w:lastRenderedPageBreak/>
        <w:t xml:space="preserve">posibilidad de desatender </w:t>
      </w:r>
      <w:r w:rsidR="0053346B">
        <w:rPr>
          <w:rFonts w:cs="Arial"/>
          <w:sz w:val="28"/>
          <w:szCs w:val="28"/>
          <w:lang w:val="es-MX"/>
        </w:rPr>
        <w:t>un criterio obligatorio</w:t>
      </w:r>
      <w:r w:rsidR="0053346B" w:rsidRPr="00E7358C">
        <w:rPr>
          <w:rFonts w:cs="Arial"/>
          <w:sz w:val="28"/>
          <w:szCs w:val="28"/>
          <w:lang w:val="es-MX"/>
        </w:rPr>
        <w:t xml:space="preserve"> de esta Suprema Corte de Justicia de la Nación </w:t>
      </w:r>
      <w:r w:rsidR="0053346B">
        <w:rPr>
          <w:rFonts w:cs="Arial"/>
          <w:sz w:val="28"/>
          <w:szCs w:val="28"/>
          <w:lang w:val="es-MX"/>
        </w:rPr>
        <w:t xml:space="preserve">por estimar que fue indebidamente integrada como jurisprudencia y, por tanto, apartarse de su aplicación.  </w:t>
      </w:r>
    </w:p>
    <w:p w14:paraId="0969B95A" w14:textId="77777777" w:rsidR="0053346B" w:rsidRPr="0053346B" w:rsidRDefault="0053346B" w:rsidP="0053346B">
      <w:pPr>
        <w:pStyle w:val="corte4fondo"/>
        <w:ind w:firstLine="0"/>
        <w:rPr>
          <w:rFonts w:cs="Arial"/>
          <w:sz w:val="28"/>
          <w:szCs w:val="28"/>
          <w:lang w:val="es-MX"/>
        </w:rPr>
      </w:pPr>
    </w:p>
    <w:p w14:paraId="0D95AC15" w14:textId="6E8C207D" w:rsidR="008F55A4" w:rsidRDefault="002376F1" w:rsidP="002F3B1B">
      <w:pPr>
        <w:pStyle w:val="corte4fondo"/>
        <w:numPr>
          <w:ilvl w:val="0"/>
          <w:numId w:val="17"/>
        </w:numPr>
        <w:ind w:left="1" w:firstLine="709"/>
        <w:rPr>
          <w:rFonts w:cs="Arial"/>
          <w:sz w:val="28"/>
          <w:szCs w:val="28"/>
          <w:lang w:val="es-MX"/>
        </w:rPr>
      </w:pPr>
      <w:r w:rsidRPr="002F3B1B">
        <w:rPr>
          <w:rFonts w:cs="Arial"/>
          <w:sz w:val="28"/>
          <w:szCs w:val="28"/>
          <w:lang w:val="es-MX"/>
        </w:rPr>
        <w:t>P</w:t>
      </w:r>
      <w:r w:rsidR="008F55A4">
        <w:rPr>
          <w:rFonts w:cs="Arial"/>
          <w:sz w:val="28"/>
          <w:szCs w:val="28"/>
          <w:lang w:val="es-MX"/>
        </w:rPr>
        <w:t>revio a exponer las consideraciones que sustentan</w:t>
      </w:r>
      <w:r w:rsidRPr="002F3B1B">
        <w:rPr>
          <w:rFonts w:cs="Arial"/>
          <w:sz w:val="28"/>
          <w:szCs w:val="28"/>
          <w:lang w:val="es-MX"/>
        </w:rPr>
        <w:t xml:space="preserve"> l</w:t>
      </w:r>
      <w:r w:rsidR="00D80320">
        <w:rPr>
          <w:rFonts w:cs="Arial"/>
          <w:sz w:val="28"/>
          <w:szCs w:val="28"/>
          <w:lang w:val="es-MX"/>
        </w:rPr>
        <w:t xml:space="preserve">o anterior </w:t>
      </w:r>
      <w:r w:rsidRPr="002F3B1B">
        <w:rPr>
          <w:rFonts w:cs="Arial"/>
          <w:sz w:val="28"/>
          <w:szCs w:val="28"/>
          <w:lang w:val="es-MX"/>
        </w:rPr>
        <w:t>es necesario</w:t>
      </w:r>
      <w:r w:rsidR="00B06F59">
        <w:rPr>
          <w:rFonts w:cs="Arial"/>
          <w:sz w:val="28"/>
          <w:szCs w:val="28"/>
          <w:lang w:val="es-MX"/>
        </w:rPr>
        <w:t xml:space="preserve"> exponer</w:t>
      </w:r>
      <w:r w:rsidR="0057452C">
        <w:rPr>
          <w:rFonts w:cs="Arial"/>
          <w:sz w:val="28"/>
          <w:szCs w:val="28"/>
          <w:lang w:val="es-MX"/>
        </w:rPr>
        <w:t xml:space="preserve"> un marco doctrinal sobre la jurisprudencia en el </w:t>
      </w:r>
      <w:r w:rsidR="00B06F59">
        <w:rPr>
          <w:rFonts w:cs="Arial"/>
          <w:sz w:val="28"/>
          <w:szCs w:val="28"/>
          <w:lang w:val="es-MX"/>
        </w:rPr>
        <w:t xml:space="preserve">sistema jurídico mexicano. </w:t>
      </w:r>
    </w:p>
    <w:p w14:paraId="41F75687" w14:textId="77777777" w:rsidR="008F55A4" w:rsidRDefault="008F55A4" w:rsidP="008F55A4">
      <w:pPr>
        <w:pStyle w:val="Prrafodelista"/>
        <w:rPr>
          <w:rFonts w:cs="Arial"/>
          <w:sz w:val="28"/>
          <w:szCs w:val="28"/>
          <w:lang w:val="es-MX"/>
        </w:rPr>
      </w:pPr>
    </w:p>
    <w:p w14:paraId="63D275D4" w14:textId="151D4194" w:rsidR="002F3B1B" w:rsidRDefault="008F55A4" w:rsidP="002F3B1B">
      <w:pPr>
        <w:pStyle w:val="corte4fondo"/>
        <w:numPr>
          <w:ilvl w:val="0"/>
          <w:numId w:val="17"/>
        </w:numPr>
        <w:ind w:left="1" w:firstLine="709"/>
        <w:rPr>
          <w:rFonts w:cs="Arial"/>
          <w:sz w:val="28"/>
          <w:szCs w:val="28"/>
          <w:lang w:val="es-MX"/>
        </w:rPr>
      </w:pPr>
      <w:r>
        <w:rPr>
          <w:rFonts w:cs="Arial"/>
          <w:sz w:val="28"/>
          <w:szCs w:val="28"/>
          <w:lang w:val="es-MX"/>
        </w:rPr>
        <w:t xml:space="preserve">Para ello, se </w:t>
      </w:r>
      <w:r w:rsidR="00D80320">
        <w:rPr>
          <w:rFonts w:cs="Arial"/>
          <w:sz w:val="28"/>
          <w:szCs w:val="28"/>
          <w:lang w:val="es-MX"/>
        </w:rPr>
        <w:t xml:space="preserve">dividirá el estudio </w:t>
      </w:r>
      <w:r w:rsidR="0057452C">
        <w:rPr>
          <w:rFonts w:cs="Arial"/>
          <w:sz w:val="28"/>
          <w:szCs w:val="28"/>
          <w:lang w:val="es-MX"/>
        </w:rPr>
        <w:t>en las</w:t>
      </w:r>
      <w:r>
        <w:rPr>
          <w:rFonts w:cs="Arial"/>
          <w:sz w:val="28"/>
          <w:szCs w:val="28"/>
          <w:lang w:val="es-MX"/>
        </w:rPr>
        <w:t xml:space="preserve"> siguientes temáticas</w:t>
      </w:r>
      <w:r w:rsidR="002376F1" w:rsidRPr="002F3B1B">
        <w:rPr>
          <w:rFonts w:cs="Arial"/>
          <w:sz w:val="28"/>
          <w:szCs w:val="28"/>
          <w:lang w:val="es-MX"/>
        </w:rPr>
        <w:t>:</w:t>
      </w:r>
      <w:r w:rsidR="00D5147D" w:rsidRPr="002F3B1B">
        <w:rPr>
          <w:rFonts w:cs="Arial"/>
          <w:sz w:val="28"/>
          <w:szCs w:val="28"/>
          <w:lang w:val="es-MX"/>
        </w:rPr>
        <w:t xml:space="preserve"> I) </w:t>
      </w:r>
      <w:r w:rsidR="00B06F59">
        <w:rPr>
          <w:rFonts w:cs="Arial"/>
          <w:i/>
          <w:iCs/>
          <w:sz w:val="28"/>
          <w:szCs w:val="28"/>
          <w:lang w:val="es-MX"/>
        </w:rPr>
        <w:t>Los métodos de integración</w:t>
      </w:r>
      <w:r w:rsidR="005C7743" w:rsidRPr="002F3B1B">
        <w:rPr>
          <w:rFonts w:cs="Arial"/>
          <w:sz w:val="28"/>
          <w:szCs w:val="28"/>
          <w:lang w:val="es-MX"/>
        </w:rPr>
        <w:t xml:space="preserve">; II) </w:t>
      </w:r>
      <w:r w:rsidR="0057452C">
        <w:rPr>
          <w:rFonts w:cs="Arial"/>
          <w:i/>
          <w:iCs/>
          <w:sz w:val="28"/>
          <w:szCs w:val="28"/>
          <w:lang w:val="es-MX"/>
        </w:rPr>
        <w:t>Medio de difusión</w:t>
      </w:r>
      <w:r w:rsidR="00E82BA3">
        <w:rPr>
          <w:rFonts w:cs="Arial"/>
          <w:i/>
          <w:iCs/>
          <w:sz w:val="28"/>
          <w:szCs w:val="28"/>
          <w:lang w:val="es-MX"/>
        </w:rPr>
        <w:t xml:space="preserve"> de la jurisprudencia</w:t>
      </w:r>
      <w:r w:rsidR="00356D03">
        <w:rPr>
          <w:rFonts w:cs="Arial"/>
          <w:sz w:val="28"/>
          <w:szCs w:val="28"/>
          <w:lang w:val="es-MX"/>
        </w:rPr>
        <w:t xml:space="preserve">; III) </w:t>
      </w:r>
      <w:r w:rsidR="00356D03" w:rsidRPr="00356D03">
        <w:rPr>
          <w:rFonts w:cs="Arial"/>
          <w:i/>
          <w:iCs/>
          <w:sz w:val="28"/>
          <w:szCs w:val="28"/>
          <w:lang w:val="es-MX"/>
        </w:rPr>
        <w:t>Obligatoriedad</w:t>
      </w:r>
      <w:r w:rsidR="00B06F59">
        <w:rPr>
          <w:rFonts w:cs="Arial"/>
          <w:sz w:val="28"/>
          <w:szCs w:val="28"/>
          <w:lang w:val="es-MX"/>
        </w:rPr>
        <w:t xml:space="preserve"> y IV) </w:t>
      </w:r>
      <w:r w:rsidR="00B06F59" w:rsidRPr="00B06F59">
        <w:rPr>
          <w:rFonts w:cs="Arial"/>
          <w:i/>
          <w:iCs/>
          <w:sz w:val="28"/>
          <w:szCs w:val="28"/>
          <w:lang w:val="es-MX"/>
        </w:rPr>
        <w:t>Consideraciones que sustentan el criterio que debe prevalecer</w:t>
      </w:r>
      <w:r w:rsidR="00B06F59">
        <w:rPr>
          <w:rFonts w:cs="Arial"/>
          <w:sz w:val="28"/>
          <w:szCs w:val="28"/>
          <w:lang w:val="es-MX"/>
        </w:rPr>
        <w:t>.</w:t>
      </w:r>
    </w:p>
    <w:p w14:paraId="1BFF1FDB" w14:textId="77777777" w:rsidR="002F3B1B" w:rsidRDefault="002F3B1B" w:rsidP="002F3B1B">
      <w:pPr>
        <w:pStyle w:val="Prrafodelista"/>
        <w:rPr>
          <w:rFonts w:cs="Arial"/>
          <w:b/>
          <w:bCs/>
          <w:sz w:val="28"/>
          <w:szCs w:val="28"/>
          <w:lang w:val="es-MX"/>
        </w:rPr>
      </w:pPr>
    </w:p>
    <w:p w14:paraId="64819527" w14:textId="1EA92163" w:rsidR="002F3B1B" w:rsidRDefault="00512653" w:rsidP="002F3B1B">
      <w:pPr>
        <w:pStyle w:val="corte4fondo"/>
        <w:numPr>
          <w:ilvl w:val="0"/>
          <w:numId w:val="17"/>
        </w:numPr>
        <w:ind w:left="1" w:firstLine="709"/>
        <w:rPr>
          <w:rFonts w:cs="Arial"/>
          <w:sz w:val="28"/>
          <w:szCs w:val="28"/>
          <w:lang w:val="es-MX"/>
        </w:rPr>
      </w:pPr>
      <w:r w:rsidRPr="002F3B1B">
        <w:rPr>
          <w:rFonts w:cs="Arial"/>
          <w:b/>
          <w:bCs/>
          <w:sz w:val="28"/>
          <w:szCs w:val="28"/>
          <w:lang w:val="es-MX"/>
        </w:rPr>
        <w:t xml:space="preserve">I) </w:t>
      </w:r>
      <w:r w:rsidR="00B06F59">
        <w:rPr>
          <w:rFonts w:cs="Arial"/>
          <w:b/>
          <w:bCs/>
          <w:sz w:val="28"/>
          <w:szCs w:val="28"/>
          <w:lang w:val="es-MX"/>
        </w:rPr>
        <w:t>Los métodos de integración</w:t>
      </w:r>
      <w:r w:rsidRPr="002F3B1B">
        <w:rPr>
          <w:rFonts w:cs="Arial"/>
          <w:b/>
          <w:bCs/>
          <w:sz w:val="28"/>
          <w:szCs w:val="28"/>
          <w:lang w:val="es-MX"/>
        </w:rPr>
        <w:t xml:space="preserve">. </w:t>
      </w:r>
    </w:p>
    <w:p w14:paraId="5A43EA9C" w14:textId="77777777" w:rsidR="002F3B1B" w:rsidRDefault="002F3B1B" w:rsidP="002F3B1B">
      <w:pPr>
        <w:pStyle w:val="Prrafodelista"/>
        <w:rPr>
          <w:rFonts w:cs="Arial"/>
          <w:sz w:val="28"/>
          <w:szCs w:val="28"/>
          <w:lang w:val="es-MX"/>
        </w:rPr>
      </w:pPr>
    </w:p>
    <w:p w14:paraId="075DC25F" w14:textId="47054AFC" w:rsidR="002F3B1B" w:rsidRDefault="00DC4EFE"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La jurisprudencia </w:t>
      </w:r>
      <w:r w:rsidR="00694B4E" w:rsidRPr="002F3B1B">
        <w:rPr>
          <w:rFonts w:cs="Arial"/>
          <w:sz w:val="28"/>
          <w:szCs w:val="28"/>
          <w:lang w:val="es-MX"/>
        </w:rPr>
        <w:t xml:space="preserve">constituye </w:t>
      </w:r>
      <w:r w:rsidR="002147FE">
        <w:rPr>
          <w:rFonts w:cs="Arial"/>
          <w:sz w:val="28"/>
          <w:szCs w:val="28"/>
          <w:lang w:val="es-MX"/>
        </w:rPr>
        <w:t>un</w:t>
      </w:r>
      <w:r w:rsidR="00694B4E" w:rsidRPr="002F3B1B">
        <w:rPr>
          <w:rFonts w:cs="Arial"/>
          <w:sz w:val="28"/>
          <w:szCs w:val="28"/>
          <w:lang w:val="es-MX"/>
        </w:rPr>
        <w:t xml:space="preserve"> </w:t>
      </w:r>
      <w:r w:rsidR="008E1107" w:rsidRPr="002F3B1B">
        <w:rPr>
          <w:rFonts w:cs="Arial"/>
          <w:sz w:val="28"/>
          <w:szCs w:val="28"/>
          <w:shd w:val="clear" w:color="auto" w:fill="FFFFFF"/>
        </w:rPr>
        <w:t>conjunto de principios, razonamientos y criterios que los juzgadores establecen en sus resoluciones, al interpretar las normas jurídicas, es decir, al desentrañar o esclarecer el sentido y alcance de éstas o al definir los casos no previstos en ellas.</w:t>
      </w:r>
    </w:p>
    <w:p w14:paraId="32F66950" w14:textId="77777777" w:rsidR="002F3B1B" w:rsidRDefault="002F3B1B" w:rsidP="002F3B1B">
      <w:pPr>
        <w:pStyle w:val="Prrafodelista"/>
        <w:rPr>
          <w:rFonts w:cs="Arial"/>
          <w:sz w:val="28"/>
          <w:szCs w:val="28"/>
          <w:lang w:val="es-MX"/>
        </w:rPr>
      </w:pPr>
    </w:p>
    <w:p w14:paraId="4FB15EFB" w14:textId="6234318C" w:rsidR="00BD5D76" w:rsidRPr="002F3B1B" w:rsidRDefault="00BD5D76" w:rsidP="002F3B1B">
      <w:pPr>
        <w:pStyle w:val="corte4fondo"/>
        <w:numPr>
          <w:ilvl w:val="0"/>
          <w:numId w:val="17"/>
        </w:numPr>
        <w:ind w:left="1" w:firstLine="709"/>
        <w:rPr>
          <w:rFonts w:cs="Arial"/>
          <w:sz w:val="28"/>
          <w:szCs w:val="28"/>
          <w:lang w:val="es-MX"/>
        </w:rPr>
      </w:pPr>
      <w:r w:rsidRPr="002F3B1B">
        <w:rPr>
          <w:rFonts w:cs="Arial"/>
          <w:sz w:val="28"/>
          <w:szCs w:val="28"/>
          <w:lang w:val="es-MX"/>
        </w:rPr>
        <w:t xml:space="preserve">Sus principales características son las siguientes: </w:t>
      </w:r>
    </w:p>
    <w:p w14:paraId="65D5D934" w14:textId="77777777" w:rsidR="00BD5D76" w:rsidRDefault="00BD5D76" w:rsidP="00BD5D76">
      <w:pPr>
        <w:pStyle w:val="Prrafodelista"/>
        <w:rPr>
          <w:rFonts w:cs="Arial"/>
          <w:sz w:val="28"/>
          <w:szCs w:val="28"/>
          <w:lang w:val="es-MX"/>
        </w:rPr>
      </w:pPr>
    </w:p>
    <w:p w14:paraId="63B3050E" w14:textId="3771E849" w:rsidR="00BD5D76" w:rsidRDefault="00BD5D76" w:rsidP="00BD5D76">
      <w:pPr>
        <w:pStyle w:val="corte4fondo"/>
        <w:numPr>
          <w:ilvl w:val="0"/>
          <w:numId w:val="31"/>
        </w:numPr>
        <w:rPr>
          <w:rFonts w:cs="Arial"/>
          <w:sz w:val="28"/>
          <w:szCs w:val="28"/>
          <w:lang w:val="es-MX"/>
        </w:rPr>
      </w:pPr>
      <w:r>
        <w:rPr>
          <w:rFonts w:cs="Arial"/>
          <w:sz w:val="28"/>
          <w:szCs w:val="28"/>
          <w:lang w:val="es-MX"/>
        </w:rPr>
        <w:t xml:space="preserve">Se trata de una fuente formal del derecho; </w:t>
      </w:r>
    </w:p>
    <w:p w14:paraId="27E90E50" w14:textId="3AA88557" w:rsidR="00BD5D76" w:rsidRDefault="00BD5D76" w:rsidP="00BD5D76">
      <w:pPr>
        <w:pStyle w:val="corte4fondo"/>
        <w:numPr>
          <w:ilvl w:val="0"/>
          <w:numId w:val="31"/>
        </w:numPr>
        <w:rPr>
          <w:rFonts w:cs="Arial"/>
          <w:sz w:val="28"/>
          <w:szCs w:val="28"/>
          <w:lang w:val="es-MX"/>
        </w:rPr>
      </w:pPr>
      <w:r>
        <w:rPr>
          <w:rFonts w:cs="Arial"/>
          <w:sz w:val="28"/>
          <w:szCs w:val="28"/>
          <w:lang w:val="es-MX"/>
        </w:rPr>
        <w:t>Da lugar a una norma general, abstracta e imperativa; y</w:t>
      </w:r>
    </w:p>
    <w:p w14:paraId="56C49ECC" w14:textId="6E9E51D4" w:rsidR="00BD5D76" w:rsidRPr="00BD5D76" w:rsidRDefault="00BD5D76" w:rsidP="00BD5D76">
      <w:pPr>
        <w:pStyle w:val="corte4fondo"/>
        <w:numPr>
          <w:ilvl w:val="0"/>
          <w:numId w:val="31"/>
        </w:numPr>
        <w:rPr>
          <w:rFonts w:cs="Arial"/>
          <w:sz w:val="28"/>
          <w:szCs w:val="28"/>
          <w:lang w:val="es-MX"/>
        </w:rPr>
      </w:pPr>
      <w:r>
        <w:rPr>
          <w:rFonts w:cs="Arial"/>
          <w:sz w:val="28"/>
          <w:szCs w:val="28"/>
          <w:lang w:val="es-MX"/>
        </w:rPr>
        <w:t xml:space="preserve">Se constituye con las resoluciones definitivas de los tribunales jurisdiccionales competentes; </w:t>
      </w:r>
    </w:p>
    <w:p w14:paraId="362684C4" w14:textId="77777777" w:rsidR="00DC4EFE" w:rsidRDefault="00DC4EFE" w:rsidP="00DC4EFE">
      <w:pPr>
        <w:pStyle w:val="Prrafodelista"/>
        <w:rPr>
          <w:rFonts w:cs="Arial"/>
          <w:sz w:val="28"/>
          <w:szCs w:val="28"/>
          <w:lang w:val="es-MX"/>
        </w:rPr>
      </w:pPr>
    </w:p>
    <w:p w14:paraId="0AB84307" w14:textId="4F5BB1A2" w:rsidR="00A555A0" w:rsidRDefault="00A60453" w:rsidP="002F3B1B">
      <w:pPr>
        <w:pStyle w:val="corte4fondo"/>
        <w:numPr>
          <w:ilvl w:val="0"/>
          <w:numId w:val="17"/>
        </w:numPr>
        <w:ind w:left="0" w:firstLine="709"/>
        <w:rPr>
          <w:rFonts w:cs="Arial"/>
          <w:sz w:val="28"/>
          <w:szCs w:val="28"/>
          <w:lang w:val="es-MX"/>
        </w:rPr>
      </w:pPr>
      <w:r>
        <w:rPr>
          <w:rFonts w:cs="Arial"/>
          <w:sz w:val="28"/>
          <w:szCs w:val="28"/>
          <w:lang w:val="es-MX"/>
        </w:rPr>
        <w:t>Dicha fuente formal de derecho</w:t>
      </w:r>
      <w:r w:rsidR="00A555A0">
        <w:rPr>
          <w:rFonts w:cs="Arial"/>
          <w:sz w:val="28"/>
          <w:szCs w:val="28"/>
          <w:lang w:val="es-MX"/>
        </w:rPr>
        <w:t xml:space="preserve"> es integrada mediante la aplicación de diferentes métodos</w:t>
      </w:r>
      <w:r w:rsidR="007B6EB2">
        <w:rPr>
          <w:rFonts w:cs="Arial"/>
          <w:sz w:val="28"/>
          <w:szCs w:val="28"/>
          <w:lang w:val="es-MX"/>
        </w:rPr>
        <w:t>,</w:t>
      </w:r>
      <w:r w:rsidR="00731C5E">
        <w:rPr>
          <w:rFonts w:cs="Arial"/>
          <w:sz w:val="28"/>
          <w:szCs w:val="28"/>
          <w:lang w:val="es-MX"/>
        </w:rPr>
        <w:t xml:space="preserve"> estos </w:t>
      </w:r>
      <w:r w:rsidR="00D5243F">
        <w:rPr>
          <w:rFonts w:cs="Arial"/>
          <w:sz w:val="28"/>
          <w:szCs w:val="28"/>
          <w:lang w:val="es-MX"/>
        </w:rPr>
        <w:t xml:space="preserve">son: </w:t>
      </w:r>
    </w:p>
    <w:p w14:paraId="614AE27D" w14:textId="2DD50262" w:rsidR="008018C5" w:rsidRPr="008018C5" w:rsidRDefault="00D5243F" w:rsidP="008018C5">
      <w:pPr>
        <w:pStyle w:val="corte4fondo"/>
        <w:numPr>
          <w:ilvl w:val="0"/>
          <w:numId w:val="32"/>
        </w:numPr>
        <w:rPr>
          <w:rFonts w:cs="Arial"/>
          <w:sz w:val="28"/>
          <w:szCs w:val="28"/>
          <w:lang w:val="es-MX"/>
        </w:rPr>
      </w:pPr>
      <w:r>
        <w:rPr>
          <w:rFonts w:cs="Arial"/>
          <w:sz w:val="28"/>
          <w:szCs w:val="28"/>
          <w:lang w:val="es-MX"/>
        </w:rPr>
        <w:t xml:space="preserve">La jurisprudencia por </w:t>
      </w:r>
      <w:r w:rsidRPr="00F81133">
        <w:rPr>
          <w:rFonts w:cs="Arial"/>
          <w:b/>
          <w:bCs/>
          <w:sz w:val="28"/>
          <w:szCs w:val="28"/>
          <w:lang w:val="es-MX"/>
        </w:rPr>
        <w:t>reiteración</w:t>
      </w:r>
      <w:r w:rsidR="00082FD9">
        <w:rPr>
          <w:rFonts w:cs="Arial"/>
          <w:sz w:val="28"/>
          <w:szCs w:val="28"/>
          <w:lang w:val="es-MX"/>
        </w:rPr>
        <w:t xml:space="preserve">: </w:t>
      </w:r>
      <w:r w:rsidR="00082FD9" w:rsidRPr="0023629F">
        <w:rPr>
          <w:rFonts w:cs="Arial"/>
          <w:sz w:val="28"/>
          <w:szCs w:val="28"/>
          <w:lang w:val="es-MX"/>
        </w:rPr>
        <w:t>se caracteriza por ser la regla general de los mecanismos de integración</w:t>
      </w:r>
      <w:r w:rsidR="00082FD9" w:rsidRPr="0023629F">
        <w:rPr>
          <w:rStyle w:val="Refdenotaalpie"/>
          <w:rFonts w:cs="Arial"/>
          <w:sz w:val="28"/>
          <w:szCs w:val="28"/>
          <w:lang w:val="es-MX"/>
        </w:rPr>
        <w:footnoteReference w:id="2"/>
      </w:r>
      <w:r w:rsidR="00F63AEB">
        <w:rPr>
          <w:rFonts w:cs="Arial"/>
          <w:sz w:val="28"/>
          <w:szCs w:val="28"/>
          <w:lang w:val="es-MX"/>
        </w:rPr>
        <w:t xml:space="preserve">. Bajo este </w:t>
      </w:r>
      <w:r w:rsidR="00F63AEB">
        <w:rPr>
          <w:rFonts w:cs="Arial"/>
          <w:sz w:val="28"/>
          <w:szCs w:val="28"/>
          <w:lang w:val="es-MX"/>
        </w:rPr>
        <w:lastRenderedPageBreak/>
        <w:t xml:space="preserve">sistema, constituye </w:t>
      </w:r>
      <w:r w:rsidR="00082FD9" w:rsidRPr="0023629F">
        <w:rPr>
          <w:rFonts w:cs="Arial"/>
          <w:sz w:val="28"/>
          <w:szCs w:val="28"/>
          <w:lang w:val="es-MX"/>
        </w:rPr>
        <w:t xml:space="preserve">jurisprudencia las resoluciones de los tribunales federales y la Suprema Corte de Justicia de la Nación </w:t>
      </w:r>
      <w:r w:rsidR="002A555A">
        <w:rPr>
          <w:rFonts w:cs="Arial"/>
          <w:sz w:val="28"/>
          <w:szCs w:val="28"/>
          <w:lang w:val="es-MX"/>
        </w:rPr>
        <w:t xml:space="preserve">-antes del nuevo sistema de precedentes- </w:t>
      </w:r>
      <w:r w:rsidR="00082FD9">
        <w:rPr>
          <w:rFonts w:cs="Arial"/>
          <w:sz w:val="28"/>
          <w:szCs w:val="28"/>
          <w:lang w:val="es-MX"/>
        </w:rPr>
        <w:t>siempre</w:t>
      </w:r>
      <w:r w:rsidR="00082FD9">
        <w:rPr>
          <w:sz w:val="28"/>
          <w:szCs w:val="28"/>
        </w:rPr>
        <w:t xml:space="preserve"> </w:t>
      </w:r>
      <w:r w:rsidR="00082FD9" w:rsidRPr="0023629F">
        <w:rPr>
          <w:sz w:val="28"/>
          <w:szCs w:val="28"/>
        </w:rPr>
        <w:t>que lo resuelto se sustente en cinco sentencias ejecutorias ininterrumpidas por otra en contrario, que hayan sido aprobadas</w:t>
      </w:r>
      <w:r w:rsidR="00082FD9">
        <w:rPr>
          <w:sz w:val="28"/>
          <w:szCs w:val="28"/>
        </w:rPr>
        <w:t xml:space="preserve"> por la mayoría estipulada conforme a la normativa vigente en el momento</w:t>
      </w:r>
      <w:r w:rsidR="000B659E">
        <w:rPr>
          <w:rStyle w:val="Refdenotaalpie"/>
          <w:sz w:val="28"/>
          <w:szCs w:val="28"/>
        </w:rPr>
        <w:footnoteReference w:id="3"/>
      </w:r>
      <w:r w:rsidR="00082FD9">
        <w:rPr>
          <w:sz w:val="28"/>
          <w:szCs w:val="28"/>
        </w:rPr>
        <w:t>;</w:t>
      </w:r>
    </w:p>
    <w:p w14:paraId="2141223E" w14:textId="3D2DAB54" w:rsidR="00D5243F" w:rsidRPr="00F63AEB" w:rsidRDefault="00D5243F" w:rsidP="00F63AEB">
      <w:pPr>
        <w:pStyle w:val="corte4fondo"/>
        <w:numPr>
          <w:ilvl w:val="0"/>
          <w:numId w:val="32"/>
        </w:numPr>
        <w:rPr>
          <w:rFonts w:cs="Arial"/>
          <w:sz w:val="28"/>
          <w:szCs w:val="28"/>
          <w:lang w:val="es-MX"/>
        </w:rPr>
      </w:pPr>
      <w:r>
        <w:rPr>
          <w:rFonts w:cs="Arial"/>
          <w:sz w:val="28"/>
          <w:szCs w:val="28"/>
          <w:lang w:val="es-MX"/>
        </w:rPr>
        <w:t xml:space="preserve">La jurisprudencia por </w:t>
      </w:r>
      <w:r w:rsidRPr="00F81133">
        <w:rPr>
          <w:rFonts w:cs="Arial"/>
          <w:b/>
          <w:bCs/>
          <w:sz w:val="28"/>
          <w:szCs w:val="28"/>
          <w:lang w:val="es-MX"/>
        </w:rPr>
        <w:t>unificación de criterios</w:t>
      </w:r>
      <w:r w:rsidR="009D1700" w:rsidRPr="00F81133">
        <w:rPr>
          <w:rFonts w:cs="Arial"/>
          <w:b/>
          <w:bCs/>
          <w:sz w:val="28"/>
          <w:szCs w:val="28"/>
          <w:lang w:val="es-MX"/>
        </w:rPr>
        <w:t xml:space="preserve"> o contradicción de tesis</w:t>
      </w:r>
      <w:r w:rsidR="00F81133">
        <w:rPr>
          <w:rFonts w:cs="Arial"/>
          <w:b/>
          <w:bCs/>
          <w:sz w:val="28"/>
          <w:szCs w:val="28"/>
          <w:lang w:val="es-MX"/>
        </w:rPr>
        <w:t xml:space="preserve"> (ahora contradicción de criterios)</w:t>
      </w:r>
      <w:r w:rsidR="004133DA">
        <w:rPr>
          <w:rFonts w:cs="Arial"/>
          <w:sz w:val="28"/>
          <w:szCs w:val="28"/>
          <w:lang w:val="es-MX"/>
        </w:rPr>
        <w:t xml:space="preserve">: </w:t>
      </w:r>
      <w:r w:rsidR="00FA3CAE">
        <w:rPr>
          <w:rFonts w:cs="Arial"/>
          <w:sz w:val="28"/>
          <w:szCs w:val="28"/>
          <w:lang w:val="es-MX"/>
        </w:rPr>
        <w:t xml:space="preserve"> se conforma por las resoluciones emitidas por el Pleno o Salas de la Suprema Corte de Justicia de la Nación</w:t>
      </w:r>
      <w:r w:rsidR="004133DA">
        <w:rPr>
          <w:rFonts w:cs="Arial"/>
          <w:sz w:val="28"/>
          <w:szCs w:val="28"/>
          <w:lang w:val="es-MX"/>
        </w:rPr>
        <w:t xml:space="preserve"> que diluciden las </w:t>
      </w:r>
      <w:r w:rsidR="006C2E90">
        <w:rPr>
          <w:rFonts w:cs="Arial"/>
          <w:sz w:val="28"/>
          <w:szCs w:val="28"/>
          <w:lang w:val="es-MX"/>
        </w:rPr>
        <w:t>contradicciones surgidas entre las referidas Salas</w:t>
      </w:r>
      <w:r w:rsidR="00F63AEB">
        <w:rPr>
          <w:rFonts w:cs="Arial"/>
          <w:sz w:val="28"/>
          <w:szCs w:val="28"/>
          <w:lang w:val="es-MX"/>
        </w:rPr>
        <w:t xml:space="preserve">, </w:t>
      </w:r>
      <w:r w:rsidR="006C2E90">
        <w:rPr>
          <w:rFonts w:cs="Arial"/>
          <w:sz w:val="28"/>
          <w:szCs w:val="28"/>
          <w:lang w:val="es-MX"/>
        </w:rPr>
        <w:t>Tribunales Colegiados de Circuito</w:t>
      </w:r>
      <w:r w:rsidR="00F63AEB">
        <w:rPr>
          <w:rFonts w:cs="Arial"/>
          <w:sz w:val="28"/>
          <w:szCs w:val="28"/>
          <w:lang w:val="es-MX"/>
        </w:rPr>
        <w:t>,</w:t>
      </w:r>
      <w:r w:rsidR="002A555A">
        <w:rPr>
          <w:rFonts w:cs="Arial"/>
          <w:sz w:val="28"/>
          <w:szCs w:val="28"/>
          <w:lang w:val="es-MX"/>
        </w:rPr>
        <w:t xml:space="preserve"> </w:t>
      </w:r>
      <w:r w:rsidR="00F63AEB">
        <w:rPr>
          <w:rFonts w:cs="Arial"/>
          <w:sz w:val="28"/>
          <w:szCs w:val="28"/>
          <w:lang w:val="es-MX"/>
        </w:rPr>
        <w:t xml:space="preserve">y actualmente </w:t>
      </w:r>
      <w:r w:rsidR="002A555A">
        <w:rPr>
          <w:rFonts w:cs="Arial"/>
          <w:sz w:val="28"/>
          <w:szCs w:val="28"/>
          <w:lang w:val="es-MX"/>
        </w:rPr>
        <w:t>los Plenos Regionales</w:t>
      </w:r>
      <w:r w:rsidR="00F63AEB">
        <w:rPr>
          <w:rFonts w:cs="Arial"/>
          <w:sz w:val="28"/>
          <w:szCs w:val="28"/>
          <w:lang w:val="es-MX"/>
        </w:rPr>
        <w:t>, quiénes a su vez, tienen facultades para resolver contradicciones entre Tribunales Colegiados dentro de su región</w:t>
      </w:r>
      <w:r w:rsidR="006C2E90" w:rsidRPr="00F63AEB">
        <w:rPr>
          <w:rFonts w:cs="Arial"/>
          <w:sz w:val="28"/>
          <w:szCs w:val="28"/>
          <w:lang w:val="es-MX"/>
        </w:rPr>
        <w:t xml:space="preserve">; </w:t>
      </w:r>
    </w:p>
    <w:p w14:paraId="61724F4C" w14:textId="3CCC5DDF" w:rsidR="008018C5" w:rsidRPr="008018C5" w:rsidRDefault="008018C5" w:rsidP="008018C5">
      <w:pPr>
        <w:pStyle w:val="corte4fondo"/>
        <w:numPr>
          <w:ilvl w:val="0"/>
          <w:numId w:val="32"/>
        </w:numPr>
        <w:rPr>
          <w:rFonts w:cs="Arial"/>
          <w:sz w:val="28"/>
          <w:szCs w:val="28"/>
          <w:lang w:val="es-MX"/>
        </w:rPr>
      </w:pPr>
      <w:r w:rsidRPr="008018C5">
        <w:rPr>
          <w:rFonts w:cs="Arial"/>
          <w:sz w:val="28"/>
          <w:szCs w:val="28"/>
          <w:lang w:val="es-MX"/>
        </w:rPr>
        <w:t xml:space="preserve">Por </w:t>
      </w:r>
      <w:r w:rsidRPr="008018C5">
        <w:rPr>
          <w:rFonts w:cs="Arial"/>
          <w:b/>
          <w:bCs/>
          <w:sz w:val="28"/>
          <w:szCs w:val="28"/>
          <w:lang w:val="es-MX"/>
        </w:rPr>
        <w:t>modificación o</w:t>
      </w:r>
      <w:r w:rsidRPr="008018C5">
        <w:rPr>
          <w:rFonts w:cs="Arial"/>
          <w:sz w:val="28"/>
          <w:szCs w:val="28"/>
          <w:lang w:val="es-MX"/>
        </w:rPr>
        <w:t xml:space="preserve"> </w:t>
      </w:r>
      <w:r w:rsidRPr="008018C5">
        <w:rPr>
          <w:rFonts w:cs="Arial"/>
          <w:b/>
          <w:bCs/>
          <w:sz w:val="28"/>
          <w:szCs w:val="28"/>
          <w:lang w:val="es-MX"/>
        </w:rPr>
        <w:t>sustitución</w:t>
      </w:r>
      <w:r w:rsidRPr="008018C5">
        <w:rPr>
          <w:rFonts w:cs="Arial"/>
          <w:sz w:val="28"/>
          <w:szCs w:val="28"/>
          <w:lang w:val="es-MX"/>
        </w:rPr>
        <w:t>:</w:t>
      </w:r>
      <w:r w:rsidRPr="00F81133">
        <w:rPr>
          <w:rFonts w:cs="Arial"/>
          <w:sz w:val="28"/>
          <w:szCs w:val="28"/>
          <w:lang w:val="es-MX"/>
        </w:rPr>
        <w:t xml:space="preserve"> método de </w:t>
      </w:r>
      <w:r>
        <w:rPr>
          <w:rFonts w:cs="Arial"/>
          <w:sz w:val="28"/>
          <w:szCs w:val="28"/>
          <w:lang w:val="es-MX"/>
        </w:rPr>
        <w:t>integración de jurisprudencia que consiste en cambiar un criterio existente</w:t>
      </w:r>
      <w:r w:rsidR="00F63AEB">
        <w:rPr>
          <w:rFonts w:cs="Arial"/>
          <w:sz w:val="28"/>
          <w:szCs w:val="28"/>
          <w:lang w:val="es-MX"/>
        </w:rPr>
        <w:t xml:space="preserve"> a solicitud de parte legitimada,</w:t>
      </w:r>
      <w:r>
        <w:rPr>
          <w:rFonts w:cs="Arial"/>
          <w:sz w:val="28"/>
          <w:szCs w:val="28"/>
          <w:lang w:val="es-MX"/>
        </w:rPr>
        <w:t xml:space="preserve"> </w:t>
      </w:r>
      <w:r w:rsidR="005601A3">
        <w:rPr>
          <w:rFonts w:cs="Arial"/>
          <w:sz w:val="28"/>
          <w:szCs w:val="28"/>
          <w:lang w:val="es-MX"/>
        </w:rPr>
        <w:t xml:space="preserve">a través de las bases legales correspondientes. Actualmente, dicha forma </w:t>
      </w:r>
      <w:r>
        <w:rPr>
          <w:rFonts w:cs="Arial"/>
          <w:sz w:val="28"/>
          <w:szCs w:val="28"/>
          <w:lang w:val="es-MX"/>
        </w:rPr>
        <w:t>ya no se encuentra vigente</w:t>
      </w:r>
      <w:r w:rsidR="005601A3">
        <w:rPr>
          <w:rFonts w:cs="Arial"/>
          <w:sz w:val="28"/>
          <w:szCs w:val="28"/>
          <w:lang w:val="es-MX"/>
        </w:rPr>
        <w:t>.</w:t>
      </w:r>
    </w:p>
    <w:p w14:paraId="7F329D4A" w14:textId="48983211" w:rsidR="002F3B1B" w:rsidRPr="008018C5" w:rsidRDefault="00F35D0E" w:rsidP="008018C5">
      <w:pPr>
        <w:pStyle w:val="corte4fondo"/>
        <w:numPr>
          <w:ilvl w:val="0"/>
          <w:numId w:val="32"/>
        </w:numPr>
        <w:rPr>
          <w:rFonts w:cs="Arial"/>
          <w:sz w:val="28"/>
          <w:szCs w:val="28"/>
          <w:lang w:val="es-MX"/>
        </w:rPr>
      </w:pPr>
      <w:r w:rsidRPr="00F81133">
        <w:rPr>
          <w:rFonts w:cs="Arial"/>
          <w:sz w:val="28"/>
          <w:szCs w:val="28"/>
          <w:lang w:val="es-MX"/>
        </w:rPr>
        <w:t xml:space="preserve">En materia de </w:t>
      </w:r>
      <w:r w:rsidRPr="00F81133">
        <w:rPr>
          <w:rFonts w:cs="Arial"/>
          <w:b/>
          <w:bCs/>
          <w:sz w:val="28"/>
          <w:szCs w:val="28"/>
          <w:lang w:val="es-MX"/>
        </w:rPr>
        <w:t>controversias constitucionales y acción de inconstitucionalidad</w:t>
      </w:r>
      <w:r w:rsidR="00F81133" w:rsidRPr="00F81133">
        <w:rPr>
          <w:rFonts w:cs="Arial"/>
          <w:sz w:val="28"/>
          <w:szCs w:val="28"/>
          <w:lang w:val="es-MX"/>
        </w:rPr>
        <w:t>: este sistema de integración comprende las razones contenidas en las consideraciones de las sentencias en dichas materias que sean aprobadas por mayoría de ocho votos</w:t>
      </w:r>
      <w:r w:rsidRPr="00F81133">
        <w:rPr>
          <w:rFonts w:cs="Arial"/>
          <w:sz w:val="28"/>
          <w:szCs w:val="28"/>
          <w:lang w:val="es-MX"/>
        </w:rPr>
        <w:t xml:space="preserve">; </w:t>
      </w:r>
      <w:r w:rsidR="00F81133">
        <w:rPr>
          <w:rFonts w:cs="Arial"/>
          <w:sz w:val="28"/>
          <w:szCs w:val="28"/>
          <w:lang w:val="es-MX"/>
        </w:rPr>
        <w:t>y</w:t>
      </w:r>
      <w:r w:rsidR="002F3B1B" w:rsidRPr="008018C5">
        <w:rPr>
          <w:rFonts w:cs="Arial"/>
          <w:sz w:val="28"/>
          <w:szCs w:val="28"/>
          <w:lang w:val="es-MX"/>
        </w:rPr>
        <w:t xml:space="preserve"> </w:t>
      </w:r>
    </w:p>
    <w:p w14:paraId="6EA21678" w14:textId="5968D369" w:rsidR="00317171" w:rsidRPr="00F81133" w:rsidRDefault="002F3B1B" w:rsidP="002F3B1B">
      <w:pPr>
        <w:pStyle w:val="corte4fondo"/>
        <w:numPr>
          <w:ilvl w:val="0"/>
          <w:numId w:val="32"/>
        </w:numPr>
        <w:rPr>
          <w:rFonts w:cs="Arial"/>
          <w:sz w:val="28"/>
          <w:szCs w:val="28"/>
          <w:lang w:val="es-MX"/>
        </w:rPr>
      </w:pPr>
      <w:r w:rsidRPr="00F81133">
        <w:rPr>
          <w:rFonts w:cs="Arial"/>
          <w:sz w:val="28"/>
          <w:szCs w:val="28"/>
          <w:lang w:val="es-MX"/>
        </w:rPr>
        <w:t xml:space="preserve">Por </w:t>
      </w:r>
      <w:r w:rsidRPr="00AE4EC2">
        <w:rPr>
          <w:rFonts w:cs="Arial"/>
          <w:b/>
          <w:bCs/>
          <w:sz w:val="28"/>
          <w:szCs w:val="28"/>
          <w:lang w:val="es-MX"/>
        </w:rPr>
        <w:t>precedente</w:t>
      </w:r>
      <w:r w:rsidRPr="00AE4EC2">
        <w:rPr>
          <w:rFonts w:cs="Arial"/>
          <w:sz w:val="28"/>
          <w:szCs w:val="28"/>
          <w:lang w:val="es-MX"/>
        </w:rPr>
        <w:t xml:space="preserve">: método </w:t>
      </w:r>
      <w:r w:rsidR="00AE4EC2">
        <w:rPr>
          <w:rFonts w:cs="Arial"/>
          <w:sz w:val="28"/>
          <w:szCs w:val="28"/>
          <w:lang w:val="es-MX"/>
        </w:rPr>
        <w:t>de integración</w:t>
      </w:r>
      <w:r w:rsidRPr="00AE4EC2">
        <w:rPr>
          <w:rFonts w:cs="Arial"/>
          <w:sz w:val="28"/>
          <w:szCs w:val="28"/>
          <w:lang w:val="es-MX"/>
        </w:rPr>
        <w:t xml:space="preserve"> resultado de la reforma constitucional de dos mil veintiuno</w:t>
      </w:r>
      <w:r w:rsidR="00F81133" w:rsidRPr="00AE4EC2">
        <w:rPr>
          <w:rFonts w:cs="Arial"/>
          <w:sz w:val="28"/>
          <w:szCs w:val="28"/>
          <w:lang w:val="es-MX"/>
        </w:rPr>
        <w:t xml:space="preserve">, mediante el cual toda resolución dictada por la Suprema Corte de Justicia de la </w:t>
      </w:r>
      <w:r w:rsidR="00F81133" w:rsidRPr="00AE4EC2">
        <w:rPr>
          <w:rFonts w:cs="Arial"/>
          <w:sz w:val="28"/>
          <w:szCs w:val="28"/>
          <w:lang w:val="es-MX"/>
        </w:rPr>
        <w:lastRenderedPageBreak/>
        <w:t>Nación que alcance</w:t>
      </w:r>
      <w:r w:rsidR="00F81133">
        <w:rPr>
          <w:rFonts w:cs="Arial"/>
          <w:sz w:val="28"/>
          <w:szCs w:val="28"/>
          <w:lang w:val="es-MX"/>
        </w:rPr>
        <w:t xml:space="preserve"> </w:t>
      </w:r>
      <w:r w:rsidR="002A555A">
        <w:rPr>
          <w:rFonts w:cs="Arial"/>
          <w:sz w:val="28"/>
          <w:szCs w:val="28"/>
          <w:lang w:val="es-MX"/>
        </w:rPr>
        <w:t xml:space="preserve">mayoría calificada tiene el carácter de obligatoria. </w:t>
      </w:r>
    </w:p>
    <w:p w14:paraId="2D873858" w14:textId="77777777" w:rsidR="00ED4548" w:rsidRDefault="00ED4548" w:rsidP="007B6EB2">
      <w:pPr>
        <w:pStyle w:val="corte4fondo"/>
        <w:rPr>
          <w:rFonts w:cs="Arial"/>
          <w:sz w:val="28"/>
          <w:szCs w:val="28"/>
          <w:lang w:val="es-MX"/>
        </w:rPr>
      </w:pPr>
    </w:p>
    <w:p w14:paraId="03CA09CD" w14:textId="65D760AC" w:rsidR="007F5D31" w:rsidRDefault="007B6EB2" w:rsidP="002F3B1B">
      <w:pPr>
        <w:pStyle w:val="corte4fondo"/>
        <w:numPr>
          <w:ilvl w:val="0"/>
          <w:numId w:val="17"/>
        </w:numPr>
        <w:ind w:left="1" w:firstLine="709"/>
        <w:rPr>
          <w:rFonts w:cs="Arial"/>
          <w:sz w:val="28"/>
          <w:szCs w:val="28"/>
          <w:lang w:val="es-MX"/>
        </w:rPr>
      </w:pPr>
      <w:r>
        <w:rPr>
          <w:rFonts w:cs="Arial"/>
          <w:sz w:val="28"/>
          <w:szCs w:val="28"/>
          <w:lang w:val="es-MX"/>
        </w:rPr>
        <w:t xml:space="preserve">Cada uno de </w:t>
      </w:r>
      <w:r w:rsidR="002A555A">
        <w:rPr>
          <w:rFonts w:cs="Arial"/>
          <w:sz w:val="28"/>
          <w:szCs w:val="28"/>
          <w:lang w:val="es-MX"/>
        </w:rPr>
        <w:t xml:space="preserve">estos sistemas </w:t>
      </w:r>
      <w:r>
        <w:rPr>
          <w:rFonts w:cs="Arial"/>
          <w:sz w:val="28"/>
          <w:szCs w:val="28"/>
          <w:lang w:val="es-MX"/>
        </w:rPr>
        <w:t xml:space="preserve">se fueron creando, de manera escalonada, conforme a los cambios constitucionales en la materia desde su génesis. </w:t>
      </w:r>
    </w:p>
    <w:p w14:paraId="6146664C" w14:textId="77777777" w:rsidR="007B6EB2" w:rsidRDefault="007B6EB2" w:rsidP="007B6EB2">
      <w:pPr>
        <w:pStyle w:val="corte4fondo"/>
        <w:ind w:left="710" w:firstLine="0"/>
        <w:rPr>
          <w:rFonts w:cs="Arial"/>
          <w:sz w:val="28"/>
          <w:szCs w:val="28"/>
          <w:lang w:val="es-MX"/>
        </w:rPr>
      </w:pPr>
    </w:p>
    <w:p w14:paraId="768C8526" w14:textId="072BC29B" w:rsidR="00E2765E" w:rsidRDefault="00164BD6" w:rsidP="00E2765E">
      <w:pPr>
        <w:pStyle w:val="corte4fondo"/>
        <w:numPr>
          <w:ilvl w:val="0"/>
          <w:numId w:val="17"/>
        </w:numPr>
        <w:ind w:left="1" w:firstLine="709"/>
        <w:rPr>
          <w:rFonts w:cs="Arial"/>
          <w:sz w:val="28"/>
          <w:szCs w:val="28"/>
          <w:lang w:val="es-MX"/>
        </w:rPr>
      </w:pPr>
      <w:r>
        <w:rPr>
          <w:rFonts w:cs="Arial"/>
          <w:sz w:val="28"/>
          <w:szCs w:val="28"/>
          <w:lang w:val="es-MX"/>
        </w:rPr>
        <w:t xml:space="preserve">Para analizar la </w:t>
      </w:r>
      <w:r w:rsidR="007B6EB2">
        <w:rPr>
          <w:rFonts w:cs="Arial"/>
          <w:sz w:val="28"/>
          <w:szCs w:val="28"/>
          <w:lang w:val="es-MX"/>
        </w:rPr>
        <w:t>jurisprudencia</w:t>
      </w:r>
      <w:r w:rsidR="00F63AEB">
        <w:rPr>
          <w:rFonts w:cs="Arial"/>
          <w:sz w:val="28"/>
          <w:szCs w:val="28"/>
          <w:lang w:val="es-MX"/>
        </w:rPr>
        <w:t xml:space="preserve"> en México</w:t>
      </w:r>
      <w:r w:rsidR="005601A3">
        <w:rPr>
          <w:rFonts w:cs="Arial"/>
          <w:sz w:val="28"/>
          <w:szCs w:val="28"/>
          <w:lang w:val="es-MX"/>
        </w:rPr>
        <w:t>, entendida como los criterios</w:t>
      </w:r>
      <w:r w:rsidR="00256545">
        <w:rPr>
          <w:rFonts w:cs="Arial"/>
          <w:sz w:val="28"/>
          <w:szCs w:val="28"/>
          <w:lang w:val="es-MX"/>
        </w:rPr>
        <w:t xml:space="preserve"> obligatorios</w:t>
      </w:r>
      <w:r w:rsidR="005601A3">
        <w:rPr>
          <w:rFonts w:cs="Arial"/>
          <w:sz w:val="28"/>
          <w:szCs w:val="28"/>
          <w:lang w:val="es-MX"/>
        </w:rPr>
        <w:t xml:space="preserve"> emanados de tribunales jurisdiccionales,</w:t>
      </w:r>
      <w:r w:rsidR="00A60453">
        <w:rPr>
          <w:rFonts w:cs="Arial"/>
          <w:sz w:val="28"/>
          <w:szCs w:val="28"/>
          <w:lang w:val="es-MX"/>
        </w:rPr>
        <w:t xml:space="preserve"> </w:t>
      </w:r>
      <w:r>
        <w:rPr>
          <w:rFonts w:cs="Arial"/>
          <w:sz w:val="28"/>
          <w:szCs w:val="28"/>
          <w:lang w:val="es-MX"/>
        </w:rPr>
        <w:t xml:space="preserve">se partirá de </w:t>
      </w:r>
      <w:r w:rsidR="00A60453">
        <w:rPr>
          <w:rFonts w:cs="Arial"/>
          <w:sz w:val="28"/>
          <w:szCs w:val="28"/>
          <w:lang w:val="es-MX"/>
        </w:rPr>
        <w:t xml:space="preserve">la vigencia de la Constitución Federal de </w:t>
      </w:r>
      <w:r w:rsidR="00682A7D">
        <w:rPr>
          <w:rFonts w:cs="Arial"/>
          <w:sz w:val="28"/>
          <w:szCs w:val="28"/>
          <w:lang w:val="es-MX"/>
        </w:rPr>
        <w:t>18</w:t>
      </w:r>
      <w:r w:rsidR="002147FE">
        <w:rPr>
          <w:rFonts w:cs="Arial"/>
          <w:sz w:val="28"/>
          <w:szCs w:val="28"/>
          <w:lang w:val="es-MX"/>
        </w:rPr>
        <w:t>5</w:t>
      </w:r>
      <w:r w:rsidR="00682A7D">
        <w:rPr>
          <w:rFonts w:cs="Arial"/>
          <w:sz w:val="28"/>
          <w:szCs w:val="28"/>
          <w:lang w:val="es-MX"/>
        </w:rPr>
        <w:t xml:space="preserve">7 y la </w:t>
      </w:r>
      <w:r w:rsidR="00971AD9" w:rsidRPr="00682A7D">
        <w:rPr>
          <w:rFonts w:cs="Arial"/>
          <w:sz w:val="28"/>
          <w:szCs w:val="28"/>
          <w:lang w:val="es-MX"/>
        </w:rPr>
        <w:t>“</w:t>
      </w:r>
      <w:r w:rsidR="00971AD9" w:rsidRPr="00EB4C6A">
        <w:rPr>
          <w:rFonts w:cs="Arial"/>
          <w:b/>
          <w:bCs/>
          <w:i/>
          <w:iCs/>
          <w:sz w:val="28"/>
          <w:szCs w:val="28"/>
          <w:lang w:val="es-MX"/>
        </w:rPr>
        <w:t xml:space="preserve">Ley Orgánica de los artículos 101 y 102 de la Constitución Federal de 5 de febrero de </w:t>
      </w:r>
      <w:r w:rsidR="00971AD9" w:rsidRPr="005601A3">
        <w:rPr>
          <w:rFonts w:cs="Arial"/>
          <w:b/>
          <w:bCs/>
          <w:i/>
          <w:iCs/>
          <w:sz w:val="28"/>
          <w:szCs w:val="28"/>
          <w:lang w:val="es-MX"/>
        </w:rPr>
        <w:t>1857</w:t>
      </w:r>
      <w:r w:rsidR="000E3D9C">
        <w:rPr>
          <w:rFonts w:cs="Arial"/>
          <w:b/>
          <w:bCs/>
          <w:i/>
          <w:iCs/>
          <w:sz w:val="28"/>
          <w:szCs w:val="28"/>
          <w:lang w:val="es-MX"/>
        </w:rPr>
        <w:t xml:space="preserve">, de </w:t>
      </w:r>
      <w:r w:rsidR="007D3DD8" w:rsidRPr="005601A3">
        <w:rPr>
          <w:rFonts w:cs="Arial"/>
          <w:b/>
          <w:bCs/>
          <w:i/>
          <w:iCs/>
          <w:sz w:val="28"/>
          <w:szCs w:val="28"/>
          <w:lang w:val="es-MX"/>
        </w:rPr>
        <w:t>1882</w:t>
      </w:r>
      <w:r w:rsidR="00971AD9" w:rsidRPr="00682A7D">
        <w:rPr>
          <w:rFonts w:cs="Arial"/>
          <w:i/>
          <w:iCs/>
          <w:sz w:val="28"/>
          <w:szCs w:val="28"/>
          <w:lang w:val="es-MX"/>
        </w:rPr>
        <w:t>”</w:t>
      </w:r>
      <w:r w:rsidR="00682A7D">
        <w:rPr>
          <w:rFonts w:cs="Arial"/>
          <w:i/>
          <w:iCs/>
          <w:sz w:val="28"/>
          <w:szCs w:val="28"/>
          <w:lang w:val="es-MX"/>
        </w:rPr>
        <w:t xml:space="preserve">. </w:t>
      </w:r>
      <w:r w:rsidR="000F6496" w:rsidRPr="00682A7D">
        <w:rPr>
          <w:rFonts w:cs="Arial"/>
          <w:sz w:val="28"/>
          <w:szCs w:val="28"/>
          <w:lang w:val="es-MX"/>
        </w:rPr>
        <w:t xml:space="preserve">Dentro del contexto histórico y constitucional del momento, </w:t>
      </w:r>
      <w:r w:rsidR="000C7437" w:rsidRPr="00682A7D">
        <w:rPr>
          <w:rFonts w:cs="Arial"/>
          <w:sz w:val="28"/>
          <w:szCs w:val="28"/>
          <w:lang w:val="es-MX"/>
        </w:rPr>
        <w:t xml:space="preserve">la referida Ley preveía </w:t>
      </w:r>
      <w:r w:rsidR="00BE4FB9" w:rsidRPr="00682A7D">
        <w:rPr>
          <w:rFonts w:cs="Arial"/>
          <w:sz w:val="28"/>
          <w:szCs w:val="28"/>
          <w:lang w:val="es-MX"/>
        </w:rPr>
        <w:t xml:space="preserve">la </w:t>
      </w:r>
      <w:r w:rsidR="00BE4FB9" w:rsidRPr="005601A3">
        <w:rPr>
          <w:rFonts w:cs="Arial"/>
          <w:b/>
          <w:bCs/>
          <w:sz w:val="28"/>
          <w:szCs w:val="28"/>
          <w:lang w:val="es-MX"/>
        </w:rPr>
        <w:t xml:space="preserve">obligación de </w:t>
      </w:r>
      <w:r w:rsidR="005601A3" w:rsidRPr="005601A3">
        <w:rPr>
          <w:rFonts w:cs="Arial"/>
          <w:b/>
          <w:bCs/>
          <w:sz w:val="28"/>
          <w:szCs w:val="28"/>
          <w:lang w:val="es-MX"/>
        </w:rPr>
        <w:t>publicar las</w:t>
      </w:r>
      <w:r w:rsidR="00BE4FB9" w:rsidRPr="005601A3">
        <w:rPr>
          <w:rFonts w:cs="Arial"/>
          <w:b/>
          <w:bCs/>
          <w:sz w:val="28"/>
          <w:szCs w:val="28"/>
          <w:lang w:val="es-MX"/>
        </w:rPr>
        <w:t xml:space="preserve"> sentencias</w:t>
      </w:r>
      <w:r w:rsidR="00BE4FB9" w:rsidRPr="00682A7D">
        <w:rPr>
          <w:rFonts w:cs="Arial"/>
          <w:sz w:val="28"/>
          <w:szCs w:val="28"/>
          <w:lang w:val="es-MX"/>
        </w:rPr>
        <w:t xml:space="preserve"> de los tribunales (jueces de distrito) y de la Suprema Corte</w:t>
      </w:r>
      <w:r w:rsidR="00256545">
        <w:rPr>
          <w:rFonts w:cs="Arial"/>
          <w:sz w:val="28"/>
          <w:szCs w:val="28"/>
          <w:lang w:val="es-MX"/>
        </w:rPr>
        <w:t xml:space="preserve"> de Justicia de la Nación</w:t>
      </w:r>
      <w:r w:rsidR="00BE4FB9" w:rsidRPr="00682A7D">
        <w:rPr>
          <w:rFonts w:cs="Arial"/>
          <w:sz w:val="28"/>
          <w:szCs w:val="28"/>
          <w:lang w:val="es-MX"/>
        </w:rPr>
        <w:t>, así como los respectivos votos</w:t>
      </w:r>
      <w:r w:rsidR="00256545">
        <w:rPr>
          <w:rFonts w:cs="Arial"/>
          <w:sz w:val="28"/>
          <w:szCs w:val="28"/>
          <w:lang w:val="es-MX"/>
        </w:rPr>
        <w:t xml:space="preserve"> que</w:t>
      </w:r>
      <w:r w:rsidR="00BE4FB9" w:rsidRPr="00682A7D">
        <w:rPr>
          <w:rFonts w:cs="Arial"/>
          <w:sz w:val="28"/>
          <w:szCs w:val="28"/>
          <w:lang w:val="es-MX"/>
        </w:rPr>
        <w:t xml:space="preserve"> de estas emanaran, en el </w:t>
      </w:r>
      <w:r w:rsidR="00EE435D" w:rsidRPr="00682A7D">
        <w:rPr>
          <w:rFonts w:cs="Arial"/>
          <w:i/>
          <w:iCs/>
          <w:sz w:val="28"/>
          <w:szCs w:val="28"/>
          <w:lang w:val="es-MX"/>
        </w:rPr>
        <w:t>Periódico Oficial del Poder Judicia</w:t>
      </w:r>
      <w:r w:rsidR="00EE435D" w:rsidRPr="00682A7D">
        <w:rPr>
          <w:rFonts w:cs="Arial"/>
          <w:sz w:val="28"/>
          <w:szCs w:val="28"/>
          <w:lang w:val="es-MX"/>
        </w:rPr>
        <w:t>l</w:t>
      </w:r>
      <w:r w:rsidR="00B14B3E" w:rsidRPr="00682A7D">
        <w:rPr>
          <w:rFonts w:cs="Arial"/>
          <w:sz w:val="28"/>
          <w:szCs w:val="28"/>
          <w:lang w:val="es-MX"/>
        </w:rPr>
        <w:t xml:space="preserve">. </w:t>
      </w:r>
    </w:p>
    <w:p w14:paraId="07DCFB25" w14:textId="77777777" w:rsidR="00E2765E" w:rsidRDefault="00E2765E" w:rsidP="00E2765E">
      <w:pPr>
        <w:pStyle w:val="Prrafodelista"/>
        <w:rPr>
          <w:rFonts w:cs="Arial"/>
          <w:sz w:val="28"/>
          <w:szCs w:val="28"/>
          <w:lang w:val="es-MX"/>
        </w:rPr>
      </w:pPr>
    </w:p>
    <w:p w14:paraId="79AA82FF" w14:textId="38D57390" w:rsidR="000B67D3" w:rsidRDefault="00A3512F" w:rsidP="00E2765E">
      <w:pPr>
        <w:pStyle w:val="corte4fondo"/>
        <w:numPr>
          <w:ilvl w:val="0"/>
          <w:numId w:val="17"/>
        </w:numPr>
        <w:ind w:left="1" w:firstLine="709"/>
        <w:rPr>
          <w:rFonts w:cs="Arial"/>
          <w:sz w:val="28"/>
          <w:szCs w:val="28"/>
          <w:lang w:val="es-MX"/>
        </w:rPr>
      </w:pPr>
      <w:r w:rsidRPr="00E2765E">
        <w:rPr>
          <w:rFonts w:cs="Arial"/>
          <w:sz w:val="28"/>
          <w:szCs w:val="28"/>
          <w:lang w:val="es-MX"/>
        </w:rPr>
        <w:t>Durante</w:t>
      </w:r>
      <w:r w:rsidR="00393674" w:rsidRPr="00E2765E">
        <w:rPr>
          <w:rFonts w:cs="Arial"/>
          <w:sz w:val="28"/>
          <w:szCs w:val="28"/>
          <w:lang w:val="es-MX"/>
        </w:rPr>
        <w:t xml:space="preserve"> dicho periodo, </w:t>
      </w:r>
      <w:r w:rsidR="001167F4" w:rsidRPr="00E2765E">
        <w:rPr>
          <w:rFonts w:cs="Arial"/>
          <w:sz w:val="28"/>
          <w:szCs w:val="28"/>
          <w:lang w:val="es-MX"/>
        </w:rPr>
        <w:t>si bien no existían reglas expresas sobre la integración de la jurisprudencia</w:t>
      </w:r>
      <w:r w:rsidR="00256545">
        <w:rPr>
          <w:rFonts w:cs="Arial"/>
          <w:sz w:val="28"/>
          <w:szCs w:val="28"/>
          <w:lang w:val="es-MX"/>
        </w:rPr>
        <w:t xml:space="preserve"> ni se mencionaba dicho concepto</w:t>
      </w:r>
      <w:r w:rsidR="001167F4" w:rsidRPr="00E2765E">
        <w:rPr>
          <w:rFonts w:cs="Arial"/>
          <w:sz w:val="28"/>
          <w:szCs w:val="28"/>
          <w:lang w:val="es-MX"/>
        </w:rPr>
        <w:t xml:space="preserve">, lo cierto es que la publicación de las sentencias </w:t>
      </w:r>
      <w:r w:rsidR="00F62B87" w:rsidRPr="00E2765E">
        <w:rPr>
          <w:rFonts w:cs="Arial"/>
          <w:sz w:val="28"/>
          <w:szCs w:val="28"/>
          <w:lang w:val="es-MX"/>
        </w:rPr>
        <w:t xml:space="preserve">servía </w:t>
      </w:r>
      <w:r w:rsidR="003B05E9" w:rsidRPr="00E2765E">
        <w:rPr>
          <w:rFonts w:cs="Arial"/>
          <w:sz w:val="28"/>
          <w:szCs w:val="28"/>
          <w:lang w:val="es-MX"/>
        </w:rPr>
        <w:t xml:space="preserve">para dar claridad en la resolución de otros casos. </w:t>
      </w:r>
      <w:r w:rsidR="00E2765E">
        <w:rPr>
          <w:rFonts w:cs="Arial"/>
          <w:sz w:val="28"/>
          <w:szCs w:val="28"/>
          <w:lang w:val="es-MX"/>
        </w:rPr>
        <w:t>Lo anterior,</w:t>
      </w:r>
      <w:r w:rsidR="00E44BCC" w:rsidRPr="00E2765E">
        <w:rPr>
          <w:rFonts w:cs="Arial"/>
          <w:sz w:val="28"/>
          <w:szCs w:val="28"/>
          <w:lang w:val="es-MX"/>
        </w:rPr>
        <w:t xml:space="preserve"> </w:t>
      </w:r>
      <w:r w:rsidR="005601A3" w:rsidRPr="00E2765E">
        <w:rPr>
          <w:rFonts w:cs="Arial"/>
          <w:sz w:val="28"/>
          <w:szCs w:val="28"/>
          <w:lang w:val="es-MX"/>
        </w:rPr>
        <w:t xml:space="preserve">se </w:t>
      </w:r>
      <w:r w:rsidR="00E44BCC" w:rsidRPr="00E2765E">
        <w:rPr>
          <w:rFonts w:cs="Arial"/>
          <w:sz w:val="28"/>
          <w:szCs w:val="28"/>
          <w:lang w:val="es-MX"/>
        </w:rPr>
        <w:t>estableció como factor fundamental en la consolidación de la doctrina “</w:t>
      </w:r>
      <w:r w:rsidR="00E44BCC" w:rsidRPr="00E2765E">
        <w:rPr>
          <w:rFonts w:cs="Arial"/>
          <w:i/>
          <w:iCs/>
          <w:sz w:val="28"/>
          <w:szCs w:val="28"/>
          <w:lang w:val="es-MX"/>
        </w:rPr>
        <w:t>stare decisis</w:t>
      </w:r>
      <w:r w:rsidR="00E44BCC" w:rsidRPr="00E2765E">
        <w:rPr>
          <w:rFonts w:cs="Arial"/>
          <w:sz w:val="28"/>
          <w:szCs w:val="28"/>
          <w:lang w:val="es-MX"/>
        </w:rPr>
        <w:t>”</w:t>
      </w:r>
      <w:r w:rsidR="00E44BCC">
        <w:rPr>
          <w:rStyle w:val="Refdenotaalpie"/>
          <w:rFonts w:cs="Arial"/>
          <w:sz w:val="28"/>
          <w:szCs w:val="28"/>
          <w:lang w:val="es-MX"/>
        </w:rPr>
        <w:footnoteReference w:id="4"/>
      </w:r>
      <w:r w:rsidR="00E44BCC" w:rsidRPr="00E2765E">
        <w:rPr>
          <w:rFonts w:cs="Arial"/>
          <w:sz w:val="28"/>
          <w:szCs w:val="28"/>
          <w:lang w:val="es-MX"/>
        </w:rPr>
        <w:t>.</w:t>
      </w:r>
    </w:p>
    <w:p w14:paraId="16D11A8C" w14:textId="77777777" w:rsidR="003A3FBD" w:rsidRDefault="003A3FBD" w:rsidP="003A3FBD">
      <w:pPr>
        <w:pStyle w:val="Prrafodelista"/>
        <w:rPr>
          <w:rFonts w:cs="Arial"/>
          <w:sz w:val="28"/>
          <w:szCs w:val="28"/>
          <w:lang w:val="es-MX"/>
        </w:rPr>
      </w:pPr>
    </w:p>
    <w:p w14:paraId="6FBF3E97" w14:textId="5C48D7FC" w:rsidR="003A3FBD" w:rsidRDefault="003A3FBD" w:rsidP="003A3FBD">
      <w:pPr>
        <w:pStyle w:val="corte4fondo"/>
        <w:numPr>
          <w:ilvl w:val="0"/>
          <w:numId w:val="17"/>
        </w:numPr>
        <w:ind w:left="1" w:firstLine="709"/>
        <w:rPr>
          <w:rFonts w:cs="Arial"/>
          <w:sz w:val="28"/>
          <w:szCs w:val="28"/>
          <w:lang w:val="es-MX"/>
        </w:rPr>
      </w:pPr>
      <w:r>
        <w:rPr>
          <w:rFonts w:cs="Arial"/>
          <w:sz w:val="28"/>
          <w:szCs w:val="28"/>
          <w:lang w:val="es-MX"/>
        </w:rPr>
        <w:t xml:space="preserve">En atención a lo anterior, </w:t>
      </w:r>
      <w:r w:rsidRPr="00BE7D8A">
        <w:rPr>
          <w:rFonts w:cs="Arial"/>
          <w:sz w:val="28"/>
          <w:szCs w:val="28"/>
          <w:lang w:val="es-MX"/>
        </w:rPr>
        <w:t xml:space="preserve">fue creado </w:t>
      </w:r>
      <w:r>
        <w:rPr>
          <w:rFonts w:cs="Arial"/>
          <w:sz w:val="28"/>
          <w:szCs w:val="28"/>
          <w:lang w:val="es-MX"/>
        </w:rPr>
        <w:t xml:space="preserve">el Semanario Judicial de la Federación </w:t>
      </w:r>
      <w:r w:rsidRPr="00BE7D8A">
        <w:rPr>
          <w:rFonts w:cs="Arial"/>
          <w:sz w:val="28"/>
          <w:szCs w:val="28"/>
          <w:lang w:val="es-MX"/>
        </w:rPr>
        <w:t>por el entonces Presidente Constitucional de los Estados Unidos Mexicanos, Benito Juárez García, en 1870</w:t>
      </w:r>
      <w:r>
        <w:rPr>
          <w:rFonts w:cs="Arial"/>
          <w:sz w:val="28"/>
          <w:szCs w:val="28"/>
          <w:lang w:val="es-MX"/>
        </w:rPr>
        <w:t xml:space="preserve">, el cual buscó formalizar el medio oficial para la publicación de sentencias definitivas de los tribunales federales, particularmente las que formaban parte de la Suprema Corte. Asimismo, este sistema tuvo como objetivo </w:t>
      </w:r>
      <w:r>
        <w:rPr>
          <w:rFonts w:cs="Arial"/>
          <w:sz w:val="28"/>
          <w:szCs w:val="28"/>
          <w:lang w:val="es-MX"/>
        </w:rPr>
        <w:lastRenderedPageBreak/>
        <w:t xml:space="preserve">verificar la existencia de las resoluciones que, posteriormente, se consolidarían como jurisprudencia obligatoria. </w:t>
      </w:r>
    </w:p>
    <w:p w14:paraId="265C2CC2" w14:textId="77777777" w:rsidR="003A3FBD" w:rsidRDefault="003A3FBD" w:rsidP="003A3FBD">
      <w:pPr>
        <w:pStyle w:val="Prrafodelista"/>
        <w:rPr>
          <w:rFonts w:cs="Arial"/>
          <w:sz w:val="28"/>
          <w:szCs w:val="28"/>
          <w:lang w:val="es-MX"/>
        </w:rPr>
      </w:pPr>
    </w:p>
    <w:p w14:paraId="7192C353" w14:textId="40FD3AB5" w:rsidR="003A3FBD" w:rsidRDefault="003A3FBD" w:rsidP="003A3FBD">
      <w:pPr>
        <w:pStyle w:val="corte4fondo"/>
        <w:numPr>
          <w:ilvl w:val="0"/>
          <w:numId w:val="17"/>
        </w:numPr>
        <w:ind w:left="1" w:firstLine="709"/>
        <w:rPr>
          <w:rFonts w:cs="Arial"/>
          <w:sz w:val="28"/>
          <w:szCs w:val="28"/>
          <w:lang w:val="es-MX"/>
        </w:rPr>
      </w:pPr>
      <w:r>
        <w:rPr>
          <w:rFonts w:cs="Arial"/>
          <w:sz w:val="28"/>
          <w:szCs w:val="28"/>
          <w:lang w:val="es-MX"/>
        </w:rPr>
        <w:t xml:space="preserve">Cabe mencionar que, a medida que se vio reformado el sistema de impartición de justicia constitucional, particularmente con la creación de nuevos sistemas de integración de jurisprudencia, el referido medio de difusión se vio impactado con dichos cambios. </w:t>
      </w:r>
    </w:p>
    <w:p w14:paraId="2A93BD40" w14:textId="77777777" w:rsidR="0035000F" w:rsidRDefault="0035000F" w:rsidP="0035000F">
      <w:pPr>
        <w:pStyle w:val="Prrafodelista"/>
        <w:rPr>
          <w:rFonts w:cs="Arial"/>
          <w:sz w:val="28"/>
          <w:szCs w:val="28"/>
          <w:lang w:val="es-MX"/>
        </w:rPr>
      </w:pPr>
    </w:p>
    <w:p w14:paraId="4DC21B07" w14:textId="63BA7305" w:rsidR="0035000F" w:rsidRDefault="0035000F" w:rsidP="003A3FBD">
      <w:pPr>
        <w:pStyle w:val="corte4fondo"/>
        <w:numPr>
          <w:ilvl w:val="0"/>
          <w:numId w:val="17"/>
        </w:numPr>
        <w:ind w:left="1" w:firstLine="709"/>
        <w:rPr>
          <w:rFonts w:cs="Arial"/>
          <w:sz w:val="28"/>
          <w:szCs w:val="28"/>
          <w:lang w:val="es-MX"/>
        </w:rPr>
      </w:pPr>
      <w:r>
        <w:rPr>
          <w:rFonts w:cs="Arial"/>
          <w:sz w:val="28"/>
          <w:szCs w:val="28"/>
          <w:lang w:val="es-MX"/>
        </w:rPr>
        <w:t xml:space="preserve">Pues bien, a </w:t>
      </w:r>
      <w:r w:rsidR="00590862">
        <w:rPr>
          <w:rFonts w:cs="Arial"/>
          <w:sz w:val="28"/>
          <w:szCs w:val="28"/>
          <w:lang w:val="es-MX"/>
        </w:rPr>
        <w:t>continuación,</w:t>
      </w:r>
      <w:r>
        <w:rPr>
          <w:rFonts w:cs="Arial"/>
          <w:sz w:val="28"/>
          <w:szCs w:val="28"/>
          <w:lang w:val="es-MX"/>
        </w:rPr>
        <w:t xml:space="preserve"> se narran los métodos de integración de jurisprudencia que fueron enlistados previamente, especificando la concepción de cada uno, señalando su origen y los principales cambios que sufrieron en orden cronológico.</w:t>
      </w:r>
    </w:p>
    <w:p w14:paraId="22549BE8" w14:textId="77777777" w:rsidR="009234E8" w:rsidRDefault="009234E8" w:rsidP="009234E8">
      <w:pPr>
        <w:pStyle w:val="Prrafodelista"/>
        <w:rPr>
          <w:rFonts w:cs="Arial"/>
          <w:sz w:val="28"/>
          <w:szCs w:val="28"/>
          <w:lang w:val="es-MX"/>
        </w:rPr>
      </w:pPr>
    </w:p>
    <w:p w14:paraId="5150C2F9" w14:textId="3465D084" w:rsidR="009234E8" w:rsidRPr="009234E8" w:rsidRDefault="009234E8" w:rsidP="003A3FBD">
      <w:pPr>
        <w:pStyle w:val="corte4fondo"/>
        <w:numPr>
          <w:ilvl w:val="0"/>
          <w:numId w:val="17"/>
        </w:numPr>
        <w:ind w:left="1" w:firstLine="709"/>
        <w:rPr>
          <w:rFonts w:cs="Arial"/>
          <w:b/>
          <w:bCs/>
          <w:sz w:val="28"/>
          <w:szCs w:val="28"/>
          <w:lang w:val="es-MX"/>
        </w:rPr>
      </w:pPr>
      <w:r w:rsidRPr="009234E8">
        <w:rPr>
          <w:rFonts w:cs="Arial"/>
          <w:b/>
          <w:bCs/>
          <w:sz w:val="28"/>
          <w:szCs w:val="28"/>
          <w:lang w:val="es-MX"/>
        </w:rPr>
        <w:t xml:space="preserve">I.I. </w:t>
      </w:r>
      <w:r w:rsidR="0035000F">
        <w:rPr>
          <w:rFonts w:cs="Arial"/>
          <w:b/>
          <w:bCs/>
          <w:sz w:val="28"/>
          <w:szCs w:val="28"/>
          <w:lang w:val="es-MX"/>
        </w:rPr>
        <w:t>Reiteración de criterios.</w:t>
      </w:r>
    </w:p>
    <w:p w14:paraId="313DC246" w14:textId="77777777" w:rsidR="000E3D9C" w:rsidRDefault="000E3D9C" w:rsidP="000E3D9C">
      <w:pPr>
        <w:pStyle w:val="Prrafodelista"/>
        <w:rPr>
          <w:rFonts w:cs="Arial"/>
          <w:sz w:val="28"/>
          <w:szCs w:val="28"/>
          <w:lang w:val="es-MX"/>
        </w:rPr>
      </w:pPr>
    </w:p>
    <w:p w14:paraId="4B33B35F" w14:textId="5EE6C391" w:rsidR="00844E94" w:rsidRPr="00844E94" w:rsidRDefault="00844E94" w:rsidP="00844E94">
      <w:pPr>
        <w:pStyle w:val="corte4fondo"/>
        <w:numPr>
          <w:ilvl w:val="0"/>
          <w:numId w:val="17"/>
        </w:numPr>
        <w:ind w:left="1" w:firstLine="709"/>
        <w:rPr>
          <w:rFonts w:cs="Arial"/>
          <w:sz w:val="28"/>
          <w:szCs w:val="28"/>
          <w:lang w:val="es-MX"/>
        </w:rPr>
      </w:pPr>
      <w:r>
        <w:rPr>
          <w:rFonts w:cs="Arial"/>
          <w:sz w:val="28"/>
          <w:szCs w:val="28"/>
          <w:lang w:val="es-MX"/>
        </w:rPr>
        <w:t>Este sistema es entendido como la forma de crear criterios obligatorios a partir de</w:t>
      </w:r>
      <w:r w:rsidR="00A34863">
        <w:rPr>
          <w:rFonts w:cs="Arial"/>
          <w:sz w:val="28"/>
          <w:szCs w:val="28"/>
          <w:lang w:val="es-MX"/>
        </w:rPr>
        <w:t xml:space="preserve"> la</w:t>
      </w:r>
      <w:r>
        <w:rPr>
          <w:rFonts w:cs="Arial"/>
          <w:sz w:val="28"/>
          <w:szCs w:val="28"/>
          <w:lang w:val="es-MX"/>
        </w:rPr>
        <w:t xml:space="preserve"> reproducción continua de un mismo pronunciamiento por parte del órgano jurisdiccional</w:t>
      </w:r>
      <w:r w:rsidR="00B0314B">
        <w:rPr>
          <w:rFonts w:cs="Arial"/>
          <w:sz w:val="28"/>
          <w:szCs w:val="28"/>
          <w:lang w:val="es-MX"/>
        </w:rPr>
        <w:t xml:space="preserve">, cuyos requisitos para su integración constan de: el número de </w:t>
      </w:r>
      <w:r w:rsidR="0035000F">
        <w:rPr>
          <w:rFonts w:cs="Arial"/>
          <w:sz w:val="28"/>
          <w:szCs w:val="28"/>
          <w:lang w:val="es-MX"/>
        </w:rPr>
        <w:t>las resoluciones</w:t>
      </w:r>
      <w:r w:rsidR="00590862">
        <w:rPr>
          <w:rFonts w:cs="Arial"/>
          <w:sz w:val="28"/>
          <w:szCs w:val="28"/>
          <w:lang w:val="es-MX"/>
        </w:rPr>
        <w:t xml:space="preserve">, </w:t>
      </w:r>
      <w:r w:rsidR="008E04F0">
        <w:rPr>
          <w:rFonts w:cs="Arial"/>
          <w:sz w:val="28"/>
          <w:szCs w:val="28"/>
          <w:lang w:val="es-MX"/>
        </w:rPr>
        <w:t xml:space="preserve">la no interrupción del criterio jurídico y </w:t>
      </w:r>
      <w:r w:rsidR="00B0314B">
        <w:rPr>
          <w:rFonts w:cs="Arial"/>
          <w:sz w:val="28"/>
          <w:szCs w:val="28"/>
          <w:lang w:val="es-MX"/>
        </w:rPr>
        <w:t>la votación que debe ser alcanzada para tal efecto.</w:t>
      </w:r>
    </w:p>
    <w:p w14:paraId="19751509" w14:textId="77777777" w:rsidR="00844E94" w:rsidRDefault="00844E94" w:rsidP="00844E94">
      <w:pPr>
        <w:pStyle w:val="Prrafodelista"/>
        <w:rPr>
          <w:rFonts w:cs="Arial"/>
          <w:sz w:val="28"/>
          <w:szCs w:val="28"/>
          <w:lang w:val="es-MX"/>
        </w:rPr>
      </w:pPr>
    </w:p>
    <w:p w14:paraId="4A4E19BA" w14:textId="63EC25CC" w:rsidR="000E3D9C" w:rsidRPr="00844E94" w:rsidRDefault="003A3FBD" w:rsidP="00844E94">
      <w:pPr>
        <w:pStyle w:val="corte4fondo"/>
        <w:numPr>
          <w:ilvl w:val="0"/>
          <w:numId w:val="17"/>
        </w:numPr>
        <w:ind w:left="1" w:firstLine="709"/>
        <w:rPr>
          <w:rFonts w:cs="Arial"/>
          <w:sz w:val="28"/>
          <w:szCs w:val="28"/>
          <w:lang w:val="es-MX"/>
        </w:rPr>
      </w:pPr>
      <w:r w:rsidRPr="00844E94">
        <w:rPr>
          <w:rFonts w:cs="Arial"/>
          <w:sz w:val="28"/>
          <w:szCs w:val="28"/>
          <w:lang w:val="es-MX"/>
        </w:rPr>
        <w:t>Pues bien,</w:t>
      </w:r>
      <w:r w:rsidR="000E3D9C" w:rsidRPr="00844E94">
        <w:rPr>
          <w:rFonts w:cs="Arial"/>
          <w:sz w:val="28"/>
          <w:szCs w:val="28"/>
          <w:lang w:val="es-MX"/>
        </w:rPr>
        <w:t xml:space="preserve"> </w:t>
      </w:r>
      <w:r w:rsidR="000E3D9C" w:rsidRPr="00A34863">
        <w:rPr>
          <w:rFonts w:cs="Arial"/>
          <w:sz w:val="28"/>
          <w:szCs w:val="28"/>
          <w:lang w:val="es-MX"/>
        </w:rPr>
        <w:t>la referida Ley</w:t>
      </w:r>
      <w:r w:rsidRPr="00A34863">
        <w:rPr>
          <w:rFonts w:cs="Arial"/>
          <w:sz w:val="28"/>
          <w:szCs w:val="28"/>
          <w:lang w:val="es-MX"/>
        </w:rPr>
        <w:t xml:space="preserve"> Orgánica</w:t>
      </w:r>
      <w:r w:rsidR="000E3D9C" w:rsidRPr="00844E94">
        <w:rPr>
          <w:rFonts w:cs="Arial"/>
          <w:b/>
          <w:bCs/>
          <w:sz w:val="28"/>
          <w:szCs w:val="28"/>
          <w:lang w:val="es-MX"/>
        </w:rPr>
        <w:t xml:space="preserve"> establec</w:t>
      </w:r>
      <w:r w:rsidRPr="00844E94">
        <w:rPr>
          <w:rFonts w:cs="Arial"/>
          <w:b/>
          <w:bCs/>
          <w:sz w:val="28"/>
          <w:szCs w:val="28"/>
          <w:lang w:val="es-MX"/>
        </w:rPr>
        <w:t>ió</w:t>
      </w:r>
      <w:r w:rsidR="000E3D9C" w:rsidRPr="00844E94">
        <w:rPr>
          <w:rFonts w:cs="Arial"/>
          <w:b/>
          <w:bCs/>
          <w:sz w:val="28"/>
          <w:szCs w:val="28"/>
          <w:lang w:val="es-MX"/>
        </w:rPr>
        <w:t xml:space="preserve"> </w:t>
      </w:r>
      <w:r w:rsidR="00844E94" w:rsidRPr="00844E94">
        <w:rPr>
          <w:rFonts w:cs="Arial"/>
          <w:b/>
          <w:bCs/>
          <w:sz w:val="28"/>
          <w:szCs w:val="28"/>
          <w:lang w:val="es-MX"/>
        </w:rPr>
        <w:t>el primer acercamiento formal a este método</w:t>
      </w:r>
      <w:r w:rsidR="00844E94">
        <w:rPr>
          <w:rFonts w:cs="Arial"/>
          <w:sz w:val="28"/>
          <w:szCs w:val="28"/>
          <w:lang w:val="es-MX"/>
        </w:rPr>
        <w:t xml:space="preserve"> toda vez que el </w:t>
      </w:r>
      <w:r w:rsidR="00844E94" w:rsidRPr="00844E94">
        <w:rPr>
          <w:rFonts w:cs="Arial"/>
          <w:sz w:val="28"/>
          <w:szCs w:val="28"/>
          <w:lang w:val="es-MX"/>
        </w:rPr>
        <w:t>artículo 70 del citado ordenamiento</w:t>
      </w:r>
      <w:r w:rsidR="00844E94">
        <w:rPr>
          <w:rFonts w:cs="Arial"/>
          <w:sz w:val="28"/>
          <w:szCs w:val="28"/>
          <w:lang w:val="es-MX"/>
        </w:rPr>
        <w:t xml:space="preserve"> de </w:t>
      </w:r>
      <w:r w:rsidR="00844E94" w:rsidRPr="00844E94">
        <w:rPr>
          <w:rFonts w:cs="Arial"/>
          <w:b/>
          <w:bCs/>
          <w:sz w:val="28"/>
          <w:szCs w:val="28"/>
          <w:lang w:val="es-MX"/>
        </w:rPr>
        <w:t xml:space="preserve">1857 </w:t>
      </w:r>
      <w:r w:rsidR="000F647A" w:rsidRPr="00844E94">
        <w:rPr>
          <w:rFonts w:cs="Arial"/>
          <w:sz w:val="28"/>
          <w:szCs w:val="28"/>
          <w:lang w:val="es-MX"/>
        </w:rPr>
        <w:t>reconoció que las sentencias de la Suprema Corte en las que interpretara la Constitución Federal resultaban obligatorias, haciendo referencia a dicho efecto a partir del</w:t>
      </w:r>
      <w:r w:rsidR="000E3D9C" w:rsidRPr="00844E94">
        <w:rPr>
          <w:rFonts w:cs="Arial"/>
          <w:sz w:val="28"/>
          <w:szCs w:val="28"/>
          <w:lang w:val="es-MX"/>
        </w:rPr>
        <w:t xml:space="preserve"> dictado de </w:t>
      </w:r>
      <w:r w:rsidR="000F647A" w:rsidRPr="00844E94">
        <w:rPr>
          <w:rFonts w:cs="Arial"/>
          <w:sz w:val="28"/>
          <w:szCs w:val="28"/>
          <w:lang w:val="es-MX"/>
        </w:rPr>
        <w:t xml:space="preserve">cinco </w:t>
      </w:r>
      <w:r w:rsidR="000E3D9C" w:rsidRPr="00844E94">
        <w:rPr>
          <w:rFonts w:cs="Arial"/>
          <w:sz w:val="28"/>
          <w:szCs w:val="28"/>
          <w:lang w:val="es-MX"/>
        </w:rPr>
        <w:t xml:space="preserve">ejecutorias uniformes: </w:t>
      </w:r>
    </w:p>
    <w:p w14:paraId="695A4FCD" w14:textId="49B97E5E" w:rsidR="000F647A" w:rsidRDefault="000F647A" w:rsidP="000F647A">
      <w:pPr>
        <w:pStyle w:val="corte4fondo"/>
        <w:ind w:firstLine="0"/>
        <w:rPr>
          <w:rFonts w:cs="Arial"/>
          <w:sz w:val="28"/>
          <w:szCs w:val="28"/>
          <w:lang w:val="es-MX"/>
        </w:rPr>
      </w:pPr>
    </w:p>
    <w:p w14:paraId="6C31C07A" w14:textId="1F105BED" w:rsidR="000F647A" w:rsidRPr="000F647A" w:rsidRDefault="000F647A" w:rsidP="00E11AAA">
      <w:pPr>
        <w:pStyle w:val="corte4fondo"/>
        <w:spacing w:line="240" w:lineRule="auto"/>
        <w:ind w:left="710" w:firstLine="0"/>
        <w:rPr>
          <w:rFonts w:cs="Arial"/>
          <w:i/>
          <w:iCs/>
          <w:sz w:val="28"/>
          <w:szCs w:val="28"/>
          <w:lang w:val="es-MX"/>
        </w:rPr>
      </w:pPr>
      <w:r w:rsidRPr="000F647A">
        <w:rPr>
          <w:rFonts w:cs="Arial"/>
          <w:i/>
          <w:iCs/>
          <w:sz w:val="28"/>
          <w:szCs w:val="28"/>
          <w:lang w:val="es-MX"/>
        </w:rPr>
        <w:t xml:space="preserve">“Artículo 70. La concesión o denegación del amparo </w:t>
      </w:r>
      <w:r w:rsidRPr="000F647A">
        <w:rPr>
          <w:rFonts w:cs="Arial"/>
          <w:b/>
          <w:bCs/>
          <w:i/>
          <w:iCs/>
          <w:sz w:val="28"/>
          <w:szCs w:val="28"/>
          <w:lang w:val="es-MX"/>
        </w:rPr>
        <w:t>contra texto expreso de la Constitución o contra su interpretación, fijada por la Suprema Corte, por lo menos en cinco ejecutorias uniformes</w:t>
      </w:r>
      <w:r w:rsidRPr="000F647A">
        <w:rPr>
          <w:rFonts w:cs="Arial"/>
          <w:i/>
          <w:iCs/>
          <w:sz w:val="28"/>
          <w:szCs w:val="28"/>
          <w:lang w:val="es-MX"/>
        </w:rPr>
        <w:t xml:space="preserve">, se castigará con la pérdida de empleo, y con prisión de seis meses a tres años, si el Juez ha obrado dolosamente; y si </w:t>
      </w:r>
      <w:r w:rsidRPr="000F647A">
        <w:rPr>
          <w:rFonts w:cs="Arial"/>
          <w:i/>
          <w:iCs/>
          <w:sz w:val="28"/>
          <w:szCs w:val="28"/>
          <w:lang w:val="es-MX"/>
        </w:rPr>
        <w:lastRenderedPageBreak/>
        <w:t>sólo ha procedido por la falta de instrucción o descuido, quedará suspenso de sus funciones por un año.”</w:t>
      </w:r>
    </w:p>
    <w:p w14:paraId="2ACBB13B" w14:textId="77777777" w:rsidR="001449E1" w:rsidRDefault="001449E1" w:rsidP="001449E1">
      <w:pPr>
        <w:pStyle w:val="Prrafodelista"/>
        <w:rPr>
          <w:rFonts w:cs="Arial"/>
          <w:sz w:val="28"/>
          <w:szCs w:val="28"/>
          <w:lang w:val="es-MX"/>
        </w:rPr>
      </w:pPr>
    </w:p>
    <w:p w14:paraId="439AD3DB" w14:textId="526ED3CE" w:rsidR="000F647A" w:rsidRDefault="00844E94" w:rsidP="002F3B1B">
      <w:pPr>
        <w:pStyle w:val="corte4fondo"/>
        <w:numPr>
          <w:ilvl w:val="0"/>
          <w:numId w:val="17"/>
        </w:numPr>
        <w:ind w:left="1" w:firstLine="709"/>
        <w:rPr>
          <w:rFonts w:cs="Arial"/>
          <w:sz w:val="28"/>
          <w:szCs w:val="28"/>
          <w:lang w:val="es-MX"/>
        </w:rPr>
      </w:pPr>
      <w:r>
        <w:rPr>
          <w:rFonts w:cs="Arial"/>
          <w:sz w:val="28"/>
          <w:szCs w:val="28"/>
          <w:lang w:val="es-MX"/>
        </w:rPr>
        <w:t xml:space="preserve">Incluso, dada </w:t>
      </w:r>
      <w:r w:rsidR="000F647A">
        <w:rPr>
          <w:rFonts w:cs="Arial"/>
          <w:sz w:val="28"/>
          <w:szCs w:val="28"/>
          <w:lang w:val="es-MX"/>
        </w:rPr>
        <w:t xml:space="preserve">la importancia que generó dicha regulación para el sistema jurídico mexicano, </w:t>
      </w:r>
      <w:r w:rsidR="002B1304">
        <w:rPr>
          <w:rFonts w:cs="Arial"/>
          <w:sz w:val="28"/>
          <w:szCs w:val="28"/>
          <w:lang w:val="es-MX"/>
        </w:rPr>
        <w:t>en el Código Federal de Procedimientos Civiles de 1908 se estimó importante mencionar la obligatoriedad de las ejecutorías reiteradas emanadas de la Suprema Corte</w:t>
      </w:r>
      <w:r>
        <w:rPr>
          <w:rFonts w:cs="Arial"/>
          <w:sz w:val="28"/>
          <w:szCs w:val="28"/>
          <w:lang w:val="es-MX"/>
        </w:rPr>
        <w:t xml:space="preserve">: </w:t>
      </w:r>
    </w:p>
    <w:p w14:paraId="00C07782" w14:textId="39106E46" w:rsidR="00844E94" w:rsidRPr="00844E94" w:rsidRDefault="00844E94" w:rsidP="00844E94">
      <w:pPr>
        <w:pStyle w:val="corte4fondo"/>
        <w:spacing w:line="276" w:lineRule="auto"/>
        <w:ind w:left="710" w:firstLine="0"/>
        <w:rPr>
          <w:rFonts w:cs="Arial"/>
          <w:i/>
          <w:iCs/>
          <w:sz w:val="28"/>
          <w:szCs w:val="28"/>
          <w:lang w:val="es-MX"/>
        </w:rPr>
      </w:pPr>
      <w:r>
        <w:rPr>
          <w:i/>
          <w:iCs/>
          <w:sz w:val="28"/>
          <w:szCs w:val="28"/>
        </w:rPr>
        <w:t>“</w:t>
      </w:r>
      <w:r w:rsidRPr="00844E94">
        <w:rPr>
          <w:i/>
          <w:iCs/>
          <w:sz w:val="28"/>
          <w:szCs w:val="28"/>
        </w:rPr>
        <w:t xml:space="preserve">Artículo 786. </w:t>
      </w:r>
      <w:r w:rsidRPr="00844E94">
        <w:rPr>
          <w:b/>
          <w:bCs/>
          <w:i/>
          <w:iCs/>
          <w:sz w:val="28"/>
          <w:szCs w:val="28"/>
        </w:rPr>
        <w:t>Las ejecutorias de la Suprema Corte de Justicia votadas por mayoría de nueve o más de sus miembros, constituyen jurisprudencia</w:t>
      </w:r>
      <w:r w:rsidRPr="00844E94">
        <w:rPr>
          <w:i/>
          <w:iCs/>
          <w:sz w:val="28"/>
          <w:szCs w:val="28"/>
        </w:rPr>
        <w:t xml:space="preserve">, siempre que lo resuelto se encuentra en </w:t>
      </w:r>
      <w:r w:rsidRPr="00844E94">
        <w:rPr>
          <w:b/>
          <w:bCs/>
          <w:i/>
          <w:iCs/>
          <w:sz w:val="28"/>
          <w:szCs w:val="28"/>
        </w:rPr>
        <w:t>cinco ejecutorias no interrumpidas</w:t>
      </w:r>
      <w:r w:rsidRPr="00844E94">
        <w:rPr>
          <w:i/>
          <w:iCs/>
          <w:sz w:val="28"/>
          <w:szCs w:val="28"/>
        </w:rPr>
        <w:t xml:space="preserve"> por otra en contrario</w:t>
      </w:r>
      <w:r>
        <w:rPr>
          <w:i/>
          <w:iCs/>
          <w:sz w:val="28"/>
          <w:szCs w:val="28"/>
        </w:rPr>
        <w:t>.”</w:t>
      </w:r>
    </w:p>
    <w:p w14:paraId="72B469F6" w14:textId="77777777" w:rsidR="000F647A" w:rsidRDefault="000F647A" w:rsidP="000F647A">
      <w:pPr>
        <w:pStyle w:val="corte4fondo"/>
        <w:ind w:left="710" w:firstLine="0"/>
        <w:rPr>
          <w:rFonts w:cs="Arial"/>
          <w:sz w:val="28"/>
          <w:szCs w:val="28"/>
          <w:lang w:val="es-MX"/>
        </w:rPr>
      </w:pPr>
    </w:p>
    <w:p w14:paraId="2690F57D" w14:textId="61AEA869" w:rsidR="00F3220C" w:rsidRPr="00B0314B" w:rsidRDefault="0003037F" w:rsidP="00B0314B">
      <w:pPr>
        <w:pStyle w:val="corte4fondo"/>
        <w:numPr>
          <w:ilvl w:val="0"/>
          <w:numId w:val="17"/>
        </w:numPr>
        <w:ind w:left="1" w:firstLine="709"/>
        <w:rPr>
          <w:rFonts w:cs="Arial"/>
          <w:sz w:val="28"/>
          <w:szCs w:val="28"/>
          <w:lang w:val="es-MX"/>
        </w:rPr>
      </w:pPr>
      <w:r>
        <w:rPr>
          <w:rFonts w:cs="Arial"/>
          <w:sz w:val="28"/>
          <w:szCs w:val="28"/>
          <w:lang w:val="es-MX"/>
        </w:rPr>
        <w:t>Posteriormente</w:t>
      </w:r>
      <w:r w:rsidR="002A555A">
        <w:rPr>
          <w:rFonts w:cs="Arial"/>
          <w:sz w:val="28"/>
          <w:szCs w:val="28"/>
          <w:lang w:val="es-MX"/>
        </w:rPr>
        <w:t>,</w:t>
      </w:r>
      <w:r w:rsidR="00844E94">
        <w:rPr>
          <w:rFonts w:cs="Arial"/>
          <w:sz w:val="28"/>
          <w:szCs w:val="28"/>
          <w:lang w:val="es-MX"/>
        </w:rPr>
        <w:t xml:space="preserve"> esta misma concepción de la reiteración de criterios se reprodujo en la </w:t>
      </w:r>
      <w:r w:rsidR="00844E94" w:rsidRPr="000A07E5">
        <w:rPr>
          <w:rFonts w:cs="Arial"/>
          <w:b/>
          <w:bCs/>
          <w:sz w:val="28"/>
          <w:szCs w:val="28"/>
          <w:lang w:val="es-MX"/>
        </w:rPr>
        <w:t xml:space="preserve">Ley </w:t>
      </w:r>
      <w:r w:rsidR="00844E94">
        <w:rPr>
          <w:rFonts w:cs="Arial"/>
          <w:b/>
          <w:bCs/>
          <w:sz w:val="28"/>
          <w:szCs w:val="28"/>
          <w:lang w:val="es-MX"/>
        </w:rPr>
        <w:t>R</w:t>
      </w:r>
      <w:r w:rsidR="00844E94" w:rsidRPr="000A07E5">
        <w:rPr>
          <w:rFonts w:cs="Arial"/>
          <w:b/>
          <w:bCs/>
          <w:sz w:val="28"/>
          <w:szCs w:val="28"/>
          <w:lang w:val="es-MX"/>
        </w:rPr>
        <w:t>eglamentaria</w:t>
      </w:r>
      <w:r w:rsidR="00844E94">
        <w:rPr>
          <w:rFonts w:cs="Arial"/>
          <w:b/>
          <w:bCs/>
          <w:sz w:val="28"/>
          <w:szCs w:val="28"/>
          <w:lang w:val="es-MX"/>
        </w:rPr>
        <w:t xml:space="preserve"> de los Artículos 103 y 104 de la Constitución Federal de </w:t>
      </w:r>
      <w:r w:rsidR="00844E94" w:rsidRPr="000A07E5">
        <w:rPr>
          <w:rFonts w:cs="Arial"/>
          <w:b/>
          <w:bCs/>
          <w:sz w:val="28"/>
          <w:szCs w:val="28"/>
          <w:lang w:val="es-MX"/>
        </w:rPr>
        <w:t>1919</w:t>
      </w:r>
      <w:r w:rsidR="00844E94" w:rsidRPr="00844E94">
        <w:rPr>
          <w:rFonts w:cs="Arial"/>
          <w:sz w:val="28"/>
          <w:szCs w:val="28"/>
          <w:lang w:val="es-MX"/>
        </w:rPr>
        <w:t xml:space="preserve">, la cual fue resultado del nuevo orden constitucional instaurado por </w:t>
      </w:r>
      <w:r w:rsidR="008E04F0">
        <w:rPr>
          <w:rFonts w:cs="Arial"/>
          <w:sz w:val="28"/>
          <w:szCs w:val="28"/>
          <w:lang w:val="es-MX"/>
        </w:rPr>
        <w:t>el Constituyente</w:t>
      </w:r>
      <w:r w:rsidR="00844E94" w:rsidRPr="00844E94">
        <w:rPr>
          <w:rFonts w:cs="Arial"/>
          <w:sz w:val="28"/>
          <w:szCs w:val="28"/>
          <w:lang w:val="es-MX"/>
        </w:rPr>
        <w:t xml:space="preserve"> </w:t>
      </w:r>
      <w:r w:rsidR="008E04F0">
        <w:rPr>
          <w:rFonts w:cs="Arial"/>
          <w:sz w:val="28"/>
          <w:szCs w:val="28"/>
          <w:lang w:val="es-MX"/>
        </w:rPr>
        <w:t xml:space="preserve">en </w:t>
      </w:r>
      <w:r w:rsidR="00844E94" w:rsidRPr="00844E94">
        <w:rPr>
          <w:rFonts w:cs="Arial"/>
          <w:sz w:val="28"/>
          <w:szCs w:val="28"/>
          <w:lang w:val="es-MX"/>
        </w:rPr>
        <w:t xml:space="preserve">ese mismo año. </w:t>
      </w:r>
    </w:p>
    <w:p w14:paraId="5756EE18" w14:textId="77777777" w:rsidR="009025F3" w:rsidRDefault="009025F3" w:rsidP="009025F3">
      <w:pPr>
        <w:pStyle w:val="Prrafodelista"/>
        <w:rPr>
          <w:rFonts w:cs="Arial"/>
          <w:sz w:val="28"/>
          <w:szCs w:val="28"/>
          <w:lang w:val="es-MX"/>
        </w:rPr>
      </w:pPr>
    </w:p>
    <w:p w14:paraId="09E81A73" w14:textId="4E963A69" w:rsidR="00397EC0" w:rsidRDefault="009025F3" w:rsidP="002F3B1B">
      <w:pPr>
        <w:pStyle w:val="corte4fondo"/>
        <w:numPr>
          <w:ilvl w:val="0"/>
          <w:numId w:val="17"/>
        </w:numPr>
        <w:ind w:left="1" w:firstLine="709"/>
        <w:rPr>
          <w:rFonts w:cs="Arial"/>
          <w:sz w:val="28"/>
          <w:szCs w:val="28"/>
          <w:lang w:val="es-MX"/>
        </w:rPr>
      </w:pPr>
      <w:r>
        <w:rPr>
          <w:rFonts w:cs="Arial"/>
          <w:sz w:val="28"/>
          <w:szCs w:val="28"/>
          <w:lang w:val="es-MX"/>
        </w:rPr>
        <w:t xml:space="preserve">En dicha Ley, con arreglo al texto constitucional, </w:t>
      </w:r>
      <w:r w:rsidR="005601A3">
        <w:rPr>
          <w:rFonts w:cs="Arial"/>
          <w:sz w:val="28"/>
          <w:szCs w:val="28"/>
          <w:lang w:val="es-MX"/>
        </w:rPr>
        <w:t xml:space="preserve">se introdujo el </w:t>
      </w:r>
      <w:r w:rsidR="00397EC0">
        <w:rPr>
          <w:rFonts w:cs="Arial"/>
          <w:sz w:val="28"/>
          <w:szCs w:val="28"/>
          <w:lang w:val="es-MX"/>
        </w:rPr>
        <w:t>C</w:t>
      </w:r>
      <w:r w:rsidR="005601A3">
        <w:rPr>
          <w:rFonts w:cs="Arial"/>
          <w:sz w:val="28"/>
          <w:szCs w:val="28"/>
          <w:lang w:val="es-MX"/>
        </w:rPr>
        <w:t>apítulo de “</w:t>
      </w:r>
      <w:r w:rsidR="005601A3" w:rsidRPr="00397EC0">
        <w:rPr>
          <w:rFonts w:cs="Arial"/>
          <w:i/>
          <w:iCs/>
          <w:sz w:val="28"/>
          <w:szCs w:val="28"/>
          <w:lang w:val="es-MX"/>
        </w:rPr>
        <w:t>La Jurisprudencia de la Corte</w:t>
      </w:r>
      <w:r w:rsidR="005601A3">
        <w:rPr>
          <w:rFonts w:cs="Arial"/>
          <w:sz w:val="28"/>
          <w:szCs w:val="28"/>
          <w:lang w:val="es-MX"/>
        </w:rPr>
        <w:t>”</w:t>
      </w:r>
      <w:r w:rsidR="008E04F0">
        <w:rPr>
          <w:rFonts w:cs="Arial"/>
          <w:sz w:val="28"/>
          <w:szCs w:val="28"/>
          <w:lang w:val="es-MX"/>
        </w:rPr>
        <w:t xml:space="preserve"> en</w:t>
      </w:r>
      <w:r w:rsidR="00397EC0">
        <w:rPr>
          <w:rFonts w:cs="Arial"/>
          <w:sz w:val="28"/>
          <w:szCs w:val="28"/>
          <w:lang w:val="es-MX"/>
        </w:rPr>
        <w:t xml:space="preserve"> el cual se reguló</w:t>
      </w:r>
      <w:r w:rsidR="00982E4C">
        <w:rPr>
          <w:rFonts w:cs="Arial"/>
          <w:sz w:val="28"/>
          <w:szCs w:val="28"/>
          <w:lang w:val="es-MX"/>
        </w:rPr>
        <w:t xml:space="preserve"> </w:t>
      </w:r>
      <w:r w:rsidR="00651286">
        <w:rPr>
          <w:rFonts w:cs="Arial"/>
          <w:sz w:val="28"/>
          <w:szCs w:val="28"/>
          <w:lang w:val="es-MX"/>
        </w:rPr>
        <w:t xml:space="preserve">la jurisprudencia </w:t>
      </w:r>
      <w:r w:rsidR="00982E4C">
        <w:rPr>
          <w:rFonts w:cs="Arial"/>
          <w:sz w:val="28"/>
          <w:szCs w:val="28"/>
          <w:lang w:val="es-MX"/>
        </w:rPr>
        <w:t>en los artículos 147 a 150</w:t>
      </w:r>
      <w:r w:rsidR="00397EC0">
        <w:rPr>
          <w:rFonts w:cs="Arial"/>
          <w:sz w:val="28"/>
          <w:szCs w:val="28"/>
          <w:lang w:val="es-MX"/>
        </w:rPr>
        <w:t xml:space="preserve">: </w:t>
      </w:r>
    </w:p>
    <w:p w14:paraId="284B6E4B" w14:textId="77777777" w:rsidR="00397EC0" w:rsidRDefault="00397EC0" w:rsidP="00397EC0">
      <w:pPr>
        <w:pStyle w:val="Prrafodelista"/>
        <w:rPr>
          <w:rFonts w:cs="Arial"/>
          <w:sz w:val="28"/>
          <w:szCs w:val="28"/>
          <w:lang w:val="es-MX"/>
        </w:rPr>
      </w:pPr>
    </w:p>
    <w:p w14:paraId="704B4D60" w14:textId="77777777" w:rsidR="009F4883" w:rsidRDefault="009F4883" w:rsidP="00E11AAA">
      <w:pPr>
        <w:pStyle w:val="Prrafodelista"/>
        <w:rPr>
          <w:rFonts w:cs="Arial"/>
          <w:sz w:val="28"/>
          <w:szCs w:val="28"/>
          <w:lang w:val="es-MX"/>
        </w:rPr>
      </w:pPr>
    </w:p>
    <w:p w14:paraId="6B91727D" w14:textId="77777777" w:rsidR="00397EC0" w:rsidRPr="00397EC0" w:rsidRDefault="009F4883" w:rsidP="00E11AAA">
      <w:pPr>
        <w:pStyle w:val="NormalWeb"/>
        <w:shd w:val="clear" w:color="auto" w:fill="FFFFFF"/>
        <w:spacing w:before="0" w:beforeAutospacing="0" w:after="432" w:afterAutospacing="0"/>
        <w:ind w:left="567"/>
        <w:jc w:val="both"/>
        <w:rPr>
          <w:rFonts w:ascii="Arial" w:hAnsi="Arial" w:cs="Arial"/>
          <w:i/>
          <w:iCs/>
          <w:color w:val="auto"/>
          <w:sz w:val="28"/>
          <w:szCs w:val="28"/>
          <w:lang w:val="es-MX"/>
        </w:rPr>
      </w:pPr>
      <w:r w:rsidRPr="00397EC0">
        <w:rPr>
          <w:rFonts w:ascii="Arial" w:hAnsi="Arial" w:cs="Arial"/>
          <w:i/>
          <w:iCs/>
          <w:color w:val="auto"/>
          <w:sz w:val="28"/>
          <w:szCs w:val="28"/>
          <w:lang w:val="es-MX"/>
        </w:rPr>
        <w:t>“</w:t>
      </w:r>
      <w:r w:rsidR="00397EC0" w:rsidRPr="00397EC0">
        <w:rPr>
          <w:rFonts w:ascii="Arial" w:hAnsi="Arial" w:cs="Arial"/>
          <w:i/>
          <w:iCs/>
          <w:color w:val="auto"/>
          <w:sz w:val="28"/>
          <w:szCs w:val="28"/>
          <w:lang w:val="es-MX"/>
        </w:rPr>
        <w:t xml:space="preserve">Artículo 147. </w:t>
      </w:r>
      <w:r w:rsidR="00397EC0" w:rsidRPr="00397EC0">
        <w:rPr>
          <w:rFonts w:ascii="Arial" w:hAnsi="Arial" w:cs="Arial"/>
          <w:b/>
          <w:bCs/>
          <w:i/>
          <w:iCs/>
          <w:color w:val="auto"/>
          <w:sz w:val="28"/>
          <w:szCs w:val="28"/>
          <w:lang w:val="es-MX"/>
        </w:rPr>
        <w:t>La jurisprudencia que se establezca por la Suprema Corte de Justicia en sus ejecutorias de amparo y de súplica, solo podrá referirse a la constitución y demás leyes federales.</w:t>
      </w:r>
    </w:p>
    <w:p w14:paraId="45E218B0" w14:textId="77777777" w:rsidR="00397EC0" w:rsidRPr="00397EC0" w:rsidRDefault="00397EC0" w:rsidP="00E11AAA">
      <w:pPr>
        <w:shd w:val="clear" w:color="auto" w:fill="FFFFFF"/>
        <w:spacing w:after="432"/>
        <w:ind w:left="567"/>
        <w:jc w:val="both"/>
        <w:rPr>
          <w:rFonts w:ascii="Arial" w:hAnsi="Arial" w:cs="Arial"/>
          <w:i/>
          <w:iCs/>
          <w:sz w:val="28"/>
          <w:szCs w:val="28"/>
          <w:lang w:val="es-MX"/>
        </w:rPr>
      </w:pPr>
      <w:r w:rsidRPr="00397EC0">
        <w:rPr>
          <w:rFonts w:ascii="Arial" w:hAnsi="Arial" w:cs="Arial"/>
          <w:i/>
          <w:iCs/>
          <w:sz w:val="28"/>
          <w:szCs w:val="28"/>
          <w:lang w:val="es-MX"/>
        </w:rPr>
        <w:t xml:space="preserve">Artículo 148. Las </w:t>
      </w:r>
      <w:r w:rsidRPr="00397EC0">
        <w:rPr>
          <w:rFonts w:ascii="Arial" w:hAnsi="Arial" w:cs="Arial"/>
          <w:b/>
          <w:bCs/>
          <w:i/>
          <w:iCs/>
          <w:sz w:val="28"/>
          <w:szCs w:val="28"/>
          <w:lang w:val="es-MX"/>
        </w:rPr>
        <w:t>ejecutorias de la Suprema Corte de Justicia</w:t>
      </w:r>
      <w:r w:rsidRPr="00397EC0">
        <w:rPr>
          <w:rFonts w:ascii="Arial" w:hAnsi="Arial" w:cs="Arial"/>
          <w:i/>
          <w:iCs/>
          <w:sz w:val="28"/>
          <w:szCs w:val="28"/>
          <w:lang w:val="es-MX"/>
        </w:rPr>
        <w:t xml:space="preserve">, votadas por </w:t>
      </w:r>
      <w:r w:rsidRPr="00397EC0">
        <w:rPr>
          <w:rFonts w:ascii="Arial" w:hAnsi="Arial" w:cs="Arial"/>
          <w:b/>
          <w:bCs/>
          <w:i/>
          <w:iCs/>
          <w:sz w:val="28"/>
          <w:szCs w:val="28"/>
          <w:u w:val="single"/>
          <w:lang w:val="es-MX"/>
        </w:rPr>
        <w:t>mayoría de siete o más de sus miembros</w:t>
      </w:r>
      <w:r w:rsidRPr="00397EC0">
        <w:rPr>
          <w:rFonts w:ascii="Arial" w:hAnsi="Arial" w:cs="Arial"/>
          <w:b/>
          <w:bCs/>
          <w:i/>
          <w:iCs/>
          <w:sz w:val="28"/>
          <w:szCs w:val="28"/>
          <w:lang w:val="es-MX"/>
        </w:rPr>
        <w:t xml:space="preserve">, constituyen jurisprudencia, </w:t>
      </w:r>
      <w:r w:rsidRPr="00397EC0">
        <w:rPr>
          <w:rFonts w:ascii="Arial" w:hAnsi="Arial" w:cs="Arial"/>
          <w:b/>
          <w:bCs/>
          <w:i/>
          <w:iCs/>
          <w:sz w:val="28"/>
          <w:szCs w:val="28"/>
          <w:u w:val="single"/>
          <w:lang w:val="es-MX"/>
        </w:rPr>
        <w:t>siempre que lo resuelto se encuentre en cinco ejecutorias no interrumpidas por otra en contrario</w:t>
      </w:r>
      <w:r w:rsidRPr="00397EC0">
        <w:rPr>
          <w:rFonts w:ascii="Arial" w:hAnsi="Arial" w:cs="Arial"/>
          <w:i/>
          <w:iCs/>
          <w:sz w:val="28"/>
          <w:szCs w:val="28"/>
          <w:lang w:val="es-MX"/>
        </w:rPr>
        <w:t>.</w:t>
      </w:r>
    </w:p>
    <w:p w14:paraId="0DD9F022" w14:textId="77777777" w:rsidR="00397EC0" w:rsidRPr="000309B1" w:rsidRDefault="00397EC0" w:rsidP="00E11AAA">
      <w:pPr>
        <w:shd w:val="clear" w:color="auto" w:fill="FFFFFF"/>
        <w:spacing w:after="432"/>
        <w:ind w:left="567"/>
        <w:jc w:val="both"/>
        <w:rPr>
          <w:rFonts w:ascii="Arial" w:hAnsi="Arial" w:cs="Arial"/>
          <w:i/>
          <w:iCs/>
          <w:sz w:val="28"/>
          <w:szCs w:val="28"/>
          <w:lang w:val="es-MX"/>
        </w:rPr>
      </w:pPr>
      <w:r w:rsidRPr="000309B1">
        <w:rPr>
          <w:rFonts w:ascii="Arial" w:hAnsi="Arial" w:cs="Arial"/>
          <w:i/>
          <w:iCs/>
          <w:sz w:val="28"/>
          <w:szCs w:val="28"/>
          <w:lang w:val="es-MX"/>
        </w:rPr>
        <w:t xml:space="preserve">Artículo 149. La jurisprudencia de la Corte en los juicios de amparo y en los que se susciten sobre aplicación de leyes federales o tratados celebrados con las potencias extranjeras, es obligatoria </w:t>
      </w:r>
      <w:r w:rsidRPr="000309B1">
        <w:rPr>
          <w:rFonts w:ascii="Arial" w:hAnsi="Arial" w:cs="Arial"/>
          <w:i/>
          <w:iCs/>
          <w:sz w:val="28"/>
          <w:szCs w:val="28"/>
          <w:lang w:val="es-MX"/>
        </w:rPr>
        <w:lastRenderedPageBreak/>
        <w:t>para los Magistrados de Circuito, Jueces de Distrito y Tribunales de los Estados, Distrito Federal y Territorios.</w:t>
      </w:r>
    </w:p>
    <w:p w14:paraId="7CDDF3CE" w14:textId="77777777" w:rsidR="00397EC0" w:rsidRPr="000309B1" w:rsidRDefault="00397EC0" w:rsidP="00E11AAA">
      <w:pPr>
        <w:shd w:val="clear" w:color="auto" w:fill="FFFFFF"/>
        <w:spacing w:after="432"/>
        <w:ind w:left="567"/>
        <w:jc w:val="both"/>
        <w:rPr>
          <w:rFonts w:ascii="Arial" w:hAnsi="Arial" w:cs="Arial"/>
          <w:i/>
          <w:iCs/>
          <w:sz w:val="28"/>
          <w:szCs w:val="28"/>
          <w:lang w:val="es-MX"/>
        </w:rPr>
      </w:pPr>
      <w:r w:rsidRPr="000309B1">
        <w:rPr>
          <w:rFonts w:ascii="Arial" w:hAnsi="Arial" w:cs="Arial"/>
          <w:i/>
          <w:iCs/>
          <w:sz w:val="28"/>
          <w:szCs w:val="28"/>
          <w:lang w:val="es-MX"/>
        </w:rPr>
        <w:t>La misma Suprema Corte respetará sus propias ejecutorias. Podrá, sin embargo, contrariar la jurisprudencia establecida; pero expresando siempre, en este caso, las razones para resolverlo así. Estas razones deberán referirse a las que se tuvieren presentes para establecer la jurisprudencia que se contraría.</w:t>
      </w:r>
    </w:p>
    <w:p w14:paraId="05179045" w14:textId="40D86EA2" w:rsidR="00397EC0" w:rsidRPr="00397EC0" w:rsidRDefault="00397EC0" w:rsidP="00E11AAA">
      <w:pPr>
        <w:shd w:val="clear" w:color="auto" w:fill="FFFFFF"/>
        <w:spacing w:after="432"/>
        <w:ind w:left="567"/>
        <w:jc w:val="both"/>
        <w:rPr>
          <w:rFonts w:ascii="Arial" w:hAnsi="Arial" w:cs="Arial"/>
          <w:i/>
          <w:iCs/>
          <w:sz w:val="28"/>
          <w:szCs w:val="28"/>
          <w:lang w:val="es-MX"/>
        </w:rPr>
      </w:pPr>
      <w:r w:rsidRPr="00397EC0">
        <w:rPr>
          <w:rFonts w:ascii="Arial" w:hAnsi="Arial" w:cs="Arial"/>
          <w:i/>
          <w:iCs/>
          <w:sz w:val="28"/>
          <w:szCs w:val="28"/>
          <w:lang w:val="es-MX"/>
        </w:rPr>
        <w:t>Artículo 150. Cuando las partes en el juicio de amparo o en el recurso de súplica invoquen la jurisprudencia de la Corte, lo harán por escrito expresando el sentido de aquélla y designando con precisión las ejecutorias que la hayan formado; en este caso la Corte se ocupará en el estudio del punto relativo a la jurisprudencia. En la discusión del negocio en lo principal y en la sentencia que se dicte se hará mención de los motivos o razones que haya habido para admitir o rechazar la mencionada jurisprudencia.</w:t>
      </w:r>
      <w:r>
        <w:rPr>
          <w:rFonts w:ascii="Arial" w:hAnsi="Arial" w:cs="Arial"/>
          <w:i/>
          <w:iCs/>
          <w:sz w:val="28"/>
          <w:szCs w:val="28"/>
          <w:lang w:val="es-MX"/>
        </w:rPr>
        <w:t>”</w:t>
      </w:r>
    </w:p>
    <w:p w14:paraId="2D748D3B" w14:textId="147B4B9A" w:rsidR="00E2765E" w:rsidRDefault="000309B1" w:rsidP="00E2765E">
      <w:pPr>
        <w:pStyle w:val="corte4fondo"/>
        <w:numPr>
          <w:ilvl w:val="0"/>
          <w:numId w:val="17"/>
        </w:numPr>
        <w:ind w:left="1" w:firstLine="709"/>
        <w:rPr>
          <w:rFonts w:cs="Arial"/>
          <w:sz w:val="28"/>
          <w:szCs w:val="28"/>
          <w:lang w:val="es-MX"/>
        </w:rPr>
      </w:pPr>
      <w:r>
        <w:rPr>
          <w:rFonts w:cs="Arial"/>
          <w:sz w:val="28"/>
          <w:szCs w:val="28"/>
          <w:lang w:val="es-MX"/>
        </w:rPr>
        <w:t>Particularmente, d</w:t>
      </w:r>
      <w:r w:rsidR="00397EC0">
        <w:rPr>
          <w:rFonts w:cs="Arial"/>
          <w:sz w:val="28"/>
          <w:szCs w:val="28"/>
          <w:lang w:val="es-MX"/>
        </w:rPr>
        <w:t xml:space="preserve">e la lectura de dicho texto </w:t>
      </w:r>
      <w:r w:rsidR="009234E8">
        <w:rPr>
          <w:rFonts w:cs="Arial"/>
          <w:sz w:val="28"/>
          <w:szCs w:val="28"/>
          <w:lang w:val="es-MX"/>
        </w:rPr>
        <w:t xml:space="preserve">se </w:t>
      </w:r>
      <w:r w:rsidR="00397EC0">
        <w:rPr>
          <w:rFonts w:cs="Arial"/>
          <w:sz w:val="28"/>
          <w:szCs w:val="28"/>
          <w:lang w:val="es-MX"/>
        </w:rPr>
        <w:t>advierte</w:t>
      </w:r>
      <w:r>
        <w:rPr>
          <w:rFonts w:cs="Arial"/>
          <w:sz w:val="28"/>
          <w:szCs w:val="28"/>
          <w:lang w:val="es-MX"/>
        </w:rPr>
        <w:t xml:space="preserve"> que además de dar continuidad a la fuerza vinculatoria de la jurisprudencia, se reguló la reiteración de criterios cuando estos emanaran de cinco resoluciones dictadas dentro del juicio de amparo no interrumpida</w:t>
      </w:r>
      <w:r w:rsidR="008E04F0">
        <w:rPr>
          <w:rFonts w:cs="Arial"/>
          <w:sz w:val="28"/>
          <w:szCs w:val="28"/>
          <w:lang w:val="es-MX"/>
        </w:rPr>
        <w:t>s</w:t>
      </w:r>
      <w:r>
        <w:rPr>
          <w:rFonts w:cs="Arial"/>
          <w:sz w:val="28"/>
          <w:szCs w:val="28"/>
          <w:lang w:val="es-MX"/>
        </w:rPr>
        <w:t xml:space="preserve"> por otra en contrario (artículo 148). </w:t>
      </w:r>
    </w:p>
    <w:p w14:paraId="4378B4B0" w14:textId="77777777" w:rsidR="000309B1" w:rsidRDefault="000309B1" w:rsidP="000309B1">
      <w:pPr>
        <w:pStyle w:val="corte4fondo"/>
        <w:ind w:left="710" w:firstLine="0"/>
        <w:rPr>
          <w:rFonts w:cs="Arial"/>
          <w:sz w:val="28"/>
          <w:szCs w:val="28"/>
          <w:lang w:val="es-MX"/>
        </w:rPr>
      </w:pPr>
    </w:p>
    <w:p w14:paraId="10F773B4" w14:textId="567380DE" w:rsidR="008E04F0" w:rsidRDefault="00E74604" w:rsidP="003A7449">
      <w:pPr>
        <w:pStyle w:val="corte4fondo"/>
        <w:numPr>
          <w:ilvl w:val="0"/>
          <w:numId w:val="17"/>
        </w:numPr>
        <w:ind w:left="1" w:firstLine="709"/>
        <w:rPr>
          <w:rFonts w:cs="Arial"/>
          <w:sz w:val="28"/>
          <w:szCs w:val="28"/>
          <w:lang w:val="es-MX"/>
        </w:rPr>
      </w:pPr>
      <w:r>
        <w:rPr>
          <w:rFonts w:cs="Arial"/>
          <w:sz w:val="28"/>
          <w:szCs w:val="28"/>
          <w:lang w:val="es-MX"/>
        </w:rPr>
        <w:t>D</w:t>
      </w:r>
      <w:r w:rsidR="003A7449">
        <w:rPr>
          <w:rFonts w:cs="Arial"/>
          <w:sz w:val="28"/>
          <w:szCs w:val="28"/>
          <w:lang w:val="es-MX"/>
        </w:rPr>
        <w:t>ebe mencionars</w:t>
      </w:r>
      <w:r w:rsidR="00A34863">
        <w:rPr>
          <w:rFonts w:cs="Arial"/>
          <w:sz w:val="28"/>
          <w:szCs w:val="28"/>
          <w:lang w:val="es-MX"/>
        </w:rPr>
        <w:t>e</w:t>
      </w:r>
      <w:r w:rsidR="003A7449">
        <w:rPr>
          <w:rFonts w:cs="Arial"/>
          <w:sz w:val="28"/>
          <w:szCs w:val="28"/>
          <w:lang w:val="es-MX"/>
        </w:rPr>
        <w:t xml:space="preserve"> que f</w:t>
      </w:r>
      <w:r w:rsidR="000309B1" w:rsidRPr="000309B1">
        <w:rPr>
          <w:rFonts w:cs="Arial"/>
          <w:sz w:val="28"/>
          <w:szCs w:val="28"/>
          <w:lang w:val="es-MX"/>
        </w:rPr>
        <w:t xml:space="preserve">ue a partir de la entrada en vigor de la nueva Ley que se dio cabida a la </w:t>
      </w:r>
      <w:r w:rsidR="000309B1" w:rsidRPr="000309B1">
        <w:rPr>
          <w:rFonts w:cs="Arial"/>
          <w:b/>
          <w:bCs/>
          <w:sz w:val="28"/>
          <w:szCs w:val="28"/>
          <w:lang w:val="es-MX"/>
        </w:rPr>
        <w:t>Quinta Época</w:t>
      </w:r>
      <w:r w:rsidR="000309B1" w:rsidRPr="000309B1">
        <w:rPr>
          <w:rFonts w:cs="Arial"/>
          <w:sz w:val="28"/>
          <w:szCs w:val="28"/>
          <w:lang w:val="es-MX"/>
        </w:rPr>
        <w:t xml:space="preserve"> del Semanario Judicial de la Federación, temporalidad en la que se emitió el criterio jurisprudencial de las resoluciones contendientes en el presente asunto</w:t>
      </w:r>
      <w:r w:rsidR="003A7449">
        <w:rPr>
          <w:rFonts w:cs="Arial"/>
          <w:sz w:val="28"/>
          <w:szCs w:val="28"/>
          <w:lang w:val="es-MX"/>
        </w:rPr>
        <w:t xml:space="preserve"> y se ajustó a la normativa que fue transcrita anteriormente</w:t>
      </w:r>
      <w:r w:rsidR="000309B1" w:rsidRPr="000309B1">
        <w:rPr>
          <w:rFonts w:cs="Arial"/>
          <w:sz w:val="28"/>
          <w:szCs w:val="28"/>
          <w:lang w:val="es-MX"/>
        </w:rPr>
        <w:t xml:space="preserve">: </w:t>
      </w:r>
      <w:r w:rsidR="000309B1" w:rsidRPr="000309B1">
        <w:rPr>
          <w:rFonts w:cs="Arial"/>
          <w:b/>
          <w:bCs/>
          <w:sz w:val="28"/>
          <w:szCs w:val="28"/>
          <w:lang w:val="es-MX"/>
        </w:rPr>
        <w:t>“</w:t>
      </w:r>
      <w:r w:rsidR="000309B1" w:rsidRPr="000309B1">
        <w:rPr>
          <w:rFonts w:cs="Arial"/>
          <w:b/>
          <w:bCs/>
          <w:i/>
          <w:iCs/>
          <w:sz w:val="28"/>
          <w:szCs w:val="28"/>
          <w:lang w:val="es-MX"/>
        </w:rPr>
        <w:t>ACTOS DERIVADOS DE ACTOS CONSENTIDOS. IMPROCEDENCIA”.</w:t>
      </w:r>
      <w:r w:rsidR="000309B1" w:rsidRPr="000309B1">
        <w:rPr>
          <w:rFonts w:cs="Arial"/>
          <w:sz w:val="28"/>
          <w:szCs w:val="28"/>
          <w:lang w:val="es-MX"/>
        </w:rPr>
        <w:t xml:space="preserve"> </w:t>
      </w:r>
    </w:p>
    <w:p w14:paraId="001E772B" w14:textId="77777777" w:rsidR="008E04F0" w:rsidRDefault="008E04F0" w:rsidP="008E04F0">
      <w:pPr>
        <w:pStyle w:val="Prrafodelista"/>
        <w:rPr>
          <w:rFonts w:cs="Arial"/>
          <w:sz w:val="28"/>
          <w:szCs w:val="28"/>
          <w:lang w:val="es-MX"/>
        </w:rPr>
      </w:pPr>
    </w:p>
    <w:p w14:paraId="3EF88512" w14:textId="72C52A5F" w:rsidR="000F647A" w:rsidRPr="003A7449" w:rsidRDefault="000309B1" w:rsidP="003A7449">
      <w:pPr>
        <w:pStyle w:val="corte4fondo"/>
        <w:numPr>
          <w:ilvl w:val="0"/>
          <w:numId w:val="17"/>
        </w:numPr>
        <w:ind w:left="1" w:firstLine="709"/>
        <w:rPr>
          <w:rFonts w:cs="Arial"/>
          <w:sz w:val="28"/>
          <w:szCs w:val="28"/>
          <w:lang w:val="es-MX"/>
        </w:rPr>
      </w:pPr>
      <w:r w:rsidRPr="000309B1">
        <w:rPr>
          <w:rFonts w:cs="Arial"/>
          <w:sz w:val="28"/>
          <w:szCs w:val="28"/>
          <w:lang w:val="es-MX"/>
        </w:rPr>
        <w:t>Lo anterior se advierte de los datos de identificación que se muestran en dicho medio de difusión.</w:t>
      </w:r>
    </w:p>
    <w:p w14:paraId="1DFBB990" w14:textId="77777777" w:rsidR="002B1304" w:rsidRDefault="002B1304" w:rsidP="002B1304">
      <w:pPr>
        <w:pStyle w:val="Prrafodelista"/>
        <w:rPr>
          <w:rFonts w:cs="Arial"/>
          <w:sz w:val="28"/>
          <w:szCs w:val="28"/>
          <w:lang w:val="es-MX"/>
        </w:rPr>
      </w:pPr>
    </w:p>
    <w:p w14:paraId="118C6379" w14:textId="2823B079" w:rsidR="004455ED" w:rsidRDefault="003A7449" w:rsidP="0056793D">
      <w:pPr>
        <w:pStyle w:val="corte4fondo"/>
        <w:numPr>
          <w:ilvl w:val="0"/>
          <w:numId w:val="17"/>
        </w:numPr>
        <w:ind w:left="1" w:firstLine="709"/>
        <w:rPr>
          <w:rFonts w:cs="Arial"/>
          <w:sz w:val="28"/>
          <w:szCs w:val="28"/>
          <w:lang w:val="es-MX"/>
        </w:rPr>
      </w:pPr>
      <w:r>
        <w:rPr>
          <w:rFonts w:cs="Arial"/>
          <w:sz w:val="28"/>
          <w:szCs w:val="28"/>
          <w:lang w:val="es-MX"/>
        </w:rPr>
        <w:t xml:space="preserve">Continuando con la narrativa respecto al método de reiteración, este mantuvo la misma esencia hasta que, </w:t>
      </w:r>
      <w:r w:rsidRPr="00B0314B">
        <w:rPr>
          <w:rFonts w:cs="Arial"/>
          <w:b/>
          <w:bCs/>
          <w:sz w:val="28"/>
          <w:szCs w:val="28"/>
          <w:lang w:val="es-MX"/>
        </w:rPr>
        <w:t>con motivo de la entrada en vigor de la nueva Ley de Amparo de 1936</w:t>
      </w:r>
      <w:r>
        <w:rPr>
          <w:rFonts w:cs="Arial"/>
          <w:sz w:val="28"/>
          <w:szCs w:val="28"/>
          <w:lang w:val="es-MX"/>
        </w:rPr>
        <w:t xml:space="preserve"> </w:t>
      </w:r>
      <w:r w:rsidRPr="004B670E">
        <w:rPr>
          <w:rFonts w:cs="Arial"/>
          <w:i/>
          <w:iCs/>
          <w:sz w:val="28"/>
          <w:szCs w:val="28"/>
          <w:lang w:val="es-MX"/>
        </w:rPr>
        <w:t>(cuya denominación formal se vio modificada de Reglamentaría a Orgánica</w:t>
      </w:r>
      <w:r w:rsidRPr="00B0314B">
        <w:rPr>
          <w:rFonts w:cs="Arial"/>
          <w:b/>
          <w:bCs/>
          <w:i/>
          <w:iCs/>
          <w:sz w:val="28"/>
          <w:szCs w:val="28"/>
          <w:lang w:val="es-MX"/>
        </w:rPr>
        <w:t xml:space="preserve">), </w:t>
      </w:r>
      <w:r w:rsidRPr="00B0314B">
        <w:rPr>
          <w:rFonts w:cs="Arial"/>
          <w:b/>
          <w:bCs/>
          <w:sz w:val="28"/>
          <w:szCs w:val="28"/>
          <w:lang w:val="es-MX"/>
        </w:rPr>
        <w:lastRenderedPageBreak/>
        <w:t>se otorgó</w:t>
      </w:r>
      <w:r w:rsidR="00B0314B">
        <w:rPr>
          <w:rFonts w:cs="Arial"/>
          <w:b/>
          <w:bCs/>
          <w:sz w:val="28"/>
          <w:szCs w:val="28"/>
          <w:lang w:val="es-MX"/>
        </w:rPr>
        <w:t xml:space="preserve"> expresamente</w:t>
      </w:r>
      <w:r w:rsidRPr="00B0314B">
        <w:rPr>
          <w:rFonts w:cs="Arial"/>
          <w:b/>
          <w:bCs/>
          <w:sz w:val="28"/>
          <w:szCs w:val="28"/>
          <w:lang w:val="es-MX"/>
        </w:rPr>
        <w:t xml:space="preserve"> la facultad a las Salas de la Suprema Corte para crear jurisprudencia por reiteración</w:t>
      </w:r>
      <w:r>
        <w:rPr>
          <w:rFonts w:cs="Arial"/>
          <w:sz w:val="28"/>
          <w:szCs w:val="28"/>
          <w:lang w:val="es-MX"/>
        </w:rPr>
        <w:t xml:space="preserve"> y, por tanto, la votación para generarla se vio modificada a once votos en Pleno y cuatro en Salas</w:t>
      </w:r>
      <w:r w:rsidR="004455ED">
        <w:rPr>
          <w:rFonts w:cs="Arial"/>
          <w:sz w:val="28"/>
          <w:szCs w:val="28"/>
          <w:lang w:val="es-MX"/>
        </w:rPr>
        <w:t xml:space="preserve"> pero continuó afirmando que serían cinco ejecutorias en el mismo sentido, no interrumpidas, las que formarían jurisprudencia. </w:t>
      </w:r>
    </w:p>
    <w:p w14:paraId="51D0C2D7" w14:textId="77777777" w:rsidR="004455ED" w:rsidRDefault="004455ED" w:rsidP="004455ED">
      <w:pPr>
        <w:pStyle w:val="Prrafodelista"/>
        <w:rPr>
          <w:rFonts w:cs="Arial"/>
          <w:sz w:val="28"/>
          <w:szCs w:val="28"/>
          <w:lang w:val="es-MX"/>
        </w:rPr>
      </w:pPr>
    </w:p>
    <w:p w14:paraId="1F744C9B" w14:textId="50CFA08D" w:rsidR="003A7449" w:rsidRDefault="00B0314B" w:rsidP="0056793D">
      <w:pPr>
        <w:pStyle w:val="corte4fondo"/>
        <w:numPr>
          <w:ilvl w:val="0"/>
          <w:numId w:val="17"/>
        </w:numPr>
        <w:ind w:left="1" w:firstLine="709"/>
        <w:rPr>
          <w:rFonts w:cs="Arial"/>
          <w:sz w:val="28"/>
          <w:szCs w:val="28"/>
          <w:lang w:val="es-MX"/>
        </w:rPr>
      </w:pPr>
      <w:r>
        <w:rPr>
          <w:rFonts w:cs="Arial"/>
          <w:sz w:val="28"/>
          <w:szCs w:val="28"/>
          <w:lang w:val="es-MX"/>
        </w:rPr>
        <w:t>Dichos cambios se materializaron en el siguiente precepto legal:</w:t>
      </w:r>
    </w:p>
    <w:p w14:paraId="338798F5" w14:textId="77777777" w:rsidR="00B0314B" w:rsidRDefault="00B0314B" w:rsidP="00B0314B">
      <w:pPr>
        <w:pStyle w:val="Prrafodelista"/>
        <w:rPr>
          <w:rFonts w:cs="Arial"/>
          <w:sz w:val="28"/>
          <w:szCs w:val="28"/>
          <w:lang w:val="es-MX"/>
        </w:rPr>
      </w:pPr>
    </w:p>
    <w:p w14:paraId="5F82AF2F" w14:textId="7A729D86" w:rsidR="00B0314B" w:rsidRPr="00B0314B" w:rsidRDefault="00B0314B" w:rsidP="00E74604">
      <w:pPr>
        <w:pStyle w:val="corte4fondo"/>
        <w:spacing w:line="240" w:lineRule="auto"/>
        <w:ind w:left="710" w:firstLine="0"/>
        <w:rPr>
          <w:rFonts w:cs="Arial"/>
          <w:i/>
          <w:iCs/>
          <w:sz w:val="28"/>
          <w:szCs w:val="28"/>
          <w:lang w:val="es-MX"/>
        </w:rPr>
      </w:pPr>
      <w:r w:rsidRPr="00B0314B">
        <w:rPr>
          <w:rFonts w:cs="Arial"/>
          <w:i/>
          <w:iCs/>
          <w:sz w:val="28"/>
          <w:szCs w:val="28"/>
          <w:lang w:val="es-MX"/>
        </w:rPr>
        <w:t xml:space="preserve">“ARTÍCULO 193. </w:t>
      </w:r>
      <w:r w:rsidRPr="00B0314B">
        <w:rPr>
          <w:rFonts w:cs="Arial"/>
          <w:b/>
          <w:bCs/>
          <w:i/>
          <w:iCs/>
          <w:sz w:val="28"/>
          <w:szCs w:val="28"/>
          <w:lang w:val="es-MX"/>
        </w:rPr>
        <w:t>Las ejecutorias de las Salas de la Suprema Corte de Justicia constituyen jurisprudencia siempre que lo resuelto en aquella se encuentre en cinco ejecutorias</w:t>
      </w:r>
      <w:r w:rsidRPr="00B0314B">
        <w:rPr>
          <w:rFonts w:cs="Arial"/>
          <w:i/>
          <w:iCs/>
          <w:sz w:val="28"/>
          <w:szCs w:val="28"/>
          <w:lang w:val="es-MX"/>
        </w:rPr>
        <w:t xml:space="preserve">, </w:t>
      </w:r>
      <w:r w:rsidRPr="004E3061">
        <w:rPr>
          <w:rFonts w:cs="Arial"/>
          <w:b/>
          <w:bCs/>
          <w:i/>
          <w:iCs/>
          <w:sz w:val="28"/>
          <w:szCs w:val="28"/>
          <w:lang w:val="es-MX"/>
        </w:rPr>
        <w:t>no interrumpidas por otra en contrario</w:t>
      </w:r>
      <w:r w:rsidRPr="00B0314B">
        <w:rPr>
          <w:rFonts w:cs="Arial"/>
          <w:i/>
          <w:iCs/>
          <w:sz w:val="28"/>
          <w:szCs w:val="28"/>
          <w:lang w:val="es-MX"/>
        </w:rPr>
        <w:t xml:space="preserve">, y que hayan sido aprobada por lo menos por </w:t>
      </w:r>
      <w:r w:rsidRPr="00B0314B">
        <w:rPr>
          <w:rFonts w:cs="Arial"/>
          <w:b/>
          <w:bCs/>
          <w:i/>
          <w:iCs/>
          <w:sz w:val="28"/>
          <w:szCs w:val="28"/>
          <w:lang w:val="es-MX"/>
        </w:rPr>
        <w:t>cuatro ministros</w:t>
      </w:r>
      <w:r w:rsidRPr="00B0314B">
        <w:rPr>
          <w:rFonts w:cs="Arial"/>
          <w:i/>
          <w:iCs/>
          <w:sz w:val="28"/>
          <w:szCs w:val="28"/>
          <w:lang w:val="es-MX"/>
        </w:rPr>
        <w:t>.</w:t>
      </w:r>
    </w:p>
    <w:p w14:paraId="5F3742C0" w14:textId="06DEE96D" w:rsidR="003A7449" w:rsidRPr="004E3061" w:rsidRDefault="00B0314B" w:rsidP="00E74604">
      <w:pPr>
        <w:pStyle w:val="corte4fondo"/>
        <w:spacing w:line="240" w:lineRule="auto"/>
        <w:ind w:left="710" w:firstLine="0"/>
        <w:rPr>
          <w:rFonts w:cs="Arial"/>
          <w:i/>
          <w:iCs/>
          <w:sz w:val="28"/>
          <w:szCs w:val="28"/>
          <w:lang w:val="es-MX"/>
        </w:rPr>
      </w:pPr>
      <w:r w:rsidRPr="00B0314B">
        <w:rPr>
          <w:rFonts w:cs="Arial"/>
          <w:i/>
          <w:iCs/>
          <w:sz w:val="28"/>
          <w:szCs w:val="28"/>
          <w:lang w:val="es-MX"/>
        </w:rPr>
        <w:t>Las ejecutorias que dicte la misma Suprema Corte en Acuerdo Pleno, también formarán jurisprudencia cuando se reúnan las condiciones que acaban de indicarse para las que pronuncien las Salas, pero que haya sido aprobadas por lo menos por once ministros”</w:t>
      </w:r>
    </w:p>
    <w:p w14:paraId="6608A9C6" w14:textId="77777777" w:rsidR="003A7449" w:rsidRDefault="003A7449" w:rsidP="003A7449">
      <w:pPr>
        <w:pStyle w:val="Prrafodelista"/>
        <w:rPr>
          <w:rFonts w:cs="Arial"/>
          <w:sz w:val="28"/>
          <w:szCs w:val="28"/>
          <w:lang w:val="es-MX"/>
        </w:rPr>
      </w:pPr>
    </w:p>
    <w:p w14:paraId="5740DB35" w14:textId="496CCA87" w:rsidR="004455ED" w:rsidRDefault="00B0314B" w:rsidP="0056793D">
      <w:pPr>
        <w:pStyle w:val="corte4fondo"/>
        <w:numPr>
          <w:ilvl w:val="0"/>
          <w:numId w:val="17"/>
        </w:numPr>
        <w:ind w:left="1" w:firstLine="709"/>
        <w:rPr>
          <w:rFonts w:cs="Arial"/>
          <w:sz w:val="28"/>
          <w:szCs w:val="28"/>
          <w:lang w:val="es-MX"/>
        </w:rPr>
      </w:pPr>
      <w:r>
        <w:rPr>
          <w:rFonts w:cs="Arial"/>
          <w:sz w:val="28"/>
          <w:szCs w:val="28"/>
          <w:lang w:val="es-MX"/>
        </w:rPr>
        <w:t>Ahora, si bien la entr</w:t>
      </w:r>
      <w:r w:rsidR="00C76E83">
        <w:rPr>
          <w:rFonts w:cs="Arial"/>
          <w:sz w:val="28"/>
          <w:szCs w:val="28"/>
          <w:lang w:val="es-MX"/>
        </w:rPr>
        <w:t>ada en</w:t>
      </w:r>
      <w:r>
        <w:rPr>
          <w:rFonts w:cs="Arial"/>
          <w:sz w:val="28"/>
          <w:szCs w:val="28"/>
          <w:lang w:val="es-MX"/>
        </w:rPr>
        <w:t xml:space="preserve"> vigor de esta nueva Ley de Amparo implicó un cambio en el paradigma del juicio de amparo y de la jurisprudencia emanada de la Suprema Corte de Justicia de la Nación, lo cierto es que </w:t>
      </w:r>
      <w:r w:rsidRPr="00C76E83">
        <w:rPr>
          <w:rFonts w:cs="Arial"/>
          <w:b/>
          <w:bCs/>
          <w:sz w:val="28"/>
          <w:szCs w:val="28"/>
          <w:lang w:val="es-MX"/>
        </w:rPr>
        <w:t xml:space="preserve">ello no fue obstáculo para considerar que los criterios jurisprudenciales emitidos </w:t>
      </w:r>
      <w:r w:rsidR="004455ED" w:rsidRPr="00C76E83">
        <w:rPr>
          <w:rFonts w:cs="Arial"/>
          <w:b/>
          <w:bCs/>
          <w:sz w:val="28"/>
          <w:szCs w:val="28"/>
          <w:lang w:val="es-MX"/>
        </w:rPr>
        <w:t>durante la vigencia de la normativa anterior continuarían siendo vinculantes para los órganos jurisdiccionales</w:t>
      </w:r>
      <w:r w:rsidR="004455ED">
        <w:rPr>
          <w:rFonts w:cs="Arial"/>
          <w:sz w:val="28"/>
          <w:szCs w:val="28"/>
          <w:lang w:val="es-MX"/>
        </w:rPr>
        <w:t xml:space="preserve">. Esta previsión se formalizó en el artículo </w:t>
      </w:r>
      <w:r w:rsidR="004455ED" w:rsidRPr="004455ED">
        <w:rPr>
          <w:rFonts w:cs="Arial"/>
          <w:b/>
          <w:bCs/>
          <w:sz w:val="28"/>
          <w:szCs w:val="28"/>
          <w:lang w:val="es-MX"/>
        </w:rPr>
        <w:t>séptimo transitorio</w:t>
      </w:r>
      <w:r w:rsidR="004455ED">
        <w:rPr>
          <w:rFonts w:cs="Arial"/>
          <w:sz w:val="28"/>
          <w:szCs w:val="28"/>
          <w:lang w:val="es-MX"/>
        </w:rPr>
        <w:t xml:space="preserve"> de la reforma, que a la letra dice: </w:t>
      </w:r>
    </w:p>
    <w:p w14:paraId="65B44131" w14:textId="77777777" w:rsidR="004455ED" w:rsidRDefault="004455ED" w:rsidP="004455ED">
      <w:pPr>
        <w:pStyle w:val="corte4fondo"/>
        <w:ind w:left="710" w:firstLine="0"/>
        <w:rPr>
          <w:rFonts w:cs="Arial"/>
          <w:sz w:val="28"/>
          <w:szCs w:val="28"/>
          <w:lang w:val="es-MX"/>
        </w:rPr>
      </w:pPr>
    </w:p>
    <w:p w14:paraId="6F41B612" w14:textId="5E0E4D31" w:rsidR="004455ED" w:rsidRPr="00E23FC5" w:rsidRDefault="004455ED" w:rsidP="004455ED">
      <w:pPr>
        <w:pStyle w:val="corte4fondo"/>
        <w:spacing w:line="276" w:lineRule="auto"/>
        <w:ind w:left="710" w:firstLine="0"/>
        <w:rPr>
          <w:rFonts w:cs="Arial"/>
          <w:sz w:val="28"/>
          <w:szCs w:val="28"/>
          <w:lang w:val="es-MX"/>
        </w:rPr>
      </w:pPr>
      <w:r w:rsidRPr="00E23FC5">
        <w:rPr>
          <w:rFonts w:cs="Arial"/>
          <w:sz w:val="28"/>
          <w:szCs w:val="28"/>
          <w:lang w:val="es-MX"/>
        </w:rPr>
        <w:t xml:space="preserve"> “</w:t>
      </w:r>
      <w:r w:rsidRPr="00E23FC5">
        <w:rPr>
          <w:i/>
          <w:iCs/>
          <w:sz w:val="28"/>
          <w:szCs w:val="28"/>
        </w:rPr>
        <w:t>La jurisprudencia establecida por la Suprema Corte de Justicia hasta la fecha en que esta ley entre en vigor, obligará, en los términos del artículo 194 de la misma, y sólo podrá modificarse en la forma que previene el artículo 195</w:t>
      </w:r>
      <w:r>
        <w:t xml:space="preserve">.” </w:t>
      </w:r>
    </w:p>
    <w:p w14:paraId="4B0D8A85" w14:textId="543ACFC6" w:rsidR="00B0314B" w:rsidRDefault="00B0314B" w:rsidP="004455ED">
      <w:pPr>
        <w:pStyle w:val="corte4fondo"/>
        <w:ind w:left="710" w:firstLine="0"/>
        <w:rPr>
          <w:rFonts w:cs="Arial"/>
          <w:sz w:val="28"/>
          <w:szCs w:val="28"/>
          <w:lang w:val="es-MX"/>
        </w:rPr>
      </w:pPr>
      <w:r>
        <w:rPr>
          <w:rFonts w:cs="Arial"/>
          <w:sz w:val="28"/>
          <w:szCs w:val="28"/>
          <w:lang w:val="es-MX"/>
        </w:rPr>
        <w:t xml:space="preserve"> </w:t>
      </w:r>
    </w:p>
    <w:p w14:paraId="115DF4F7" w14:textId="4442E908" w:rsidR="004455ED" w:rsidRDefault="004455ED" w:rsidP="0056793D">
      <w:pPr>
        <w:pStyle w:val="corte4fondo"/>
        <w:numPr>
          <w:ilvl w:val="0"/>
          <w:numId w:val="17"/>
        </w:numPr>
        <w:ind w:left="1" w:firstLine="709"/>
        <w:rPr>
          <w:rFonts w:cs="Arial"/>
          <w:sz w:val="28"/>
          <w:szCs w:val="28"/>
          <w:lang w:val="es-MX"/>
        </w:rPr>
      </w:pPr>
      <w:r>
        <w:rPr>
          <w:rFonts w:cs="Arial"/>
          <w:sz w:val="28"/>
          <w:szCs w:val="28"/>
          <w:lang w:val="es-MX"/>
        </w:rPr>
        <w:t xml:space="preserve">En ese sentido, la reiteración de criterios fue objeto de una </w:t>
      </w:r>
      <w:r w:rsidRPr="008E29B2">
        <w:rPr>
          <w:rFonts w:cs="Arial"/>
          <w:b/>
          <w:bCs/>
          <w:sz w:val="28"/>
          <w:szCs w:val="28"/>
          <w:lang w:val="es-MX"/>
        </w:rPr>
        <w:t>última modificación en la reforma legal de 1968 al texto original de la Ley de Amparo</w:t>
      </w:r>
      <w:r>
        <w:rPr>
          <w:rFonts w:cs="Arial"/>
          <w:sz w:val="28"/>
          <w:szCs w:val="28"/>
          <w:lang w:val="es-MX"/>
        </w:rPr>
        <w:t xml:space="preserve">, cuando el legislador ordinario estimó </w:t>
      </w:r>
      <w:r w:rsidRPr="008E04F0">
        <w:rPr>
          <w:rFonts w:cs="Arial"/>
          <w:b/>
          <w:bCs/>
          <w:sz w:val="28"/>
          <w:szCs w:val="28"/>
          <w:lang w:val="es-MX"/>
        </w:rPr>
        <w:t xml:space="preserve">darle facultad </w:t>
      </w:r>
      <w:r w:rsidRPr="008E04F0">
        <w:rPr>
          <w:rFonts w:cs="Arial"/>
          <w:b/>
          <w:bCs/>
          <w:sz w:val="28"/>
          <w:szCs w:val="28"/>
          <w:lang w:val="es-MX"/>
        </w:rPr>
        <w:lastRenderedPageBreak/>
        <w:t>a los Tribunales Colegiados de Circuito de establecer jurisprudencia a través del método de reiteración</w:t>
      </w:r>
      <w:r>
        <w:rPr>
          <w:rFonts w:cs="Arial"/>
          <w:sz w:val="28"/>
          <w:szCs w:val="28"/>
          <w:lang w:val="es-MX"/>
        </w:rPr>
        <w:t xml:space="preserve">, bajo las mismas condiciones que hasta el momento existían para integrarla. Esto es, </w:t>
      </w:r>
      <w:r w:rsidR="008E29B2">
        <w:rPr>
          <w:rFonts w:cs="Arial"/>
          <w:sz w:val="28"/>
          <w:szCs w:val="28"/>
          <w:lang w:val="es-MX"/>
        </w:rPr>
        <w:t xml:space="preserve">las cinco ejecutorias en el mismo sentido no interrumpidas por otra en contrario y la votación necesaria, en este caso, unanimidad. </w:t>
      </w:r>
    </w:p>
    <w:p w14:paraId="55F2A3A8" w14:textId="77777777" w:rsidR="008E29B2" w:rsidRDefault="008E29B2" w:rsidP="008E29B2">
      <w:pPr>
        <w:pStyle w:val="corte4fondo"/>
        <w:ind w:left="710" w:firstLine="0"/>
        <w:rPr>
          <w:rFonts w:cs="Arial"/>
          <w:sz w:val="28"/>
          <w:szCs w:val="28"/>
          <w:lang w:val="es-MX"/>
        </w:rPr>
      </w:pPr>
    </w:p>
    <w:p w14:paraId="7EF97D25" w14:textId="0E8E3C98" w:rsidR="008E29B2" w:rsidRDefault="008E29B2" w:rsidP="0056793D">
      <w:pPr>
        <w:pStyle w:val="corte4fondo"/>
        <w:numPr>
          <w:ilvl w:val="0"/>
          <w:numId w:val="17"/>
        </w:numPr>
        <w:ind w:left="1" w:firstLine="709"/>
        <w:rPr>
          <w:rFonts w:cs="Arial"/>
          <w:sz w:val="28"/>
          <w:szCs w:val="28"/>
          <w:lang w:val="es-MX"/>
        </w:rPr>
      </w:pPr>
      <w:r>
        <w:rPr>
          <w:rFonts w:cs="Arial"/>
          <w:sz w:val="28"/>
          <w:szCs w:val="28"/>
          <w:lang w:val="es-MX"/>
        </w:rPr>
        <w:t xml:space="preserve">Tales afirmaciones tienen sustento del artículo 193 Bis reformado: </w:t>
      </w:r>
    </w:p>
    <w:p w14:paraId="4C60B651" w14:textId="06574FBF" w:rsidR="004455ED" w:rsidRDefault="004455ED" w:rsidP="004455ED">
      <w:pPr>
        <w:pStyle w:val="corte4fondo"/>
        <w:ind w:firstLine="0"/>
        <w:rPr>
          <w:rFonts w:cs="Arial"/>
          <w:sz w:val="28"/>
          <w:szCs w:val="28"/>
          <w:lang w:val="es-MX"/>
        </w:rPr>
      </w:pPr>
    </w:p>
    <w:p w14:paraId="7AF50FB2" w14:textId="79185A4D" w:rsidR="004455ED" w:rsidRPr="002B6044" w:rsidRDefault="008E29B2" w:rsidP="004455ED">
      <w:pPr>
        <w:pStyle w:val="Estilo"/>
        <w:spacing w:line="276" w:lineRule="auto"/>
        <w:ind w:left="284"/>
        <w:jc w:val="both"/>
        <w:rPr>
          <w:i/>
          <w:iCs/>
          <w:sz w:val="28"/>
          <w:szCs w:val="28"/>
        </w:rPr>
      </w:pPr>
      <w:r>
        <w:rPr>
          <w:i/>
          <w:iCs/>
          <w:sz w:val="28"/>
          <w:szCs w:val="28"/>
        </w:rPr>
        <w:t>“</w:t>
      </w:r>
      <w:r w:rsidR="004455ED" w:rsidRPr="002B6044">
        <w:rPr>
          <w:i/>
          <w:iCs/>
          <w:sz w:val="28"/>
          <w:szCs w:val="28"/>
        </w:rPr>
        <w:t xml:space="preserve">ARTICULO 193 Bis.- </w:t>
      </w:r>
      <w:r w:rsidR="004455ED" w:rsidRPr="002B6044">
        <w:rPr>
          <w:b/>
          <w:bCs/>
          <w:i/>
          <w:iCs/>
          <w:sz w:val="28"/>
          <w:szCs w:val="28"/>
        </w:rPr>
        <w:t xml:space="preserve">La jurisprudencia que establezcan los Tribunales Colegiados de Circuito en materia de su competencia exclusiva, es </w:t>
      </w:r>
      <w:r w:rsidR="004455ED" w:rsidRPr="006B4432">
        <w:rPr>
          <w:b/>
          <w:bCs/>
          <w:i/>
          <w:iCs/>
          <w:sz w:val="28"/>
          <w:szCs w:val="28"/>
        </w:rPr>
        <w:t>obligatoria para los mismos</w:t>
      </w:r>
      <w:r w:rsidR="004455ED" w:rsidRPr="002B6044">
        <w:rPr>
          <w:b/>
          <w:bCs/>
          <w:i/>
          <w:iCs/>
          <w:sz w:val="28"/>
          <w:szCs w:val="28"/>
        </w:rPr>
        <w:t xml:space="preserve"> Tribunales, así como para los Juzgados de Distrito, Tribunales Judiciales del fuero común, Tribunales Administrativos y del Trabajo que funcionen dentro de su jurisdicción territorial</w:t>
      </w:r>
      <w:r w:rsidR="004455ED" w:rsidRPr="002B6044">
        <w:rPr>
          <w:i/>
          <w:iCs/>
          <w:sz w:val="28"/>
          <w:szCs w:val="28"/>
        </w:rPr>
        <w:t>.</w:t>
      </w:r>
    </w:p>
    <w:p w14:paraId="266828DC" w14:textId="77777777" w:rsidR="004455ED" w:rsidRPr="002B6044" w:rsidRDefault="004455ED" w:rsidP="004455ED">
      <w:pPr>
        <w:pStyle w:val="Estilo"/>
        <w:spacing w:line="276" w:lineRule="auto"/>
        <w:ind w:left="284"/>
        <w:jc w:val="both"/>
        <w:rPr>
          <w:i/>
          <w:iCs/>
          <w:sz w:val="28"/>
          <w:szCs w:val="28"/>
        </w:rPr>
      </w:pPr>
    </w:p>
    <w:p w14:paraId="5E9AFD52" w14:textId="162E3CCB" w:rsidR="004455ED" w:rsidRPr="004E3061" w:rsidRDefault="008E29B2" w:rsidP="004E3061">
      <w:pPr>
        <w:pStyle w:val="Estilo"/>
        <w:spacing w:line="276" w:lineRule="auto"/>
        <w:ind w:left="284"/>
        <w:jc w:val="both"/>
        <w:rPr>
          <w:i/>
          <w:iCs/>
          <w:sz w:val="28"/>
          <w:szCs w:val="28"/>
        </w:rPr>
      </w:pPr>
      <w:r w:rsidRPr="00B251BD">
        <w:rPr>
          <w:b/>
          <w:bCs/>
          <w:i/>
          <w:iCs/>
          <w:sz w:val="28"/>
          <w:szCs w:val="28"/>
        </w:rPr>
        <w:t>Las ejecutorias de los Tribunales Colegiados de Circuito constituyen</w:t>
      </w:r>
      <w:r w:rsidR="004455ED" w:rsidRPr="00B251BD">
        <w:rPr>
          <w:b/>
          <w:bCs/>
          <w:i/>
          <w:iCs/>
          <w:sz w:val="28"/>
          <w:szCs w:val="28"/>
        </w:rPr>
        <w:t xml:space="preserve"> jurisprudencia, siempre que lo resuelto en ellas se sustente en cinco ejecutorias no interrumpidas por otra en contrario y que hayan sido aprobadas por unanimidad de votos de los magistrados que los integran</w:t>
      </w:r>
      <w:r w:rsidR="004455ED" w:rsidRPr="002B6044">
        <w:rPr>
          <w:i/>
          <w:iCs/>
          <w:sz w:val="28"/>
          <w:szCs w:val="28"/>
        </w:rPr>
        <w:t>.</w:t>
      </w:r>
      <w:r w:rsidR="004455ED">
        <w:rPr>
          <w:i/>
          <w:iCs/>
          <w:sz w:val="28"/>
          <w:szCs w:val="28"/>
        </w:rPr>
        <w:t>”</w:t>
      </w:r>
    </w:p>
    <w:p w14:paraId="5D069087" w14:textId="77777777" w:rsidR="004455ED" w:rsidRDefault="004455ED" w:rsidP="004455ED">
      <w:pPr>
        <w:pStyle w:val="corte4fondo"/>
        <w:ind w:left="710" w:firstLine="0"/>
        <w:rPr>
          <w:rFonts w:cs="Arial"/>
          <w:sz w:val="28"/>
          <w:szCs w:val="28"/>
          <w:lang w:val="es-MX"/>
        </w:rPr>
      </w:pPr>
    </w:p>
    <w:p w14:paraId="1B17DCE9" w14:textId="7D82A325" w:rsidR="00D025F3" w:rsidRDefault="008E29B2" w:rsidP="0056793D">
      <w:pPr>
        <w:pStyle w:val="corte4fondo"/>
        <w:numPr>
          <w:ilvl w:val="0"/>
          <w:numId w:val="17"/>
        </w:numPr>
        <w:ind w:left="1" w:firstLine="709"/>
        <w:rPr>
          <w:rFonts w:cs="Arial"/>
          <w:sz w:val="28"/>
          <w:szCs w:val="28"/>
          <w:lang w:val="es-MX"/>
        </w:rPr>
      </w:pPr>
      <w:r>
        <w:rPr>
          <w:rFonts w:cs="Arial"/>
          <w:sz w:val="28"/>
          <w:szCs w:val="28"/>
          <w:lang w:val="es-MX"/>
        </w:rPr>
        <w:t>Hasta este momento de la historia en la reiteración de criterio</w:t>
      </w:r>
      <w:r w:rsidR="00D025F3">
        <w:rPr>
          <w:rFonts w:cs="Arial"/>
          <w:sz w:val="28"/>
          <w:szCs w:val="28"/>
          <w:lang w:val="es-MX"/>
        </w:rPr>
        <w:t>,</w:t>
      </w:r>
      <w:r>
        <w:rPr>
          <w:rFonts w:cs="Arial"/>
          <w:sz w:val="28"/>
          <w:szCs w:val="28"/>
          <w:lang w:val="es-MX"/>
        </w:rPr>
        <w:t xml:space="preserve"> como método de integración de jurisprudencia</w:t>
      </w:r>
      <w:r w:rsidR="00D025F3">
        <w:rPr>
          <w:rFonts w:cs="Arial"/>
          <w:sz w:val="28"/>
          <w:szCs w:val="28"/>
          <w:lang w:val="es-MX"/>
        </w:rPr>
        <w:t>,</w:t>
      </w:r>
      <w:r>
        <w:rPr>
          <w:rFonts w:cs="Arial"/>
          <w:sz w:val="28"/>
          <w:szCs w:val="28"/>
          <w:lang w:val="es-MX"/>
        </w:rPr>
        <w:t xml:space="preserve"> se transitó por dos Épocas: la Quinta y Sexta. </w:t>
      </w:r>
    </w:p>
    <w:p w14:paraId="17B9ADBE" w14:textId="77777777" w:rsidR="00D025F3" w:rsidRDefault="00D025F3" w:rsidP="00D025F3">
      <w:pPr>
        <w:pStyle w:val="corte4fondo"/>
        <w:ind w:left="710" w:firstLine="0"/>
        <w:rPr>
          <w:rFonts w:cs="Arial"/>
          <w:sz w:val="28"/>
          <w:szCs w:val="28"/>
          <w:lang w:val="es-MX"/>
        </w:rPr>
      </w:pPr>
    </w:p>
    <w:p w14:paraId="6F329858" w14:textId="5AFC4764" w:rsidR="008E29B2" w:rsidRDefault="008E29B2" w:rsidP="0056793D">
      <w:pPr>
        <w:pStyle w:val="corte4fondo"/>
        <w:numPr>
          <w:ilvl w:val="0"/>
          <w:numId w:val="17"/>
        </w:numPr>
        <w:ind w:left="1" w:firstLine="709"/>
        <w:rPr>
          <w:rFonts w:cs="Arial"/>
          <w:sz w:val="28"/>
          <w:szCs w:val="28"/>
          <w:lang w:val="es-MX"/>
        </w:rPr>
      </w:pPr>
      <w:r>
        <w:rPr>
          <w:rFonts w:cs="Arial"/>
          <w:sz w:val="28"/>
          <w:szCs w:val="28"/>
          <w:lang w:val="es-MX"/>
        </w:rPr>
        <w:t xml:space="preserve">Asimismo, su mecanismo </w:t>
      </w:r>
      <w:r w:rsidR="00D025F3">
        <w:rPr>
          <w:rFonts w:cs="Arial"/>
          <w:sz w:val="28"/>
          <w:szCs w:val="28"/>
          <w:lang w:val="es-MX"/>
        </w:rPr>
        <w:t>no sólo se vio intacto durante dicho periodo, sino  que también durante la vigencia de las múltiples reformas que sufrió la Ley de Amparo de 1936</w:t>
      </w:r>
      <w:r w:rsidR="002744F1">
        <w:rPr>
          <w:rFonts w:cs="Arial"/>
          <w:sz w:val="28"/>
          <w:szCs w:val="28"/>
          <w:lang w:val="es-MX"/>
        </w:rPr>
        <w:t xml:space="preserve"> (</w:t>
      </w:r>
      <w:r w:rsidR="002744F1" w:rsidRPr="00C76E83">
        <w:rPr>
          <w:rFonts w:cs="Arial"/>
          <w:i/>
          <w:iCs/>
          <w:sz w:val="28"/>
          <w:szCs w:val="28"/>
          <w:lang w:val="es-MX"/>
        </w:rPr>
        <w:t>durante la cual se crearon los otros métodos de integración como la contradicción de tesis</w:t>
      </w:r>
      <w:r w:rsidR="008E04F0" w:rsidRPr="00C76E83">
        <w:rPr>
          <w:rFonts w:cs="Arial"/>
          <w:i/>
          <w:iCs/>
          <w:sz w:val="28"/>
          <w:szCs w:val="28"/>
          <w:lang w:val="es-MX"/>
        </w:rPr>
        <w:t xml:space="preserve">, </w:t>
      </w:r>
      <w:r w:rsidR="002744F1" w:rsidRPr="00C76E83">
        <w:rPr>
          <w:rFonts w:cs="Arial"/>
          <w:i/>
          <w:iCs/>
          <w:sz w:val="28"/>
          <w:szCs w:val="28"/>
          <w:lang w:val="es-MX"/>
        </w:rPr>
        <w:t>modificación</w:t>
      </w:r>
      <w:r w:rsidR="008E04F0" w:rsidRPr="00C76E83">
        <w:rPr>
          <w:rFonts w:cs="Arial"/>
          <w:i/>
          <w:iCs/>
          <w:sz w:val="28"/>
          <w:szCs w:val="28"/>
          <w:lang w:val="es-MX"/>
        </w:rPr>
        <w:t xml:space="preserve"> y jurisprudencia por razones</w:t>
      </w:r>
      <w:r w:rsidR="002744F1">
        <w:rPr>
          <w:rFonts w:cs="Arial"/>
          <w:sz w:val="28"/>
          <w:szCs w:val="28"/>
          <w:lang w:val="es-MX"/>
        </w:rPr>
        <w:t xml:space="preserve">), así como </w:t>
      </w:r>
      <w:r w:rsidR="00D025F3">
        <w:rPr>
          <w:rFonts w:cs="Arial"/>
          <w:sz w:val="28"/>
          <w:szCs w:val="28"/>
          <w:lang w:val="es-MX"/>
        </w:rPr>
        <w:t>la nueva Ley de Amparo de 2013</w:t>
      </w:r>
      <w:r w:rsidR="00C76E83">
        <w:rPr>
          <w:rFonts w:cs="Arial"/>
          <w:sz w:val="28"/>
          <w:szCs w:val="28"/>
          <w:lang w:val="es-MX"/>
        </w:rPr>
        <w:t xml:space="preserve"> (Décima Época)</w:t>
      </w:r>
      <w:r w:rsidR="00D025F3">
        <w:rPr>
          <w:rFonts w:cs="Arial"/>
          <w:sz w:val="28"/>
          <w:szCs w:val="28"/>
          <w:lang w:val="es-MX"/>
        </w:rPr>
        <w:t xml:space="preserve">, la reiteración de criterios continuó </w:t>
      </w:r>
      <w:r w:rsidR="002744F1">
        <w:rPr>
          <w:rFonts w:cs="Arial"/>
          <w:sz w:val="28"/>
          <w:szCs w:val="28"/>
          <w:lang w:val="es-MX"/>
        </w:rPr>
        <w:t xml:space="preserve">siendo </w:t>
      </w:r>
      <w:r w:rsidR="00D025F3">
        <w:rPr>
          <w:rFonts w:cs="Arial"/>
          <w:sz w:val="28"/>
          <w:szCs w:val="28"/>
          <w:lang w:val="es-MX"/>
        </w:rPr>
        <w:t>uniforme en cuanto a</w:t>
      </w:r>
      <w:r>
        <w:rPr>
          <w:rFonts w:cs="Arial"/>
          <w:sz w:val="28"/>
          <w:szCs w:val="28"/>
          <w:lang w:val="es-MX"/>
        </w:rPr>
        <w:t xml:space="preserve"> l</w:t>
      </w:r>
      <w:r w:rsidR="00D025F3">
        <w:rPr>
          <w:rFonts w:cs="Arial"/>
          <w:sz w:val="28"/>
          <w:szCs w:val="28"/>
          <w:lang w:val="es-MX"/>
        </w:rPr>
        <w:t>os</w:t>
      </w:r>
      <w:r>
        <w:rPr>
          <w:rFonts w:cs="Arial"/>
          <w:sz w:val="28"/>
          <w:szCs w:val="28"/>
          <w:lang w:val="es-MX"/>
        </w:rPr>
        <w:t xml:space="preserve"> requisitos o elementos que debían cumplirse para su correcta formación y su obligatoriedad para órganos inferiores, </w:t>
      </w:r>
      <w:r w:rsidR="00C76E83">
        <w:rPr>
          <w:rFonts w:cs="Arial"/>
          <w:sz w:val="28"/>
          <w:szCs w:val="28"/>
          <w:lang w:val="es-MX"/>
        </w:rPr>
        <w:t xml:space="preserve">modificándose </w:t>
      </w:r>
      <w:r>
        <w:rPr>
          <w:rFonts w:cs="Arial"/>
          <w:sz w:val="28"/>
          <w:szCs w:val="28"/>
          <w:lang w:val="es-MX"/>
        </w:rPr>
        <w:t xml:space="preserve">únicamente los órganos competentes para </w:t>
      </w:r>
      <w:r>
        <w:rPr>
          <w:rFonts w:cs="Arial"/>
          <w:sz w:val="28"/>
          <w:szCs w:val="28"/>
          <w:lang w:val="es-MX"/>
        </w:rPr>
        <w:lastRenderedPageBreak/>
        <w:t xml:space="preserve">poner en práctica la reiteración y la votación requerida en cada órgano (Pleno, Salas y Tribunales Colegiados de Circuito). </w:t>
      </w:r>
    </w:p>
    <w:p w14:paraId="776B7608" w14:textId="77777777" w:rsidR="008E29B2" w:rsidRDefault="008E29B2" w:rsidP="008E29B2">
      <w:pPr>
        <w:pStyle w:val="corte4fondo"/>
        <w:ind w:left="710" w:firstLine="0"/>
        <w:rPr>
          <w:rFonts w:cs="Arial"/>
          <w:sz w:val="28"/>
          <w:szCs w:val="28"/>
          <w:lang w:val="es-MX"/>
        </w:rPr>
      </w:pPr>
    </w:p>
    <w:p w14:paraId="11A93794" w14:textId="5A937381" w:rsidR="008E29B2" w:rsidRDefault="008E29B2" w:rsidP="0056793D">
      <w:pPr>
        <w:pStyle w:val="corte4fondo"/>
        <w:numPr>
          <w:ilvl w:val="0"/>
          <w:numId w:val="17"/>
        </w:numPr>
        <w:ind w:left="1" w:firstLine="709"/>
        <w:rPr>
          <w:rFonts w:cs="Arial"/>
          <w:sz w:val="28"/>
          <w:szCs w:val="28"/>
          <w:lang w:val="es-MX"/>
        </w:rPr>
      </w:pPr>
      <w:r>
        <w:rPr>
          <w:rFonts w:cs="Arial"/>
          <w:sz w:val="28"/>
          <w:szCs w:val="28"/>
          <w:lang w:val="es-MX"/>
        </w:rPr>
        <w:t xml:space="preserve">No obstante, el multicitado método se vio alterado radicalmente con el </w:t>
      </w:r>
      <w:r w:rsidRPr="00D025F3">
        <w:rPr>
          <w:rFonts w:cs="Arial"/>
          <w:b/>
          <w:bCs/>
          <w:sz w:val="28"/>
          <w:szCs w:val="28"/>
          <w:lang w:val="es-MX"/>
        </w:rPr>
        <w:t xml:space="preserve">cambio en los sistemas de integración de jurisprudencia </w:t>
      </w:r>
      <w:r w:rsidRPr="002744F1">
        <w:rPr>
          <w:rFonts w:cs="Arial"/>
          <w:sz w:val="28"/>
          <w:szCs w:val="28"/>
          <w:lang w:val="es-MX"/>
        </w:rPr>
        <w:t>que se suscitó con motivo de la reciente</w:t>
      </w:r>
      <w:r w:rsidRPr="00D025F3">
        <w:rPr>
          <w:rFonts w:cs="Arial"/>
          <w:b/>
          <w:bCs/>
          <w:sz w:val="28"/>
          <w:szCs w:val="28"/>
          <w:lang w:val="es-MX"/>
        </w:rPr>
        <w:t xml:space="preserve"> reforma constitucional de dos mil veintiuno</w:t>
      </w:r>
      <w:r>
        <w:rPr>
          <w:rFonts w:cs="Arial"/>
          <w:sz w:val="28"/>
          <w:szCs w:val="28"/>
          <w:lang w:val="es-MX"/>
        </w:rPr>
        <w:t xml:space="preserve">, por virtud de la cual se reformó el texto legal de la Ley de Amparo vigente de 2013. </w:t>
      </w:r>
    </w:p>
    <w:p w14:paraId="02AA68CF" w14:textId="77777777" w:rsidR="008E29B2" w:rsidRDefault="008E29B2" w:rsidP="008E29B2">
      <w:pPr>
        <w:pStyle w:val="Prrafodelista"/>
        <w:rPr>
          <w:rFonts w:cs="Arial"/>
          <w:sz w:val="28"/>
          <w:szCs w:val="28"/>
          <w:lang w:val="es-MX"/>
        </w:rPr>
      </w:pPr>
    </w:p>
    <w:p w14:paraId="65F4FD68" w14:textId="4A4E884B" w:rsidR="008E29B2" w:rsidRDefault="008E29B2" w:rsidP="0056793D">
      <w:pPr>
        <w:pStyle w:val="corte4fondo"/>
        <w:numPr>
          <w:ilvl w:val="0"/>
          <w:numId w:val="17"/>
        </w:numPr>
        <w:ind w:left="1" w:firstLine="709"/>
        <w:rPr>
          <w:rFonts w:cs="Arial"/>
          <w:sz w:val="28"/>
          <w:szCs w:val="28"/>
          <w:lang w:val="es-MX"/>
        </w:rPr>
      </w:pPr>
      <w:r>
        <w:rPr>
          <w:rFonts w:cs="Arial"/>
          <w:sz w:val="28"/>
          <w:szCs w:val="28"/>
          <w:lang w:val="es-MX"/>
        </w:rPr>
        <w:t>En efecto, a partir de lo anterior, la reiteración de criterios fue sustituida por un nuevo mecanismo de formación de jurisprudencia: el precedente; subsistiendo su vigencia únicamente para los Tribunales Colegiados de Circuito.</w:t>
      </w:r>
    </w:p>
    <w:p w14:paraId="50EF194B" w14:textId="77777777" w:rsidR="00D025F3" w:rsidRDefault="00D025F3" w:rsidP="00D025F3">
      <w:pPr>
        <w:pStyle w:val="Prrafodelista"/>
        <w:rPr>
          <w:rFonts w:cs="Arial"/>
          <w:sz w:val="28"/>
          <w:szCs w:val="28"/>
          <w:lang w:val="es-MX"/>
        </w:rPr>
      </w:pPr>
    </w:p>
    <w:p w14:paraId="41CF835B" w14:textId="1CB16FF4" w:rsidR="00D025F3" w:rsidRDefault="00D025F3" w:rsidP="0056793D">
      <w:pPr>
        <w:pStyle w:val="corte4fondo"/>
        <w:numPr>
          <w:ilvl w:val="0"/>
          <w:numId w:val="17"/>
        </w:numPr>
        <w:ind w:left="1" w:firstLine="709"/>
        <w:rPr>
          <w:rFonts w:cs="Arial"/>
          <w:sz w:val="28"/>
          <w:szCs w:val="28"/>
          <w:lang w:val="es-MX"/>
        </w:rPr>
      </w:pPr>
      <w:r>
        <w:rPr>
          <w:rFonts w:cs="Arial"/>
          <w:sz w:val="28"/>
          <w:szCs w:val="28"/>
          <w:lang w:val="es-MX"/>
        </w:rPr>
        <w:t>Sin embargo, al igual que en reformas anteriores, lo anterior no implicó desconocer la vigencia y obligatoriedad de todos los criterios que fueron emitidos con motivo de la vigencia de leyes anteriores en la materia o como resultado del método de reiteración; sólo se especificó que los criterios emanados de la reiteración durante la Ley de Amparo abrogada de 1936 no servirían para formar la jurisprudencia . Ello se previó en los artículos sexto y séptimo transitorios:</w:t>
      </w:r>
    </w:p>
    <w:p w14:paraId="49E63AC5" w14:textId="77777777" w:rsidR="00D025F3" w:rsidRDefault="00D025F3" w:rsidP="00D025F3">
      <w:pPr>
        <w:pStyle w:val="Prrafodelista"/>
        <w:rPr>
          <w:rFonts w:cs="Arial"/>
          <w:sz w:val="28"/>
          <w:szCs w:val="28"/>
          <w:lang w:val="es-MX"/>
        </w:rPr>
      </w:pPr>
    </w:p>
    <w:p w14:paraId="5A55887C" w14:textId="77777777" w:rsidR="0035000F" w:rsidRDefault="0035000F" w:rsidP="0035000F">
      <w:pPr>
        <w:pStyle w:val="corte4fondo"/>
        <w:spacing w:line="276" w:lineRule="auto"/>
        <w:ind w:left="710" w:firstLine="0"/>
        <w:rPr>
          <w:i/>
          <w:iCs/>
          <w:sz w:val="28"/>
          <w:szCs w:val="28"/>
        </w:rPr>
      </w:pPr>
      <w:r>
        <w:rPr>
          <w:i/>
          <w:iCs/>
          <w:sz w:val="28"/>
          <w:szCs w:val="28"/>
        </w:rPr>
        <w:t>“</w:t>
      </w:r>
      <w:r w:rsidR="00D025F3" w:rsidRPr="0035000F">
        <w:rPr>
          <w:i/>
          <w:iCs/>
          <w:sz w:val="28"/>
          <w:szCs w:val="28"/>
        </w:rPr>
        <w:t>SEXTO. La jurisprudencia integrada conforme a la ley anterior continuará en vigor en lo que no se oponga a la presente Ley.</w:t>
      </w:r>
    </w:p>
    <w:p w14:paraId="31EA3510" w14:textId="77777777" w:rsidR="0035000F" w:rsidRDefault="0035000F" w:rsidP="0035000F">
      <w:pPr>
        <w:pStyle w:val="corte4fondo"/>
        <w:spacing w:line="276" w:lineRule="auto"/>
        <w:ind w:left="710" w:firstLine="0"/>
        <w:rPr>
          <w:i/>
          <w:iCs/>
          <w:sz w:val="28"/>
          <w:szCs w:val="28"/>
        </w:rPr>
      </w:pPr>
    </w:p>
    <w:p w14:paraId="21AB764D" w14:textId="7EBFE03D" w:rsidR="00D025F3" w:rsidRPr="0035000F" w:rsidRDefault="00D025F3" w:rsidP="0035000F">
      <w:pPr>
        <w:pStyle w:val="corte4fondo"/>
        <w:spacing w:line="276" w:lineRule="auto"/>
        <w:ind w:left="710" w:firstLine="0"/>
        <w:rPr>
          <w:rFonts w:cs="Arial"/>
          <w:i/>
          <w:iCs/>
          <w:sz w:val="28"/>
          <w:szCs w:val="28"/>
          <w:lang w:val="es-MX"/>
        </w:rPr>
      </w:pPr>
      <w:r w:rsidRPr="0035000F">
        <w:rPr>
          <w:i/>
          <w:iCs/>
          <w:sz w:val="28"/>
          <w:szCs w:val="28"/>
        </w:rPr>
        <w:t>SÉPTIMO. Para la integración de la jurisprudencia por reiteración de criterios a que se refiere la presente Ley no se tomarán en cuenta las tesis aprobadas en los asuntos resueltos conforme a la ley anterior</w:t>
      </w:r>
      <w:r w:rsidR="0035000F">
        <w:rPr>
          <w:i/>
          <w:iCs/>
          <w:sz w:val="28"/>
          <w:szCs w:val="28"/>
        </w:rPr>
        <w:t>.”</w:t>
      </w:r>
    </w:p>
    <w:p w14:paraId="6D2B8F58" w14:textId="220A881C" w:rsidR="008E29B2" w:rsidRDefault="008E29B2" w:rsidP="008E29B2">
      <w:pPr>
        <w:pStyle w:val="Prrafodelista"/>
        <w:rPr>
          <w:rFonts w:cs="Arial"/>
          <w:sz w:val="28"/>
          <w:szCs w:val="28"/>
          <w:lang w:val="es-MX"/>
        </w:rPr>
      </w:pPr>
    </w:p>
    <w:p w14:paraId="09146F12" w14:textId="77777777" w:rsidR="0035000F" w:rsidRDefault="0035000F" w:rsidP="008E29B2">
      <w:pPr>
        <w:pStyle w:val="Prrafodelista"/>
        <w:rPr>
          <w:rFonts w:cs="Arial"/>
          <w:sz w:val="28"/>
          <w:szCs w:val="28"/>
          <w:lang w:val="es-MX"/>
        </w:rPr>
      </w:pPr>
    </w:p>
    <w:p w14:paraId="580FB1F9" w14:textId="65C2F39A" w:rsidR="008E29B2" w:rsidRDefault="004E3061" w:rsidP="0056793D">
      <w:pPr>
        <w:pStyle w:val="corte4fondo"/>
        <w:numPr>
          <w:ilvl w:val="0"/>
          <w:numId w:val="17"/>
        </w:numPr>
        <w:ind w:left="1" w:firstLine="709"/>
        <w:rPr>
          <w:rFonts w:cs="Arial"/>
          <w:sz w:val="28"/>
          <w:szCs w:val="28"/>
          <w:lang w:val="es-MX"/>
        </w:rPr>
      </w:pPr>
      <w:r>
        <w:rPr>
          <w:rFonts w:cs="Arial"/>
          <w:sz w:val="28"/>
          <w:szCs w:val="28"/>
          <w:lang w:val="es-MX"/>
        </w:rPr>
        <w:t>Si</w:t>
      </w:r>
      <w:r w:rsidR="008E29B2">
        <w:rPr>
          <w:rFonts w:cs="Arial"/>
          <w:sz w:val="28"/>
          <w:szCs w:val="28"/>
          <w:lang w:val="es-MX"/>
        </w:rPr>
        <w:t xml:space="preserve"> bien el presente estudio dedica un apartado específico para explicar dicha transición, sus particularidades y efectos dentro del sistema jurisprudencial, nos parece necesario realizar la precisión </w:t>
      </w:r>
      <w:r w:rsidR="008E29B2">
        <w:rPr>
          <w:rFonts w:cs="Arial"/>
          <w:sz w:val="28"/>
          <w:szCs w:val="28"/>
          <w:lang w:val="es-MX"/>
        </w:rPr>
        <w:lastRenderedPageBreak/>
        <w:t xml:space="preserve">desde este momento, en aras de </w:t>
      </w:r>
      <w:r w:rsidR="00D025F3">
        <w:rPr>
          <w:rFonts w:cs="Arial"/>
          <w:sz w:val="28"/>
          <w:szCs w:val="28"/>
          <w:lang w:val="es-MX"/>
        </w:rPr>
        <w:t>guardar la secuencia cronológica de</w:t>
      </w:r>
      <w:r w:rsidR="0035000F">
        <w:rPr>
          <w:rFonts w:cs="Arial"/>
          <w:sz w:val="28"/>
          <w:szCs w:val="28"/>
          <w:lang w:val="es-MX"/>
        </w:rPr>
        <w:t xml:space="preserve"> cada</w:t>
      </w:r>
      <w:r w:rsidR="00D025F3">
        <w:rPr>
          <w:rFonts w:cs="Arial"/>
          <w:sz w:val="28"/>
          <w:szCs w:val="28"/>
          <w:lang w:val="es-MX"/>
        </w:rPr>
        <w:t xml:space="preserve"> método de integración.</w:t>
      </w:r>
    </w:p>
    <w:p w14:paraId="61FDC355" w14:textId="77777777" w:rsidR="004E3061" w:rsidRDefault="004E3061" w:rsidP="004E3061">
      <w:pPr>
        <w:pStyle w:val="corte4fondo"/>
        <w:ind w:left="710" w:firstLine="0"/>
        <w:rPr>
          <w:rFonts w:cs="Arial"/>
          <w:sz w:val="28"/>
          <w:szCs w:val="28"/>
          <w:lang w:val="es-MX"/>
        </w:rPr>
      </w:pPr>
    </w:p>
    <w:p w14:paraId="6DD7456A" w14:textId="7F3A3CAA" w:rsidR="004E3061" w:rsidRDefault="004E3061" w:rsidP="0056793D">
      <w:pPr>
        <w:pStyle w:val="corte4fondo"/>
        <w:numPr>
          <w:ilvl w:val="0"/>
          <w:numId w:val="17"/>
        </w:numPr>
        <w:ind w:left="1" w:firstLine="709"/>
        <w:rPr>
          <w:rFonts w:cs="Arial"/>
          <w:sz w:val="28"/>
          <w:szCs w:val="28"/>
          <w:lang w:val="es-MX"/>
        </w:rPr>
      </w:pPr>
      <w:r>
        <w:rPr>
          <w:rFonts w:cs="Arial"/>
          <w:sz w:val="28"/>
          <w:szCs w:val="28"/>
          <w:lang w:val="es-MX"/>
        </w:rPr>
        <w:t>Ahora, para culminar con el desarrollo del método de sustitución, debemos mencionar que una constante que se observa de este mecanismo</w:t>
      </w:r>
      <w:r w:rsidR="00C76E83">
        <w:rPr>
          <w:rFonts w:cs="Arial"/>
          <w:sz w:val="28"/>
          <w:szCs w:val="28"/>
          <w:lang w:val="es-MX"/>
        </w:rPr>
        <w:t>,</w:t>
      </w:r>
      <w:r>
        <w:rPr>
          <w:rFonts w:cs="Arial"/>
          <w:sz w:val="28"/>
          <w:szCs w:val="28"/>
          <w:lang w:val="es-MX"/>
        </w:rPr>
        <w:t xml:space="preserve"> en todas sus etapas</w:t>
      </w:r>
      <w:r w:rsidR="00C76E83">
        <w:rPr>
          <w:rFonts w:cs="Arial"/>
          <w:sz w:val="28"/>
          <w:szCs w:val="28"/>
          <w:lang w:val="es-MX"/>
        </w:rPr>
        <w:t xml:space="preserve">, </w:t>
      </w:r>
      <w:r>
        <w:rPr>
          <w:rFonts w:cs="Arial"/>
          <w:sz w:val="28"/>
          <w:szCs w:val="28"/>
          <w:lang w:val="es-MX"/>
        </w:rPr>
        <w:t>es el concepto de “</w:t>
      </w:r>
      <w:r w:rsidRPr="00CC59B7">
        <w:rPr>
          <w:rFonts w:cs="Arial"/>
          <w:b/>
          <w:bCs/>
          <w:i/>
          <w:iCs/>
          <w:sz w:val="28"/>
          <w:szCs w:val="28"/>
          <w:lang w:val="es-MX"/>
        </w:rPr>
        <w:t>interrupción</w:t>
      </w:r>
      <w:r>
        <w:rPr>
          <w:rFonts w:cs="Arial"/>
          <w:sz w:val="28"/>
          <w:szCs w:val="28"/>
          <w:lang w:val="es-MX"/>
        </w:rPr>
        <w:t xml:space="preserve">”. </w:t>
      </w:r>
    </w:p>
    <w:p w14:paraId="71FBDA41" w14:textId="77777777" w:rsidR="00CC59B7" w:rsidRDefault="00CC59B7" w:rsidP="00CC59B7">
      <w:pPr>
        <w:pStyle w:val="Prrafodelista"/>
        <w:rPr>
          <w:rFonts w:cs="Arial"/>
          <w:sz w:val="28"/>
          <w:szCs w:val="28"/>
          <w:lang w:val="es-MX"/>
        </w:rPr>
      </w:pPr>
    </w:p>
    <w:p w14:paraId="0B1CC9C1" w14:textId="18E275E6" w:rsidR="00CC59B7" w:rsidRPr="00C76E83" w:rsidRDefault="00CC59B7" w:rsidP="00CC59B7">
      <w:pPr>
        <w:pStyle w:val="corte4fondo"/>
        <w:numPr>
          <w:ilvl w:val="0"/>
          <w:numId w:val="17"/>
        </w:numPr>
        <w:ind w:left="1" w:firstLine="709"/>
        <w:rPr>
          <w:rFonts w:cs="Arial"/>
          <w:b/>
          <w:bCs/>
          <w:sz w:val="28"/>
          <w:szCs w:val="28"/>
          <w:lang w:val="es-MX"/>
        </w:rPr>
      </w:pPr>
      <w:r>
        <w:rPr>
          <w:rFonts w:cs="Arial"/>
          <w:sz w:val="28"/>
          <w:szCs w:val="28"/>
          <w:lang w:val="es-MX"/>
        </w:rPr>
        <w:t xml:space="preserve">Es importante hacer este énfasis toda vez que la interrupción de jurisprudencia, </w:t>
      </w:r>
      <w:r w:rsidR="00C76E83">
        <w:rPr>
          <w:rFonts w:cs="Arial"/>
          <w:sz w:val="28"/>
          <w:szCs w:val="28"/>
          <w:lang w:val="es-MX"/>
        </w:rPr>
        <w:t>a partir de este momento de análisis</w:t>
      </w:r>
      <w:r>
        <w:rPr>
          <w:rFonts w:cs="Arial"/>
          <w:sz w:val="28"/>
          <w:szCs w:val="28"/>
          <w:lang w:val="es-MX"/>
        </w:rPr>
        <w:t xml:space="preserve">, debe ser entendida como la </w:t>
      </w:r>
      <w:r w:rsidRPr="00CC59B7">
        <w:rPr>
          <w:rFonts w:cs="Arial"/>
          <w:b/>
          <w:bCs/>
          <w:sz w:val="28"/>
          <w:szCs w:val="28"/>
          <w:lang w:val="es-MX"/>
        </w:rPr>
        <w:t>condicionante al método de reiteración</w:t>
      </w:r>
      <w:r>
        <w:rPr>
          <w:rFonts w:cs="Arial"/>
          <w:sz w:val="28"/>
          <w:szCs w:val="28"/>
          <w:lang w:val="es-MX"/>
        </w:rPr>
        <w:t xml:space="preserve"> por la cual, si el criterio jurídico sostenido en cinco ejecutorias respecto a un mismo punto jurídico se ve discontinuado, </w:t>
      </w:r>
      <w:r w:rsidRPr="00C76E83">
        <w:rPr>
          <w:rFonts w:cs="Arial"/>
          <w:b/>
          <w:bCs/>
          <w:sz w:val="28"/>
          <w:szCs w:val="28"/>
          <w:lang w:val="es-MX"/>
        </w:rPr>
        <w:t xml:space="preserve">entonces su obligatoriedad pierde vigencia. </w:t>
      </w:r>
    </w:p>
    <w:p w14:paraId="6A74B0F3" w14:textId="77777777" w:rsidR="00CC59B7" w:rsidRDefault="00CC59B7" w:rsidP="00CC59B7">
      <w:pPr>
        <w:pStyle w:val="Prrafodelista"/>
        <w:rPr>
          <w:rFonts w:cs="Arial"/>
          <w:sz w:val="28"/>
          <w:szCs w:val="28"/>
          <w:lang w:val="es-MX"/>
        </w:rPr>
      </w:pPr>
    </w:p>
    <w:p w14:paraId="1E4F5B0C" w14:textId="46EF525F" w:rsidR="00CC59B7" w:rsidRDefault="00CC59B7" w:rsidP="00CC59B7">
      <w:pPr>
        <w:pStyle w:val="corte4fondo"/>
        <w:numPr>
          <w:ilvl w:val="0"/>
          <w:numId w:val="17"/>
        </w:numPr>
        <w:ind w:left="1" w:firstLine="709"/>
        <w:rPr>
          <w:rFonts w:cs="Arial"/>
          <w:sz w:val="28"/>
          <w:szCs w:val="28"/>
          <w:lang w:val="es-MX"/>
        </w:rPr>
      </w:pPr>
      <w:r w:rsidRPr="00CC59B7">
        <w:rPr>
          <w:rFonts w:cs="Arial"/>
          <w:sz w:val="28"/>
          <w:szCs w:val="28"/>
          <w:lang w:val="es-MX"/>
        </w:rPr>
        <w:t>Esto es, aunque pueda</w:t>
      </w:r>
      <w:r>
        <w:rPr>
          <w:rFonts w:cs="Arial"/>
          <w:sz w:val="28"/>
          <w:szCs w:val="28"/>
          <w:lang w:val="es-MX"/>
        </w:rPr>
        <w:t xml:space="preserve"> parecer que se trata de un mecanismo de creación de jurisprudencia</w:t>
      </w:r>
      <w:r w:rsidRPr="00CC59B7">
        <w:rPr>
          <w:rFonts w:cs="Arial"/>
          <w:sz w:val="28"/>
          <w:szCs w:val="28"/>
          <w:lang w:val="es-MX"/>
        </w:rPr>
        <w:t xml:space="preserve">, lo cierto es que la interrupción es el resultado de la emisión de un criterio que contradiga la jurisprudencia integrada por el método de reiteración y ello no implica que la ejecutoria en sentido contrario constituya jurisprudencia </w:t>
      </w:r>
      <w:r w:rsidR="008E04F0">
        <w:rPr>
          <w:rFonts w:cs="Arial"/>
          <w:sz w:val="28"/>
          <w:szCs w:val="28"/>
          <w:lang w:val="es-MX"/>
        </w:rPr>
        <w:t xml:space="preserve">automáticamente. En efecto, </w:t>
      </w:r>
      <w:r w:rsidRPr="00CC59B7">
        <w:rPr>
          <w:rFonts w:cs="Arial"/>
          <w:sz w:val="28"/>
          <w:szCs w:val="28"/>
          <w:lang w:val="es-MX"/>
        </w:rPr>
        <w:t xml:space="preserve">del análisis de los antecedentes antes narrados, fue a partir de </w:t>
      </w:r>
      <w:r w:rsidR="00AC42B6">
        <w:rPr>
          <w:rFonts w:cs="Arial"/>
          <w:sz w:val="28"/>
          <w:szCs w:val="28"/>
          <w:lang w:val="es-MX"/>
        </w:rPr>
        <w:t xml:space="preserve">la reforma en </w:t>
      </w:r>
      <w:r w:rsidRPr="00CC59B7">
        <w:rPr>
          <w:rFonts w:cs="Arial"/>
          <w:sz w:val="28"/>
          <w:szCs w:val="28"/>
          <w:lang w:val="es-MX"/>
        </w:rPr>
        <w:t>1951 que la Ley de Amparo reconoció que para estar en posibilidad de que el nuevo criterio tenga fuerza vinculante como jurisprudencia es necesario seguir las mismas reglas establecidas para su formación</w:t>
      </w:r>
      <w:r>
        <w:rPr>
          <w:rFonts w:cs="Arial"/>
          <w:sz w:val="28"/>
          <w:szCs w:val="28"/>
          <w:lang w:val="es-MX"/>
        </w:rPr>
        <w:t xml:space="preserve"> (la reiteración). </w:t>
      </w:r>
    </w:p>
    <w:p w14:paraId="245874A7" w14:textId="77777777" w:rsidR="00590862" w:rsidRDefault="00590862" w:rsidP="00590862">
      <w:pPr>
        <w:pStyle w:val="Prrafodelista"/>
        <w:rPr>
          <w:rFonts w:cs="Arial"/>
          <w:sz w:val="28"/>
          <w:szCs w:val="28"/>
          <w:lang w:val="es-MX"/>
        </w:rPr>
      </w:pPr>
    </w:p>
    <w:p w14:paraId="0EB3D754" w14:textId="38AD3DE2" w:rsidR="00590862" w:rsidRDefault="00590862" w:rsidP="00CC59B7">
      <w:pPr>
        <w:pStyle w:val="corte4fondo"/>
        <w:numPr>
          <w:ilvl w:val="0"/>
          <w:numId w:val="17"/>
        </w:numPr>
        <w:ind w:left="1" w:firstLine="709"/>
        <w:rPr>
          <w:rFonts w:cs="Arial"/>
          <w:sz w:val="28"/>
          <w:szCs w:val="28"/>
          <w:lang w:val="es-MX"/>
        </w:rPr>
      </w:pPr>
      <w:r>
        <w:rPr>
          <w:rFonts w:cs="Arial"/>
          <w:sz w:val="28"/>
          <w:szCs w:val="28"/>
          <w:lang w:val="es-MX"/>
        </w:rPr>
        <w:t>De hecho, la posibilidad de interrumpir jurisprudencia subsiste hasta la fecha, pero únicamente en cuanto a los criterios obligatorios emanados por los Tribunales Colegiados de Circuito cuando los integren por el sistema de reiteración, siguiendo las mismas reglas (artículo 228 de la Ley de Amparo vigente).</w:t>
      </w:r>
    </w:p>
    <w:p w14:paraId="51A98302" w14:textId="77777777" w:rsidR="008E04F0" w:rsidRDefault="008E04F0" w:rsidP="008E04F0">
      <w:pPr>
        <w:pStyle w:val="Prrafodelista"/>
        <w:rPr>
          <w:rFonts w:cs="Arial"/>
          <w:sz w:val="28"/>
          <w:szCs w:val="28"/>
          <w:lang w:val="es-MX"/>
        </w:rPr>
      </w:pPr>
    </w:p>
    <w:p w14:paraId="3B9A2D47" w14:textId="5D8D4112" w:rsidR="008E04F0" w:rsidRDefault="000E00EA" w:rsidP="008E04F0">
      <w:pPr>
        <w:pStyle w:val="corte4fondo"/>
        <w:numPr>
          <w:ilvl w:val="0"/>
          <w:numId w:val="17"/>
        </w:numPr>
        <w:ind w:left="1" w:firstLine="709"/>
        <w:rPr>
          <w:rFonts w:cs="Arial"/>
          <w:sz w:val="28"/>
          <w:szCs w:val="28"/>
          <w:lang w:val="es-MX"/>
        </w:rPr>
      </w:pPr>
      <w:r>
        <w:rPr>
          <w:rFonts w:cs="Arial"/>
          <w:sz w:val="28"/>
          <w:szCs w:val="28"/>
          <w:lang w:val="es-MX"/>
        </w:rPr>
        <w:t xml:space="preserve">Toda vez que para el estudio de la presente contradicción resulta relevante </w:t>
      </w:r>
      <w:r w:rsidR="00E74604">
        <w:rPr>
          <w:rFonts w:cs="Arial"/>
          <w:sz w:val="28"/>
          <w:szCs w:val="28"/>
          <w:lang w:val="es-MX"/>
        </w:rPr>
        <w:t xml:space="preserve">se hará un apartado </w:t>
      </w:r>
      <w:r>
        <w:rPr>
          <w:rFonts w:cs="Arial"/>
          <w:sz w:val="28"/>
          <w:szCs w:val="28"/>
          <w:lang w:val="es-MX"/>
        </w:rPr>
        <w:t xml:space="preserve">para explicar su funcionamiento. </w:t>
      </w:r>
    </w:p>
    <w:p w14:paraId="1BBDDF84" w14:textId="77777777" w:rsidR="008E04F0" w:rsidRDefault="008E04F0" w:rsidP="008E04F0">
      <w:pPr>
        <w:pStyle w:val="Prrafodelista"/>
        <w:rPr>
          <w:rFonts w:cs="Arial"/>
          <w:sz w:val="28"/>
          <w:szCs w:val="28"/>
          <w:lang w:val="es-MX"/>
        </w:rPr>
      </w:pPr>
    </w:p>
    <w:p w14:paraId="463C8B6E" w14:textId="73D4498B" w:rsidR="008E04F0" w:rsidRPr="00C76E83" w:rsidRDefault="000E00EA" w:rsidP="008E04F0">
      <w:pPr>
        <w:pStyle w:val="corte4fondo"/>
        <w:numPr>
          <w:ilvl w:val="0"/>
          <w:numId w:val="17"/>
        </w:numPr>
        <w:ind w:left="1" w:firstLine="709"/>
        <w:rPr>
          <w:rFonts w:cs="Arial"/>
          <w:i/>
          <w:iCs/>
          <w:sz w:val="28"/>
          <w:szCs w:val="28"/>
          <w:u w:val="single"/>
          <w:lang w:val="es-MX"/>
        </w:rPr>
      </w:pPr>
      <w:r w:rsidRPr="00C76E83">
        <w:rPr>
          <w:rFonts w:cs="Arial"/>
          <w:i/>
          <w:iCs/>
          <w:sz w:val="28"/>
          <w:szCs w:val="28"/>
          <w:u w:val="single"/>
          <w:lang w:val="es-MX"/>
        </w:rPr>
        <w:t xml:space="preserve">A) Interrupción. </w:t>
      </w:r>
    </w:p>
    <w:p w14:paraId="1F4530B9" w14:textId="77777777" w:rsidR="000E00EA" w:rsidRDefault="000E00EA" w:rsidP="000E00EA">
      <w:pPr>
        <w:pStyle w:val="Prrafodelista"/>
        <w:rPr>
          <w:rFonts w:cs="Arial"/>
          <w:sz w:val="28"/>
          <w:szCs w:val="28"/>
          <w:lang w:val="es-MX"/>
        </w:rPr>
      </w:pPr>
    </w:p>
    <w:p w14:paraId="3C6AF5A2" w14:textId="73D69697" w:rsidR="000E00EA" w:rsidRPr="00423F54" w:rsidRDefault="000E00EA" w:rsidP="000E00EA">
      <w:pPr>
        <w:pStyle w:val="corte4fondo"/>
        <w:numPr>
          <w:ilvl w:val="0"/>
          <w:numId w:val="17"/>
        </w:numPr>
        <w:ind w:left="1" w:firstLine="709"/>
        <w:rPr>
          <w:rFonts w:cs="Arial"/>
          <w:i/>
          <w:iCs/>
          <w:sz w:val="28"/>
          <w:szCs w:val="28"/>
          <w:lang w:val="es-MX"/>
        </w:rPr>
      </w:pPr>
      <w:r>
        <w:rPr>
          <w:rFonts w:cs="Arial"/>
          <w:sz w:val="28"/>
          <w:szCs w:val="28"/>
          <w:lang w:val="es-MX"/>
        </w:rPr>
        <w:t xml:space="preserve">La interrupción de jurisprudencia desde su primera </w:t>
      </w:r>
      <w:r w:rsidR="00C76E83">
        <w:rPr>
          <w:rFonts w:cs="Arial"/>
          <w:sz w:val="28"/>
          <w:szCs w:val="28"/>
          <w:lang w:val="es-MX"/>
        </w:rPr>
        <w:t>regulación como parte d</w:t>
      </w:r>
      <w:r>
        <w:rPr>
          <w:rFonts w:cs="Arial"/>
          <w:sz w:val="28"/>
          <w:szCs w:val="28"/>
          <w:lang w:val="es-MX"/>
        </w:rPr>
        <w:t xml:space="preserve">el método de reiteración de criterios cuenta con un </w:t>
      </w:r>
      <w:r w:rsidRPr="00C80517">
        <w:rPr>
          <w:rFonts w:cs="Arial"/>
          <w:b/>
          <w:bCs/>
          <w:sz w:val="28"/>
          <w:szCs w:val="28"/>
          <w:lang w:val="es-MX"/>
        </w:rPr>
        <w:t>requisito</w:t>
      </w:r>
      <w:r>
        <w:rPr>
          <w:rFonts w:cs="Arial"/>
          <w:sz w:val="28"/>
          <w:szCs w:val="28"/>
          <w:lang w:val="es-MX"/>
        </w:rPr>
        <w:t xml:space="preserve"> para su efectividad, esto es, que el tribunal formule </w:t>
      </w:r>
      <w:r w:rsidRPr="00AE4EC2">
        <w:rPr>
          <w:rFonts w:cs="Arial"/>
          <w:b/>
          <w:bCs/>
          <w:sz w:val="28"/>
          <w:szCs w:val="28"/>
          <w:lang w:val="es-MX"/>
        </w:rPr>
        <w:t>argumentos suficientes para justificar el cambio de criterio</w:t>
      </w:r>
      <w:r>
        <w:rPr>
          <w:rFonts w:cs="Arial"/>
          <w:sz w:val="28"/>
          <w:szCs w:val="28"/>
          <w:lang w:val="es-MX"/>
        </w:rPr>
        <w:t xml:space="preserve">. </w:t>
      </w:r>
    </w:p>
    <w:p w14:paraId="6E5E2C2E" w14:textId="77777777" w:rsidR="000E00EA" w:rsidRDefault="000E00EA" w:rsidP="000E00EA">
      <w:pPr>
        <w:pStyle w:val="Prrafodelista"/>
        <w:rPr>
          <w:rFonts w:cs="Arial"/>
          <w:sz w:val="28"/>
          <w:szCs w:val="28"/>
          <w:lang w:val="es-MX"/>
        </w:rPr>
      </w:pPr>
    </w:p>
    <w:p w14:paraId="2DD1C2DE" w14:textId="781C8CFA" w:rsidR="000E00EA" w:rsidRDefault="000E00EA" w:rsidP="000E00EA">
      <w:pPr>
        <w:pStyle w:val="corte4fondo"/>
        <w:numPr>
          <w:ilvl w:val="0"/>
          <w:numId w:val="17"/>
        </w:numPr>
        <w:ind w:left="1" w:firstLine="709"/>
        <w:rPr>
          <w:rFonts w:cs="Arial"/>
          <w:i/>
          <w:iCs/>
          <w:sz w:val="28"/>
          <w:szCs w:val="28"/>
          <w:lang w:val="es-MX"/>
        </w:rPr>
      </w:pPr>
      <w:r>
        <w:rPr>
          <w:rFonts w:cs="Arial"/>
          <w:sz w:val="28"/>
          <w:szCs w:val="28"/>
          <w:lang w:val="es-MX"/>
        </w:rPr>
        <w:t xml:space="preserve">La doctrina ha hecho énfasis en este sistema y, sobre todo, en la mecánica mediante la que el órgano jurisdiccional llega al cambio de criterio. Lo anterior se ha estudiado a partir de lo que se conoce como la </w:t>
      </w:r>
      <w:r w:rsidRPr="00962D84">
        <w:rPr>
          <w:rFonts w:cs="Arial"/>
          <w:i/>
          <w:iCs/>
          <w:sz w:val="28"/>
          <w:szCs w:val="28"/>
          <w:lang w:val="es-MX"/>
        </w:rPr>
        <w:t>teoría del precedente judicial</w:t>
      </w:r>
      <w:r>
        <w:rPr>
          <w:rFonts w:cs="Arial"/>
          <w:sz w:val="28"/>
          <w:szCs w:val="28"/>
          <w:lang w:val="es-MX"/>
        </w:rPr>
        <w:t xml:space="preserve">. </w:t>
      </w:r>
    </w:p>
    <w:p w14:paraId="632D96B0" w14:textId="77777777" w:rsidR="000E00EA" w:rsidRDefault="000E00EA" w:rsidP="000E00EA">
      <w:pPr>
        <w:pStyle w:val="Prrafodelista"/>
        <w:rPr>
          <w:rFonts w:cs="Arial"/>
          <w:i/>
          <w:iCs/>
          <w:sz w:val="28"/>
          <w:szCs w:val="28"/>
          <w:lang w:val="es-MX"/>
        </w:rPr>
      </w:pPr>
    </w:p>
    <w:p w14:paraId="66FAC82F" w14:textId="463256AA" w:rsidR="000E00EA" w:rsidRPr="001262A0" w:rsidRDefault="000E00EA" w:rsidP="000E00EA">
      <w:pPr>
        <w:pStyle w:val="corte4fondo"/>
        <w:numPr>
          <w:ilvl w:val="0"/>
          <w:numId w:val="17"/>
        </w:numPr>
        <w:ind w:left="1" w:firstLine="709"/>
        <w:rPr>
          <w:rFonts w:cs="Arial"/>
          <w:i/>
          <w:iCs/>
          <w:sz w:val="28"/>
          <w:szCs w:val="28"/>
          <w:lang w:val="es-MX"/>
        </w:rPr>
      </w:pPr>
      <w:r>
        <w:rPr>
          <w:rFonts w:cs="Arial"/>
          <w:sz w:val="28"/>
          <w:szCs w:val="28"/>
          <w:lang w:val="es-MX"/>
        </w:rPr>
        <w:t xml:space="preserve">Esto pues, con independencia de que hasta la reforma constitucional de dos mil veintiuno, </w:t>
      </w:r>
      <w:r w:rsidRPr="000E00EA">
        <w:rPr>
          <w:rFonts w:cs="Arial"/>
          <w:i/>
          <w:iCs/>
          <w:sz w:val="28"/>
          <w:szCs w:val="28"/>
          <w:lang w:val="es-MX"/>
        </w:rPr>
        <w:t xml:space="preserve">que se desarrollará a </w:t>
      </w:r>
      <w:r>
        <w:rPr>
          <w:rFonts w:cs="Arial"/>
          <w:i/>
          <w:iCs/>
          <w:sz w:val="28"/>
          <w:szCs w:val="28"/>
          <w:lang w:val="es-MX"/>
        </w:rPr>
        <w:t>más adelante</w:t>
      </w:r>
      <w:r>
        <w:rPr>
          <w:rFonts w:cs="Arial"/>
          <w:sz w:val="28"/>
          <w:szCs w:val="28"/>
          <w:lang w:val="es-MX"/>
        </w:rPr>
        <w:t xml:space="preserve">, se introdujera en la práctica judicial el sistema de precedente, lo cierto es que tanto este Alto Tribunal como el campo doctrinal han referido que la técnica del precedente encuentra semejanzas con el funcionamiento de la jurisprudencia, particularmente con su efecto vinculante y el mecanismo de interrupción o abandono.  </w:t>
      </w:r>
    </w:p>
    <w:p w14:paraId="3DDEA2A5" w14:textId="77777777" w:rsidR="000E00EA" w:rsidRDefault="000E00EA" w:rsidP="000E00EA">
      <w:pPr>
        <w:pStyle w:val="Prrafodelista"/>
        <w:rPr>
          <w:rFonts w:cs="Arial"/>
          <w:i/>
          <w:iCs/>
          <w:sz w:val="28"/>
          <w:szCs w:val="28"/>
          <w:lang w:val="es-MX"/>
        </w:rPr>
      </w:pPr>
    </w:p>
    <w:p w14:paraId="2112592D" w14:textId="77777777" w:rsidR="000E00EA" w:rsidRPr="005071B8" w:rsidRDefault="000E00EA" w:rsidP="000E00EA">
      <w:pPr>
        <w:pStyle w:val="corte4fondo"/>
        <w:numPr>
          <w:ilvl w:val="0"/>
          <w:numId w:val="17"/>
        </w:numPr>
        <w:ind w:left="1" w:firstLine="709"/>
        <w:rPr>
          <w:rFonts w:cs="Arial"/>
          <w:i/>
          <w:iCs/>
          <w:sz w:val="28"/>
          <w:szCs w:val="28"/>
          <w:lang w:val="es-MX"/>
        </w:rPr>
      </w:pPr>
      <w:r>
        <w:rPr>
          <w:sz w:val="28"/>
          <w:szCs w:val="28"/>
        </w:rPr>
        <w:t>Sobre lo anterior, Alejandra Martínez Verástegui afirma que</w:t>
      </w:r>
      <w:r w:rsidRPr="005071B8">
        <w:rPr>
          <w:sz w:val="28"/>
          <w:szCs w:val="28"/>
        </w:rPr>
        <w:t xml:space="preserve"> </w:t>
      </w:r>
      <w:r>
        <w:rPr>
          <w:sz w:val="28"/>
          <w:szCs w:val="28"/>
        </w:rPr>
        <w:t>“</w:t>
      </w:r>
      <w:r w:rsidRPr="001262A0">
        <w:rPr>
          <w:i/>
          <w:iCs/>
          <w:sz w:val="28"/>
          <w:szCs w:val="28"/>
        </w:rPr>
        <w:t xml:space="preserve">los precedentes no necesariamente deben seguirse en todos los casos. En ocasiones, es posible dejar de lado un precedente cuando el caso que se va a resolver tiene alguna característica distinta al anterior que justifique introducir algún matiz al precedente. En cambio, en otros casos, simplemente existe la necesidad de revocar un precedente al advertir, a través de una nueva reflexión, que resulta inadecuado o que es necesario adaptarlo a la cambiante realidad social. En los países de common law se conoce a estas dos operaciones que se utilizan para </w:t>
      </w:r>
      <w:r w:rsidRPr="001262A0">
        <w:rPr>
          <w:i/>
          <w:iCs/>
          <w:sz w:val="28"/>
          <w:szCs w:val="28"/>
        </w:rPr>
        <w:lastRenderedPageBreak/>
        <w:t>cambiar los precedentes como distinguishing y overruling, respectivamente</w:t>
      </w:r>
      <w:r w:rsidRPr="005071B8">
        <w:rPr>
          <w:sz w:val="28"/>
          <w:szCs w:val="28"/>
        </w:rPr>
        <w:t>.</w:t>
      </w:r>
      <w:r>
        <w:rPr>
          <w:rStyle w:val="Refdenotaalpie"/>
          <w:sz w:val="28"/>
          <w:szCs w:val="28"/>
        </w:rPr>
        <w:footnoteReference w:id="5"/>
      </w:r>
      <w:r>
        <w:rPr>
          <w:sz w:val="28"/>
          <w:szCs w:val="28"/>
        </w:rPr>
        <w:t>”</w:t>
      </w:r>
    </w:p>
    <w:p w14:paraId="57F3E6E4" w14:textId="77777777" w:rsidR="000E00EA" w:rsidRDefault="000E00EA" w:rsidP="000E00EA">
      <w:pPr>
        <w:pStyle w:val="Prrafodelista"/>
        <w:rPr>
          <w:rFonts w:cs="Arial"/>
          <w:sz w:val="28"/>
          <w:szCs w:val="28"/>
          <w:lang w:val="es-MX"/>
        </w:rPr>
      </w:pPr>
    </w:p>
    <w:p w14:paraId="42EDA6F9" w14:textId="77777777" w:rsidR="000E00EA" w:rsidRPr="0040298C" w:rsidRDefault="000E00EA" w:rsidP="000E00EA">
      <w:pPr>
        <w:pStyle w:val="corte4fondo"/>
        <w:numPr>
          <w:ilvl w:val="0"/>
          <w:numId w:val="17"/>
        </w:numPr>
        <w:ind w:left="1" w:firstLine="709"/>
        <w:rPr>
          <w:rFonts w:cs="Arial"/>
          <w:i/>
          <w:iCs/>
          <w:sz w:val="28"/>
          <w:szCs w:val="28"/>
          <w:lang w:val="es-MX"/>
        </w:rPr>
      </w:pPr>
      <w:r>
        <w:rPr>
          <w:rFonts w:cs="Arial"/>
          <w:sz w:val="28"/>
          <w:szCs w:val="28"/>
          <w:lang w:val="es-MX"/>
        </w:rPr>
        <w:t xml:space="preserve">En efecto, desde la práctica del precedente se encuentran diversas figuras para su funcionamiento, sin embargo, en este momento se hará referencia al mecanismo de la distinción o </w:t>
      </w:r>
      <w:r w:rsidRPr="0040298C">
        <w:rPr>
          <w:rStyle w:val="nfasis"/>
          <w:sz w:val="28"/>
          <w:szCs w:val="28"/>
          <w:shd w:val="clear" w:color="auto" w:fill="FFFFFF"/>
        </w:rPr>
        <w:t>distinguishing</w:t>
      </w:r>
      <w:r w:rsidRPr="0040298C">
        <w:rPr>
          <w:rFonts w:cs="Arial"/>
          <w:sz w:val="28"/>
          <w:szCs w:val="28"/>
          <w:lang w:val="es-MX"/>
        </w:rPr>
        <w:t xml:space="preserve">, </w:t>
      </w:r>
      <w:r>
        <w:rPr>
          <w:rFonts w:cs="Arial"/>
          <w:sz w:val="28"/>
          <w:szCs w:val="28"/>
          <w:lang w:val="es-MX"/>
        </w:rPr>
        <w:t>que ha sido retomada por esta Suprema Corte de Justicia de la Nación de la siguiente manera: “</w:t>
      </w:r>
      <w:r w:rsidRPr="00015A8A">
        <w:rPr>
          <w:rFonts w:cs="Arial"/>
          <w:i/>
          <w:iCs/>
          <w:sz w:val="28"/>
          <w:szCs w:val="28"/>
          <w:lang w:val="es-MX"/>
        </w:rPr>
        <w:t>La distinción de un precedente, ya sea vinculante o persuasivo, es una técnica argumentativa que consiste en no aplicar la regla derivada de uno que en principio parece aplicable al asunto que se va a resolver, cuando el tribunal posterior, identifica en el nuevo caso un elemento fáctico ausente en el precedente que hace inadecuada para el nuevo caso la solución jurídica adoptada anteriormente</w:t>
      </w:r>
      <w:r>
        <w:rPr>
          <w:rFonts w:cs="Arial"/>
          <w:sz w:val="28"/>
          <w:szCs w:val="28"/>
          <w:lang w:val="es-MX"/>
        </w:rPr>
        <w:t>.”</w:t>
      </w:r>
      <w:r>
        <w:rPr>
          <w:rStyle w:val="Refdenotaalpie"/>
          <w:rFonts w:cs="Arial"/>
          <w:sz w:val="28"/>
          <w:szCs w:val="28"/>
          <w:lang w:val="es-MX"/>
        </w:rPr>
        <w:footnoteReference w:id="6"/>
      </w:r>
    </w:p>
    <w:p w14:paraId="322B78BF" w14:textId="77777777" w:rsidR="000E00EA" w:rsidRDefault="000E00EA" w:rsidP="000E00EA">
      <w:pPr>
        <w:pStyle w:val="Prrafodelista"/>
        <w:rPr>
          <w:rFonts w:cs="Arial"/>
          <w:i/>
          <w:iCs/>
          <w:sz w:val="28"/>
          <w:szCs w:val="28"/>
          <w:lang w:val="es-MX"/>
        </w:rPr>
      </w:pPr>
    </w:p>
    <w:p w14:paraId="48C40C81" w14:textId="77777777" w:rsidR="000E00EA" w:rsidRDefault="000E00EA" w:rsidP="000E00EA">
      <w:pPr>
        <w:pStyle w:val="corte4fondo"/>
        <w:numPr>
          <w:ilvl w:val="0"/>
          <w:numId w:val="17"/>
        </w:numPr>
        <w:ind w:left="1" w:firstLine="709"/>
        <w:rPr>
          <w:rFonts w:cs="Arial"/>
          <w:sz w:val="28"/>
          <w:szCs w:val="28"/>
          <w:lang w:val="es-MX"/>
        </w:rPr>
      </w:pPr>
      <w:r w:rsidRPr="00C92051">
        <w:rPr>
          <w:rFonts w:cs="Arial"/>
          <w:sz w:val="28"/>
          <w:szCs w:val="28"/>
          <w:lang w:val="es-MX"/>
        </w:rPr>
        <w:t xml:space="preserve">Algo similar ocurre con los tribunales cuando realizan el ejercicio argumentativo para decidir cuando </w:t>
      </w:r>
      <w:r>
        <w:rPr>
          <w:rFonts w:cs="Arial"/>
          <w:sz w:val="28"/>
          <w:szCs w:val="28"/>
          <w:lang w:val="es-MX"/>
        </w:rPr>
        <w:t xml:space="preserve">una jurisprudencia emitida anteriormente por otro órgano federal o incluso un criterio emitido por el propio tribunal – </w:t>
      </w:r>
      <w:r w:rsidRPr="00957B78">
        <w:rPr>
          <w:rFonts w:cs="Arial"/>
          <w:i/>
          <w:iCs/>
          <w:sz w:val="28"/>
          <w:szCs w:val="28"/>
          <w:lang w:val="es-MX"/>
        </w:rPr>
        <w:t>autoprecedente</w:t>
      </w:r>
      <w:r>
        <w:rPr>
          <w:rFonts w:cs="Arial"/>
          <w:sz w:val="28"/>
          <w:szCs w:val="28"/>
          <w:lang w:val="es-MX"/>
        </w:rPr>
        <w:t xml:space="preserve"> –</w:t>
      </w:r>
      <w:r w:rsidRPr="00C92051">
        <w:rPr>
          <w:rFonts w:cs="Arial"/>
          <w:sz w:val="28"/>
          <w:szCs w:val="28"/>
          <w:lang w:val="es-MX"/>
        </w:rPr>
        <w:t xml:space="preserve">, </w:t>
      </w:r>
      <w:r>
        <w:rPr>
          <w:rFonts w:cs="Arial"/>
          <w:sz w:val="28"/>
          <w:szCs w:val="28"/>
          <w:lang w:val="es-MX"/>
        </w:rPr>
        <w:t>se abandona para dar paso a la interrupción de criterio, siempre y cuando se expresen razones suficientes que sustenten dicha modificación.</w:t>
      </w:r>
    </w:p>
    <w:p w14:paraId="242097E4" w14:textId="77777777" w:rsidR="000E00EA" w:rsidRDefault="000E00EA" w:rsidP="000E00EA">
      <w:pPr>
        <w:pStyle w:val="Prrafodelista"/>
        <w:rPr>
          <w:rFonts w:cs="Arial"/>
          <w:sz w:val="28"/>
          <w:szCs w:val="28"/>
          <w:lang w:val="es-MX"/>
        </w:rPr>
      </w:pPr>
    </w:p>
    <w:p w14:paraId="113B549E" w14:textId="77777777" w:rsidR="000E00EA" w:rsidRDefault="000E00EA" w:rsidP="000E00EA">
      <w:pPr>
        <w:pStyle w:val="corte4fondo"/>
        <w:numPr>
          <w:ilvl w:val="0"/>
          <w:numId w:val="17"/>
        </w:numPr>
        <w:ind w:left="1" w:firstLine="709"/>
        <w:rPr>
          <w:rFonts w:cs="Arial"/>
          <w:sz w:val="28"/>
          <w:szCs w:val="28"/>
          <w:lang w:val="es-MX"/>
        </w:rPr>
      </w:pPr>
      <w:r>
        <w:rPr>
          <w:rFonts w:cs="Arial"/>
          <w:sz w:val="28"/>
          <w:szCs w:val="28"/>
          <w:lang w:val="es-MX"/>
        </w:rPr>
        <w:t xml:space="preserve">En efecto, si se pretende interrumpir una jurisprudencia, los tribunales deben realizar un examen pormenorizado en el cual identifiquen y desarrollen los </w:t>
      </w:r>
      <w:r w:rsidRPr="00765066">
        <w:rPr>
          <w:rFonts w:cs="Arial"/>
          <w:b/>
          <w:bCs/>
          <w:sz w:val="28"/>
          <w:szCs w:val="28"/>
          <w:lang w:val="es-MX"/>
        </w:rPr>
        <w:t>elementos o características relevantes</w:t>
      </w:r>
      <w:r>
        <w:rPr>
          <w:rFonts w:cs="Arial"/>
          <w:sz w:val="28"/>
          <w:szCs w:val="28"/>
          <w:lang w:val="es-MX"/>
        </w:rPr>
        <w:t xml:space="preserve"> que en el caso se actualizan para considerar necesario el abandono del criterio jurisprudencial. </w:t>
      </w:r>
    </w:p>
    <w:p w14:paraId="2C29FD9A" w14:textId="77777777" w:rsidR="000E00EA" w:rsidRDefault="000E00EA" w:rsidP="000E00EA">
      <w:pPr>
        <w:pStyle w:val="Prrafodelista"/>
        <w:rPr>
          <w:rFonts w:cs="Arial"/>
          <w:sz w:val="28"/>
          <w:szCs w:val="28"/>
          <w:lang w:val="es-MX"/>
        </w:rPr>
      </w:pPr>
    </w:p>
    <w:p w14:paraId="32165EF2" w14:textId="019D9627" w:rsidR="000E00EA" w:rsidRPr="000E00EA" w:rsidRDefault="000E00EA" w:rsidP="000E00EA">
      <w:pPr>
        <w:pStyle w:val="corte4fondo"/>
        <w:numPr>
          <w:ilvl w:val="0"/>
          <w:numId w:val="17"/>
        </w:numPr>
        <w:ind w:left="1" w:firstLine="709"/>
        <w:rPr>
          <w:rFonts w:cs="Arial"/>
          <w:sz w:val="28"/>
          <w:szCs w:val="28"/>
          <w:lang w:val="es-MX"/>
        </w:rPr>
      </w:pPr>
      <w:r w:rsidRPr="000E00EA">
        <w:rPr>
          <w:rFonts w:cs="Arial"/>
          <w:sz w:val="28"/>
          <w:szCs w:val="28"/>
          <w:lang w:val="es-MX"/>
        </w:rPr>
        <w:t xml:space="preserve">Finalmente, </w:t>
      </w:r>
      <w:r>
        <w:rPr>
          <w:rFonts w:cs="Arial"/>
          <w:sz w:val="28"/>
          <w:szCs w:val="28"/>
          <w:lang w:val="es-MX"/>
        </w:rPr>
        <w:t>recordemos</w:t>
      </w:r>
      <w:r w:rsidRPr="000E00EA">
        <w:rPr>
          <w:rFonts w:cs="Arial"/>
          <w:sz w:val="28"/>
          <w:szCs w:val="28"/>
          <w:lang w:val="es-MX"/>
        </w:rPr>
        <w:t xml:space="preserve"> que el sistema de interrupción</w:t>
      </w:r>
      <w:r>
        <w:rPr>
          <w:rFonts w:cs="Arial"/>
          <w:sz w:val="28"/>
          <w:szCs w:val="28"/>
          <w:lang w:val="es-MX"/>
        </w:rPr>
        <w:t xml:space="preserve"> se encuentra estrechamente relacionado con el método de reiteración y, </w:t>
      </w:r>
      <w:r>
        <w:rPr>
          <w:rFonts w:cs="Arial"/>
          <w:sz w:val="28"/>
          <w:szCs w:val="28"/>
          <w:lang w:val="es-MX"/>
        </w:rPr>
        <w:lastRenderedPageBreak/>
        <w:t>por tanto,</w:t>
      </w:r>
      <w:r w:rsidRPr="000E00EA">
        <w:rPr>
          <w:rFonts w:cs="Arial"/>
          <w:sz w:val="28"/>
          <w:szCs w:val="28"/>
          <w:lang w:val="es-MX"/>
        </w:rPr>
        <w:t xml:space="preserve"> ha estado vigente desde </w:t>
      </w:r>
      <w:r>
        <w:rPr>
          <w:rFonts w:cs="Arial"/>
          <w:sz w:val="28"/>
          <w:szCs w:val="28"/>
          <w:lang w:val="es-MX"/>
        </w:rPr>
        <w:t xml:space="preserve">la emisión de la primera Ley de Amparo de 1919, no obstante, también </w:t>
      </w:r>
      <w:r w:rsidRPr="000E00EA">
        <w:rPr>
          <w:rFonts w:cs="Arial"/>
          <w:sz w:val="28"/>
          <w:szCs w:val="28"/>
          <w:lang w:val="es-MX"/>
        </w:rPr>
        <w:t xml:space="preserve">ha sufrido diversas modificaciones. Entre ellas, la última impactó directamente en el papel de los criterios emanados de la Suprema Corte de Justicia de la Nación </w:t>
      </w:r>
      <w:r>
        <w:rPr>
          <w:rFonts w:cs="Arial"/>
          <w:sz w:val="28"/>
          <w:szCs w:val="28"/>
          <w:lang w:val="es-MX"/>
        </w:rPr>
        <w:t xml:space="preserve">y </w:t>
      </w:r>
      <w:r w:rsidRPr="000E00EA">
        <w:rPr>
          <w:rFonts w:cs="Arial"/>
          <w:b/>
          <w:bCs/>
          <w:sz w:val="28"/>
          <w:szCs w:val="28"/>
          <w:lang w:val="es-MX"/>
        </w:rPr>
        <w:t>se mantiene vigente para los Tribunales Colegiados de Circuito respecto a sus propios criterios</w:t>
      </w:r>
      <w:r>
        <w:rPr>
          <w:rFonts w:cs="Arial"/>
          <w:sz w:val="28"/>
          <w:szCs w:val="28"/>
          <w:lang w:val="es-MX"/>
        </w:rPr>
        <w:t xml:space="preserve">. </w:t>
      </w:r>
    </w:p>
    <w:p w14:paraId="77C2487F" w14:textId="77777777" w:rsidR="0035000F" w:rsidRDefault="0035000F" w:rsidP="0035000F">
      <w:pPr>
        <w:pStyle w:val="corte4fondo"/>
        <w:ind w:left="710" w:firstLine="0"/>
        <w:rPr>
          <w:rFonts w:cs="Arial"/>
          <w:sz w:val="28"/>
          <w:szCs w:val="28"/>
          <w:lang w:val="es-MX"/>
        </w:rPr>
      </w:pPr>
    </w:p>
    <w:p w14:paraId="4BA34241" w14:textId="5DBE899E" w:rsidR="0035000F" w:rsidRPr="0035000F" w:rsidRDefault="0035000F" w:rsidP="0056793D">
      <w:pPr>
        <w:pStyle w:val="corte4fondo"/>
        <w:numPr>
          <w:ilvl w:val="0"/>
          <w:numId w:val="17"/>
        </w:numPr>
        <w:ind w:left="1" w:firstLine="709"/>
        <w:rPr>
          <w:rFonts w:cs="Arial"/>
          <w:b/>
          <w:bCs/>
          <w:sz w:val="28"/>
          <w:szCs w:val="28"/>
          <w:lang w:val="es-MX"/>
        </w:rPr>
      </w:pPr>
      <w:r w:rsidRPr="0035000F">
        <w:rPr>
          <w:rFonts w:cs="Arial"/>
          <w:b/>
          <w:bCs/>
          <w:sz w:val="28"/>
          <w:szCs w:val="28"/>
          <w:lang w:val="es-MX"/>
        </w:rPr>
        <w:t xml:space="preserve">I.II. Unificación o contradicción de criterios. </w:t>
      </w:r>
    </w:p>
    <w:p w14:paraId="047F3F9E" w14:textId="77777777" w:rsidR="008E29B2" w:rsidRDefault="008E29B2" w:rsidP="008E29B2">
      <w:pPr>
        <w:pStyle w:val="corte4fondo"/>
        <w:ind w:left="710" w:firstLine="0"/>
        <w:rPr>
          <w:rFonts w:cs="Arial"/>
          <w:sz w:val="28"/>
          <w:szCs w:val="28"/>
          <w:lang w:val="es-MX"/>
        </w:rPr>
      </w:pPr>
    </w:p>
    <w:p w14:paraId="49FF9DFE" w14:textId="033AFB43" w:rsidR="0035000F" w:rsidRDefault="0035000F" w:rsidP="0056793D">
      <w:pPr>
        <w:pStyle w:val="corte4fondo"/>
        <w:numPr>
          <w:ilvl w:val="0"/>
          <w:numId w:val="17"/>
        </w:numPr>
        <w:ind w:left="1" w:firstLine="709"/>
        <w:rPr>
          <w:rFonts w:cs="Arial"/>
          <w:sz w:val="28"/>
          <w:szCs w:val="28"/>
          <w:lang w:val="es-MX"/>
        </w:rPr>
      </w:pPr>
      <w:r>
        <w:rPr>
          <w:rFonts w:cs="Arial"/>
          <w:sz w:val="28"/>
          <w:szCs w:val="28"/>
          <w:lang w:val="es-MX"/>
        </w:rPr>
        <w:t xml:space="preserve">Este método de formación de jurisprudencia implica que, a partir de la resolución de criterios o resoluciones contradictorias entre sí respecto a un mismo punto jurídico, el órgano jurisdiccional o instancia dilucida dicha discrepancia y, como resultado, fija el criterio que debe prevalecer, adquiriendo éste fuerza de jurisprudencia. </w:t>
      </w:r>
    </w:p>
    <w:p w14:paraId="7E54C7CC" w14:textId="77777777" w:rsidR="0035000F" w:rsidRDefault="0035000F" w:rsidP="0035000F">
      <w:pPr>
        <w:pStyle w:val="Prrafodelista"/>
        <w:rPr>
          <w:rFonts w:cs="Arial"/>
          <w:sz w:val="28"/>
          <w:szCs w:val="28"/>
          <w:lang w:val="es-MX"/>
        </w:rPr>
      </w:pPr>
    </w:p>
    <w:p w14:paraId="4781EC69" w14:textId="0AA3D3EB" w:rsidR="00D679F4" w:rsidRDefault="0035000F" w:rsidP="00183762">
      <w:pPr>
        <w:pStyle w:val="corte4fondo"/>
        <w:numPr>
          <w:ilvl w:val="0"/>
          <w:numId w:val="17"/>
        </w:numPr>
        <w:ind w:left="1" w:firstLine="709"/>
        <w:rPr>
          <w:rFonts w:cs="Arial"/>
          <w:sz w:val="28"/>
          <w:szCs w:val="28"/>
          <w:lang w:val="es-MX"/>
        </w:rPr>
      </w:pPr>
      <w:r w:rsidRPr="00D679F4">
        <w:rPr>
          <w:rFonts w:cs="Arial"/>
          <w:sz w:val="28"/>
          <w:szCs w:val="28"/>
          <w:lang w:val="es-MX"/>
        </w:rPr>
        <w:t xml:space="preserve">Pues bien, </w:t>
      </w:r>
      <w:r w:rsidRPr="000B78A6">
        <w:rPr>
          <w:rFonts w:cs="Arial"/>
          <w:b/>
          <w:bCs/>
          <w:sz w:val="28"/>
          <w:szCs w:val="28"/>
          <w:lang w:val="es-MX"/>
        </w:rPr>
        <w:t>la unificación de criterio</w:t>
      </w:r>
      <w:r w:rsidR="00D679F4" w:rsidRPr="000B78A6">
        <w:rPr>
          <w:rFonts w:cs="Arial"/>
          <w:b/>
          <w:bCs/>
          <w:sz w:val="28"/>
          <w:szCs w:val="28"/>
          <w:lang w:val="es-MX"/>
        </w:rPr>
        <w:t xml:space="preserve">s </w:t>
      </w:r>
      <w:r w:rsidR="002744F1">
        <w:rPr>
          <w:rFonts w:cs="Arial"/>
          <w:b/>
          <w:bCs/>
          <w:sz w:val="28"/>
          <w:szCs w:val="28"/>
          <w:lang w:val="es-MX"/>
        </w:rPr>
        <w:t xml:space="preserve">constituye el segundo mecanismo </w:t>
      </w:r>
      <w:r w:rsidR="002744F1" w:rsidRPr="002744F1">
        <w:rPr>
          <w:rFonts w:cs="Arial"/>
          <w:sz w:val="28"/>
          <w:szCs w:val="28"/>
          <w:lang w:val="es-MX"/>
        </w:rPr>
        <w:t>que el legislador crea para formar jurisprudencia.</w:t>
      </w:r>
      <w:r w:rsidR="002744F1">
        <w:rPr>
          <w:rFonts w:cs="Arial"/>
          <w:b/>
          <w:bCs/>
          <w:sz w:val="28"/>
          <w:szCs w:val="28"/>
          <w:lang w:val="es-MX"/>
        </w:rPr>
        <w:t xml:space="preserve"> </w:t>
      </w:r>
      <w:r w:rsidR="002744F1" w:rsidRPr="002744F1">
        <w:rPr>
          <w:rFonts w:cs="Arial"/>
          <w:sz w:val="28"/>
          <w:szCs w:val="28"/>
          <w:lang w:val="es-MX"/>
        </w:rPr>
        <w:t>T</w:t>
      </w:r>
      <w:r w:rsidR="00D679F4" w:rsidRPr="002744F1">
        <w:rPr>
          <w:rFonts w:cs="Arial"/>
          <w:sz w:val="28"/>
          <w:szCs w:val="28"/>
          <w:lang w:val="es-MX"/>
        </w:rPr>
        <w:t>iene su origen en la</w:t>
      </w:r>
      <w:r w:rsidR="00D679F4" w:rsidRPr="000B78A6">
        <w:rPr>
          <w:rFonts w:cs="Arial"/>
          <w:b/>
          <w:bCs/>
          <w:sz w:val="28"/>
          <w:szCs w:val="28"/>
          <w:lang w:val="es-MX"/>
        </w:rPr>
        <w:t xml:space="preserve"> reforma constitucional de 1951 y su subsecuente enmienda a Ley de Amparo </w:t>
      </w:r>
      <w:r w:rsidR="002744F1">
        <w:rPr>
          <w:rFonts w:cs="Arial"/>
          <w:b/>
          <w:bCs/>
          <w:sz w:val="28"/>
          <w:szCs w:val="28"/>
          <w:lang w:val="es-MX"/>
        </w:rPr>
        <w:t xml:space="preserve">de 1936, </w:t>
      </w:r>
      <w:r w:rsidR="00D679F4" w:rsidRPr="000B78A6">
        <w:rPr>
          <w:rFonts w:cs="Arial"/>
          <w:b/>
          <w:bCs/>
          <w:sz w:val="28"/>
          <w:szCs w:val="28"/>
          <w:lang w:val="es-MX"/>
        </w:rPr>
        <w:t>en el mismo año</w:t>
      </w:r>
      <w:r w:rsidR="00D679F4" w:rsidRPr="00D679F4">
        <w:rPr>
          <w:rFonts w:cs="Arial"/>
          <w:sz w:val="28"/>
          <w:szCs w:val="28"/>
          <w:lang w:val="es-MX"/>
        </w:rPr>
        <w:t xml:space="preserve">.  </w:t>
      </w:r>
    </w:p>
    <w:p w14:paraId="69E23A86" w14:textId="77777777" w:rsidR="00D679F4" w:rsidRPr="00D679F4" w:rsidRDefault="00D679F4" w:rsidP="00D679F4">
      <w:pPr>
        <w:pStyle w:val="corte4fondo"/>
        <w:ind w:firstLine="0"/>
        <w:rPr>
          <w:rFonts w:cs="Arial"/>
          <w:sz w:val="28"/>
          <w:szCs w:val="28"/>
          <w:lang w:val="es-MX"/>
        </w:rPr>
      </w:pPr>
    </w:p>
    <w:p w14:paraId="1B452AA6" w14:textId="74BA8486" w:rsidR="00D679F4" w:rsidRPr="0057452C" w:rsidRDefault="002744F1" w:rsidP="0056793D">
      <w:pPr>
        <w:pStyle w:val="corte4fondo"/>
        <w:numPr>
          <w:ilvl w:val="0"/>
          <w:numId w:val="17"/>
        </w:numPr>
        <w:ind w:left="1" w:firstLine="709"/>
        <w:rPr>
          <w:rFonts w:cs="Arial"/>
          <w:sz w:val="28"/>
          <w:szCs w:val="28"/>
          <w:lang w:val="es-MX"/>
        </w:rPr>
      </w:pPr>
      <w:r w:rsidRPr="0057452C">
        <w:rPr>
          <w:rFonts w:cs="Arial"/>
          <w:sz w:val="28"/>
          <w:szCs w:val="28"/>
          <w:lang w:val="es-MX"/>
        </w:rPr>
        <w:t>En efecto, po</w:t>
      </w:r>
      <w:r w:rsidR="00D679F4" w:rsidRPr="0057452C">
        <w:rPr>
          <w:rFonts w:cs="Arial"/>
          <w:sz w:val="28"/>
          <w:szCs w:val="28"/>
          <w:lang w:val="es-MX"/>
        </w:rPr>
        <w:t xml:space="preserve">r una parte, con motivo de la reforma constitucional al artículo 107, se incluyó en su texto que la jurisprudencia podía ser formada a través de este método cuando se suscitaran discrepancias entre Tribunales Colegiados de Circuito y las Salas de la Suprema Corte de Justicia de la Nación. Tal como se advierte de dicha modificación: </w:t>
      </w:r>
    </w:p>
    <w:p w14:paraId="1E8918AC" w14:textId="77777777" w:rsidR="00D679F4" w:rsidRDefault="00D679F4" w:rsidP="00D679F4">
      <w:pPr>
        <w:pStyle w:val="Prrafodelista"/>
        <w:rPr>
          <w:rFonts w:cs="Arial"/>
          <w:sz w:val="28"/>
          <w:szCs w:val="28"/>
          <w:lang w:val="es-MX"/>
        </w:rPr>
      </w:pPr>
    </w:p>
    <w:p w14:paraId="0C84436C" w14:textId="016C1576" w:rsidR="0057452C" w:rsidRPr="001F0E9D" w:rsidRDefault="00D679F4" w:rsidP="0057452C">
      <w:pPr>
        <w:pStyle w:val="corte4fondo"/>
        <w:spacing w:line="276" w:lineRule="auto"/>
        <w:ind w:left="710" w:firstLine="0"/>
        <w:rPr>
          <w:rFonts w:cs="Arial"/>
          <w:i/>
          <w:iCs/>
          <w:color w:val="000000"/>
          <w:sz w:val="28"/>
          <w:szCs w:val="28"/>
          <w:shd w:val="clear" w:color="auto" w:fill="FFFFFF"/>
        </w:rPr>
      </w:pPr>
      <w:r>
        <w:rPr>
          <w:rFonts w:cs="Arial"/>
          <w:b/>
          <w:bCs/>
          <w:i/>
          <w:iCs/>
          <w:sz w:val="28"/>
          <w:szCs w:val="28"/>
          <w:lang w:val="es-MX"/>
        </w:rPr>
        <w:t>“</w:t>
      </w:r>
      <w:r w:rsidRPr="001F0E9D">
        <w:rPr>
          <w:rFonts w:cs="Arial"/>
          <w:b/>
          <w:bCs/>
          <w:i/>
          <w:iCs/>
          <w:sz w:val="28"/>
          <w:szCs w:val="28"/>
          <w:lang w:val="es-MX"/>
        </w:rPr>
        <w:t>Artículo 107.</w:t>
      </w:r>
      <w:r>
        <w:rPr>
          <w:rFonts w:cs="Arial"/>
          <w:i/>
          <w:iCs/>
          <w:sz w:val="28"/>
          <w:szCs w:val="28"/>
          <w:lang w:val="es-MX"/>
        </w:rPr>
        <w:t xml:space="preserve"> </w:t>
      </w:r>
      <w:r w:rsidR="0057452C">
        <w:rPr>
          <w:rFonts w:cs="Arial"/>
          <w:i/>
          <w:iCs/>
          <w:sz w:val="28"/>
          <w:szCs w:val="28"/>
          <w:lang w:val="es-MX"/>
        </w:rPr>
        <w:t>(…)</w:t>
      </w:r>
    </w:p>
    <w:p w14:paraId="3522C58C" w14:textId="7DDA9953" w:rsidR="00D679F4" w:rsidRPr="001F0E9D" w:rsidRDefault="0057452C" w:rsidP="00D679F4">
      <w:pPr>
        <w:pStyle w:val="corte4fondo"/>
        <w:spacing w:line="276" w:lineRule="auto"/>
        <w:ind w:left="710" w:firstLine="0"/>
        <w:rPr>
          <w:rFonts w:cs="Arial"/>
          <w:i/>
          <w:iCs/>
          <w:sz w:val="28"/>
          <w:szCs w:val="28"/>
          <w:lang w:val="es-MX"/>
        </w:rPr>
      </w:pPr>
      <w:r>
        <w:rPr>
          <w:rFonts w:cs="Arial"/>
          <w:i/>
          <w:iCs/>
          <w:color w:val="000000"/>
          <w:sz w:val="28"/>
          <w:szCs w:val="28"/>
          <w:shd w:val="clear" w:color="auto" w:fill="FFFFFF"/>
        </w:rPr>
        <w:t>(…)</w:t>
      </w:r>
      <w:r w:rsidR="00D679F4" w:rsidRPr="001F0E9D">
        <w:rPr>
          <w:rFonts w:cs="Arial"/>
          <w:i/>
          <w:iCs/>
          <w:color w:val="000000"/>
          <w:sz w:val="28"/>
          <w:szCs w:val="28"/>
        </w:rPr>
        <w:br/>
      </w:r>
      <w:r w:rsidR="00D679F4" w:rsidRPr="001F0E9D">
        <w:rPr>
          <w:rFonts w:cs="Arial"/>
          <w:b/>
          <w:bCs/>
          <w:i/>
          <w:iCs/>
          <w:color w:val="000000"/>
          <w:sz w:val="28"/>
          <w:szCs w:val="28"/>
          <w:shd w:val="clear" w:color="auto" w:fill="FFFFFF"/>
        </w:rPr>
        <w:t xml:space="preserve">Si los Tribunales Colegiados de Circuito sustentan tesis contradictorias en los juicios de amparo materia de su competencia, los Ministros de la Suprema Corte de Justicia, el Procurador General de la República o aquellos Tribunales, podrán denunciar la contradicción ante la Sala que </w:t>
      </w:r>
      <w:r w:rsidR="00D679F4" w:rsidRPr="001F0E9D">
        <w:rPr>
          <w:rFonts w:cs="Arial"/>
          <w:b/>
          <w:bCs/>
          <w:i/>
          <w:iCs/>
          <w:color w:val="000000"/>
          <w:sz w:val="28"/>
          <w:szCs w:val="28"/>
          <w:shd w:val="clear" w:color="auto" w:fill="FFFFFF"/>
        </w:rPr>
        <w:lastRenderedPageBreak/>
        <w:t>corresponda, a fin de que decida cuál es la tesis que debe prevalecer</w:t>
      </w:r>
      <w:r w:rsidR="00D679F4" w:rsidRPr="001F0E9D">
        <w:rPr>
          <w:rFonts w:cs="Arial"/>
          <w:i/>
          <w:iCs/>
          <w:color w:val="000000"/>
          <w:sz w:val="28"/>
          <w:szCs w:val="28"/>
          <w:shd w:val="clear" w:color="auto" w:fill="FFFFFF"/>
        </w:rPr>
        <w:t>.</w:t>
      </w:r>
      <w:r w:rsidR="00D679F4" w:rsidRPr="001F0E9D">
        <w:rPr>
          <w:rFonts w:cs="Arial"/>
          <w:i/>
          <w:iCs/>
          <w:color w:val="000000"/>
          <w:sz w:val="28"/>
          <w:szCs w:val="28"/>
        </w:rPr>
        <w:br/>
      </w:r>
      <w:r w:rsidR="00D679F4" w:rsidRPr="001F0E9D">
        <w:rPr>
          <w:rFonts w:cs="Arial"/>
          <w:i/>
          <w:iCs/>
          <w:color w:val="000000"/>
          <w:sz w:val="28"/>
          <w:szCs w:val="28"/>
        </w:rPr>
        <w:br/>
      </w:r>
      <w:r w:rsidR="00D679F4" w:rsidRPr="001F0E9D">
        <w:rPr>
          <w:rFonts w:cs="Arial"/>
          <w:b/>
          <w:bCs/>
          <w:i/>
          <w:iCs/>
          <w:color w:val="000000"/>
          <w:sz w:val="28"/>
          <w:szCs w:val="28"/>
          <w:shd w:val="clear" w:color="auto" w:fill="FFFFFF"/>
        </w:rPr>
        <w:t>Cuando las Salas de la Suprema Corte de Justicia sustenten tesis contradictorias en los juicios de amparo materia de su competencia cualquiera de esas Salas o el Procurador General de la República, podrán denunciar la contradicción ante la misma Suprema Corte de Justicia, quien decidirá, funcionando en Pleno, qué tesis debe observarse</w:t>
      </w:r>
      <w:r w:rsidR="00D679F4" w:rsidRPr="001F0E9D">
        <w:rPr>
          <w:rFonts w:cs="Arial"/>
          <w:i/>
          <w:iCs/>
          <w:color w:val="000000"/>
          <w:sz w:val="28"/>
          <w:szCs w:val="28"/>
          <w:shd w:val="clear" w:color="auto" w:fill="FFFFFF"/>
        </w:rPr>
        <w:t xml:space="preserve">. Tanto en este caso como en el previsto en el párrafo anterior, </w:t>
      </w:r>
      <w:r w:rsidR="00D679F4" w:rsidRPr="001F0E9D">
        <w:rPr>
          <w:rFonts w:cs="Arial"/>
          <w:b/>
          <w:bCs/>
          <w:i/>
          <w:iCs/>
          <w:color w:val="000000"/>
          <w:sz w:val="28"/>
          <w:szCs w:val="28"/>
          <w:u w:val="single"/>
          <w:shd w:val="clear" w:color="auto" w:fill="FFFFFF"/>
        </w:rPr>
        <w:t>la resolución que se dicte será solo para el efecto de la fijación de la jurisprudencia</w:t>
      </w:r>
      <w:r w:rsidR="00D679F4" w:rsidRPr="001F0E9D">
        <w:rPr>
          <w:rFonts w:cs="Arial"/>
          <w:i/>
          <w:iCs/>
          <w:color w:val="000000"/>
          <w:sz w:val="28"/>
          <w:szCs w:val="28"/>
          <w:shd w:val="clear" w:color="auto" w:fill="FFFFFF"/>
        </w:rPr>
        <w:t xml:space="preserve"> y no afectará las situaciones jurídicas concretas derivadas de las sentencias contradictorias en el juicio en que fueron pronunciadas.</w:t>
      </w:r>
      <w:r w:rsidR="00D679F4">
        <w:rPr>
          <w:rFonts w:cs="Arial"/>
          <w:i/>
          <w:iCs/>
          <w:color w:val="000000"/>
          <w:sz w:val="28"/>
          <w:szCs w:val="28"/>
          <w:shd w:val="clear" w:color="auto" w:fill="FFFFFF"/>
        </w:rPr>
        <w:t>”</w:t>
      </w:r>
    </w:p>
    <w:p w14:paraId="6E5CECE4" w14:textId="6C477DCA" w:rsidR="0035000F" w:rsidRDefault="0035000F" w:rsidP="00D679F4">
      <w:pPr>
        <w:rPr>
          <w:rFonts w:cs="Arial"/>
          <w:sz w:val="28"/>
          <w:szCs w:val="28"/>
          <w:lang w:val="es-MX"/>
        </w:rPr>
      </w:pPr>
    </w:p>
    <w:p w14:paraId="0DB1AA18" w14:textId="77777777" w:rsidR="00D679F4" w:rsidRPr="00D679F4" w:rsidRDefault="00D679F4" w:rsidP="00D679F4">
      <w:pPr>
        <w:rPr>
          <w:rFonts w:cs="Arial"/>
          <w:sz w:val="28"/>
          <w:szCs w:val="28"/>
          <w:lang w:val="es-MX"/>
        </w:rPr>
      </w:pPr>
    </w:p>
    <w:p w14:paraId="1BA76D15" w14:textId="64F92E06" w:rsidR="00D679F4" w:rsidRDefault="00D679F4" w:rsidP="0056793D">
      <w:pPr>
        <w:pStyle w:val="corte4fondo"/>
        <w:numPr>
          <w:ilvl w:val="0"/>
          <w:numId w:val="17"/>
        </w:numPr>
        <w:ind w:left="1" w:firstLine="709"/>
        <w:rPr>
          <w:rFonts w:cs="Arial"/>
          <w:sz w:val="28"/>
          <w:szCs w:val="28"/>
          <w:lang w:val="es-MX"/>
        </w:rPr>
      </w:pPr>
      <w:r>
        <w:rPr>
          <w:rFonts w:cs="Arial"/>
          <w:sz w:val="28"/>
          <w:szCs w:val="28"/>
          <w:lang w:val="es-MX"/>
        </w:rPr>
        <w:t>Y, por su parte, en la Ley de Amparo vigente de 1936</w:t>
      </w:r>
      <w:r w:rsidR="00C97AE0">
        <w:rPr>
          <w:rFonts w:cs="Arial"/>
          <w:sz w:val="28"/>
          <w:szCs w:val="28"/>
          <w:lang w:val="es-MX"/>
        </w:rPr>
        <w:t xml:space="preserve"> </w:t>
      </w:r>
      <w:r>
        <w:rPr>
          <w:rFonts w:cs="Arial"/>
          <w:sz w:val="28"/>
          <w:szCs w:val="28"/>
          <w:lang w:val="es-MX"/>
        </w:rPr>
        <w:t xml:space="preserve">se retomó básicamente la misma redacción que en el texto constitucional: </w:t>
      </w:r>
    </w:p>
    <w:p w14:paraId="165D9241" w14:textId="68352F9E" w:rsidR="00D679F4" w:rsidRDefault="00D679F4" w:rsidP="00D679F4">
      <w:pPr>
        <w:pStyle w:val="corte4fondo"/>
        <w:ind w:left="1" w:firstLine="0"/>
        <w:rPr>
          <w:rFonts w:cs="Arial"/>
          <w:sz w:val="28"/>
          <w:szCs w:val="28"/>
          <w:lang w:val="es-MX"/>
        </w:rPr>
      </w:pPr>
    </w:p>
    <w:p w14:paraId="0DBC7B17" w14:textId="77777777" w:rsidR="00D679F4" w:rsidRPr="000B1703" w:rsidRDefault="00D679F4" w:rsidP="00D679F4">
      <w:pPr>
        <w:pStyle w:val="Estilo"/>
        <w:spacing w:line="276" w:lineRule="auto"/>
        <w:ind w:left="567"/>
        <w:jc w:val="both"/>
        <w:rPr>
          <w:b/>
          <w:bCs/>
          <w:i/>
          <w:iCs/>
          <w:sz w:val="28"/>
          <w:szCs w:val="28"/>
        </w:rPr>
      </w:pPr>
      <w:r>
        <w:rPr>
          <w:i/>
          <w:iCs/>
          <w:sz w:val="28"/>
          <w:szCs w:val="28"/>
        </w:rPr>
        <w:t>“</w:t>
      </w:r>
      <w:r w:rsidRPr="007D22EC">
        <w:rPr>
          <w:i/>
          <w:iCs/>
          <w:sz w:val="28"/>
          <w:szCs w:val="28"/>
        </w:rPr>
        <w:t xml:space="preserve">ARTICULO 195.- </w:t>
      </w:r>
      <w:r w:rsidRPr="000B1703">
        <w:rPr>
          <w:b/>
          <w:bCs/>
          <w:i/>
          <w:iCs/>
          <w:sz w:val="28"/>
          <w:szCs w:val="28"/>
        </w:rPr>
        <w:t>Si los Tribunales Colegiados de Circuito sustentan tesis contradictorias en los juicios de amparo</w:t>
      </w:r>
      <w:r w:rsidRPr="007D22EC">
        <w:rPr>
          <w:i/>
          <w:iCs/>
          <w:sz w:val="28"/>
          <w:szCs w:val="28"/>
        </w:rPr>
        <w:t xml:space="preserve"> materia de su competencia, los Ministros de la Suprema Corte de Justicia, el Procurador General de la República o aquéllos Tribunales, </w:t>
      </w:r>
      <w:r w:rsidRPr="000B1703">
        <w:rPr>
          <w:b/>
          <w:bCs/>
          <w:i/>
          <w:iCs/>
          <w:sz w:val="28"/>
          <w:szCs w:val="28"/>
        </w:rPr>
        <w:t>podrán denunciar la contradicción ante la Sala que corresponda, a fin de que decida cuál es la tesis que debe prevalecer.</w:t>
      </w:r>
    </w:p>
    <w:p w14:paraId="12CACDF1" w14:textId="77777777" w:rsidR="00D679F4" w:rsidRPr="007D22EC" w:rsidRDefault="00D679F4" w:rsidP="00D679F4">
      <w:pPr>
        <w:pStyle w:val="Estilo"/>
        <w:spacing w:line="276" w:lineRule="auto"/>
        <w:ind w:left="567"/>
        <w:jc w:val="both"/>
        <w:rPr>
          <w:i/>
          <w:iCs/>
          <w:sz w:val="28"/>
          <w:szCs w:val="28"/>
        </w:rPr>
      </w:pPr>
    </w:p>
    <w:p w14:paraId="094B4CF4" w14:textId="4EA9BAA4" w:rsidR="00D679F4" w:rsidRPr="007D22EC" w:rsidRDefault="00590862" w:rsidP="00D679F4">
      <w:pPr>
        <w:pStyle w:val="Estilo"/>
        <w:spacing w:line="276" w:lineRule="auto"/>
        <w:ind w:left="567"/>
        <w:jc w:val="both"/>
        <w:rPr>
          <w:i/>
          <w:iCs/>
          <w:sz w:val="28"/>
          <w:szCs w:val="28"/>
        </w:rPr>
      </w:pPr>
      <w:r>
        <w:rPr>
          <w:i/>
          <w:iCs/>
          <w:sz w:val="28"/>
          <w:szCs w:val="28"/>
        </w:rPr>
        <w:t>(…)</w:t>
      </w:r>
    </w:p>
    <w:p w14:paraId="28D3DB2C" w14:textId="77777777" w:rsidR="00D679F4" w:rsidRPr="00D679F4" w:rsidRDefault="00D679F4" w:rsidP="00D679F4">
      <w:pPr>
        <w:pStyle w:val="Estilo"/>
        <w:spacing w:line="276" w:lineRule="auto"/>
        <w:ind w:left="567"/>
        <w:jc w:val="both"/>
        <w:rPr>
          <w:i/>
          <w:iCs/>
          <w:sz w:val="28"/>
          <w:szCs w:val="28"/>
        </w:rPr>
      </w:pPr>
    </w:p>
    <w:p w14:paraId="628BF91B" w14:textId="77777777" w:rsidR="00D679F4" w:rsidRPr="00D679F4" w:rsidRDefault="00D679F4" w:rsidP="00D679F4">
      <w:pPr>
        <w:pStyle w:val="Estilo"/>
        <w:spacing w:line="276" w:lineRule="auto"/>
        <w:ind w:left="567"/>
        <w:jc w:val="both"/>
        <w:rPr>
          <w:i/>
          <w:iCs/>
          <w:sz w:val="28"/>
          <w:szCs w:val="28"/>
        </w:rPr>
      </w:pPr>
      <w:r w:rsidRPr="00D679F4">
        <w:rPr>
          <w:i/>
          <w:iCs/>
          <w:sz w:val="28"/>
          <w:szCs w:val="28"/>
        </w:rPr>
        <w:t>La resolución que en estos casos pronuncie la Sala constituirá tesis jurisprudencial obligatoria, pudiendo modificarse por la misma Sala.</w:t>
      </w:r>
    </w:p>
    <w:p w14:paraId="2EE05DA5" w14:textId="77777777" w:rsidR="00D679F4" w:rsidRDefault="00D679F4" w:rsidP="00D679F4">
      <w:pPr>
        <w:pStyle w:val="Estilo"/>
        <w:spacing w:line="276" w:lineRule="auto"/>
        <w:ind w:left="567"/>
        <w:jc w:val="both"/>
        <w:rPr>
          <w:i/>
          <w:iCs/>
          <w:sz w:val="28"/>
          <w:szCs w:val="28"/>
        </w:rPr>
      </w:pPr>
    </w:p>
    <w:p w14:paraId="70755ECD" w14:textId="4F08F4AF" w:rsidR="00D679F4" w:rsidRDefault="00D679F4" w:rsidP="00D679F4">
      <w:pPr>
        <w:pStyle w:val="Estilo"/>
        <w:spacing w:line="276" w:lineRule="auto"/>
        <w:ind w:left="567"/>
        <w:jc w:val="both"/>
        <w:rPr>
          <w:b/>
          <w:bCs/>
          <w:i/>
          <w:iCs/>
          <w:sz w:val="28"/>
          <w:szCs w:val="28"/>
          <w:u w:val="single"/>
        </w:rPr>
      </w:pPr>
      <w:r w:rsidRPr="00777754">
        <w:rPr>
          <w:i/>
          <w:iCs/>
          <w:sz w:val="28"/>
          <w:szCs w:val="28"/>
        </w:rPr>
        <w:t xml:space="preserve">ARTICULO 195 Bis.- </w:t>
      </w:r>
      <w:r w:rsidRPr="00777754">
        <w:rPr>
          <w:b/>
          <w:bCs/>
          <w:i/>
          <w:iCs/>
          <w:sz w:val="28"/>
          <w:szCs w:val="28"/>
        </w:rPr>
        <w:t>Cuando las Salas de la Suprema Corte de Justicia sustenten tesis contradictorias en los juicios de amparo materia de su competencia</w:t>
      </w:r>
      <w:r w:rsidRPr="00777754">
        <w:rPr>
          <w:i/>
          <w:iCs/>
          <w:sz w:val="28"/>
          <w:szCs w:val="28"/>
        </w:rPr>
        <w:t xml:space="preserve">, cualquiera de esas Salas o el Procurador </w:t>
      </w:r>
      <w:r w:rsidR="005E4371">
        <w:rPr>
          <w:i/>
          <w:iCs/>
          <w:sz w:val="28"/>
          <w:szCs w:val="28"/>
        </w:rPr>
        <w:t xml:space="preserve">General </w:t>
      </w:r>
      <w:r w:rsidRPr="00777754">
        <w:rPr>
          <w:i/>
          <w:iCs/>
          <w:sz w:val="28"/>
          <w:szCs w:val="28"/>
        </w:rPr>
        <w:t xml:space="preserve">de la República, podrán denunciar la contradicción ante la misma Suprema Corte de Justicia, </w:t>
      </w:r>
      <w:r w:rsidRPr="00777754">
        <w:rPr>
          <w:b/>
          <w:bCs/>
          <w:i/>
          <w:iCs/>
          <w:sz w:val="28"/>
          <w:szCs w:val="28"/>
        </w:rPr>
        <w:t>quien decidirá, funcionando en Pleno, qué tesis debe observarse</w:t>
      </w:r>
      <w:r w:rsidRPr="00777754">
        <w:rPr>
          <w:i/>
          <w:iCs/>
          <w:sz w:val="28"/>
          <w:szCs w:val="28"/>
        </w:rPr>
        <w:t>. Cuando la denuncia no haya sido hecha por el Procurador General de la República, deberá siempre oírse a éste, para que exponga su parecer por sí o por conducto del Agente que al efecto designare.</w:t>
      </w:r>
    </w:p>
    <w:p w14:paraId="61C2D2D6" w14:textId="77777777" w:rsidR="00D679F4" w:rsidRDefault="00D679F4" w:rsidP="00D679F4">
      <w:pPr>
        <w:pStyle w:val="Estilo"/>
        <w:spacing w:line="276" w:lineRule="auto"/>
        <w:ind w:left="567"/>
        <w:jc w:val="both"/>
        <w:rPr>
          <w:b/>
          <w:bCs/>
          <w:i/>
          <w:iCs/>
          <w:sz w:val="28"/>
          <w:szCs w:val="28"/>
          <w:u w:val="single"/>
        </w:rPr>
      </w:pPr>
    </w:p>
    <w:p w14:paraId="0A1F3908" w14:textId="77777777" w:rsidR="00D679F4" w:rsidRPr="00D679F4" w:rsidRDefault="00D679F4" w:rsidP="00D679F4">
      <w:pPr>
        <w:pStyle w:val="Estilo"/>
        <w:spacing w:line="276" w:lineRule="auto"/>
        <w:ind w:left="567"/>
        <w:jc w:val="both"/>
        <w:rPr>
          <w:i/>
          <w:iCs/>
          <w:sz w:val="28"/>
          <w:szCs w:val="28"/>
          <w:u w:val="single"/>
        </w:rPr>
      </w:pPr>
      <w:r w:rsidRPr="00D679F4">
        <w:rPr>
          <w:i/>
          <w:iCs/>
          <w:sz w:val="28"/>
          <w:szCs w:val="28"/>
        </w:rPr>
        <w:t>La resolución que en estos casos pronuncie el Pleno de la Suprema Corte constituirá tesis jurisprudencial obligatoria, pudiendo modificarse por el mismo Pleno.</w:t>
      </w:r>
    </w:p>
    <w:p w14:paraId="6ADBA0D9" w14:textId="77777777" w:rsidR="00D679F4" w:rsidRDefault="00D679F4" w:rsidP="00D679F4">
      <w:pPr>
        <w:pStyle w:val="Estilo"/>
        <w:spacing w:line="276" w:lineRule="auto"/>
        <w:ind w:left="567"/>
        <w:jc w:val="both"/>
        <w:rPr>
          <w:b/>
          <w:bCs/>
          <w:i/>
          <w:iCs/>
          <w:sz w:val="28"/>
          <w:szCs w:val="28"/>
          <w:u w:val="single"/>
        </w:rPr>
      </w:pPr>
    </w:p>
    <w:p w14:paraId="06B6A6D6" w14:textId="5004AC76" w:rsidR="00D679F4" w:rsidRPr="00415895" w:rsidRDefault="00590862" w:rsidP="00D679F4">
      <w:pPr>
        <w:pStyle w:val="Estilo"/>
        <w:spacing w:line="276" w:lineRule="auto"/>
        <w:ind w:left="567"/>
        <w:jc w:val="both"/>
        <w:rPr>
          <w:b/>
          <w:bCs/>
          <w:i/>
          <w:iCs/>
          <w:sz w:val="28"/>
          <w:szCs w:val="28"/>
          <w:u w:val="single"/>
        </w:rPr>
      </w:pPr>
      <w:r>
        <w:rPr>
          <w:i/>
          <w:iCs/>
          <w:sz w:val="28"/>
          <w:szCs w:val="28"/>
        </w:rPr>
        <w:t>(…)</w:t>
      </w:r>
      <w:r w:rsidR="00D679F4" w:rsidRPr="00777754">
        <w:rPr>
          <w:i/>
          <w:iCs/>
          <w:sz w:val="28"/>
          <w:szCs w:val="28"/>
        </w:rPr>
        <w:t>.</w:t>
      </w:r>
      <w:r w:rsidR="00D679F4">
        <w:rPr>
          <w:i/>
          <w:iCs/>
          <w:sz w:val="28"/>
          <w:szCs w:val="28"/>
        </w:rPr>
        <w:t>”</w:t>
      </w:r>
    </w:p>
    <w:p w14:paraId="5B70B429" w14:textId="77777777" w:rsidR="00D679F4" w:rsidRDefault="00D679F4" w:rsidP="00D679F4">
      <w:pPr>
        <w:pStyle w:val="corte4fondo"/>
        <w:ind w:firstLine="0"/>
        <w:rPr>
          <w:rFonts w:cs="Arial"/>
          <w:sz w:val="28"/>
          <w:szCs w:val="28"/>
          <w:lang w:val="es-MX"/>
        </w:rPr>
      </w:pPr>
    </w:p>
    <w:p w14:paraId="6B2C4F9E" w14:textId="01EFD6A8" w:rsidR="000B78A6" w:rsidRDefault="000B78A6" w:rsidP="0056793D">
      <w:pPr>
        <w:pStyle w:val="corte4fondo"/>
        <w:numPr>
          <w:ilvl w:val="0"/>
          <w:numId w:val="17"/>
        </w:numPr>
        <w:ind w:left="1" w:firstLine="709"/>
        <w:rPr>
          <w:rFonts w:cs="Arial"/>
          <w:sz w:val="28"/>
          <w:szCs w:val="28"/>
          <w:lang w:val="es-MX"/>
        </w:rPr>
      </w:pPr>
      <w:r>
        <w:rPr>
          <w:rFonts w:cs="Arial"/>
          <w:sz w:val="28"/>
          <w:szCs w:val="28"/>
          <w:lang w:val="es-MX"/>
        </w:rPr>
        <w:t xml:space="preserve">Así, con el origen del nuevo mecanismo para integrar jurisprudencia, se </w:t>
      </w:r>
      <w:r w:rsidR="00C97AE0">
        <w:rPr>
          <w:rFonts w:cs="Arial"/>
          <w:sz w:val="28"/>
          <w:szCs w:val="28"/>
          <w:lang w:val="es-MX"/>
        </w:rPr>
        <w:t>establecieron</w:t>
      </w:r>
      <w:r>
        <w:rPr>
          <w:rFonts w:cs="Arial"/>
          <w:sz w:val="28"/>
          <w:szCs w:val="28"/>
          <w:lang w:val="es-MX"/>
        </w:rPr>
        <w:t xml:space="preserve"> los órganos </w:t>
      </w:r>
      <w:r w:rsidR="00C97AE0">
        <w:rPr>
          <w:rFonts w:cs="Arial"/>
          <w:sz w:val="28"/>
          <w:szCs w:val="28"/>
          <w:lang w:val="es-MX"/>
        </w:rPr>
        <w:t>que</w:t>
      </w:r>
      <w:r>
        <w:rPr>
          <w:rFonts w:cs="Arial"/>
          <w:sz w:val="28"/>
          <w:szCs w:val="28"/>
          <w:lang w:val="es-MX"/>
        </w:rPr>
        <w:t xml:space="preserve"> podían sustentar criterios contradictorios, las personas jurídicas que tenían la posibilidad de denunciarlas, las instancias del Alto Tribunal competentes para resolverlas (Salas y Pleno) y, finalmente pero no menos importante, el carácter obligatorio que adquiría la decisión final tomada por esta Suprema Corte de Justicia de la Nación. </w:t>
      </w:r>
    </w:p>
    <w:p w14:paraId="690A93A4" w14:textId="272E19A8" w:rsidR="00B31F1E" w:rsidRDefault="00B31F1E" w:rsidP="00B31F1E">
      <w:pPr>
        <w:pStyle w:val="corte4fondo"/>
        <w:ind w:left="710" w:firstLine="0"/>
        <w:rPr>
          <w:rFonts w:cs="Arial"/>
          <w:sz w:val="28"/>
          <w:szCs w:val="28"/>
          <w:lang w:val="es-MX"/>
        </w:rPr>
      </w:pPr>
    </w:p>
    <w:p w14:paraId="00B0FD2F" w14:textId="681AF606" w:rsidR="00CB1BF2" w:rsidRDefault="00B31F1E" w:rsidP="00CB1BF2">
      <w:pPr>
        <w:pStyle w:val="corte4fondo"/>
        <w:numPr>
          <w:ilvl w:val="0"/>
          <w:numId w:val="17"/>
        </w:numPr>
        <w:ind w:left="1" w:firstLine="709"/>
        <w:rPr>
          <w:rFonts w:cs="Arial"/>
          <w:sz w:val="28"/>
          <w:szCs w:val="28"/>
          <w:lang w:val="es-MX"/>
        </w:rPr>
      </w:pPr>
      <w:r>
        <w:rPr>
          <w:rFonts w:cs="Arial"/>
          <w:sz w:val="28"/>
          <w:szCs w:val="28"/>
          <w:lang w:val="es-MX"/>
        </w:rPr>
        <w:t xml:space="preserve">Cabe referir que en 1968 la Ley de Amparo se modificó, entre otros aspectos, para el efecto </w:t>
      </w:r>
      <w:r w:rsidR="00CB1BF2">
        <w:rPr>
          <w:rFonts w:cs="Arial"/>
          <w:sz w:val="28"/>
          <w:szCs w:val="28"/>
          <w:lang w:val="es-MX"/>
        </w:rPr>
        <w:t xml:space="preserve">suprimir las referencias a la obligatoriedad de las tesis jurisprudenciales emitidas con motivo de la resolución de estos asuntos.  así como la modificación por las propias instancias resolutoras. </w:t>
      </w:r>
    </w:p>
    <w:p w14:paraId="20EDB56A" w14:textId="77777777" w:rsidR="00CB1BF2" w:rsidRDefault="00CB1BF2" w:rsidP="00CB1BF2">
      <w:pPr>
        <w:pStyle w:val="corte4fondo"/>
        <w:ind w:left="710" w:firstLine="0"/>
        <w:rPr>
          <w:rFonts w:cs="Arial"/>
          <w:sz w:val="28"/>
          <w:szCs w:val="28"/>
          <w:lang w:val="es-MX"/>
        </w:rPr>
      </w:pPr>
    </w:p>
    <w:p w14:paraId="3ECDDAFA" w14:textId="5FE7F2DC" w:rsidR="00CB1BF2" w:rsidRPr="00CB1BF2" w:rsidRDefault="00CB1BF2" w:rsidP="00CB1BF2">
      <w:pPr>
        <w:pStyle w:val="corte4fondo"/>
        <w:numPr>
          <w:ilvl w:val="0"/>
          <w:numId w:val="17"/>
        </w:numPr>
        <w:ind w:left="1" w:firstLine="709"/>
        <w:rPr>
          <w:rFonts w:cs="Arial"/>
          <w:sz w:val="28"/>
          <w:szCs w:val="28"/>
          <w:lang w:val="es-MX"/>
        </w:rPr>
      </w:pPr>
      <w:r>
        <w:rPr>
          <w:rFonts w:cs="Arial"/>
          <w:sz w:val="28"/>
          <w:szCs w:val="28"/>
          <w:lang w:val="es-MX"/>
        </w:rPr>
        <w:t xml:space="preserve">Así, únicamente se dejó a salvo la previsión de que la Suprema Corte de Justicia, funcionado en Pleno, resolviera las contradicciones de criterios sustentadas entre sus Salas y las que se suscitaran entre los tribunales colegiados (artículos 197, primer, segundo y tercer párrafos y 197 A.) </w:t>
      </w:r>
      <w:r w:rsidRPr="00CB1BF2">
        <w:rPr>
          <w:rFonts w:cs="Arial"/>
          <w:sz w:val="28"/>
          <w:szCs w:val="28"/>
          <w:lang w:val="es-MX"/>
        </w:rPr>
        <w:t xml:space="preserve">No obstante, el artículo noveno transitorio de la referida Ley determinó que la jurisprudencia establecida por la Suprema Corte de Justicia de la Nación, hasta la fecha en que entró en vigor la reforma legal, sería obligatoria para los tribunales federales inferiores. </w:t>
      </w:r>
    </w:p>
    <w:p w14:paraId="77E90BA5" w14:textId="77777777" w:rsidR="00CB1BF2" w:rsidRDefault="00CB1BF2" w:rsidP="00CB1BF2">
      <w:pPr>
        <w:pStyle w:val="Prrafodelista"/>
        <w:rPr>
          <w:rFonts w:cs="Arial"/>
          <w:sz w:val="28"/>
          <w:szCs w:val="28"/>
          <w:lang w:val="es-MX"/>
        </w:rPr>
      </w:pPr>
    </w:p>
    <w:p w14:paraId="26E42BC4" w14:textId="7620B146" w:rsidR="00CB1BF2" w:rsidRPr="00CB1BF2" w:rsidRDefault="00CB1BF2" w:rsidP="00CB1BF2">
      <w:pPr>
        <w:pStyle w:val="corte4fondo"/>
        <w:numPr>
          <w:ilvl w:val="0"/>
          <w:numId w:val="17"/>
        </w:numPr>
        <w:ind w:left="1" w:firstLine="709"/>
        <w:rPr>
          <w:rFonts w:cs="Arial"/>
          <w:b/>
          <w:bCs/>
          <w:sz w:val="28"/>
          <w:szCs w:val="28"/>
          <w:lang w:val="es-MX"/>
        </w:rPr>
      </w:pPr>
      <w:r w:rsidRPr="00CB1BF2">
        <w:rPr>
          <w:rFonts w:cs="Arial"/>
          <w:sz w:val="28"/>
          <w:szCs w:val="28"/>
          <w:lang w:val="es-MX"/>
        </w:rPr>
        <w:t xml:space="preserve">Sin embargo, el carácter de jurisprudencia obligatoria de las resoluciones emanadas de contradicciones de tesis se vio retomado en </w:t>
      </w:r>
      <w:r w:rsidRPr="00CB1BF2">
        <w:rPr>
          <w:rFonts w:cs="Arial"/>
          <w:b/>
          <w:bCs/>
          <w:sz w:val="28"/>
          <w:szCs w:val="28"/>
          <w:lang w:val="es-MX"/>
        </w:rPr>
        <w:lastRenderedPageBreak/>
        <w:t xml:space="preserve">1988, cuando nuevamente se establecieron diversos cambios en la Ley reglamentaria del juicio de amparo de 1936 (artículo 192). </w:t>
      </w:r>
    </w:p>
    <w:p w14:paraId="1ADCF137" w14:textId="77777777" w:rsidR="000B78A6" w:rsidRDefault="000B78A6" w:rsidP="00CB1BF2">
      <w:pPr>
        <w:pStyle w:val="corte4fondo"/>
        <w:ind w:firstLine="0"/>
        <w:rPr>
          <w:rFonts w:cs="Arial"/>
          <w:sz w:val="28"/>
          <w:szCs w:val="28"/>
          <w:lang w:val="es-MX"/>
        </w:rPr>
      </w:pPr>
    </w:p>
    <w:p w14:paraId="4F4332CF" w14:textId="462C7BB4" w:rsidR="000F5DCC" w:rsidRDefault="00CB1BF2" w:rsidP="0056793D">
      <w:pPr>
        <w:pStyle w:val="corte4fondo"/>
        <w:numPr>
          <w:ilvl w:val="0"/>
          <w:numId w:val="17"/>
        </w:numPr>
        <w:ind w:left="1" w:firstLine="709"/>
        <w:rPr>
          <w:rFonts w:cs="Arial"/>
          <w:sz w:val="28"/>
          <w:szCs w:val="28"/>
          <w:lang w:val="es-MX"/>
        </w:rPr>
      </w:pPr>
      <w:r>
        <w:rPr>
          <w:rFonts w:cs="Arial"/>
          <w:sz w:val="28"/>
          <w:szCs w:val="28"/>
          <w:lang w:val="es-MX"/>
        </w:rPr>
        <w:t>Salvo la observación anterior, lo cierto es que l</w:t>
      </w:r>
      <w:r w:rsidR="000B78A6">
        <w:rPr>
          <w:rFonts w:cs="Arial"/>
          <w:sz w:val="28"/>
          <w:szCs w:val="28"/>
          <w:lang w:val="es-MX"/>
        </w:rPr>
        <w:t>a unificación de criterios ha mantenido su vigencia desde su formación en 1951</w:t>
      </w:r>
      <w:r w:rsidR="000F5DCC">
        <w:rPr>
          <w:rFonts w:cs="Arial"/>
          <w:sz w:val="28"/>
          <w:szCs w:val="28"/>
          <w:lang w:val="es-MX"/>
        </w:rPr>
        <w:t>. Se advierte que, en realidad,</w:t>
      </w:r>
      <w:r w:rsidR="000B78A6">
        <w:rPr>
          <w:rFonts w:cs="Arial"/>
          <w:sz w:val="28"/>
          <w:szCs w:val="28"/>
          <w:lang w:val="es-MX"/>
        </w:rPr>
        <w:t xml:space="preserve"> durante las reformas</w:t>
      </w:r>
      <w:r w:rsidR="00C751D6">
        <w:rPr>
          <w:rFonts w:cs="Arial"/>
          <w:sz w:val="28"/>
          <w:szCs w:val="28"/>
          <w:lang w:val="es-MX"/>
        </w:rPr>
        <w:t xml:space="preserve"> a la Ley de Amparo</w:t>
      </w:r>
      <w:r w:rsidR="000F5DCC">
        <w:rPr>
          <w:rFonts w:cs="Arial"/>
          <w:sz w:val="28"/>
          <w:szCs w:val="28"/>
          <w:lang w:val="es-MX"/>
        </w:rPr>
        <w:t xml:space="preserve"> vigente al momento de su creación</w:t>
      </w:r>
      <w:r w:rsidR="00C751D6">
        <w:rPr>
          <w:rFonts w:cs="Arial"/>
          <w:sz w:val="28"/>
          <w:szCs w:val="28"/>
          <w:lang w:val="es-MX"/>
        </w:rPr>
        <w:t xml:space="preserve"> e incluso con la </w:t>
      </w:r>
      <w:r w:rsidR="000F5DCC">
        <w:rPr>
          <w:rFonts w:cs="Arial"/>
          <w:sz w:val="28"/>
          <w:szCs w:val="28"/>
          <w:lang w:val="es-MX"/>
        </w:rPr>
        <w:t>publicación de la</w:t>
      </w:r>
      <w:r w:rsidR="002744F1">
        <w:rPr>
          <w:rFonts w:cs="Arial"/>
          <w:sz w:val="28"/>
          <w:szCs w:val="28"/>
          <w:lang w:val="es-MX"/>
        </w:rPr>
        <w:t xml:space="preserve"> nueva</w:t>
      </w:r>
      <w:r w:rsidR="000F5DCC">
        <w:rPr>
          <w:rFonts w:cs="Arial"/>
          <w:sz w:val="28"/>
          <w:szCs w:val="28"/>
          <w:lang w:val="es-MX"/>
        </w:rPr>
        <w:t xml:space="preserve"> Ley de Amparo de 2013,</w:t>
      </w:r>
      <w:r w:rsidR="000B78A6">
        <w:rPr>
          <w:rFonts w:cs="Arial"/>
          <w:sz w:val="28"/>
          <w:szCs w:val="28"/>
          <w:lang w:val="es-MX"/>
        </w:rPr>
        <w:t xml:space="preserve"> </w:t>
      </w:r>
      <w:r w:rsidR="000F5DCC">
        <w:rPr>
          <w:rFonts w:cs="Arial"/>
          <w:sz w:val="28"/>
          <w:szCs w:val="28"/>
          <w:lang w:val="es-MX"/>
        </w:rPr>
        <w:t>esta no sufrió modificaciones sustanciales pues continuó operando como método para integrar jurisprudencia e incluso, hasta la fecha del dictado de la presente resolución, las resoluciones que se emitan bajo este mecanismo, siempre que se cumpla con la votación prevista en la Ley para tal efecto, constituyen criterios de observancia obligatoria.</w:t>
      </w:r>
    </w:p>
    <w:p w14:paraId="60011E51" w14:textId="77777777" w:rsidR="000F5DCC" w:rsidRDefault="000F5DCC" w:rsidP="000F5DCC">
      <w:pPr>
        <w:pStyle w:val="Prrafodelista"/>
        <w:rPr>
          <w:rFonts w:cs="Arial"/>
          <w:sz w:val="28"/>
          <w:szCs w:val="28"/>
          <w:lang w:val="es-MX"/>
        </w:rPr>
      </w:pPr>
    </w:p>
    <w:p w14:paraId="6A075A56" w14:textId="2F7DE0DF" w:rsidR="000B78A6" w:rsidRDefault="004E3061" w:rsidP="0056793D">
      <w:pPr>
        <w:pStyle w:val="corte4fondo"/>
        <w:numPr>
          <w:ilvl w:val="0"/>
          <w:numId w:val="17"/>
        </w:numPr>
        <w:ind w:left="1" w:firstLine="709"/>
        <w:rPr>
          <w:rFonts w:cs="Arial"/>
          <w:sz w:val="28"/>
          <w:szCs w:val="28"/>
          <w:lang w:val="es-MX"/>
        </w:rPr>
      </w:pPr>
      <w:r>
        <w:rPr>
          <w:rFonts w:cs="Arial"/>
          <w:sz w:val="28"/>
          <w:szCs w:val="28"/>
          <w:lang w:val="es-MX"/>
        </w:rPr>
        <w:t>Fue</w:t>
      </w:r>
      <w:r w:rsidR="000F5DCC">
        <w:rPr>
          <w:rFonts w:cs="Arial"/>
          <w:sz w:val="28"/>
          <w:szCs w:val="28"/>
          <w:lang w:val="es-MX"/>
        </w:rPr>
        <w:t xml:space="preserve"> con la reforma legal a la Ley de Amparo en dos mil veintiuno, </w:t>
      </w:r>
      <w:r>
        <w:rPr>
          <w:rFonts w:cs="Arial"/>
          <w:sz w:val="28"/>
          <w:szCs w:val="28"/>
          <w:lang w:val="es-MX"/>
        </w:rPr>
        <w:t xml:space="preserve">que </w:t>
      </w:r>
      <w:r w:rsidR="000F5DCC">
        <w:rPr>
          <w:rFonts w:cs="Arial"/>
          <w:sz w:val="28"/>
          <w:szCs w:val="28"/>
          <w:lang w:val="es-MX"/>
        </w:rPr>
        <w:t xml:space="preserve">el legislador federal modificó su denominación, esto es, ya no se le nombra unificación o contradicción de </w:t>
      </w:r>
      <w:r w:rsidR="000F5DCC" w:rsidRPr="00C97AE0">
        <w:rPr>
          <w:rFonts w:cs="Arial"/>
          <w:sz w:val="28"/>
          <w:szCs w:val="28"/>
          <w:u w:val="single"/>
          <w:lang w:val="es-MX"/>
        </w:rPr>
        <w:t>tesis</w:t>
      </w:r>
      <w:r w:rsidR="000F5DCC">
        <w:rPr>
          <w:rFonts w:cs="Arial"/>
          <w:sz w:val="28"/>
          <w:szCs w:val="28"/>
          <w:lang w:val="es-MX"/>
        </w:rPr>
        <w:t>, sino “</w:t>
      </w:r>
      <w:r w:rsidR="000F5DCC" w:rsidRPr="00C97AE0">
        <w:rPr>
          <w:rFonts w:cs="Arial"/>
          <w:b/>
          <w:bCs/>
          <w:i/>
          <w:iCs/>
          <w:sz w:val="28"/>
          <w:szCs w:val="28"/>
          <w:lang w:val="es-MX"/>
        </w:rPr>
        <w:t>contradicción de criterios</w:t>
      </w:r>
      <w:r w:rsidR="000F5DCC">
        <w:rPr>
          <w:rFonts w:cs="Arial"/>
          <w:sz w:val="28"/>
          <w:szCs w:val="28"/>
          <w:lang w:val="es-MX"/>
        </w:rPr>
        <w:t>”</w:t>
      </w:r>
      <w:r w:rsidR="00C97AE0">
        <w:rPr>
          <w:rFonts w:cs="Arial"/>
          <w:sz w:val="28"/>
          <w:szCs w:val="28"/>
          <w:lang w:val="es-MX"/>
        </w:rPr>
        <w:t>, en función del nuevo sistema de precedentes,</w:t>
      </w:r>
      <w:r w:rsidR="000F5DCC">
        <w:rPr>
          <w:rFonts w:cs="Arial"/>
          <w:sz w:val="28"/>
          <w:szCs w:val="28"/>
          <w:lang w:val="es-MX"/>
        </w:rPr>
        <w:t xml:space="preserve"> e incluyó a los nuevos Plenos Regionales como órganos competentes para resolver las contradicciones suscitadas entre los tribunales colegiados de la región correspondiente. </w:t>
      </w:r>
    </w:p>
    <w:p w14:paraId="28BE483F" w14:textId="77777777" w:rsidR="00C97AE0" w:rsidRDefault="00C97AE0" w:rsidP="00C97AE0">
      <w:pPr>
        <w:pStyle w:val="Prrafodelista"/>
        <w:rPr>
          <w:rFonts w:cs="Arial"/>
          <w:sz w:val="28"/>
          <w:szCs w:val="28"/>
          <w:lang w:val="es-MX"/>
        </w:rPr>
      </w:pPr>
    </w:p>
    <w:p w14:paraId="43EAFB7A" w14:textId="7C984D00" w:rsidR="00C97AE0" w:rsidRDefault="00C97AE0" w:rsidP="0056793D">
      <w:pPr>
        <w:pStyle w:val="corte4fondo"/>
        <w:numPr>
          <w:ilvl w:val="0"/>
          <w:numId w:val="17"/>
        </w:numPr>
        <w:ind w:left="1" w:firstLine="709"/>
        <w:rPr>
          <w:rFonts w:cs="Arial"/>
          <w:b/>
          <w:bCs/>
          <w:sz w:val="28"/>
          <w:szCs w:val="28"/>
          <w:lang w:val="es-MX"/>
        </w:rPr>
      </w:pPr>
      <w:r w:rsidRPr="00C97AE0">
        <w:rPr>
          <w:rFonts w:cs="Arial"/>
          <w:b/>
          <w:bCs/>
          <w:sz w:val="28"/>
          <w:szCs w:val="28"/>
          <w:lang w:val="es-MX"/>
        </w:rPr>
        <w:t xml:space="preserve">I.III) </w:t>
      </w:r>
      <w:r>
        <w:rPr>
          <w:rFonts w:cs="Arial"/>
          <w:b/>
          <w:bCs/>
          <w:sz w:val="28"/>
          <w:szCs w:val="28"/>
          <w:lang w:val="es-MX"/>
        </w:rPr>
        <w:t xml:space="preserve">Modificación o sustitución </w:t>
      </w:r>
      <w:r w:rsidRPr="00C97AE0">
        <w:rPr>
          <w:rFonts w:cs="Arial"/>
          <w:b/>
          <w:bCs/>
          <w:sz w:val="28"/>
          <w:szCs w:val="28"/>
          <w:lang w:val="es-MX"/>
        </w:rPr>
        <w:t>de jurisprudencia.</w:t>
      </w:r>
    </w:p>
    <w:p w14:paraId="331E47DE" w14:textId="77777777" w:rsidR="00C97AE0" w:rsidRDefault="00C97AE0" w:rsidP="00C97AE0">
      <w:pPr>
        <w:pStyle w:val="Prrafodelista"/>
        <w:rPr>
          <w:rFonts w:cs="Arial"/>
          <w:b/>
          <w:bCs/>
          <w:sz w:val="28"/>
          <w:szCs w:val="28"/>
          <w:lang w:val="es-MX"/>
        </w:rPr>
      </w:pPr>
    </w:p>
    <w:p w14:paraId="4914E0CF" w14:textId="456AF1BB" w:rsidR="00C97AE0" w:rsidRPr="002744F1" w:rsidRDefault="00C97AE0" w:rsidP="002744F1">
      <w:pPr>
        <w:pStyle w:val="corte4fondo"/>
        <w:numPr>
          <w:ilvl w:val="0"/>
          <w:numId w:val="17"/>
        </w:numPr>
        <w:ind w:left="1" w:firstLine="709"/>
        <w:rPr>
          <w:rFonts w:cs="Arial"/>
          <w:b/>
          <w:bCs/>
          <w:sz w:val="28"/>
          <w:szCs w:val="28"/>
          <w:lang w:val="es-MX"/>
        </w:rPr>
      </w:pPr>
      <w:r>
        <w:rPr>
          <w:rFonts w:cs="Arial"/>
          <w:sz w:val="28"/>
          <w:szCs w:val="28"/>
          <w:lang w:val="es-MX"/>
        </w:rPr>
        <w:t xml:space="preserve">En </w:t>
      </w:r>
      <w:r w:rsidRPr="002744F1">
        <w:rPr>
          <w:rFonts w:cs="Arial"/>
          <w:b/>
          <w:bCs/>
          <w:sz w:val="28"/>
          <w:szCs w:val="28"/>
          <w:lang w:val="es-MX"/>
        </w:rPr>
        <w:t>tercer lugar,</w:t>
      </w:r>
      <w:r>
        <w:rPr>
          <w:rFonts w:cs="Arial"/>
          <w:sz w:val="28"/>
          <w:szCs w:val="28"/>
          <w:lang w:val="es-MX"/>
        </w:rPr>
        <w:t xml:space="preserve"> tenemos al método conocido como modificación o sustitución de jurisprudencia</w:t>
      </w:r>
      <w:r w:rsidR="00E74604">
        <w:rPr>
          <w:rFonts w:cs="Arial"/>
          <w:sz w:val="28"/>
          <w:szCs w:val="28"/>
          <w:lang w:val="es-MX"/>
        </w:rPr>
        <w:t>, que actualmente ha dejado de estar en vigor</w:t>
      </w:r>
      <w:r>
        <w:rPr>
          <w:rFonts w:cs="Arial"/>
          <w:sz w:val="28"/>
          <w:szCs w:val="28"/>
          <w:lang w:val="es-MX"/>
        </w:rPr>
        <w:t xml:space="preserve">. </w:t>
      </w:r>
    </w:p>
    <w:p w14:paraId="3CCC996D" w14:textId="77777777" w:rsidR="000B78A6" w:rsidRDefault="000B78A6" w:rsidP="000B78A6">
      <w:pPr>
        <w:pStyle w:val="corte4fondo"/>
        <w:ind w:left="710" w:firstLine="0"/>
        <w:rPr>
          <w:rFonts w:cs="Arial"/>
          <w:sz w:val="28"/>
          <w:szCs w:val="28"/>
          <w:lang w:val="es-MX"/>
        </w:rPr>
      </w:pPr>
    </w:p>
    <w:p w14:paraId="1906E471" w14:textId="094ECC70" w:rsidR="002C75CE" w:rsidRPr="002C75CE" w:rsidRDefault="002C75CE" w:rsidP="002C75CE">
      <w:pPr>
        <w:pStyle w:val="corte4fondo"/>
        <w:numPr>
          <w:ilvl w:val="0"/>
          <w:numId w:val="17"/>
        </w:numPr>
        <w:ind w:left="1" w:firstLine="709"/>
        <w:rPr>
          <w:rFonts w:cs="Arial"/>
          <w:sz w:val="28"/>
          <w:szCs w:val="28"/>
          <w:lang w:val="es-MX"/>
        </w:rPr>
      </w:pPr>
      <w:r>
        <w:rPr>
          <w:rFonts w:cs="Arial"/>
          <w:sz w:val="28"/>
          <w:szCs w:val="28"/>
          <w:lang w:val="es-MX"/>
        </w:rPr>
        <w:t>Este</w:t>
      </w:r>
      <w:r w:rsidRPr="00BF4D83">
        <w:rPr>
          <w:rFonts w:cs="Arial"/>
          <w:sz w:val="28"/>
          <w:szCs w:val="28"/>
          <w:lang w:val="es-MX"/>
        </w:rPr>
        <w:t xml:space="preserve"> transitó por dos etapas o estadios pues</w:t>
      </w:r>
      <w:r>
        <w:rPr>
          <w:rFonts w:cs="Arial"/>
          <w:sz w:val="28"/>
          <w:szCs w:val="28"/>
          <w:lang w:val="es-MX"/>
        </w:rPr>
        <w:t xml:space="preserve"> primero</w:t>
      </w:r>
      <w:r w:rsidRPr="00BF4D83">
        <w:rPr>
          <w:rFonts w:cs="Arial"/>
          <w:sz w:val="28"/>
          <w:szCs w:val="28"/>
          <w:lang w:val="es-MX"/>
        </w:rPr>
        <w:t xml:space="preserve"> </w:t>
      </w:r>
      <w:r>
        <w:rPr>
          <w:rFonts w:cs="Arial"/>
          <w:sz w:val="28"/>
          <w:szCs w:val="28"/>
          <w:lang w:val="es-MX"/>
        </w:rPr>
        <w:t xml:space="preserve">se concebía como </w:t>
      </w:r>
      <w:r w:rsidRPr="00BF4D83">
        <w:rPr>
          <w:rFonts w:cs="Arial"/>
          <w:sz w:val="28"/>
          <w:szCs w:val="28"/>
          <w:lang w:val="es-MX"/>
        </w:rPr>
        <w:t>modificación y posteriormente evolucionó de tal manera que su denominación</w:t>
      </w:r>
      <w:r>
        <w:rPr>
          <w:rFonts w:cs="Arial"/>
          <w:sz w:val="28"/>
          <w:szCs w:val="28"/>
          <w:lang w:val="es-MX"/>
        </w:rPr>
        <w:t xml:space="preserve"> </w:t>
      </w:r>
      <w:r w:rsidRPr="00BF4D83">
        <w:rPr>
          <w:rFonts w:cs="Arial"/>
          <w:sz w:val="28"/>
          <w:szCs w:val="28"/>
          <w:lang w:val="es-MX"/>
        </w:rPr>
        <w:t>cambi</w:t>
      </w:r>
      <w:r w:rsidR="0057452C">
        <w:rPr>
          <w:rFonts w:cs="Arial"/>
          <w:sz w:val="28"/>
          <w:szCs w:val="28"/>
          <w:lang w:val="es-MX"/>
        </w:rPr>
        <w:t>ó</w:t>
      </w:r>
      <w:r w:rsidRPr="00BF4D83">
        <w:rPr>
          <w:rFonts w:cs="Arial"/>
          <w:sz w:val="28"/>
          <w:szCs w:val="28"/>
          <w:lang w:val="es-MX"/>
        </w:rPr>
        <w:t xml:space="preserve"> a </w:t>
      </w:r>
      <w:r w:rsidRPr="0057452C">
        <w:rPr>
          <w:rFonts w:cs="Arial"/>
          <w:i/>
          <w:iCs/>
          <w:sz w:val="28"/>
          <w:szCs w:val="28"/>
          <w:lang w:val="es-MX"/>
        </w:rPr>
        <w:t>sustitución de jurisprudencia</w:t>
      </w:r>
      <w:r w:rsidRPr="00BF4D83">
        <w:rPr>
          <w:rFonts w:cs="Arial"/>
          <w:sz w:val="28"/>
          <w:szCs w:val="28"/>
          <w:lang w:val="es-MX"/>
        </w:rPr>
        <w:t xml:space="preserve">. </w:t>
      </w:r>
    </w:p>
    <w:p w14:paraId="387692B3" w14:textId="77777777" w:rsidR="002C75CE" w:rsidRDefault="002C75CE" w:rsidP="002C75CE">
      <w:pPr>
        <w:pStyle w:val="Prrafodelista"/>
        <w:rPr>
          <w:rFonts w:cs="Arial"/>
          <w:sz w:val="28"/>
          <w:szCs w:val="28"/>
          <w:lang w:val="es-MX"/>
        </w:rPr>
      </w:pPr>
    </w:p>
    <w:p w14:paraId="7582DFD4" w14:textId="7560AE2D" w:rsidR="00BF4D83" w:rsidRDefault="002744F1" w:rsidP="0056793D">
      <w:pPr>
        <w:pStyle w:val="corte4fondo"/>
        <w:numPr>
          <w:ilvl w:val="0"/>
          <w:numId w:val="17"/>
        </w:numPr>
        <w:ind w:left="1" w:firstLine="709"/>
        <w:rPr>
          <w:rFonts w:cs="Arial"/>
          <w:sz w:val="28"/>
          <w:szCs w:val="28"/>
          <w:lang w:val="es-MX"/>
        </w:rPr>
      </w:pPr>
      <w:r w:rsidRPr="00BF4D83">
        <w:rPr>
          <w:rFonts w:cs="Arial"/>
          <w:sz w:val="28"/>
          <w:szCs w:val="28"/>
          <w:lang w:val="es-MX"/>
        </w:rPr>
        <w:lastRenderedPageBreak/>
        <w:t>Conceptualmente,</w:t>
      </w:r>
      <w:r w:rsidR="00BF4D83">
        <w:rPr>
          <w:rFonts w:cs="Arial"/>
          <w:sz w:val="28"/>
          <w:szCs w:val="28"/>
          <w:lang w:val="es-MX"/>
        </w:rPr>
        <w:t xml:space="preserve"> como vía para cambiar la jurisprudencia,</w:t>
      </w:r>
      <w:r w:rsidRPr="00BF4D83">
        <w:rPr>
          <w:rFonts w:cs="Arial"/>
          <w:sz w:val="28"/>
          <w:szCs w:val="28"/>
          <w:lang w:val="es-MX"/>
        </w:rPr>
        <w:t xml:space="preserve"> este método</w:t>
      </w:r>
      <w:r w:rsidR="00BF4D83">
        <w:rPr>
          <w:rFonts w:cs="Arial"/>
          <w:sz w:val="28"/>
          <w:szCs w:val="28"/>
          <w:lang w:val="es-MX"/>
        </w:rPr>
        <w:t xml:space="preserve"> tuvo su origen con</w:t>
      </w:r>
      <w:r w:rsidR="002C75CE">
        <w:rPr>
          <w:rFonts w:cs="Arial"/>
          <w:sz w:val="28"/>
          <w:szCs w:val="28"/>
          <w:lang w:val="es-MX"/>
        </w:rPr>
        <w:t xml:space="preserve"> la entrada en vigor de la </w:t>
      </w:r>
      <w:r w:rsidR="002C75CE" w:rsidRPr="002C75CE">
        <w:rPr>
          <w:rFonts w:cs="Arial"/>
          <w:b/>
          <w:bCs/>
          <w:sz w:val="28"/>
          <w:szCs w:val="28"/>
          <w:lang w:val="es-MX"/>
        </w:rPr>
        <w:t>Ley Reglamentaria</w:t>
      </w:r>
      <w:r w:rsidR="002C75CE">
        <w:rPr>
          <w:rFonts w:cs="Arial"/>
          <w:sz w:val="28"/>
          <w:szCs w:val="28"/>
          <w:lang w:val="es-MX"/>
        </w:rPr>
        <w:t xml:space="preserve"> de los Artículos 103 y 104 de la Constitución Federal</w:t>
      </w:r>
      <w:r w:rsidR="002C75CE" w:rsidRPr="002C75CE">
        <w:rPr>
          <w:rFonts w:cs="Arial"/>
          <w:b/>
          <w:bCs/>
          <w:sz w:val="28"/>
          <w:szCs w:val="28"/>
          <w:lang w:val="es-MX"/>
        </w:rPr>
        <w:t xml:space="preserve"> de 1919</w:t>
      </w:r>
      <w:r w:rsidR="002C75CE">
        <w:rPr>
          <w:rFonts w:cs="Arial"/>
          <w:sz w:val="28"/>
          <w:szCs w:val="28"/>
          <w:lang w:val="es-MX"/>
        </w:rPr>
        <w:t>,</w:t>
      </w:r>
      <w:r w:rsidR="00BF4D83">
        <w:rPr>
          <w:rFonts w:cs="Arial"/>
          <w:sz w:val="28"/>
          <w:szCs w:val="28"/>
          <w:lang w:val="es-MX"/>
        </w:rPr>
        <w:t xml:space="preserve"> cuando el legislador introdujo la posibilidad de que, </w:t>
      </w:r>
      <w:r w:rsidR="002C75CE">
        <w:rPr>
          <w:rFonts w:cs="Arial"/>
          <w:sz w:val="28"/>
          <w:szCs w:val="28"/>
          <w:lang w:val="es-MX"/>
        </w:rPr>
        <w:t xml:space="preserve">si </w:t>
      </w:r>
      <w:r w:rsidR="00BF4D83">
        <w:rPr>
          <w:rFonts w:cs="Arial"/>
          <w:sz w:val="28"/>
          <w:szCs w:val="28"/>
          <w:lang w:val="es-MX"/>
        </w:rPr>
        <w:t xml:space="preserve">bien la propia Suprema Corte se encontraba vinculada por sus propios criterios, </w:t>
      </w:r>
      <w:r w:rsidR="00BF4D83" w:rsidRPr="002C75CE">
        <w:rPr>
          <w:rFonts w:cs="Arial"/>
          <w:b/>
          <w:bCs/>
          <w:sz w:val="28"/>
          <w:szCs w:val="28"/>
          <w:lang w:val="es-MX"/>
        </w:rPr>
        <w:t>sólo ella tenía la facultad de contradecir su jurisprudencia cuando expresara razones suficientes que sustentaran dicho cambio</w:t>
      </w:r>
      <w:r w:rsidR="00BF4D83" w:rsidRPr="00BF4D83">
        <w:rPr>
          <w:rFonts w:cs="Arial"/>
          <w:sz w:val="28"/>
          <w:szCs w:val="28"/>
          <w:lang w:val="es-MX"/>
        </w:rPr>
        <w:t>.</w:t>
      </w:r>
    </w:p>
    <w:p w14:paraId="38D1CA64" w14:textId="77777777" w:rsidR="00BF4D83" w:rsidRDefault="00BF4D83" w:rsidP="00BF4D83">
      <w:pPr>
        <w:pStyle w:val="Prrafodelista"/>
        <w:rPr>
          <w:rFonts w:cs="Arial"/>
          <w:sz w:val="28"/>
          <w:szCs w:val="28"/>
          <w:lang w:val="es-MX"/>
        </w:rPr>
      </w:pPr>
    </w:p>
    <w:p w14:paraId="3F0DD0DA" w14:textId="77777777" w:rsidR="002744F1" w:rsidRDefault="002744F1" w:rsidP="002744F1">
      <w:pPr>
        <w:pStyle w:val="Prrafodelista"/>
        <w:rPr>
          <w:rFonts w:cs="Arial"/>
          <w:sz w:val="28"/>
          <w:szCs w:val="28"/>
          <w:highlight w:val="yellow"/>
          <w:lang w:val="es-MX"/>
        </w:rPr>
      </w:pPr>
    </w:p>
    <w:p w14:paraId="0F6C0BD0" w14:textId="3592101F" w:rsidR="002744F1" w:rsidRDefault="002C75CE" w:rsidP="0056793D">
      <w:pPr>
        <w:pStyle w:val="corte4fondo"/>
        <w:numPr>
          <w:ilvl w:val="0"/>
          <w:numId w:val="17"/>
        </w:numPr>
        <w:ind w:left="1" w:firstLine="709"/>
        <w:rPr>
          <w:rFonts w:cs="Arial"/>
          <w:sz w:val="28"/>
          <w:szCs w:val="28"/>
          <w:lang w:val="es-MX"/>
        </w:rPr>
      </w:pPr>
      <w:r w:rsidRPr="002C75CE">
        <w:rPr>
          <w:rFonts w:cs="Arial"/>
          <w:sz w:val="28"/>
          <w:szCs w:val="28"/>
          <w:lang w:val="es-MX"/>
        </w:rPr>
        <w:t xml:space="preserve">Posteriormente, </w:t>
      </w:r>
      <w:r w:rsidRPr="002C75CE">
        <w:rPr>
          <w:rFonts w:cs="Arial"/>
          <w:b/>
          <w:bCs/>
          <w:sz w:val="28"/>
          <w:szCs w:val="28"/>
          <w:lang w:val="es-MX"/>
        </w:rPr>
        <w:t>se consolidó con la reforma de 1951 a la Ley de Amparo</w:t>
      </w:r>
      <w:r>
        <w:rPr>
          <w:rFonts w:cs="Arial"/>
          <w:sz w:val="28"/>
          <w:szCs w:val="28"/>
          <w:lang w:val="es-MX"/>
        </w:rPr>
        <w:t xml:space="preserve">, estableciendo en un artículo específico que sería el Pleno o las Salas de la Suprema Corte </w:t>
      </w:r>
      <w:r w:rsidR="00C76E83">
        <w:rPr>
          <w:rFonts w:cs="Arial"/>
          <w:sz w:val="28"/>
          <w:szCs w:val="28"/>
          <w:lang w:val="es-MX"/>
        </w:rPr>
        <w:t>los competentes</w:t>
      </w:r>
      <w:r>
        <w:rPr>
          <w:rFonts w:cs="Arial"/>
          <w:sz w:val="28"/>
          <w:szCs w:val="28"/>
          <w:lang w:val="es-MX"/>
        </w:rPr>
        <w:t xml:space="preserve"> p</w:t>
      </w:r>
      <w:r w:rsidR="00C76E83">
        <w:rPr>
          <w:rFonts w:cs="Arial"/>
          <w:sz w:val="28"/>
          <w:szCs w:val="28"/>
          <w:lang w:val="es-MX"/>
        </w:rPr>
        <w:t>ar</w:t>
      </w:r>
      <w:r>
        <w:rPr>
          <w:rFonts w:cs="Arial"/>
          <w:sz w:val="28"/>
          <w:szCs w:val="28"/>
          <w:lang w:val="es-MX"/>
        </w:rPr>
        <w:t xml:space="preserve">a interrumpir o </w:t>
      </w:r>
      <w:r w:rsidRPr="002C75CE">
        <w:rPr>
          <w:rFonts w:cs="Arial"/>
          <w:b/>
          <w:bCs/>
          <w:sz w:val="28"/>
          <w:szCs w:val="28"/>
          <w:lang w:val="es-MX"/>
        </w:rPr>
        <w:t>modificar</w:t>
      </w:r>
      <w:r>
        <w:rPr>
          <w:rFonts w:cs="Arial"/>
          <w:sz w:val="28"/>
          <w:szCs w:val="28"/>
          <w:lang w:val="es-MX"/>
        </w:rPr>
        <w:t xml:space="preserve"> su propia jurisprudencia, reiterando que el elemento indispensable para ello sería la expresión de razones que la sustentara. </w:t>
      </w:r>
    </w:p>
    <w:p w14:paraId="6052CE1D" w14:textId="77777777" w:rsidR="002C75CE" w:rsidRDefault="002C75CE" w:rsidP="002C75CE">
      <w:pPr>
        <w:pStyle w:val="corte4fondo"/>
        <w:ind w:left="710" w:firstLine="0"/>
        <w:rPr>
          <w:rFonts w:cs="Arial"/>
          <w:sz w:val="28"/>
          <w:szCs w:val="28"/>
          <w:lang w:val="es-MX"/>
        </w:rPr>
      </w:pPr>
    </w:p>
    <w:p w14:paraId="67ACBD04" w14:textId="3F814955" w:rsidR="002C75CE" w:rsidRDefault="00B31F1E" w:rsidP="0056793D">
      <w:pPr>
        <w:pStyle w:val="corte4fondo"/>
        <w:numPr>
          <w:ilvl w:val="0"/>
          <w:numId w:val="17"/>
        </w:numPr>
        <w:ind w:left="1" w:firstLine="709"/>
        <w:rPr>
          <w:rFonts w:cs="Arial"/>
          <w:sz w:val="28"/>
          <w:szCs w:val="28"/>
          <w:lang w:val="es-MX"/>
        </w:rPr>
      </w:pPr>
      <w:r>
        <w:rPr>
          <w:rFonts w:cs="Arial"/>
          <w:sz w:val="28"/>
          <w:szCs w:val="28"/>
          <w:lang w:val="es-MX"/>
        </w:rPr>
        <w:t xml:space="preserve">Asimismo, otro cambio relevante para este método fue que </w:t>
      </w:r>
      <w:r w:rsidR="002C75CE">
        <w:rPr>
          <w:rFonts w:cs="Arial"/>
          <w:sz w:val="28"/>
          <w:szCs w:val="28"/>
          <w:lang w:val="es-MX"/>
        </w:rPr>
        <w:t xml:space="preserve">evolucionó de tal manera que, </w:t>
      </w:r>
      <w:r w:rsidR="002C75CE" w:rsidRPr="00B31F1E">
        <w:rPr>
          <w:rFonts w:cs="Arial"/>
          <w:b/>
          <w:bCs/>
          <w:sz w:val="28"/>
          <w:szCs w:val="28"/>
          <w:lang w:val="es-MX"/>
        </w:rPr>
        <w:t xml:space="preserve">con motivo de la reforma a la Ley de Amparo en 1988, </w:t>
      </w:r>
      <w:r w:rsidR="002C75CE" w:rsidRPr="00C76E83">
        <w:rPr>
          <w:rFonts w:cs="Arial"/>
          <w:sz w:val="28"/>
          <w:szCs w:val="28"/>
          <w:lang w:val="es-MX"/>
        </w:rPr>
        <w:t>la modificación de jurisprudencia obtuvo la formalidad de un procedimiento.</w:t>
      </w:r>
      <w:r w:rsidR="002C75CE">
        <w:rPr>
          <w:rFonts w:cs="Arial"/>
          <w:sz w:val="28"/>
          <w:szCs w:val="28"/>
          <w:lang w:val="es-MX"/>
        </w:rPr>
        <w:t xml:space="preserve"> Esto es, a partir de dicho momento, sería a través de una solicitud realizada</w:t>
      </w:r>
      <w:r>
        <w:rPr>
          <w:rFonts w:cs="Arial"/>
          <w:sz w:val="28"/>
          <w:szCs w:val="28"/>
          <w:lang w:val="es-MX"/>
        </w:rPr>
        <w:t xml:space="preserve"> por sujetos legitimados para ello (los ministros de las Salas y magistrados de los Tribunales Colegiados de Circuito) que </w:t>
      </w:r>
      <w:r w:rsidR="002C75CE">
        <w:rPr>
          <w:rFonts w:cs="Arial"/>
          <w:sz w:val="28"/>
          <w:szCs w:val="28"/>
          <w:lang w:val="es-MX"/>
        </w:rPr>
        <w:t>la Suprema Corte de Justicia de la Nación</w:t>
      </w:r>
      <w:r>
        <w:rPr>
          <w:rFonts w:cs="Arial"/>
          <w:sz w:val="28"/>
          <w:szCs w:val="28"/>
          <w:lang w:val="es-MX"/>
        </w:rPr>
        <w:t>, funcionando en Pleno o Salas, tendría la posibilidad de modificar la jurisprudencia cuando sustentaran su decisión con razones suficientes. A este mecanismo también se le conoció como “</w:t>
      </w:r>
      <w:r w:rsidRPr="00B31F1E">
        <w:rPr>
          <w:rFonts w:cs="Arial"/>
          <w:i/>
          <w:iCs/>
          <w:sz w:val="28"/>
          <w:szCs w:val="28"/>
          <w:lang w:val="es-MX"/>
        </w:rPr>
        <w:t>modificación por instancia procesal</w:t>
      </w:r>
      <w:r>
        <w:rPr>
          <w:rFonts w:cs="Arial"/>
          <w:sz w:val="28"/>
          <w:szCs w:val="28"/>
          <w:lang w:val="es-MX"/>
        </w:rPr>
        <w:t xml:space="preserve">”. </w:t>
      </w:r>
    </w:p>
    <w:p w14:paraId="1C30B96B" w14:textId="77777777" w:rsidR="00B31F1E" w:rsidRDefault="00B31F1E" w:rsidP="00B31F1E">
      <w:pPr>
        <w:pStyle w:val="Prrafodelista"/>
        <w:rPr>
          <w:rFonts w:cs="Arial"/>
          <w:sz w:val="28"/>
          <w:szCs w:val="28"/>
          <w:lang w:val="es-MX"/>
        </w:rPr>
      </w:pPr>
    </w:p>
    <w:p w14:paraId="3DC72705" w14:textId="280C06BE" w:rsidR="00B31F1E" w:rsidRDefault="00B31F1E" w:rsidP="0056793D">
      <w:pPr>
        <w:pStyle w:val="corte4fondo"/>
        <w:numPr>
          <w:ilvl w:val="0"/>
          <w:numId w:val="17"/>
        </w:numPr>
        <w:ind w:left="1" w:firstLine="709"/>
        <w:rPr>
          <w:rFonts w:cs="Arial"/>
          <w:sz w:val="28"/>
          <w:szCs w:val="28"/>
          <w:lang w:val="es-MX"/>
        </w:rPr>
      </w:pPr>
      <w:r>
        <w:rPr>
          <w:rFonts w:cs="Arial"/>
          <w:sz w:val="28"/>
          <w:szCs w:val="28"/>
          <w:lang w:val="es-MX"/>
        </w:rPr>
        <w:t xml:space="preserve">Pero eso no fue todo, sino que al publicarse la </w:t>
      </w:r>
      <w:r w:rsidRPr="004E3061">
        <w:rPr>
          <w:rFonts w:cs="Arial"/>
          <w:b/>
          <w:bCs/>
          <w:sz w:val="28"/>
          <w:szCs w:val="28"/>
          <w:lang w:val="es-MX"/>
        </w:rPr>
        <w:t>nueva Ley de Amparo de 2013</w:t>
      </w:r>
      <w:r>
        <w:rPr>
          <w:rFonts w:cs="Arial"/>
          <w:sz w:val="28"/>
          <w:szCs w:val="28"/>
          <w:lang w:val="es-MX"/>
        </w:rPr>
        <w:t xml:space="preserve">, la cual fue resultado del cambio de paradigma constitucional en 2011, en dicho texto normativo </w:t>
      </w:r>
      <w:r w:rsidRPr="00B31F1E">
        <w:rPr>
          <w:rFonts w:cs="Arial"/>
          <w:sz w:val="28"/>
          <w:szCs w:val="28"/>
          <w:lang w:val="es-MX"/>
        </w:rPr>
        <w:t>se incorporó el capítulo de “</w:t>
      </w:r>
      <w:r w:rsidRPr="00B31F1E">
        <w:rPr>
          <w:rFonts w:cs="Arial"/>
          <w:b/>
          <w:bCs/>
          <w:i/>
          <w:iCs/>
          <w:sz w:val="28"/>
          <w:szCs w:val="28"/>
          <w:lang w:val="es-MX"/>
        </w:rPr>
        <w:t>Jurisprudencia por sustitución</w:t>
      </w:r>
      <w:r w:rsidRPr="00B31F1E">
        <w:rPr>
          <w:rFonts w:cs="Arial"/>
          <w:sz w:val="28"/>
          <w:szCs w:val="28"/>
          <w:lang w:val="es-MX"/>
        </w:rPr>
        <w:t xml:space="preserve">”, la cual consistía en que, previo a la petición de alguno de los magistrados de los tribunales colegiados o ministros del Alto Tribunal, este último o el Pleno de Circuito podían remplazar determinado criterio jurisprudencial, siempre que se </w:t>
      </w:r>
      <w:r w:rsidRPr="00B31F1E">
        <w:rPr>
          <w:rFonts w:cs="Arial"/>
          <w:sz w:val="28"/>
          <w:szCs w:val="28"/>
          <w:lang w:val="es-MX"/>
        </w:rPr>
        <w:lastRenderedPageBreak/>
        <w:t xml:space="preserve">expresaran las razones suficientes que lo sustentaran y se alcanzara la mayoría requerida. </w:t>
      </w:r>
    </w:p>
    <w:p w14:paraId="657B0421" w14:textId="77777777" w:rsidR="00B31F1E" w:rsidRDefault="00B31F1E" w:rsidP="00B31F1E">
      <w:pPr>
        <w:pStyle w:val="Prrafodelista"/>
        <w:rPr>
          <w:rFonts w:cs="Arial"/>
          <w:sz w:val="28"/>
          <w:szCs w:val="28"/>
          <w:lang w:val="es-MX"/>
        </w:rPr>
      </w:pPr>
    </w:p>
    <w:p w14:paraId="706B752C" w14:textId="6AA9CED3" w:rsidR="00B31F1E" w:rsidRDefault="00B31F1E" w:rsidP="0056793D">
      <w:pPr>
        <w:pStyle w:val="corte4fondo"/>
        <w:numPr>
          <w:ilvl w:val="0"/>
          <w:numId w:val="17"/>
        </w:numPr>
        <w:ind w:left="1" w:firstLine="709"/>
        <w:rPr>
          <w:rFonts w:cs="Arial"/>
          <w:sz w:val="28"/>
          <w:szCs w:val="28"/>
          <w:lang w:val="es-MX"/>
        </w:rPr>
      </w:pPr>
      <w:r>
        <w:rPr>
          <w:rFonts w:cs="Arial"/>
          <w:sz w:val="28"/>
          <w:szCs w:val="28"/>
          <w:lang w:val="es-MX"/>
        </w:rPr>
        <w:t xml:space="preserve">Esto es, </w:t>
      </w:r>
      <w:r w:rsidR="004E3061">
        <w:rPr>
          <w:rFonts w:cs="Arial"/>
          <w:sz w:val="28"/>
          <w:szCs w:val="28"/>
          <w:lang w:val="es-MX"/>
        </w:rPr>
        <w:t>si bien desde 1988 el cambio de jurisprudencia ya era considerado como un procedimiento de petición, este método fue formalizado con el cambio de nombre de “</w:t>
      </w:r>
      <w:r w:rsidR="004E3061" w:rsidRPr="004E3061">
        <w:rPr>
          <w:rFonts w:cs="Arial"/>
          <w:i/>
          <w:iCs/>
          <w:sz w:val="28"/>
          <w:szCs w:val="28"/>
          <w:lang w:val="es-MX"/>
        </w:rPr>
        <w:t>modificación</w:t>
      </w:r>
      <w:r w:rsidR="004E3061">
        <w:rPr>
          <w:rFonts w:cs="Arial"/>
          <w:sz w:val="28"/>
          <w:szCs w:val="28"/>
          <w:lang w:val="es-MX"/>
        </w:rPr>
        <w:t>” por “</w:t>
      </w:r>
      <w:r w:rsidR="004E3061" w:rsidRPr="004E3061">
        <w:rPr>
          <w:rFonts w:cs="Arial"/>
          <w:i/>
          <w:iCs/>
          <w:sz w:val="28"/>
          <w:szCs w:val="28"/>
          <w:lang w:val="es-MX"/>
        </w:rPr>
        <w:t>sustitución</w:t>
      </w:r>
      <w:r w:rsidR="004E3061">
        <w:rPr>
          <w:rFonts w:cs="Arial"/>
          <w:sz w:val="28"/>
          <w:szCs w:val="28"/>
          <w:lang w:val="es-MX"/>
        </w:rPr>
        <w:t>” y, a partir de ello, se consideró</w:t>
      </w:r>
      <w:r w:rsidR="00CC59B7">
        <w:rPr>
          <w:rFonts w:cs="Arial"/>
          <w:sz w:val="28"/>
          <w:szCs w:val="28"/>
          <w:lang w:val="es-MX"/>
        </w:rPr>
        <w:t xml:space="preserve"> formalmente</w:t>
      </w:r>
      <w:r w:rsidR="004E3061">
        <w:rPr>
          <w:rFonts w:cs="Arial"/>
          <w:sz w:val="28"/>
          <w:szCs w:val="28"/>
          <w:lang w:val="es-MX"/>
        </w:rPr>
        <w:t xml:space="preserve"> como un sistema </w:t>
      </w:r>
      <w:r w:rsidR="00CC59B7">
        <w:rPr>
          <w:rFonts w:cs="Arial"/>
          <w:sz w:val="28"/>
          <w:szCs w:val="28"/>
          <w:lang w:val="es-MX"/>
        </w:rPr>
        <w:t>de formación de jurisprudencia.</w:t>
      </w:r>
    </w:p>
    <w:p w14:paraId="668DBAC2" w14:textId="77777777" w:rsidR="00CC59B7" w:rsidRDefault="00CC59B7" w:rsidP="00CC59B7">
      <w:pPr>
        <w:pStyle w:val="Prrafodelista"/>
        <w:rPr>
          <w:rFonts w:cs="Arial"/>
          <w:sz w:val="28"/>
          <w:szCs w:val="28"/>
          <w:lang w:val="es-MX"/>
        </w:rPr>
      </w:pPr>
    </w:p>
    <w:p w14:paraId="21284D43" w14:textId="35D931F5" w:rsidR="00CC59B7" w:rsidRDefault="00CC59B7" w:rsidP="00CC59B7">
      <w:pPr>
        <w:pStyle w:val="corte4fondo"/>
        <w:numPr>
          <w:ilvl w:val="0"/>
          <w:numId w:val="17"/>
        </w:numPr>
        <w:ind w:left="1" w:firstLine="709"/>
        <w:rPr>
          <w:rFonts w:cs="Arial"/>
          <w:sz w:val="28"/>
          <w:szCs w:val="28"/>
          <w:lang w:val="es-MX"/>
        </w:rPr>
      </w:pPr>
      <w:r>
        <w:rPr>
          <w:rFonts w:cs="Arial"/>
          <w:sz w:val="28"/>
          <w:szCs w:val="28"/>
          <w:lang w:val="es-MX"/>
        </w:rPr>
        <w:t xml:space="preserve">Dicho lo anterior, este procedimiento continuó vigente en nuestro sistema jurídico hasta que, con motivo de la </w:t>
      </w:r>
      <w:r w:rsidRPr="00F27364">
        <w:rPr>
          <w:rFonts w:cs="Arial"/>
          <w:b/>
          <w:bCs/>
          <w:sz w:val="28"/>
          <w:szCs w:val="28"/>
          <w:lang w:val="es-MX"/>
        </w:rPr>
        <w:t>reforma constitucional de dos mil veintiuno a</w:t>
      </w:r>
      <w:r w:rsidRPr="00CC59B7">
        <w:rPr>
          <w:rFonts w:cs="Arial"/>
          <w:b/>
          <w:bCs/>
          <w:sz w:val="28"/>
          <w:szCs w:val="28"/>
          <w:lang w:val="es-MX"/>
        </w:rPr>
        <w:t xml:space="preserve"> la Ley de </w:t>
      </w:r>
      <w:r w:rsidR="0057452C" w:rsidRPr="00CC59B7">
        <w:rPr>
          <w:rFonts w:cs="Arial"/>
          <w:b/>
          <w:bCs/>
          <w:sz w:val="28"/>
          <w:szCs w:val="28"/>
          <w:lang w:val="es-MX"/>
        </w:rPr>
        <w:t>Amparo</w:t>
      </w:r>
      <w:r w:rsidR="0057452C">
        <w:rPr>
          <w:rFonts w:cs="Arial"/>
          <w:b/>
          <w:bCs/>
          <w:sz w:val="28"/>
          <w:szCs w:val="28"/>
          <w:lang w:val="es-MX"/>
        </w:rPr>
        <w:t xml:space="preserve">, </w:t>
      </w:r>
      <w:r w:rsidR="0057452C" w:rsidRPr="005E4371">
        <w:rPr>
          <w:rFonts w:cs="Arial"/>
          <w:sz w:val="28"/>
          <w:szCs w:val="28"/>
          <w:lang w:val="es-MX"/>
        </w:rPr>
        <w:t>la</w:t>
      </w:r>
      <w:r>
        <w:rPr>
          <w:rFonts w:cs="Arial"/>
          <w:sz w:val="28"/>
          <w:szCs w:val="28"/>
          <w:lang w:val="es-MX"/>
        </w:rPr>
        <w:t xml:space="preserve"> sustitución fue derogada, en virtud del nuevo sistema de precedentes. </w:t>
      </w:r>
    </w:p>
    <w:p w14:paraId="1FE41C00" w14:textId="77777777" w:rsidR="00590862" w:rsidRPr="005E4371" w:rsidRDefault="00590862" w:rsidP="005E4371">
      <w:pPr>
        <w:rPr>
          <w:rFonts w:cs="Arial"/>
          <w:sz w:val="28"/>
          <w:szCs w:val="28"/>
          <w:lang w:val="es-MX"/>
        </w:rPr>
      </w:pPr>
    </w:p>
    <w:p w14:paraId="68F87D19" w14:textId="5C675878" w:rsidR="00590862" w:rsidRPr="00590862" w:rsidRDefault="00590862" w:rsidP="00590862">
      <w:pPr>
        <w:pStyle w:val="corte4fondo"/>
        <w:numPr>
          <w:ilvl w:val="0"/>
          <w:numId w:val="17"/>
        </w:numPr>
        <w:ind w:left="1" w:firstLine="709"/>
        <w:rPr>
          <w:rFonts w:cs="Arial"/>
          <w:b/>
          <w:bCs/>
          <w:sz w:val="28"/>
          <w:szCs w:val="28"/>
          <w:lang w:val="es-MX"/>
        </w:rPr>
      </w:pPr>
      <w:r w:rsidRPr="00590862">
        <w:rPr>
          <w:rFonts w:cs="Arial"/>
          <w:b/>
          <w:bCs/>
          <w:sz w:val="28"/>
          <w:szCs w:val="28"/>
          <w:lang w:val="es-MX"/>
        </w:rPr>
        <w:t xml:space="preserve">I.IV. Jurisprudencia por razones. </w:t>
      </w:r>
    </w:p>
    <w:p w14:paraId="7B0CE8CE" w14:textId="77777777" w:rsidR="009F212E" w:rsidRDefault="009F212E" w:rsidP="009F212E">
      <w:pPr>
        <w:pStyle w:val="Prrafodelista"/>
        <w:rPr>
          <w:rFonts w:cs="Arial"/>
          <w:sz w:val="28"/>
          <w:szCs w:val="28"/>
          <w:lang w:val="es-MX"/>
        </w:rPr>
      </w:pPr>
    </w:p>
    <w:p w14:paraId="5C9847A1" w14:textId="177732ED" w:rsidR="00590862" w:rsidRDefault="005E4371" w:rsidP="002F3B1B">
      <w:pPr>
        <w:pStyle w:val="corte4fondo"/>
        <w:numPr>
          <w:ilvl w:val="0"/>
          <w:numId w:val="17"/>
        </w:numPr>
        <w:ind w:left="1" w:firstLine="709"/>
        <w:rPr>
          <w:rFonts w:cs="Arial"/>
          <w:sz w:val="28"/>
          <w:szCs w:val="28"/>
          <w:lang w:val="es-MX"/>
        </w:rPr>
      </w:pPr>
      <w:r>
        <w:rPr>
          <w:rFonts w:cs="Arial"/>
          <w:sz w:val="28"/>
          <w:szCs w:val="28"/>
          <w:lang w:val="es-MX"/>
        </w:rPr>
        <w:t>T</w:t>
      </w:r>
      <w:r w:rsidR="00590862">
        <w:rPr>
          <w:rFonts w:cs="Arial"/>
          <w:sz w:val="28"/>
          <w:szCs w:val="28"/>
          <w:lang w:val="es-MX"/>
        </w:rPr>
        <w:t xml:space="preserve">oca referirnos </w:t>
      </w:r>
      <w:r>
        <w:rPr>
          <w:rFonts w:cs="Arial"/>
          <w:sz w:val="28"/>
          <w:szCs w:val="28"/>
          <w:lang w:val="es-MX"/>
        </w:rPr>
        <w:t xml:space="preserve">ahora </w:t>
      </w:r>
      <w:r w:rsidR="00590862">
        <w:rPr>
          <w:rFonts w:cs="Arial"/>
          <w:sz w:val="28"/>
          <w:szCs w:val="28"/>
          <w:lang w:val="es-MX"/>
        </w:rPr>
        <w:t xml:space="preserve">al </w:t>
      </w:r>
      <w:r w:rsidR="00590862" w:rsidRPr="0057452C">
        <w:rPr>
          <w:rFonts w:cs="Arial"/>
          <w:b/>
          <w:bCs/>
          <w:sz w:val="28"/>
          <w:szCs w:val="28"/>
          <w:lang w:val="es-MX"/>
        </w:rPr>
        <w:t>cuarto método de integración de jurisprudencia</w:t>
      </w:r>
      <w:r>
        <w:rPr>
          <w:rFonts w:cs="Arial"/>
          <w:sz w:val="28"/>
          <w:szCs w:val="28"/>
          <w:lang w:val="es-MX"/>
        </w:rPr>
        <w:t>;</w:t>
      </w:r>
      <w:r w:rsidR="00590862">
        <w:rPr>
          <w:rFonts w:cs="Arial"/>
          <w:sz w:val="28"/>
          <w:szCs w:val="28"/>
          <w:lang w:val="es-MX"/>
        </w:rPr>
        <w:t xml:space="preserve"> </w:t>
      </w:r>
      <w:r>
        <w:rPr>
          <w:rFonts w:cs="Arial"/>
          <w:sz w:val="28"/>
          <w:szCs w:val="28"/>
          <w:lang w:val="es-MX"/>
        </w:rPr>
        <w:t xml:space="preserve">éste </w:t>
      </w:r>
      <w:r w:rsidR="00590862">
        <w:rPr>
          <w:rFonts w:cs="Arial"/>
          <w:sz w:val="28"/>
          <w:szCs w:val="28"/>
          <w:lang w:val="es-MX"/>
        </w:rPr>
        <w:t xml:space="preserve">es, las resoluciones que emanen de acciones de inconstitucionalidad y controversias constitucionales. </w:t>
      </w:r>
    </w:p>
    <w:p w14:paraId="1117F63F" w14:textId="77777777" w:rsidR="00590862" w:rsidRDefault="00590862" w:rsidP="00590862">
      <w:pPr>
        <w:pStyle w:val="Prrafodelista"/>
        <w:rPr>
          <w:rFonts w:cs="Arial"/>
          <w:sz w:val="28"/>
          <w:szCs w:val="28"/>
          <w:lang w:val="es-MX"/>
        </w:rPr>
      </w:pPr>
    </w:p>
    <w:p w14:paraId="6E420B9C" w14:textId="725A09E7" w:rsidR="00BD5D76" w:rsidRPr="00590862" w:rsidRDefault="00590862" w:rsidP="00590862">
      <w:pPr>
        <w:pStyle w:val="corte4fondo"/>
        <w:numPr>
          <w:ilvl w:val="0"/>
          <w:numId w:val="17"/>
        </w:numPr>
        <w:ind w:left="1" w:firstLine="709"/>
        <w:rPr>
          <w:rFonts w:cs="Arial"/>
          <w:sz w:val="28"/>
          <w:szCs w:val="28"/>
          <w:lang w:val="es-MX"/>
        </w:rPr>
      </w:pPr>
      <w:r>
        <w:rPr>
          <w:rFonts w:cs="Arial"/>
          <w:sz w:val="28"/>
          <w:szCs w:val="28"/>
          <w:lang w:val="es-MX"/>
        </w:rPr>
        <w:t>E</w:t>
      </w:r>
      <w:r w:rsidR="00C76E83">
        <w:rPr>
          <w:rFonts w:cs="Arial"/>
          <w:sz w:val="28"/>
          <w:szCs w:val="28"/>
          <w:lang w:val="es-MX"/>
        </w:rPr>
        <w:t>l sistema</w:t>
      </w:r>
      <w:r>
        <w:rPr>
          <w:rFonts w:cs="Arial"/>
          <w:sz w:val="28"/>
          <w:szCs w:val="28"/>
          <w:lang w:val="es-MX"/>
        </w:rPr>
        <w:t xml:space="preserve"> </w:t>
      </w:r>
      <w:r w:rsidRPr="0057452C">
        <w:rPr>
          <w:rFonts w:cs="Arial"/>
          <w:b/>
          <w:bCs/>
          <w:sz w:val="28"/>
          <w:szCs w:val="28"/>
          <w:lang w:val="es-MX"/>
        </w:rPr>
        <w:t>se originó con la reforma constitucional de 1994</w:t>
      </w:r>
      <w:r>
        <w:rPr>
          <w:rFonts w:cs="Arial"/>
          <w:sz w:val="28"/>
          <w:szCs w:val="28"/>
          <w:lang w:val="es-MX"/>
        </w:rPr>
        <w:t xml:space="preserve"> en la cual se buscó </w:t>
      </w:r>
      <w:r w:rsidR="00175CFF" w:rsidRPr="00590862">
        <w:rPr>
          <w:rFonts w:cs="Arial"/>
          <w:sz w:val="28"/>
          <w:szCs w:val="28"/>
          <w:lang w:val="es-MX"/>
        </w:rPr>
        <w:t>consolidar el carácter de Tribunal Constitucional de la Suprema Corte de Justicia de la Nación</w:t>
      </w:r>
      <w:r w:rsidR="00D16F9D" w:rsidRPr="00590862">
        <w:rPr>
          <w:rFonts w:cs="Arial"/>
          <w:sz w:val="28"/>
          <w:szCs w:val="28"/>
          <w:lang w:val="es-MX"/>
        </w:rPr>
        <w:t xml:space="preserve"> y la supremacía constituciona</w:t>
      </w:r>
      <w:r w:rsidR="002A2865" w:rsidRPr="00590862">
        <w:rPr>
          <w:rFonts w:cs="Arial"/>
          <w:sz w:val="28"/>
          <w:szCs w:val="28"/>
          <w:lang w:val="es-MX"/>
        </w:rPr>
        <w:t>l</w:t>
      </w:r>
      <w:r>
        <w:rPr>
          <w:rFonts w:cs="Arial"/>
          <w:sz w:val="28"/>
          <w:szCs w:val="28"/>
          <w:lang w:val="es-MX"/>
        </w:rPr>
        <w:t>. Esta reforma, entre otras cuestiones,</w:t>
      </w:r>
      <w:r w:rsidR="002A2865" w:rsidRPr="00590862">
        <w:rPr>
          <w:rFonts w:cs="Arial"/>
          <w:sz w:val="28"/>
          <w:szCs w:val="28"/>
          <w:lang w:val="es-MX"/>
        </w:rPr>
        <w:t xml:space="preserve"> </w:t>
      </w:r>
      <w:r w:rsidR="00D16F9D" w:rsidRPr="00590862">
        <w:rPr>
          <w:rFonts w:cs="Arial"/>
          <w:sz w:val="28"/>
          <w:szCs w:val="28"/>
          <w:lang w:val="es-MX"/>
        </w:rPr>
        <w:t xml:space="preserve">trajo consigo </w:t>
      </w:r>
      <w:r w:rsidR="0098183C" w:rsidRPr="00590862">
        <w:rPr>
          <w:rFonts w:cs="Arial"/>
          <w:sz w:val="28"/>
          <w:szCs w:val="28"/>
          <w:lang w:val="es-MX"/>
        </w:rPr>
        <w:t xml:space="preserve">la competencia exclusiva del Alto Tribunal para ejercer un control de constitucionalidad abstracto a través de las controversias constitucionales y acciones de inconstitucionalidad. </w:t>
      </w:r>
    </w:p>
    <w:p w14:paraId="03CCE560" w14:textId="77777777" w:rsidR="00F81133" w:rsidRPr="00590862" w:rsidRDefault="00F81133" w:rsidP="00590862">
      <w:pPr>
        <w:rPr>
          <w:rFonts w:cs="Arial"/>
          <w:sz w:val="28"/>
          <w:szCs w:val="28"/>
          <w:lang w:val="es-MX"/>
        </w:rPr>
      </w:pPr>
    </w:p>
    <w:p w14:paraId="28700D27" w14:textId="7DDEB543" w:rsidR="00590862" w:rsidRDefault="008C5109" w:rsidP="00590862">
      <w:pPr>
        <w:pStyle w:val="corte4fondo"/>
        <w:numPr>
          <w:ilvl w:val="0"/>
          <w:numId w:val="17"/>
        </w:numPr>
        <w:ind w:left="1" w:firstLine="709"/>
        <w:rPr>
          <w:rFonts w:cs="Arial"/>
          <w:sz w:val="28"/>
          <w:szCs w:val="28"/>
          <w:lang w:val="es-MX"/>
        </w:rPr>
      </w:pPr>
      <w:r>
        <w:rPr>
          <w:rFonts w:cs="Arial"/>
          <w:sz w:val="28"/>
          <w:szCs w:val="28"/>
          <w:lang w:val="es-MX"/>
        </w:rPr>
        <w:t>A partir de lo anterior, l</w:t>
      </w:r>
      <w:r w:rsidR="002A2865">
        <w:rPr>
          <w:rFonts w:cs="Arial"/>
          <w:sz w:val="28"/>
          <w:szCs w:val="28"/>
          <w:lang w:val="es-MX"/>
        </w:rPr>
        <w:t>os</w:t>
      </w:r>
      <w:r w:rsidR="00F81133" w:rsidRPr="005D7566">
        <w:rPr>
          <w:rFonts w:cs="Arial"/>
          <w:sz w:val="28"/>
          <w:szCs w:val="28"/>
          <w:lang w:val="es-MX"/>
        </w:rPr>
        <w:t xml:space="preserve"> criterios emanados de dich</w:t>
      </w:r>
      <w:r>
        <w:rPr>
          <w:rFonts w:cs="Arial"/>
          <w:sz w:val="28"/>
          <w:szCs w:val="28"/>
          <w:lang w:val="es-MX"/>
        </w:rPr>
        <w:t>os asuntos</w:t>
      </w:r>
      <w:r w:rsidR="007E793C">
        <w:rPr>
          <w:rFonts w:cs="Arial"/>
          <w:sz w:val="28"/>
          <w:szCs w:val="28"/>
          <w:lang w:val="es-MX"/>
        </w:rPr>
        <w:t xml:space="preserve">– </w:t>
      </w:r>
      <w:r w:rsidR="007E793C" w:rsidRPr="007E793C">
        <w:rPr>
          <w:rFonts w:cs="Arial"/>
          <w:i/>
          <w:iCs/>
          <w:sz w:val="28"/>
          <w:szCs w:val="28"/>
          <w:lang w:val="es-MX"/>
        </w:rPr>
        <w:t xml:space="preserve">incluyendo los recursos de reclamación y de queja </w:t>
      </w:r>
      <w:r w:rsidR="002A2865">
        <w:rPr>
          <w:rFonts w:cs="Arial"/>
          <w:i/>
          <w:iCs/>
          <w:sz w:val="28"/>
          <w:szCs w:val="28"/>
          <w:lang w:val="es-MX"/>
        </w:rPr>
        <w:t>en la materia de conformidad con el Acuerdo General 4/1996 del Pleno de esta Suprema Corte</w:t>
      </w:r>
      <w:r w:rsidR="007E793C">
        <w:rPr>
          <w:rFonts w:cs="Arial"/>
          <w:sz w:val="28"/>
          <w:szCs w:val="28"/>
          <w:lang w:val="es-MX"/>
        </w:rPr>
        <w:t xml:space="preserve"> – </w:t>
      </w:r>
      <w:r w:rsidR="007E793C" w:rsidRPr="005D7566">
        <w:rPr>
          <w:rFonts w:cs="Arial"/>
          <w:sz w:val="28"/>
          <w:szCs w:val="28"/>
          <w:lang w:val="es-MX"/>
        </w:rPr>
        <w:t>que</w:t>
      </w:r>
      <w:r w:rsidR="00F81133" w:rsidRPr="005D7566">
        <w:rPr>
          <w:rFonts w:cs="Arial"/>
          <w:sz w:val="28"/>
          <w:szCs w:val="28"/>
          <w:lang w:val="es-MX"/>
        </w:rPr>
        <w:t xml:space="preserve"> sean aprobados por cuando menos ocho votos de los Ministros de este Alto Tribunal, </w:t>
      </w:r>
      <w:r w:rsidR="00E82BA3">
        <w:rPr>
          <w:rFonts w:cs="Arial"/>
          <w:sz w:val="28"/>
          <w:szCs w:val="28"/>
          <w:lang w:val="es-MX"/>
        </w:rPr>
        <w:t>serían</w:t>
      </w:r>
      <w:r w:rsidR="00F81133" w:rsidRPr="005D7566">
        <w:rPr>
          <w:rFonts w:cs="Arial"/>
          <w:sz w:val="28"/>
          <w:szCs w:val="28"/>
          <w:lang w:val="es-MX"/>
        </w:rPr>
        <w:t xml:space="preserve"> obligatorios para sus Sala</w:t>
      </w:r>
      <w:r w:rsidR="005D7566" w:rsidRPr="005D7566">
        <w:rPr>
          <w:rFonts w:cs="Arial"/>
          <w:sz w:val="28"/>
          <w:szCs w:val="28"/>
          <w:lang w:val="es-MX"/>
        </w:rPr>
        <w:t xml:space="preserve">s y los demás órganos jurisdiccionales inferiores, de conformidad </w:t>
      </w:r>
      <w:r w:rsidR="005D7566" w:rsidRPr="005D7566">
        <w:rPr>
          <w:rFonts w:cs="Arial"/>
          <w:sz w:val="28"/>
          <w:szCs w:val="28"/>
          <w:lang w:val="es-MX"/>
        </w:rPr>
        <w:lastRenderedPageBreak/>
        <w:t>con lo previsto en la Ley Reglamentaria de las Fracciones I y II del artículo 105 de la Constitución Política de los Estados Unidos Mexicanos</w:t>
      </w:r>
      <w:r w:rsidR="005D7566" w:rsidRPr="005D7566">
        <w:rPr>
          <w:rStyle w:val="Refdenotaalpie"/>
          <w:rFonts w:cs="Arial"/>
          <w:sz w:val="28"/>
          <w:szCs w:val="28"/>
          <w:lang w:val="es-MX"/>
        </w:rPr>
        <w:footnoteReference w:id="7"/>
      </w:r>
      <w:r w:rsidR="005D7566" w:rsidRPr="005D7566">
        <w:rPr>
          <w:rFonts w:cs="Arial"/>
          <w:sz w:val="28"/>
          <w:szCs w:val="28"/>
          <w:lang w:val="es-MX"/>
        </w:rPr>
        <w:t>.</w:t>
      </w:r>
    </w:p>
    <w:p w14:paraId="6DB565AF" w14:textId="77777777" w:rsidR="00590862" w:rsidRDefault="00590862" w:rsidP="00590862">
      <w:pPr>
        <w:pStyle w:val="Prrafodelista"/>
        <w:rPr>
          <w:rFonts w:cs="Arial"/>
          <w:sz w:val="28"/>
          <w:szCs w:val="28"/>
          <w:lang w:val="es-MX"/>
        </w:rPr>
      </w:pPr>
    </w:p>
    <w:p w14:paraId="7BE81E1A" w14:textId="6E5CCDFE" w:rsidR="005D7566" w:rsidRPr="00590862" w:rsidRDefault="00590862" w:rsidP="00590862">
      <w:pPr>
        <w:pStyle w:val="corte4fondo"/>
        <w:numPr>
          <w:ilvl w:val="0"/>
          <w:numId w:val="17"/>
        </w:numPr>
        <w:ind w:left="1" w:firstLine="709"/>
        <w:rPr>
          <w:rFonts w:cs="Arial"/>
          <w:sz w:val="28"/>
          <w:szCs w:val="28"/>
          <w:lang w:val="es-MX"/>
        </w:rPr>
      </w:pPr>
      <w:r w:rsidRPr="00590862">
        <w:rPr>
          <w:rFonts w:cs="Arial"/>
          <w:sz w:val="28"/>
          <w:szCs w:val="28"/>
          <w:lang w:val="es-MX"/>
        </w:rPr>
        <w:t>Cabe mencionar que, si bien este método no se encuentra específicamente regulado en la Ley de Amparo, a través de la jurisprudencia</w:t>
      </w:r>
      <w:r w:rsidR="00E82BA3">
        <w:rPr>
          <w:rFonts w:cs="Arial"/>
          <w:sz w:val="28"/>
          <w:szCs w:val="28"/>
          <w:lang w:val="es-MX"/>
        </w:rPr>
        <w:t xml:space="preserve"> </w:t>
      </w:r>
      <w:r w:rsidRPr="00590862">
        <w:rPr>
          <w:rFonts w:cs="Arial"/>
          <w:sz w:val="28"/>
          <w:szCs w:val="28"/>
          <w:lang w:val="es-MX"/>
        </w:rPr>
        <w:t>se han establecido las bases en torno a este mecanismo</w:t>
      </w:r>
      <w:r>
        <w:rPr>
          <w:rStyle w:val="Refdenotaalpie"/>
          <w:rFonts w:cs="Arial"/>
          <w:sz w:val="28"/>
          <w:szCs w:val="28"/>
          <w:lang w:val="es-MX"/>
        </w:rPr>
        <w:footnoteReference w:id="8"/>
      </w:r>
      <w:r w:rsidRPr="00590862">
        <w:rPr>
          <w:rFonts w:cs="Arial"/>
          <w:sz w:val="28"/>
          <w:szCs w:val="28"/>
          <w:lang w:val="es-MX"/>
        </w:rPr>
        <w:t xml:space="preserve">. </w:t>
      </w:r>
    </w:p>
    <w:p w14:paraId="0322F275" w14:textId="77777777" w:rsidR="00590862" w:rsidRPr="00590862" w:rsidRDefault="00590862" w:rsidP="00590862">
      <w:pPr>
        <w:pStyle w:val="corte4fondo"/>
        <w:ind w:firstLine="0"/>
        <w:rPr>
          <w:rFonts w:cs="Arial"/>
          <w:sz w:val="28"/>
          <w:szCs w:val="28"/>
          <w:lang w:val="es-MX"/>
        </w:rPr>
      </w:pPr>
    </w:p>
    <w:p w14:paraId="2EBD987F" w14:textId="76C2D2B5" w:rsidR="00BD5D76" w:rsidRPr="00E82BA3" w:rsidRDefault="007E793C" w:rsidP="00E82BA3">
      <w:pPr>
        <w:pStyle w:val="corte4fondo"/>
        <w:numPr>
          <w:ilvl w:val="0"/>
          <w:numId w:val="17"/>
        </w:numPr>
        <w:ind w:left="1" w:firstLine="709"/>
        <w:rPr>
          <w:rFonts w:cs="Arial"/>
          <w:sz w:val="28"/>
          <w:szCs w:val="28"/>
          <w:lang w:val="es-MX"/>
        </w:rPr>
      </w:pPr>
      <w:r w:rsidRPr="007E793C">
        <w:rPr>
          <w:sz w:val="28"/>
          <w:szCs w:val="28"/>
        </w:rPr>
        <w:t>Respecto a ello, en la doctrina se afirma que “</w:t>
      </w:r>
      <w:r w:rsidRPr="007E793C">
        <w:rPr>
          <w:i/>
          <w:iCs/>
          <w:sz w:val="28"/>
          <w:szCs w:val="28"/>
        </w:rPr>
        <w:t xml:space="preserve">este </w:t>
      </w:r>
      <w:r w:rsidR="005D7566" w:rsidRPr="007E793C">
        <w:rPr>
          <w:i/>
          <w:iCs/>
          <w:sz w:val="28"/>
          <w:szCs w:val="28"/>
        </w:rPr>
        <w:t>sistema de integración de la jurisprudencia debiera ser considerado como el sistema de "</w:t>
      </w:r>
      <w:r w:rsidR="005D7566" w:rsidRPr="002A2865">
        <w:rPr>
          <w:b/>
          <w:bCs/>
          <w:i/>
          <w:iCs/>
          <w:sz w:val="28"/>
          <w:szCs w:val="28"/>
        </w:rPr>
        <w:t>jurisprudencia por razones</w:t>
      </w:r>
      <w:r w:rsidR="005D7566" w:rsidRPr="007E793C">
        <w:rPr>
          <w:i/>
          <w:iCs/>
          <w:sz w:val="28"/>
          <w:szCs w:val="28"/>
        </w:rPr>
        <w:t>", conforme al cual el criterio que adquiere el carácter de jurisprudencia es aquel que constituye la ratio decidendi, es decir, "la razón (o las razones) establecida por el Juez para justificar la resolución dada a la contienda planteada por las partes</w:t>
      </w:r>
      <w:r w:rsidR="005D7566" w:rsidRPr="007E793C">
        <w:rPr>
          <w:sz w:val="28"/>
          <w:szCs w:val="28"/>
        </w:rPr>
        <w:t>"</w:t>
      </w:r>
      <w:r w:rsidRPr="007E793C">
        <w:rPr>
          <w:rStyle w:val="Refdenotaalpie"/>
          <w:sz w:val="28"/>
          <w:szCs w:val="28"/>
        </w:rPr>
        <w:footnoteReference w:id="9"/>
      </w:r>
      <w:r w:rsidR="005D7566" w:rsidRPr="007E793C">
        <w:rPr>
          <w:sz w:val="28"/>
          <w:szCs w:val="28"/>
        </w:rPr>
        <w:t xml:space="preserve">. </w:t>
      </w:r>
    </w:p>
    <w:p w14:paraId="7939533E" w14:textId="77777777" w:rsidR="000E00EA" w:rsidRDefault="000E00EA" w:rsidP="000E00EA">
      <w:pPr>
        <w:pStyle w:val="Prrafodelista"/>
        <w:rPr>
          <w:rFonts w:cs="Arial"/>
          <w:sz w:val="28"/>
          <w:szCs w:val="28"/>
          <w:lang w:val="es-MX"/>
        </w:rPr>
      </w:pPr>
    </w:p>
    <w:p w14:paraId="35CC49D5" w14:textId="15AE1AD6" w:rsidR="000E00EA" w:rsidRDefault="000E00EA" w:rsidP="002F3B1B">
      <w:pPr>
        <w:pStyle w:val="corte4fondo"/>
        <w:numPr>
          <w:ilvl w:val="0"/>
          <w:numId w:val="17"/>
        </w:numPr>
        <w:ind w:left="1" w:firstLine="709"/>
        <w:rPr>
          <w:rFonts w:cs="Arial"/>
          <w:b/>
          <w:bCs/>
          <w:sz w:val="28"/>
          <w:szCs w:val="28"/>
          <w:lang w:val="es-MX"/>
        </w:rPr>
      </w:pPr>
      <w:r w:rsidRPr="000E00EA">
        <w:rPr>
          <w:rFonts w:cs="Arial"/>
          <w:b/>
          <w:bCs/>
          <w:sz w:val="28"/>
          <w:szCs w:val="28"/>
          <w:lang w:val="es-MX"/>
        </w:rPr>
        <w:t xml:space="preserve">I.V. Sistema de precedentes. </w:t>
      </w:r>
    </w:p>
    <w:p w14:paraId="13393F81" w14:textId="77777777" w:rsidR="000E00EA" w:rsidRDefault="000E00EA" w:rsidP="000E00EA">
      <w:pPr>
        <w:pStyle w:val="Prrafodelista"/>
        <w:rPr>
          <w:rFonts w:cs="Arial"/>
          <w:b/>
          <w:bCs/>
          <w:sz w:val="28"/>
          <w:szCs w:val="28"/>
          <w:lang w:val="es-MX"/>
        </w:rPr>
      </w:pPr>
    </w:p>
    <w:p w14:paraId="53482ED3" w14:textId="59DDD4D2" w:rsidR="000E00EA" w:rsidRPr="000E00EA" w:rsidRDefault="000E00EA" w:rsidP="002F3B1B">
      <w:pPr>
        <w:pStyle w:val="corte4fondo"/>
        <w:numPr>
          <w:ilvl w:val="0"/>
          <w:numId w:val="17"/>
        </w:numPr>
        <w:ind w:left="1" w:firstLine="709"/>
        <w:rPr>
          <w:rFonts w:cs="Arial"/>
          <w:b/>
          <w:bCs/>
          <w:sz w:val="28"/>
          <w:szCs w:val="28"/>
          <w:lang w:val="es-MX"/>
        </w:rPr>
      </w:pPr>
      <w:r>
        <w:rPr>
          <w:rFonts w:cs="Arial"/>
          <w:sz w:val="28"/>
          <w:szCs w:val="28"/>
          <w:lang w:val="es-MX"/>
        </w:rPr>
        <w:lastRenderedPageBreak/>
        <w:t xml:space="preserve">Finalmente, llegamos al </w:t>
      </w:r>
      <w:r w:rsidRPr="0057452C">
        <w:rPr>
          <w:rFonts w:cs="Arial"/>
          <w:b/>
          <w:bCs/>
          <w:sz w:val="28"/>
          <w:szCs w:val="28"/>
          <w:lang w:val="es-MX"/>
        </w:rPr>
        <w:t>último método de integración de jurisprudencia</w:t>
      </w:r>
      <w:r>
        <w:rPr>
          <w:rFonts w:cs="Arial"/>
          <w:sz w:val="28"/>
          <w:szCs w:val="28"/>
          <w:lang w:val="es-MX"/>
        </w:rPr>
        <w:t xml:space="preserve"> previsto en nuestro sistema jurídico contemporáneo. </w:t>
      </w:r>
    </w:p>
    <w:p w14:paraId="0F1E00A1" w14:textId="77777777" w:rsidR="000E00EA" w:rsidRDefault="000E00EA" w:rsidP="000E00EA">
      <w:pPr>
        <w:pStyle w:val="Prrafodelista"/>
        <w:rPr>
          <w:rFonts w:cs="Arial"/>
          <w:b/>
          <w:bCs/>
          <w:sz w:val="28"/>
          <w:szCs w:val="28"/>
          <w:lang w:val="es-MX"/>
        </w:rPr>
      </w:pPr>
    </w:p>
    <w:p w14:paraId="6065493A" w14:textId="685E505B" w:rsidR="00356D03" w:rsidRPr="0057452C" w:rsidRDefault="000E00EA" w:rsidP="000E00EA">
      <w:pPr>
        <w:pStyle w:val="corte4fondo"/>
        <w:numPr>
          <w:ilvl w:val="0"/>
          <w:numId w:val="17"/>
        </w:numPr>
        <w:ind w:left="1" w:firstLine="709"/>
        <w:rPr>
          <w:rFonts w:cs="Arial"/>
          <w:b/>
          <w:bCs/>
          <w:sz w:val="28"/>
          <w:szCs w:val="28"/>
          <w:lang w:val="es-MX"/>
        </w:rPr>
      </w:pPr>
      <w:r>
        <w:rPr>
          <w:rFonts w:cs="Arial"/>
          <w:sz w:val="28"/>
          <w:szCs w:val="28"/>
          <w:lang w:val="es-MX"/>
        </w:rPr>
        <w:t xml:space="preserve">Como puede observarse, el sistema de precedentes se ha mencionado someramente en algunas líneas del presente estudio. Sin embargo, dada la importancia e impacto que tiene este nuevo método, resulta necesario dedicar un apartado específico para explicar su conformación y operatividad. </w:t>
      </w:r>
    </w:p>
    <w:p w14:paraId="053D906C" w14:textId="77777777" w:rsidR="0057452C" w:rsidRPr="000E00EA" w:rsidRDefault="0057452C" w:rsidP="0057452C">
      <w:pPr>
        <w:pStyle w:val="corte4fondo"/>
        <w:ind w:firstLine="0"/>
        <w:rPr>
          <w:rFonts w:cs="Arial"/>
          <w:b/>
          <w:bCs/>
          <w:sz w:val="28"/>
          <w:szCs w:val="28"/>
          <w:lang w:val="es-MX"/>
        </w:rPr>
      </w:pPr>
    </w:p>
    <w:p w14:paraId="7D7582A9" w14:textId="56B22A71" w:rsidR="006C401D" w:rsidRDefault="006C3FA6" w:rsidP="006C401D">
      <w:pPr>
        <w:pStyle w:val="corte4fondo"/>
        <w:numPr>
          <w:ilvl w:val="0"/>
          <w:numId w:val="17"/>
        </w:numPr>
        <w:ind w:left="1" w:firstLine="709"/>
        <w:rPr>
          <w:rFonts w:cs="Arial"/>
          <w:sz w:val="28"/>
          <w:szCs w:val="28"/>
          <w:lang w:val="es-MX"/>
        </w:rPr>
      </w:pPr>
      <w:r>
        <w:rPr>
          <w:rFonts w:cs="Arial"/>
          <w:sz w:val="28"/>
          <w:szCs w:val="28"/>
          <w:lang w:val="es-MX"/>
        </w:rPr>
        <w:t xml:space="preserve">Como último escalón en </w:t>
      </w:r>
      <w:r w:rsidR="007B4EE9">
        <w:rPr>
          <w:rFonts w:cs="Arial"/>
          <w:sz w:val="28"/>
          <w:szCs w:val="28"/>
          <w:lang w:val="es-MX"/>
        </w:rPr>
        <w:t xml:space="preserve">los cambios </w:t>
      </w:r>
      <w:r w:rsidR="00FB38BD">
        <w:rPr>
          <w:rFonts w:cs="Arial"/>
          <w:sz w:val="28"/>
          <w:szCs w:val="28"/>
          <w:lang w:val="es-MX"/>
        </w:rPr>
        <w:t xml:space="preserve">del modelo de justicia constitucional, tenemos la más reciente reforma constitucional al Poder Judicial de la Federación, publicada en el Diario Oficial de la Federación </w:t>
      </w:r>
      <w:r w:rsidR="005A6B2D">
        <w:rPr>
          <w:rFonts w:cs="Arial"/>
          <w:sz w:val="28"/>
          <w:szCs w:val="28"/>
          <w:lang w:val="es-MX"/>
        </w:rPr>
        <w:t>el once de marzo de dos mil veintiuno.</w:t>
      </w:r>
      <w:r w:rsidR="007B4EE9">
        <w:rPr>
          <w:rFonts w:cs="Arial"/>
          <w:sz w:val="28"/>
          <w:szCs w:val="28"/>
          <w:lang w:val="es-MX"/>
        </w:rPr>
        <w:t xml:space="preserve"> </w:t>
      </w:r>
      <w:r w:rsidR="005A6B2D">
        <w:rPr>
          <w:rFonts w:cs="Arial"/>
          <w:sz w:val="28"/>
          <w:szCs w:val="28"/>
          <w:lang w:val="es-MX"/>
        </w:rPr>
        <w:t xml:space="preserve">Para efectos de la presente resolución, </w:t>
      </w:r>
      <w:r w:rsidR="005A6B2D" w:rsidRPr="000E00EA">
        <w:rPr>
          <w:rFonts w:cs="Arial"/>
          <w:b/>
          <w:bCs/>
          <w:sz w:val="28"/>
          <w:szCs w:val="28"/>
          <w:lang w:val="es-MX"/>
        </w:rPr>
        <w:t>la reforma judicial</w:t>
      </w:r>
      <w:r w:rsidR="006C401D" w:rsidRPr="000E00EA">
        <w:rPr>
          <w:rFonts w:cs="Arial"/>
          <w:b/>
          <w:bCs/>
          <w:sz w:val="28"/>
          <w:szCs w:val="28"/>
          <w:lang w:val="es-MX"/>
        </w:rPr>
        <w:t xml:space="preserve"> consistió en renovar el sistema de creación de jurisprudencia y transitar del tradicional sistema de tesis a uno sustentado por el sistema de precedentes</w:t>
      </w:r>
      <w:r w:rsidR="006C401D">
        <w:rPr>
          <w:rFonts w:cs="Arial"/>
          <w:sz w:val="28"/>
          <w:szCs w:val="28"/>
          <w:lang w:val="es-MX"/>
        </w:rPr>
        <w:t xml:space="preserve">, particularmente en el </w:t>
      </w:r>
      <w:r w:rsidR="006C401D" w:rsidRPr="00366408">
        <w:rPr>
          <w:rFonts w:cs="Arial"/>
          <w:sz w:val="28"/>
          <w:szCs w:val="28"/>
          <w:lang w:val="es-MX"/>
        </w:rPr>
        <w:t xml:space="preserve">juicio de amparo. </w:t>
      </w:r>
    </w:p>
    <w:p w14:paraId="53AC4672" w14:textId="77777777" w:rsidR="006A0011" w:rsidRDefault="006A0011" w:rsidP="006A0011">
      <w:pPr>
        <w:pStyle w:val="Prrafodelista"/>
        <w:rPr>
          <w:rFonts w:cs="Arial"/>
          <w:sz w:val="28"/>
          <w:szCs w:val="28"/>
          <w:lang w:val="es-MX"/>
        </w:rPr>
      </w:pPr>
    </w:p>
    <w:p w14:paraId="0C1318D4" w14:textId="6D8C7A0B" w:rsidR="006A0011" w:rsidRDefault="0057452C" w:rsidP="006C401D">
      <w:pPr>
        <w:pStyle w:val="corte4fondo"/>
        <w:numPr>
          <w:ilvl w:val="0"/>
          <w:numId w:val="17"/>
        </w:numPr>
        <w:ind w:left="1" w:firstLine="709"/>
        <w:rPr>
          <w:rFonts w:cs="Arial"/>
          <w:sz w:val="28"/>
          <w:szCs w:val="28"/>
          <w:lang w:val="es-MX"/>
        </w:rPr>
      </w:pPr>
      <w:r>
        <w:rPr>
          <w:rFonts w:cs="Arial"/>
          <w:sz w:val="28"/>
          <w:szCs w:val="28"/>
          <w:lang w:val="es-MX"/>
        </w:rPr>
        <w:t>En primer término, la</w:t>
      </w:r>
      <w:r w:rsidR="00380EF9">
        <w:rPr>
          <w:rFonts w:cs="Arial"/>
          <w:sz w:val="28"/>
          <w:szCs w:val="28"/>
          <w:lang w:val="es-MX"/>
        </w:rPr>
        <w:t xml:space="preserve"> Constitución Federal y la</w:t>
      </w:r>
      <w:r w:rsidR="00D91789">
        <w:rPr>
          <w:rFonts w:cs="Arial"/>
          <w:sz w:val="28"/>
          <w:szCs w:val="28"/>
          <w:lang w:val="es-MX"/>
        </w:rPr>
        <w:t xml:space="preserve"> Ley Reglamentaria</w:t>
      </w:r>
      <w:r w:rsidR="00AC42B6">
        <w:rPr>
          <w:rFonts w:cs="Arial"/>
          <w:sz w:val="28"/>
          <w:szCs w:val="28"/>
          <w:lang w:val="es-MX"/>
        </w:rPr>
        <w:t xml:space="preserve"> reformada</w:t>
      </w:r>
      <w:r w:rsidR="00D91789">
        <w:rPr>
          <w:rFonts w:cs="Arial"/>
          <w:sz w:val="28"/>
          <w:szCs w:val="28"/>
          <w:lang w:val="es-MX"/>
        </w:rPr>
        <w:t xml:space="preserve"> </w:t>
      </w:r>
      <w:r w:rsidR="00380EF9">
        <w:rPr>
          <w:rFonts w:cs="Arial"/>
          <w:sz w:val="28"/>
          <w:szCs w:val="28"/>
          <w:lang w:val="es-MX"/>
        </w:rPr>
        <w:t xml:space="preserve">definen que </w:t>
      </w:r>
      <w:r w:rsidR="00380EF9" w:rsidRPr="0033397A">
        <w:rPr>
          <w:rFonts w:cs="Arial"/>
          <w:b/>
          <w:bCs/>
          <w:sz w:val="28"/>
          <w:szCs w:val="28"/>
          <w:lang w:val="es-MX"/>
        </w:rPr>
        <w:t>la potestad de emitir precedentes</w:t>
      </w:r>
      <w:r w:rsidR="0033397A">
        <w:rPr>
          <w:rFonts w:cs="Arial"/>
          <w:b/>
          <w:bCs/>
          <w:sz w:val="28"/>
          <w:szCs w:val="28"/>
          <w:lang w:val="es-MX"/>
        </w:rPr>
        <w:t xml:space="preserve"> obligatorios</w:t>
      </w:r>
      <w:r w:rsidR="00380EF9">
        <w:rPr>
          <w:rFonts w:cs="Arial"/>
          <w:sz w:val="28"/>
          <w:szCs w:val="28"/>
          <w:lang w:val="es-MX"/>
        </w:rPr>
        <w:t xml:space="preserve"> corresponde a este Alto Tribunal:</w:t>
      </w:r>
    </w:p>
    <w:p w14:paraId="00CC40C4" w14:textId="77777777" w:rsidR="00380EF9" w:rsidRDefault="00380EF9" w:rsidP="00380EF9">
      <w:pPr>
        <w:pStyle w:val="Prrafodelista"/>
        <w:rPr>
          <w:rFonts w:cs="Arial"/>
          <w:sz w:val="28"/>
          <w:szCs w:val="28"/>
          <w:lang w:val="es-MX"/>
        </w:rPr>
      </w:pPr>
    </w:p>
    <w:p w14:paraId="3A338148" w14:textId="01202B22" w:rsidR="00500C5D" w:rsidRDefault="00500C5D" w:rsidP="00500C5D">
      <w:pPr>
        <w:pStyle w:val="NormalWeb"/>
        <w:shd w:val="clear" w:color="auto" w:fill="FFFFFF" w:themeFill="background1"/>
        <w:spacing w:before="0" w:beforeAutospacing="0"/>
        <w:ind w:left="567" w:right="335"/>
        <w:jc w:val="center"/>
        <w:rPr>
          <w:rFonts w:ascii="Arial" w:hAnsi="Arial" w:cs="Arial"/>
          <w:i/>
          <w:iCs/>
          <w:color w:val="auto"/>
          <w:sz w:val="26"/>
          <w:szCs w:val="26"/>
          <w:lang w:val="es-MX"/>
        </w:rPr>
      </w:pPr>
      <w:r w:rsidRPr="006F1437">
        <w:rPr>
          <w:rFonts w:ascii="Arial" w:hAnsi="Arial" w:cs="Arial"/>
          <w:i/>
          <w:iCs/>
          <w:color w:val="auto"/>
          <w:sz w:val="26"/>
          <w:szCs w:val="26"/>
          <w:lang w:val="es-MX"/>
        </w:rPr>
        <w:t>“</w:t>
      </w:r>
      <w:r w:rsidRPr="00500C5D">
        <w:rPr>
          <w:rFonts w:ascii="Arial" w:hAnsi="Arial" w:cs="Arial"/>
          <w:b/>
          <w:bCs/>
          <w:i/>
          <w:iCs/>
          <w:color w:val="auto"/>
          <w:sz w:val="26"/>
          <w:szCs w:val="26"/>
          <w:lang w:val="es-MX"/>
        </w:rPr>
        <w:t>Constitución Política de los Estados Unidos Mexicanos</w:t>
      </w:r>
    </w:p>
    <w:p w14:paraId="04FB80EC" w14:textId="07289046" w:rsidR="00380EF9" w:rsidRPr="00113212" w:rsidRDefault="00380EF9" w:rsidP="006F1437">
      <w:pPr>
        <w:pStyle w:val="NormalWeb"/>
        <w:shd w:val="clear" w:color="auto" w:fill="FFFFFF" w:themeFill="background1"/>
        <w:spacing w:before="0" w:beforeAutospacing="0"/>
        <w:ind w:left="567" w:right="335"/>
        <w:jc w:val="both"/>
        <w:rPr>
          <w:rFonts w:ascii="Arial" w:hAnsi="Arial" w:cs="Arial"/>
          <w:i/>
          <w:iCs/>
          <w:color w:val="auto"/>
          <w:sz w:val="26"/>
          <w:szCs w:val="26"/>
          <w:lang w:val="es-MX"/>
        </w:rPr>
      </w:pPr>
      <w:r w:rsidRPr="006F1437">
        <w:rPr>
          <w:rFonts w:ascii="Arial" w:hAnsi="Arial" w:cs="Arial"/>
          <w:b/>
          <w:bCs/>
          <w:i/>
          <w:iCs/>
          <w:color w:val="auto"/>
          <w:sz w:val="26"/>
          <w:szCs w:val="26"/>
          <w:lang w:val="es-MX"/>
        </w:rPr>
        <w:t>Artículo</w:t>
      </w:r>
      <w:r w:rsidRPr="006F1437">
        <w:rPr>
          <w:rFonts w:ascii="Arial" w:hAnsi="Arial" w:cs="Arial"/>
          <w:i/>
          <w:iCs/>
          <w:color w:val="auto"/>
          <w:sz w:val="26"/>
          <w:szCs w:val="26"/>
          <w:lang w:val="es-MX"/>
        </w:rPr>
        <w:t xml:space="preserve"> </w:t>
      </w:r>
      <w:r w:rsidRPr="006F1437">
        <w:rPr>
          <w:rFonts w:ascii="Arial" w:hAnsi="Arial" w:cs="Arial"/>
          <w:b/>
          <w:bCs/>
          <w:i/>
          <w:iCs/>
          <w:color w:val="auto"/>
          <w:sz w:val="26"/>
          <w:szCs w:val="26"/>
          <w:lang w:val="es-MX"/>
        </w:rPr>
        <w:t>94</w:t>
      </w:r>
      <w:r w:rsidR="00113212">
        <w:rPr>
          <w:rFonts w:ascii="Arial" w:hAnsi="Arial" w:cs="Arial"/>
          <w:b/>
          <w:bCs/>
          <w:i/>
          <w:iCs/>
          <w:color w:val="auto"/>
          <w:sz w:val="26"/>
          <w:szCs w:val="26"/>
          <w:lang w:val="es-MX"/>
        </w:rPr>
        <w:t xml:space="preserve">. </w:t>
      </w:r>
      <w:r w:rsidR="00113212" w:rsidRPr="00113212">
        <w:rPr>
          <w:rFonts w:ascii="Arial" w:hAnsi="Arial" w:cs="Arial"/>
          <w:i/>
          <w:iCs/>
          <w:sz w:val="26"/>
          <w:szCs w:val="26"/>
        </w:rPr>
        <w:t>Se deposita el ejercicio del Poder Judicial de la Federación en una Suprema Corte de Justicia, en un Tribunal Electoral, en Plenos Regionales, en Tribunales Colegiados de Circuito, en Tribunales Colegiados de Apelación y en Juzgados de Distrito.</w:t>
      </w:r>
    </w:p>
    <w:p w14:paraId="3F8D9136" w14:textId="77777777" w:rsidR="00380EF9" w:rsidRPr="006F1437" w:rsidRDefault="00380EF9" w:rsidP="006F1437">
      <w:pPr>
        <w:shd w:val="clear" w:color="auto" w:fill="FFFFFF" w:themeFill="background1"/>
        <w:spacing w:after="100" w:afterAutospacing="1"/>
        <w:ind w:left="567" w:right="335"/>
        <w:jc w:val="both"/>
        <w:rPr>
          <w:rFonts w:ascii="Arial" w:hAnsi="Arial" w:cs="Arial"/>
          <w:i/>
          <w:iCs/>
          <w:sz w:val="26"/>
          <w:szCs w:val="26"/>
          <w:lang w:val="es-MX"/>
        </w:rPr>
      </w:pPr>
      <w:r w:rsidRPr="006F1437">
        <w:rPr>
          <w:rFonts w:ascii="Arial" w:hAnsi="Arial" w:cs="Arial"/>
          <w:i/>
          <w:iCs/>
          <w:sz w:val="26"/>
          <w:szCs w:val="26"/>
          <w:lang w:val="es-MX"/>
        </w:rPr>
        <w:t>[…]</w:t>
      </w:r>
    </w:p>
    <w:p w14:paraId="3508964A" w14:textId="153DD2D4" w:rsidR="00380EF9" w:rsidRPr="006F1437" w:rsidRDefault="00380EF9" w:rsidP="006F1437">
      <w:pPr>
        <w:shd w:val="clear" w:color="auto" w:fill="FFFFFF" w:themeFill="background1"/>
        <w:spacing w:after="100" w:afterAutospacing="1"/>
        <w:ind w:left="567" w:right="335"/>
        <w:jc w:val="both"/>
        <w:rPr>
          <w:rFonts w:ascii="Arial" w:hAnsi="Arial" w:cs="Arial"/>
          <w:i/>
          <w:iCs/>
          <w:sz w:val="26"/>
          <w:szCs w:val="26"/>
          <w:lang w:val="es-MX"/>
        </w:rPr>
      </w:pPr>
      <w:r w:rsidRPr="006F1437">
        <w:rPr>
          <w:rFonts w:ascii="Arial" w:hAnsi="Arial" w:cs="Arial"/>
          <w:i/>
          <w:iCs/>
          <w:sz w:val="26"/>
          <w:szCs w:val="26"/>
          <w:lang w:val="es-MX"/>
        </w:rPr>
        <w:t>Las razones que justifiquen las decisiones contenidas en las sentencias dictadas por el Pleno de la Suprema Corte de Justicia de la Nación por mayoría de ocho votos, y por las Salas, por mayoría de cuatro votos, serán obligatorias para todas las autoridades jurisdiccionales de la Federación y de las entidades federativas.”</w:t>
      </w:r>
    </w:p>
    <w:p w14:paraId="7FCDC21D" w14:textId="072D991F" w:rsidR="00380EF9" w:rsidRPr="00500C5D" w:rsidRDefault="00500C5D" w:rsidP="00500C5D">
      <w:pPr>
        <w:shd w:val="clear" w:color="auto" w:fill="FFFFFF" w:themeFill="background1"/>
        <w:spacing w:after="100" w:afterAutospacing="1"/>
        <w:ind w:left="567" w:right="335"/>
        <w:jc w:val="center"/>
        <w:rPr>
          <w:rFonts w:ascii="Arial" w:hAnsi="Arial" w:cs="Arial"/>
          <w:b/>
          <w:bCs/>
          <w:i/>
          <w:iCs/>
          <w:sz w:val="26"/>
          <w:szCs w:val="26"/>
          <w:lang w:val="es-MX"/>
        </w:rPr>
      </w:pPr>
      <w:r w:rsidRPr="00500C5D">
        <w:rPr>
          <w:rFonts w:ascii="Arial" w:hAnsi="Arial" w:cs="Arial"/>
          <w:b/>
          <w:bCs/>
          <w:i/>
          <w:iCs/>
          <w:sz w:val="26"/>
          <w:szCs w:val="26"/>
          <w:lang w:val="es-MX"/>
        </w:rPr>
        <w:t>Ley Reglamentaria de los artículos 103 y 107 de la Constitución Política de los Estados Unidos Mexicanos</w:t>
      </w:r>
    </w:p>
    <w:p w14:paraId="0FE0A371" w14:textId="77777777" w:rsidR="006F1437" w:rsidRPr="006F1437" w:rsidRDefault="00380EF9" w:rsidP="006F1437">
      <w:pPr>
        <w:shd w:val="clear" w:color="auto" w:fill="FFFFFF" w:themeFill="background1"/>
        <w:spacing w:after="100" w:afterAutospacing="1"/>
        <w:ind w:left="567" w:right="335"/>
        <w:jc w:val="both"/>
        <w:rPr>
          <w:rFonts w:ascii="Arial" w:hAnsi="Arial" w:cs="Arial"/>
          <w:i/>
          <w:iCs/>
          <w:sz w:val="26"/>
          <w:szCs w:val="26"/>
        </w:rPr>
      </w:pPr>
      <w:r w:rsidRPr="006F1437">
        <w:rPr>
          <w:rFonts w:ascii="Arial" w:hAnsi="Arial" w:cs="Arial"/>
          <w:i/>
          <w:iCs/>
          <w:sz w:val="26"/>
          <w:szCs w:val="26"/>
          <w:lang w:val="es-MX"/>
        </w:rPr>
        <w:lastRenderedPageBreak/>
        <w:t>“</w:t>
      </w:r>
      <w:r w:rsidR="006F1437" w:rsidRPr="006F1437">
        <w:rPr>
          <w:rFonts w:ascii="Arial" w:hAnsi="Arial" w:cs="Arial"/>
          <w:b/>
          <w:bCs/>
          <w:i/>
          <w:iCs/>
          <w:sz w:val="26"/>
          <w:szCs w:val="26"/>
        </w:rPr>
        <w:t>Artículo 222</w:t>
      </w:r>
      <w:r w:rsidR="006F1437" w:rsidRPr="006F1437">
        <w:rPr>
          <w:rFonts w:ascii="Arial" w:hAnsi="Arial" w:cs="Arial"/>
          <w:i/>
          <w:iCs/>
          <w:sz w:val="26"/>
          <w:szCs w:val="26"/>
        </w:rPr>
        <w:t xml:space="preserve">. Las razones que justifiquen las decisiones contenidas en las sentencias que dicte el Pleno de la Suprema Corte de Justicia de la Nación, constituyen precedentes obligatorios para todas las autoridades jurisdiccionales de la Federación y de las entidades federativas cuando sean tomadas por mayoría de ocho votos. Las cuestiones de hecho o de derecho que no sean necesarias para justificar la decisión no serán obligatorias. </w:t>
      </w:r>
    </w:p>
    <w:p w14:paraId="0CC51BE8" w14:textId="1446377A" w:rsidR="00380EF9" w:rsidRPr="00C3135A" w:rsidRDefault="006F1437" w:rsidP="00C3135A">
      <w:pPr>
        <w:shd w:val="clear" w:color="auto" w:fill="FFFFFF" w:themeFill="background1"/>
        <w:spacing w:after="100" w:afterAutospacing="1"/>
        <w:ind w:left="567" w:right="335"/>
        <w:jc w:val="both"/>
        <w:rPr>
          <w:rFonts w:ascii="Arial" w:hAnsi="Arial" w:cs="Arial"/>
          <w:i/>
          <w:iCs/>
          <w:sz w:val="26"/>
          <w:szCs w:val="26"/>
          <w:lang w:val="es-MX"/>
        </w:rPr>
      </w:pPr>
      <w:r w:rsidRPr="006F1437">
        <w:rPr>
          <w:rFonts w:ascii="Arial" w:hAnsi="Arial" w:cs="Arial"/>
          <w:b/>
          <w:bCs/>
          <w:i/>
          <w:iCs/>
          <w:sz w:val="26"/>
          <w:szCs w:val="26"/>
        </w:rPr>
        <w:t>Artículo 223</w:t>
      </w:r>
      <w:r>
        <w:rPr>
          <w:rFonts w:ascii="Arial" w:hAnsi="Arial" w:cs="Arial"/>
          <w:i/>
          <w:iCs/>
          <w:sz w:val="26"/>
          <w:szCs w:val="26"/>
        </w:rPr>
        <w:t xml:space="preserve">. </w:t>
      </w:r>
      <w:r w:rsidRPr="006F1437">
        <w:rPr>
          <w:rFonts w:ascii="Arial" w:hAnsi="Arial" w:cs="Arial"/>
          <w:i/>
          <w:iCs/>
          <w:sz w:val="26"/>
          <w:szCs w:val="26"/>
        </w:rPr>
        <w:t>Las razones que justifiquen las decisiones contenidas en las sentencias que dicten las salas de la Suprema Corte de Justicia de la Nación, constituyen precedentes obligatorios para todas las autoridades jurisdiccionales de la Federación y de las entidades federativas cuando sean tomadas por mayoría de cuatro votos. Las cuestiones de hecho o de derecho que no sean necesarias para justificar la decisión no serán obligatorias.”</w:t>
      </w:r>
    </w:p>
    <w:p w14:paraId="202283F9" w14:textId="77777777" w:rsidR="006C401D" w:rsidRPr="00366408" w:rsidRDefault="006C401D" w:rsidP="006C401D">
      <w:pPr>
        <w:pStyle w:val="Prrafodelista"/>
        <w:rPr>
          <w:rFonts w:cs="Arial"/>
          <w:sz w:val="28"/>
          <w:szCs w:val="28"/>
          <w:lang w:val="es-MX"/>
        </w:rPr>
      </w:pPr>
    </w:p>
    <w:p w14:paraId="592E9873" w14:textId="2B1A713A" w:rsidR="00C65393" w:rsidRPr="00366408" w:rsidRDefault="00C65393" w:rsidP="00C65393">
      <w:pPr>
        <w:pStyle w:val="corte4fondo"/>
        <w:numPr>
          <w:ilvl w:val="0"/>
          <w:numId w:val="17"/>
        </w:numPr>
        <w:ind w:left="1" w:firstLine="709"/>
        <w:rPr>
          <w:rFonts w:cs="Arial"/>
          <w:sz w:val="28"/>
          <w:szCs w:val="28"/>
          <w:lang w:val="es-MX"/>
        </w:rPr>
      </w:pPr>
      <w:r w:rsidRPr="00366408">
        <w:rPr>
          <w:rFonts w:cs="Arial"/>
          <w:sz w:val="28"/>
          <w:szCs w:val="28"/>
          <w:lang w:val="es-MX"/>
        </w:rPr>
        <w:t xml:space="preserve">Si bien el precedente judicial proviene de la tradición de </w:t>
      </w:r>
      <w:r w:rsidRPr="00366408">
        <w:rPr>
          <w:rFonts w:cs="Arial"/>
          <w:i/>
          <w:iCs/>
          <w:sz w:val="28"/>
          <w:szCs w:val="28"/>
          <w:lang w:val="es-MX"/>
        </w:rPr>
        <w:t>common law,</w:t>
      </w:r>
      <w:r w:rsidR="0057452C">
        <w:rPr>
          <w:rFonts w:cs="Arial"/>
          <w:i/>
          <w:iCs/>
          <w:sz w:val="28"/>
          <w:szCs w:val="28"/>
          <w:lang w:val="es-MX"/>
        </w:rPr>
        <w:t xml:space="preserve"> </w:t>
      </w:r>
      <w:r w:rsidRPr="00366408">
        <w:rPr>
          <w:rFonts w:cs="Arial"/>
          <w:sz w:val="28"/>
          <w:szCs w:val="28"/>
          <w:lang w:val="es-MX"/>
        </w:rPr>
        <w:t xml:space="preserve">con el paso del tiempo, algunos Tribunales Constitucionales, cuyos sistemas jurídicos están construidos en el </w:t>
      </w:r>
      <w:r w:rsidRPr="00366408">
        <w:rPr>
          <w:rFonts w:cs="Arial"/>
          <w:i/>
          <w:iCs/>
          <w:sz w:val="28"/>
          <w:szCs w:val="28"/>
          <w:lang w:val="es-MX"/>
        </w:rPr>
        <w:t>civil law</w:t>
      </w:r>
      <w:r w:rsidRPr="00366408">
        <w:rPr>
          <w:rFonts w:cs="Arial"/>
          <w:sz w:val="28"/>
          <w:szCs w:val="28"/>
          <w:lang w:val="es-MX"/>
        </w:rPr>
        <w:t>, han adherido este concepto a sus prácticas judiciales. En el caso del Estado Mexicano, se optó por adoptar este sistema para el fortalecimiento de</w:t>
      </w:r>
      <w:r w:rsidR="00366408" w:rsidRPr="00366408">
        <w:rPr>
          <w:rFonts w:cs="Arial"/>
          <w:sz w:val="28"/>
          <w:szCs w:val="28"/>
          <w:lang w:val="es-MX"/>
        </w:rPr>
        <w:t xml:space="preserve"> esta Suprema Corte de Justicia de la Nación</w:t>
      </w:r>
      <w:r w:rsidR="00CF644C">
        <w:rPr>
          <w:rFonts w:cs="Arial"/>
          <w:sz w:val="28"/>
          <w:szCs w:val="28"/>
          <w:lang w:val="es-MX"/>
        </w:rPr>
        <w:t xml:space="preserve"> y buscar la unificación en la aplicabilidad de los criterios. </w:t>
      </w:r>
    </w:p>
    <w:p w14:paraId="4D4B7CD6" w14:textId="77777777" w:rsidR="00C65393" w:rsidRPr="00C65393" w:rsidRDefault="00C65393" w:rsidP="00C65393">
      <w:pPr>
        <w:pStyle w:val="corte4fondo"/>
        <w:ind w:firstLine="0"/>
        <w:rPr>
          <w:rFonts w:cs="Arial"/>
          <w:sz w:val="28"/>
          <w:szCs w:val="28"/>
          <w:lang w:val="es-MX"/>
        </w:rPr>
      </w:pPr>
    </w:p>
    <w:p w14:paraId="3E147D71" w14:textId="5E4D728C" w:rsidR="006C3FA6" w:rsidRPr="00F27364" w:rsidRDefault="00CF644C" w:rsidP="00F27364">
      <w:pPr>
        <w:pStyle w:val="corte4fondo"/>
        <w:numPr>
          <w:ilvl w:val="0"/>
          <w:numId w:val="17"/>
        </w:numPr>
        <w:ind w:left="1" w:firstLine="709"/>
        <w:rPr>
          <w:rFonts w:cs="Arial"/>
          <w:sz w:val="28"/>
          <w:szCs w:val="28"/>
          <w:lang w:val="es-MX"/>
        </w:rPr>
      </w:pPr>
      <w:r>
        <w:rPr>
          <w:rFonts w:cs="Arial"/>
          <w:sz w:val="28"/>
          <w:szCs w:val="28"/>
          <w:lang w:val="es-MX"/>
        </w:rPr>
        <w:t>Por precedente</w:t>
      </w:r>
      <w:r w:rsidR="00783246">
        <w:rPr>
          <w:rFonts w:cs="Arial"/>
          <w:sz w:val="28"/>
          <w:szCs w:val="28"/>
          <w:lang w:val="es-MX"/>
        </w:rPr>
        <w:t xml:space="preserve"> judicial</w:t>
      </w:r>
      <w:r>
        <w:rPr>
          <w:rFonts w:cs="Arial"/>
          <w:sz w:val="28"/>
          <w:szCs w:val="28"/>
          <w:lang w:val="es-MX"/>
        </w:rPr>
        <w:t xml:space="preserve"> entendemos </w:t>
      </w:r>
      <w:r w:rsidR="000B2858">
        <w:rPr>
          <w:rFonts w:cs="Arial"/>
          <w:sz w:val="28"/>
          <w:szCs w:val="28"/>
          <w:lang w:val="es-MX"/>
        </w:rPr>
        <w:t xml:space="preserve">las resoluciones emanadas </w:t>
      </w:r>
      <w:r w:rsidR="006C401D">
        <w:rPr>
          <w:rFonts w:cs="Arial"/>
          <w:sz w:val="28"/>
          <w:szCs w:val="28"/>
          <w:lang w:val="es-MX"/>
        </w:rPr>
        <w:t xml:space="preserve">de un órgano judicial </w:t>
      </w:r>
      <w:r w:rsidR="000B2858">
        <w:rPr>
          <w:rFonts w:cs="Arial"/>
          <w:sz w:val="28"/>
          <w:szCs w:val="28"/>
          <w:lang w:val="es-MX"/>
        </w:rPr>
        <w:t xml:space="preserve">que vinculan a </w:t>
      </w:r>
      <w:r w:rsidR="006C401D">
        <w:rPr>
          <w:rFonts w:cs="Arial"/>
          <w:sz w:val="28"/>
          <w:szCs w:val="28"/>
          <w:lang w:val="es-MX"/>
        </w:rPr>
        <w:t xml:space="preserve">continuar </w:t>
      </w:r>
      <w:r w:rsidR="000B2858">
        <w:rPr>
          <w:rFonts w:cs="Arial"/>
          <w:sz w:val="28"/>
          <w:szCs w:val="28"/>
          <w:lang w:val="es-MX"/>
        </w:rPr>
        <w:t>las</w:t>
      </w:r>
      <w:r w:rsidR="006C401D">
        <w:rPr>
          <w:rFonts w:cs="Arial"/>
          <w:sz w:val="28"/>
          <w:szCs w:val="28"/>
          <w:lang w:val="es-MX"/>
        </w:rPr>
        <w:t xml:space="preserve"> determinaciones de derecho adoptadas de manera previa, siempre que se analicen los mismos tópicos en un</w:t>
      </w:r>
      <w:r w:rsidR="00F42599">
        <w:rPr>
          <w:rFonts w:cs="Arial"/>
          <w:sz w:val="28"/>
          <w:szCs w:val="28"/>
          <w:lang w:val="es-MX"/>
        </w:rPr>
        <w:t xml:space="preserve"> diverso caso</w:t>
      </w:r>
      <w:r w:rsidR="006C401D">
        <w:rPr>
          <w:rFonts w:cs="Arial"/>
          <w:sz w:val="28"/>
          <w:szCs w:val="28"/>
          <w:lang w:val="es-MX"/>
        </w:rPr>
        <w:t xml:space="preserve">. Así, los asuntos fallados por el Máximo Tribunal, a partir de la reforma, tienen un efecto vinculante sobre los tribunales inferiores. </w:t>
      </w:r>
    </w:p>
    <w:p w14:paraId="5B52D7DB" w14:textId="77777777" w:rsidR="006C401D" w:rsidRDefault="006C401D" w:rsidP="006C401D">
      <w:pPr>
        <w:pStyle w:val="Prrafodelista"/>
        <w:rPr>
          <w:rFonts w:cs="Arial"/>
          <w:sz w:val="28"/>
          <w:szCs w:val="28"/>
          <w:lang w:val="es-MX"/>
        </w:rPr>
      </w:pPr>
    </w:p>
    <w:p w14:paraId="142FE45F" w14:textId="3511BFE5" w:rsidR="006C401D" w:rsidRDefault="006C401D" w:rsidP="006C401D">
      <w:pPr>
        <w:pStyle w:val="corte4fondo"/>
        <w:numPr>
          <w:ilvl w:val="0"/>
          <w:numId w:val="17"/>
        </w:numPr>
        <w:ind w:left="1" w:firstLine="709"/>
        <w:rPr>
          <w:rFonts w:cs="Arial"/>
          <w:sz w:val="28"/>
          <w:szCs w:val="28"/>
          <w:lang w:val="es-MX"/>
        </w:rPr>
      </w:pPr>
      <w:r>
        <w:rPr>
          <w:rFonts w:cs="Arial"/>
          <w:sz w:val="28"/>
          <w:szCs w:val="28"/>
          <w:lang w:val="es-MX"/>
        </w:rPr>
        <w:t>En este nuevo esquema constitucional</w:t>
      </w:r>
      <w:r w:rsidRPr="0057452C">
        <w:rPr>
          <w:rFonts w:cs="Arial"/>
          <w:b/>
          <w:bCs/>
          <w:sz w:val="28"/>
          <w:szCs w:val="28"/>
          <w:lang w:val="es-MX"/>
        </w:rPr>
        <w:t>, la obligatoriedad del precedente nace a partir de la mayoría calificada en el Pleno o las Salas</w:t>
      </w:r>
      <w:r>
        <w:rPr>
          <w:rFonts w:cs="Arial"/>
          <w:sz w:val="28"/>
          <w:szCs w:val="28"/>
          <w:lang w:val="es-MX"/>
        </w:rPr>
        <w:t>; con ello, se brinda certeza jurídica a las partes que se encuentran sujetas a su cumplimiento y para aquellos justiciables a quienes le podría ser aplicado en el caso concreto</w:t>
      </w:r>
      <w:r w:rsidR="001E3637">
        <w:rPr>
          <w:rFonts w:cs="Arial"/>
          <w:sz w:val="28"/>
          <w:szCs w:val="28"/>
          <w:lang w:val="es-MX"/>
        </w:rPr>
        <w:t xml:space="preserve">; no obstante, otro elemento fundamental para la aplicabilidad del precedente es </w:t>
      </w:r>
      <w:r w:rsidR="00D90B09">
        <w:rPr>
          <w:rFonts w:cs="Arial"/>
          <w:sz w:val="28"/>
          <w:szCs w:val="28"/>
          <w:lang w:val="es-MX"/>
        </w:rPr>
        <w:t xml:space="preserve">su contenido. </w:t>
      </w:r>
    </w:p>
    <w:p w14:paraId="1BB41BFA" w14:textId="77777777" w:rsidR="00D90B09" w:rsidRDefault="00D90B09" w:rsidP="00D90B09">
      <w:pPr>
        <w:pStyle w:val="corte4fondo"/>
        <w:ind w:left="710" w:firstLine="0"/>
        <w:rPr>
          <w:rFonts w:cs="Arial"/>
          <w:sz w:val="28"/>
          <w:szCs w:val="28"/>
          <w:lang w:val="es-MX"/>
        </w:rPr>
      </w:pPr>
    </w:p>
    <w:p w14:paraId="018A4118" w14:textId="4777FB7D" w:rsidR="00D90B09" w:rsidRPr="00466CBD" w:rsidRDefault="00D90B09" w:rsidP="006C401D">
      <w:pPr>
        <w:pStyle w:val="corte4fondo"/>
        <w:numPr>
          <w:ilvl w:val="0"/>
          <w:numId w:val="17"/>
        </w:numPr>
        <w:ind w:left="1" w:firstLine="709"/>
        <w:rPr>
          <w:rFonts w:cs="Arial"/>
          <w:sz w:val="28"/>
          <w:szCs w:val="28"/>
          <w:lang w:val="es-MX"/>
        </w:rPr>
      </w:pPr>
      <w:r>
        <w:rPr>
          <w:rFonts w:cs="Arial"/>
          <w:sz w:val="28"/>
          <w:szCs w:val="28"/>
          <w:lang w:val="es-MX"/>
        </w:rPr>
        <w:t xml:space="preserve">Es decir, un precedente judicial se conforma </w:t>
      </w:r>
      <w:r w:rsidR="008D7095">
        <w:rPr>
          <w:rFonts w:cs="Arial"/>
          <w:sz w:val="28"/>
          <w:szCs w:val="28"/>
          <w:lang w:val="es-MX"/>
        </w:rPr>
        <w:t xml:space="preserve">de dos herramientas argumentativas: </w:t>
      </w:r>
      <w:r w:rsidR="006A0011">
        <w:rPr>
          <w:rFonts w:cs="Arial"/>
          <w:sz w:val="28"/>
          <w:szCs w:val="28"/>
          <w:lang w:val="es-MX"/>
        </w:rPr>
        <w:t xml:space="preserve"> </w:t>
      </w:r>
      <w:r w:rsidR="006A0011" w:rsidRPr="006A0011">
        <w:rPr>
          <w:rFonts w:cs="Arial"/>
          <w:i/>
          <w:iCs/>
          <w:sz w:val="28"/>
          <w:szCs w:val="28"/>
          <w:lang w:val="es-MX"/>
        </w:rPr>
        <w:t>ratio decidendi</w:t>
      </w:r>
      <w:r w:rsidR="006A0011">
        <w:rPr>
          <w:rFonts w:cs="Arial"/>
          <w:sz w:val="28"/>
          <w:szCs w:val="28"/>
          <w:lang w:val="es-MX"/>
        </w:rPr>
        <w:t xml:space="preserve"> y </w:t>
      </w:r>
      <w:r w:rsidR="006A0011" w:rsidRPr="006A0011">
        <w:rPr>
          <w:rFonts w:cs="Arial"/>
          <w:i/>
          <w:iCs/>
          <w:sz w:val="28"/>
          <w:szCs w:val="28"/>
          <w:lang w:val="es-MX"/>
        </w:rPr>
        <w:t>obiter dicta</w:t>
      </w:r>
      <w:r w:rsidR="006A0011">
        <w:rPr>
          <w:rFonts w:cs="Arial"/>
          <w:sz w:val="28"/>
          <w:szCs w:val="28"/>
          <w:lang w:val="es-MX"/>
        </w:rPr>
        <w:t xml:space="preserve">. </w:t>
      </w:r>
      <w:r w:rsidR="00A74DD3">
        <w:rPr>
          <w:rFonts w:cs="Arial"/>
          <w:sz w:val="28"/>
          <w:szCs w:val="28"/>
          <w:lang w:val="es-MX"/>
        </w:rPr>
        <w:t>Si bien a</w:t>
      </w:r>
      <w:r w:rsidR="006A0011">
        <w:rPr>
          <w:rFonts w:cs="Arial"/>
          <w:sz w:val="28"/>
          <w:szCs w:val="28"/>
          <w:lang w:val="es-MX"/>
        </w:rPr>
        <w:t>mbos conceptos son importantes al momento de</w:t>
      </w:r>
      <w:r w:rsidR="007673E1">
        <w:rPr>
          <w:rFonts w:cs="Arial"/>
          <w:sz w:val="28"/>
          <w:szCs w:val="28"/>
          <w:lang w:val="es-MX"/>
        </w:rPr>
        <w:t xml:space="preserve"> construir el criterio</w:t>
      </w:r>
      <w:r w:rsidR="00380EF9">
        <w:rPr>
          <w:rFonts w:cs="Arial"/>
          <w:sz w:val="28"/>
          <w:szCs w:val="28"/>
          <w:lang w:val="es-MX"/>
        </w:rPr>
        <w:t xml:space="preserve"> jurisprudencial</w:t>
      </w:r>
      <w:r w:rsidR="00A74DD3">
        <w:rPr>
          <w:rFonts w:cs="Arial"/>
          <w:sz w:val="28"/>
          <w:szCs w:val="28"/>
          <w:lang w:val="es-MX"/>
        </w:rPr>
        <w:t xml:space="preserve">, lo cierto es que las consideraciones que cuentan con la fuerza vinculatoria del precedente son las </w:t>
      </w:r>
      <w:r w:rsidR="00866305">
        <w:rPr>
          <w:rFonts w:cs="Arial"/>
          <w:sz w:val="28"/>
          <w:szCs w:val="28"/>
          <w:lang w:val="es-MX"/>
        </w:rPr>
        <w:t xml:space="preserve">correspondientes a la </w:t>
      </w:r>
      <w:r w:rsidR="00866305" w:rsidRPr="00A041E1">
        <w:rPr>
          <w:rFonts w:cs="Arial"/>
          <w:i/>
          <w:iCs/>
          <w:sz w:val="28"/>
          <w:szCs w:val="28"/>
          <w:lang w:val="es-MX"/>
        </w:rPr>
        <w:t>ratio decidendi</w:t>
      </w:r>
      <w:r w:rsidR="00466CBD">
        <w:rPr>
          <w:rFonts w:cs="Arial"/>
          <w:i/>
          <w:iCs/>
          <w:sz w:val="28"/>
          <w:szCs w:val="28"/>
          <w:lang w:val="es-MX"/>
        </w:rPr>
        <w:t xml:space="preserve">. </w:t>
      </w:r>
    </w:p>
    <w:p w14:paraId="1AD4CC93" w14:textId="77777777" w:rsidR="00466CBD" w:rsidRDefault="00466CBD" w:rsidP="00466CBD">
      <w:pPr>
        <w:pStyle w:val="Prrafodelista"/>
        <w:rPr>
          <w:rFonts w:cs="Arial"/>
          <w:sz w:val="28"/>
          <w:szCs w:val="28"/>
          <w:lang w:val="es-MX"/>
        </w:rPr>
      </w:pPr>
    </w:p>
    <w:p w14:paraId="60F7BB2E" w14:textId="15915910" w:rsidR="00466CBD" w:rsidRDefault="00466CBD" w:rsidP="006C401D">
      <w:pPr>
        <w:pStyle w:val="corte4fondo"/>
        <w:numPr>
          <w:ilvl w:val="0"/>
          <w:numId w:val="17"/>
        </w:numPr>
        <w:ind w:left="1" w:firstLine="709"/>
        <w:rPr>
          <w:rFonts w:cs="Arial"/>
          <w:sz w:val="28"/>
          <w:szCs w:val="28"/>
          <w:lang w:val="es-MX"/>
        </w:rPr>
      </w:pPr>
      <w:r>
        <w:rPr>
          <w:rFonts w:cs="Arial"/>
          <w:sz w:val="28"/>
          <w:szCs w:val="28"/>
          <w:lang w:val="es-MX"/>
        </w:rPr>
        <w:t xml:space="preserve">Este último concepto se trata de </w:t>
      </w:r>
      <w:r w:rsidRPr="001D4AAB">
        <w:rPr>
          <w:rFonts w:cs="Arial"/>
          <w:b/>
          <w:bCs/>
          <w:sz w:val="28"/>
          <w:szCs w:val="28"/>
          <w:lang w:val="es-MX"/>
        </w:rPr>
        <w:t>los argumentos torales en los que se basa la decisión del caso concreto</w:t>
      </w:r>
      <w:r w:rsidR="006B21E0">
        <w:rPr>
          <w:rFonts w:cs="Arial"/>
          <w:sz w:val="28"/>
          <w:szCs w:val="28"/>
          <w:lang w:val="es-MX"/>
        </w:rPr>
        <w:t xml:space="preserve"> y, por tanto, </w:t>
      </w:r>
      <w:r w:rsidR="001D4AAB">
        <w:rPr>
          <w:rFonts w:cs="Arial"/>
          <w:sz w:val="28"/>
          <w:szCs w:val="28"/>
          <w:lang w:val="es-MX"/>
        </w:rPr>
        <w:t xml:space="preserve">son los que el tribunal </w:t>
      </w:r>
      <w:r w:rsidR="00D66C16">
        <w:rPr>
          <w:rFonts w:cs="Arial"/>
          <w:sz w:val="28"/>
          <w:szCs w:val="28"/>
          <w:lang w:val="es-MX"/>
        </w:rPr>
        <w:t xml:space="preserve">inferior o la propia Suprema Corte deben observar para advertir si el precedente es aplicable o no. </w:t>
      </w:r>
    </w:p>
    <w:p w14:paraId="55203BE5" w14:textId="77777777" w:rsidR="00D66C16" w:rsidRDefault="00D66C16" w:rsidP="00D66C16">
      <w:pPr>
        <w:pStyle w:val="Prrafodelista"/>
        <w:rPr>
          <w:rFonts w:cs="Arial"/>
          <w:sz w:val="28"/>
          <w:szCs w:val="28"/>
          <w:lang w:val="es-MX"/>
        </w:rPr>
      </w:pPr>
    </w:p>
    <w:p w14:paraId="0412825F" w14:textId="2BF67366" w:rsidR="00D66C16" w:rsidRDefault="00D66C16" w:rsidP="006C401D">
      <w:pPr>
        <w:pStyle w:val="corte4fondo"/>
        <w:numPr>
          <w:ilvl w:val="0"/>
          <w:numId w:val="17"/>
        </w:numPr>
        <w:ind w:left="1" w:firstLine="709"/>
        <w:rPr>
          <w:rFonts w:cs="Arial"/>
          <w:sz w:val="28"/>
          <w:szCs w:val="28"/>
          <w:lang w:val="es-MX"/>
        </w:rPr>
      </w:pPr>
      <w:r>
        <w:rPr>
          <w:rFonts w:cs="Arial"/>
          <w:sz w:val="28"/>
          <w:szCs w:val="28"/>
          <w:lang w:val="es-MX"/>
        </w:rPr>
        <w:t xml:space="preserve">Asimismo, serán </w:t>
      </w:r>
      <w:r w:rsidR="001D1CB5">
        <w:rPr>
          <w:rFonts w:cs="Arial"/>
          <w:sz w:val="28"/>
          <w:szCs w:val="28"/>
          <w:lang w:val="es-MX"/>
        </w:rPr>
        <w:t xml:space="preserve">esas razones las que, en su caso, se tienen que analizar y confrontar si se estima viable </w:t>
      </w:r>
      <w:r w:rsidR="006B6062">
        <w:rPr>
          <w:rFonts w:cs="Arial"/>
          <w:sz w:val="28"/>
          <w:szCs w:val="28"/>
          <w:lang w:val="es-MX"/>
        </w:rPr>
        <w:t xml:space="preserve">la no aplicación del criterio jurisprudencial y </w:t>
      </w:r>
      <w:r w:rsidR="006B6062" w:rsidRPr="006B6062">
        <w:rPr>
          <w:rFonts w:cs="Arial"/>
          <w:i/>
          <w:iCs/>
          <w:sz w:val="28"/>
          <w:szCs w:val="28"/>
          <w:lang w:val="es-MX"/>
        </w:rPr>
        <w:t>distinguir</w:t>
      </w:r>
      <w:r w:rsidR="006B6062">
        <w:rPr>
          <w:rFonts w:cs="Arial"/>
          <w:sz w:val="28"/>
          <w:szCs w:val="28"/>
          <w:lang w:val="es-MX"/>
        </w:rPr>
        <w:t xml:space="preserve"> aquellos elementos no compatibles del precedente anterior. </w:t>
      </w:r>
    </w:p>
    <w:p w14:paraId="0C58D500" w14:textId="77777777" w:rsidR="006C401D" w:rsidRDefault="006C401D" w:rsidP="006C401D">
      <w:pPr>
        <w:pStyle w:val="Prrafodelista"/>
        <w:rPr>
          <w:rFonts w:cs="Arial"/>
          <w:sz w:val="28"/>
          <w:szCs w:val="28"/>
          <w:lang w:val="es-MX"/>
        </w:rPr>
      </w:pPr>
    </w:p>
    <w:p w14:paraId="46F0153A" w14:textId="781553AA" w:rsidR="006C401D" w:rsidRDefault="006D0E74" w:rsidP="006C401D">
      <w:pPr>
        <w:pStyle w:val="corte4fondo"/>
        <w:numPr>
          <w:ilvl w:val="0"/>
          <w:numId w:val="17"/>
        </w:numPr>
        <w:ind w:left="1" w:firstLine="709"/>
        <w:rPr>
          <w:rFonts w:cs="Arial"/>
          <w:sz w:val="28"/>
          <w:szCs w:val="28"/>
          <w:lang w:val="es-MX"/>
        </w:rPr>
      </w:pPr>
      <w:r>
        <w:rPr>
          <w:rFonts w:cs="Arial"/>
          <w:sz w:val="28"/>
          <w:szCs w:val="28"/>
          <w:lang w:val="es-MX"/>
        </w:rPr>
        <w:t>Por otra parte</w:t>
      </w:r>
      <w:r w:rsidR="006C401D">
        <w:rPr>
          <w:rFonts w:cs="Arial"/>
          <w:sz w:val="28"/>
          <w:szCs w:val="28"/>
          <w:lang w:val="es-MX"/>
        </w:rPr>
        <w:t xml:space="preserve">, </w:t>
      </w:r>
      <w:r>
        <w:rPr>
          <w:rFonts w:cs="Arial"/>
          <w:sz w:val="28"/>
          <w:szCs w:val="28"/>
          <w:lang w:val="es-MX"/>
        </w:rPr>
        <w:t>atendiendo al sistema de precedentes</w:t>
      </w:r>
      <w:r w:rsidR="006C401D">
        <w:rPr>
          <w:rFonts w:cs="Arial"/>
          <w:sz w:val="28"/>
          <w:szCs w:val="28"/>
          <w:lang w:val="es-MX"/>
        </w:rPr>
        <w:t xml:space="preserve">, la conformación de la jurisprudencia </w:t>
      </w:r>
      <w:r w:rsidR="00FB0437">
        <w:rPr>
          <w:rFonts w:cs="Arial"/>
          <w:sz w:val="28"/>
          <w:szCs w:val="28"/>
          <w:lang w:val="es-MX"/>
        </w:rPr>
        <w:t xml:space="preserve">emanada del Alto Tribunal se acota en el sentido de que cesa </w:t>
      </w:r>
      <w:r w:rsidR="006C401D">
        <w:rPr>
          <w:rFonts w:cs="Arial"/>
          <w:sz w:val="28"/>
          <w:szCs w:val="28"/>
          <w:lang w:val="es-MX"/>
        </w:rPr>
        <w:t>el método de reiteración (prevalece la conformada por los Tribunales Colegiados de Circuito) y sustitución,</w:t>
      </w:r>
      <w:r w:rsidR="00791B4D">
        <w:rPr>
          <w:rFonts w:cs="Arial"/>
          <w:sz w:val="28"/>
          <w:szCs w:val="28"/>
          <w:lang w:val="es-MX"/>
        </w:rPr>
        <w:t xml:space="preserve"> </w:t>
      </w:r>
      <w:r w:rsidR="002E4D12">
        <w:rPr>
          <w:rFonts w:cs="Arial"/>
          <w:sz w:val="28"/>
          <w:szCs w:val="28"/>
          <w:lang w:val="es-MX"/>
        </w:rPr>
        <w:t>dejando a salvo</w:t>
      </w:r>
      <w:r w:rsidR="006C401D">
        <w:rPr>
          <w:rFonts w:cs="Arial"/>
          <w:sz w:val="28"/>
          <w:szCs w:val="28"/>
          <w:lang w:val="es-MX"/>
        </w:rPr>
        <w:t xml:space="preserve"> </w:t>
      </w:r>
      <w:r w:rsidR="00791B4D">
        <w:rPr>
          <w:rFonts w:cs="Arial"/>
          <w:sz w:val="28"/>
          <w:szCs w:val="28"/>
          <w:lang w:val="es-MX"/>
        </w:rPr>
        <w:t>la integración por</w:t>
      </w:r>
      <w:r w:rsidR="006C401D">
        <w:rPr>
          <w:rFonts w:cs="Arial"/>
          <w:sz w:val="28"/>
          <w:szCs w:val="28"/>
          <w:lang w:val="es-MX"/>
        </w:rPr>
        <w:t xml:space="preserve"> contradicci</w:t>
      </w:r>
      <w:r w:rsidR="00791B4D">
        <w:rPr>
          <w:rFonts w:cs="Arial"/>
          <w:sz w:val="28"/>
          <w:szCs w:val="28"/>
          <w:lang w:val="es-MX"/>
        </w:rPr>
        <w:t xml:space="preserve">ón o unificación </w:t>
      </w:r>
      <w:r w:rsidR="006C401D">
        <w:rPr>
          <w:rFonts w:cs="Arial"/>
          <w:sz w:val="28"/>
          <w:szCs w:val="28"/>
          <w:lang w:val="es-MX"/>
        </w:rPr>
        <w:t xml:space="preserve">de criterios. </w:t>
      </w:r>
    </w:p>
    <w:p w14:paraId="1FB70B41" w14:textId="77777777" w:rsidR="00175A4A" w:rsidRDefault="00175A4A" w:rsidP="00175A4A">
      <w:pPr>
        <w:pStyle w:val="Prrafodelista"/>
        <w:rPr>
          <w:rFonts w:cs="Arial"/>
          <w:sz w:val="28"/>
          <w:szCs w:val="28"/>
          <w:lang w:val="es-MX"/>
        </w:rPr>
      </w:pPr>
    </w:p>
    <w:p w14:paraId="653790B3" w14:textId="0EB8BDEA" w:rsidR="00175A4A" w:rsidRDefault="00175A4A" w:rsidP="006C401D">
      <w:pPr>
        <w:pStyle w:val="corte4fondo"/>
        <w:numPr>
          <w:ilvl w:val="0"/>
          <w:numId w:val="17"/>
        </w:numPr>
        <w:ind w:left="1" w:firstLine="709"/>
        <w:rPr>
          <w:rFonts w:cs="Arial"/>
          <w:sz w:val="28"/>
          <w:szCs w:val="28"/>
          <w:lang w:val="es-MX"/>
        </w:rPr>
      </w:pPr>
      <w:r>
        <w:rPr>
          <w:rFonts w:cs="Arial"/>
          <w:sz w:val="28"/>
          <w:szCs w:val="28"/>
          <w:lang w:val="es-MX"/>
        </w:rPr>
        <w:t xml:space="preserve">Ahora, </w:t>
      </w:r>
      <w:r w:rsidR="0057452C">
        <w:rPr>
          <w:rFonts w:cs="Arial"/>
          <w:sz w:val="28"/>
          <w:szCs w:val="28"/>
          <w:lang w:val="es-MX"/>
        </w:rPr>
        <w:t xml:space="preserve">justamente por los cambios antes referidos es que </w:t>
      </w:r>
      <w:r>
        <w:rPr>
          <w:rFonts w:cs="Arial"/>
          <w:sz w:val="28"/>
          <w:szCs w:val="28"/>
          <w:lang w:val="es-MX"/>
        </w:rPr>
        <w:t xml:space="preserve">deviene importante hacer mención </w:t>
      </w:r>
      <w:r w:rsidR="0057442F">
        <w:rPr>
          <w:rFonts w:cs="Arial"/>
          <w:sz w:val="28"/>
          <w:szCs w:val="28"/>
          <w:lang w:val="es-MX"/>
        </w:rPr>
        <w:t>de</w:t>
      </w:r>
      <w:r>
        <w:rPr>
          <w:rFonts w:cs="Arial"/>
          <w:sz w:val="28"/>
          <w:szCs w:val="28"/>
          <w:lang w:val="es-MX"/>
        </w:rPr>
        <w:t xml:space="preserve"> este último método de conformación de jurisprudencia pues, como mencionamos en apartados anteriores, este sistema impactó directamente en </w:t>
      </w:r>
      <w:r w:rsidR="0057442F">
        <w:rPr>
          <w:rFonts w:cs="Arial"/>
          <w:sz w:val="28"/>
          <w:szCs w:val="28"/>
          <w:lang w:val="es-MX"/>
        </w:rPr>
        <w:t xml:space="preserve">el sistema de </w:t>
      </w:r>
      <w:r>
        <w:rPr>
          <w:rFonts w:cs="Arial"/>
          <w:sz w:val="28"/>
          <w:szCs w:val="28"/>
          <w:lang w:val="es-MX"/>
        </w:rPr>
        <w:t>reiteración de criterios</w:t>
      </w:r>
      <w:r w:rsidR="0057442F">
        <w:rPr>
          <w:rFonts w:cs="Arial"/>
          <w:sz w:val="28"/>
          <w:szCs w:val="28"/>
          <w:lang w:val="es-MX"/>
        </w:rPr>
        <w:t xml:space="preserve"> para esta Suprema Corte de Justicia de la Nación pues, a partir de la reforma de dos mil veintiuno, ya no es necesario el procedimiento de cinco resoluciones para generar la obligatoriedad, </w:t>
      </w:r>
      <w:r w:rsidR="0057442F">
        <w:rPr>
          <w:rFonts w:cs="Arial"/>
          <w:sz w:val="28"/>
          <w:szCs w:val="28"/>
          <w:lang w:val="es-MX"/>
        </w:rPr>
        <w:lastRenderedPageBreak/>
        <w:t xml:space="preserve">sino basta una ejecutoria fallada por mayoría </w:t>
      </w:r>
      <w:r w:rsidR="0057452C">
        <w:rPr>
          <w:rFonts w:cs="Arial"/>
          <w:sz w:val="28"/>
          <w:szCs w:val="28"/>
          <w:lang w:val="es-MX"/>
        </w:rPr>
        <w:t>calificada, para que de ella emane la jurisprudencia.</w:t>
      </w:r>
    </w:p>
    <w:p w14:paraId="6EA96F7B" w14:textId="77777777" w:rsidR="005E797B" w:rsidRDefault="005E797B" w:rsidP="005E797B">
      <w:pPr>
        <w:pStyle w:val="Prrafodelista"/>
        <w:rPr>
          <w:rFonts w:cs="Arial"/>
          <w:sz w:val="28"/>
          <w:szCs w:val="28"/>
          <w:lang w:val="es-MX"/>
        </w:rPr>
      </w:pPr>
    </w:p>
    <w:p w14:paraId="1586C7BE" w14:textId="6A995A1B" w:rsidR="005E797B" w:rsidRDefault="0057452C" w:rsidP="005E797B">
      <w:pPr>
        <w:pStyle w:val="corte4fondo"/>
        <w:numPr>
          <w:ilvl w:val="0"/>
          <w:numId w:val="17"/>
        </w:numPr>
        <w:ind w:left="1" w:firstLine="709"/>
        <w:rPr>
          <w:rFonts w:cs="Arial"/>
          <w:sz w:val="28"/>
          <w:szCs w:val="28"/>
          <w:lang w:val="es-MX"/>
        </w:rPr>
      </w:pPr>
      <w:r>
        <w:rPr>
          <w:rFonts w:cs="Arial"/>
          <w:sz w:val="28"/>
          <w:szCs w:val="28"/>
          <w:lang w:val="es-MX"/>
        </w:rPr>
        <w:t>Pues bien, h</w:t>
      </w:r>
      <w:r w:rsidR="005E797B" w:rsidRPr="007E793C">
        <w:rPr>
          <w:rFonts w:cs="Arial"/>
          <w:sz w:val="28"/>
          <w:szCs w:val="28"/>
          <w:lang w:val="es-MX"/>
        </w:rPr>
        <w:t>asta aquí se tiene que, durante las diferentes modificaciones al sistema mexicano jurisprudencial desde la vigencia de la Constitución Federal de 1917, nos encontramos con cinco tipos de integración de jurisprudencia: por reiteración, unificación de criterios</w:t>
      </w:r>
      <w:r w:rsidR="00175A4A">
        <w:rPr>
          <w:rFonts w:cs="Arial"/>
          <w:sz w:val="28"/>
          <w:szCs w:val="28"/>
          <w:lang w:val="es-MX"/>
        </w:rPr>
        <w:t>, la</w:t>
      </w:r>
      <w:r w:rsidR="00175A4A" w:rsidRPr="007E793C">
        <w:rPr>
          <w:rFonts w:cs="Arial"/>
          <w:sz w:val="28"/>
          <w:szCs w:val="28"/>
          <w:lang w:val="es-MX"/>
        </w:rPr>
        <w:t xml:space="preserve"> </w:t>
      </w:r>
      <w:r w:rsidR="00175A4A">
        <w:rPr>
          <w:rFonts w:cs="Arial"/>
          <w:sz w:val="28"/>
          <w:szCs w:val="28"/>
          <w:lang w:val="es-MX"/>
        </w:rPr>
        <w:t xml:space="preserve">modificación o </w:t>
      </w:r>
      <w:r w:rsidR="00175A4A" w:rsidRPr="007E793C">
        <w:rPr>
          <w:rFonts w:cs="Arial"/>
          <w:sz w:val="28"/>
          <w:szCs w:val="28"/>
          <w:lang w:val="es-MX"/>
        </w:rPr>
        <w:t>sustitución de jurisprudencia</w:t>
      </w:r>
      <w:r w:rsidR="00175A4A">
        <w:rPr>
          <w:rFonts w:cs="Arial"/>
          <w:sz w:val="28"/>
          <w:szCs w:val="28"/>
          <w:lang w:val="es-MX"/>
        </w:rPr>
        <w:t>, jurisprudencia por razones (</w:t>
      </w:r>
      <w:r w:rsidR="005E797B" w:rsidRPr="007E793C">
        <w:rPr>
          <w:rFonts w:cs="Arial"/>
          <w:sz w:val="28"/>
          <w:szCs w:val="28"/>
          <w:lang w:val="es-MX"/>
        </w:rPr>
        <w:t>emanada de las controversias constitucionales y acciones de inconstitucionalidad</w:t>
      </w:r>
      <w:r w:rsidR="00175A4A">
        <w:rPr>
          <w:rFonts w:cs="Arial"/>
          <w:sz w:val="28"/>
          <w:szCs w:val="28"/>
          <w:lang w:val="es-MX"/>
        </w:rPr>
        <w:t>) y, finalmente, el sistema de</w:t>
      </w:r>
      <w:r w:rsidR="005E797B" w:rsidRPr="007E793C">
        <w:rPr>
          <w:rFonts w:cs="Arial"/>
          <w:sz w:val="28"/>
          <w:szCs w:val="28"/>
          <w:lang w:val="es-MX"/>
        </w:rPr>
        <w:t xml:space="preserve"> precedente.</w:t>
      </w:r>
    </w:p>
    <w:p w14:paraId="055987DD" w14:textId="77777777" w:rsidR="0057452C" w:rsidRDefault="0057452C" w:rsidP="0057452C">
      <w:pPr>
        <w:pStyle w:val="Prrafodelista"/>
        <w:rPr>
          <w:rFonts w:cs="Arial"/>
          <w:sz w:val="28"/>
          <w:szCs w:val="28"/>
          <w:lang w:val="es-MX"/>
        </w:rPr>
      </w:pPr>
    </w:p>
    <w:p w14:paraId="1822AD28" w14:textId="3C21F0C6" w:rsidR="0057452C" w:rsidRPr="0057452C" w:rsidRDefault="0057452C" w:rsidP="005E797B">
      <w:pPr>
        <w:pStyle w:val="corte4fondo"/>
        <w:numPr>
          <w:ilvl w:val="0"/>
          <w:numId w:val="17"/>
        </w:numPr>
        <w:ind w:left="1" w:firstLine="709"/>
        <w:rPr>
          <w:rFonts w:cs="Arial"/>
          <w:b/>
          <w:bCs/>
          <w:sz w:val="28"/>
          <w:szCs w:val="28"/>
          <w:lang w:val="es-MX"/>
        </w:rPr>
      </w:pPr>
      <w:r w:rsidRPr="0057452C">
        <w:rPr>
          <w:rFonts w:cs="Arial"/>
          <w:b/>
          <w:bCs/>
          <w:sz w:val="28"/>
          <w:szCs w:val="28"/>
          <w:lang w:val="es-MX"/>
        </w:rPr>
        <w:t>II) Medio de difusión de la jurisprudencia.</w:t>
      </w:r>
    </w:p>
    <w:p w14:paraId="536E0F92" w14:textId="77777777" w:rsidR="00905D68" w:rsidRDefault="00905D68" w:rsidP="00905D68">
      <w:pPr>
        <w:pStyle w:val="Prrafodelista"/>
        <w:rPr>
          <w:rFonts w:cs="Arial"/>
          <w:sz w:val="28"/>
          <w:szCs w:val="28"/>
          <w:lang w:val="es-MX"/>
        </w:rPr>
      </w:pPr>
    </w:p>
    <w:p w14:paraId="0389AAE7" w14:textId="2CF2EEE8" w:rsidR="00905D68" w:rsidRPr="00F27364" w:rsidRDefault="00905D68" w:rsidP="006C401D">
      <w:pPr>
        <w:pStyle w:val="corte4fondo"/>
        <w:numPr>
          <w:ilvl w:val="0"/>
          <w:numId w:val="17"/>
        </w:numPr>
        <w:ind w:left="1" w:firstLine="709"/>
        <w:rPr>
          <w:rFonts w:cs="Arial"/>
          <w:b/>
          <w:bCs/>
          <w:sz w:val="28"/>
          <w:szCs w:val="28"/>
          <w:lang w:val="es-MX"/>
        </w:rPr>
      </w:pPr>
      <w:r>
        <w:rPr>
          <w:rFonts w:cs="Arial"/>
          <w:sz w:val="28"/>
          <w:szCs w:val="28"/>
          <w:lang w:val="es-MX"/>
        </w:rPr>
        <w:t xml:space="preserve">Ahora, </w:t>
      </w:r>
      <w:r w:rsidR="00CF6E9D">
        <w:rPr>
          <w:rFonts w:cs="Arial"/>
          <w:sz w:val="28"/>
          <w:szCs w:val="28"/>
          <w:lang w:val="es-MX"/>
        </w:rPr>
        <w:t xml:space="preserve">después de todo el marco doctrinal relatado, se encuentra que durante todas las modificaciones que el sistema de integración de jurisprudencia ha sufrido, se tiene que </w:t>
      </w:r>
      <w:r w:rsidR="0057452C">
        <w:rPr>
          <w:rFonts w:cs="Arial"/>
          <w:sz w:val="28"/>
          <w:szCs w:val="28"/>
          <w:lang w:val="es-MX"/>
        </w:rPr>
        <w:t>como elemento en</w:t>
      </w:r>
      <w:r w:rsidR="00CF6E9D">
        <w:rPr>
          <w:rFonts w:cs="Arial"/>
          <w:sz w:val="28"/>
          <w:szCs w:val="28"/>
          <w:lang w:val="es-MX"/>
        </w:rPr>
        <w:t xml:space="preserve"> </w:t>
      </w:r>
      <w:r w:rsidR="00F72FF7">
        <w:rPr>
          <w:rFonts w:cs="Arial"/>
          <w:sz w:val="28"/>
          <w:szCs w:val="28"/>
          <w:lang w:val="es-MX"/>
        </w:rPr>
        <w:t xml:space="preserve">común su </w:t>
      </w:r>
      <w:r w:rsidR="00F72FF7" w:rsidRPr="00F27364">
        <w:rPr>
          <w:rFonts w:cs="Arial"/>
          <w:b/>
          <w:bCs/>
          <w:sz w:val="28"/>
          <w:szCs w:val="28"/>
          <w:lang w:val="es-MX"/>
        </w:rPr>
        <w:t xml:space="preserve">sistema de difusión. </w:t>
      </w:r>
    </w:p>
    <w:p w14:paraId="6BA006DA" w14:textId="77777777" w:rsidR="0021652E" w:rsidRDefault="0021652E" w:rsidP="0021652E">
      <w:pPr>
        <w:pStyle w:val="Prrafodelista"/>
        <w:rPr>
          <w:rFonts w:cs="Arial"/>
          <w:sz w:val="28"/>
          <w:szCs w:val="28"/>
          <w:lang w:val="es-MX"/>
        </w:rPr>
      </w:pPr>
    </w:p>
    <w:p w14:paraId="0B008A16" w14:textId="3C6F591C" w:rsidR="0021652E" w:rsidRPr="00BE7D8A" w:rsidRDefault="0021652E" w:rsidP="0021652E">
      <w:pPr>
        <w:pStyle w:val="corte4fondo"/>
        <w:numPr>
          <w:ilvl w:val="0"/>
          <w:numId w:val="17"/>
        </w:numPr>
        <w:ind w:left="1" w:firstLine="709"/>
        <w:rPr>
          <w:rFonts w:cs="Arial"/>
          <w:sz w:val="28"/>
          <w:szCs w:val="28"/>
          <w:lang w:val="es-MX"/>
        </w:rPr>
      </w:pPr>
      <w:r>
        <w:rPr>
          <w:rFonts w:cs="Arial"/>
          <w:sz w:val="28"/>
          <w:szCs w:val="28"/>
          <w:lang w:val="es-MX"/>
        </w:rPr>
        <w:t xml:space="preserve">Comencemos por referir que, el </w:t>
      </w:r>
      <w:r w:rsidRPr="00BE7D8A">
        <w:rPr>
          <w:rFonts w:cs="Arial"/>
          <w:sz w:val="28"/>
          <w:szCs w:val="28"/>
          <w:lang w:val="es-MX"/>
        </w:rPr>
        <w:t>medio de difusión por excelencia que el Poder Judicial de la Federación ha utilizado para dar publicidad a los criterios y jurisprudencia que han emanado de las resoluciones de sus órganos jurisdiccionales</w:t>
      </w:r>
      <w:r>
        <w:rPr>
          <w:rFonts w:cs="Arial"/>
          <w:sz w:val="28"/>
          <w:szCs w:val="28"/>
          <w:lang w:val="es-MX"/>
        </w:rPr>
        <w:t>,</w:t>
      </w:r>
      <w:r w:rsidRPr="00BE7D8A">
        <w:rPr>
          <w:rFonts w:cs="Arial"/>
          <w:sz w:val="28"/>
          <w:szCs w:val="28"/>
          <w:lang w:val="es-MX"/>
        </w:rPr>
        <w:t xml:space="preserve"> es el Semanario Judicial de la Federación</w:t>
      </w:r>
      <w:r w:rsidR="005E4371">
        <w:rPr>
          <w:rFonts w:cs="Arial"/>
          <w:sz w:val="28"/>
          <w:szCs w:val="28"/>
          <w:lang w:val="es-MX"/>
        </w:rPr>
        <w:t xml:space="preserve">, </w:t>
      </w:r>
      <w:r w:rsidRPr="00BE7D8A">
        <w:rPr>
          <w:rFonts w:cs="Arial"/>
          <w:sz w:val="28"/>
          <w:szCs w:val="28"/>
          <w:lang w:val="es-MX"/>
        </w:rPr>
        <w:t>creado</w:t>
      </w:r>
      <w:r w:rsidR="00F27364">
        <w:rPr>
          <w:rFonts w:cs="Arial"/>
          <w:sz w:val="28"/>
          <w:szCs w:val="28"/>
          <w:lang w:val="es-MX"/>
        </w:rPr>
        <w:t xml:space="preserve"> en el siglo </w:t>
      </w:r>
      <w:r w:rsidR="003A3FBD">
        <w:rPr>
          <w:rFonts w:cs="Arial"/>
          <w:sz w:val="28"/>
          <w:szCs w:val="28"/>
          <w:lang w:val="es-MX"/>
        </w:rPr>
        <w:t xml:space="preserve">XIX. </w:t>
      </w:r>
      <w:r w:rsidRPr="00BE7D8A">
        <w:rPr>
          <w:rFonts w:cs="Arial"/>
          <w:sz w:val="28"/>
          <w:szCs w:val="28"/>
          <w:lang w:val="es-MX"/>
        </w:rPr>
        <w:t xml:space="preserve"> </w:t>
      </w:r>
    </w:p>
    <w:p w14:paraId="2EBE1734" w14:textId="77777777" w:rsidR="0021652E" w:rsidRDefault="0021652E" w:rsidP="0021652E"/>
    <w:p w14:paraId="4D8CFBFC" w14:textId="77777777" w:rsidR="0021652E" w:rsidRDefault="0021652E" w:rsidP="0021652E">
      <w:pPr>
        <w:pStyle w:val="corte4fondo"/>
        <w:numPr>
          <w:ilvl w:val="0"/>
          <w:numId w:val="17"/>
        </w:numPr>
        <w:ind w:left="1" w:firstLine="709"/>
        <w:rPr>
          <w:rFonts w:cs="Arial"/>
          <w:sz w:val="28"/>
          <w:szCs w:val="28"/>
          <w:lang w:val="es-MX"/>
        </w:rPr>
      </w:pPr>
      <w:r>
        <w:rPr>
          <w:rFonts w:cs="Arial"/>
          <w:sz w:val="28"/>
          <w:szCs w:val="28"/>
          <w:lang w:val="es-MX"/>
        </w:rPr>
        <w:t xml:space="preserve">Este sistema de difusión y compilación de criterios se divide en Épocas (once periodos, hasta la fecha). Cada </w:t>
      </w:r>
      <w:r w:rsidRPr="008E75EB">
        <w:rPr>
          <w:rFonts w:cs="Arial"/>
          <w:sz w:val="28"/>
          <w:szCs w:val="28"/>
          <w:lang w:val="es-MX"/>
        </w:rPr>
        <w:t>Época se caracteriza por los cambios paradigmáticos en la manera de integrar, sistematizar y publicar la jurisprudencia debido a reformas constitucionales y legales, o por acontecimientos de relevancia histórica dentro del sistema jurídico nacional</w:t>
      </w:r>
      <w:r>
        <w:rPr>
          <w:rFonts w:cs="Arial"/>
          <w:sz w:val="28"/>
          <w:szCs w:val="28"/>
          <w:lang w:val="es-MX"/>
        </w:rPr>
        <w:t>, como fue reseñado en líneas anteriores.</w:t>
      </w:r>
    </w:p>
    <w:p w14:paraId="34ABC113" w14:textId="77777777" w:rsidR="0021652E" w:rsidRDefault="0021652E" w:rsidP="0021652E">
      <w:pPr>
        <w:pStyle w:val="Prrafodelista"/>
        <w:rPr>
          <w:rFonts w:cs="Arial"/>
          <w:sz w:val="28"/>
          <w:szCs w:val="28"/>
          <w:lang w:val="es-MX"/>
        </w:rPr>
      </w:pPr>
    </w:p>
    <w:p w14:paraId="3C1AB72A" w14:textId="07C11681" w:rsidR="0021652E" w:rsidRDefault="0021652E" w:rsidP="0021652E">
      <w:pPr>
        <w:pStyle w:val="corte4fondo"/>
        <w:numPr>
          <w:ilvl w:val="0"/>
          <w:numId w:val="17"/>
        </w:numPr>
        <w:ind w:left="1" w:firstLine="709"/>
        <w:rPr>
          <w:rFonts w:cs="Arial"/>
          <w:sz w:val="28"/>
          <w:szCs w:val="28"/>
          <w:lang w:val="es-MX"/>
        </w:rPr>
      </w:pPr>
      <w:r>
        <w:rPr>
          <w:rFonts w:cs="Arial"/>
          <w:sz w:val="28"/>
          <w:szCs w:val="28"/>
          <w:lang w:val="es-MX"/>
        </w:rPr>
        <w:t xml:space="preserve">Las primeras cuatro Épocas se conforman por los criterios jurisprudenciales emitidos </w:t>
      </w:r>
      <w:r w:rsidR="005E4371">
        <w:rPr>
          <w:rFonts w:cs="Arial"/>
          <w:sz w:val="28"/>
          <w:szCs w:val="28"/>
          <w:lang w:val="es-MX"/>
        </w:rPr>
        <w:t xml:space="preserve">durante </w:t>
      </w:r>
      <w:r>
        <w:rPr>
          <w:rFonts w:cs="Arial"/>
          <w:sz w:val="28"/>
          <w:szCs w:val="28"/>
          <w:lang w:val="es-MX"/>
        </w:rPr>
        <w:t xml:space="preserve">la vigencia de la Constitución Federal de 1857 y hasta la entrada en vigor del texto constitucional de 1917; por </w:t>
      </w:r>
      <w:r>
        <w:rPr>
          <w:rFonts w:cs="Arial"/>
          <w:sz w:val="28"/>
          <w:szCs w:val="28"/>
          <w:lang w:val="es-MX"/>
        </w:rPr>
        <w:lastRenderedPageBreak/>
        <w:t xml:space="preserve">tanto, al ser jurisprudencia que deriva de un sistema constitucional anterior al que hoy rige, a esta se le conoce como inaplicable o histórica. </w:t>
      </w:r>
    </w:p>
    <w:p w14:paraId="67F1A81D" w14:textId="77777777" w:rsidR="0021652E" w:rsidRDefault="0021652E" w:rsidP="0021652E">
      <w:pPr>
        <w:pStyle w:val="Prrafodelista"/>
        <w:rPr>
          <w:rFonts w:cs="Arial"/>
          <w:sz w:val="28"/>
          <w:szCs w:val="28"/>
          <w:lang w:val="es-MX"/>
        </w:rPr>
      </w:pPr>
    </w:p>
    <w:p w14:paraId="3CCB42EB" w14:textId="77777777" w:rsidR="0021652E" w:rsidRDefault="0021652E" w:rsidP="0021652E">
      <w:pPr>
        <w:pStyle w:val="corte4fondo"/>
        <w:numPr>
          <w:ilvl w:val="0"/>
          <w:numId w:val="17"/>
        </w:numPr>
        <w:ind w:left="1" w:firstLine="709"/>
        <w:rPr>
          <w:rFonts w:cs="Arial"/>
          <w:sz w:val="28"/>
          <w:szCs w:val="28"/>
          <w:lang w:val="es-MX"/>
        </w:rPr>
      </w:pPr>
      <w:r>
        <w:rPr>
          <w:rFonts w:cs="Arial"/>
          <w:sz w:val="28"/>
          <w:szCs w:val="28"/>
          <w:lang w:val="es-MX"/>
        </w:rPr>
        <w:t xml:space="preserve">Luego, se tiene la quinta a undécima Épocas, que contienen la jurisprudencia aplicable o vigente, esto es, las emitidas desde 1917 a la fecha. </w:t>
      </w:r>
    </w:p>
    <w:p w14:paraId="5CD2F7CD" w14:textId="77777777" w:rsidR="0021652E" w:rsidRDefault="0021652E" w:rsidP="0021652E">
      <w:pPr>
        <w:pStyle w:val="Prrafodelista"/>
        <w:rPr>
          <w:rFonts w:cs="Arial"/>
          <w:sz w:val="28"/>
          <w:szCs w:val="28"/>
          <w:lang w:val="es-MX"/>
        </w:rPr>
      </w:pPr>
    </w:p>
    <w:p w14:paraId="247969C9" w14:textId="32CA41B7" w:rsidR="0021652E" w:rsidRDefault="005E4371" w:rsidP="0021652E">
      <w:pPr>
        <w:pStyle w:val="corte4fondo"/>
        <w:numPr>
          <w:ilvl w:val="0"/>
          <w:numId w:val="17"/>
        </w:numPr>
        <w:ind w:left="1" w:firstLine="709"/>
        <w:rPr>
          <w:rFonts w:cs="Arial"/>
          <w:sz w:val="28"/>
          <w:szCs w:val="28"/>
          <w:lang w:val="es-MX"/>
        </w:rPr>
      </w:pPr>
      <w:r>
        <w:rPr>
          <w:rFonts w:cs="Arial"/>
          <w:sz w:val="28"/>
          <w:szCs w:val="28"/>
          <w:lang w:val="es-MX"/>
        </w:rPr>
        <w:t>P</w:t>
      </w:r>
      <w:r w:rsidR="0021652E">
        <w:rPr>
          <w:rFonts w:cs="Arial"/>
          <w:sz w:val="28"/>
          <w:szCs w:val="28"/>
          <w:lang w:val="es-MX"/>
        </w:rPr>
        <w:t xml:space="preserve">ara efectos de la presente resolución, únicamente resultan relevantes los criterios que conforman la referida </w:t>
      </w:r>
      <w:r w:rsidR="0021652E" w:rsidRPr="00DB6E44">
        <w:rPr>
          <w:rFonts w:cs="Arial"/>
          <w:i/>
          <w:iCs/>
          <w:sz w:val="28"/>
          <w:szCs w:val="28"/>
          <w:lang w:val="es-MX"/>
        </w:rPr>
        <w:t>jurisprudencia aplicable</w:t>
      </w:r>
      <w:r w:rsidR="0021652E">
        <w:rPr>
          <w:rFonts w:cs="Arial"/>
          <w:sz w:val="28"/>
          <w:szCs w:val="28"/>
          <w:lang w:val="es-MX"/>
        </w:rPr>
        <w:t xml:space="preserve"> toda vez que, además de ser la vigente en nuestro actual sistema jurídico, fue durante la quinta Época cuando se dio publicidad a la jurisprudencia que es objeto del punto de contradicción. </w:t>
      </w:r>
    </w:p>
    <w:p w14:paraId="60DC1697" w14:textId="77777777" w:rsidR="0021652E" w:rsidRDefault="0021652E" w:rsidP="0021652E">
      <w:pPr>
        <w:pStyle w:val="Prrafodelista"/>
      </w:pPr>
    </w:p>
    <w:p w14:paraId="765B7F23" w14:textId="25448E53" w:rsidR="0021652E" w:rsidRPr="00DB6E44" w:rsidRDefault="005E4371" w:rsidP="0021652E">
      <w:pPr>
        <w:pStyle w:val="corte4fondo"/>
        <w:numPr>
          <w:ilvl w:val="0"/>
          <w:numId w:val="17"/>
        </w:numPr>
        <w:ind w:left="1" w:firstLine="709"/>
        <w:rPr>
          <w:rFonts w:cs="Arial"/>
          <w:sz w:val="28"/>
          <w:szCs w:val="28"/>
          <w:lang w:val="es-MX"/>
        </w:rPr>
      </w:pPr>
      <w:r>
        <w:rPr>
          <w:sz w:val="28"/>
          <w:szCs w:val="28"/>
        </w:rPr>
        <w:t>D</w:t>
      </w:r>
      <w:r w:rsidR="0021652E">
        <w:rPr>
          <w:sz w:val="28"/>
          <w:szCs w:val="28"/>
        </w:rPr>
        <w:t>ebe mencionarse que d</w:t>
      </w:r>
      <w:r w:rsidR="0021652E" w:rsidRPr="00634465">
        <w:rPr>
          <w:sz w:val="28"/>
          <w:szCs w:val="28"/>
        </w:rPr>
        <w:t xml:space="preserve">urante el ejercicio jurisdiccional llevado a cabo en esos periodos, particularmente en esta Suprema Corte, se emitieron un número importante de criterios jurisprudenciales y aislados (tipo de tesis que </w:t>
      </w:r>
      <w:r w:rsidR="0021652E">
        <w:rPr>
          <w:sz w:val="28"/>
          <w:szCs w:val="28"/>
        </w:rPr>
        <w:t xml:space="preserve">no </w:t>
      </w:r>
      <w:r w:rsidR="0021652E" w:rsidRPr="00634465">
        <w:rPr>
          <w:sz w:val="28"/>
          <w:szCs w:val="28"/>
        </w:rPr>
        <w:t>cuentan con el carácter obligatorio,</w:t>
      </w:r>
      <w:r w:rsidR="0021652E">
        <w:rPr>
          <w:sz w:val="28"/>
          <w:szCs w:val="28"/>
        </w:rPr>
        <w:t xml:space="preserve"> al no derivar de los métodos previstos o no alcanzar los requisitos necesarios para su integración</w:t>
      </w:r>
      <w:r w:rsidR="0021652E" w:rsidRPr="00634465">
        <w:rPr>
          <w:sz w:val="28"/>
          <w:szCs w:val="28"/>
        </w:rPr>
        <w:t xml:space="preserve">), por lo que el Alto Tribunal se dio a la tarea de crear comisiones responsables de elaborar un sistema que diera a conocer los precedentes o criterios más destacados integrados como jurisprudencia, este es, el </w:t>
      </w:r>
      <w:r w:rsidR="0021652E" w:rsidRPr="005E4371">
        <w:rPr>
          <w:b/>
          <w:bCs/>
          <w:sz w:val="28"/>
          <w:szCs w:val="28"/>
        </w:rPr>
        <w:t>Apéndice al Semanario Judicial de la Federación</w:t>
      </w:r>
      <w:r w:rsidR="0021652E">
        <w:rPr>
          <w:sz w:val="28"/>
          <w:szCs w:val="28"/>
        </w:rPr>
        <w:t xml:space="preserve">. </w:t>
      </w:r>
    </w:p>
    <w:p w14:paraId="2F294B37" w14:textId="77777777" w:rsidR="0021652E" w:rsidRDefault="0021652E" w:rsidP="0021652E">
      <w:pPr>
        <w:pStyle w:val="Prrafodelista"/>
        <w:rPr>
          <w:rFonts w:cs="Arial"/>
          <w:sz w:val="28"/>
          <w:szCs w:val="28"/>
          <w:lang w:val="es-MX"/>
        </w:rPr>
      </w:pPr>
    </w:p>
    <w:p w14:paraId="5E374D3A" w14:textId="034CC2B2" w:rsidR="0021652E" w:rsidRDefault="005E4371" w:rsidP="0021652E">
      <w:pPr>
        <w:pStyle w:val="corte4fondo"/>
        <w:numPr>
          <w:ilvl w:val="0"/>
          <w:numId w:val="17"/>
        </w:numPr>
        <w:ind w:left="1" w:firstLine="709"/>
        <w:rPr>
          <w:rFonts w:cs="Arial"/>
          <w:sz w:val="28"/>
          <w:szCs w:val="28"/>
          <w:lang w:val="es-MX"/>
        </w:rPr>
      </w:pPr>
      <w:r>
        <w:rPr>
          <w:rFonts w:cs="Arial"/>
          <w:sz w:val="28"/>
          <w:szCs w:val="28"/>
          <w:lang w:val="es-MX"/>
        </w:rPr>
        <w:t>C</w:t>
      </w:r>
      <w:r w:rsidR="0021652E">
        <w:rPr>
          <w:rFonts w:cs="Arial"/>
          <w:sz w:val="28"/>
          <w:szCs w:val="28"/>
          <w:lang w:val="es-MX"/>
        </w:rPr>
        <w:t>on lo anterior se tiene que el Semanario Judicial de la Federación es el medio por cual se formaliza la obligatoriedad de los criterios que se integran no sólo como jurisprudencia, sino como criterios aislados, cuyo fin es otorgar seguridad jurídica y garantizar el principio de i</w:t>
      </w:r>
      <w:r w:rsidR="00736EFA">
        <w:rPr>
          <w:rFonts w:cs="Arial"/>
          <w:sz w:val="28"/>
          <w:szCs w:val="28"/>
          <w:lang w:val="es-MX"/>
        </w:rPr>
        <w:t>mpartición</w:t>
      </w:r>
      <w:r w:rsidR="0021652E">
        <w:rPr>
          <w:rFonts w:cs="Arial"/>
          <w:sz w:val="28"/>
          <w:szCs w:val="28"/>
          <w:lang w:val="es-MX"/>
        </w:rPr>
        <w:t xml:space="preserve"> de justicia a través de la materialización de los criterios emanados por los tribunales federales y esta Suprema Corte de Justicia, otorgando publicidad. </w:t>
      </w:r>
    </w:p>
    <w:p w14:paraId="0A9A9885" w14:textId="77777777" w:rsidR="0021652E" w:rsidRDefault="0021652E" w:rsidP="0021652E">
      <w:pPr>
        <w:pStyle w:val="Prrafodelista"/>
        <w:rPr>
          <w:rFonts w:cs="Arial"/>
          <w:sz w:val="28"/>
          <w:szCs w:val="28"/>
          <w:lang w:val="es-MX"/>
        </w:rPr>
      </w:pPr>
    </w:p>
    <w:p w14:paraId="7EE9D512" w14:textId="352B7E7B" w:rsidR="0021652E" w:rsidRPr="0021652E" w:rsidRDefault="0021652E" w:rsidP="0021652E">
      <w:pPr>
        <w:pStyle w:val="corte4fondo"/>
        <w:numPr>
          <w:ilvl w:val="0"/>
          <w:numId w:val="17"/>
        </w:numPr>
        <w:ind w:left="1" w:firstLine="709"/>
        <w:rPr>
          <w:rFonts w:cs="Arial"/>
          <w:sz w:val="28"/>
          <w:szCs w:val="28"/>
          <w:lang w:val="es-MX"/>
        </w:rPr>
      </w:pPr>
      <w:r>
        <w:rPr>
          <w:rFonts w:cs="Arial"/>
          <w:sz w:val="28"/>
          <w:szCs w:val="28"/>
          <w:lang w:val="es-MX"/>
        </w:rPr>
        <w:t xml:space="preserve">El hecho de que exista un sistema de consulta de los criterios que se han emitido desde el periodo vigente </w:t>
      </w:r>
      <w:r w:rsidRPr="006C401D">
        <w:rPr>
          <w:rFonts w:cs="Arial"/>
          <w:sz w:val="28"/>
          <w:szCs w:val="28"/>
          <w:lang w:val="es-MX"/>
        </w:rPr>
        <w:t xml:space="preserve">de la Constitución </w:t>
      </w:r>
      <w:r w:rsidRPr="006C401D">
        <w:rPr>
          <w:rFonts w:cs="Arial"/>
          <w:sz w:val="28"/>
          <w:szCs w:val="28"/>
          <w:lang w:val="es-MX"/>
        </w:rPr>
        <w:lastRenderedPageBreak/>
        <w:t xml:space="preserve">Política de los Estados Unidos Mexicanos de 1917, implica </w:t>
      </w:r>
      <w:r>
        <w:rPr>
          <w:rFonts w:cs="Arial"/>
          <w:sz w:val="28"/>
          <w:szCs w:val="28"/>
          <w:lang w:val="es-MX"/>
        </w:rPr>
        <w:t>poner a disposición de la ciudadanía y de los órganos jurisdiccionales que se encuentren sujetos a su aplicabilidad</w:t>
      </w:r>
      <w:r w:rsidRPr="006C401D">
        <w:rPr>
          <w:rFonts w:cs="Arial"/>
          <w:sz w:val="28"/>
          <w:szCs w:val="28"/>
          <w:lang w:val="es-MX"/>
        </w:rPr>
        <w:t>;</w:t>
      </w:r>
      <w:r>
        <w:rPr>
          <w:rFonts w:cs="Arial"/>
          <w:color w:val="FF0000"/>
          <w:sz w:val="28"/>
          <w:szCs w:val="28"/>
          <w:lang w:val="es-MX"/>
        </w:rPr>
        <w:t xml:space="preserve"> </w:t>
      </w:r>
      <w:r>
        <w:rPr>
          <w:rFonts w:cs="Arial"/>
          <w:sz w:val="28"/>
          <w:szCs w:val="28"/>
          <w:lang w:val="es-MX"/>
        </w:rPr>
        <w:t xml:space="preserve">confirmar la obligatoriedad de la jurisprudencia, en cuanto a su fuera jurídica; y brindar herramientas que favorezcan el acceso a la justicia.   </w:t>
      </w:r>
    </w:p>
    <w:p w14:paraId="036B1CB4" w14:textId="77777777" w:rsidR="006C401D" w:rsidRDefault="006C401D" w:rsidP="006C401D">
      <w:pPr>
        <w:pStyle w:val="Prrafodelista"/>
        <w:rPr>
          <w:rFonts w:cs="Arial"/>
          <w:sz w:val="28"/>
          <w:szCs w:val="28"/>
          <w:lang w:val="es-MX"/>
        </w:rPr>
      </w:pPr>
    </w:p>
    <w:p w14:paraId="3F38D592" w14:textId="32D5CE74" w:rsidR="006C401D" w:rsidRPr="0021652E" w:rsidRDefault="008F55A4" w:rsidP="006C401D">
      <w:pPr>
        <w:pStyle w:val="corte4fondo"/>
        <w:numPr>
          <w:ilvl w:val="0"/>
          <w:numId w:val="17"/>
        </w:numPr>
        <w:ind w:left="1" w:firstLine="709"/>
        <w:rPr>
          <w:rFonts w:cs="Arial"/>
          <w:sz w:val="28"/>
          <w:szCs w:val="28"/>
          <w:lang w:val="es-MX"/>
        </w:rPr>
      </w:pPr>
      <w:r>
        <w:rPr>
          <w:rFonts w:cs="Arial"/>
          <w:sz w:val="28"/>
          <w:szCs w:val="28"/>
          <w:lang w:val="es-MX"/>
        </w:rPr>
        <w:t>Este Tribunal Pleno</w:t>
      </w:r>
      <w:r w:rsidR="00791B4D" w:rsidRPr="0021652E">
        <w:rPr>
          <w:rFonts w:cs="Arial"/>
          <w:sz w:val="28"/>
          <w:szCs w:val="28"/>
          <w:lang w:val="es-MX"/>
        </w:rPr>
        <w:t xml:space="preserve"> estima importante ha</w:t>
      </w:r>
      <w:r>
        <w:rPr>
          <w:rFonts w:cs="Arial"/>
          <w:sz w:val="28"/>
          <w:szCs w:val="28"/>
          <w:lang w:val="es-MX"/>
        </w:rPr>
        <w:t>b</w:t>
      </w:r>
      <w:r w:rsidR="00791B4D" w:rsidRPr="0021652E">
        <w:rPr>
          <w:rFonts w:cs="Arial"/>
          <w:sz w:val="28"/>
          <w:szCs w:val="28"/>
          <w:lang w:val="es-MX"/>
        </w:rPr>
        <w:t xml:space="preserve">er </w:t>
      </w:r>
      <w:r w:rsidR="00905D68" w:rsidRPr="0021652E">
        <w:rPr>
          <w:rFonts w:cs="Arial"/>
          <w:sz w:val="28"/>
          <w:szCs w:val="28"/>
          <w:lang w:val="es-MX"/>
        </w:rPr>
        <w:t xml:space="preserve">mencionado </w:t>
      </w:r>
      <w:r w:rsidR="006C401D" w:rsidRPr="0021652E">
        <w:rPr>
          <w:rFonts w:cs="Arial"/>
          <w:sz w:val="28"/>
          <w:szCs w:val="28"/>
          <w:lang w:val="es-MX"/>
        </w:rPr>
        <w:t>lo anterior pues, si bien</w:t>
      </w:r>
      <w:r w:rsidR="003B0FF4">
        <w:rPr>
          <w:rFonts w:cs="Arial"/>
          <w:sz w:val="28"/>
          <w:szCs w:val="28"/>
          <w:lang w:val="es-MX"/>
        </w:rPr>
        <w:t xml:space="preserve"> se</w:t>
      </w:r>
      <w:r w:rsidR="006C401D" w:rsidRPr="0021652E">
        <w:rPr>
          <w:rFonts w:cs="Arial"/>
          <w:sz w:val="28"/>
          <w:szCs w:val="28"/>
          <w:lang w:val="es-MX"/>
        </w:rPr>
        <w:t xml:space="preserve"> transitó a un nuevo </w:t>
      </w:r>
      <w:r w:rsidR="000D4EF0" w:rsidRPr="0021652E">
        <w:rPr>
          <w:rFonts w:cs="Arial"/>
          <w:sz w:val="28"/>
          <w:szCs w:val="28"/>
          <w:lang w:val="es-MX"/>
        </w:rPr>
        <w:t>sistema</w:t>
      </w:r>
      <w:r w:rsidR="006C401D" w:rsidRPr="0021652E">
        <w:rPr>
          <w:rFonts w:cs="Arial"/>
          <w:sz w:val="28"/>
          <w:szCs w:val="28"/>
          <w:lang w:val="es-MX"/>
        </w:rPr>
        <w:t xml:space="preserve">, lo cierto es que </w:t>
      </w:r>
      <w:r w:rsidR="006C401D" w:rsidRPr="0021652E">
        <w:rPr>
          <w:rFonts w:cs="Arial"/>
          <w:b/>
          <w:bCs/>
          <w:sz w:val="28"/>
          <w:szCs w:val="28"/>
          <w:lang w:val="es-MX"/>
        </w:rPr>
        <w:t>la obligatoriedad de los criterios que forman parte de nuestro sistema jurídico mexicano no ha perdido vigencia y siguen adquiriendo la misma fuerza vinculatoria</w:t>
      </w:r>
      <w:r w:rsidR="006C401D" w:rsidRPr="0021652E">
        <w:rPr>
          <w:rFonts w:cs="Arial"/>
          <w:sz w:val="28"/>
          <w:szCs w:val="28"/>
          <w:lang w:val="es-MX"/>
        </w:rPr>
        <w:t xml:space="preserve">. </w:t>
      </w:r>
    </w:p>
    <w:p w14:paraId="02661404" w14:textId="77777777" w:rsidR="006C401D" w:rsidRPr="0021652E" w:rsidRDefault="006C401D" w:rsidP="006C401D">
      <w:pPr>
        <w:pStyle w:val="Prrafodelista"/>
        <w:rPr>
          <w:rFonts w:cs="Arial"/>
          <w:sz w:val="28"/>
          <w:szCs w:val="28"/>
          <w:lang w:val="es-MX"/>
        </w:rPr>
      </w:pPr>
    </w:p>
    <w:p w14:paraId="211A85FE" w14:textId="77777777" w:rsidR="006C401D" w:rsidRPr="0021652E" w:rsidRDefault="006C401D" w:rsidP="006C401D">
      <w:pPr>
        <w:pStyle w:val="corte4fondo"/>
        <w:numPr>
          <w:ilvl w:val="0"/>
          <w:numId w:val="17"/>
        </w:numPr>
        <w:ind w:left="1" w:firstLine="709"/>
        <w:rPr>
          <w:rFonts w:cs="Arial"/>
          <w:sz w:val="28"/>
          <w:szCs w:val="28"/>
          <w:lang w:val="es-MX"/>
        </w:rPr>
      </w:pPr>
      <w:r w:rsidRPr="0021652E">
        <w:rPr>
          <w:rFonts w:cs="Arial"/>
          <w:sz w:val="28"/>
          <w:szCs w:val="28"/>
          <w:lang w:val="es-MX"/>
        </w:rPr>
        <w:t xml:space="preserve">La afirmación anterior se desprende de los propios artículos transitorios de la Ley de Amparo vigente: </w:t>
      </w:r>
    </w:p>
    <w:p w14:paraId="11931F05" w14:textId="77777777" w:rsidR="006C401D" w:rsidRDefault="006C401D" w:rsidP="006C401D">
      <w:pPr>
        <w:pStyle w:val="Prrafodelista"/>
        <w:rPr>
          <w:rFonts w:cs="Arial"/>
          <w:sz w:val="28"/>
          <w:szCs w:val="28"/>
          <w:lang w:val="es-MX"/>
        </w:rPr>
      </w:pPr>
    </w:p>
    <w:p w14:paraId="5419C0B5" w14:textId="77777777" w:rsidR="006C401D" w:rsidRDefault="006C401D" w:rsidP="00E82BA3">
      <w:pPr>
        <w:pStyle w:val="corte4fondo"/>
        <w:spacing w:line="276" w:lineRule="auto"/>
        <w:ind w:left="710" w:firstLine="0"/>
        <w:rPr>
          <w:i/>
          <w:iCs/>
          <w:sz w:val="28"/>
          <w:szCs w:val="28"/>
        </w:rPr>
      </w:pPr>
      <w:r>
        <w:rPr>
          <w:i/>
          <w:iCs/>
          <w:sz w:val="28"/>
          <w:szCs w:val="28"/>
        </w:rPr>
        <w:t>“</w:t>
      </w:r>
      <w:r w:rsidRPr="00DB2DBD">
        <w:rPr>
          <w:i/>
          <w:iCs/>
          <w:sz w:val="28"/>
          <w:szCs w:val="28"/>
        </w:rPr>
        <w:t xml:space="preserve">SEXTO. La </w:t>
      </w:r>
      <w:r w:rsidRPr="00DB2DBD">
        <w:rPr>
          <w:b/>
          <w:bCs/>
          <w:i/>
          <w:iCs/>
          <w:sz w:val="28"/>
          <w:szCs w:val="28"/>
        </w:rPr>
        <w:t>jurisprudencia integrada conforme a la ley anterior continuará en vigor</w:t>
      </w:r>
      <w:r w:rsidRPr="00DB2DBD">
        <w:rPr>
          <w:i/>
          <w:iCs/>
          <w:sz w:val="28"/>
          <w:szCs w:val="28"/>
        </w:rPr>
        <w:t xml:space="preserve"> en lo que no se oponga a la presente Ley. </w:t>
      </w:r>
    </w:p>
    <w:p w14:paraId="3CCA6007" w14:textId="419E14A0" w:rsidR="007E793C" w:rsidRPr="005E797B" w:rsidRDefault="006C401D" w:rsidP="00E82BA3">
      <w:pPr>
        <w:pStyle w:val="corte4fondo"/>
        <w:spacing w:line="276" w:lineRule="auto"/>
        <w:ind w:left="710" w:firstLine="0"/>
        <w:rPr>
          <w:rFonts w:cs="Arial"/>
          <w:i/>
          <w:iCs/>
          <w:sz w:val="28"/>
          <w:szCs w:val="28"/>
          <w:lang w:val="es-MX"/>
        </w:rPr>
      </w:pPr>
      <w:r w:rsidRPr="00DB2DBD">
        <w:rPr>
          <w:i/>
          <w:iCs/>
          <w:sz w:val="28"/>
          <w:szCs w:val="28"/>
        </w:rPr>
        <w:t xml:space="preserve">SÉPTIMO. Para la </w:t>
      </w:r>
      <w:r w:rsidRPr="00DB2DBD">
        <w:rPr>
          <w:b/>
          <w:bCs/>
          <w:i/>
          <w:iCs/>
          <w:sz w:val="28"/>
          <w:szCs w:val="28"/>
        </w:rPr>
        <w:t>integración de la jurisprudencia por reiteración de criterios a que se refiere la presente Ley no se tomarán en cuenta las tesis aprobadas en los asuntos resueltos conforme a la ley anterior</w:t>
      </w:r>
      <w:r w:rsidRPr="00DB2DBD">
        <w:rPr>
          <w:i/>
          <w:iCs/>
          <w:sz w:val="28"/>
          <w:szCs w:val="28"/>
        </w:rPr>
        <w:t>.</w:t>
      </w:r>
      <w:r w:rsidRPr="00DB2DBD">
        <w:rPr>
          <w:rFonts w:cs="Arial"/>
          <w:i/>
          <w:iCs/>
          <w:sz w:val="28"/>
          <w:szCs w:val="28"/>
          <w:lang w:val="es-MX"/>
        </w:rPr>
        <w:t xml:space="preserve"> </w:t>
      </w:r>
      <w:r>
        <w:rPr>
          <w:rFonts w:cs="Arial"/>
          <w:i/>
          <w:iCs/>
          <w:sz w:val="28"/>
          <w:szCs w:val="28"/>
          <w:lang w:val="es-MX"/>
        </w:rPr>
        <w:t>“</w:t>
      </w:r>
    </w:p>
    <w:p w14:paraId="7BC7164A" w14:textId="77777777" w:rsidR="00D27120" w:rsidRPr="00DC030D" w:rsidRDefault="00D27120" w:rsidP="00D27120">
      <w:pPr>
        <w:pStyle w:val="Prrafodelista"/>
        <w:rPr>
          <w:rFonts w:cs="Arial"/>
          <w:sz w:val="28"/>
          <w:szCs w:val="28"/>
          <w:highlight w:val="yellow"/>
          <w:lang w:val="es-MX"/>
        </w:rPr>
      </w:pPr>
    </w:p>
    <w:p w14:paraId="61ADF467" w14:textId="77777777" w:rsidR="00CA6664" w:rsidRPr="00593AB5" w:rsidRDefault="00CA6664" w:rsidP="00CA6664">
      <w:pPr>
        <w:pStyle w:val="Prrafodelista"/>
        <w:rPr>
          <w:rFonts w:cs="Arial"/>
          <w:sz w:val="28"/>
          <w:szCs w:val="28"/>
          <w:highlight w:val="green"/>
          <w:lang w:val="es-MX"/>
        </w:rPr>
      </w:pPr>
    </w:p>
    <w:p w14:paraId="1C897DDB" w14:textId="1A43818D" w:rsidR="00CA6664" w:rsidRPr="00DC030D" w:rsidRDefault="00CA6664" w:rsidP="002F3B1B">
      <w:pPr>
        <w:pStyle w:val="corte4fondo"/>
        <w:numPr>
          <w:ilvl w:val="0"/>
          <w:numId w:val="17"/>
        </w:numPr>
        <w:ind w:left="1" w:firstLine="709"/>
        <w:rPr>
          <w:rFonts w:cs="Arial"/>
          <w:sz w:val="28"/>
          <w:szCs w:val="28"/>
          <w:lang w:val="es-MX"/>
        </w:rPr>
      </w:pPr>
      <w:r w:rsidRPr="00DC030D">
        <w:rPr>
          <w:rFonts w:cs="Arial"/>
          <w:sz w:val="28"/>
          <w:szCs w:val="28"/>
          <w:lang w:val="es-MX"/>
        </w:rPr>
        <w:t>En</w:t>
      </w:r>
      <w:r w:rsidR="0021652E">
        <w:rPr>
          <w:rFonts w:cs="Arial"/>
          <w:sz w:val="28"/>
          <w:szCs w:val="28"/>
          <w:lang w:val="es-MX"/>
        </w:rPr>
        <w:t xml:space="preserve"> efecto, en este considerando se ha hecho referencia</w:t>
      </w:r>
      <w:r w:rsidR="002E4D12">
        <w:rPr>
          <w:rFonts w:cs="Arial"/>
          <w:sz w:val="28"/>
          <w:szCs w:val="28"/>
          <w:lang w:val="es-MX"/>
        </w:rPr>
        <w:t xml:space="preserve"> a</w:t>
      </w:r>
      <w:r w:rsidR="0065106E" w:rsidRPr="00DC030D">
        <w:rPr>
          <w:rFonts w:cs="Arial"/>
          <w:sz w:val="28"/>
          <w:szCs w:val="28"/>
          <w:lang w:val="es-MX"/>
        </w:rPr>
        <w:t xml:space="preserve"> los métodos</w:t>
      </w:r>
      <w:r w:rsidR="00E4519A" w:rsidRPr="00DC030D">
        <w:rPr>
          <w:rFonts w:cs="Arial"/>
          <w:sz w:val="28"/>
          <w:szCs w:val="28"/>
          <w:lang w:val="es-MX"/>
        </w:rPr>
        <w:t xml:space="preserve"> tradicionales</w:t>
      </w:r>
      <w:r w:rsidR="0065106E" w:rsidRPr="00DC030D">
        <w:rPr>
          <w:rFonts w:cs="Arial"/>
          <w:sz w:val="28"/>
          <w:szCs w:val="28"/>
          <w:lang w:val="es-MX"/>
        </w:rPr>
        <w:t xml:space="preserve"> de integración </w:t>
      </w:r>
      <w:r w:rsidR="00E04C42" w:rsidRPr="00DC030D">
        <w:rPr>
          <w:rFonts w:cs="Arial"/>
          <w:sz w:val="28"/>
          <w:szCs w:val="28"/>
          <w:lang w:val="es-MX"/>
        </w:rPr>
        <w:t xml:space="preserve">de la jurisprudencia y su evolución </w:t>
      </w:r>
      <w:r w:rsidR="00D876F9" w:rsidRPr="00DC030D">
        <w:rPr>
          <w:rFonts w:cs="Arial"/>
          <w:sz w:val="28"/>
          <w:szCs w:val="28"/>
          <w:lang w:val="es-MX"/>
        </w:rPr>
        <w:t>histórica a lo largo de las diferentes etapas del constitucionalismo mexicano</w:t>
      </w:r>
      <w:r w:rsidR="0021652E">
        <w:rPr>
          <w:rFonts w:cs="Arial"/>
          <w:sz w:val="28"/>
          <w:szCs w:val="28"/>
          <w:lang w:val="es-MX"/>
        </w:rPr>
        <w:t>, así como el nuevo sistema de precedentes que rige en la actualidad</w:t>
      </w:r>
      <w:r w:rsidR="00B23C6D">
        <w:rPr>
          <w:rFonts w:cs="Arial"/>
          <w:sz w:val="28"/>
          <w:szCs w:val="28"/>
          <w:lang w:val="es-MX"/>
        </w:rPr>
        <w:t xml:space="preserve">. </w:t>
      </w:r>
    </w:p>
    <w:p w14:paraId="25BDBE43" w14:textId="77777777" w:rsidR="007A4B9D" w:rsidRDefault="007A4B9D" w:rsidP="007A4B9D">
      <w:pPr>
        <w:pStyle w:val="Prrafodelista"/>
        <w:rPr>
          <w:rFonts w:cs="Arial"/>
          <w:sz w:val="28"/>
          <w:szCs w:val="28"/>
          <w:lang w:val="es-MX"/>
        </w:rPr>
      </w:pPr>
    </w:p>
    <w:p w14:paraId="3ADC6A7A" w14:textId="77777777" w:rsidR="00E43E65" w:rsidRDefault="007A4B9D" w:rsidP="002F3B1B">
      <w:pPr>
        <w:pStyle w:val="corte4fondo"/>
        <w:numPr>
          <w:ilvl w:val="0"/>
          <w:numId w:val="17"/>
        </w:numPr>
        <w:ind w:left="1" w:firstLine="709"/>
        <w:rPr>
          <w:rFonts w:cs="Arial"/>
          <w:sz w:val="28"/>
          <w:szCs w:val="28"/>
          <w:lang w:val="es-MX"/>
        </w:rPr>
      </w:pPr>
      <w:r>
        <w:rPr>
          <w:rFonts w:cs="Arial"/>
          <w:sz w:val="28"/>
          <w:szCs w:val="28"/>
          <w:lang w:val="es-MX"/>
        </w:rPr>
        <w:t xml:space="preserve">Asimismo, se </w:t>
      </w:r>
      <w:r w:rsidR="005A721D">
        <w:rPr>
          <w:rFonts w:cs="Arial"/>
          <w:sz w:val="28"/>
          <w:szCs w:val="28"/>
          <w:lang w:val="es-MX"/>
        </w:rPr>
        <w:t>destacó que la jurisprudencia</w:t>
      </w:r>
      <w:r w:rsidR="003B0FF4">
        <w:rPr>
          <w:rFonts w:cs="Arial"/>
          <w:sz w:val="28"/>
          <w:szCs w:val="28"/>
          <w:lang w:val="es-MX"/>
        </w:rPr>
        <w:t xml:space="preserve"> en todo momento ha </w:t>
      </w:r>
      <w:r w:rsidR="00E43E65">
        <w:rPr>
          <w:rFonts w:cs="Arial"/>
          <w:sz w:val="28"/>
          <w:szCs w:val="28"/>
          <w:lang w:val="es-MX"/>
        </w:rPr>
        <w:t>mantenido su difusión a través de un canal de comunicación que funciona para los ciudadanos y órganos jurisdiccionales.</w:t>
      </w:r>
    </w:p>
    <w:p w14:paraId="34EDB0D3" w14:textId="77777777" w:rsidR="00E43E65" w:rsidRDefault="00E43E65" w:rsidP="00E43E65">
      <w:pPr>
        <w:pStyle w:val="Prrafodelista"/>
        <w:rPr>
          <w:rFonts w:cs="Arial"/>
          <w:sz w:val="28"/>
          <w:szCs w:val="28"/>
          <w:lang w:val="es-MX"/>
        </w:rPr>
      </w:pPr>
    </w:p>
    <w:p w14:paraId="54F713C1" w14:textId="70B9133B" w:rsidR="007A4B9D" w:rsidRDefault="00E43E65" w:rsidP="002F3B1B">
      <w:pPr>
        <w:pStyle w:val="corte4fondo"/>
        <w:numPr>
          <w:ilvl w:val="0"/>
          <w:numId w:val="17"/>
        </w:numPr>
        <w:ind w:left="1" w:firstLine="709"/>
        <w:rPr>
          <w:rFonts w:cs="Arial"/>
          <w:sz w:val="28"/>
          <w:szCs w:val="28"/>
          <w:lang w:val="es-MX"/>
        </w:rPr>
      </w:pPr>
      <w:r>
        <w:rPr>
          <w:rFonts w:cs="Arial"/>
          <w:sz w:val="28"/>
          <w:szCs w:val="28"/>
          <w:lang w:val="es-MX"/>
        </w:rPr>
        <w:lastRenderedPageBreak/>
        <w:t>Finalmente que,</w:t>
      </w:r>
      <w:r w:rsidR="005A721D">
        <w:rPr>
          <w:rFonts w:cs="Arial"/>
          <w:sz w:val="28"/>
          <w:szCs w:val="28"/>
          <w:lang w:val="es-MX"/>
        </w:rPr>
        <w:t xml:space="preserve"> como fuente formal de creación de derecho, </w:t>
      </w:r>
      <w:r>
        <w:rPr>
          <w:rFonts w:cs="Arial"/>
          <w:sz w:val="28"/>
          <w:szCs w:val="28"/>
          <w:lang w:val="es-MX"/>
        </w:rPr>
        <w:t xml:space="preserve">la jurisprudencia </w:t>
      </w:r>
      <w:r w:rsidR="005A721D">
        <w:rPr>
          <w:rFonts w:cs="Arial"/>
          <w:sz w:val="28"/>
          <w:szCs w:val="28"/>
          <w:lang w:val="es-MX"/>
        </w:rPr>
        <w:t>cuenta con una de las características fundamentales de una norma jurídica</w:t>
      </w:r>
      <w:r w:rsidR="00C53B95">
        <w:rPr>
          <w:rFonts w:cs="Arial"/>
          <w:sz w:val="28"/>
          <w:szCs w:val="28"/>
          <w:lang w:val="es-MX"/>
        </w:rPr>
        <w:t xml:space="preserve">, esto es, la imperatividad. En </w:t>
      </w:r>
      <w:r w:rsidR="00BD30CF">
        <w:rPr>
          <w:rFonts w:cs="Arial"/>
          <w:sz w:val="28"/>
          <w:szCs w:val="28"/>
          <w:lang w:val="es-MX"/>
        </w:rPr>
        <w:t>otras palabras</w:t>
      </w:r>
      <w:r w:rsidR="00C53B95">
        <w:rPr>
          <w:rFonts w:cs="Arial"/>
          <w:sz w:val="28"/>
          <w:szCs w:val="28"/>
          <w:lang w:val="es-MX"/>
        </w:rPr>
        <w:t xml:space="preserve">, su contenido </w:t>
      </w:r>
      <w:r w:rsidR="00BD30CF">
        <w:rPr>
          <w:rFonts w:cs="Arial"/>
          <w:sz w:val="28"/>
          <w:szCs w:val="28"/>
          <w:lang w:val="es-MX"/>
        </w:rPr>
        <w:t>resulta de carácter obligatorio.</w:t>
      </w:r>
      <w:r w:rsidR="0057452C">
        <w:rPr>
          <w:rFonts w:cs="Arial"/>
          <w:sz w:val="28"/>
          <w:szCs w:val="28"/>
          <w:lang w:val="es-MX"/>
        </w:rPr>
        <w:t xml:space="preserve"> Veamos. </w:t>
      </w:r>
      <w:r w:rsidR="00BD30CF">
        <w:rPr>
          <w:rFonts w:cs="Arial"/>
          <w:sz w:val="28"/>
          <w:szCs w:val="28"/>
          <w:lang w:val="es-MX"/>
        </w:rPr>
        <w:t xml:space="preserve"> </w:t>
      </w:r>
    </w:p>
    <w:p w14:paraId="03CFB2A0" w14:textId="77777777" w:rsidR="00FA04EE" w:rsidRDefault="00FA04EE" w:rsidP="00FA04EE">
      <w:pPr>
        <w:pStyle w:val="Prrafodelista"/>
        <w:rPr>
          <w:rFonts w:cs="Arial"/>
          <w:sz w:val="28"/>
          <w:szCs w:val="28"/>
          <w:lang w:val="es-MX"/>
        </w:rPr>
      </w:pPr>
    </w:p>
    <w:p w14:paraId="07207907" w14:textId="1822F509" w:rsidR="00FA04EE" w:rsidRPr="0057452C" w:rsidRDefault="00FA04EE" w:rsidP="002F3B1B">
      <w:pPr>
        <w:pStyle w:val="corte4fondo"/>
        <w:numPr>
          <w:ilvl w:val="0"/>
          <w:numId w:val="17"/>
        </w:numPr>
        <w:ind w:left="1" w:firstLine="709"/>
        <w:rPr>
          <w:rFonts w:cs="Arial"/>
          <w:b/>
          <w:bCs/>
          <w:sz w:val="28"/>
          <w:szCs w:val="28"/>
          <w:lang w:val="es-MX"/>
        </w:rPr>
      </w:pPr>
      <w:r w:rsidRPr="0057452C">
        <w:rPr>
          <w:rFonts w:cs="Arial"/>
          <w:b/>
          <w:bCs/>
          <w:sz w:val="28"/>
          <w:szCs w:val="28"/>
          <w:lang w:val="es-MX"/>
        </w:rPr>
        <w:t>III) Obligatoriedad.</w:t>
      </w:r>
    </w:p>
    <w:p w14:paraId="4C2CA6E7" w14:textId="77777777" w:rsidR="00BD30CF" w:rsidRDefault="00BD30CF" w:rsidP="00BD30CF">
      <w:pPr>
        <w:pStyle w:val="Prrafodelista"/>
        <w:rPr>
          <w:rFonts w:cs="Arial"/>
          <w:sz w:val="28"/>
          <w:szCs w:val="28"/>
          <w:lang w:val="es-MX"/>
        </w:rPr>
      </w:pPr>
    </w:p>
    <w:p w14:paraId="60BBAB29" w14:textId="1778A3F1" w:rsidR="000C4289" w:rsidRPr="00450C7F" w:rsidRDefault="00B275B4" w:rsidP="002F3B1B">
      <w:pPr>
        <w:pStyle w:val="corte4fondo"/>
        <w:numPr>
          <w:ilvl w:val="0"/>
          <w:numId w:val="17"/>
        </w:numPr>
        <w:ind w:left="1" w:firstLine="709"/>
        <w:rPr>
          <w:rFonts w:cs="Arial"/>
          <w:sz w:val="28"/>
          <w:szCs w:val="28"/>
          <w:lang w:val="es-MX"/>
        </w:rPr>
      </w:pPr>
      <w:r>
        <w:rPr>
          <w:rFonts w:cs="Arial"/>
          <w:sz w:val="28"/>
          <w:szCs w:val="28"/>
          <w:lang w:val="es-MX"/>
        </w:rPr>
        <w:t xml:space="preserve">El artículo </w:t>
      </w:r>
      <w:r w:rsidRPr="000C4289">
        <w:rPr>
          <w:rFonts w:cs="Arial"/>
          <w:sz w:val="28"/>
          <w:szCs w:val="28"/>
          <w:lang w:val="es-MX"/>
        </w:rPr>
        <w:t>94, párrafo</w:t>
      </w:r>
      <w:r w:rsidR="00C57D3F" w:rsidRPr="000C4289">
        <w:rPr>
          <w:rFonts w:cs="Arial"/>
          <w:sz w:val="28"/>
          <w:szCs w:val="28"/>
          <w:lang w:val="es-MX"/>
        </w:rPr>
        <w:t xml:space="preserve"> </w:t>
      </w:r>
      <w:r w:rsidR="000C4289" w:rsidRPr="000C4289">
        <w:rPr>
          <w:rFonts w:cs="Arial"/>
          <w:sz w:val="28"/>
          <w:szCs w:val="28"/>
          <w:lang w:val="es-MX"/>
        </w:rPr>
        <w:t>onceavo, de la Constitución Federal, establece el fundamento constitucional de la obligatoriedad de la jurisprudencia: “</w:t>
      </w:r>
      <w:r w:rsidR="000C4289" w:rsidRPr="000C4289">
        <w:rPr>
          <w:i/>
          <w:iCs/>
          <w:sz w:val="28"/>
          <w:szCs w:val="28"/>
        </w:rPr>
        <w:t xml:space="preserve">La ley fijará los términos en que sea obligatoria la jurisprudencia que establezcan los Tribunales del Poder Judicial de la Federación sobre la interpretación de la Constitución y normas generales, </w:t>
      </w:r>
      <w:r w:rsidR="000C4289" w:rsidRPr="00450C7F">
        <w:rPr>
          <w:rFonts w:cs="Arial"/>
          <w:i/>
          <w:iCs/>
          <w:sz w:val="28"/>
          <w:szCs w:val="28"/>
        </w:rPr>
        <w:t>así como los requisitos para su interrupción</w:t>
      </w:r>
      <w:r w:rsidR="000C4289" w:rsidRPr="00450C7F">
        <w:rPr>
          <w:rFonts w:cs="Arial"/>
          <w:sz w:val="28"/>
          <w:szCs w:val="28"/>
        </w:rPr>
        <w:t>.”</w:t>
      </w:r>
    </w:p>
    <w:p w14:paraId="585729C3" w14:textId="77777777" w:rsidR="00450C7F" w:rsidRPr="00450C7F" w:rsidRDefault="00450C7F" w:rsidP="00450C7F">
      <w:pPr>
        <w:pStyle w:val="Prrafodelista"/>
        <w:rPr>
          <w:rFonts w:ascii="Arial" w:hAnsi="Arial" w:cs="Arial"/>
          <w:sz w:val="28"/>
          <w:szCs w:val="28"/>
          <w:lang w:val="es-MX"/>
        </w:rPr>
      </w:pPr>
    </w:p>
    <w:p w14:paraId="0A361884" w14:textId="4A405830" w:rsidR="00450C7F" w:rsidRPr="00226265" w:rsidRDefault="00450C7F" w:rsidP="002F3B1B">
      <w:pPr>
        <w:pStyle w:val="corte4fondo"/>
        <w:numPr>
          <w:ilvl w:val="0"/>
          <w:numId w:val="17"/>
        </w:numPr>
        <w:ind w:left="1" w:firstLine="709"/>
        <w:rPr>
          <w:rFonts w:cs="Arial"/>
          <w:sz w:val="28"/>
          <w:szCs w:val="28"/>
          <w:lang w:val="es-MX"/>
        </w:rPr>
      </w:pPr>
      <w:r w:rsidRPr="00450C7F">
        <w:rPr>
          <w:rFonts w:cs="Arial"/>
          <w:color w:val="000000"/>
          <w:sz w:val="28"/>
          <w:szCs w:val="28"/>
          <w:shd w:val="clear" w:color="auto" w:fill="FFFFFF"/>
        </w:rPr>
        <w:t xml:space="preserve">A partir de esta facultad de configuración legislativa, </w:t>
      </w:r>
      <w:r w:rsidR="00226265">
        <w:rPr>
          <w:rFonts w:cs="Arial"/>
          <w:color w:val="000000"/>
          <w:sz w:val="28"/>
          <w:szCs w:val="28"/>
          <w:shd w:val="clear" w:color="auto" w:fill="FFFFFF"/>
        </w:rPr>
        <w:t>durante las diversas reformas a la</w:t>
      </w:r>
      <w:r w:rsidRPr="00450C7F">
        <w:rPr>
          <w:rFonts w:cs="Arial"/>
          <w:color w:val="000000"/>
          <w:sz w:val="28"/>
          <w:szCs w:val="28"/>
          <w:shd w:val="clear" w:color="auto" w:fill="FFFFFF"/>
        </w:rPr>
        <w:t xml:space="preserve"> Ley Reglamentaria de los artículos 103 y 107 constitucionales, se</w:t>
      </w:r>
      <w:r w:rsidR="00ED39CE">
        <w:rPr>
          <w:rFonts w:cs="Arial"/>
          <w:color w:val="000000"/>
          <w:sz w:val="28"/>
          <w:szCs w:val="28"/>
          <w:shd w:val="clear" w:color="auto" w:fill="FFFFFF"/>
        </w:rPr>
        <w:t xml:space="preserve"> ha</w:t>
      </w:r>
      <w:r w:rsidRPr="00450C7F">
        <w:rPr>
          <w:rFonts w:cs="Arial"/>
          <w:color w:val="000000"/>
          <w:sz w:val="28"/>
          <w:szCs w:val="28"/>
          <w:shd w:val="clear" w:color="auto" w:fill="FFFFFF"/>
        </w:rPr>
        <w:t xml:space="preserve"> establec</w:t>
      </w:r>
      <w:r w:rsidR="00ED39CE">
        <w:rPr>
          <w:rFonts w:cs="Arial"/>
          <w:color w:val="000000"/>
          <w:sz w:val="28"/>
          <w:szCs w:val="28"/>
          <w:shd w:val="clear" w:color="auto" w:fill="FFFFFF"/>
        </w:rPr>
        <w:t>ido</w:t>
      </w:r>
      <w:r w:rsidRPr="00450C7F">
        <w:rPr>
          <w:rFonts w:cs="Arial"/>
          <w:color w:val="000000"/>
          <w:sz w:val="28"/>
          <w:szCs w:val="28"/>
          <w:shd w:val="clear" w:color="auto" w:fill="FFFFFF"/>
        </w:rPr>
        <w:t xml:space="preserve"> un título específico sobre la jurisprudencia, en el cual se regulan las reglas de su obligatoriedad</w:t>
      </w:r>
      <w:r w:rsidR="00140AE3">
        <w:rPr>
          <w:rFonts w:cs="Arial"/>
          <w:color w:val="000000"/>
          <w:sz w:val="28"/>
          <w:szCs w:val="28"/>
          <w:shd w:val="clear" w:color="auto" w:fill="FFFFFF"/>
        </w:rPr>
        <w:t>, las cuales se ajustan a los sistemas</w:t>
      </w:r>
      <w:r w:rsidR="00ED39CE">
        <w:rPr>
          <w:rFonts w:cs="Arial"/>
          <w:color w:val="000000"/>
          <w:sz w:val="28"/>
          <w:szCs w:val="28"/>
          <w:shd w:val="clear" w:color="auto" w:fill="FFFFFF"/>
        </w:rPr>
        <w:t xml:space="preserve"> de su creación</w:t>
      </w:r>
      <w:r w:rsidR="00945DB3">
        <w:rPr>
          <w:rFonts w:cs="Arial"/>
          <w:color w:val="000000"/>
          <w:sz w:val="28"/>
          <w:szCs w:val="28"/>
          <w:shd w:val="clear" w:color="auto" w:fill="FFFFFF"/>
        </w:rPr>
        <w:t>.</w:t>
      </w:r>
    </w:p>
    <w:p w14:paraId="6292548A" w14:textId="77777777" w:rsidR="00226265" w:rsidRDefault="00226265" w:rsidP="00226265">
      <w:pPr>
        <w:pStyle w:val="Prrafodelista"/>
        <w:rPr>
          <w:rFonts w:cs="Arial"/>
          <w:sz w:val="28"/>
          <w:szCs w:val="28"/>
          <w:lang w:val="es-MX"/>
        </w:rPr>
      </w:pPr>
    </w:p>
    <w:p w14:paraId="21841124" w14:textId="3258F652" w:rsidR="00226265" w:rsidRDefault="00226265" w:rsidP="002F3B1B">
      <w:pPr>
        <w:pStyle w:val="corte4fondo"/>
        <w:numPr>
          <w:ilvl w:val="0"/>
          <w:numId w:val="17"/>
        </w:numPr>
        <w:ind w:left="1" w:firstLine="709"/>
        <w:rPr>
          <w:rFonts w:cs="Arial"/>
          <w:sz w:val="28"/>
          <w:szCs w:val="28"/>
          <w:lang w:val="es-MX"/>
        </w:rPr>
      </w:pPr>
      <w:r>
        <w:rPr>
          <w:rFonts w:cs="Arial"/>
          <w:sz w:val="28"/>
          <w:szCs w:val="28"/>
          <w:lang w:val="es-MX"/>
        </w:rPr>
        <w:t xml:space="preserve">Esta característica </w:t>
      </w:r>
      <w:r w:rsidR="006D42D1">
        <w:rPr>
          <w:rFonts w:cs="Arial"/>
          <w:sz w:val="28"/>
          <w:szCs w:val="28"/>
          <w:lang w:val="es-MX"/>
        </w:rPr>
        <w:t xml:space="preserve">de obligatoriedad </w:t>
      </w:r>
      <w:r>
        <w:rPr>
          <w:rFonts w:cs="Arial"/>
          <w:sz w:val="28"/>
          <w:szCs w:val="28"/>
          <w:lang w:val="es-MX"/>
        </w:rPr>
        <w:t>consiste en que</w:t>
      </w:r>
      <w:r w:rsidR="00A54712">
        <w:rPr>
          <w:rFonts w:cs="Arial"/>
          <w:sz w:val="28"/>
          <w:szCs w:val="28"/>
          <w:lang w:val="es-MX"/>
        </w:rPr>
        <w:t xml:space="preserve">, siempre que se cumplan los requisitos necesarios para su integración, esta tendrá la fuerza de vincular a su </w:t>
      </w:r>
      <w:r w:rsidR="00DA507E">
        <w:rPr>
          <w:rFonts w:cs="Arial"/>
          <w:sz w:val="28"/>
          <w:szCs w:val="28"/>
          <w:lang w:val="es-MX"/>
        </w:rPr>
        <w:t>cumplimiento a los tribunales inferiores del órgano jurisdiccional que la emite</w:t>
      </w:r>
      <w:r w:rsidR="00F21288">
        <w:rPr>
          <w:rFonts w:cs="Arial"/>
          <w:sz w:val="28"/>
          <w:szCs w:val="28"/>
          <w:lang w:val="es-MX"/>
        </w:rPr>
        <w:t xml:space="preserve"> (</w:t>
      </w:r>
      <w:r w:rsidR="00636AC7">
        <w:rPr>
          <w:rFonts w:cs="Arial"/>
          <w:sz w:val="28"/>
          <w:szCs w:val="28"/>
          <w:lang w:val="es-MX"/>
        </w:rPr>
        <w:t xml:space="preserve">principalmente la </w:t>
      </w:r>
      <w:r w:rsidR="00F21288">
        <w:rPr>
          <w:rFonts w:cs="Arial"/>
          <w:sz w:val="28"/>
          <w:szCs w:val="28"/>
          <w:lang w:val="es-MX"/>
        </w:rPr>
        <w:t>Suprema Corte de Justicia de la Nación, Tribunales Colegiados de Circuito</w:t>
      </w:r>
      <w:r w:rsidR="00636AC7">
        <w:rPr>
          <w:rFonts w:cs="Arial"/>
          <w:sz w:val="28"/>
          <w:szCs w:val="28"/>
          <w:lang w:val="es-MX"/>
        </w:rPr>
        <w:t xml:space="preserve"> y </w:t>
      </w:r>
      <w:r w:rsidR="00AE2574">
        <w:rPr>
          <w:rFonts w:cs="Arial"/>
          <w:sz w:val="28"/>
          <w:szCs w:val="28"/>
          <w:lang w:val="es-MX"/>
        </w:rPr>
        <w:t xml:space="preserve">Plenos Regionales – </w:t>
      </w:r>
      <w:r w:rsidR="00AE2574" w:rsidRPr="00636AC7">
        <w:rPr>
          <w:rFonts w:cs="Arial"/>
          <w:i/>
          <w:iCs/>
          <w:sz w:val="28"/>
          <w:szCs w:val="28"/>
          <w:lang w:val="es-MX"/>
        </w:rPr>
        <w:t>a partir de la reforma de dos mil veintiuno</w:t>
      </w:r>
      <w:r w:rsidR="006C401D">
        <w:rPr>
          <w:rFonts w:cs="Arial"/>
          <w:i/>
          <w:iCs/>
          <w:sz w:val="28"/>
          <w:szCs w:val="28"/>
          <w:lang w:val="es-MX"/>
        </w:rPr>
        <w:t xml:space="preserve"> </w:t>
      </w:r>
      <w:r w:rsidR="00AE2574">
        <w:rPr>
          <w:rFonts w:cs="Arial"/>
          <w:sz w:val="28"/>
          <w:szCs w:val="28"/>
          <w:lang w:val="es-MX"/>
        </w:rPr>
        <w:t>–</w:t>
      </w:r>
      <w:r w:rsidR="005271DA">
        <w:rPr>
          <w:rFonts w:cs="Arial"/>
          <w:sz w:val="28"/>
          <w:szCs w:val="28"/>
          <w:lang w:val="es-MX"/>
        </w:rPr>
        <w:t xml:space="preserve">. </w:t>
      </w:r>
    </w:p>
    <w:p w14:paraId="49437B60" w14:textId="77777777" w:rsidR="005271DA" w:rsidRDefault="005271DA" w:rsidP="005271DA">
      <w:pPr>
        <w:pStyle w:val="Prrafodelista"/>
        <w:rPr>
          <w:rFonts w:cs="Arial"/>
          <w:sz w:val="28"/>
          <w:szCs w:val="28"/>
          <w:lang w:val="es-MX"/>
        </w:rPr>
      </w:pPr>
    </w:p>
    <w:p w14:paraId="7EBD8FD3" w14:textId="3E729400" w:rsidR="005271DA" w:rsidRPr="00CB71E0" w:rsidRDefault="005271DA" w:rsidP="002F3B1B">
      <w:pPr>
        <w:pStyle w:val="corte4fondo"/>
        <w:numPr>
          <w:ilvl w:val="0"/>
          <w:numId w:val="17"/>
        </w:numPr>
        <w:ind w:left="1" w:firstLine="709"/>
        <w:rPr>
          <w:rFonts w:cs="Arial"/>
          <w:sz w:val="28"/>
          <w:szCs w:val="28"/>
          <w:lang w:val="es-MX"/>
        </w:rPr>
      </w:pPr>
      <w:r>
        <w:rPr>
          <w:rFonts w:cs="Arial"/>
          <w:sz w:val="28"/>
          <w:szCs w:val="28"/>
          <w:lang w:val="es-MX"/>
        </w:rPr>
        <w:t>Así,</w:t>
      </w:r>
      <w:r w:rsidR="00722B6A">
        <w:rPr>
          <w:rFonts w:cs="Arial"/>
          <w:sz w:val="28"/>
          <w:szCs w:val="28"/>
          <w:lang w:val="es-MX"/>
        </w:rPr>
        <w:t xml:space="preserve"> </w:t>
      </w:r>
      <w:r w:rsidR="00CB71E0">
        <w:rPr>
          <w:rFonts w:cs="Arial"/>
          <w:sz w:val="28"/>
          <w:szCs w:val="28"/>
          <w:lang w:val="es-MX"/>
        </w:rPr>
        <w:t xml:space="preserve">de </w:t>
      </w:r>
      <w:r w:rsidR="00CB71E0" w:rsidRPr="00CB71E0">
        <w:rPr>
          <w:rFonts w:cs="Arial"/>
          <w:sz w:val="28"/>
          <w:szCs w:val="28"/>
          <w:lang w:val="es-MX"/>
        </w:rPr>
        <w:t>conformidad con el actual artículo 217 de la Ley de Amparo</w:t>
      </w:r>
      <w:r w:rsidR="00FA19D0">
        <w:rPr>
          <w:rStyle w:val="Refdenotaalpie"/>
          <w:rFonts w:cs="Arial"/>
          <w:sz w:val="28"/>
          <w:szCs w:val="28"/>
          <w:lang w:val="es-MX"/>
        </w:rPr>
        <w:footnoteReference w:id="10"/>
      </w:r>
      <w:r w:rsidR="00CB71E0" w:rsidRPr="00CB71E0">
        <w:rPr>
          <w:rFonts w:cs="Arial"/>
          <w:sz w:val="28"/>
          <w:szCs w:val="28"/>
          <w:lang w:val="es-MX"/>
        </w:rPr>
        <w:t xml:space="preserve">, </w:t>
      </w:r>
      <w:r w:rsidR="00D334CF" w:rsidRPr="00CB71E0">
        <w:rPr>
          <w:sz w:val="28"/>
          <w:szCs w:val="28"/>
        </w:rPr>
        <w:t xml:space="preserve">la jurisprudencia que establezca la Suprema Corte de Justicia </w:t>
      </w:r>
      <w:r w:rsidR="00D334CF" w:rsidRPr="00CB71E0">
        <w:rPr>
          <w:sz w:val="28"/>
          <w:szCs w:val="28"/>
        </w:rPr>
        <w:lastRenderedPageBreak/>
        <w:t>de la Nación funcionando en Pleno o en Salas, es obligatoria para</w:t>
      </w:r>
      <w:r w:rsidR="00A34863">
        <w:rPr>
          <w:sz w:val="28"/>
          <w:szCs w:val="28"/>
        </w:rPr>
        <w:t xml:space="preserve"> las propias Salas, tratándose de las emitidas por el Pleno, </w:t>
      </w:r>
      <w:r w:rsidR="00D334CF" w:rsidRPr="00CB71E0">
        <w:rPr>
          <w:sz w:val="28"/>
          <w:szCs w:val="28"/>
        </w:rPr>
        <w:t xml:space="preserve">y para </w:t>
      </w:r>
      <w:r w:rsidR="00C617E9" w:rsidRPr="00CB71E0">
        <w:rPr>
          <w:sz w:val="28"/>
          <w:szCs w:val="28"/>
        </w:rPr>
        <w:t xml:space="preserve">todas las autoridades jurisdiccionales de la Federación y entidades federativas. </w:t>
      </w:r>
    </w:p>
    <w:p w14:paraId="402B6745" w14:textId="77777777" w:rsidR="00CB71E0" w:rsidRPr="00CB71E0" w:rsidRDefault="00CB71E0" w:rsidP="00CB71E0">
      <w:pPr>
        <w:pStyle w:val="Prrafodelista"/>
        <w:rPr>
          <w:rFonts w:cs="Arial"/>
          <w:sz w:val="28"/>
          <w:szCs w:val="28"/>
          <w:lang w:val="es-MX"/>
        </w:rPr>
      </w:pPr>
    </w:p>
    <w:p w14:paraId="59AC404B" w14:textId="2D90403C" w:rsidR="00CB71E0" w:rsidRPr="00CB71E0" w:rsidRDefault="00CB71E0" w:rsidP="002F3B1B">
      <w:pPr>
        <w:pStyle w:val="corte4fondo"/>
        <w:numPr>
          <w:ilvl w:val="0"/>
          <w:numId w:val="17"/>
        </w:numPr>
        <w:ind w:left="1" w:firstLine="709"/>
        <w:rPr>
          <w:rFonts w:cs="Arial"/>
          <w:sz w:val="28"/>
          <w:szCs w:val="28"/>
          <w:lang w:val="es-MX"/>
        </w:rPr>
      </w:pPr>
      <w:r w:rsidRPr="00CB71E0">
        <w:rPr>
          <w:rFonts w:cs="Arial"/>
          <w:sz w:val="28"/>
          <w:szCs w:val="28"/>
          <w:lang w:val="es-MX"/>
        </w:rPr>
        <w:t xml:space="preserve">Por su parte, </w:t>
      </w:r>
      <w:r w:rsidRPr="00CB71E0">
        <w:rPr>
          <w:sz w:val="28"/>
          <w:szCs w:val="28"/>
        </w:rPr>
        <w:t xml:space="preserve">la que establezca el Pleno de la Suprema Corte de Justicia de la Nación será obligatoria para sus Salas, pero no lo será la de ellas para el Pleno; la de los </w:t>
      </w:r>
      <w:r w:rsidR="00A34863">
        <w:rPr>
          <w:sz w:val="28"/>
          <w:szCs w:val="28"/>
        </w:rPr>
        <w:t>P</w:t>
      </w:r>
      <w:r w:rsidRPr="00CB71E0">
        <w:rPr>
          <w:sz w:val="28"/>
          <w:szCs w:val="28"/>
        </w:rPr>
        <w:t xml:space="preserve">lenos </w:t>
      </w:r>
      <w:r w:rsidR="00A34863">
        <w:rPr>
          <w:sz w:val="28"/>
          <w:szCs w:val="28"/>
        </w:rPr>
        <w:t>R</w:t>
      </w:r>
      <w:r w:rsidRPr="00CB71E0">
        <w:rPr>
          <w:sz w:val="28"/>
          <w:szCs w:val="28"/>
        </w:rPr>
        <w:t xml:space="preserve">egionales es obligatoria para todas las autoridades jurisdiccionales de la Federación y de las entidades federativas de su región, salvo para la Suprema Corte de Justicia de la Nación y los plenos regionales; y, finalmente, la emanada los </w:t>
      </w:r>
      <w:r w:rsidR="00A34863">
        <w:rPr>
          <w:sz w:val="28"/>
          <w:szCs w:val="28"/>
        </w:rPr>
        <w:t>Tribunales Colegiados de Circuito</w:t>
      </w:r>
      <w:r w:rsidRPr="00CB71E0">
        <w:rPr>
          <w:sz w:val="28"/>
          <w:szCs w:val="28"/>
        </w:rPr>
        <w:t xml:space="preserve"> es obligatoria para todas las autoridades jurisdiccionales de la Federación y de las entidades federativas de su circuito, con excepción de la Suprema Corte de Justicia de la Nación, los plenos regionales y los tribunales colegiados de circuito.</w:t>
      </w:r>
    </w:p>
    <w:p w14:paraId="62FB5A7D" w14:textId="77777777" w:rsidR="00ED39CE" w:rsidRDefault="00ED39CE" w:rsidP="00ED39CE">
      <w:pPr>
        <w:pStyle w:val="Prrafodelista"/>
        <w:rPr>
          <w:rFonts w:cs="Arial"/>
          <w:sz w:val="28"/>
          <w:szCs w:val="28"/>
          <w:lang w:val="es-MX"/>
        </w:rPr>
      </w:pPr>
    </w:p>
    <w:p w14:paraId="480F3C02" w14:textId="18357229" w:rsidR="000B62ED" w:rsidRPr="00A34863" w:rsidRDefault="003050D9" w:rsidP="002F3B1B">
      <w:pPr>
        <w:pStyle w:val="corte4fondo"/>
        <w:numPr>
          <w:ilvl w:val="0"/>
          <w:numId w:val="17"/>
        </w:numPr>
        <w:ind w:left="1" w:firstLine="709"/>
        <w:rPr>
          <w:rFonts w:cs="Arial"/>
          <w:b/>
          <w:bCs/>
          <w:sz w:val="28"/>
          <w:szCs w:val="28"/>
          <w:lang w:val="es-MX"/>
        </w:rPr>
      </w:pPr>
      <w:r>
        <w:rPr>
          <w:rFonts w:cs="Arial"/>
          <w:sz w:val="28"/>
          <w:szCs w:val="28"/>
          <w:lang w:val="es-MX"/>
        </w:rPr>
        <w:t>Pues bien</w:t>
      </w:r>
      <w:r w:rsidR="00CB71E0">
        <w:rPr>
          <w:rFonts w:cs="Arial"/>
          <w:sz w:val="28"/>
          <w:szCs w:val="28"/>
          <w:lang w:val="es-MX"/>
        </w:rPr>
        <w:t xml:space="preserve">, no obstante que el texto de la Ley reglamentaria ha sufrido modificaciones </w:t>
      </w:r>
      <w:r w:rsidR="000B62ED">
        <w:rPr>
          <w:rFonts w:cs="Arial"/>
          <w:sz w:val="28"/>
          <w:szCs w:val="28"/>
          <w:lang w:val="es-MX"/>
        </w:rPr>
        <w:t xml:space="preserve">en cuanto a la distribución de competencias dada la creación de nuevos órganos jurisdiccionales, así como de los métodos de integración de jurisprudencia, lo cierto es que dicha fuente de derecho, </w:t>
      </w:r>
      <w:r w:rsidR="007B41A0">
        <w:rPr>
          <w:rFonts w:cs="Arial"/>
          <w:sz w:val="28"/>
          <w:szCs w:val="28"/>
          <w:lang w:val="es-MX"/>
        </w:rPr>
        <w:t xml:space="preserve">durante </w:t>
      </w:r>
      <w:r w:rsidR="000B62ED">
        <w:rPr>
          <w:rFonts w:cs="Arial"/>
          <w:sz w:val="28"/>
          <w:szCs w:val="28"/>
          <w:lang w:val="es-MX"/>
        </w:rPr>
        <w:t xml:space="preserve">esas enmiendas, </w:t>
      </w:r>
      <w:r w:rsidR="000B62ED" w:rsidRPr="00A34863">
        <w:rPr>
          <w:rFonts w:cs="Arial"/>
          <w:b/>
          <w:bCs/>
          <w:sz w:val="28"/>
          <w:szCs w:val="28"/>
          <w:lang w:val="es-MX"/>
        </w:rPr>
        <w:t xml:space="preserve">no </w:t>
      </w:r>
      <w:r w:rsidR="003A6459" w:rsidRPr="00A34863">
        <w:rPr>
          <w:rFonts w:cs="Arial"/>
          <w:b/>
          <w:bCs/>
          <w:sz w:val="28"/>
          <w:szCs w:val="28"/>
          <w:lang w:val="es-MX"/>
        </w:rPr>
        <w:t xml:space="preserve">se ha visto </w:t>
      </w:r>
      <w:r w:rsidR="007B41A0" w:rsidRPr="00A34863">
        <w:rPr>
          <w:rFonts w:cs="Arial"/>
          <w:b/>
          <w:bCs/>
          <w:sz w:val="28"/>
          <w:szCs w:val="28"/>
          <w:lang w:val="es-MX"/>
        </w:rPr>
        <w:t>trastocada</w:t>
      </w:r>
      <w:r w:rsidR="003A6459" w:rsidRPr="00A34863">
        <w:rPr>
          <w:rFonts w:cs="Arial"/>
          <w:b/>
          <w:bCs/>
          <w:sz w:val="28"/>
          <w:szCs w:val="28"/>
          <w:lang w:val="es-MX"/>
        </w:rPr>
        <w:t xml:space="preserve"> en cuanto a su carácter obligatorio. </w:t>
      </w:r>
    </w:p>
    <w:p w14:paraId="2BF8F935" w14:textId="77777777" w:rsidR="00A71150" w:rsidRDefault="00A71150" w:rsidP="00A71150">
      <w:pPr>
        <w:pStyle w:val="Prrafodelista"/>
        <w:rPr>
          <w:rFonts w:cs="Arial"/>
          <w:sz w:val="28"/>
          <w:szCs w:val="28"/>
          <w:lang w:val="es-MX"/>
        </w:rPr>
      </w:pPr>
    </w:p>
    <w:p w14:paraId="130FC968" w14:textId="23A50B6C" w:rsidR="00237D72" w:rsidRDefault="00A71150" w:rsidP="002F3B1B">
      <w:pPr>
        <w:pStyle w:val="corte4fondo"/>
        <w:numPr>
          <w:ilvl w:val="0"/>
          <w:numId w:val="17"/>
        </w:numPr>
        <w:ind w:left="1" w:firstLine="709"/>
        <w:rPr>
          <w:rFonts w:cs="Arial"/>
          <w:sz w:val="28"/>
          <w:szCs w:val="28"/>
          <w:lang w:val="es-MX"/>
        </w:rPr>
      </w:pPr>
      <w:r>
        <w:rPr>
          <w:rFonts w:cs="Arial"/>
          <w:sz w:val="28"/>
          <w:szCs w:val="28"/>
          <w:lang w:val="es-MX"/>
        </w:rPr>
        <w:t xml:space="preserve">Lo anterior pues, como lo ha referido esta Suprema Corte de Justicia de la Nación, </w:t>
      </w:r>
      <w:r w:rsidR="00B22262">
        <w:rPr>
          <w:rFonts w:cs="Arial"/>
          <w:sz w:val="28"/>
          <w:szCs w:val="28"/>
          <w:lang w:val="es-MX"/>
        </w:rPr>
        <w:t xml:space="preserve">por ser la jurisprudencia una fuente de derecho, </w:t>
      </w:r>
      <w:r w:rsidR="00B22262">
        <w:rPr>
          <w:rFonts w:cs="Arial"/>
          <w:sz w:val="28"/>
          <w:szCs w:val="28"/>
          <w:lang w:val="es-MX"/>
        </w:rPr>
        <w:lastRenderedPageBreak/>
        <w:t xml:space="preserve">de ahí emana su </w:t>
      </w:r>
      <w:r>
        <w:rPr>
          <w:rFonts w:cs="Arial"/>
          <w:sz w:val="28"/>
          <w:szCs w:val="28"/>
          <w:lang w:val="es-MX"/>
        </w:rPr>
        <w:t>obligatoriedad</w:t>
      </w:r>
      <w:r w:rsidR="00DB1AAE">
        <w:rPr>
          <w:rFonts w:cs="Arial"/>
          <w:sz w:val="28"/>
          <w:szCs w:val="28"/>
          <w:lang w:val="es-MX"/>
        </w:rPr>
        <w:t xml:space="preserve"> y, por tanto, al tener </w:t>
      </w:r>
      <w:r w:rsidR="00A34863">
        <w:rPr>
          <w:rFonts w:cs="Arial"/>
          <w:sz w:val="28"/>
          <w:szCs w:val="28"/>
          <w:lang w:val="es-MX"/>
        </w:rPr>
        <w:t>c</w:t>
      </w:r>
      <w:r w:rsidR="00DB1AAE">
        <w:rPr>
          <w:rFonts w:cs="Arial"/>
          <w:sz w:val="28"/>
          <w:szCs w:val="28"/>
          <w:lang w:val="es-MX"/>
        </w:rPr>
        <w:t>arácter de norma constitucional, vig</w:t>
      </w:r>
      <w:r w:rsidR="0083387B">
        <w:rPr>
          <w:rFonts w:cs="Arial"/>
          <w:sz w:val="28"/>
          <w:szCs w:val="28"/>
          <w:lang w:val="es-MX"/>
        </w:rPr>
        <w:t xml:space="preserve">ila el cumplimiento </w:t>
      </w:r>
      <w:r w:rsidR="00A34863">
        <w:rPr>
          <w:rFonts w:cs="Arial"/>
          <w:sz w:val="28"/>
          <w:szCs w:val="28"/>
          <w:lang w:val="es-MX"/>
        </w:rPr>
        <w:t>del</w:t>
      </w:r>
      <w:r w:rsidR="0083387B">
        <w:rPr>
          <w:rFonts w:cs="Arial"/>
          <w:sz w:val="28"/>
          <w:szCs w:val="28"/>
          <w:lang w:val="es-MX"/>
        </w:rPr>
        <w:t xml:space="preserve"> principio de</w:t>
      </w:r>
      <w:r w:rsidR="00851CC9">
        <w:rPr>
          <w:rFonts w:cs="Arial"/>
          <w:sz w:val="28"/>
          <w:szCs w:val="28"/>
          <w:lang w:val="es-MX"/>
        </w:rPr>
        <w:t xml:space="preserve"> adecuada impartición de justicia y de seguridad jurídica, </w:t>
      </w:r>
      <w:r w:rsidRPr="00177F56">
        <w:rPr>
          <w:rFonts w:cs="Arial"/>
          <w:sz w:val="28"/>
          <w:szCs w:val="28"/>
          <w:lang w:val="es-MX"/>
        </w:rPr>
        <w:t>en tanto que reconoce</w:t>
      </w:r>
      <w:r w:rsidR="00FF789F" w:rsidRPr="00177F56">
        <w:rPr>
          <w:rFonts w:cs="Arial"/>
          <w:sz w:val="28"/>
          <w:szCs w:val="28"/>
          <w:lang w:val="es-MX"/>
        </w:rPr>
        <w:t xml:space="preserve"> la importancia de su aplicación uniforme, así como </w:t>
      </w:r>
      <w:r w:rsidR="00851CC9">
        <w:rPr>
          <w:rFonts w:cs="Arial"/>
          <w:sz w:val="28"/>
          <w:szCs w:val="28"/>
          <w:lang w:val="es-MX"/>
        </w:rPr>
        <w:t>del</w:t>
      </w:r>
      <w:r w:rsidR="004E31FD" w:rsidRPr="00177F56">
        <w:rPr>
          <w:rFonts w:cs="Arial"/>
          <w:sz w:val="28"/>
          <w:szCs w:val="28"/>
          <w:lang w:val="es-MX"/>
        </w:rPr>
        <w:t xml:space="preserve"> </w:t>
      </w:r>
      <w:r w:rsidR="00FF789F" w:rsidRPr="00177F56">
        <w:rPr>
          <w:rFonts w:cs="Arial"/>
          <w:sz w:val="28"/>
          <w:szCs w:val="28"/>
          <w:lang w:val="es-MX"/>
        </w:rPr>
        <w:t>principio</w:t>
      </w:r>
      <w:r w:rsidR="00851CC9">
        <w:rPr>
          <w:rFonts w:cs="Arial"/>
          <w:sz w:val="28"/>
          <w:szCs w:val="28"/>
          <w:lang w:val="es-MX"/>
        </w:rPr>
        <w:t xml:space="preserve"> de jerarquía entre </w:t>
      </w:r>
      <w:r w:rsidR="004E31FD" w:rsidRPr="00177F56">
        <w:rPr>
          <w:rFonts w:cs="Arial"/>
          <w:sz w:val="28"/>
          <w:szCs w:val="28"/>
          <w:lang w:val="es-MX"/>
        </w:rPr>
        <w:t xml:space="preserve">órganos jurisdiccionales que conforman </w:t>
      </w:r>
      <w:r w:rsidR="00845386" w:rsidRPr="00177F56">
        <w:rPr>
          <w:rFonts w:cs="Arial"/>
          <w:sz w:val="28"/>
          <w:szCs w:val="28"/>
          <w:lang w:val="es-MX"/>
        </w:rPr>
        <w:t xml:space="preserve">al </w:t>
      </w:r>
      <w:r w:rsidR="004E31FD" w:rsidRPr="00177F56">
        <w:rPr>
          <w:rFonts w:cs="Arial"/>
          <w:sz w:val="28"/>
          <w:szCs w:val="28"/>
          <w:lang w:val="es-MX"/>
        </w:rPr>
        <w:t xml:space="preserve">Poder Judicial </w:t>
      </w:r>
      <w:r w:rsidR="00845386" w:rsidRPr="00177F56">
        <w:rPr>
          <w:rFonts w:cs="Arial"/>
          <w:sz w:val="28"/>
          <w:szCs w:val="28"/>
          <w:lang w:val="es-MX"/>
        </w:rPr>
        <w:t>Federal y locales.</w:t>
      </w:r>
    </w:p>
    <w:p w14:paraId="04F18119" w14:textId="77777777" w:rsidR="00303C22" w:rsidRDefault="00303C22" w:rsidP="00303C22">
      <w:pPr>
        <w:pStyle w:val="Prrafodelista"/>
        <w:rPr>
          <w:rFonts w:cs="Arial"/>
          <w:sz w:val="28"/>
          <w:szCs w:val="28"/>
          <w:lang w:val="es-MX"/>
        </w:rPr>
      </w:pPr>
    </w:p>
    <w:p w14:paraId="72997A30" w14:textId="5AE3C3F2" w:rsidR="00303C22" w:rsidRDefault="003050D9" w:rsidP="002F3B1B">
      <w:pPr>
        <w:pStyle w:val="corte4fondo"/>
        <w:numPr>
          <w:ilvl w:val="0"/>
          <w:numId w:val="17"/>
        </w:numPr>
        <w:ind w:left="1" w:firstLine="709"/>
        <w:rPr>
          <w:rFonts w:cs="Arial"/>
          <w:sz w:val="28"/>
          <w:szCs w:val="28"/>
          <w:lang w:val="es-MX"/>
        </w:rPr>
      </w:pPr>
      <w:r>
        <w:rPr>
          <w:rFonts w:cs="Arial"/>
          <w:sz w:val="28"/>
          <w:szCs w:val="28"/>
          <w:lang w:val="es-MX"/>
        </w:rPr>
        <w:t xml:space="preserve">Ahora, </w:t>
      </w:r>
      <w:r w:rsidR="003C1541">
        <w:rPr>
          <w:rFonts w:cs="Arial"/>
          <w:sz w:val="28"/>
          <w:szCs w:val="28"/>
          <w:lang w:val="es-MX"/>
        </w:rPr>
        <w:t xml:space="preserve">además de las consideraciones antes señaladas para la </w:t>
      </w:r>
      <w:r w:rsidR="00B44570">
        <w:rPr>
          <w:rFonts w:cs="Arial"/>
          <w:sz w:val="28"/>
          <w:szCs w:val="28"/>
          <w:lang w:val="es-MX"/>
        </w:rPr>
        <w:t xml:space="preserve">obligatoriedad de la jurisprudencia, </w:t>
      </w:r>
      <w:r w:rsidR="005E4371">
        <w:rPr>
          <w:rFonts w:cs="Arial"/>
          <w:sz w:val="28"/>
          <w:szCs w:val="28"/>
          <w:lang w:val="es-MX"/>
        </w:rPr>
        <w:t xml:space="preserve">ésta </w:t>
      </w:r>
      <w:r w:rsidR="00B44570">
        <w:rPr>
          <w:rFonts w:cs="Arial"/>
          <w:sz w:val="28"/>
          <w:szCs w:val="28"/>
          <w:lang w:val="es-MX"/>
        </w:rPr>
        <w:t xml:space="preserve">tiene que cumplir con otro requisito formal para </w:t>
      </w:r>
      <w:r w:rsidR="0056433C">
        <w:rPr>
          <w:rFonts w:cs="Arial"/>
          <w:sz w:val="28"/>
          <w:szCs w:val="28"/>
          <w:lang w:val="es-MX"/>
        </w:rPr>
        <w:t>su</w:t>
      </w:r>
      <w:r w:rsidR="00B44570">
        <w:rPr>
          <w:rFonts w:cs="Arial"/>
          <w:sz w:val="28"/>
          <w:szCs w:val="28"/>
          <w:lang w:val="es-MX"/>
        </w:rPr>
        <w:t xml:space="preserve"> aplicación, esto es, la publicidad de dicha jurisprudencia. </w:t>
      </w:r>
    </w:p>
    <w:p w14:paraId="354D9A84" w14:textId="77777777" w:rsidR="0056433C" w:rsidRDefault="0056433C" w:rsidP="0056433C">
      <w:pPr>
        <w:pStyle w:val="Prrafodelista"/>
        <w:rPr>
          <w:rFonts w:cs="Arial"/>
          <w:sz w:val="28"/>
          <w:szCs w:val="28"/>
          <w:lang w:val="es-MX"/>
        </w:rPr>
      </w:pPr>
    </w:p>
    <w:p w14:paraId="100545A6" w14:textId="1C4367CE" w:rsidR="0056433C" w:rsidRPr="005A39D0" w:rsidRDefault="0056433C" w:rsidP="002F3B1B">
      <w:pPr>
        <w:pStyle w:val="corte4fondo"/>
        <w:numPr>
          <w:ilvl w:val="0"/>
          <w:numId w:val="17"/>
        </w:numPr>
        <w:ind w:left="1" w:firstLine="709"/>
        <w:rPr>
          <w:rFonts w:cs="Arial"/>
          <w:i/>
          <w:iCs/>
          <w:sz w:val="28"/>
          <w:szCs w:val="28"/>
          <w:lang w:val="es-MX"/>
        </w:rPr>
      </w:pPr>
      <w:r>
        <w:rPr>
          <w:rFonts w:cs="Arial"/>
          <w:sz w:val="28"/>
          <w:szCs w:val="28"/>
          <w:lang w:val="es-MX"/>
        </w:rPr>
        <w:t xml:space="preserve">No debe perderse de vista que </w:t>
      </w:r>
      <w:r w:rsidR="00FC144D">
        <w:rPr>
          <w:rFonts w:cs="Arial"/>
          <w:sz w:val="28"/>
          <w:szCs w:val="28"/>
          <w:lang w:val="es-MX"/>
        </w:rPr>
        <w:t>l</w:t>
      </w:r>
      <w:r w:rsidR="00964537">
        <w:rPr>
          <w:rFonts w:cs="Arial"/>
          <w:sz w:val="28"/>
          <w:szCs w:val="28"/>
          <w:lang w:val="es-MX"/>
        </w:rPr>
        <w:t xml:space="preserve">a </w:t>
      </w:r>
      <w:r>
        <w:rPr>
          <w:rFonts w:cs="Arial"/>
          <w:sz w:val="28"/>
          <w:szCs w:val="28"/>
          <w:lang w:val="es-MX"/>
        </w:rPr>
        <w:t>jurisprudencia</w:t>
      </w:r>
      <w:r w:rsidR="00964537">
        <w:rPr>
          <w:rFonts w:cs="Arial"/>
          <w:sz w:val="28"/>
          <w:szCs w:val="28"/>
          <w:lang w:val="es-MX"/>
        </w:rPr>
        <w:t xml:space="preserve"> y, por tanto, su contenido</w:t>
      </w:r>
      <w:r w:rsidR="00DA5AD3">
        <w:rPr>
          <w:rFonts w:cs="Arial"/>
          <w:sz w:val="28"/>
          <w:szCs w:val="28"/>
          <w:lang w:val="es-MX"/>
        </w:rPr>
        <w:t xml:space="preserve"> </w:t>
      </w:r>
      <w:r w:rsidR="004E1B54">
        <w:rPr>
          <w:rFonts w:cs="Arial"/>
          <w:sz w:val="28"/>
          <w:szCs w:val="28"/>
          <w:lang w:val="es-MX"/>
        </w:rPr>
        <w:t>es obligatoria</w:t>
      </w:r>
      <w:r w:rsidR="00FC144D">
        <w:rPr>
          <w:rFonts w:cs="Arial"/>
          <w:sz w:val="28"/>
          <w:szCs w:val="28"/>
          <w:lang w:val="es-MX"/>
        </w:rPr>
        <w:t xml:space="preserve"> y vincula a su cumplimiento</w:t>
      </w:r>
      <w:r w:rsidR="004E1B54">
        <w:rPr>
          <w:rFonts w:cs="Arial"/>
          <w:sz w:val="28"/>
          <w:szCs w:val="28"/>
          <w:lang w:val="es-MX"/>
        </w:rPr>
        <w:t xml:space="preserve"> en cuanto quede integrada por la resolución o método respectivo, no obstante, </w:t>
      </w:r>
      <w:r w:rsidR="003144C0">
        <w:rPr>
          <w:rFonts w:cs="Arial"/>
          <w:sz w:val="28"/>
          <w:szCs w:val="28"/>
          <w:lang w:val="es-MX"/>
        </w:rPr>
        <w:t>la obligació</w:t>
      </w:r>
      <w:r w:rsidR="005F07C8">
        <w:rPr>
          <w:rFonts w:cs="Arial"/>
          <w:sz w:val="28"/>
          <w:szCs w:val="28"/>
          <w:lang w:val="es-MX"/>
        </w:rPr>
        <w:t xml:space="preserve">n de aplicarla </w:t>
      </w:r>
      <w:r w:rsidR="00FC144D">
        <w:rPr>
          <w:rFonts w:cs="Arial"/>
          <w:sz w:val="28"/>
          <w:szCs w:val="28"/>
          <w:lang w:val="es-MX"/>
        </w:rPr>
        <w:t>surge a</w:t>
      </w:r>
      <w:r w:rsidR="004E1B54">
        <w:rPr>
          <w:rFonts w:cs="Arial"/>
          <w:sz w:val="28"/>
          <w:szCs w:val="28"/>
          <w:lang w:val="es-MX"/>
        </w:rPr>
        <w:t xml:space="preserve"> partir de su </w:t>
      </w:r>
      <w:r w:rsidR="004E1B54" w:rsidRPr="005A39D0">
        <w:rPr>
          <w:rFonts w:cs="Arial"/>
          <w:sz w:val="28"/>
          <w:szCs w:val="28"/>
          <w:lang w:val="es-MX"/>
        </w:rPr>
        <w:t>publicación en el Semanario Judicial de la Federación</w:t>
      </w:r>
      <w:r w:rsidR="009E5B98" w:rsidRPr="005A39D0">
        <w:rPr>
          <w:rFonts w:cs="Arial"/>
          <w:sz w:val="28"/>
          <w:szCs w:val="28"/>
          <w:lang w:val="es-MX"/>
        </w:rPr>
        <w:t xml:space="preserve">. Dicha afirmación se sustenta a partir </w:t>
      </w:r>
      <w:r w:rsidR="000C0DF2" w:rsidRPr="005A39D0">
        <w:rPr>
          <w:rFonts w:cs="Arial"/>
          <w:sz w:val="28"/>
          <w:szCs w:val="28"/>
          <w:lang w:val="es-MX"/>
        </w:rPr>
        <w:t>de la tesis</w:t>
      </w:r>
      <w:r w:rsidR="00112DA7">
        <w:rPr>
          <w:rFonts w:cs="Arial"/>
          <w:sz w:val="28"/>
          <w:szCs w:val="28"/>
          <w:lang w:val="es-MX"/>
        </w:rPr>
        <w:t xml:space="preserve"> jurisprudencial </w:t>
      </w:r>
      <w:r w:rsidR="006D2A9E" w:rsidRPr="005A39D0">
        <w:rPr>
          <w:rFonts w:cs="Arial"/>
          <w:sz w:val="28"/>
          <w:szCs w:val="28"/>
          <w:lang w:val="es-MX"/>
        </w:rPr>
        <w:t>de la Segunda Sala de este Alto Tribunal</w:t>
      </w:r>
      <w:r w:rsidR="000C0DF2" w:rsidRPr="005A39D0">
        <w:rPr>
          <w:rFonts w:cs="Arial"/>
          <w:sz w:val="28"/>
          <w:szCs w:val="28"/>
          <w:lang w:val="es-MX"/>
        </w:rPr>
        <w:t>, que esta Sala comparte, d</w:t>
      </w:r>
      <w:r w:rsidR="006D2A9E" w:rsidRPr="005A39D0">
        <w:rPr>
          <w:rFonts w:cs="Arial"/>
          <w:sz w:val="28"/>
          <w:szCs w:val="28"/>
          <w:lang w:val="es-MX"/>
        </w:rPr>
        <w:t>e rubro:</w:t>
      </w:r>
      <w:r w:rsidR="006D2A9E" w:rsidRPr="005A39D0">
        <w:rPr>
          <w:rFonts w:ascii="Calibri" w:hAnsi="Calibri" w:cs="Calibri"/>
          <w:color w:val="000000"/>
          <w:shd w:val="clear" w:color="auto" w:fill="FFFFFF"/>
        </w:rPr>
        <w:t xml:space="preserve"> “</w:t>
      </w:r>
      <w:r w:rsidR="005A39D0" w:rsidRPr="005A39D0">
        <w:rPr>
          <w:rFonts w:cs="Arial"/>
          <w:b/>
          <w:bCs/>
          <w:i/>
          <w:iCs/>
          <w:color w:val="000000"/>
          <w:sz w:val="28"/>
          <w:szCs w:val="28"/>
          <w:shd w:val="clear" w:color="auto" w:fill="FFFFFF"/>
        </w:rPr>
        <w:t>JURISPRUDENCIA DE LA SUPREMA CORTE DE JUSTICIA DE LA NACIÓN. LA OBLIGATORIEDAD DE SU APLICACIÓN, EN TÉRMINOS DEL ARTÍCULO 217 DE LA LEY DE AMPARO, SURGE A PARTIR DE SU PUBLICACIÓN EN EL SEMANARIO JUDICIAL DE LA FEDERACIÓN.</w:t>
      </w:r>
      <w:r w:rsidR="0020069F">
        <w:rPr>
          <w:rFonts w:cs="Arial"/>
          <w:b/>
          <w:bCs/>
          <w:i/>
          <w:iCs/>
          <w:color w:val="000000"/>
          <w:sz w:val="28"/>
          <w:szCs w:val="28"/>
          <w:shd w:val="clear" w:color="auto" w:fill="FFFFFF"/>
        </w:rPr>
        <w:t>”</w:t>
      </w:r>
      <w:r w:rsidR="0020069F">
        <w:rPr>
          <w:rStyle w:val="Refdenotaalpie"/>
          <w:rFonts w:cs="Arial"/>
          <w:b/>
          <w:bCs/>
          <w:i/>
          <w:iCs/>
          <w:color w:val="000000"/>
          <w:sz w:val="28"/>
          <w:szCs w:val="28"/>
          <w:shd w:val="clear" w:color="auto" w:fill="FFFFFF"/>
        </w:rPr>
        <w:footnoteReference w:id="11"/>
      </w:r>
    </w:p>
    <w:p w14:paraId="7B512619" w14:textId="77777777" w:rsidR="00EC1C62" w:rsidRDefault="00EC1C62" w:rsidP="000D4EF0">
      <w:pPr>
        <w:pStyle w:val="corte4fondo"/>
        <w:ind w:firstLine="0"/>
        <w:rPr>
          <w:rFonts w:cs="Arial"/>
          <w:sz w:val="28"/>
          <w:szCs w:val="28"/>
          <w:lang w:val="es-MX"/>
        </w:rPr>
      </w:pPr>
    </w:p>
    <w:p w14:paraId="79881587" w14:textId="1B3B7591" w:rsidR="005A029C" w:rsidRDefault="005A029C" w:rsidP="005A029C">
      <w:pPr>
        <w:pStyle w:val="corte4fondo"/>
        <w:numPr>
          <w:ilvl w:val="0"/>
          <w:numId w:val="17"/>
        </w:numPr>
        <w:ind w:left="1" w:firstLine="709"/>
        <w:rPr>
          <w:rFonts w:cs="Arial"/>
          <w:sz w:val="28"/>
          <w:szCs w:val="28"/>
          <w:lang w:val="es-MX"/>
        </w:rPr>
      </w:pPr>
      <w:r>
        <w:rPr>
          <w:rFonts w:cs="Arial"/>
          <w:sz w:val="28"/>
          <w:szCs w:val="28"/>
          <w:lang w:val="es-MX"/>
        </w:rPr>
        <w:t>Hasta aquí</w:t>
      </w:r>
      <w:r w:rsidR="00EC1C62">
        <w:rPr>
          <w:rFonts w:cs="Arial"/>
          <w:sz w:val="28"/>
          <w:szCs w:val="28"/>
          <w:lang w:val="es-MX"/>
        </w:rPr>
        <w:t xml:space="preserve"> </w:t>
      </w:r>
      <w:r>
        <w:rPr>
          <w:rFonts w:cs="Arial"/>
          <w:sz w:val="28"/>
          <w:szCs w:val="28"/>
          <w:lang w:val="es-MX"/>
        </w:rPr>
        <w:t xml:space="preserve">la exposición sobre doctrina jurisprudencial. </w:t>
      </w:r>
    </w:p>
    <w:p w14:paraId="24E73D9E" w14:textId="77777777" w:rsidR="00A34863" w:rsidRDefault="00A34863" w:rsidP="00A34863">
      <w:pPr>
        <w:pStyle w:val="Prrafodelista"/>
        <w:rPr>
          <w:rFonts w:cs="Arial"/>
          <w:sz w:val="28"/>
          <w:szCs w:val="28"/>
          <w:lang w:val="es-MX"/>
        </w:rPr>
      </w:pPr>
    </w:p>
    <w:p w14:paraId="5319EEB3" w14:textId="2F754972" w:rsidR="00A34863" w:rsidRPr="00A34863" w:rsidRDefault="00A34863" w:rsidP="005A029C">
      <w:pPr>
        <w:pStyle w:val="corte4fondo"/>
        <w:numPr>
          <w:ilvl w:val="0"/>
          <w:numId w:val="17"/>
        </w:numPr>
        <w:ind w:left="1" w:firstLine="709"/>
        <w:rPr>
          <w:rFonts w:cs="Arial"/>
          <w:b/>
          <w:bCs/>
          <w:sz w:val="28"/>
          <w:szCs w:val="28"/>
          <w:lang w:val="es-MX"/>
        </w:rPr>
      </w:pPr>
      <w:r w:rsidRPr="00A34863">
        <w:rPr>
          <w:rFonts w:cs="Arial"/>
          <w:b/>
          <w:bCs/>
          <w:sz w:val="28"/>
          <w:szCs w:val="28"/>
          <w:lang w:val="es-MX"/>
        </w:rPr>
        <w:t xml:space="preserve">IV) Criterio que debe prevalecer. </w:t>
      </w:r>
    </w:p>
    <w:p w14:paraId="71D71EFB" w14:textId="77777777" w:rsidR="005A029C" w:rsidRDefault="005A029C" w:rsidP="005A029C">
      <w:pPr>
        <w:pStyle w:val="corte4fondo"/>
        <w:ind w:left="710" w:firstLine="0"/>
        <w:rPr>
          <w:rFonts w:cs="Arial"/>
          <w:sz w:val="28"/>
          <w:szCs w:val="28"/>
          <w:lang w:val="es-MX"/>
        </w:rPr>
      </w:pPr>
    </w:p>
    <w:p w14:paraId="0F87562F" w14:textId="78C4AFFB" w:rsidR="00EC1C62" w:rsidRPr="005A029C" w:rsidRDefault="005A029C" w:rsidP="005A029C">
      <w:pPr>
        <w:pStyle w:val="corte4fondo"/>
        <w:numPr>
          <w:ilvl w:val="0"/>
          <w:numId w:val="17"/>
        </w:numPr>
        <w:ind w:left="1" w:firstLine="709"/>
        <w:rPr>
          <w:rFonts w:cs="Arial"/>
          <w:sz w:val="28"/>
          <w:szCs w:val="28"/>
          <w:lang w:val="es-MX"/>
        </w:rPr>
      </w:pPr>
      <w:r>
        <w:rPr>
          <w:rFonts w:cs="Arial"/>
          <w:sz w:val="28"/>
          <w:szCs w:val="28"/>
          <w:lang w:val="es-MX"/>
        </w:rPr>
        <w:t>De lo expuesto</w:t>
      </w:r>
      <w:r w:rsidR="00A34863">
        <w:rPr>
          <w:rFonts w:cs="Arial"/>
          <w:sz w:val="28"/>
          <w:szCs w:val="28"/>
          <w:lang w:val="es-MX"/>
        </w:rPr>
        <w:t xml:space="preserve"> en los apartados anteriores</w:t>
      </w:r>
      <w:r>
        <w:rPr>
          <w:rFonts w:cs="Arial"/>
          <w:sz w:val="28"/>
          <w:szCs w:val="28"/>
          <w:lang w:val="es-MX"/>
        </w:rPr>
        <w:t xml:space="preserve"> pueden desprenderse </w:t>
      </w:r>
      <w:r w:rsidR="00EC1C62" w:rsidRPr="005A029C">
        <w:rPr>
          <w:rFonts w:cs="Arial"/>
          <w:sz w:val="28"/>
          <w:szCs w:val="28"/>
          <w:lang w:val="es-MX"/>
        </w:rPr>
        <w:t xml:space="preserve">las siguientes afirmaciones: </w:t>
      </w:r>
    </w:p>
    <w:p w14:paraId="27BAE272" w14:textId="77777777" w:rsidR="00EC1C62" w:rsidRDefault="00EC1C62" w:rsidP="00EC1C62">
      <w:pPr>
        <w:pStyle w:val="corte4fondo"/>
        <w:ind w:left="710" w:firstLine="0"/>
        <w:rPr>
          <w:rFonts w:cs="Arial"/>
          <w:sz w:val="28"/>
          <w:szCs w:val="28"/>
          <w:lang w:val="es-MX"/>
        </w:rPr>
      </w:pPr>
    </w:p>
    <w:p w14:paraId="2D9C4D1D" w14:textId="0A47A39E" w:rsidR="00CD0CFC" w:rsidRDefault="00CD0CFC" w:rsidP="00EC1C62">
      <w:pPr>
        <w:pStyle w:val="corte4fondo"/>
        <w:numPr>
          <w:ilvl w:val="0"/>
          <w:numId w:val="33"/>
        </w:numPr>
        <w:rPr>
          <w:rFonts w:cs="Arial"/>
          <w:sz w:val="28"/>
          <w:szCs w:val="28"/>
          <w:lang w:val="es-MX"/>
        </w:rPr>
      </w:pPr>
      <w:bookmarkStart w:id="3" w:name="_Hlk127202579"/>
      <w:r>
        <w:rPr>
          <w:rFonts w:cs="Arial"/>
          <w:sz w:val="28"/>
          <w:szCs w:val="28"/>
          <w:lang w:val="es-MX"/>
        </w:rPr>
        <w:t>La jurisprudencia es una fuente formal de derecho que tiene carácter de norma general;</w:t>
      </w:r>
    </w:p>
    <w:p w14:paraId="51DED3DF" w14:textId="397B02FC" w:rsidR="009F5ED1" w:rsidRDefault="00A34863" w:rsidP="00EC1C62">
      <w:pPr>
        <w:pStyle w:val="corte4fondo"/>
        <w:numPr>
          <w:ilvl w:val="0"/>
          <w:numId w:val="33"/>
        </w:numPr>
        <w:rPr>
          <w:rFonts w:cs="Arial"/>
          <w:sz w:val="28"/>
          <w:szCs w:val="28"/>
          <w:lang w:val="es-MX"/>
        </w:rPr>
      </w:pPr>
      <w:r>
        <w:rPr>
          <w:rFonts w:cs="Arial"/>
          <w:sz w:val="28"/>
          <w:szCs w:val="28"/>
          <w:lang w:val="es-MX"/>
        </w:rPr>
        <w:t>Los</w:t>
      </w:r>
      <w:r w:rsidR="009F5ED1">
        <w:rPr>
          <w:rFonts w:cs="Arial"/>
          <w:sz w:val="28"/>
          <w:szCs w:val="28"/>
          <w:lang w:val="es-MX"/>
        </w:rPr>
        <w:t xml:space="preserve"> métodos </w:t>
      </w:r>
      <w:r w:rsidR="00E82BA3">
        <w:rPr>
          <w:rFonts w:cs="Arial"/>
          <w:sz w:val="28"/>
          <w:szCs w:val="28"/>
          <w:lang w:val="es-MX"/>
        </w:rPr>
        <w:t>para su</w:t>
      </w:r>
      <w:r w:rsidR="009F5ED1">
        <w:rPr>
          <w:rFonts w:cs="Arial"/>
          <w:sz w:val="28"/>
          <w:szCs w:val="28"/>
          <w:lang w:val="es-MX"/>
        </w:rPr>
        <w:t xml:space="preserve"> integración son:</w:t>
      </w:r>
      <w:r w:rsidR="00CD0CFC">
        <w:rPr>
          <w:rFonts w:cs="Arial"/>
          <w:sz w:val="28"/>
          <w:szCs w:val="28"/>
          <w:lang w:val="es-MX"/>
        </w:rPr>
        <w:t xml:space="preserve"> reiteración, contradicción de criterios, </w:t>
      </w:r>
      <w:r w:rsidR="00EA31C9">
        <w:rPr>
          <w:rFonts w:cs="Arial"/>
          <w:sz w:val="28"/>
          <w:szCs w:val="28"/>
          <w:lang w:val="es-MX"/>
        </w:rPr>
        <w:t xml:space="preserve">modificación o </w:t>
      </w:r>
      <w:r w:rsidR="00F42295">
        <w:rPr>
          <w:rFonts w:cs="Arial"/>
          <w:sz w:val="28"/>
          <w:szCs w:val="28"/>
          <w:lang w:val="es-MX"/>
        </w:rPr>
        <w:t>sustitución</w:t>
      </w:r>
      <w:r>
        <w:rPr>
          <w:rFonts w:cs="Arial"/>
          <w:sz w:val="28"/>
          <w:szCs w:val="28"/>
          <w:lang w:val="es-MX"/>
        </w:rPr>
        <w:t>, jurisprudencia por razones</w:t>
      </w:r>
      <w:r w:rsidR="00F42295">
        <w:rPr>
          <w:rFonts w:cs="Arial"/>
          <w:sz w:val="28"/>
          <w:szCs w:val="28"/>
          <w:lang w:val="es-MX"/>
        </w:rPr>
        <w:t xml:space="preserve"> y </w:t>
      </w:r>
      <w:r>
        <w:rPr>
          <w:rFonts w:cs="Arial"/>
          <w:sz w:val="28"/>
          <w:szCs w:val="28"/>
          <w:lang w:val="es-MX"/>
        </w:rPr>
        <w:t>sistema de</w:t>
      </w:r>
      <w:r w:rsidR="00F42295">
        <w:rPr>
          <w:rFonts w:cs="Arial"/>
          <w:sz w:val="28"/>
          <w:szCs w:val="28"/>
          <w:lang w:val="es-MX"/>
        </w:rPr>
        <w:t xml:space="preserve"> precedentes;</w:t>
      </w:r>
    </w:p>
    <w:p w14:paraId="7F4FC439" w14:textId="512F0D3B" w:rsidR="00A34863" w:rsidRDefault="00A34863" w:rsidP="00A34863">
      <w:pPr>
        <w:pStyle w:val="corte4fondo"/>
        <w:numPr>
          <w:ilvl w:val="0"/>
          <w:numId w:val="33"/>
        </w:numPr>
        <w:rPr>
          <w:rFonts w:cs="Arial"/>
          <w:sz w:val="28"/>
          <w:szCs w:val="28"/>
          <w:lang w:val="es-MX"/>
        </w:rPr>
      </w:pPr>
      <w:r>
        <w:rPr>
          <w:rFonts w:cs="Arial"/>
          <w:sz w:val="28"/>
          <w:szCs w:val="28"/>
          <w:lang w:val="es-MX"/>
        </w:rPr>
        <w:t>Como parte del método de reiteración se encuentra la figura de interrupción de jurisprudencia, la cual</w:t>
      </w:r>
      <w:r w:rsidR="00E82BA3">
        <w:rPr>
          <w:rFonts w:cs="Arial"/>
          <w:sz w:val="28"/>
          <w:szCs w:val="28"/>
          <w:lang w:val="es-MX"/>
        </w:rPr>
        <w:t xml:space="preserve"> se entiende como una condicionante para integrar criterios obligatorios por reiteración y que, </w:t>
      </w:r>
      <w:r>
        <w:rPr>
          <w:rFonts w:cs="Arial"/>
          <w:sz w:val="28"/>
          <w:szCs w:val="28"/>
          <w:lang w:val="es-MX"/>
        </w:rPr>
        <w:t>si bien ha sufrido variaciones, cuenta con un elemento inamovible: la justificación del cambio o abandono de criterio.</w:t>
      </w:r>
      <w:r w:rsidR="00E82BA3">
        <w:rPr>
          <w:rFonts w:cs="Arial"/>
          <w:sz w:val="28"/>
          <w:szCs w:val="28"/>
          <w:lang w:val="es-MX"/>
        </w:rPr>
        <w:t xml:space="preserve"> </w:t>
      </w:r>
    </w:p>
    <w:p w14:paraId="2ED49E92" w14:textId="28702DC3" w:rsidR="00A34863" w:rsidRPr="00A34863" w:rsidRDefault="00E82BA3" w:rsidP="00A34863">
      <w:pPr>
        <w:pStyle w:val="corte4fondo"/>
        <w:numPr>
          <w:ilvl w:val="0"/>
          <w:numId w:val="33"/>
        </w:numPr>
        <w:rPr>
          <w:rFonts w:cs="Arial"/>
          <w:sz w:val="28"/>
          <w:szCs w:val="28"/>
          <w:lang w:val="es-MX"/>
        </w:rPr>
      </w:pPr>
      <w:proofErr w:type="gramStart"/>
      <w:r>
        <w:rPr>
          <w:rFonts w:cs="Arial"/>
          <w:sz w:val="28"/>
          <w:szCs w:val="28"/>
          <w:lang w:val="es-MX"/>
        </w:rPr>
        <w:t>En relación a</w:t>
      </w:r>
      <w:proofErr w:type="gramEnd"/>
      <w:r>
        <w:rPr>
          <w:rFonts w:cs="Arial"/>
          <w:sz w:val="28"/>
          <w:szCs w:val="28"/>
          <w:lang w:val="es-MX"/>
        </w:rPr>
        <w:t xml:space="preserve"> lo anterior, la jurisprudencia</w:t>
      </w:r>
      <w:r w:rsidR="00A34863">
        <w:rPr>
          <w:rFonts w:cs="Arial"/>
          <w:sz w:val="28"/>
          <w:szCs w:val="28"/>
          <w:lang w:val="es-MX"/>
        </w:rPr>
        <w:t xml:space="preserve"> no pierde su obligatoriedad, salvo que se haya emitido una resolución en sentido contrario o, en su caso, haya sido sustituida conforme a las reglas previstas para tales fines; </w:t>
      </w:r>
    </w:p>
    <w:p w14:paraId="22AFFD81" w14:textId="3B6CC4A4" w:rsidR="00CD0CFC" w:rsidRDefault="00A34863" w:rsidP="00EC1C62">
      <w:pPr>
        <w:pStyle w:val="corte4fondo"/>
        <w:numPr>
          <w:ilvl w:val="0"/>
          <w:numId w:val="33"/>
        </w:numPr>
        <w:rPr>
          <w:rFonts w:cs="Arial"/>
          <w:sz w:val="28"/>
          <w:szCs w:val="28"/>
          <w:lang w:val="es-MX"/>
        </w:rPr>
      </w:pPr>
      <w:r>
        <w:rPr>
          <w:rFonts w:cs="Arial"/>
          <w:sz w:val="28"/>
          <w:szCs w:val="28"/>
          <w:lang w:val="es-MX"/>
        </w:rPr>
        <w:t>La jurisprudencia</w:t>
      </w:r>
      <w:r w:rsidR="00CD0CFC">
        <w:rPr>
          <w:rFonts w:cs="Arial"/>
          <w:sz w:val="28"/>
          <w:szCs w:val="28"/>
          <w:lang w:val="es-MX"/>
        </w:rPr>
        <w:t xml:space="preserve"> resulta de observancia obligatoria para los tribunales </w:t>
      </w:r>
      <w:r w:rsidR="00D553EE">
        <w:rPr>
          <w:rFonts w:cs="Arial"/>
          <w:sz w:val="28"/>
          <w:szCs w:val="28"/>
          <w:lang w:val="es-MX"/>
        </w:rPr>
        <w:t xml:space="preserve">inferiores del que esta emane; </w:t>
      </w:r>
    </w:p>
    <w:p w14:paraId="1C00EF8F" w14:textId="5EC6D41C" w:rsidR="00D553EE" w:rsidRDefault="00D553EE" w:rsidP="00EC1C62">
      <w:pPr>
        <w:pStyle w:val="corte4fondo"/>
        <w:numPr>
          <w:ilvl w:val="0"/>
          <w:numId w:val="33"/>
        </w:numPr>
        <w:rPr>
          <w:rFonts w:cs="Arial"/>
          <w:sz w:val="28"/>
          <w:szCs w:val="28"/>
          <w:lang w:val="es-MX"/>
        </w:rPr>
      </w:pPr>
      <w:r>
        <w:rPr>
          <w:rFonts w:cs="Arial"/>
          <w:sz w:val="28"/>
          <w:szCs w:val="28"/>
          <w:lang w:val="es-MX"/>
        </w:rPr>
        <w:t xml:space="preserve">Su fuerza vinculatoria </w:t>
      </w:r>
      <w:r w:rsidR="00146623">
        <w:rPr>
          <w:rFonts w:cs="Arial"/>
          <w:sz w:val="28"/>
          <w:szCs w:val="28"/>
          <w:lang w:val="es-MX"/>
        </w:rPr>
        <w:t xml:space="preserve">y aplicabilidad </w:t>
      </w:r>
      <w:r w:rsidR="00706CFA">
        <w:rPr>
          <w:rFonts w:cs="Arial"/>
          <w:sz w:val="28"/>
          <w:szCs w:val="28"/>
          <w:lang w:val="es-MX"/>
        </w:rPr>
        <w:t xml:space="preserve">se encuentra condicionada </w:t>
      </w:r>
      <w:r w:rsidR="00A34863">
        <w:rPr>
          <w:rFonts w:cs="Arial"/>
          <w:sz w:val="28"/>
          <w:szCs w:val="28"/>
          <w:lang w:val="es-MX"/>
        </w:rPr>
        <w:t>a</w:t>
      </w:r>
      <w:r w:rsidR="00706CFA">
        <w:rPr>
          <w:rFonts w:cs="Arial"/>
          <w:sz w:val="28"/>
          <w:szCs w:val="28"/>
          <w:lang w:val="es-MX"/>
        </w:rPr>
        <w:t xml:space="preserve"> que se cumplan con las reglas necesarias para su integración; </w:t>
      </w:r>
    </w:p>
    <w:p w14:paraId="5F76B411" w14:textId="68B43FAE" w:rsidR="00706CFA" w:rsidRDefault="002B0FD8" w:rsidP="00EC1C62">
      <w:pPr>
        <w:pStyle w:val="corte4fondo"/>
        <w:numPr>
          <w:ilvl w:val="0"/>
          <w:numId w:val="33"/>
        </w:numPr>
        <w:rPr>
          <w:rFonts w:cs="Arial"/>
          <w:sz w:val="28"/>
          <w:szCs w:val="28"/>
          <w:lang w:val="es-MX"/>
        </w:rPr>
      </w:pPr>
      <w:r>
        <w:rPr>
          <w:rFonts w:cs="Arial"/>
          <w:sz w:val="28"/>
          <w:szCs w:val="28"/>
          <w:lang w:val="es-MX"/>
        </w:rPr>
        <w:t>La jurisprudencia se materializa con su publicación en el Semanario Judicial de la Federación</w:t>
      </w:r>
      <w:r w:rsidR="00146623">
        <w:rPr>
          <w:rFonts w:cs="Arial"/>
          <w:sz w:val="28"/>
          <w:szCs w:val="28"/>
          <w:lang w:val="es-MX"/>
        </w:rPr>
        <w:t>; y</w:t>
      </w:r>
    </w:p>
    <w:p w14:paraId="6ABE4AAA" w14:textId="534239DE" w:rsidR="00146623" w:rsidRDefault="00146623" w:rsidP="00EC1C62">
      <w:pPr>
        <w:pStyle w:val="corte4fondo"/>
        <w:numPr>
          <w:ilvl w:val="0"/>
          <w:numId w:val="33"/>
        </w:numPr>
        <w:rPr>
          <w:rFonts w:cs="Arial"/>
          <w:sz w:val="28"/>
          <w:szCs w:val="28"/>
          <w:lang w:val="es-MX"/>
        </w:rPr>
      </w:pPr>
      <w:r>
        <w:rPr>
          <w:rFonts w:cs="Arial"/>
          <w:sz w:val="28"/>
          <w:szCs w:val="28"/>
          <w:lang w:val="es-MX"/>
        </w:rPr>
        <w:t>No obstante la entrada en vigor de la nueva Ley de Amparo</w:t>
      </w:r>
      <w:r w:rsidRPr="00146623">
        <w:rPr>
          <w:rFonts w:cs="Arial"/>
          <w:sz w:val="28"/>
          <w:szCs w:val="28"/>
          <w:lang w:val="es-MX"/>
        </w:rPr>
        <w:t>, la obligatoriedad de los criterios que forman parte de nuestro sistema jurídico mexicano no ha perdido vigencia y siguen adquiriendo la misma fuerza vinculatoria.</w:t>
      </w:r>
    </w:p>
    <w:bookmarkEnd w:id="3"/>
    <w:p w14:paraId="4135D97A" w14:textId="77777777" w:rsidR="00C44824" w:rsidRPr="00D00E29" w:rsidRDefault="00C44824" w:rsidP="00C44824">
      <w:pPr>
        <w:pStyle w:val="corte4fondo"/>
        <w:ind w:firstLine="0"/>
        <w:rPr>
          <w:rFonts w:cs="Arial"/>
          <w:sz w:val="28"/>
          <w:szCs w:val="28"/>
          <w:lang w:val="es-MX"/>
        </w:rPr>
      </w:pPr>
    </w:p>
    <w:p w14:paraId="7140A3C1" w14:textId="708098FF" w:rsidR="00D00E29" w:rsidRDefault="00D00E29" w:rsidP="00E464F6">
      <w:pPr>
        <w:pStyle w:val="corte4fondo"/>
        <w:numPr>
          <w:ilvl w:val="0"/>
          <w:numId w:val="17"/>
        </w:numPr>
        <w:ind w:left="1" w:firstLine="709"/>
        <w:rPr>
          <w:rFonts w:cs="Arial"/>
          <w:sz w:val="28"/>
          <w:szCs w:val="28"/>
          <w:lang w:val="es-MX"/>
        </w:rPr>
      </w:pPr>
      <w:r w:rsidRPr="00D00E29">
        <w:rPr>
          <w:rFonts w:cs="Arial"/>
          <w:sz w:val="28"/>
          <w:szCs w:val="28"/>
          <w:lang w:val="es-MX"/>
        </w:rPr>
        <w:t xml:space="preserve">Recordemos que, en el caso, el </w:t>
      </w:r>
      <w:r w:rsidRPr="00D00E29">
        <w:rPr>
          <w:rFonts w:cs="Arial"/>
          <w:b/>
          <w:sz w:val="28"/>
          <w:szCs w:val="28"/>
          <w:lang w:val="es-MX"/>
        </w:rPr>
        <w:t>Cuarto Tribunal Colegiado en Materia Civil del Primer Circuito</w:t>
      </w:r>
      <w:r w:rsidRPr="00D00E29">
        <w:rPr>
          <w:rFonts w:cs="Arial"/>
          <w:sz w:val="28"/>
          <w:szCs w:val="28"/>
          <w:lang w:val="es-MX"/>
        </w:rPr>
        <w:t xml:space="preserve"> pretendió </w:t>
      </w:r>
      <w:r w:rsidRPr="00C44824">
        <w:rPr>
          <w:rFonts w:cs="Arial"/>
          <w:b/>
          <w:bCs/>
          <w:sz w:val="28"/>
          <w:szCs w:val="28"/>
          <w:lang w:val="es-MX"/>
        </w:rPr>
        <w:t>desatender un criterio obligatorio</w:t>
      </w:r>
      <w:r w:rsidRPr="00D00E29">
        <w:rPr>
          <w:rFonts w:cs="Arial"/>
          <w:sz w:val="28"/>
          <w:szCs w:val="28"/>
          <w:lang w:val="es-MX"/>
        </w:rPr>
        <w:t xml:space="preserve"> respecto a la causa de improcedencia del juicio de amparo cuando se impugnan actos derivados de otros consentidos, a partir de un análisis sobre su forma de integración como jurisprudencia</w:t>
      </w:r>
      <w:r w:rsidR="00C44824">
        <w:rPr>
          <w:rFonts w:cs="Arial"/>
          <w:sz w:val="28"/>
          <w:szCs w:val="28"/>
          <w:lang w:val="es-MX"/>
        </w:rPr>
        <w:t>; e</w:t>
      </w:r>
      <w:r w:rsidRPr="00D00E29">
        <w:rPr>
          <w:rFonts w:cs="Arial"/>
          <w:sz w:val="28"/>
          <w:szCs w:val="28"/>
          <w:lang w:val="es-MX"/>
        </w:rPr>
        <w:t xml:space="preserve">sto es, </w:t>
      </w:r>
      <w:r w:rsidRPr="00D00E29">
        <w:rPr>
          <w:rFonts w:cs="Arial"/>
          <w:sz w:val="28"/>
          <w:szCs w:val="28"/>
          <w:lang w:val="es-MX"/>
        </w:rPr>
        <w:lastRenderedPageBreak/>
        <w:t>cuestionando su vinculatoriedad.</w:t>
      </w:r>
      <w:r w:rsidR="00C44824">
        <w:rPr>
          <w:rFonts w:cs="Arial"/>
          <w:sz w:val="28"/>
          <w:szCs w:val="28"/>
          <w:lang w:val="es-MX"/>
        </w:rPr>
        <w:t xml:space="preserve"> Y, por el contrario, el </w:t>
      </w:r>
      <w:r w:rsidR="00C44824" w:rsidRPr="00280425">
        <w:rPr>
          <w:b/>
          <w:bCs/>
          <w:sz w:val="28"/>
          <w:szCs w:val="28"/>
          <w:lang w:val="es-MX"/>
        </w:rPr>
        <w:t>Segundo Tribunal Colegiado del Trigésimo Circuito</w:t>
      </w:r>
      <w:r w:rsidR="00C44824">
        <w:rPr>
          <w:rFonts w:cs="Arial"/>
          <w:sz w:val="28"/>
          <w:szCs w:val="28"/>
          <w:lang w:val="es-MX"/>
        </w:rPr>
        <w:t xml:space="preserve"> determinó que dicho criterio, al ser aplicado reiteradamente por esta Suprema Corte de Justicia de la Nación en diversas ocasiones posteriormente a su emisión, no ha perdido su vigencia y, en consecuencia, su obligatoriedad. </w:t>
      </w:r>
    </w:p>
    <w:p w14:paraId="3AB7518B" w14:textId="77777777" w:rsidR="00C44824" w:rsidRDefault="00C44824" w:rsidP="00C44824">
      <w:pPr>
        <w:pStyle w:val="Prrafodelista"/>
        <w:rPr>
          <w:rFonts w:cs="Arial"/>
          <w:sz w:val="28"/>
          <w:szCs w:val="28"/>
          <w:lang w:val="es-MX"/>
        </w:rPr>
      </w:pPr>
    </w:p>
    <w:p w14:paraId="6AD547A9" w14:textId="77777777" w:rsidR="005E4371" w:rsidRDefault="00C44824" w:rsidP="00C44824">
      <w:pPr>
        <w:pStyle w:val="corte4fondo"/>
        <w:numPr>
          <w:ilvl w:val="0"/>
          <w:numId w:val="17"/>
        </w:numPr>
        <w:ind w:left="1" w:firstLine="709"/>
        <w:rPr>
          <w:rFonts w:cs="Arial"/>
          <w:sz w:val="28"/>
          <w:szCs w:val="28"/>
          <w:lang w:val="es-MX"/>
        </w:rPr>
      </w:pPr>
      <w:r>
        <w:rPr>
          <w:rFonts w:cs="Arial"/>
          <w:sz w:val="28"/>
          <w:szCs w:val="28"/>
          <w:lang w:val="es-MX"/>
        </w:rPr>
        <w:t xml:space="preserve">Pues bien, este Tribunal Pleno </w:t>
      </w:r>
      <w:r w:rsidR="002336F1">
        <w:rPr>
          <w:rFonts w:cs="Arial"/>
          <w:sz w:val="28"/>
          <w:szCs w:val="28"/>
          <w:lang w:val="es-MX"/>
        </w:rPr>
        <w:t>considera que</w:t>
      </w:r>
      <w:r w:rsidR="00C53D2C">
        <w:rPr>
          <w:rFonts w:cs="Arial"/>
          <w:sz w:val="28"/>
          <w:szCs w:val="28"/>
          <w:lang w:val="es-MX"/>
        </w:rPr>
        <w:t xml:space="preserve"> la discrepancia entre los órganos contendientes se resuelve determinando que</w:t>
      </w:r>
      <w:r w:rsidR="002336F1">
        <w:rPr>
          <w:rFonts w:cs="Arial"/>
          <w:sz w:val="28"/>
          <w:szCs w:val="28"/>
          <w:lang w:val="es-MX"/>
        </w:rPr>
        <w:t xml:space="preserve"> </w:t>
      </w:r>
      <w:r w:rsidR="002336F1" w:rsidRPr="00C53D2C">
        <w:rPr>
          <w:rFonts w:cs="Arial"/>
          <w:b/>
          <w:bCs/>
          <w:sz w:val="28"/>
          <w:szCs w:val="28"/>
          <w:lang w:val="es-MX"/>
        </w:rPr>
        <w:t>un</w:t>
      </w:r>
      <w:r w:rsidRPr="00C53D2C">
        <w:rPr>
          <w:rFonts w:cs="Arial"/>
          <w:b/>
          <w:bCs/>
          <w:sz w:val="28"/>
          <w:szCs w:val="28"/>
          <w:lang w:val="es-MX"/>
        </w:rPr>
        <w:t xml:space="preserve"> Tribunal Colegiado no puede desconocer la aplicación</w:t>
      </w:r>
      <w:r w:rsidR="00C53D2C">
        <w:rPr>
          <w:rFonts w:cs="Arial"/>
          <w:b/>
          <w:bCs/>
          <w:sz w:val="28"/>
          <w:szCs w:val="28"/>
          <w:lang w:val="es-MX"/>
        </w:rPr>
        <w:t xml:space="preserve"> de un criterio</w:t>
      </w:r>
      <w:r w:rsidR="005E4371">
        <w:rPr>
          <w:rFonts w:cs="Arial"/>
          <w:b/>
          <w:bCs/>
          <w:sz w:val="28"/>
          <w:szCs w:val="28"/>
          <w:lang w:val="es-MX"/>
        </w:rPr>
        <w:t xml:space="preserve"> </w:t>
      </w:r>
      <w:r w:rsidRPr="00C53D2C">
        <w:rPr>
          <w:rFonts w:cs="Arial"/>
          <w:b/>
          <w:bCs/>
          <w:sz w:val="28"/>
          <w:szCs w:val="28"/>
          <w:lang w:val="es-MX"/>
        </w:rPr>
        <w:t>emitido por un órgano superior, en este caso, la Suprema Corte de Justicia de la Nación, pues se estaría menoscabando o cuestionando su obligatoriedad</w:t>
      </w:r>
      <w:r w:rsidR="005E4371">
        <w:rPr>
          <w:rFonts w:cs="Arial"/>
          <w:sz w:val="28"/>
          <w:szCs w:val="28"/>
          <w:lang w:val="es-MX"/>
        </w:rPr>
        <w:t>.</w:t>
      </w:r>
    </w:p>
    <w:p w14:paraId="132B16E2" w14:textId="77777777" w:rsidR="005E4371" w:rsidRDefault="005E4371" w:rsidP="005E4371">
      <w:pPr>
        <w:pStyle w:val="Prrafodelista"/>
        <w:rPr>
          <w:rFonts w:cs="Arial"/>
          <w:sz w:val="28"/>
          <w:szCs w:val="28"/>
          <w:lang w:val="es-MX"/>
        </w:rPr>
      </w:pPr>
    </w:p>
    <w:p w14:paraId="64496036" w14:textId="77777777" w:rsidR="00C53D2C" w:rsidRDefault="00C53D2C" w:rsidP="00C53D2C">
      <w:pPr>
        <w:pStyle w:val="Prrafodelista"/>
        <w:rPr>
          <w:rFonts w:cs="Arial"/>
          <w:sz w:val="28"/>
          <w:szCs w:val="28"/>
          <w:lang w:val="es-MX"/>
        </w:rPr>
      </w:pPr>
    </w:p>
    <w:p w14:paraId="2674A778" w14:textId="66A7657F" w:rsidR="00C53D2C" w:rsidRDefault="00C53D2C" w:rsidP="00C44824">
      <w:pPr>
        <w:pStyle w:val="corte4fondo"/>
        <w:numPr>
          <w:ilvl w:val="0"/>
          <w:numId w:val="17"/>
        </w:numPr>
        <w:ind w:left="1" w:firstLine="709"/>
        <w:rPr>
          <w:rFonts w:cs="Arial"/>
          <w:sz w:val="28"/>
          <w:szCs w:val="28"/>
          <w:lang w:val="es-MX"/>
        </w:rPr>
      </w:pPr>
      <w:r>
        <w:rPr>
          <w:rFonts w:cs="Arial"/>
          <w:sz w:val="28"/>
          <w:szCs w:val="28"/>
          <w:lang w:val="es-MX"/>
        </w:rPr>
        <w:t xml:space="preserve">Lo anterior pues, del marco doctrinal expuesto anteriormente se obtiene que la fuerza vinculatoria de un criterio prevalece hasta en tanto se vea interrumpida por otra en contrario siempre y cuando sea el mismo tribunal o uno superior </w:t>
      </w:r>
      <w:r w:rsidR="005E4371">
        <w:rPr>
          <w:rFonts w:cs="Arial"/>
          <w:sz w:val="28"/>
          <w:szCs w:val="28"/>
          <w:lang w:val="es-MX"/>
        </w:rPr>
        <w:t>quién</w:t>
      </w:r>
      <w:r>
        <w:rPr>
          <w:rFonts w:cs="Arial"/>
          <w:sz w:val="28"/>
          <w:szCs w:val="28"/>
          <w:lang w:val="es-MX"/>
        </w:rPr>
        <w:t xml:space="preserve">, mediante los métodos interpretativos correspondientes, justifique el abandono o cambio de criterio. </w:t>
      </w:r>
    </w:p>
    <w:p w14:paraId="4B258F0F" w14:textId="77777777" w:rsidR="00C53D2C" w:rsidRDefault="00C53D2C" w:rsidP="00C53D2C">
      <w:pPr>
        <w:pStyle w:val="Prrafodelista"/>
        <w:rPr>
          <w:rFonts w:cs="Arial"/>
          <w:sz w:val="28"/>
          <w:szCs w:val="28"/>
          <w:lang w:val="es-MX"/>
        </w:rPr>
      </w:pPr>
    </w:p>
    <w:p w14:paraId="1511DCDE" w14:textId="6DCA405D" w:rsidR="00C53D2C" w:rsidRDefault="00A34863" w:rsidP="00C53D2C">
      <w:pPr>
        <w:pStyle w:val="corte4fondo"/>
        <w:numPr>
          <w:ilvl w:val="0"/>
          <w:numId w:val="17"/>
        </w:numPr>
        <w:ind w:left="0" w:firstLine="709"/>
        <w:rPr>
          <w:rFonts w:cs="Arial"/>
          <w:sz w:val="28"/>
          <w:szCs w:val="28"/>
          <w:lang w:val="es-MX"/>
        </w:rPr>
      </w:pPr>
      <w:r>
        <w:rPr>
          <w:rFonts w:cs="Arial"/>
          <w:sz w:val="28"/>
          <w:szCs w:val="28"/>
          <w:lang w:val="es-MX"/>
        </w:rPr>
        <w:t>Como bien se estipuló al momento de analizar el método de reiteración,</w:t>
      </w:r>
      <w:r w:rsidR="00C53D2C">
        <w:rPr>
          <w:rFonts w:cs="Arial"/>
          <w:sz w:val="28"/>
          <w:szCs w:val="28"/>
          <w:lang w:val="es-MX"/>
        </w:rPr>
        <w:t xml:space="preserve"> la tesis jurisprudencial que fue materia de análisis por ambos tribunales contendientes</w:t>
      </w:r>
      <w:r>
        <w:rPr>
          <w:rFonts w:cs="Arial"/>
          <w:sz w:val="28"/>
          <w:szCs w:val="28"/>
          <w:lang w:val="es-MX"/>
        </w:rPr>
        <w:t xml:space="preserve"> </w:t>
      </w:r>
      <w:r w:rsidR="00C53D2C">
        <w:rPr>
          <w:rFonts w:cs="Arial"/>
          <w:sz w:val="28"/>
          <w:szCs w:val="28"/>
          <w:lang w:val="es-MX"/>
        </w:rPr>
        <w:t xml:space="preserve">fue emitida por </w:t>
      </w:r>
      <w:r w:rsidR="00C53D2C" w:rsidRPr="00EC767D">
        <w:rPr>
          <w:rFonts w:cs="Arial"/>
          <w:sz w:val="28"/>
          <w:szCs w:val="28"/>
          <w:lang w:val="es-MX"/>
        </w:rPr>
        <w:t xml:space="preserve">el Pleno de esta Suprema Corte de Justicia de la Nación, durante la Quinta Época del Semanario Judicial de la Federación, </w:t>
      </w:r>
      <w:r w:rsidR="00C53D2C">
        <w:rPr>
          <w:rFonts w:cs="Arial"/>
          <w:sz w:val="28"/>
          <w:szCs w:val="28"/>
          <w:lang w:val="es-MX"/>
        </w:rPr>
        <w:t xml:space="preserve">bajo el rubro y texto siguientes: </w:t>
      </w:r>
    </w:p>
    <w:p w14:paraId="6952E8D8" w14:textId="77777777" w:rsidR="00C53D2C" w:rsidRDefault="00C53D2C" w:rsidP="00C53D2C">
      <w:pPr>
        <w:pStyle w:val="Prrafodelista"/>
        <w:rPr>
          <w:rFonts w:cs="Arial"/>
          <w:sz w:val="28"/>
          <w:szCs w:val="28"/>
          <w:lang w:val="es-MX"/>
        </w:rPr>
      </w:pPr>
    </w:p>
    <w:p w14:paraId="2CBB8927" w14:textId="77777777" w:rsidR="00C53D2C" w:rsidRDefault="00C53D2C" w:rsidP="00C53D2C">
      <w:pPr>
        <w:pStyle w:val="corte4fondo"/>
        <w:ind w:left="710" w:firstLine="0"/>
        <w:rPr>
          <w:rFonts w:cs="Arial"/>
          <w:sz w:val="28"/>
          <w:szCs w:val="28"/>
          <w:lang w:val="es-MX"/>
        </w:rPr>
      </w:pPr>
      <w:r>
        <w:rPr>
          <w:rFonts w:cs="Arial"/>
          <w:sz w:val="28"/>
          <w:szCs w:val="28"/>
          <w:lang w:val="es-MX"/>
        </w:rPr>
        <w:t>“</w:t>
      </w:r>
      <w:r w:rsidRPr="00790EE7">
        <w:rPr>
          <w:rFonts w:cs="Arial"/>
          <w:b/>
          <w:bCs/>
          <w:i/>
          <w:iCs/>
          <w:sz w:val="28"/>
          <w:szCs w:val="28"/>
          <w:lang w:val="es-MX"/>
        </w:rPr>
        <w:t>ACTOS DERIVADOS DE ACTOS CONSENTIDOS. IMPROCEDENCIA</w:t>
      </w:r>
      <w:r>
        <w:rPr>
          <w:rFonts w:cs="Arial"/>
          <w:b/>
          <w:bCs/>
          <w:i/>
          <w:iCs/>
          <w:sz w:val="28"/>
          <w:szCs w:val="28"/>
          <w:lang w:val="es-MX"/>
        </w:rPr>
        <w:t xml:space="preserve">. </w:t>
      </w:r>
      <w:r w:rsidRPr="00F142AC">
        <w:rPr>
          <w:rFonts w:cs="Arial"/>
          <w:b/>
          <w:bCs/>
          <w:i/>
          <w:iCs/>
          <w:sz w:val="28"/>
          <w:szCs w:val="28"/>
          <w:lang w:val="es-MX"/>
        </w:rPr>
        <w:t xml:space="preserve">El amparo es improcedente cuando se </w:t>
      </w:r>
      <w:r w:rsidRPr="00F142AC">
        <w:rPr>
          <w:rFonts w:cs="Arial"/>
          <w:b/>
          <w:bCs/>
          <w:i/>
          <w:iCs/>
          <w:sz w:val="28"/>
          <w:szCs w:val="28"/>
          <w:lang w:val="es-MX"/>
        </w:rPr>
        <w:lastRenderedPageBreak/>
        <w:t>endereza contra actos que no son sino una consecuencia de otros que la ley reputa como consentidos</w:t>
      </w:r>
      <w:r>
        <w:rPr>
          <w:rFonts w:cs="Arial"/>
          <w:b/>
          <w:bCs/>
          <w:i/>
          <w:iCs/>
          <w:sz w:val="28"/>
          <w:szCs w:val="28"/>
          <w:lang w:val="es-MX"/>
        </w:rPr>
        <w:t>.</w:t>
      </w:r>
      <w:r>
        <w:rPr>
          <w:rStyle w:val="Refdenotaalpie"/>
          <w:rFonts w:cs="Arial"/>
          <w:b/>
          <w:bCs/>
          <w:i/>
          <w:iCs/>
          <w:sz w:val="28"/>
          <w:szCs w:val="28"/>
          <w:lang w:val="es-MX"/>
        </w:rPr>
        <w:footnoteReference w:id="12"/>
      </w:r>
      <w:r w:rsidRPr="00F142AC">
        <w:rPr>
          <w:rFonts w:cs="Arial"/>
          <w:b/>
          <w:bCs/>
          <w:sz w:val="28"/>
          <w:szCs w:val="28"/>
          <w:lang w:val="es-MX"/>
        </w:rPr>
        <w:t>”</w:t>
      </w:r>
    </w:p>
    <w:p w14:paraId="3189591D" w14:textId="77777777" w:rsidR="00C53D2C" w:rsidRDefault="00C53D2C" w:rsidP="00C53D2C">
      <w:pPr>
        <w:pStyle w:val="corte4fondo"/>
        <w:rPr>
          <w:rFonts w:cs="Arial"/>
          <w:sz w:val="28"/>
          <w:szCs w:val="28"/>
          <w:lang w:val="es-MX"/>
        </w:rPr>
      </w:pPr>
    </w:p>
    <w:p w14:paraId="7D2C6CFF" w14:textId="450AF6EA" w:rsidR="00C53D2C" w:rsidRDefault="00C53D2C" w:rsidP="00C53D2C">
      <w:pPr>
        <w:pStyle w:val="corte4fondo"/>
        <w:numPr>
          <w:ilvl w:val="0"/>
          <w:numId w:val="17"/>
        </w:numPr>
        <w:ind w:left="0" w:firstLine="709"/>
        <w:rPr>
          <w:rFonts w:cs="Arial"/>
          <w:sz w:val="28"/>
          <w:szCs w:val="28"/>
          <w:lang w:val="es-MX"/>
        </w:rPr>
      </w:pPr>
      <w:r>
        <w:rPr>
          <w:rFonts w:cs="Arial"/>
          <w:sz w:val="28"/>
          <w:szCs w:val="28"/>
          <w:lang w:val="es-MX"/>
        </w:rPr>
        <w:t>De su publicación en el Semanario Judicial de la Federación, se advierte lo siguiente:</w:t>
      </w:r>
    </w:p>
    <w:p w14:paraId="2C5E6D12" w14:textId="77777777" w:rsidR="00C53D2C" w:rsidRPr="00CC2B17" w:rsidRDefault="00C53D2C" w:rsidP="00C53D2C">
      <w:pPr>
        <w:pStyle w:val="corte4fondo"/>
        <w:ind w:left="709" w:firstLine="0"/>
        <w:rPr>
          <w:rFonts w:cs="Arial"/>
          <w:sz w:val="28"/>
          <w:szCs w:val="28"/>
          <w:lang w:val="es-MX"/>
        </w:rPr>
      </w:pPr>
    </w:p>
    <w:p w14:paraId="3D8B1DE3" w14:textId="77777777" w:rsidR="00C53D2C" w:rsidRPr="00CC2B17" w:rsidRDefault="00C53D2C" w:rsidP="00C53D2C">
      <w:pPr>
        <w:pStyle w:val="Prrafodelista"/>
        <w:numPr>
          <w:ilvl w:val="0"/>
          <w:numId w:val="29"/>
        </w:numPr>
        <w:spacing w:line="360" w:lineRule="auto"/>
        <w:jc w:val="both"/>
        <w:rPr>
          <w:rFonts w:ascii="Arial" w:hAnsi="Arial" w:cs="Arial"/>
          <w:sz w:val="28"/>
          <w:szCs w:val="28"/>
          <w:lang w:val="es-MX"/>
        </w:rPr>
      </w:pPr>
      <w:r w:rsidRPr="00CC2B17">
        <w:rPr>
          <w:rFonts w:ascii="Arial" w:hAnsi="Arial" w:cs="Arial"/>
          <w:sz w:val="28"/>
          <w:szCs w:val="28"/>
          <w:lang w:val="es-MX"/>
        </w:rPr>
        <w:t xml:space="preserve">Se trata de una tesis que deriva de cinco amparos en revisión, resueltos en la Quinta Época, particularmente entre mil novecientos dieciocho y mil novecientos diecinueve: </w:t>
      </w:r>
      <w:r w:rsidRPr="00CC2B17">
        <w:rPr>
          <w:rFonts w:ascii="Arial" w:hAnsi="Arial" w:cs="Arial"/>
          <w:i/>
          <w:iCs/>
          <w:sz w:val="28"/>
          <w:szCs w:val="28"/>
          <w:lang w:val="es-MX"/>
        </w:rPr>
        <w:t>Amparo en revisión 8/17. Flores Teófilo. 17 de julio de 1918. Unanimidad de once votos</w:t>
      </w:r>
      <w:r w:rsidRPr="00CC2B17">
        <w:rPr>
          <w:rFonts w:ascii="Arial" w:hAnsi="Arial" w:cs="Arial"/>
          <w:sz w:val="28"/>
          <w:szCs w:val="28"/>
          <w:lang w:val="es-MX"/>
        </w:rPr>
        <w:t xml:space="preserve">; </w:t>
      </w:r>
      <w:r w:rsidRPr="00CC2B17">
        <w:rPr>
          <w:rFonts w:ascii="Arial" w:hAnsi="Arial" w:cs="Arial"/>
          <w:i/>
          <w:iCs/>
          <w:sz w:val="28"/>
          <w:szCs w:val="28"/>
          <w:lang w:val="es-MX"/>
        </w:rPr>
        <w:t>Amparo en revisión. Sánchez Gavito Indalecio. 7 de agosto de 1918. Mayoría de nueve votos</w:t>
      </w:r>
      <w:r w:rsidRPr="00CC2B17">
        <w:rPr>
          <w:rFonts w:ascii="Arial" w:hAnsi="Arial" w:cs="Arial"/>
          <w:sz w:val="28"/>
          <w:szCs w:val="28"/>
          <w:lang w:val="es-MX"/>
        </w:rPr>
        <w:t xml:space="preserve">; </w:t>
      </w:r>
      <w:r w:rsidRPr="00CC2B17">
        <w:rPr>
          <w:rFonts w:ascii="Arial" w:hAnsi="Arial" w:cs="Arial"/>
          <w:i/>
          <w:iCs/>
          <w:sz w:val="28"/>
          <w:szCs w:val="28"/>
          <w:lang w:val="es-MX"/>
        </w:rPr>
        <w:t>Amparo en revisión 84/17. Ruiz vda. de Fuentes Antonia. 9 de octubre de 1918. Mayoría de ocho votos</w:t>
      </w:r>
      <w:r w:rsidRPr="00CC2B17">
        <w:rPr>
          <w:rFonts w:ascii="Arial" w:hAnsi="Arial" w:cs="Arial"/>
          <w:sz w:val="28"/>
          <w:szCs w:val="28"/>
          <w:lang w:val="es-MX"/>
        </w:rPr>
        <w:t xml:space="preserve">; </w:t>
      </w:r>
      <w:r w:rsidRPr="00CC2B17">
        <w:rPr>
          <w:rFonts w:ascii="Arial" w:hAnsi="Arial" w:cs="Arial"/>
          <w:i/>
          <w:iCs/>
          <w:sz w:val="28"/>
          <w:szCs w:val="28"/>
          <w:lang w:val="es-MX"/>
        </w:rPr>
        <w:t>Amparo en revisión. Lobo de González Herminia. 13 de enero de 1919. Mayoría de diez votos</w:t>
      </w:r>
      <w:r w:rsidRPr="00CC2B17">
        <w:rPr>
          <w:rFonts w:ascii="Arial" w:hAnsi="Arial" w:cs="Arial"/>
          <w:sz w:val="28"/>
          <w:szCs w:val="28"/>
          <w:lang w:val="es-MX"/>
        </w:rPr>
        <w:t xml:space="preserve">; y </w:t>
      </w:r>
      <w:r w:rsidRPr="00CC2B17">
        <w:rPr>
          <w:rFonts w:ascii="Arial" w:hAnsi="Arial" w:cs="Arial"/>
          <w:i/>
          <w:iCs/>
          <w:sz w:val="28"/>
          <w:szCs w:val="28"/>
          <w:lang w:val="es-MX"/>
        </w:rPr>
        <w:t>Amparo en revisión. López Negrete Laureano. 16 de julio de 1919. Unanimidad de once votos</w:t>
      </w:r>
      <w:r w:rsidRPr="00CC2B17">
        <w:rPr>
          <w:rFonts w:ascii="Arial" w:hAnsi="Arial" w:cs="Arial"/>
          <w:sz w:val="28"/>
          <w:szCs w:val="28"/>
          <w:lang w:val="es-MX"/>
        </w:rPr>
        <w:t xml:space="preserve">. </w:t>
      </w:r>
    </w:p>
    <w:p w14:paraId="1D0658D8" w14:textId="77777777" w:rsidR="00C53D2C" w:rsidRDefault="00C53D2C" w:rsidP="00C53D2C">
      <w:pPr>
        <w:pStyle w:val="corte4fondo"/>
        <w:numPr>
          <w:ilvl w:val="0"/>
          <w:numId w:val="29"/>
        </w:numPr>
        <w:rPr>
          <w:rFonts w:cs="Arial"/>
          <w:sz w:val="28"/>
          <w:szCs w:val="28"/>
          <w:lang w:val="es-MX"/>
        </w:rPr>
      </w:pPr>
      <w:r>
        <w:rPr>
          <w:rFonts w:cs="Arial"/>
          <w:sz w:val="28"/>
          <w:szCs w:val="28"/>
          <w:lang w:val="es-MX"/>
        </w:rPr>
        <w:t xml:space="preserve">Dado que su vigencia de originó a partir el periodo de 1917 en adelante, el criterio emitido forma parte de la conocida </w:t>
      </w:r>
      <w:r w:rsidRPr="00F64A43">
        <w:rPr>
          <w:rFonts w:cs="Arial"/>
          <w:i/>
          <w:iCs/>
          <w:sz w:val="28"/>
          <w:szCs w:val="28"/>
          <w:lang w:val="es-MX"/>
        </w:rPr>
        <w:t>jurisprudencia aplicable</w:t>
      </w:r>
      <w:r>
        <w:rPr>
          <w:rFonts w:cs="Arial"/>
          <w:i/>
          <w:iCs/>
          <w:sz w:val="28"/>
          <w:szCs w:val="28"/>
          <w:lang w:val="es-MX"/>
        </w:rPr>
        <w:t xml:space="preserve">, </w:t>
      </w:r>
      <w:r>
        <w:rPr>
          <w:rFonts w:cs="Arial"/>
          <w:sz w:val="28"/>
          <w:szCs w:val="28"/>
          <w:lang w:val="es-MX"/>
        </w:rPr>
        <w:t>pues tienen como base el marco jurídico de la Constitución Federal vigente;</w:t>
      </w:r>
    </w:p>
    <w:p w14:paraId="178B25F8" w14:textId="146243CA" w:rsidR="00C53D2C" w:rsidRDefault="00C53D2C" w:rsidP="00C53D2C">
      <w:pPr>
        <w:pStyle w:val="corte4fondo"/>
        <w:numPr>
          <w:ilvl w:val="0"/>
          <w:numId w:val="29"/>
        </w:numPr>
        <w:rPr>
          <w:rFonts w:cs="Arial"/>
          <w:sz w:val="28"/>
          <w:szCs w:val="28"/>
          <w:lang w:val="es-MX"/>
        </w:rPr>
      </w:pPr>
      <w:r>
        <w:rPr>
          <w:rFonts w:cs="Arial"/>
          <w:sz w:val="28"/>
          <w:szCs w:val="28"/>
          <w:lang w:val="es-MX"/>
        </w:rPr>
        <w:t xml:space="preserve">Las resoluciones que dieron origen al criterio fueron aprobadas por unanimidad y mayoría de votos, respectivamente, esto es, conforme a las reglas Ley de Amparo vigente en la época; </w:t>
      </w:r>
    </w:p>
    <w:p w14:paraId="503C6A38" w14:textId="77777777" w:rsidR="00C53D2C" w:rsidRDefault="00C53D2C" w:rsidP="00C53D2C">
      <w:pPr>
        <w:pStyle w:val="corte4fondo"/>
        <w:numPr>
          <w:ilvl w:val="0"/>
          <w:numId w:val="29"/>
        </w:numPr>
        <w:rPr>
          <w:rFonts w:cs="Arial"/>
          <w:sz w:val="28"/>
          <w:szCs w:val="28"/>
          <w:lang w:val="es-MX"/>
        </w:rPr>
      </w:pPr>
      <w:r>
        <w:rPr>
          <w:rFonts w:cs="Arial"/>
          <w:sz w:val="28"/>
          <w:szCs w:val="28"/>
          <w:lang w:val="es-MX"/>
        </w:rPr>
        <w:t xml:space="preserve">Dicho criterio fue compilado como jurisprudencia en el Apéndice de 1995, como se desprende de los datos de identificación de la tesis; y </w:t>
      </w:r>
    </w:p>
    <w:p w14:paraId="38C3B8FE" w14:textId="77777777" w:rsidR="00C53D2C" w:rsidRDefault="00C53D2C" w:rsidP="00C53D2C">
      <w:pPr>
        <w:pStyle w:val="corte4fondo"/>
        <w:numPr>
          <w:ilvl w:val="0"/>
          <w:numId w:val="29"/>
        </w:numPr>
        <w:rPr>
          <w:rFonts w:cs="Arial"/>
          <w:sz w:val="28"/>
          <w:szCs w:val="28"/>
          <w:lang w:val="es-MX"/>
        </w:rPr>
      </w:pPr>
      <w:r>
        <w:rPr>
          <w:rFonts w:cs="Arial"/>
          <w:sz w:val="28"/>
          <w:szCs w:val="28"/>
          <w:lang w:val="es-MX"/>
        </w:rPr>
        <w:t xml:space="preserve">En la nota al pie de la publicación del criterio se hace mención expresa de que dicha tesis se encuentra publicada, además en </w:t>
      </w:r>
      <w:r>
        <w:rPr>
          <w:rFonts w:cs="Arial"/>
          <w:sz w:val="28"/>
          <w:szCs w:val="28"/>
          <w:lang w:val="es-MX"/>
        </w:rPr>
        <w:lastRenderedPageBreak/>
        <w:t xml:space="preserve">el Apéndice de la Quinta Época, de igual manera en los Apéndices al Semanario Judicial de la </w:t>
      </w:r>
      <w:r w:rsidRPr="001E386D">
        <w:rPr>
          <w:rFonts w:cs="Arial"/>
          <w:sz w:val="28"/>
          <w:szCs w:val="28"/>
          <w:lang w:val="es-MX"/>
        </w:rPr>
        <w:t xml:space="preserve">Federación correspondientes a </w:t>
      </w:r>
      <w:r w:rsidRPr="001E386D">
        <w:rPr>
          <w:rFonts w:cs="Arial"/>
          <w:i/>
          <w:iCs/>
          <w:sz w:val="28"/>
          <w:szCs w:val="28"/>
          <w:lang w:val="es-MX"/>
        </w:rPr>
        <w:t>1</w:t>
      </w:r>
      <w:r w:rsidRPr="001E386D">
        <w:rPr>
          <w:rFonts w:cs="Arial"/>
          <w:i/>
          <w:iCs/>
          <w:sz w:val="28"/>
          <w:szCs w:val="28"/>
          <w:shd w:val="clear" w:color="auto" w:fill="FFFFFF"/>
        </w:rPr>
        <w:t xml:space="preserve">917-1954, 1917-1965 y 1917-1975. </w:t>
      </w:r>
    </w:p>
    <w:p w14:paraId="479CA929" w14:textId="77777777" w:rsidR="00C53D2C" w:rsidRDefault="00C53D2C" w:rsidP="00C53D2C">
      <w:pPr>
        <w:pStyle w:val="Prrafodelista"/>
        <w:rPr>
          <w:rFonts w:cs="Arial"/>
          <w:sz w:val="28"/>
          <w:szCs w:val="28"/>
          <w:lang w:val="es-MX"/>
        </w:rPr>
      </w:pPr>
    </w:p>
    <w:p w14:paraId="60126F45" w14:textId="749F88B1" w:rsidR="00C53D2C" w:rsidRDefault="00972B4D" w:rsidP="00C53D2C">
      <w:pPr>
        <w:pStyle w:val="corte4fondo"/>
        <w:numPr>
          <w:ilvl w:val="0"/>
          <w:numId w:val="17"/>
        </w:numPr>
        <w:ind w:left="1" w:firstLine="709"/>
        <w:rPr>
          <w:rFonts w:cs="Arial"/>
          <w:sz w:val="28"/>
          <w:szCs w:val="28"/>
          <w:lang w:val="es-MX"/>
        </w:rPr>
      </w:pPr>
      <w:r>
        <w:rPr>
          <w:rFonts w:cs="Arial"/>
          <w:sz w:val="28"/>
          <w:szCs w:val="28"/>
          <w:lang w:val="es-MX"/>
        </w:rPr>
        <w:t>L</w:t>
      </w:r>
      <w:r w:rsidR="00C53D2C">
        <w:rPr>
          <w:rFonts w:cs="Arial"/>
          <w:sz w:val="28"/>
          <w:szCs w:val="28"/>
          <w:lang w:val="es-MX"/>
        </w:rPr>
        <w:t>as premisas anteriores conllevan a afirmar que no solo fue voluntad de los Ministros que integraban el Pleno de esta Suprema Corte de Justicia de la Nación emitir un criterio jurisprudencial al momento de integrar cinco resoluciones en el mismo sentido, sino también de compilar dicho criterio mencionado como jurisprudencia tiempo después de su origen.</w:t>
      </w:r>
    </w:p>
    <w:p w14:paraId="3E43A10E" w14:textId="77777777" w:rsidR="00C53D2C" w:rsidRDefault="00C53D2C" w:rsidP="00C53D2C">
      <w:pPr>
        <w:pStyle w:val="corte4fondo"/>
        <w:ind w:left="710" w:firstLine="0"/>
        <w:rPr>
          <w:rFonts w:cs="Arial"/>
          <w:sz w:val="28"/>
          <w:szCs w:val="28"/>
          <w:lang w:val="es-MX"/>
        </w:rPr>
      </w:pPr>
    </w:p>
    <w:p w14:paraId="43865AA5" w14:textId="77777777" w:rsidR="00C53D2C" w:rsidRDefault="00C53D2C" w:rsidP="00C53D2C">
      <w:pPr>
        <w:pStyle w:val="corte4fondo"/>
        <w:numPr>
          <w:ilvl w:val="0"/>
          <w:numId w:val="17"/>
        </w:numPr>
        <w:ind w:left="1" w:firstLine="709"/>
        <w:rPr>
          <w:rFonts w:cs="Arial"/>
          <w:sz w:val="28"/>
          <w:szCs w:val="28"/>
          <w:lang w:val="es-MX"/>
        </w:rPr>
      </w:pPr>
      <w:r>
        <w:rPr>
          <w:rFonts w:cs="Arial"/>
          <w:sz w:val="28"/>
          <w:szCs w:val="28"/>
          <w:lang w:val="es-MX"/>
        </w:rPr>
        <w:t xml:space="preserve"> Es decir, desde aquél primer momento de publicación, </w:t>
      </w:r>
      <w:r w:rsidRPr="003A214A">
        <w:rPr>
          <w:rFonts w:cs="Arial"/>
          <w:b/>
          <w:bCs/>
          <w:sz w:val="28"/>
          <w:szCs w:val="28"/>
          <w:lang w:val="es-MX"/>
        </w:rPr>
        <w:t>se confirmó su carácter obligatorio</w:t>
      </w:r>
      <w:r>
        <w:rPr>
          <w:rFonts w:cs="Arial"/>
          <w:sz w:val="28"/>
          <w:szCs w:val="28"/>
          <w:lang w:val="es-MX"/>
        </w:rPr>
        <w:t xml:space="preserve"> en términos del artículo 217 de la Ley de Amparo vigente.</w:t>
      </w:r>
    </w:p>
    <w:p w14:paraId="14504D80" w14:textId="77777777" w:rsidR="00C53D2C" w:rsidRPr="00091950" w:rsidRDefault="00C53D2C" w:rsidP="00C53D2C">
      <w:pPr>
        <w:pStyle w:val="corte4fondo"/>
        <w:ind w:firstLine="0"/>
        <w:rPr>
          <w:rFonts w:cs="Arial"/>
          <w:sz w:val="28"/>
          <w:szCs w:val="28"/>
          <w:lang w:val="es-MX"/>
        </w:rPr>
      </w:pPr>
    </w:p>
    <w:p w14:paraId="62EC99A4" w14:textId="6A1AC8C9" w:rsidR="00C53D2C" w:rsidRPr="00972B4D" w:rsidRDefault="00C53D2C" w:rsidP="009146EE">
      <w:pPr>
        <w:pStyle w:val="corte4fondo"/>
        <w:numPr>
          <w:ilvl w:val="0"/>
          <w:numId w:val="17"/>
        </w:numPr>
        <w:ind w:left="1" w:firstLine="709"/>
        <w:rPr>
          <w:rFonts w:cs="Arial"/>
          <w:sz w:val="28"/>
          <w:szCs w:val="28"/>
          <w:lang w:val="es-MX"/>
        </w:rPr>
      </w:pPr>
      <w:r w:rsidRPr="00972B4D">
        <w:rPr>
          <w:rFonts w:cs="Arial"/>
          <w:sz w:val="28"/>
          <w:szCs w:val="28"/>
          <w:lang w:val="es-MX"/>
        </w:rPr>
        <w:t xml:space="preserve">Además, esta Suprema Corte de Justicia de la Nación ha reconocido la vigencia y grado de vinculatoriedad del criterio jurisprudencial de mérito y la doctrina ahí contenida, mediante la </w:t>
      </w:r>
      <w:r w:rsidRPr="00972B4D">
        <w:rPr>
          <w:rFonts w:cs="Arial"/>
          <w:b/>
          <w:bCs/>
          <w:sz w:val="28"/>
          <w:szCs w:val="28"/>
          <w:lang w:val="es-MX"/>
        </w:rPr>
        <w:t>aplicación reiterada</w:t>
      </w:r>
      <w:r w:rsidRPr="00972B4D">
        <w:rPr>
          <w:rFonts w:cs="Arial"/>
          <w:sz w:val="28"/>
          <w:szCs w:val="28"/>
          <w:lang w:val="es-MX"/>
        </w:rPr>
        <w:t xml:space="preserve"> en diversos asuntos de su competencia posteriores a su génesis. Esto es, en ningún momento se ha abandonado el criterio o su aplicación se ha sustraído del sistema jurídico mexicano, independientemente de su configuración o integración de origen. </w:t>
      </w:r>
      <w:r w:rsidR="00972B4D" w:rsidRPr="00972B4D">
        <w:rPr>
          <w:rFonts w:cs="Arial"/>
          <w:sz w:val="28"/>
          <w:szCs w:val="28"/>
          <w:lang w:val="es-MX"/>
        </w:rPr>
        <w:t xml:space="preserve"> </w:t>
      </w:r>
    </w:p>
    <w:p w14:paraId="29CF1D65" w14:textId="77777777" w:rsidR="00C53D2C" w:rsidRPr="00340756" w:rsidRDefault="00C53D2C" w:rsidP="00C53D2C">
      <w:pPr>
        <w:rPr>
          <w:rFonts w:cs="Arial"/>
          <w:sz w:val="28"/>
          <w:szCs w:val="28"/>
          <w:lang w:val="es-MX"/>
        </w:rPr>
      </w:pPr>
    </w:p>
    <w:p w14:paraId="09A765FD" w14:textId="77777777" w:rsidR="00C53D2C" w:rsidRPr="00C006AE" w:rsidRDefault="00C53D2C" w:rsidP="00C53D2C">
      <w:pPr>
        <w:pStyle w:val="corte4fondo"/>
        <w:numPr>
          <w:ilvl w:val="0"/>
          <w:numId w:val="17"/>
        </w:numPr>
        <w:ind w:left="1" w:firstLine="709"/>
        <w:rPr>
          <w:rFonts w:cs="Arial"/>
          <w:sz w:val="28"/>
          <w:szCs w:val="28"/>
          <w:lang w:val="es-MX"/>
        </w:rPr>
      </w:pPr>
      <w:r>
        <w:rPr>
          <w:rFonts w:cs="Arial"/>
          <w:sz w:val="28"/>
          <w:szCs w:val="28"/>
          <w:lang w:val="es-MX"/>
        </w:rPr>
        <w:t>Entre dichos asuntos se encuentran: las Contradicciones de Criterios 140/2003-PS</w:t>
      </w:r>
      <w:r>
        <w:rPr>
          <w:rStyle w:val="Refdenotaalpie"/>
          <w:rFonts w:cs="Arial"/>
          <w:sz w:val="28"/>
          <w:szCs w:val="28"/>
          <w:lang w:val="es-MX"/>
        </w:rPr>
        <w:footnoteReference w:id="13"/>
      </w:r>
      <w:r>
        <w:rPr>
          <w:rFonts w:cs="Arial"/>
          <w:sz w:val="28"/>
          <w:szCs w:val="28"/>
          <w:lang w:val="es-MX"/>
        </w:rPr>
        <w:t>, 49/2004-SS</w:t>
      </w:r>
      <w:r>
        <w:rPr>
          <w:rStyle w:val="Refdenotaalpie"/>
          <w:rFonts w:cs="Arial"/>
          <w:sz w:val="28"/>
          <w:szCs w:val="28"/>
          <w:lang w:val="es-MX"/>
        </w:rPr>
        <w:footnoteReference w:id="14"/>
      </w:r>
      <w:r>
        <w:rPr>
          <w:rFonts w:cs="Arial"/>
          <w:sz w:val="28"/>
          <w:szCs w:val="28"/>
          <w:lang w:val="es-MX"/>
        </w:rPr>
        <w:t>, 226/2006-SS</w:t>
      </w:r>
      <w:r>
        <w:rPr>
          <w:rStyle w:val="Refdenotaalpie"/>
          <w:rFonts w:cs="Arial"/>
          <w:sz w:val="28"/>
          <w:szCs w:val="28"/>
          <w:lang w:val="es-MX"/>
        </w:rPr>
        <w:footnoteReference w:id="15"/>
      </w:r>
      <w:r>
        <w:rPr>
          <w:rFonts w:cs="Arial"/>
          <w:sz w:val="28"/>
          <w:szCs w:val="28"/>
          <w:lang w:val="es-MX"/>
        </w:rPr>
        <w:t xml:space="preserve"> y 29/2019</w:t>
      </w:r>
      <w:r>
        <w:rPr>
          <w:rStyle w:val="Refdenotaalpie"/>
          <w:rFonts w:cs="Arial"/>
          <w:sz w:val="28"/>
          <w:szCs w:val="28"/>
          <w:lang w:val="es-MX"/>
        </w:rPr>
        <w:footnoteReference w:id="16"/>
      </w:r>
      <w:r>
        <w:rPr>
          <w:rFonts w:cs="Arial"/>
          <w:sz w:val="28"/>
          <w:szCs w:val="28"/>
          <w:lang w:val="es-MX"/>
        </w:rPr>
        <w:t xml:space="preserve">; el </w:t>
      </w:r>
      <w:r>
        <w:rPr>
          <w:rFonts w:cs="Arial"/>
          <w:sz w:val="28"/>
          <w:szCs w:val="28"/>
          <w:lang w:val="es-MX"/>
        </w:rPr>
        <w:lastRenderedPageBreak/>
        <w:t>Amparo en Revisión 1061/2016</w:t>
      </w:r>
      <w:r>
        <w:rPr>
          <w:rStyle w:val="Refdenotaalpie"/>
          <w:rFonts w:cs="Arial"/>
          <w:sz w:val="28"/>
          <w:szCs w:val="28"/>
          <w:lang w:val="es-MX"/>
        </w:rPr>
        <w:footnoteReference w:id="17"/>
      </w:r>
      <w:r>
        <w:rPr>
          <w:rFonts w:cs="Arial"/>
          <w:sz w:val="28"/>
          <w:szCs w:val="28"/>
          <w:lang w:val="es-MX"/>
        </w:rPr>
        <w:t>; y la Controversia Constitucional 2003</w:t>
      </w:r>
      <w:r>
        <w:rPr>
          <w:rStyle w:val="Refdenotaalpie"/>
          <w:rFonts w:cs="Arial"/>
          <w:sz w:val="28"/>
          <w:szCs w:val="28"/>
          <w:lang w:val="es-MX"/>
        </w:rPr>
        <w:footnoteReference w:id="18"/>
      </w:r>
      <w:r>
        <w:rPr>
          <w:rFonts w:cs="Arial"/>
          <w:sz w:val="28"/>
          <w:szCs w:val="28"/>
          <w:lang w:val="es-MX"/>
        </w:rPr>
        <w:t>.</w:t>
      </w:r>
    </w:p>
    <w:p w14:paraId="76005A85" w14:textId="77777777" w:rsidR="00C53D2C" w:rsidRDefault="00C53D2C" w:rsidP="00C53D2C">
      <w:pPr>
        <w:pStyle w:val="Prrafodelista"/>
        <w:rPr>
          <w:rFonts w:cs="Arial"/>
          <w:sz w:val="28"/>
          <w:szCs w:val="28"/>
          <w:lang w:val="es-MX"/>
        </w:rPr>
      </w:pPr>
    </w:p>
    <w:p w14:paraId="3839C667" w14:textId="5E196A08" w:rsidR="00972B4D" w:rsidRDefault="00C53D2C" w:rsidP="00972B4D">
      <w:pPr>
        <w:pStyle w:val="corte4fondo"/>
        <w:numPr>
          <w:ilvl w:val="0"/>
          <w:numId w:val="17"/>
        </w:numPr>
        <w:ind w:left="1" w:firstLine="709"/>
        <w:rPr>
          <w:rFonts w:cs="Arial"/>
          <w:b/>
          <w:bCs/>
          <w:sz w:val="28"/>
          <w:szCs w:val="28"/>
          <w:lang w:val="es-MX"/>
        </w:rPr>
      </w:pPr>
      <w:r>
        <w:rPr>
          <w:rFonts w:cs="Arial"/>
          <w:sz w:val="28"/>
          <w:szCs w:val="28"/>
          <w:lang w:val="es-MX"/>
        </w:rPr>
        <w:t xml:space="preserve">Maxime que, hasta la fecha del dictado de la presente resolución, este Alto Tribuna </w:t>
      </w:r>
      <w:r w:rsidRPr="009B4E17">
        <w:rPr>
          <w:rFonts w:cs="Arial"/>
          <w:b/>
          <w:bCs/>
          <w:sz w:val="28"/>
          <w:szCs w:val="28"/>
          <w:lang w:val="es-MX"/>
        </w:rPr>
        <w:t>no ha emitido un criterio con fuerza jurisprudencial contradictorio</w:t>
      </w:r>
      <w:r>
        <w:rPr>
          <w:rFonts w:cs="Arial"/>
          <w:sz w:val="28"/>
          <w:szCs w:val="28"/>
          <w:lang w:val="es-MX"/>
        </w:rPr>
        <w:t xml:space="preserve"> a lo establecido en el multicitado criterio, ni ha realizado pronunciamiento alguno en cuanto a que la tesis de mérito no constituye un criterio jurisprudencial. </w:t>
      </w:r>
      <w:r w:rsidR="00972B4D">
        <w:rPr>
          <w:rFonts w:cs="Arial"/>
          <w:sz w:val="28"/>
          <w:szCs w:val="28"/>
          <w:lang w:val="es-MX"/>
        </w:rPr>
        <w:t xml:space="preserve">Por el contrario, si bien en este criterio se registraron los cinco precedentes iniciales, que son cuestionados por uno de los Colegiado, lo cierto es que </w:t>
      </w:r>
      <w:r w:rsidR="00972B4D" w:rsidRPr="00972B4D">
        <w:rPr>
          <w:rFonts w:cs="Arial"/>
          <w:b/>
          <w:bCs/>
          <w:sz w:val="28"/>
          <w:szCs w:val="28"/>
          <w:lang w:val="es-MX"/>
        </w:rPr>
        <w:t xml:space="preserve">no pueden desconocerse las subsecuentes resoluciones que consisten en reiteraciones </w:t>
      </w:r>
      <w:r w:rsidR="00972B4D">
        <w:rPr>
          <w:rFonts w:cs="Arial"/>
          <w:b/>
          <w:bCs/>
          <w:sz w:val="28"/>
          <w:szCs w:val="28"/>
          <w:lang w:val="es-MX"/>
        </w:rPr>
        <w:t xml:space="preserve">adicionales del criterio, </w:t>
      </w:r>
      <w:r w:rsidR="00972B4D" w:rsidRPr="00972B4D">
        <w:rPr>
          <w:rFonts w:cs="Arial"/>
          <w:b/>
          <w:bCs/>
          <w:sz w:val="28"/>
          <w:szCs w:val="28"/>
          <w:lang w:val="es-MX"/>
        </w:rPr>
        <w:t xml:space="preserve">que </w:t>
      </w:r>
      <w:r w:rsidR="00972B4D">
        <w:rPr>
          <w:rFonts w:cs="Arial"/>
          <w:b/>
          <w:bCs/>
          <w:sz w:val="28"/>
          <w:szCs w:val="28"/>
          <w:lang w:val="es-MX"/>
        </w:rPr>
        <w:t xml:space="preserve">refuerzan su obligatoriedad y extienden su alcance actualmente. </w:t>
      </w:r>
    </w:p>
    <w:p w14:paraId="1B7D1FCF" w14:textId="77777777" w:rsidR="00972B4D" w:rsidRDefault="00972B4D" w:rsidP="00972B4D">
      <w:pPr>
        <w:pStyle w:val="Prrafodelista"/>
        <w:rPr>
          <w:rFonts w:cs="Arial"/>
          <w:b/>
          <w:bCs/>
          <w:sz w:val="28"/>
          <w:szCs w:val="28"/>
          <w:lang w:val="es-MX"/>
        </w:rPr>
      </w:pPr>
    </w:p>
    <w:p w14:paraId="2B76397C" w14:textId="77777777" w:rsidR="00972B4D" w:rsidRPr="00972B4D" w:rsidRDefault="00972B4D" w:rsidP="00972B4D">
      <w:pPr>
        <w:rPr>
          <w:rFonts w:cs="Arial"/>
          <w:sz w:val="28"/>
          <w:szCs w:val="28"/>
          <w:lang w:val="es-MX"/>
        </w:rPr>
      </w:pPr>
    </w:p>
    <w:p w14:paraId="2C5500A6" w14:textId="75465B00" w:rsidR="00C53D2C" w:rsidRDefault="00E7358C" w:rsidP="00C53D2C">
      <w:pPr>
        <w:pStyle w:val="corte4fondo"/>
        <w:numPr>
          <w:ilvl w:val="0"/>
          <w:numId w:val="17"/>
        </w:numPr>
        <w:ind w:left="1" w:firstLine="709"/>
        <w:rPr>
          <w:rFonts w:cs="Arial"/>
          <w:sz w:val="28"/>
          <w:szCs w:val="28"/>
          <w:lang w:val="es-MX"/>
        </w:rPr>
      </w:pPr>
      <w:bookmarkStart w:id="4" w:name="_Hlk127202091"/>
      <w:r>
        <w:rPr>
          <w:rFonts w:cs="Arial"/>
          <w:sz w:val="28"/>
          <w:szCs w:val="28"/>
          <w:lang w:val="es-MX"/>
        </w:rPr>
        <w:t>De lo anterior se advierte que</w:t>
      </w:r>
      <w:r w:rsidR="00C53D2C">
        <w:rPr>
          <w:rFonts w:cs="Arial"/>
          <w:sz w:val="28"/>
          <w:szCs w:val="28"/>
          <w:lang w:val="es-MX"/>
        </w:rPr>
        <w:t>, dado el carácter jurisprudencial de dicho criterio</w:t>
      </w:r>
      <w:r>
        <w:rPr>
          <w:rFonts w:cs="Arial"/>
          <w:sz w:val="28"/>
          <w:szCs w:val="28"/>
          <w:lang w:val="es-MX"/>
        </w:rPr>
        <w:t xml:space="preserve">, </w:t>
      </w:r>
      <w:r w:rsidR="00C53D2C">
        <w:rPr>
          <w:rFonts w:cs="Arial"/>
          <w:sz w:val="28"/>
          <w:szCs w:val="28"/>
          <w:lang w:val="es-MX"/>
        </w:rPr>
        <w:t xml:space="preserve">la única forma para que este deje de tener vigencia y, por tanto, su carácter obligatorio se vea extinto, es si esta Suprema Corte de Justicia de la Nación emitiera un precedente que anule las consideraciones que la llevaron a crear la jurisprudencia y </w:t>
      </w:r>
      <w:r>
        <w:rPr>
          <w:rFonts w:cs="Arial"/>
          <w:sz w:val="28"/>
          <w:szCs w:val="28"/>
          <w:lang w:val="es-MX"/>
        </w:rPr>
        <w:t>justifique</w:t>
      </w:r>
      <w:r w:rsidR="00C53D2C">
        <w:rPr>
          <w:rFonts w:cs="Arial"/>
          <w:sz w:val="28"/>
          <w:szCs w:val="28"/>
          <w:lang w:val="es-MX"/>
        </w:rPr>
        <w:t xml:space="preserve">, mediante los argumentos suficientes, </w:t>
      </w:r>
      <w:r>
        <w:rPr>
          <w:rFonts w:cs="Arial"/>
          <w:sz w:val="28"/>
          <w:szCs w:val="28"/>
          <w:lang w:val="es-MX"/>
        </w:rPr>
        <w:t>el cambio de criterio.</w:t>
      </w:r>
    </w:p>
    <w:p w14:paraId="422107AB" w14:textId="77777777" w:rsidR="00E7358C" w:rsidRDefault="00E7358C" w:rsidP="00E7358C">
      <w:pPr>
        <w:pStyle w:val="Prrafodelista"/>
        <w:rPr>
          <w:rFonts w:cs="Arial"/>
          <w:sz w:val="28"/>
          <w:szCs w:val="28"/>
          <w:lang w:val="es-MX"/>
        </w:rPr>
      </w:pPr>
    </w:p>
    <w:p w14:paraId="76D41B1C" w14:textId="6552AAB5" w:rsidR="00E7358C" w:rsidRDefault="00E7358C" w:rsidP="00C53D2C">
      <w:pPr>
        <w:pStyle w:val="corte4fondo"/>
        <w:numPr>
          <w:ilvl w:val="0"/>
          <w:numId w:val="17"/>
        </w:numPr>
        <w:ind w:left="1" w:firstLine="709"/>
        <w:rPr>
          <w:rFonts w:cs="Arial"/>
          <w:sz w:val="28"/>
          <w:szCs w:val="28"/>
          <w:lang w:val="es-MX"/>
        </w:rPr>
      </w:pPr>
      <w:r>
        <w:rPr>
          <w:rFonts w:cs="Arial"/>
          <w:sz w:val="28"/>
          <w:szCs w:val="28"/>
          <w:lang w:val="es-MX"/>
        </w:rPr>
        <w:t xml:space="preserve">A esta posibilidad se le conoce en la doctrina jurisprudencial o de precedente como </w:t>
      </w:r>
      <w:r w:rsidRPr="00E7358C">
        <w:rPr>
          <w:rFonts w:cs="Arial"/>
          <w:i/>
          <w:iCs/>
          <w:sz w:val="28"/>
          <w:szCs w:val="28"/>
          <w:lang w:val="es-MX"/>
        </w:rPr>
        <w:t>overruling</w:t>
      </w:r>
      <w:r>
        <w:rPr>
          <w:rFonts w:cs="Arial"/>
          <w:sz w:val="28"/>
          <w:szCs w:val="28"/>
          <w:lang w:val="es-MX"/>
        </w:rPr>
        <w:t>, figura interpretativa que versa en la facultad de un órgano jurisdiccional autoritativo para desautorizar o anular una regla emitida por un tribunal inferior, o bien, una decisión previa emanada por el mismo tribunal.</w:t>
      </w:r>
    </w:p>
    <w:p w14:paraId="424CCDD0" w14:textId="77777777" w:rsidR="00E7358C" w:rsidRDefault="00E7358C" w:rsidP="00E7358C">
      <w:pPr>
        <w:pStyle w:val="Prrafodelista"/>
        <w:rPr>
          <w:rFonts w:cs="Arial"/>
          <w:sz w:val="28"/>
          <w:szCs w:val="28"/>
          <w:lang w:val="es-MX"/>
        </w:rPr>
      </w:pPr>
    </w:p>
    <w:p w14:paraId="662C0871" w14:textId="12901EDE" w:rsidR="00E7358C" w:rsidRPr="00C53D2C" w:rsidRDefault="00E7358C" w:rsidP="00C53D2C">
      <w:pPr>
        <w:pStyle w:val="corte4fondo"/>
        <w:numPr>
          <w:ilvl w:val="0"/>
          <w:numId w:val="17"/>
        </w:numPr>
        <w:ind w:left="1" w:firstLine="709"/>
        <w:rPr>
          <w:rFonts w:cs="Arial"/>
          <w:sz w:val="28"/>
          <w:szCs w:val="28"/>
          <w:lang w:val="es-MX"/>
        </w:rPr>
      </w:pPr>
      <w:r>
        <w:rPr>
          <w:rFonts w:cs="Arial"/>
          <w:sz w:val="28"/>
          <w:szCs w:val="28"/>
          <w:lang w:val="es-MX"/>
        </w:rPr>
        <w:t xml:space="preserve">Así, dicha práctica no resulta aplicable cuando un </w:t>
      </w:r>
      <w:r w:rsidR="00E82BA3">
        <w:rPr>
          <w:rFonts w:cs="Arial"/>
          <w:sz w:val="28"/>
          <w:szCs w:val="28"/>
          <w:lang w:val="es-MX"/>
        </w:rPr>
        <w:t>Tribunal Colegiado de Circuito</w:t>
      </w:r>
      <w:r>
        <w:rPr>
          <w:rFonts w:cs="Arial"/>
          <w:sz w:val="28"/>
          <w:szCs w:val="28"/>
          <w:lang w:val="es-MX"/>
        </w:rPr>
        <w:t xml:space="preserve"> (órgano jurisdiccional de inferior jerarquía) </w:t>
      </w:r>
      <w:r>
        <w:rPr>
          <w:rFonts w:cs="Arial"/>
          <w:sz w:val="28"/>
          <w:szCs w:val="28"/>
          <w:lang w:val="es-MX"/>
        </w:rPr>
        <w:lastRenderedPageBreak/>
        <w:t xml:space="preserve">pretende desatender un criterio emanado por este Alto Tribunal, al estimar que su configuración como jurisprudencia no resultó adecuada. </w:t>
      </w:r>
    </w:p>
    <w:p w14:paraId="717077C8" w14:textId="77777777" w:rsidR="00E464F6" w:rsidRDefault="00E464F6" w:rsidP="00E464F6">
      <w:pPr>
        <w:pStyle w:val="corte4fondo"/>
        <w:ind w:left="710" w:firstLine="0"/>
        <w:rPr>
          <w:rFonts w:cs="Arial"/>
          <w:sz w:val="28"/>
          <w:szCs w:val="28"/>
          <w:lang w:val="es-MX"/>
        </w:rPr>
      </w:pPr>
    </w:p>
    <w:p w14:paraId="5C9AE9D6" w14:textId="3DFCD44F" w:rsidR="001F705A" w:rsidRDefault="006B6DFF" w:rsidP="00E464F6">
      <w:pPr>
        <w:pStyle w:val="corte4fondo"/>
        <w:numPr>
          <w:ilvl w:val="0"/>
          <w:numId w:val="17"/>
        </w:numPr>
        <w:ind w:left="1" w:firstLine="709"/>
        <w:rPr>
          <w:rFonts w:cs="Arial"/>
          <w:sz w:val="28"/>
          <w:szCs w:val="28"/>
          <w:lang w:val="es-MX"/>
        </w:rPr>
      </w:pPr>
      <w:r w:rsidRPr="00E464F6">
        <w:rPr>
          <w:rFonts w:cs="Arial"/>
          <w:sz w:val="28"/>
          <w:szCs w:val="28"/>
          <w:lang w:val="es-MX"/>
        </w:rPr>
        <w:t xml:space="preserve">No obstante, </w:t>
      </w:r>
      <w:r w:rsidR="00E7358C">
        <w:rPr>
          <w:rFonts w:cs="Arial"/>
          <w:sz w:val="28"/>
          <w:szCs w:val="28"/>
          <w:lang w:val="es-MX"/>
        </w:rPr>
        <w:t>sí</w:t>
      </w:r>
      <w:r w:rsidRPr="00E464F6">
        <w:rPr>
          <w:rFonts w:cs="Arial"/>
          <w:sz w:val="28"/>
          <w:szCs w:val="28"/>
          <w:lang w:val="es-MX"/>
        </w:rPr>
        <w:t xml:space="preserve"> resulta válido, de conformidad con la teoría del precedente, que un tribunal colegiado, </w:t>
      </w:r>
      <w:r w:rsidRPr="00E7358C">
        <w:rPr>
          <w:rFonts w:cs="Arial"/>
          <w:b/>
          <w:bCs/>
          <w:sz w:val="28"/>
          <w:szCs w:val="28"/>
          <w:lang w:val="es-MX"/>
        </w:rPr>
        <w:t>a través de un ejercicio de distinción</w:t>
      </w:r>
      <w:r w:rsidR="00E464F6">
        <w:rPr>
          <w:rFonts w:cs="Arial"/>
          <w:sz w:val="28"/>
          <w:szCs w:val="28"/>
          <w:lang w:val="es-MX"/>
        </w:rPr>
        <w:t xml:space="preserve">, determine que el criterio jurisprudencial o precedente no resulta aplicable al caso concreto que se encuentra en resolución. Se explica. </w:t>
      </w:r>
    </w:p>
    <w:p w14:paraId="3D9CC6D7" w14:textId="77777777" w:rsidR="00E464F6" w:rsidRPr="00E464F6" w:rsidRDefault="00E464F6" w:rsidP="00E464F6">
      <w:pPr>
        <w:pStyle w:val="corte4fondo"/>
        <w:ind w:firstLine="0"/>
        <w:rPr>
          <w:rFonts w:cs="Arial"/>
          <w:sz w:val="28"/>
          <w:szCs w:val="28"/>
          <w:lang w:val="es-MX"/>
        </w:rPr>
      </w:pPr>
    </w:p>
    <w:p w14:paraId="28AB27D2" w14:textId="20C77DAA" w:rsidR="000D4EF0" w:rsidRPr="006B6DFF" w:rsidRDefault="006B6DFF" w:rsidP="00274845">
      <w:pPr>
        <w:pStyle w:val="corte4fondo"/>
        <w:numPr>
          <w:ilvl w:val="0"/>
          <w:numId w:val="17"/>
        </w:numPr>
        <w:ind w:left="1" w:firstLine="709"/>
        <w:rPr>
          <w:rFonts w:cs="Arial"/>
          <w:sz w:val="28"/>
          <w:szCs w:val="28"/>
          <w:lang w:val="es-MX"/>
        </w:rPr>
      </w:pPr>
      <w:r>
        <w:rPr>
          <w:rFonts w:cs="Arial"/>
          <w:sz w:val="28"/>
          <w:szCs w:val="28"/>
          <w:lang w:val="es-MX"/>
        </w:rPr>
        <w:t>Recordemos</w:t>
      </w:r>
      <w:r w:rsidR="000D4EF0" w:rsidRPr="006B6DFF">
        <w:rPr>
          <w:rFonts w:cs="Arial"/>
          <w:sz w:val="28"/>
          <w:szCs w:val="28"/>
          <w:lang w:val="es-MX"/>
        </w:rPr>
        <w:t xml:space="preserve"> que </w:t>
      </w:r>
      <w:r w:rsidR="00E7358C">
        <w:rPr>
          <w:rFonts w:cs="Arial"/>
          <w:sz w:val="28"/>
          <w:szCs w:val="28"/>
          <w:lang w:val="es-MX"/>
        </w:rPr>
        <w:t>dentro de los métodos</w:t>
      </w:r>
      <w:r w:rsidR="000D4EF0" w:rsidRPr="006B6DFF">
        <w:rPr>
          <w:rFonts w:cs="Arial"/>
          <w:sz w:val="28"/>
          <w:szCs w:val="28"/>
          <w:lang w:val="es-MX"/>
        </w:rPr>
        <w:t xml:space="preserve"> para interrumpir la aplicación de una jurisprudencia</w:t>
      </w:r>
      <w:r w:rsidR="00E7358C">
        <w:rPr>
          <w:rFonts w:cs="Arial"/>
          <w:sz w:val="28"/>
          <w:szCs w:val="28"/>
          <w:lang w:val="es-MX"/>
        </w:rPr>
        <w:t xml:space="preserve"> se encuentra el de</w:t>
      </w:r>
      <w:r w:rsidR="000D4EF0" w:rsidRPr="006B6DFF">
        <w:rPr>
          <w:rFonts w:cs="Arial"/>
          <w:sz w:val="28"/>
          <w:szCs w:val="28"/>
          <w:lang w:val="es-MX"/>
        </w:rPr>
        <w:t xml:space="preserve"> la distinción </w:t>
      </w:r>
      <w:r>
        <w:rPr>
          <w:rFonts w:cs="Arial"/>
          <w:sz w:val="28"/>
          <w:szCs w:val="28"/>
          <w:lang w:val="es-MX"/>
        </w:rPr>
        <w:t>(</w:t>
      </w:r>
      <w:r w:rsidRPr="001262A0">
        <w:rPr>
          <w:i/>
          <w:iCs/>
          <w:sz w:val="28"/>
          <w:szCs w:val="28"/>
        </w:rPr>
        <w:t>distinguishing</w:t>
      </w:r>
      <w:r w:rsidR="00E7358C">
        <w:rPr>
          <w:i/>
          <w:iCs/>
          <w:sz w:val="28"/>
          <w:szCs w:val="28"/>
        </w:rPr>
        <w:t>).</w:t>
      </w:r>
    </w:p>
    <w:p w14:paraId="0F90A73E" w14:textId="77777777" w:rsidR="006B6DFF" w:rsidRPr="00E7358C" w:rsidRDefault="006B6DFF" w:rsidP="00E7358C">
      <w:pPr>
        <w:rPr>
          <w:rFonts w:cs="Arial"/>
          <w:sz w:val="28"/>
          <w:szCs w:val="28"/>
          <w:lang w:val="es-MX"/>
        </w:rPr>
      </w:pPr>
    </w:p>
    <w:p w14:paraId="16966AFC" w14:textId="437CCB00" w:rsidR="006B6DFF" w:rsidRDefault="00E7358C" w:rsidP="00216EA5">
      <w:pPr>
        <w:pStyle w:val="corte4fondo"/>
        <w:numPr>
          <w:ilvl w:val="0"/>
          <w:numId w:val="17"/>
        </w:numPr>
        <w:ind w:left="1" w:firstLine="709"/>
        <w:rPr>
          <w:rFonts w:cs="Arial"/>
          <w:sz w:val="28"/>
          <w:szCs w:val="28"/>
          <w:lang w:val="es-MX"/>
        </w:rPr>
      </w:pPr>
      <w:r>
        <w:rPr>
          <w:rFonts w:cs="Arial"/>
          <w:sz w:val="28"/>
          <w:szCs w:val="28"/>
          <w:lang w:val="es-MX"/>
        </w:rPr>
        <w:t>Asimismo, que l</w:t>
      </w:r>
      <w:r w:rsidR="00DA19F9">
        <w:rPr>
          <w:rFonts w:cs="Arial"/>
          <w:sz w:val="28"/>
          <w:szCs w:val="28"/>
          <w:lang w:val="es-MX"/>
        </w:rPr>
        <w:t>a práctica del precedente y de la jurisprudencia cuenta con la característica de la obligación de seguir decisiones judiciales pasadas que se encuentran dentro de un sistema jurídico y estas pueden ser emanar ya sea de un tribunal superior (precedentes verticales) o del mismo órgano jurisdiccional (precedentes horizontales)</w:t>
      </w:r>
      <w:r w:rsidR="00DA19F9">
        <w:rPr>
          <w:rStyle w:val="Refdenotaalpie"/>
          <w:rFonts w:cs="Arial"/>
          <w:sz w:val="28"/>
          <w:szCs w:val="28"/>
          <w:lang w:val="es-MX"/>
        </w:rPr>
        <w:footnoteReference w:id="19"/>
      </w:r>
      <w:r w:rsidR="00DA19F9">
        <w:rPr>
          <w:rFonts w:cs="Arial"/>
          <w:sz w:val="28"/>
          <w:szCs w:val="28"/>
          <w:lang w:val="es-MX"/>
        </w:rPr>
        <w:t xml:space="preserve">. </w:t>
      </w:r>
    </w:p>
    <w:p w14:paraId="6F2D7549" w14:textId="77777777" w:rsidR="00DA19F9" w:rsidRDefault="00DA19F9" w:rsidP="00DA19F9">
      <w:pPr>
        <w:pStyle w:val="Prrafodelista"/>
        <w:rPr>
          <w:rFonts w:cs="Arial"/>
          <w:sz w:val="28"/>
          <w:szCs w:val="28"/>
          <w:lang w:val="es-MX"/>
        </w:rPr>
      </w:pPr>
    </w:p>
    <w:p w14:paraId="762E7438" w14:textId="2EF3CF57" w:rsidR="00DA19F9" w:rsidRDefault="00DA19F9" w:rsidP="00216EA5">
      <w:pPr>
        <w:pStyle w:val="corte4fondo"/>
        <w:numPr>
          <w:ilvl w:val="0"/>
          <w:numId w:val="17"/>
        </w:numPr>
        <w:ind w:left="1" w:firstLine="709"/>
        <w:rPr>
          <w:rFonts w:cs="Arial"/>
          <w:sz w:val="28"/>
          <w:szCs w:val="28"/>
          <w:lang w:val="es-MX"/>
        </w:rPr>
      </w:pPr>
      <w:r>
        <w:rPr>
          <w:rFonts w:cs="Arial"/>
          <w:sz w:val="28"/>
          <w:szCs w:val="28"/>
          <w:lang w:val="es-MX"/>
        </w:rPr>
        <w:t xml:space="preserve">Ahora, </w:t>
      </w:r>
      <w:r w:rsidR="0051787D">
        <w:rPr>
          <w:rFonts w:cs="Arial"/>
          <w:sz w:val="28"/>
          <w:szCs w:val="28"/>
          <w:lang w:val="es-MX"/>
        </w:rPr>
        <w:t xml:space="preserve">si bien estos parámetros de aplicación de precedentes aportan estabilidad y consistencia respecto a decisiones judiciales anteriores, lo cierto es que el sistema de precedentes y/o jurisprudencia, como ya fue mencionado, cuenta con figuras que los órganos jurisdiccionales pueden utilizar como mecanismos flexibles que permiten identificar cuando un criterio, que en principio </w:t>
      </w:r>
      <w:r w:rsidR="00EA31C9">
        <w:rPr>
          <w:rFonts w:cs="Arial"/>
          <w:sz w:val="28"/>
          <w:szCs w:val="28"/>
          <w:lang w:val="es-MX"/>
        </w:rPr>
        <w:t xml:space="preserve">es </w:t>
      </w:r>
      <w:r w:rsidR="00E34C5F">
        <w:rPr>
          <w:rFonts w:cs="Arial"/>
          <w:sz w:val="28"/>
          <w:szCs w:val="28"/>
          <w:lang w:val="es-MX"/>
        </w:rPr>
        <w:t>vinculante</w:t>
      </w:r>
      <w:r w:rsidR="0051787D">
        <w:rPr>
          <w:rFonts w:cs="Arial"/>
          <w:sz w:val="28"/>
          <w:szCs w:val="28"/>
          <w:lang w:val="es-MX"/>
        </w:rPr>
        <w:t xml:space="preserve">, no resulta aplicable al caso futuro </w:t>
      </w:r>
      <w:r w:rsidR="003D4BD1">
        <w:rPr>
          <w:rFonts w:cs="Arial"/>
          <w:sz w:val="28"/>
          <w:szCs w:val="28"/>
          <w:lang w:val="es-MX"/>
        </w:rPr>
        <w:t>al confluir</w:t>
      </w:r>
      <w:r w:rsidR="0051787D">
        <w:rPr>
          <w:rFonts w:cs="Arial"/>
          <w:sz w:val="28"/>
          <w:szCs w:val="28"/>
          <w:lang w:val="es-MX"/>
        </w:rPr>
        <w:t xml:space="preserve"> hechos distintivos y argumentos suficientes que permitan ya sea abandonar</w:t>
      </w:r>
      <w:r w:rsidR="00E34C5F">
        <w:rPr>
          <w:rFonts w:cs="Arial"/>
          <w:sz w:val="28"/>
          <w:szCs w:val="28"/>
          <w:lang w:val="es-MX"/>
        </w:rPr>
        <w:t>/anular</w:t>
      </w:r>
      <w:r w:rsidR="0051787D">
        <w:rPr>
          <w:rFonts w:cs="Arial"/>
          <w:sz w:val="28"/>
          <w:szCs w:val="28"/>
          <w:lang w:val="es-MX"/>
        </w:rPr>
        <w:t xml:space="preserve"> el criterio (</w:t>
      </w:r>
      <w:r w:rsidR="0051787D" w:rsidRPr="0051787D">
        <w:rPr>
          <w:rFonts w:cs="Arial"/>
          <w:i/>
          <w:iCs/>
          <w:sz w:val="28"/>
          <w:szCs w:val="28"/>
          <w:lang w:val="es-MX"/>
        </w:rPr>
        <w:t>overruling</w:t>
      </w:r>
      <w:r w:rsidR="0051787D">
        <w:rPr>
          <w:rFonts w:cs="Arial"/>
          <w:sz w:val="28"/>
          <w:szCs w:val="28"/>
          <w:lang w:val="es-MX"/>
        </w:rPr>
        <w:t>) o adoptar uno diferente para el caso concreto (</w:t>
      </w:r>
      <w:r w:rsidR="0051787D" w:rsidRPr="001262A0">
        <w:rPr>
          <w:i/>
          <w:iCs/>
          <w:sz w:val="28"/>
          <w:szCs w:val="28"/>
        </w:rPr>
        <w:t>distinguishing</w:t>
      </w:r>
      <w:r w:rsidR="0051787D">
        <w:rPr>
          <w:rFonts w:cs="Arial"/>
          <w:sz w:val="28"/>
          <w:szCs w:val="28"/>
          <w:lang w:val="es-MX"/>
        </w:rPr>
        <w:t>)</w:t>
      </w:r>
      <w:r w:rsidR="00E34C5F">
        <w:rPr>
          <w:rFonts w:cs="Arial"/>
          <w:sz w:val="28"/>
          <w:szCs w:val="28"/>
          <w:lang w:val="es-MX"/>
        </w:rPr>
        <w:t xml:space="preserve">. </w:t>
      </w:r>
    </w:p>
    <w:p w14:paraId="20E9BEAF" w14:textId="77777777" w:rsidR="00E34C5F" w:rsidRDefault="00E34C5F" w:rsidP="00E34C5F">
      <w:pPr>
        <w:pStyle w:val="Prrafodelista"/>
        <w:rPr>
          <w:rFonts w:cs="Arial"/>
          <w:sz w:val="28"/>
          <w:szCs w:val="28"/>
          <w:lang w:val="es-MX"/>
        </w:rPr>
      </w:pPr>
    </w:p>
    <w:p w14:paraId="5BD0FF9E" w14:textId="2915220E" w:rsidR="002662DD" w:rsidRDefault="00E34C5F" w:rsidP="00216EA5">
      <w:pPr>
        <w:pStyle w:val="corte4fondo"/>
        <w:numPr>
          <w:ilvl w:val="0"/>
          <w:numId w:val="17"/>
        </w:numPr>
        <w:ind w:left="1" w:firstLine="709"/>
        <w:rPr>
          <w:rFonts w:cs="Arial"/>
          <w:sz w:val="28"/>
          <w:szCs w:val="28"/>
          <w:lang w:val="es-MX"/>
        </w:rPr>
      </w:pPr>
      <w:r>
        <w:rPr>
          <w:rFonts w:cs="Arial"/>
          <w:sz w:val="28"/>
          <w:szCs w:val="28"/>
          <w:lang w:val="es-MX"/>
        </w:rPr>
        <w:lastRenderedPageBreak/>
        <w:t xml:space="preserve">Estas herramientas de interpretación jurisdiccional </w:t>
      </w:r>
      <w:r w:rsidR="002662DD">
        <w:rPr>
          <w:rFonts w:cs="Arial"/>
          <w:sz w:val="28"/>
          <w:szCs w:val="28"/>
          <w:lang w:val="es-MX"/>
        </w:rPr>
        <w:t>operan dependiendo de la jerarquía del tribunal que se encuentre frente alguna situación o caso en el cual resulte viable la suspensión de la aplicabilidad del criterio anterior.</w:t>
      </w:r>
    </w:p>
    <w:p w14:paraId="7BEB339A" w14:textId="77777777" w:rsidR="002662DD" w:rsidRDefault="002662DD" w:rsidP="002662DD">
      <w:pPr>
        <w:pStyle w:val="Prrafodelista"/>
        <w:rPr>
          <w:rFonts w:cs="Arial"/>
          <w:sz w:val="28"/>
          <w:szCs w:val="28"/>
          <w:lang w:val="es-MX"/>
        </w:rPr>
      </w:pPr>
    </w:p>
    <w:p w14:paraId="4F08D53F" w14:textId="0A700CF3" w:rsidR="00E34C5F" w:rsidRDefault="002662DD" w:rsidP="00216EA5">
      <w:pPr>
        <w:pStyle w:val="corte4fondo"/>
        <w:numPr>
          <w:ilvl w:val="0"/>
          <w:numId w:val="17"/>
        </w:numPr>
        <w:ind w:left="1" w:firstLine="709"/>
        <w:rPr>
          <w:rFonts w:cs="Arial"/>
          <w:sz w:val="28"/>
          <w:szCs w:val="28"/>
          <w:lang w:val="es-MX"/>
        </w:rPr>
      </w:pPr>
      <w:r>
        <w:rPr>
          <w:rFonts w:cs="Arial"/>
          <w:sz w:val="28"/>
          <w:szCs w:val="28"/>
          <w:lang w:val="es-MX"/>
        </w:rPr>
        <w:t>Esto es, la posibilidad de anular o abandonar un criterio obligatorio (</w:t>
      </w:r>
      <w:r w:rsidRPr="002662DD">
        <w:rPr>
          <w:rFonts w:cs="Arial"/>
          <w:i/>
          <w:iCs/>
          <w:sz w:val="28"/>
          <w:szCs w:val="28"/>
          <w:lang w:val="es-MX"/>
        </w:rPr>
        <w:t>overruling</w:t>
      </w:r>
      <w:r>
        <w:rPr>
          <w:rFonts w:cs="Arial"/>
          <w:sz w:val="28"/>
          <w:szCs w:val="28"/>
          <w:lang w:val="es-MX"/>
        </w:rPr>
        <w:t xml:space="preserve">) pertenece únicamente a los tribunales superiores respecto a los precedentes emanados de estos o de alguno inferior. </w:t>
      </w:r>
      <w:r w:rsidR="000746D9">
        <w:rPr>
          <w:rFonts w:cs="Arial"/>
          <w:sz w:val="28"/>
          <w:szCs w:val="28"/>
          <w:lang w:val="es-MX"/>
        </w:rPr>
        <w:t>En lo particular, quien es competente para abandonar y sustituir una jurisprudencia obligatoria es esta Suprema Corte de Justicia de la Nación</w:t>
      </w:r>
      <w:r w:rsidR="003C4862">
        <w:rPr>
          <w:rFonts w:cs="Arial"/>
          <w:sz w:val="28"/>
          <w:szCs w:val="28"/>
          <w:lang w:val="es-MX"/>
        </w:rPr>
        <w:t>.</w:t>
      </w:r>
    </w:p>
    <w:p w14:paraId="252D5266" w14:textId="77777777" w:rsidR="003C4862" w:rsidRDefault="003C4862" w:rsidP="003C4862">
      <w:pPr>
        <w:pStyle w:val="Prrafodelista"/>
        <w:rPr>
          <w:rFonts w:cs="Arial"/>
          <w:sz w:val="28"/>
          <w:szCs w:val="28"/>
          <w:lang w:val="es-MX"/>
        </w:rPr>
      </w:pPr>
    </w:p>
    <w:p w14:paraId="326E64E6" w14:textId="06F2C931" w:rsidR="003C4862" w:rsidRDefault="003C4862" w:rsidP="00C27671">
      <w:pPr>
        <w:pStyle w:val="corte4fondo"/>
        <w:numPr>
          <w:ilvl w:val="0"/>
          <w:numId w:val="17"/>
        </w:numPr>
        <w:ind w:left="1" w:firstLine="709"/>
        <w:rPr>
          <w:rFonts w:cs="Arial"/>
          <w:sz w:val="28"/>
          <w:szCs w:val="28"/>
          <w:lang w:val="es-MX"/>
        </w:rPr>
      </w:pPr>
      <w:r>
        <w:rPr>
          <w:rFonts w:cs="Arial"/>
          <w:sz w:val="28"/>
          <w:szCs w:val="28"/>
          <w:lang w:val="es-MX"/>
        </w:rPr>
        <w:t xml:space="preserve">Sin embargo, no sucede lo mismo respecto a los tribunales colegiados de circuito pues, conforme a las reglas de jerarquía explicadas anteriormente, </w:t>
      </w:r>
      <w:r w:rsidR="00C27671">
        <w:rPr>
          <w:rFonts w:cs="Arial"/>
          <w:sz w:val="28"/>
          <w:szCs w:val="28"/>
          <w:lang w:val="es-MX"/>
        </w:rPr>
        <w:t>estos únicamente se encuentran posibilitados de interrumpir su propia jurisprudencia</w:t>
      </w:r>
      <w:r w:rsidR="00C27671">
        <w:rPr>
          <w:rStyle w:val="Refdenotaalpie"/>
          <w:rFonts w:cs="Arial"/>
          <w:sz w:val="28"/>
          <w:szCs w:val="28"/>
          <w:lang w:val="es-MX"/>
        </w:rPr>
        <w:footnoteReference w:id="20"/>
      </w:r>
      <w:r w:rsidR="00C27671">
        <w:rPr>
          <w:rFonts w:cs="Arial"/>
          <w:sz w:val="28"/>
          <w:szCs w:val="28"/>
          <w:lang w:val="es-MX"/>
        </w:rPr>
        <w:t xml:space="preserve"> y de realizar un ejercicio de distinción respecto a los precedentes o criterios pasados que, si bien resulta vinculante su aplicación, dada las particularidades fácticas del caso futuro es viable que lo compare para así determinar su aplicación. </w:t>
      </w:r>
    </w:p>
    <w:p w14:paraId="17030E94" w14:textId="77777777" w:rsidR="00C27671" w:rsidRDefault="00C27671" w:rsidP="00C27671">
      <w:pPr>
        <w:pStyle w:val="Prrafodelista"/>
        <w:rPr>
          <w:rFonts w:cs="Arial"/>
          <w:sz w:val="28"/>
          <w:szCs w:val="28"/>
          <w:lang w:val="es-MX"/>
        </w:rPr>
      </w:pPr>
    </w:p>
    <w:p w14:paraId="3BF2F102" w14:textId="7751AC6F" w:rsidR="00C27671" w:rsidRDefault="00985142" w:rsidP="00C27671">
      <w:pPr>
        <w:pStyle w:val="corte4fondo"/>
        <w:numPr>
          <w:ilvl w:val="0"/>
          <w:numId w:val="17"/>
        </w:numPr>
        <w:ind w:left="1" w:firstLine="709"/>
        <w:rPr>
          <w:rFonts w:cs="Arial"/>
          <w:sz w:val="28"/>
          <w:szCs w:val="28"/>
          <w:lang w:val="es-MX"/>
        </w:rPr>
      </w:pPr>
      <w:r>
        <w:rPr>
          <w:rFonts w:cs="Arial"/>
          <w:sz w:val="28"/>
          <w:szCs w:val="28"/>
          <w:lang w:val="es-MX"/>
        </w:rPr>
        <w:t xml:space="preserve">Para ello, los tribunales deben identificar la </w:t>
      </w:r>
      <w:r w:rsidRPr="00985142">
        <w:rPr>
          <w:rFonts w:cs="Arial"/>
          <w:i/>
          <w:iCs/>
          <w:sz w:val="28"/>
          <w:szCs w:val="28"/>
          <w:lang w:val="es-MX"/>
        </w:rPr>
        <w:t>ratio decidendi</w:t>
      </w:r>
      <w:r>
        <w:rPr>
          <w:rFonts w:cs="Arial"/>
          <w:sz w:val="28"/>
          <w:szCs w:val="28"/>
          <w:lang w:val="es-MX"/>
        </w:rPr>
        <w:t xml:space="preserve"> del criterio en cuestión para determinar si dicha regla aplica adecuadamente al caso actual. Como bien se refirió anteriormente, práctica conlleva el ejercicio argumentativo adecuado y suficiente para realizar dos tipos de distinción: </w:t>
      </w:r>
      <w:r w:rsidRPr="00C148E6">
        <w:rPr>
          <w:rFonts w:cs="Arial"/>
          <w:i/>
          <w:iCs/>
          <w:sz w:val="28"/>
          <w:szCs w:val="28"/>
          <w:lang w:val="es-MX"/>
        </w:rPr>
        <w:t>la concerniente a los hechos, cuyo objeto es desaplicar la ratio de la regla en el caso actual mostrando que los hechos materiales del asunto actual difieren de aquellos considerados por el precedente y la dirigida a revelar la inadecuación de la ratio precedente al caso actual, al ofrecer una lectura diversa de los hechos relevantes considerados por el precedente</w:t>
      </w:r>
      <w:r>
        <w:rPr>
          <w:rStyle w:val="Refdenotaalpie"/>
          <w:rFonts w:cs="Arial"/>
          <w:sz w:val="28"/>
          <w:szCs w:val="28"/>
          <w:lang w:val="es-MX"/>
        </w:rPr>
        <w:footnoteReference w:id="21"/>
      </w:r>
      <w:r>
        <w:rPr>
          <w:rFonts w:cs="Arial"/>
          <w:sz w:val="28"/>
          <w:szCs w:val="28"/>
          <w:lang w:val="es-MX"/>
        </w:rPr>
        <w:t xml:space="preserve">. </w:t>
      </w:r>
    </w:p>
    <w:p w14:paraId="260DA0D5" w14:textId="77777777" w:rsidR="00B055C6" w:rsidRDefault="00B055C6" w:rsidP="00B055C6">
      <w:pPr>
        <w:pStyle w:val="Prrafodelista"/>
        <w:rPr>
          <w:rFonts w:cs="Arial"/>
          <w:sz w:val="28"/>
          <w:szCs w:val="28"/>
          <w:lang w:val="es-MX"/>
        </w:rPr>
      </w:pPr>
    </w:p>
    <w:p w14:paraId="0AD1CA25" w14:textId="2769B43E" w:rsidR="00D00E29" w:rsidRDefault="00B055C6" w:rsidP="00D00E29">
      <w:pPr>
        <w:pStyle w:val="corte4fondo"/>
        <w:numPr>
          <w:ilvl w:val="0"/>
          <w:numId w:val="17"/>
        </w:numPr>
        <w:ind w:left="1" w:firstLine="709"/>
        <w:rPr>
          <w:rFonts w:cs="Arial"/>
          <w:sz w:val="28"/>
          <w:szCs w:val="28"/>
          <w:lang w:val="es-MX"/>
        </w:rPr>
      </w:pPr>
      <w:r>
        <w:rPr>
          <w:rFonts w:cs="Arial"/>
          <w:sz w:val="28"/>
          <w:szCs w:val="28"/>
          <w:lang w:val="es-MX"/>
        </w:rPr>
        <w:lastRenderedPageBreak/>
        <w:t>Así, el mecanismo de distinguir (</w:t>
      </w:r>
      <w:r w:rsidRPr="001262A0">
        <w:rPr>
          <w:i/>
          <w:iCs/>
          <w:sz w:val="28"/>
          <w:szCs w:val="28"/>
        </w:rPr>
        <w:t>distinguishing</w:t>
      </w:r>
      <w:r>
        <w:rPr>
          <w:rFonts w:cs="Arial"/>
          <w:sz w:val="28"/>
          <w:szCs w:val="28"/>
          <w:lang w:val="es-MX"/>
        </w:rPr>
        <w:t xml:space="preserve">) no se trata de desconocer la aplicabilidad de un criterio obligatorio, sino </w:t>
      </w:r>
      <w:r w:rsidRPr="00B055C6">
        <w:rPr>
          <w:rFonts w:cs="Arial"/>
          <w:b/>
          <w:bCs/>
          <w:sz w:val="28"/>
          <w:szCs w:val="28"/>
          <w:lang w:val="es-MX"/>
        </w:rPr>
        <w:t>se trata de un escenario excepcional y limitado</w:t>
      </w:r>
      <w:r>
        <w:rPr>
          <w:rFonts w:cs="Arial"/>
          <w:sz w:val="28"/>
          <w:szCs w:val="28"/>
          <w:lang w:val="es-MX"/>
        </w:rPr>
        <w:t xml:space="preserve"> en el cual </w:t>
      </w:r>
      <w:r w:rsidRPr="00B055C6">
        <w:rPr>
          <w:rFonts w:cs="Arial"/>
          <w:b/>
          <w:bCs/>
          <w:sz w:val="28"/>
          <w:szCs w:val="28"/>
          <w:lang w:val="es-MX"/>
        </w:rPr>
        <w:t>un tribunal posterior puede distinguir los hechos y argumentos del precedente</w:t>
      </w:r>
      <w:r>
        <w:rPr>
          <w:rFonts w:cs="Arial"/>
          <w:sz w:val="28"/>
          <w:szCs w:val="28"/>
          <w:lang w:val="es-MX"/>
        </w:rPr>
        <w:t xml:space="preserve">, sólo en el caso en que la regla previa no coincida plenamente con el caso futuro. </w:t>
      </w:r>
    </w:p>
    <w:p w14:paraId="2D44AA6F" w14:textId="77777777" w:rsidR="00D00E29" w:rsidRDefault="00D00E29" w:rsidP="00D00E29">
      <w:pPr>
        <w:pStyle w:val="Prrafodelista"/>
        <w:rPr>
          <w:rFonts w:cs="Arial"/>
          <w:sz w:val="28"/>
          <w:szCs w:val="28"/>
          <w:lang w:val="es-MX"/>
        </w:rPr>
      </w:pPr>
    </w:p>
    <w:p w14:paraId="452D8A31" w14:textId="7DF987A9" w:rsidR="00D00E29" w:rsidRPr="002336F1" w:rsidRDefault="00D00E29" w:rsidP="002336F1">
      <w:pPr>
        <w:pStyle w:val="corte4fondo"/>
        <w:numPr>
          <w:ilvl w:val="0"/>
          <w:numId w:val="17"/>
        </w:numPr>
        <w:ind w:left="1" w:firstLine="709"/>
        <w:rPr>
          <w:rFonts w:cs="Arial"/>
          <w:sz w:val="28"/>
          <w:szCs w:val="28"/>
          <w:lang w:val="es-MX"/>
        </w:rPr>
      </w:pPr>
      <w:r w:rsidRPr="00D00E29">
        <w:rPr>
          <w:rFonts w:cs="Arial"/>
          <w:sz w:val="28"/>
          <w:szCs w:val="28"/>
          <w:lang w:val="es-MX"/>
        </w:rPr>
        <w:t xml:space="preserve">Sobre el caso, la doctrina ha referido que la herramienta de la distinción puede explicarse si se atiende a que el objetivo de los tribunales superiores </w:t>
      </w:r>
      <w:r w:rsidRPr="00D00E29">
        <w:rPr>
          <w:rFonts w:cs="Arial"/>
          <w:i/>
          <w:iCs/>
          <w:sz w:val="28"/>
          <w:szCs w:val="28"/>
          <w:lang w:val="es-MX"/>
        </w:rPr>
        <w:t>no es generar reglas de precedente exhaustivas en general ni confeccionadas con precisión absoluta, sino reglas suficientemente exhaustivas en el contexto del que surgieron. Por ello, siempre es posible que tribunales posteriores establezcan excepciones que el tribunal que creó la regla no mencionó, sea porque no se presentaron en su caso o porque se abstuvo de considerarlas al no ser relevantes</w:t>
      </w:r>
      <w:r>
        <w:rPr>
          <w:rStyle w:val="Refdenotaalpie"/>
          <w:rFonts w:cs="Arial"/>
          <w:i/>
          <w:iCs/>
          <w:sz w:val="28"/>
          <w:szCs w:val="28"/>
          <w:lang w:val="es-MX"/>
        </w:rPr>
        <w:footnoteReference w:id="22"/>
      </w:r>
      <w:r w:rsidRPr="00D00E29">
        <w:rPr>
          <w:rFonts w:cs="Arial"/>
          <w:i/>
          <w:iCs/>
          <w:sz w:val="28"/>
          <w:szCs w:val="28"/>
          <w:lang w:val="es-MX"/>
        </w:rPr>
        <w:t xml:space="preserve">. </w:t>
      </w:r>
    </w:p>
    <w:p w14:paraId="40D92320" w14:textId="77777777" w:rsidR="00D00E29" w:rsidRPr="00D00E29" w:rsidRDefault="00D00E29" w:rsidP="00D00E29">
      <w:pPr>
        <w:pStyle w:val="corte4fondo"/>
        <w:ind w:firstLine="0"/>
        <w:rPr>
          <w:rFonts w:cs="Arial"/>
          <w:sz w:val="28"/>
          <w:szCs w:val="28"/>
          <w:lang w:val="es-MX"/>
        </w:rPr>
      </w:pPr>
    </w:p>
    <w:p w14:paraId="2B1D1D8A" w14:textId="384E1477" w:rsidR="00C27671" w:rsidRDefault="00C27671" w:rsidP="00C27671">
      <w:pPr>
        <w:pStyle w:val="corte4fondo"/>
        <w:numPr>
          <w:ilvl w:val="0"/>
          <w:numId w:val="17"/>
        </w:numPr>
        <w:ind w:left="1" w:firstLine="709"/>
        <w:rPr>
          <w:rFonts w:cs="Arial"/>
          <w:sz w:val="28"/>
          <w:szCs w:val="28"/>
          <w:lang w:val="es-MX"/>
        </w:rPr>
      </w:pPr>
      <w:r>
        <w:rPr>
          <w:rFonts w:cs="Arial"/>
          <w:sz w:val="28"/>
          <w:szCs w:val="28"/>
          <w:lang w:val="es-MX"/>
        </w:rPr>
        <w:t>Con lo anterior no se desconoce la fidelidad del sistema de precedentes y la coherencia que este exige respecto a las decisiones tomadas con anterioridad para salvaguardar la garantía de igualdad de trato y seguridad jurídica</w:t>
      </w:r>
      <w:r w:rsidR="00B055C6">
        <w:rPr>
          <w:rFonts w:cs="Arial"/>
          <w:sz w:val="28"/>
          <w:szCs w:val="28"/>
          <w:lang w:val="es-MX"/>
        </w:rPr>
        <w:t xml:space="preserve">, sino </w:t>
      </w:r>
      <w:r w:rsidR="002336F1">
        <w:rPr>
          <w:rFonts w:cs="Arial"/>
          <w:sz w:val="28"/>
          <w:szCs w:val="28"/>
          <w:lang w:val="es-MX"/>
        </w:rPr>
        <w:t xml:space="preserve">atiende a la razonabilidad de que en </w:t>
      </w:r>
      <w:r w:rsidR="00C148E6">
        <w:rPr>
          <w:rFonts w:cs="Arial"/>
          <w:sz w:val="28"/>
          <w:szCs w:val="28"/>
          <w:lang w:val="es-MX"/>
        </w:rPr>
        <w:t>caso posterior</w:t>
      </w:r>
      <w:r w:rsidR="002336F1">
        <w:rPr>
          <w:rFonts w:cs="Arial"/>
          <w:sz w:val="28"/>
          <w:szCs w:val="28"/>
          <w:lang w:val="es-MX"/>
        </w:rPr>
        <w:t xml:space="preserve"> se actualicen condiciones bajo las cuales no es jurídicamente posible aplicar las mismas bases (</w:t>
      </w:r>
      <w:r w:rsidR="002336F1" w:rsidRPr="002336F1">
        <w:rPr>
          <w:rFonts w:cs="Arial"/>
          <w:i/>
          <w:iCs/>
          <w:sz w:val="28"/>
          <w:szCs w:val="28"/>
          <w:lang w:val="es-MX"/>
        </w:rPr>
        <w:t>ratio</w:t>
      </w:r>
      <w:r w:rsidR="002336F1">
        <w:rPr>
          <w:rFonts w:cs="Arial"/>
          <w:sz w:val="28"/>
          <w:szCs w:val="28"/>
          <w:lang w:val="es-MX"/>
        </w:rPr>
        <w:t xml:space="preserve">) que en un caso anterior. </w:t>
      </w:r>
    </w:p>
    <w:p w14:paraId="48784582" w14:textId="77777777" w:rsidR="002336F1" w:rsidRDefault="002336F1" w:rsidP="002336F1">
      <w:pPr>
        <w:pStyle w:val="Prrafodelista"/>
        <w:rPr>
          <w:rFonts w:cs="Arial"/>
          <w:sz w:val="28"/>
          <w:szCs w:val="28"/>
          <w:lang w:val="es-MX"/>
        </w:rPr>
      </w:pPr>
    </w:p>
    <w:p w14:paraId="665E3968" w14:textId="6112B613" w:rsidR="0051787D" w:rsidRPr="002336F1" w:rsidRDefault="002336F1" w:rsidP="002336F1">
      <w:pPr>
        <w:pStyle w:val="corte4fondo"/>
        <w:numPr>
          <w:ilvl w:val="0"/>
          <w:numId w:val="17"/>
        </w:numPr>
        <w:ind w:left="1" w:firstLine="709"/>
        <w:rPr>
          <w:rFonts w:cs="Arial"/>
          <w:sz w:val="28"/>
          <w:szCs w:val="28"/>
          <w:lang w:val="es-MX"/>
        </w:rPr>
      </w:pPr>
      <w:r>
        <w:rPr>
          <w:rFonts w:cs="Arial"/>
          <w:sz w:val="28"/>
          <w:szCs w:val="28"/>
          <w:lang w:val="es-MX"/>
        </w:rPr>
        <w:t xml:space="preserve">Luego, se obtiene que </w:t>
      </w:r>
      <w:r w:rsidRPr="002336F1">
        <w:rPr>
          <w:rFonts w:cs="Arial"/>
          <w:b/>
          <w:bCs/>
          <w:sz w:val="28"/>
          <w:szCs w:val="28"/>
          <w:lang w:val="es-MX"/>
        </w:rPr>
        <w:t>el único mecanismo mediante el cual un órgano jurisdiccional, en este caso inferior, puede no acatar la regla de aplicabilidad de un criterio obligatorio es con el ejercicio de distinguir</w:t>
      </w:r>
      <w:r>
        <w:rPr>
          <w:rFonts w:cs="Arial"/>
          <w:sz w:val="28"/>
          <w:szCs w:val="28"/>
          <w:lang w:val="es-MX"/>
        </w:rPr>
        <w:t xml:space="preserve"> </w:t>
      </w:r>
      <w:r w:rsidRPr="002336F1">
        <w:rPr>
          <w:rFonts w:cs="Arial"/>
          <w:b/>
          <w:bCs/>
          <w:sz w:val="28"/>
          <w:szCs w:val="28"/>
          <w:lang w:val="es-MX"/>
        </w:rPr>
        <w:t>un caso del otro justificando los hechos distintivos y con argumentos suficientes</w:t>
      </w:r>
      <w:r>
        <w:rPr>
          <w:rFonts w:cs="Arial"/>
          <w:sz w:val="28"/>
          <w:szCs w:val="28"/>
          <w:lang w:val="es-MX"/>
        </w:rPr>
        <w:t xml:space="preserve">, sin dejar de reconocer su fuerza vinculatoria ni analizar su método de integración. Validar lo anterior implicaría desconocer no sólo la potestad del tribunal superior de emitir criterios obligatorios, sino también la propia doctrina y legalidad </w:t>
      </w:r>
      <w:r>
        <w:rPr>
          <w:rFonts w:cs="Arial"/>
          <w:sz w:val="28"/>
          <w:szCs w:val="28"/>
          <w:lang w:val="es-MX"/>
        </w:rPr>
        <w:lastRenderedPageBreak/>
        <w:t xml:space="preserve">de los métodos de integración de jurisprudencia que rigen en el sistema jurídico mexicano. </w:t>
      </w:r>
    </w:p>
    <w:bookmarkEnd w:id="4"/>
    <w:p w14:paraId="3237168F" w14:textId="77777777" w:rsidR="0060552F" w:rsidRPr="00E7358C" w:rsidRDefault="0060552F" w:rsidP="00E7358C">
      <w:pPr>
        <w:rPr>
          <w:rFonts w:cs="Arial"/>
          <w:sz w:val="28"/>
          <w:szCs w:val="28"/>
          <w:highlight w:val="yellow"/>
          <w:lang w:val="es-MX"/>
        </w:rPr>
      </w:pPr>
    </w:p>
    <w:p w14:paraId="10062FC2" w14:textId="77777777" w:rsidR="0060552F" w:rsidRPr="001D1C48" w:rsidRDefault="0060552F" w:rsidP="0053346B">
      <w:pPr>
        <w:rPr>
          <w:rFonts w:cs="Arial"/>
          <w:sz w:val="28"/>
          <w:szCs w:val="28"/>
          <w:lang w:val="es-MX"/>
        </w:rPr>
      </w:pPr>
    </w:p>
    <w:p w14:paraId="2E66C57D" w14:textId="212F6AB6" w:rsidR="00FA04EE" w:rsidRPr="001D1C48" w:rsidRDefault="0053346B" w:rsidP="00FA04EE">
      <w:pPr>
        <w:pStyle w:val="corte4fondo"/>
        <w:numPr>
          <w:ilvl w:val="0"/>
          <w:numId w:val="17"/>
        </w:numPr>
        <w:ind w:left="1" w:firstLine="709"/>
        <w:rPr>
          <w:rFonts w:cs="Arial"/>
          <w:sz w:val="28"/>
          <w:szCs w:val="28"/>
          <w:lang w:val="es-MX"/>
        </w:rPr>
      </w:pPr>
      <w:r w:rsidRPr="001D1C48">
        <w:rPr>
          <w:rFonts w:cs="Arial"/>
          <w:sz w:val="28"/>
          <w:szCs w:val="28"/>
          <w:lang w:val="es-MX"/>
        </w:rPr>
        <w:t>De acuerdo con las consideraciones expresadas,</w:t>
      </w:r>
      <w:r w:rsidR="0060552F" w:rsidRPr="001D1C48">
        <w:rPr>
          <w:rFonts w:cs="Arial"/>
          <w:sz w:val="28"/>
          <w:szCs w:val="28"/>
          <w:lang w:val="es-MX"/>
        </w:rPr>
        <w:t xml:space="preserve"> debe prevalecer con carácter de jurisprudencia</w:t>
      </w:r>
      <w:r w:rsidRPr="001D1C48">
        <w:rPr>
          <w:rFonts w:cs="Arial"/>
          <w:sz w:val="28"/>
          <w:szCs w:val="28"/>
          <w:lang w:val="es-MX"/>
        </w:rPr>
        <w:t>, en términos del artículo 217 de la Ley de Amparo,</w:t>
      </w:r>
      <w:r w:rsidR="0060552F" w:rsidRPr="001D1C48">
        <w:rPr>
          <w:rFonts w:cs="Arial"/>
          <w:sz w:val="28"/>
          <w:szCs w:val="28"/>
          <w:lang w:val="es-MX"/>
        </w:rPr>
        <w:t xml:space="preserve"> el criterio que </w:t>
      </w:r>
      <w:r w:rsidRPr="001D1C48">
        <w:rPr>
          <w:rFonts w:cs="Arial"/>
          <w:sz w:val="28"/>
          <w:szCs w:val="28"/>
          <w:lang w:val="es-MX"/>
        </w:rPr>
        <w:t>sustenta este Tribunal Pleno de la Suprema Corte de Justicia de la Nación:</w:t>
      </w:r>
    </w:p>
    <w:p w14:paraId="331D9E96" w14:textId="1259AB80" w:rsidR="0053346B" w:rsidRPr="001D1C48" w:rsidRDefault="0053346B" w:rsidP="0053346B">
      <w:pPr>
        <w:pStyle w:val="corte4fondo"/>
        <w:ind w:left="1" w:firstLine="0"/>
        <w:rPr>
          <w:rFonts w:cs="Arial"/>
          <w:sz w:val="28"/>
          <w:szCs w:val="28"/>
          <w:lang w:val="es-MX"/>
        </w:rPr>
      </w:pPr>
    </w:p>
    <w:p w14:paraId="1514FA29" w14:textId="3AA17F6C" w:rsidR="0053346B" w:rsidRPr="001D1C48" w:rsidRDefault="0053346B" w:rsidP="0053346B">
      <w:pPr>
        <w:pStyle w:val="corte4fondo"/>
        <w:ind w:left="1" w:firstLine="0"/>
        <w:rPr>
          <w:rFonts w:cs="Arial"/>
          <w:b/>
          <w:bCs/>
          <w:sz w:val="28"/>
          <w:szCs w:val="28"/>
          <w:lang w:val="es-MX"/>
        </w:rPr>
      </w:pPr>
      <w:r w:rsidRPr="001D1C48">
        <w:rPr>
          <w:rFonts w:cs="Arial"/>
          <w:b/>
          <w:bCs/>
          <w:sz w:val="28"/>
          <w:szCs w:val="28"/>
          <w:lang w:val="es-MX"/>
        </w:rPr>
        <w:t xml:space="preserve">JURISPRUDENCIA DE LA SUPREMA CORTE DE JUSTICIA DE LA NACIÓN. LOS TRIBUNALES COLEGIADOS DE CIRCUITO NO </w:t>
      </w:r>
      <w:r w:rsidR="00D74A7B" w:rsidRPr="001D1C48">
        <w:rPr>
          <w:rFonts w:cs="Arial"/>
          <w:b/>
          <w:bCs/>
          <w:sz w:val="28"/>
          <w:szCs w:val="28"/>
          <w:lang w:val="es-MX"/>
        </w:rPr>
        <w:t>PUEDEN</w:t>
      </w:r>
      <w:r w:rsidRPr="001D1C48">
        <w:rPr>
          <w:rFonts w:cs="Arial"/>
          <w:b/>
          <w:bCs/>
          <w:sz w:val="28"/>
          <w:szCs w:val="28"/>
          <w:lang w:val="es-MX"/>
        </w:rPr>
        <w:t xml:space="preserve"> DESTANDERLA</w:t>
      </w:r>
      <w:r w:rsidR="001D1C48" w:rsidRPr="001D1C48">
        <w:rPr>
          <w:rFonts w:cs="Arial"/>
          <w:b/>
          <w:bCs/>
          <w:sz w:val="28"/>
          <w:szCs w:val="28"/>
          <w:lang w:val="es-MX"/>
        </w:rPr>
        <w:t xml:space="preserve">, AUN CUANDO ESTIMEN </w:t>
      </w:r>
      <w:r w:rsidRPr="001D1C48">
        <w:rPr>
          <w:rFonts w:cs="Arial"/>
          <w:b/>
          <w:bCs/>
          <w:sz w:val="28"/>
          <w:szCs w:val="28"/>
          <w:lang w:val="es-MX"/>
        </w:rPr>
        <w:t>QUE FUE I</w:t>
      </w:r>
      <w:r w:rsidR="00E16264" w:rsidRPr="001D1C48">
        <w:rPr>
          <w:rFonts w:cs="Arial"/>
          <w:b/>
          <w:bCs/>
          <w:sz w:val="28"/>
          <w:szCs w:val="28"/>
          <w:lang w:val="es-MX"/>
        </w:rPr>
        <w:t>NDEBIDAMENTE</w:t>
      </w:r>
      <w:r w:rsidRPr="001D1C48">
        <w:rPr>
          <w:rFonts w:cs="Arial"/>
          <w:b/>
          <w:bCs/>
          <w:sz w:val="28"/>
          <w:szCs w:val="28"/>
          <w:lang w:val="es-MX"/>
        </w:rPr>
        <w:t xml:space="preserve"> </w:t>
      </w:r>
      <w:r w:rsidR="001D1C48" w:rsidRPr="001D1C48">
        <w:rPr>
          <w:rFonts w:cs="Arial"/>
          <w:b/>
          <w:bCs/>
          <w:sz w:val="28"/>
          <w:szCs w:val="28"/>
          <w:lang w:val="es-MX"/>
        </w:rPr>
        <w:t xml:space="preserve">COMPILADA </w:t>
      </w:r>
      <w:r w:rsidRPr="001D1C48">
        <w:rPr>
          <w:rFonts w:cs="Arial"/>
          <w:b/>
          <w:bCs/>
          <w:sz w:val="28"/>
          <w:szCs w:val="28"/>
          <w:lang w:val="es-MX"/>
        </w:rPr>
        <w:t xml:space="preserve">Y, POR TANTO, APARTARSE DE SU APLICACIÓN. </w:t>
      </w:r>
    </w:p>
    <w:p w14:paraId="511AE95D" w14:textId="10776C01" w:rsidR="0053346B" w:rsidRPr="001D1C48" w:rsidRDefault="0053346B" w:rsidP="0053346B">
      <w:pPr>
        <w:pStyle w:val="corte4fondo"/>
        <w:ind w:left="1" w:firstLine="0"/>
        <w:rPr>
          <w:rFonts w:cs="Arial"/>
          <w:sz w:val="28"/>
          <w:szCs w:val="28"/>
          <w:lang w:val="es-MX"/>
        </w:rPr>
      </w:pPr>
    </w:p>
    <w:p w14:paraId="444205A0" w14:textId="39A5AED2" w:rsidR="009328C5" w:rsidRPr="001D1C48" w:rsidRDefault="0053346B" w:rsidP="009328C5">
      <w:pPr>
        <w:pStyle w:val="corte4fondo"/>
        <w:ind w:left="1" w:firstLine="0"/>
        <w:rPr>
          <w:rFonts w:cs="Arial"/>
          <w:sz w:val="24"/>
          <w:szCs w:val="24"/>
          <w:lang w:val="es-MX"/>
        </w:rPr>
      </w:pPr>
      <w:r w:rsidRPr="001D1C48">
        <w:rPr>
          <w:rFonts w:cs="Arial"/>
          <w:b/>
          <w:bCs/>
          <w:sz w:val="28"/>
          <w:szCs w:val="28"/>
          <w:lang w:val="es-MX"/>
        </w:rPr>
        <w:t>Hechos:</w:t>
      </w:r>
      <w:r w:rsidRPr="001D1C48">
        <w:rPr>
          <w:rFonts w:cs="Arial"/>
          <w:sz w:val="28"/>
          <w:szCs w:val="28"/>
          <w:lang w:val="es-MX"/>
        </w:rPr>
        <w:t xml:space="preserve"> Los tribunales contendientes</w:t>
      </w:r>
      <w:r w:rsidR="003028E9" w:rsidRPr="001D1C48">
        <w:rPr>
          <w:rFonts w:cs="Arial"/>
          <w:sz w:val="28"/>
          <w:szCs w:val="28"/>
          <w:lang w:val="es-MX"/>
        </w:rPr>
        <w:t xml:space="preserve"> arribaron a criterios discrepantes en cuanto a si </w:t>
      </w:r>
      <w:r w:rsidR="0025529E" w:rsidRPr="001D1C48">
        <w:rPr>
          <w:rFonts w:cs="Arial"/>
          <w:sz w:val="28"/>
          <w:szCs w:val="28"/>
          <w:lang w:val="es-MX"/>
        </w:rPr>
        <w:t xml:space="preserve">el criterio jurisprudencial de </w:t>
      </w:r>
      <w:r w:rsidR="00346C4A" w:rsidRPr="001D1C48">
        <w:rPr>
          <w:rFonts w:cs="Arial"/>
          <w:sz w:val="28"/>
          <w:szCs w:val="28"/>
          <w:lang w:val="es-MX"/>
        </w:rPr>
        <w:t>rubro: “</w:t>
      </w:r>
      <w:r w:rsidR="00346C4A" w:rsidRPr="001D1C48">
        <w:rPr>
          <w:rFonts w:cs="Arial"/>
          <w:b/>
          <w:bCs/>
          <w:i/>
          <w:iCs/>
          <w:sz w:val="28"/>
          <w:szCs w:val="28"/>
          <w:lang w:val="es-MX"/>
        </w:rPr>
        <w:t>ACTOS DERIVADOS DE ACTOS CONSENTIDOS. IMPROCEDENCIA</w:t>
      </w:r>
      <w:r w:rsidR="00346C4A" w:rsidRPr="001D1C48">
        <w:rPr>
          <w:rFonts w:cs="Arial"/>
          <w:sz w:val="28"/>
          <w:szCs w:val="28"/>
          <w:lang w:val="es-MX"/>
        </w:rPr>
        <w:t xml:space="preserve">”, </w:t>
      </w:r>
      <w:r w:rsidR="0025529E" w:rsidRPr="001D1C48">
        <w:rPr>
          <w:rFonts w:cs="Arial"/>
          <w:sz w:val="28"/>
          <w:szCs w:val="28"/>
          <w:lang w:val="es-MX"/>
        </w:rPr>
        <w:t xml:space="preserve">emitido por </w:t>
      </w:r>
      <w:r w:rsidR="00346C4A" w:rsidRPr="001D1C48">
        <w:rPr>
          <w:rFonts w:cs="Arial"/>
          <w:sz w:val="28"/>
          <w:szCs w:val="28"/>
          <w:lang w:val="es-MX"/>
        </w:rPr>
        <w:t xml:space="preserve">el Pleno de esta </w:t>
      </w:r>
      <w:r w:rsidR="003028E9" w:rsidRPr="001D1C48">
        <w:rPr>
          <w:rFonts w:cs="Arial"/>
          <w:sz w:val="28"/>
          <w:szCs w:val="28"/>
          <w:lang w:val="es-MX"/>
        </w:rPr>
        <w:t>Suprema Corte de Justicia de la Nación</w:t>
      </w:r>
      <w:r w:rsidR="00346C4A" w:rsidRPr="001D1C48">
        <w:rPr>
          <w:rFonts w:cs="Arial"/>
          <w:sz w:val="28"/>
          <w:szCs w:val="28"/>
          <w:lang w:val="es-MX"/>
        </w:rPr>
        <w:t>,</w:t>
      </w:r>
      <w:r w:rsidR="003028E9" w:rsidRPr="001D1C48">
        <w:rPr>
          <w:rFonts w:cs="Arial"/>
          <w:sz w:val="28"/>
          <w:szCs w:val="28"/>
          <w:lang w:val="es-MX"/>
        </w:rPr>
        <w:t xml:space="preserve"> resulta obligatorio, </w:t>
      </w:r>
      <w:r w:rsidR="009328C5" w:rsidRPr="001D1C48">
        <w:rPr>
          <w:rFonts w:cs="Arial"/>
          <w:sz w:val="28"/>
          <w:szCs w:val="28"/>
          <w:lang w:val="es-MX"/>
        </w:rPr>
        <w:t>pues uno de los colegiados estimó que había sido indebidamente compilado como jurisprudencia, ya que había variado en distintas publicaciones y, sobre todo, que en los precedentes que dieron lugar a</w:t>
      </w:r>
      <w:r w:rsidR="001D1C48" w:rsidRPr="001D1C48">
        <w:rPr>
          <w:rFonts w:cs="Arial"/>
          <w:sz w:val="28"/>
          <w:szCs w:val="28"/>
          <w:lang w:val="es-MX"/>
        </w:rPr>
        <w:t>l</w:t>
      </w:r>
      <w:r w:rsidR="009328C5" w:rsidRPr="001D1C48">
        <w:rPr>
          <w:rFonts w:cs="Arial"/>
          <w:sz w:val="28"/>
          <w:szCs w:val="28"/>
          <w:lang w:val="es-MX"/>
        </w:rPr>
        <w:t xml:space="preserve"> criterio, no se advertía que se hubiera expresado ese sentido.</w:t>
      </w:r>
      <w:r w:rsidR="009328C5" w:rsidRPr="001D1C48">
        <w:rPr>
          <w:rFonts w:cs="Arial"/>
          <w:sz w:val="24"/>
          <w:szCs w:val="24"/>
          <w:lang w:val="es-MX"/>
        </w:rPr>
        <w:t xml:space="preserve">  </w:t>
      </w:r>
    </w:p>
    <w:p w14:paraId="7170130A" w14:textId="77777777" w:rsidR="009328C5" w:rsidRPr="001D1C48" w:rsidRDefault="009328C5" w:rsidP="009328C5">
      <w:pPr>
        <w:pStyle w:val="corte4fondo"/>
        <w:ind w:firstLine="0"/>
        <w:rPr>
          <w:rFonts w:cs="Arial"/>
          <w:b/>
          <w:bCs/>
          <w:sz w:val="28"/>
          <w:szCs w:val="28"/>
          <w:lang w:val="es-MX"/>
        </w:rPr>
      </w:pPr>
    </w:p>
    <w:p w14:paraId="0A05C1E3" w14:textId="6EE044A8" w:rsidR="00C148E6" w:rsidRPr="001D1C48" w:rsidRDefault="0053346B" w:rsidP="00C148E6">
      <w:pPr>
        <w:pStyle w:val="corte4fondo"/>
        <w:ind w:left="1" w:firstLine="0"/>
        <w:rPr>
          <w:rFonts w:cs="Arial"/>
          <w:sz w:val="28"/>
          <w:szCs w:val="28"/>
          <w:lang w:val="es-MX"/>
        </w:rPr>
      </w:pPr>
      <w:r w:rsidRPr="001D1C48">
        <w:rPr>
          <w:rFonts w:cs="Arial"/>
          <w:b/>
          <w:bCs/>
          <w:sz w:val="28"/>
          <w:szCs w:val="28"/>
          <w:lang w:val="es-MX"/>
        </w:rPr>
        <w:t>Criterio Jurídico:</w:t>
      </w:r>
      <w:r w:rsidRPr="001D1C48">
        <w:rPr>
          <w:rFonts w:cs="Arial"/>
          <w:sz w:val="28"/>
          <w:szCs w:val="28"/>
          <w:lang w:val="es-MX"/>
        </w:rPr>
        <w:t xml:space="preserve"> </w:t>
      </w:r>
      <w:r w:rsidR="003028E9" w:rsidRPr="001D1C48">
        <w:rPr>
          <w:rFonts w:cs="Arial"/>
          <w:sz w:val="28"/>
          <w:szCs w:val="28"/>
          <w:lang w:val="es-MX"/>
        </w:rPr>
        <w:t xml:space="preserve">El Tribunal Pleno estima que un </w:t>
      </w:r>
      <w:r w:rsidR="003A3FBD" w:rsidRPr="001D1C48">
        <w:rPr>
          <w:rFonts w:cs="Arial"/>
          <w:sz w:val="28"/>
          <w:szCs w:val="28"/>
          <w:lang w:val="es-MX"/>
        </w:rPr>
        <w:t>Tribunal Colegiado de Circuito</w:t>
      </w:r>
      <w:r w:rsidR="003028E9" w:rsidRPr="001D1C48">
        <w:rPr>
          <w:rFonts w:cs="Arial"/>
          <w:sz w:val="28"/>
          <w:szCs w:val="28"/>
          <w:lang w:val="es-MX"/>
        </w:rPr>
        <w:t xml:space="preserve"> no cuenta con la posibilidad de desatender la aplicación </w:t>
      </w:r>
      <w:r w:rsidR="0025529E" w:rsidRPr="001D1C48">
        <w:rPr>
          <w:rFonts w:cs="Arial"/>
          <w:sz w:val="28"/>
          <w:szCs w:val="28"/>
          <w:lang w:val="es-MX"/>
        </w:rPr>
        <w:t>del criterio jurisprudencial de rubro: “</w:t>
      </w:r>
      <w:r w:rsidR="00346C4A" w:rsidRPr="001D1C48">
        <w:rPr>
          <w:rFonts w:cs="Arial"/>
          <w:b/>
          <w:bCs/>
          <w:i/>
          <w:iCs/>
          <w:sz w:val="28"/>
          <w:szCs w:val="28"/>
          <w:lang w:val="es-MX"/>
        </w:rPr>
        <w:t>ACTOS DERIVADOS DE ACTOS CONSENTIDOS. IMPROCEDENCIA</w:t>
      </w:r>
      <w:r w:rsidR="00346C4A" w:rsidRPr="001D1C48">
        <w:rPr>
          <w:rFonts w:cs="Arial"/>
          <w:sz w:val="28"/>
          <w:szCs w:val="28"/>
          <w:lang w:val="es-MX"/>
        </w:rPr>
        <w:t xml:space="preserve">”, </w:t>
      </w:r>
      <w:r w:rsidR="003028E9" w:rsidRPr="001D1C48">
        <w:rPr>
          <w:rFonts w:cs="Arial"/>
          <w:sz w:val="28"/>
          <w:szCs w:val="28"/>
          <w:lang w:val="es-MX"/>
        </w:rPr>
        <w:t xml:space="preserve">emitido por </w:t>
      </w:r>
      <w:r w:rsidR="00346C4A" w:rsidRPr="001D1C48">
        <w:rPr>
          <w:rFonts w:cs="Arial"/>
          <w:sz w:val="28"/>
          <w:szCs w:val="28"/>
          <w:lang w:val="es-MX"/>
        </w:rPr>
        <w:t>el Pleno de esta</w:t>
      </w:r>
      <w:r w:rsidR="003028E9" w:rsidRPr="001D1C48">
        <w:rPr>
          <w:rFonts w:cs="Arial"/>
          <w:sz w:val="28"/>
          <w:szCs w:val="28"/>
          <w:lang w:val="es-MX"/>
        </w:rPr>
        <w:t xml:space="preserve"> Suprema Corte de Justicia de la Nación, </w:t>
      </w:r>
      <w:r w:rsidR="00346C4A" w:rsidRPr="001D1C48">
        <w:rPr>
          <w:rFonts w:cs="Arial"/>
          <w:sz w:val="28"/>
          <w:szCs w:val="28"/>
          <w:lang w:val="es-MX"/>
        </w:rPr>
        <w:t xml:space="preserve">por estimar que fue indebidamente integrado como jurisprudencia y, por tanto, apartarse de su aplicación obligatoria. </w:t>
      </w:r>
      <w:r w:rsidR="003028E9" w:rsidRPr="001D1C48">
        <w:rPr>
          <w:rFonts w:cs="Arial"/>
          <w:sz w:val="28"/>
          <w:szCs w:val="28"/>
          <w:lang w:val="es-MX"/>
        </w:rPr>
        <w:t xml:space="preserve">Sin embargo, sí resulta válido, de conformidad con la teoría del precedente, que a través </w:t>
      </w:r>
      <w:r w:rsidR="00E16264" w:rsidRPr="001D1C48">
        <w:rPr>
          <w:rFonts w:cs="Arial"/>
          <w:sz w:val="28"/>
          <w:szCs w:val="28"/>
          <w:lang w:val="es-MX"/>
        </w:rPr>
        <w:t>del</w:t>
      </w:r>
      <w:r w:rsidR="003028E9" w:rsidRPr="001D1C48">
        <w:rPr>
          <w:rFonts w:cs="Arial"/>
          <w:sz w:val="28"/>
          <w:szCs w:val="28"/>
          <w:lang w:val="es-MX"/>
        </w:rPr>
        <w:t xml:space="preserve"> ejercicio de distinción </w:t>
      </w:r>
      <w:r w:rsidR="00346C4A" w:rsidRPr="001D1C48">
        <w:rPr>
          <w:rFonts w:cs="Arial"/>
          <w:sz w:val="28"/>
          <w:szCs w:val="28"/>
          <w:lang w:val="es-MX"/>
        </w:rPr>
        <w:lastRenderedPageBreak/>
        <w:t>estime</w:t>
      </w:r>
      <w:r w:rsidR="003028E9" w:rsidRPr="001D1C48">
        <w:rPr>
          <w:rFonts w:cs="Arial"/>
          <w:sz w:val="28"/>
          <w:szCs w:val="28"/>
          <w:lang w:val="es-MX"/>
        </w:rPr>
        <w:t xml:space="preserve"> que</w:t>
      </w:r>
      <w:r w:rsidR="0025529E" w:rsidRPr="001D1C48">
        <w:rPr>
          <w:rFonts w:cs="Arial"/>
          <w:sz w:val="28"/>
          <w:szCs w:val="28"/>
          <w:lang w:val="es-MX"/>
        </w:rPr>
        <w:t xml:space="preserve"> determinado</w:t>
      </w:r>
      <w:r w:rsidR="003028E9" w:rsidRPr="001D1C48">
        <w:rPr>
          <w:rFonts w:cs="Arial"/>
          <w:sz w:val="28"/>
          <w:szCs w:val="28"/>
          <w:lang w:val="es-MX"/>
        </w:rPr>
        <w:t xml:space="preserve"> criterio no resulta aplicable a </w:t>
      </w:r>
      <w:r w:rsidR="00346C4A" w:rsidRPr="001D1C48">
        <w:rPr>
          <w:rFonts w:cs="Arial"/>
          <w:sz w:val="28"/>
          <w:szCs w:val="28"/>
          <w:lang w:val="es-MX"/>
        </w:rPr>
        <w:t xml:space="preserve">un </w:t>
      </w:r>
      <w:r w:rsidR="003028E9" w:rsidRPr="001D1C48">
        <w:rPr>
          <w:rFonts w:cs="Arial"/>
          <w:sz w:val="28"/>
          <w:szCs w:val="28"/>
          <w:lang w:val="es-MX"/>
        </w:rPr>
        <w:t>caso concreto</w:t>
      </w:r>
      <w:r w:rsidR="00346C4A" w:rsidRPr="001D1C48">
        <w:rPr>
          <w:rFonts w:cs="Arial"/>
          <w:sz w:val="28"/>
          <w:szCs w:val="28"/>
          <w:lang w:val="es-MX"/>
        </w:rPr>
        <w:t xml:space="preserve"> futuro.</w:t>
      </w:r>
    </w:p>
    <w:p w14:paraId="083AE8E1" w14:textId="77777777" w:rsidR="00C148E6" w:rsidRPr="001D1C48" w:rsidRDefault="00C148E6" w:rsidP="00C148E6">
      <w:pPr>
        <w:pStyle w:val="corte4fondo"/>
        <w:ind w:left="1" w:firstLine="0"/>
        <w:rPr>
          <w:rFonts w:cs="Arial"/>
          <w:b/>
          <w:bCs/>
          <w:sz w:val="28"/>
          <w:szCs w:val="28"/>
          <w:lang w:val="es-MX"/>
        </w:rPr>
      </w:pPr>
    </w:p>
    <w:p w14:paraId="653E89ED" w14:textId="7572E73A" w:rsidR="0053346B" w:rsidRPr="001D1C48" w:rsidRDefault="0053346B" w:rsidP="001D1C48">
      <w:pPr>
        <w:pStyle w:val="corte4fondo"/>
        <w:ind w:left="1" w:firstLine="0"/>
        <w:rPr>
          <w:rFonts w:cs="Arial"/>
          <w:sz w:val="28"/>
          <w:szCs w:val="28"/>
          <w:lang w:val="es-MX"/>
        </w:rPr>
      </w:pPr>
      <w:r w:rsidRPr="001D1C48">
        <w:rPr>
          <w:rFonts w:cs="Arial"/>
          <w:b/>
          <w:bCs/>
          <w:sz w:val="28"/>
          <w:szCs w:val="28"/>
          <w:lang w:val="es-MX"/>
        </w:rPr>
        <w:t>Justificación:</w:t>
      </w:r>
      <w:r w:rsidR="00216CEC" w:rsidRPr="001D1C48">
        <w:rPr>
          <w:rFonts w:cs="Arial"/>
          <w:sz w:val="28"/>
          <w:szCs w:val="28"/>
          <w:lang w:val="es-MX"/>
        </w:rPr>
        <w:t xml:space="preserve"> La jurisprudencia, como fuente formal de derecho, resulta de observancia obligatoria cuando se integra a partir de los métodos que la Ley</w:t>
      </w:r>
      <w:r w:rsidR="00346C4A" w:rsidRPr="001D1C48">
        <w:rPr>
          <w:rFonts w:cs="Arial"/>
          <w:sz w:val="28"/>
          <w:szCs w:val="28"/>
          <w:lang w:val="es-MX"/>
        </w:rPr>
        <w:t xml:space="preserve"> </w:t>
      </w:r>
      <w:r w:rsidR="00216CEC" w:rsidRPr="001D1C48">
        <w:rPr>
          <w:rFonts w:cs="Arial"/>
          <w:sz w:val="28"/>
          <w:szCs w:val="28"/>
          <w:lang w:val="es-MX"/>
        </w:rPr>
        <w:t xml:space="preserve">reconoce al respecto (reiteración, contradicción de criterios, </w:t>
      </w:r>
      <w:r w:rsidR="00D74A7B" w:rsidRPr="001D1C48">
        <w:rPr>
          <w:rFonts w:cs="Arial"/>
          <w:sz w:val="28"/>
          <w:szCs w:val="28"/>
          <w:lang w:val="es-MX"/>
        </w:rPr>
        <w:t xml:space="preserve">modificación o sustitución, </w:t>
      </w:r>
      <w:r w:rsidR="00A34863" w:rsidRPr="001D1C48">
        <w:rPr>
          <w:rFonts w:cs="Arial"/>
          <w:sz w:val="28"/>
          <w:szCs w:val="28"/>
          <w:lang w:val="es-MX"/>
        </w:rPr>
        <w:t>jurisprudencia por razones</w:t>
      </w:r>
      <w:r w:rsidR="00D74A7B" w:rsidRPr="001D1C48">
        <w:rPr>
          <w:rFonts w:cs="Arial"/>
          <w:sz w:val="28"/>
          <w:szCs w:val="28"/>
          <w:lang w:val="es-MX"/>
        </w:rPr>
        <w:t xml:space="preserve"> </w:t>
      </w:r>
      <w:r w:rsidR="00216CEC" w:rsidRPr="001D1C48">
        <w:rPr>
          <w:rFonts w:cs="Arial"/>
          <w:sz w:val="28"/>
          <w:szCs w:val="28"/>
          <w:lang w:val="es-MX"/>
        </w:rPr>
        <w:t xml:space="preserve">y </w:t>
      </w:r>
      <w:r w:rsidR="00A34863" w:rsidRPr="001D1C48">
        <w:rPr>
          <w:rFonts w:cs="Arial"/>
          <w:sz w:val="28"/>
          <w:szCs w:val="28"/>
          <w:lang w:val="es-MX"/>
        </w:rPr>
        <w:t xml:space="preserve">sistema de </w:t>
      </w:r>
      <w:r w:rsidR="00216CEC" w:rsidRPr="001D1C48">
        <w:rPr>
          <w:rFonts w:cs="Arial"/>
          <w:sz w:val="28"/>
          <w:szCs w:val="28"/>
          <w:lang w:val="es-MX"/>
        </w:rPr>
        <w:t xml:space="preserve">precedentes), </w:t>
      </w:r>
      <w:r w:rsidR="004E013E" w:rsidRPr="001D1C48">
        <w:rPr>
          <w:rFonts w:cs="Arial"/>
          <w:sz w:val="28"/>
          <w:szCs w:val="28"/>
          <w:lang w:val="es-MX"/>
        </w:rPr>
        <w:t xml:space="preserve">y </w:t>
      </w:r>
      <w:r w:rsidR="00216CEC" w:rsidRPr="001D1C48">
        <w:rPr>
          <w:rFonts w:cs="Arial"/>
          <w:sz w:val="28"/>
          <w:szCs w:val="28"/>
          <w:lang w:val="es-MX"/>
        </w:rPr>
        <w:t>vincula a los órganos jurisdiccionales de menor jerarquía a su aplicación</w:t>
      </w:r>
      <w:r w:rsidR="0031590A" w:rsidRPr="001D1C48">
        <w:rPr>
          <w:rFonts w:cs="Arial"/>
          <w:sz w:val="28"/>
          <w:szCs w:val="28"/>
          <w:lang w:val="es-MX"/>
        </w:rPr>
        <w:t xml:space="preserve"> obligatoria</w:t>
      </w:r>
      <w:r w:rsidR="00216CEC" w:rsidRPr="001D1C48">
        <w:rPr>
          <w:rFonts w:cs="Arial"/>
          <w:sz w:val="28"/>
          <w:szCs w:val="28"/>
          <w:lang w:val="es-MX"/>
        </w:rPr>
        <w:t xml:space="preserve"> a partir de su vigencia y cuando se materializa con su publicación en el Semanario Judicial de la Federación. Asimismo, la jurisprudencia no pierde su obligatoriedad </w:t>
      </w:r>
      <w:r w:rsidR="003A3FBD" w:rsidRPr="001D1C48">
        <w:rPr>
          <w:rFonts w:cs="Arial"/>
          <w:sz w:val="28"/>
          <w:szCs w:val="28"/>
          <w:lang w:val="es-MX"/>
        </w:rPr>
        <w:t>salvo que</w:t>
      </w:r>
      <w:r w:rsidR="00216CEC" w:rsidRPr="001D1C48">
        <w:rPr>
          <w:rFonts w:cs="Arial"/>
          <w:sz w:val="28"/>
          <w:szCs w:val="28"/>
          <w:lang w:val="es-MX"/>
        </w:rPr>
        <w:t xml:space="preserve"> se haya emitido una resolución en contrario o, e</w:t>
      </w:r>
      <w:r w:rsidR="004E013E" w:rsidRPr="001D1C48">
        <w:rPr>
          <w:rFonts w:cs="Arial"/>
          <w:sz w:val="28"/>
          <w:szCs w:val="28"/>
          <w:lang w:val="es-MX"/>
        </w:rPr>
        <w:t xml:space="preserve">n su caso, </w:t>
      </w:r>
      <w:r w:rsidR="003A3FBD" w:rsidRPr="001D1C48">
        <w:rPr>
          <w:rFonts w:cs="Arial"/>
          <w:sz w:val="28"/>
          <w:szCs w:val="28"/>
          <w:lang w:val="es-MX"/>
        </w:rPr>
        <w:t xml:space="preserve">sea </w:t>
      </w:r>
      <w:r w:rsidR="004E013E" w:rsidRPr="001D1C48">
        <w:rPr>
          <w:rFonts w:cs="Arial"/>
          <w:sz w:val="28"/>
          <w:szCs w:val="28"/>
          <w:lang w:val="es-MX"/>
        </w:rPr>
        <w:t xml:space="preserve">sustituida conforme a las reglas previstas para tales fines. </w:t>
      </w:r>
      <w:r w:rsidR="001D1C48" w:rsidRPr="001D1C48">
        <w:rPr>
          <w:rFonts w:cs="Arial"/>
          <w:sz w:val="28"/>
          <w:szCs w:val="28"/>
          <w:lang w:val="es-MX"/>
        </w:rPr>
        <w:t xml:space="preserve"> </w:t>
      </w:r>
      <w:r w:rsidR="004E013E" w:rsidRPr="001D1C48">
        <w:rPr>
          <w:rFonts w:cs="Arial"/>
          <w:sz w:val="28"/>
          <w:szCs w:val="28"/>
          <w:lang w:val="es-MX"/>
        </w:rPr>
        <w:t xml:space="preserve">A partir de lo anterior, se obtiene que el único método mediante el cual cese la vigencia y obligatoriedad de un criterio jurisprudencial emanado de esta Suprema Corte de Justicia de la Nación corresponde exclusivamente a este Alto Tribunal, mas no así a los </w:t>
      </w:r>
      <w:r w:rsidR="003A3FBD" w:rsidRPr="001D1C48">
        <w:rPr>
          <w:rFonts w:cs="Arial"/>
          <w:sz w:val="28"/>
          <w:szCs w:val="28"/>
          <w:lang w:val="es-MX"/>
        </w:rPr>
        <w:t>T</w:t>
      </w:r>
      <w:r w:rsidR="004E013E" w:rsidRPr="001D1C48">
        <w:rPr>
          <w:rFonts w:cs="Arial"/>
          <w:sz w:val="28"/>
          <w:szCs w:val="28"/>
          <w:lang w:val="es-MX"/>
        </w:rPr>
        <w:t xml:space="preserve">ribunales </w:t>
      </w:r>
      <w:r w:rsidR="003A3FBD" w:rsidRPr="001D1C48">
        <w:rPr>
          <w:rFonts w:cs="Arial"/>
          <w:sz w:val="28"/>
          <w:szCs w:val="28"/>
          <w:lang w:val="es-MX"/>
        </w:rPr>
        <w:t>C</w:t>
      </w:r>
      <w:r w:rsidR="004E013E" w:rsidRPr="001D1C48">
        <w:rPr>
          <w:rFonts w:cs="Arial"/>
          <w:sz w:val="28"/>
          <w:szCs w:val="28"/>
          <w:lang w:val="es-MX"/>
        </w:rPr>
        <w:t xml:space="preserve">olegiados de </w:t>
      </w:r>
      <w:r w:rsidR="003A3FBD" w:rsidRPr="001D1C48">
        <w:rPr>
          <w:rFonts w:cs="Arial"/>
          <w:sz w:val="28"/>
          <w:szCs w:val="28"/>
          <w:lang w:val="es-MX"/>
        </w:rPr>
        <w:t>C</w:t>
      </w:r>
      <w:r w:rsidR="004E013E" w:rsidRPr="001D1C48">
        <w:rPr>
          <w:rFonts w:cs="Arial"/>
          <w:sz w:val="28"/>
          <w:szCs w:val="28"/>
          <w:lang w:val="es-MX"/>
        </w:rPr>
        <w:t>ircuito</w:t>
      </w:r>
      <w:r w:rsidR="009328C5" w:rsidRPr="001D1C48">
        <w:rPr>
          <w:rFonts w:cs="Arial"/>
          <w:sz w:val="28"/>
          <w:szCs w:val="28"/>
          <w:lang w:val="es-MX"/>
        </w:rPr>
        <w:t>, aun cuando se aduzca que existió un vicio en su integración</w:t>
      </w:r>
      <w:r w:rsidR="004E013E" w:rsidRPr="001D1C48">
        <w:rPr>
          <w:rFonts w:cs="Arial"/>
          <w:sz w:val="28"/>
          <w:szCs w:val="28"/>
          <w:lang w:val="es-MX"/>
        </w:rPr>
        <w:t>. Sin embargo, resulta válido que un tribunal colegiado, a través de un ejercicio de distinción, determine que el criterio jurisprudencial o precedente que, en principio resulta obligatorio, no es aplicable al caso futuro al confluir hechos distintivos y argumentos suficientes que permitan adoptar un criterio diferente para el caso concreto</w:t>
      </w:r>
      <w:r w:rsidR="00C148E6" w:rsidRPr="001D1C48">
        <w:rPr>
          <w:rFonts w:cs="Arial"/>
          <w:sz w:val="28"/>
          <w:szCs w:val="28"/>
          <w:lang w:val="es-MX"/>
        </w:rPr>
        <w:t>, sin que ello implique desconocer su fuerza vinculatoria ni analizar su método de integración</w:t>
      </w:r>
      <w:r w:rsidR="004E013E" w:rsidRPr="001D1C48">
        <w:rPr>
          <w:rFonts w:cs="Arial"/>
          <w:sz w:val="28"/>
          <w:szCs w:val="28"/>
          <w:lang w:val="es-MX"/>
        </w:rPr>
        <w:t>.</w:t>
      </w:r>
      <w:r w:rsidR="00C148E6" w:rsidRPr="001D1C48">
        <w:rPr>
          <w:rFonts w:cs="Arial"/>
          <w:sz w:val="28"/>
          <w:szCs w:val="28"/>
          <w:lang w:val="es-MX"/>
        </w:rPr>
        <w:t xml:space="preserve"> Con lo anterior no se desconoce la fidelidad del sistema de precedentes y la coherencia que exige respecto a las decisiones tomadas con anterioridad para salvaguardar la garantía de igualdad de trato y seguridad jurídica, sino que atiende a la razonabilidad de que en </w:t>
      </w:r>
      <w:r w:rsidR="003A3FBD" w:rsidRPr="001D1C48">
        <w:rPr>
          <w:rFonts w:cs="Arial"/>
          <w:sz w:val="28"/>
          <w:szCs w:val="28"/>
          <w:lang w:val="es-MX"/>
        </w:rPr>
        <w:t xml:space="preserve">un </w:t>
      </w:r>
      <w:r w:rsidR="00C148E6" w:rsidRPr="001D1C48">
        <w:rPr>
          <w:rFonts w:cs="Arial"/>
          <w:sz w:val="28"/>
          <w:szCs w:val="28"/>
          <w:lang w:val="es-MX"/>
        </w:rPr>
        <w:t>caso posterior se actualicen condiciones bajo las cuales no es jurídicamente posible aplicar las mismas bases (</w:t>
      </w:r>
      <w:r w:rsidR="00C148E6" w:rsidRPr="001D1C48">
        <w:rPr>
          <w:rFonts w:cs="Arial"/>
          <w:i/>
          <w:iCs/>
          <w:sz w:val="28"/>
          <w:szCs w:val="28"/>
          <w:lang w:val="es-MX"/>
        </w:rPr>
        <w:t>ratio</w:t>
      </w:r>
      <w:r w:rsidR="00C148E6" w:rsidRPr="001D1C48">
        <w:rPr>
          <w:rFonts w:cs="Arial"/>
          <w:sz w:val="28"/>
          <w:szCs w:val="28"/>
          <w:lang w:val="es-MX"/>
        </w:rPr>
        <w:t xml:space="preserve">) que en un caso anterior. </w:t>
      </w:r>
    </w:p>
    <w:p w14:paraId="37B3176A" w14:textId="77777777" w:rsidR="00FA04EE" w:rsidRDefault="00FA04EE" w:rsidP="00FA04EE">
      <w:pPr>
        <w:pStyle w:val="Prrafodelista"/>
        <w:rPr>
          <w:rFonts w:cs="Arial"/>
          <w:sz w:val="28"/>
          <w:szCs w:val="28"/>
          <w:lang w:val="es-MX"/>
        </w:rPr>
      </w:pPr>
    </w:p>
    <w:p w14:paraId="51343BC0" w14:textId="1FDF17B9" w:rsidR="000F5AA0" w:rsidRPr="00FA04EE" w:rsidRDefault="00EE00CA" w:rsidP="00C148E6">
      <w:pPr>
        <w:pStyle w:val="corte4fondo"/>
        <w:numPr>
          <w:ilvl w:val="0"/>
          <w:numId w:val="17"/>
        </w:numPr>
        <w:ind w:left="1418" w:hanging="709"/>
        <w:rPr>
          <w:rFonts w:cs="Arial"/>
          <w:sz w:val="28"/>
          <w:szCs w:val="28"/>
          <w:lang w:val="es-MX"/>
        </w:rPr>
      </w:pPr>
      <w:r w:rsidRPr="00FA04EE">
        <w:rPr>
          <w:rFonts w:cs="Arial"/>
          <w:sz w:val="28"/>
          <w:szCs w:val="28"/>
          <w:lang w:val="es-MX"/>
        </w:rPr>
        <w:lastRenderedPageBreak/>
        <w:t xml:space="preserve">Por lo expuesto y fundado, se resuelve: </w:t>
      </w:r>
    </w:p>
    <w:p w14:paraId="1CB04419" w14:textId="77777777" w:rsidR="000F5AA0" w:rsidRPr="000F5AA0" w:rsidRDefault="000F5AA0" w:rsidP="000F5AA0">
      <w:pPr>
        <w:pStyle w:val="corte4fondo"/>
        <w:ind w:firstLine="0"/>
        <w:rPr>
          <w:rFonts w:cs="Arial"/>
          <w:sz w:val="28"/>
          <w:szCs w:val="28"/>
          <w:lang w:val="es-MX"/>
        </w:rPr>
      </w:pPr>
    </w:p>
    <w:p w14:paraId="38205C13" w14:textId="39BB24F4" w:rsidR="00C148E6" w:rsidRDefault="0053346B" w:rsidP="00C148E6">
      <w:pPr>
        <w:pStyle w:val="corte4fondo"/>
        <w:ind w:firstLine="0"/>
        <w:rPr>
          <w:rFonts w:cs="Arial"/>
          <w:sz w:val="28"/>
          <w:szCs w:val="28"/>
          <w:lang w:val="es-MX"/>
        </w:rPr>
      </w:pPr>
      <w:r w:rsidRPr="007B24F9">
        <w:rPr>
          <w:rFonts w:cs="Arial"/>
          <w:b/>
          <w:bCs/>
          <w:sz w:val="28"/>
          <w:szCs w:val="28"/>
          <w:lang w:val="es-MX"/>
        </w:rPr>
        <w:t>PRIMERO.</w:t>
      </w:r>
      <w:r w:rsidRPr="007B24F9">
        <w:rPr>
          <w:rFonts w:cs="Arial"/>
          <w:sz w:val="28"/>
          <w:szCs w:val="28"/>
          <w:lang w:val="es-MX"/>
        </w:rPr>
        <w:t xml:space="preserve"> Sí existe la contradicción de criterios sustentados por el </w:t>
      </w:r>
      <w:r w:rsidR="00C148E6">
        <w:rPr>
          <w:rFonts w:cs="Arial"/>
          <w:b/>
          <w:bCs/>
          <w:sz w:val="28"/>
          <w:szCs w:val="28"/>
          <w:lang w:val="es-MX"/>
        </w:rPr>
        <w:t>Segundo Tribunal Colegiado del Trigésimo Circuito</w:t>
      </w:r>
      <w:r w:rsidRPr="007B24F9">
        <w:rPr>
          <w:rFonts w:cs="Arial"/>
          <w:sz w:val="28"/>
          <w:szCs w:val="28"/>
          <w:lang w:val="es-MX"/>
        </w:rPr>
        <w:t xml:space="preserve"> y el </w:t>
      </w:r>
      <w:r w:rsidR="00C148E6">
        <w:rPr>
          <w:rFonts w:cs="Arial"/>
          <w:b/>
          <w:bCs/>
          <w:sz w:val="28"/>
          <w:szCs w:val="28"/>
          <w:lang w:val="es-MX"/>
        </w:rPr>
        <w:t>Cuarto Tribunal Colegiado en Materia Civil del Primer Circuito</w:t>
      </w:r>
      <w:r w:rsidRPr="007B24F9">
        <w:rPr>
          <w:rFonts w:cs="Arial"/>
          <w:b/>
          <w:bCs/>
          <w:sz w:val="28"/>
          <w:szCs w:val="28"/>
          <w:lang w:val="es-MX"/>
        </w:rPr>
        <w:t>.</w:t>
      </w:r>
      <w:r w:rsidRPr="00617C30">
        <w:rPr>
          <w:rFonts w:cs="Arial"/>
          <w:sz w:val="28"/>
          <w:szCs w:val="28"/>
          <w:lang w:val="es-MX"/>
        </w:rPr>
        <w:t xml:space="preserve"> </w:t>
      </w:r>
    </w:p>
    <w:p w14:paraId="5B857603" w14:textId="77777777" w:rsidR="00C148E6" w:rsidRPr="00C148E6" w:rsidRDefault="00C148E6" w:rsidP="00C148E6">
      <w:pPr>
        <w:pStyle w:val="corte4fondo"/>
        <w:ind w:firstLine="0"/>
        <w:rPr>
          <w:rFonts w:cs="Arial"/>
          <w:sz w:val="28"/>
          <w:szCs w:val="28"/>
          <w:lang w:val="es-MX"/>
        </w:rPr>
      </w:pPr>
    </w:p>
    <w:p w14:paraId="7D00E997" w14:textId="77777777" w:rsidR="0053346B" w:rsidRPr="00617C30" w:rsidRDefault="0053346B" w:rsidP="0053346B">
      <w:pPr>
        <w:pStyle w:val="corte4fondo"/>
        <w:spacing w:after="360"/>
        <w:ind w:firstLine="0"/>
        <w:rPr>
          <w:rFonts w:cs="Arial"/>
          <w:sz w:val="28"/>
          <w:szCs w:val="28"/>
          <w:lang w:val="es-MX"/>
        </w:rPr>
      </w:pPr>
      <w:r>
        <w:rPr>
          <w:rFonts w:cs="Arial"/>
          <w:b/>
          <w:bCs/>
          <w:sz w:val="28"/>
          <w:szCs w:val="28"/>
          <w:lang w:val="es-MX"/>
        </w:rPr>
        <w:t>SEGUNDO</w:t>
      </w:r>
      <w:r w:rsidRPr="00617C30">
        <w:rPr>
          <w:rFonts w:cs="Arial"/>
          <w:b/>
          <w:bCs/>
          <w:sz w:val="28"/>
          <w:szCs w:val="28"/>
          <w:lang w:val="es-MX"/>
        </w:rPr>
        <w:t>.</w:t>
      </w:r>
      <w:r w:rsidRPr="00617C30">
        <w:rPr>
          <w:rFonts w:cs="Arial"/>
          <w:sz w:val="28"/>
          <w:szCs w:val="28"/>
          <w:lang w:val="es-MX"/>
        </w:rPr>
        <w:t xml:space="preserve"> Debe prevalecer con carácter de jurisprudencia el criterio sustentado por el Tribunal Pleno de la Suprema Corte de Justicia de la Nación, en los términos precisados en el considerando último de la presente resolución. </w:t>
      </w:r>
    </w:p>
    <w:p w14:paraId="491F0DD4" w14:textId="3C8F6DB8" w:rsidR="00546AE7" w:rsidRPr="0053346B" w:rsidRDefault="0053346B" w:rsidP="0053346B">
      <w:pPr>
        <w:pStyle w:val="corte4fondo"/>
        <w:spacing w:after="360"/>
        <w:ind w:firstLine="0"/>
        <w:rPr>
          <w:rFonts w:cs="Arial"/>
          <w:sz w:val="28"/>
          <w:szCs w:val="28"/>
          <w:lang w:val="es-MX"/>
        </w:rPr>
      </w:pPr>
      <w:r>
        <w:rPr>
          <w:rFonts w:cs="Arial"/>
          <w:b/>
          <w:sz w:val="28"/>
          <w:szCs w:val="28"/>
          <w:lang w:val="es-MX"/>
        </w:rPr>
        <w:t>TERCERO</w:t>
      </w:r>
      <w:r w:rsidRPr="00617C30">
        <w:rPr>
          <w:rFonts w:cs="Arial"/>
          <w:b/>
          <w:sz w:val="28"/>
          <w:szCs w:val="28"/>
          <w:lang w:val="es-MX"/>
        </w:rPr>
        <w:t>.</w:t>
      </w:r>
      <w:r w:rsidRPr="00617C30">
        <w:rPr>
          <w:rFonts w:cs="Arial"/>
          <w:sz w:val="28"/>
          <w:szCs w:val="28"/>
          <w:lang w:val="es-MX"/>
        </w:rPr>
        <w:t xml:space="preserve"> Dese publicidad a la tesis jurisprudencial que se sustenta en la presente resolución, en términos de los artículos 219 y 220 de la Ley de Amparo.</w:t>
      </w:r>
    </w:p>
    <w:p w14:paraId="22B1C82A" w14:textId="7D3DD052" w:rsidR="005A30D6" w:rsidRPr="00617C30" w:rsidRDefault="008B1630" w:rsidP="000F5AA0">
      <w:pPr>
        <w:pStyle w:val="corte4fondo"/>
        <w:spacing w:after="360"/>
        <w:ind w:firstLine="0"/>
        <w:rPr>
          <w:rFonts w:cs="Arial"/>
          <w:sz w:val="28"/>
          <w:szCs w:val="28"/>
          <w:lang w:val="es-MX"/>
        </w:rPr>
      </w:pPr>
      <w:r w:rsidRPr="00546AE7">
        <w:rPr>
          <w:rFonts w:cs="Arial"/>
          <w:b/>
          <w:bCs/>
          <w:sz w:val="28"/>
          <w:szCs w:val="28"/>
          <w:lang w:val="es-MX"/>
        </w:rPr>
        <w:t>Notifíquese;</w:t>
      </w:r>
      <w:r w:rsidRPr="00546AE7">
        <w:rPr>
          <w:rFonts w:cs="Arial"/>
          <w:sz w:val="28"/>
          <w:szCs w:val="28"/>
          <w:lang w:val="es-MX"/>
        </w:rPr>
        <w:t xml:space="preserve"> con testimonio de la presente resolución, y, en su oportunidad, archívese el expediente como asunto concluido</w:t>
      </w:r>
      <w:r w:rsidR="00546AE7">
        <w:rPr>
          <w:rFonts w:cs="Arial"/>
          <w:sz w:val="18"/>
          <w:lang w:val="es-MX"/>
        </w:rPr>
        <w:t xml:space="preserve">. </w:t>
      </w:r>
    </w:p>
    <w:sectPr w:rsidR="005A30D6" w:rsidRPr="00617C30" w:rsidSect="005718FD">
      <w:headerReference w:type="even" r:id="rId18"/>
      <w:headerReference w:type="default" r:id="rId19"/>
      <w:footerReference w:type="even" r:id="rId20"/>
      <w:footerReference w:type="default" r:id="rId21"/>
      <w:pgSz w:w="12242" w:h="20163" w:code="5"/>
      <w:pgMar w:top="2163" w:right="1701" w:bottom="2552" w:left="1701" w:header="1134" w:footer="17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9B767" w14:textId="77777777" w:rsidR="00701E61" w:rsidRDefault="00701E61">
      <w:r>
        <w:separator/>
      </w:r>
    </w:p>
  </w:endnote>
  <w:endnote w:type="continuationSeparator" w:id="0">
    <w:p w14:paraId="6B421622" w14:textId="77777777" w:rsidR="00701E61" w:rsidRDefault="00701E61">
      <w:r>
        <w:continuationSeparator/>
      </w:r>
    </w:p>
  </w:endnote>
  <w:endnote w:type="continuationNotice" w:id="1">
    <w:p w14:paraId="0B0FDB37" w14:textId="77777777" w:rsidR="00701E61" w:rsidRDefault="00701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raft 10cpi">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C9C6A" w14:textId="77777777" w:rsidR="00F90A8D" w:rsidRPr="003A3A00" w:rsidRDefault="00F90A8D">
    <w:pPr>
      <w:pStyle w:val="Piedepgina"/>
      <w:rPr>
        <w:rFonts w:ascii="Arial" w:hAnsi="Arial" w:cs="Arial"/>
        <w:b/>
        <w:sz w:val="24"/>
      </w:rPr>
    </w:pPr>
    <w:r w:rsidRPr="003A3A00">
      <w:rPr>
        <w:rFonts w:ascii="Arial" w:hAnsi="Arial" w:cs="Arial"/>
        <w:b/>
        <w:sz w:val="24"/>
      </w:rPr>
      <w:fldChar w:fldCharType="begin"/>
    </w:r>
    <w:r w:rsidRPr="003A3A00">
      <w:rPr>
        <w:rFonts w:ascii="Arial" w:hAnsi="Arial" w:cs="Arial"/>
        <w:b/>
        <w:sz w:val="24"/>
      </w:rPr>
      <w:instrText xml:space="preserve"> PAGE   \* MERGEFORMAT </w:instrText>
    </w:r>
    <w:r w:rsidRPr="003A3A00">
      <w:rPr>
        <w:rFonts w:ascii="Arial" w:hAnsi="Arial" w:cs="Arial"/>
        <w:b/>
        <w:sz w:val="24"/>
      </w:rPr>
      <w:fldChar w:fldCharType="separate"/>
    </w:r>
    <w:r w:rsidRPr="003A3A00">
      <w:rPr>
        <w:rFonts w:ascii="Arial" w:hAnsi="Arial" w:cs="Arial"/>
        <w:b/>
        <w:noProof/>
        <w:sz w:val="24"/>
      </w:rPr>
      <w:t>2</w:t>
    </w:r>
    <w:r w:rsidRPr="003A3A00">
      <w:rPr>
        <w:rFonts w:ascii="Arial" w:hAnsi="Arial" w:cs="Arial"/>
        <w:b/>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D4FD" w14:textId="77777777" w:rsidR="00F90A8D" w:rsidRPr="007B6C86" w:rsidRDefault="00F90A8D" w:rsidP="00740B55">
    <w:pPr>
      <w:pStyle w:val="Piedepgina"/>
      <w:jc w:val="right"/>
      <w:rPr>
        <w:rFonts w:cs="Arial"/>
        <w:b/>
        <w:sz w:val="24"/>
      </w:rPr>
    </w:pPr>
    <w:r w:rsidRPr="007B6C86">
      <w:rPr>
        <w:rFonts w:cs="Arial"/>
        <w:b/>
        <w:sz w:val="24"/>
      </w:rPr>
      <w:fldChar w:fldCharType="begin"/>
    </w:r>
    <w:r w:rsidRPr="007B6C86">
      <w:rPr>
        <w:rFonts w:cs="Arial"/>
        <w:b/>
        <w:sz w:val="24"/>
      </w:rPr>
      <w:instrText xml:space="preserve"> </w:instrText>
    </w:r>
    <w:r>
      <w:rPr>
        <w:rFonts w:cs="Arial"/>
        <w:b/>
        <w:sz w:val="24"/>
      </w:rPr>
      <w:instrText>PAGE</w:instrText>
    </w:r>
    <w:r w:rsidRPr="007B6C86">
      <w:rPr>
        <w:rFonts w:cs="Arial"/>
        <w:b/>
        <w:sz w:val="24"/>
      </w:rPr>
      <w:instrText xml:space="preserve">   \* MERGEFORMAT </w:instrText>
    </w:r>
    <w:r w:rsidRPr="007B6C86">
      <w:rPr>
        <w:rFonts w:cs="Arial"/>
        <w:b/>
        <w:sz w:val="24"/>
      </w:rPr>
      <w:fldChar w:fldCharType="separate"/>
    </w:r>
    <w:r>
      <w:rPr>
        <w:rFonts w:cs="Arial"/>
        <w:b/>
        <w:noProof/>
        <w:sz w:val="24"/>
      </w:rPr>
      <w:t>2</w:t>
    </w:r>
    <w:r w:rsidRPr="007B6C86">
      <w:rPr>
        <w:rFonts w:cs="Arial"/>
        <w:b/>
        <w:sz w:val="24"/>
      </w:rPr>
      <w:fldChar w:fldCharType="end"/>
    </w:r>
  </w:p>
  <w:p w14:paraId="1F7DE306" w14:textId="77777777" w:rsidR="00F90A8D" w:rsidRDefault="00F90A8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rPr>
      <w:id w:val="1154261290"/>
      <w:docPartObj>
        <w:docPartGallery w:val="Page Numbers (Bottom of Page)"/>
        <w:docPartUnique/>
      </w:docPartObj>
    </w:sdtPr>
    <w:sdtEndPr/>
    <w:sdtContent>
      <w:p w14:paraId="26980B21" w14:textId="52F52A59" w:rsidR="00F90A8D" w:rsidRPr="00F90A8D" w:rsidRDefault="00F90A8D">
        <w:pPr>
          <w:pStyle w:val="Piedepgina"/>
          <w:rPr>
            <w:rFonts w:ascii="Arial" w:hAnsi="Arial" w:cs="Arial"/>
            <w:b/>
            <w:bCs/>
          </w:rPr>
        </w:pPr>
        <w:r w:rsidRPr="00F90A8D">
          <w:rPr>
            <w:rFonts w:ascii="Arial" w:hAnsi="Arial" w:cs="Arial"/>
            <w:b/>
            <w:bCs/>
          </w:rPr>
          <w:fldChar w:fldCharType="begin"/>
        </w:r>
        <w:r w:rsidRPr="00F90A8D">
          <w:rPr>
            <w:rFonts w:ascii="Arial" w:hAnsi="Arial" w:cs="Arial"/>
            <w:b/>
            <w:bCs/>
          </w:rPr>
          <w:instrText>PAGE   \* MERGEFORMAT</w:instrText>
        </w:r>
        <w:r w:rsidRPr="00F90A8D">
          <w:rPr>
            <w:rFonts w:ascii="Arial" w:hAnsi="Arial" w:cs="Arial"/>
            <w:b/>
            <w:bCs/>
          </w:rPr>
          <w:fldChar w:fldCharType="separate"/>
        </w:r>
        <w:r w:rsidRPr="00F90A8D">
          <w:rPr>
            <w:rFonts w:ascii="Arial" w:hAnsi="Arial" w:cs="Arial"/>
            <w:b/>
            <w:bCs/>
          </w:rPr>
          <w:t>2</w:t>
        </w:r>
        <w:r w:rsidRPr="00F90A8D">
          <w:rPr>
            <w:rFonts w:ascii="Arial" w:hAnsi="Arial" w:cs="Arial"/>
            <w:b/>
            <w:bCs/>
          </w:rPr>
          <w:fldChar w:fldCharType="end"/>
        </w:r>
      </w:p>
    </w:sdtContent>
  </w:sdt>
  <w:p w14:paraId="6AD00F32" w14:textId="796B5B3C" w:rsidR="007A6F1F" w:rsidRDefault="007A6F1F" w:rsidP="003C1569">
    <w:pPr>
      <w:pStyle w:val="Piedepgina"/>
      <w:tabs>
        <w:tab w:val="clear" w:pos="4252"/>
        <w:tab w:val="clear" w:pos="8504"/>
        <w:tab w:val="left" w:pos="342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89678"/>
      <w:docPartObj>
        <w:docPartGallery w:val="Page Numbers (Bottom of Page)"/>
        <w:docPartUnique/>
      </w:docPartObj>
    </w:sdtPr>
    <w:sdtEndPr>
      <w:rPr>
        <w:rFonts w:ascii="Arial" w:hAnsi="Arial" w:cs="Arial"/>
        <w:b/>
        <w:bCs/>
      </w:rPr>
    </w:sdtEndPr>
    <w:sdtContent>
      <w:p w14:paraId="4F97A69A" w14:textId="1B896E3C" w:rsidR="00F90A8D" w:rsidRPr="00F90A8D" w:rsidRDefault="00F90A8D">
        <w:pPr>
          <w:pStyle w:val="Piedepgina"/>
          <w:jc w:val="right"/>
          <w:rPr>
            <w:rFonts w:ascii="Arial" w:hAnsi="Arial" w:cs="Arial"/>
            <w:b/>
            <w:bCs/>
          </w:rPr>
        </w:pPr>
        <w:r w:rsidRPr="00F90A8D">
          <w:rPr>
            <w:rFonts w:ascii="Arial" w:hAnsi="Arial" w:cs="Arial"/>
            <w:b/>
            <w:bCs/>
          </w:rPr>
          <w:fldChar w:fldCharType="begin"/>
        </w:r>
        <w:r w:rsidRPr="00F90A8D">
          <w:rPr>
            <w:rFonts w:ascii="Arial" w:hAnsi="Arial" w:cs="Arial"/>
            <w:b/>
            <w:bCs/>
          </w:rPr>
          <w:instrText>PAGE   \* MERGEFORMAT</w:instrText>
        </w:r>
        <w:r w:rsidRPr="00F90A8D">
          <w:rPr>
            <w:rFonts w:ascii="Arial" w:hAnsi="Arial" w:cs="Arial"/>
            <w:b/>
            <w:bCs/>
          </w:rPr>
          <w:fldChar w:fldCharType="separate"/>
        </w:r>
        <w:r w:rsidRPr="00F90A8D">
          <w:rPr>
            <w:rFonts w:ascii="Arial" w:hAnsi="Arial" w:cs="Arial"/>
            <w:b/>
            <w:bCs/>
          </w:rPr>
          <w:t>2</w:t>
        </w:r>
        <w:r w:rsidRPr="00F90A8D">
          <w:rPr>
            <w:rFonts w:ascii="Arial" w:hAnsi="Arial" w:cs="Arial"/>
            <w:b/>
            <w:bCs/>
          </w:rPr>
          <w:fldChar w:fldCharType="end"/>
        </w:r>
      </w:p>
    </w:sdtContent>
  </w:sdt>
  <w:p w14:paraId="242AD01E" w14:textId="77777777" w:rsidR="007A6F1F" w:rsidRDefault="007A6F1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7B5C0" w14:textId="77777777" w:rsidR="00701E61" w:rsidRDefault="00701E61">
      <w:r>
        <w:separator/>
      </w:r>
    </w:p>
  </w:footnote>
  <w:footnote w:type="continuationSeparator" w:id="0">
    <w:p w14:paraId="4CD576BD" w14:textId="77777777" w:rsidR="00701E61" w:rsidRDefault="00701E61">
      <w:r>
        <w:continuationSeparator/>
      </w:r>
    </w:p>
  </w:footnote>
  <w:footnote w:type="continuationNotice" w:id="1">
    <w:p w14:paraId="0BBC1D85" w14:textId="77777777" w:rsidR="00701E61" w:rsidRDefault="00701E61"/>
  </w:footnote>
  <w:footnote w:id="2">
    <w:p w14:paraId="51003E08" w14:textId="77777777" w:rsidR="00082FD9" w:rsidRPr="004133DA" w:rsidRDefault="00082FD9" w:rsidP="004133DA">
      <w:pPr>
        <w:pStyle w:val="Textonotapie"/>
        <w:jc w:val="both"/>
        <w:rPr>
          <w:rFonts w:ascii="Arial" w:hAnsi="Arial" w:cs="Arial"/>
          <w:lang w:val="es-MX"/>
        </w:rPr>
      </w:pPr>
      <w:r w:rsidRPr="004133DA">
        <w:rPr>
          <w:rStyle w:val="Refdenotaalpie"/>
          <w:rFonts w:ascii="Arial" w:hAnsi="Arial" w:cs="Arial"/>
        </w:rPr>
        <w:footnoteRef/>
      </w:r>
      <w:r w:rsidRPr="004133DA">
        <w:rPr>
          <w:rFonts w:ascii="Arial" w:hAnsi="Arial" w:cs="Arial"/>
        </w:rPr>
        <w:t xml:space="preserve"> ROSALES GUERRERO, Emmanuel Guadalupe, op. cit., p. 215.</w:t>
      </w:r>
    </w:p>
  </w:footnote>
  <w:footnote w:id="3">
    <w:p w14:paraId="00C36D4E" w14:textId="10B3EC3B" w:rsidR="000B659E" w:rsidRPr="000B659E" w:rsidRDefault="000B659E" w:rsidP="004133DA">
      <w:pPr>
        <w:pStyle w:val="Textonotapie"/>
        <w:jc w:val="both"/>
        <w:rPr>
          <w:lang w:val="es-MX"/>
        </w:rPr>
      </w:pPr>
      <w:r w:rsidRPr="004133DA">
        <w:rPr>
          <w:rStyle w:val="Refdenotaalpie"/>
          <w:rFonts w:ascii="Arial" w:hAnsi="Arial" w:cs="Arial"/>
        </w:rPr>
        <w:footnoteRef/>
      </w:r>
      <w:r w:rsidRPr="004133DA">
        <w:rPr>
          <w:rFonts w:ascii="Arial" w:hAnsi="Arial" w:cs="Arial"/>
        </w:rPr>
        <w:t xml:space="preserve"> </w:t>
      </w:r>
      <w:r w:rsidRPr="004133DA">
        <w:rPr>
          <w:rFonts w:ascii="Arial" w:hAnsi="Arial" w:cs="Arial"/>
          <w:lang w:val="es-MX"/>
        </w:rPr>
        <w:t>Este método de integración de jurisprudencia dejó de tener validez</w:t>
      </w:r>
      <w:r w:rsidR="008018C5">
        <w:rPr>
          <w:rFonts w:ascii="Arial" w:hAnsi="Arial" w:cs="Arial"/>
          <w:lang w:val="es-MX"/>
        </w:rPr>
        <w:t>, para la Suprema Corte de Justicia de la Nación,</w:t>
      </w:r>
      <w:r w:rsidRPr="004133DA">
        <w:rPr>
          <w:rFonts w:ascii="Arial" w:hAnsi="Arial" w:cs="Arial"/>
          <w:lang w:val="es-MX"/>
        </w:rPr>
        <w:t xml:space="preserve"> </w:t>
      </w:r>
      <w:r w:rsidR="004133DA" w:rsidRPr="004133DA">
        <w:rPr>
          <w:rFonts w:ascii="Arial" w:hAnsi="Arial" w:cs="Arial"/>
          <w:lang w:val="es-MX"/>
        </w:rPr>
        <w:t>con la reforma constitucional de dos mil veintiuno, de la cual emana el nuevo sistema de precedentes.</w:t>
      </w:r>
      <w:r w:rsidR="004133DA">
        <w:rPr>
          <w:lang w:val="es-MX"/>
        </w:rPr>
        <w:t xml:space="preserve"> </w:t>
      </w:r>
    </w:p>
  </w:footnote>
  <w:footnote w:id="4">
    <w:p w14:paraId="25F9E1A1" w14:textId="65B03CE5" w:rsidR="00E44BCC" w:rsidRPr="00765130" w:rsidRDefault="00E44BCC" w:rsidP="00765130">
      <w:pPr>
        <w:pStyle w:val="Textonotapie"/>
        <w:jc w:val="both"/>
        <w:rPr>
          <w:rFonts w:ascii="Arial" w:hAnsi="Arial" w:cs="Arial"/>
          <w:lang w:val="es-MX"/>
        </w:rPr>
      </w:pPr>
      <w:r w:rsidRPr="00765130">
        <w:rPr>
          <w:rStyle w:val="Refdenotaalpie"/>
          <w:rFonts w:ascii="Arial" w:hAnsi="Arial" w:cs="Arial"/>
        </w:rPr>
        <w:footnoteRef/>
      </w:r>
      <w:r w:rsidRPr="00765130">
        <w:rPr>
          <w:rFonts w:ascii="Arial" w:hAnsi="Arial" w:cs="Arial"/>
        </w:rPr>
        <w:t xml:space="preserve"> </w:t>
      </w:r>
      <w:r w:rsidR="00765130" w:rsidRPr="00765130">
        <w:rPr>
          <w:rFonts w:ascii="Arial" w:hAnsi="Arial" w:cs="Arial"/>
        </w:rPr>
        <w:t xml:space="preserve">SAAVEDRA HERRERA, CAMILIO EMILIANO, </w:t>
      </w:r>
      <w:r w:rsidR="00765130" w:rsidRPr="00765130">
        <w:rPr>
          <w:rFonts w:ascii="Arial" w:hAnsi="Arial" w:cs="Arial"/>
          <w:i/>
          <w:iCs/>
        </w:rPr>
        <w:t>El poder de la jurisprudencia. Un análisis sobre el desarrollo y funcionamiento del precedente judicial en México</w:t>
      </w:r>
      <w:r w:rsidR="00765130" w:rsidRPr="00765130">
        <w:rPr>
          <w:rFonts w:ascii="Arial" w:hAnsi="Arial" w:cs="Arial"/>
        </w:rPr>
        <w:t>, en El Precedente de la Suprema Corte de Justicia de la Nación,</w:t>
      </w:r>
      <w:r w:rsidR="00765130">
        <w:rPr>
          <w:rFonts w:ascii="Arial" w:hAnsi="Arial" w:cs="Arial"/>
        </w:rPr>
        <w:t xml:space="preserve"> Centro de Estudios Constitucionales SCJN,</w:t>
      </w:r>
      <w:r w:rsidR="00765130" w:rsidRPr="00765130">
        <w:rPr>
          <w:rFonts w:ascii="Arial" w:hAnsi="Arial" w:cs="Arial"/>
        </w:rPr>
        <w:t xml:space="preserve"> México, 2018, pp. 300.</w:t>
      </w:r>
    </w:p>
  </w:footnote>
  <w:footnote w:id="5">
    <w:p w14:paraId="55C80898" w14:textId="77777777" w:rsidR="000E00EA" w:rsidRPr="00492D08" w:rsidRDefault="000E00EA" w:rsidP="000E00EA">
      <w:pPr>
        <w:pStyle w:val="corte4fondo"/>
        <w:spacing w:line="240" w:lineRule="auto"/>
        <w:ind w:firstLine="0"/>
        <w:rPr>
          <w:rFonts w:cs="Arial"/>
          <w:sz w:val="20"/>
          <w:highlight w:val="yellow"/>
          <w:lang w:val="es-MX"/>
        </w:rPr>
      </w:pPr>
      <w:r w:rsidRPr="00492D08">
        <w:rPr>
          <w:rStyle w:val="Refdenotaalpie"/>
          <w:sz w:val="20"/>
        </w:rPr>
        <w:footnoteRef/>
      </w:r>
      <w:r w:rsidRPr="00492D08">
        <w:rPr>
          <w:sz w:val="20"/>
        </w:rPr>
        <w:t xml:space="preserve"> MARTÍNEZ VERÁSTEGUI, </w:t>
      </w:r>
      <w:r>
        <w:rPr>
          <w:rFonts w:cs="Arial"/>
          <w:sz w:val="20"/>
        </w:rPr>
        <w:t>ALEJANDRA</w:t>
      </w:r>
      <w:r w:rsidRPr="00492D08">
        <w:rPr>
          <w:rFonts w:cs="Arial"/>
          <w:sz w:val="20"/>
        </w:rPr>
        <w:t xml:space="preserve">, </w:t>
      </w:r>
      <w:r w:rsidRPr="00F3554F">
        <w:rPr>
          <w:rFonts w:cs="Arial"/>
          <w:i/>
          <w:iCs/>
          <w:sz w:val="20"/>
        </w:rPr>
        <w:t>El cambio del precedente en la Suprema Corte de Justicia de la Nación</w:t>
      </w:r>
      <w:r>
        <w:rPr>
          <w:rFonts w:cs="Arial"/>
          <w:sz w:val="20"/>
        </w:rPr>
        <w:t xml:space="preserve">, </w:t>
      </w:r>
      <w:r w:rsidRPr="00492D08">
        <w:rPr>
          <w:rFonts w:cs="Arial"/>
          <w:sz w:val="20"/>
        </w:rPr>
        <w:t xml:space="preserve">El Precedente en la SCJN, México, </w:t>
      </w:r>
      <w:r>
        <w:rPr>
          <w:rFonts w:cs="Arial"/>
          <w:sz w:val="20"/>
        </w:rPr>
        <w:t>Centro de Estudios Constitucionales SCJN</w:t>
      </w:r>
      <w:r w:rsidRPr="00492D08">
        <w:rPr>
          <w:rFonts w:cs="Arial"/>
          <w:sz w:val="20"/>
        </w:rPr>
        <w:t>, 20</w:t>
      </w:r>
      <w:r>
        <w:rPr>
          <w:rFonts w:cs="Arial"/>
          <w:sz w:val="20"/>
        </w:rPr>
        <w:t>18</w:t>
      </w:r>
      <w:r w:rsidRPr="00492D08">
        <w:rPr>
          <w:rFonts w:cs="Arial"/>
          <w:sz w:val="20"/>
        </w:rPr>
        <w:t>, pp. 176.</w:t>
      </w:r>
    </w:p>
  </w:footnote>
  <w:footnote w:id="6">
    <w:p w14:paraId="75FE8D40" w14:textId="77777777" w:rsidR="000E00EA" w:rsidRPr="00CD59DF" w:rsidRDefault="000E00EA" w:rsidP="000E00EA">
      <w:pPr>
        <w:pStyle w:val="Textonotapie"/>
        <w:jc w:val="both"/>
        <w:rPr>
          <w:rFonts w:ascii="Arial" w:hAnsi="Arial" w:cs="Arial"/>
          <w:lang w:val="es-MX"/>
        </w:rPr>
      </w:pPr>
      <w:r w:rsidRPr="00492D08">
        <w:rPr>
          <w:rStyle w:val="Refdenotaalpie"/>
          <w:rFonts w:ascii="Arial" w:hAnsi="Arial" w:cs="Arial"/>
        </w:rPr>
        <w:footnoteRef/>
      </w:r>
      <w:r w:rsidRPr="00492D08">
        <w:rPr>
          <w:rFonts w:ascii="Arial" w:hAnsi="Arial" w:cs="Arial"/>
        </w:rPr>
        <w:t xml:space="preserve"> </w:t>
      </w:r>
      <w:r w:rsidRPr="00492D08">
        <w:rPr>
          <w:rFonts w:ascii="Arial" w:hAnsi="Arial" w:cs="Arial"/>
          <w:lang w:val="es-MX"/>
        </w:rPr>
        <w:t xml:space="preserve">Véase el </w:t>
      </w:r>
      <w:r w:rsidRPr="00492D08">
        <w:rPr>
          <w:rFonts w:ascii="Arial" w:hAnsi="Arial" w:cs="Arial"/>
          <w:b/>
          <w:bCs/>
          <w:lang w:val="es-MX"/>
        </w:rPr>
        <w:t>Amparo Directo en Revisión 5601/2014</w:t>
      </w:r>
      <w:r w:rsidRPr="00492D08">
        <w:rPr>
          <w:rFonts w:ascii="Arial" w:hAnsi="Arial" w:cs="Arial"/>
          <w:lang w:val="es-MX"/>
        </w:rPr>
        <w:t>, fallado por la Primera Sala del Alto Tribunal, bajo la ponencia del Ministro Arturo Zaldívar Lelo de Larrea, en sesión de diecisiete de junio de dos mil quince.</w:t>
      </w:r>
      <w:r w:rsidRPr="00CD59DF">
        <w:rPr>
          <w:rFonts w:ascii="Arial" w:hAnsi="Arial" w:cs="Arial"/>
          <w:lang w:val="es-MX"/>
        </w:rPr>
        <w:t xml:space="preserve"> </w:t>
      </w:r>
    </w:p>
  </w:footnote>
  <w:footnote w:id="7">
    <w:p w14:paraId="5110CFA6" w14:textId="79738F78" w:rsidR="005D7566" w:rsidRPr="005D7566" w:rsidRDefault="005D7566" w:rsidP="005D7566">
      <w:pPr>
        <w:pStyle w:val="Textonotapie"/>
        <w:jc w:val="both"/>
        <w:rPr>
          <w:rFonts w:ascii="Arial" w:hAnsi="Arial" w:cs="Arial"/>
          <w:i/>
          <w:iCs/>
        </w:rPr>
      </w:pPr>
      <w:r w:rsidRPr="005D7566">
        <w:rPr>
          <w:rStyle w:val="Refdenotaalpie"/>
          <w:rFonts w:ascii="Arial" w:hAnsi="Arial" w:cs="Arial"/>
          <w:i/>
          <w:iCs/>
        </w:rPr>
        <w:footnoteRef/>
      </w:r>
      <w:r w:rsidRPr="005D7566">
        <w:rPr>
          <w:rFonts w:ascii="Arial" w:hAnsi="Arial" w:cs="Arial"/>
          <w:i/>
          <w:iCs/>
        </w:rPr>
        <w:t xml:space="preserve"> </w:t>
      </w:r>
      <w:r>
        <w:rPr>
          <w:rFonts w:ascii="Arial" w:hAnsi="Arial" w:cs="Arial"/>
          <w:i/>
          <w:iCs/>
        </w:rPr>
        <w:t>“</w:t>
      </w:r>
      <w:r w:rsidRPr="005D7566">
        <w:rPr>
          <w:rFonts w:ascii="Arial" w:hAnsi="Arial" w:cs="Arial"/>
          <w:i/>
          <w:iCs/>
        </w:rPr>
        <w:t xml:space="preserve">ARTICULO 43. Las razones que justifiquen las decisiones de las sentencias aprobadas por cuando menos ocho votos, serán obligatorias para todas las autoridades jurisdiccionales de la federación y de las entidades federativas. Las cuestiones de hecho o de derecho que no sean necesarias para justificar la decisión no serán obligatorias. La Suprema Corte no estará obligada a seguir sus propios precedentes. Sin embargo, para que pueda apartarse de ellos deberá proporcionar argumentos suficientes que justifiquen el cambio de criterio. La Suprema Corte estará vinculada por sus precedentes en los términos antes descritos, incluso cuando éstos se hayan emitido con una integración de Ministras y Ministros distinta. </w:t>
      </w:r>
    </w:p>
    <w:p w14:paraId="4A73EFCB" w14:textId="5CC309BF" w:rsidR="005D7566" w:rsidRPr="005D7566" w:rsidRDefault="005D7566" w:rsidP="005D7566">
      <w:pPr>
        <w:pStyle w:val="Textonotapie"/>
        <w:jc w:val="both"/>
        <w:rPr>
          <w:rFonts w:ascii="Arial" w:hAnsi="Arial" w:cs="Arial"/>
          <w:i/>
          <w:iCs/>
        </w:rPr>
      </w:pPr>
    </w:p>
    <w:p w14:paraId="4159DDC5" w14:textId="6C493ED8" w:rsidR="005D7566" w:rsidRDefault="005D7566" w:rsidP="005D7566">
      <w:pPr>
        <w:pStyle w:val="Textonotapie"/>
        <w:jc w:val="both"/>
        <w:rPr>
          <w:rFonts w:ascii="Arial" w:hAnsi="Arial" w:cs="Arial"/>
          <w:i/>
          <w:iCs/>
        </w:rPr>
      </w:pPr>
      <w:r w:rsidRPr="005D7566">
        <w:rPr>
          <w:rFonts w:ascii="Arial" w:hAnsi="Arial" w:cs="Arial"/>
          <w:i/>
          <w:iCs/>
        </w:rPr>
        <w:t>ARTICULO 59. En las acciones de inconstitucionalidad se aplicarán en todo aquello que no se encuentre previsto en este Título, en lo conducente, las disposiciones contenidas en el Título II.</w:t>
      </w:r>
      <w:r>
        <w:rPr>
          <w:rFonts w:ascii="Arial" w:hAnsi="Arial" w:cs="Arial"/>
          <w:i/>
          <w:iCs/>
        </w:rPr>
        <w:t>”</w:t>
      </w:r>
    </w:p>
    <w:p w14:paraId="50FCCBA5" w14:textId="77777777" w:rsidR="00845CED" w:rsidRPr="00590862" w:rsidRDefault="00845CED" w:rsidP="00590862">
      <w:pPr>
        <w:pStyle w:val="Textonotapie"/>
        <w:jc w:val="both"/>
        <w:rPr>
          <w:rFonts w:ascii="Arial" w:hAnsi="Arial" w:cs="Arial"/>
          <w:lang w:val="es-MX"/>
        </w:rPr>
      </w:pPr>
    </w:p>
  </w:footnote>
  <w:footnote w:id="8">
    <w:p w14:paraId="630AE694" w14:textId="61553282" w:rsidR="00590862" w:rsidRPr="00590862" w:rsidRDefault="00590862" w:rsidP="00590862">
      <w:pPr>
        <w:pStyle w:val="corte4fondo"/>
        <w:spacing w:line="240" w:lineRule="auto"/>
        <w:ind w:firstLine="0"/>
        <w:rPr>
          <w:rFonts w:cs="Arial"/>
          <w:sz w:val="20"/>
          <w:lang w:val="es-MX"/>
        </w:rPr>
      </w:pPr>
      <w:r w:rsidRPr="00590862">
        <w:rPr>
          <w:rStyle w:val="Refdenotaalpie"/>
          <w:rFonts w:cs="Arial"/>
          <w:sz w:val="20"/>
        </w:rPr>
        <w:footnoteRef/>
      </w:r>
      <w:r w:rsidRPr="00590862">
        <w:rPr>
          <w:rFonts w:cs="Arial"/>
          <w:sz w:val="20"/>
        </w:rPr>
        <w:t xml:space="preserve"> </w:t>
      </w:r>
      <w:r w:rsidRPr="00590862">
        <w:rPr>
          <w:rFonts w:cs="Arial"/>
          <w:sz w:val="20"/>
          <w:lang w:val="es-MX"/>
        </w:rPr>
        <w:t>“</w:t>
      </w:r>
      <w:r w:rsidRPr="00590862">
        <w:rPr>
          <w:rFonts w:cs="Arial"/>
          <w:b/>
          <w:bCs/>
          <w:i/>
          <w:iCs/>
          <w:sz w:val="20"/>
          <w:shd w:val="clear" w:color="auto" w:fill="FFFFFF"/>
        </w:rPr>
        <w:t>JURISPRUDENCIA DEL PLENO DE LA SUPREMA CORTE DE JUSTICIA DE LA NACIÓN. TIENEN ESE CARÁCTER Y VINCULAN AL TRIBUNAL ELECTORAL DEL PODER JUDICIAL DE LA FEDERACIÓN LAS CONSIDERACIONES SUSTENTADAS EN UNA ACCIÓN DE INCONSTITUCIONALIDAD CUANDO SE APRUEBAN POR OCHO VOTOS O MÁS”</w:t>
      </w:r>
      <w:r w:rsidRPr="00590862">
        <w:rPr>
          <w:rStyle w:val="Refdenotaalpie"/>
          <w:rFonts w:cs="Arial"/>
          <w:b/>
          <w:bCs/>
          <w:i/>
          <w:iCs/>
          <w:sz w:val="20"/>
          <w:shd w:val="clear" w:color="auto" w:fill="FFFFFF"/>
        </w:rPr>
        <w:footnoteRef/>
      </w:r>
      <w:r w:rsidRPr="00590862">
        <w:rPr>
          <w:rFonts w:cs="Arial"/>
          <w:b/>
          <w:bCs/>
          <w:sz w:val="20"/>
          <w:shd w:val="clear" w:color="auto" w:fill="FFFFFF"/>
        </w:rPr>
        <w:t>;</w:t>
      </w:r>
      <w:r w:rsidRPr="00590862">
        <w:rPr>
          <w:rFonts w:cs="Arial"/>
          <w:sz w:val="20"/>
          <w:shd w:val="clear" w:color="auto" w:fill="FFFFFF"/>
        </w:rPr>
        <w:t xml:space="preserve"> </w:t>
      </w:r>
      <w:r w:rsidRPr="00590862">
        <w:rPr>
          <w:rFonts w:cs="Arial"/>
          <w:sz w:val="20"/>
          <w:lang w:val="es-MX"/>
        </w:rPr>
        <w:t>“</w:t>
      </w:r>
      <w:r w:rsidRPr="00590862">
        <w:rPr>
          <w:rFonts w:cs="Arial"/>
          <w:b/>
          <w:bCs/>
          <w:i/>
          <w:iCs/>
          <w:sz w:val="20"/>
        </w:rPr>
        <w:t xml:space="preserve">JURISPRUDENCIA. TIENEN ESE CARÁCTER LAS RAZONES CONTENIDAS EN LOS CONSIDERANDOS QUE FUNDEN LOS RESOLUTIVOS DE LAS SENTENCIAS EN CONTROVERSIAS CONSTITUCIONALES Y ACCIONES DE INCONSTITUCIONALIDAD, POR LO QUE SON OBLIGATORIAS PARA LOS TRIBUNALES COLEGIADOS DE CIRCUITO EN TÉRMINOS DEL ACUERDO GENERAL 5/2001 DEL PLENO DE LA SUPREMA CORTE DE JUSTICIA DE LA NACIÓN.”; </w:t>
      </w:r>
      <w:r w:rsidRPr="00590862">
        <w:rPr>
          <w:rFonts w:cs="Arial"/>
          <w:sz w:val="20"/>
        </w:rPr>
        <w:t>entre otras.</w:t>
      </w:r>
    </w:p>
    <w:p w14:paraId="347FE378" w14:textId="343CAD48" w:rsidR="00590862" w:rsidRPr="00590862" w:rsidRDefault="00590862">
      <w:pPr>
        <w:pStyle w:val="Textonotapie"/>
        <w:rPr>
          <w:lang w:val="es-MX"/>
        </w:rPr>
      </w:pPr>
    </w:p>
  </w:footnote>
  <w:footnote w:id="9">
    <w:p w14:paraId="68EB9FD1" w14:textId="3DD7618D" w:rsidR="007E793C" w:rsidRPr="007E793C" w:rsidRDefault="007E793C" w:rsidP="007E793C">
      <w:pPr>
        <w:pStyle w:val="corte4fondo"/>
        <w:ind w:firstLine="0"/>
        <w:rPr>
          <w:rFonts w:cs="Arial"/>
          <w:sz w:val="20"/>
          <w:highlight w:val="yellow"/>
          <w:lang w:val="es-MX"/>
        </w:rPr>
      </w:pPr>
      <w:r w:rsidRPr="007E793C">
        <w:rPr>
          <w:rStyle w:val="Refdenotaalpie"/>
          <w:rFonts w:cs="Arial"/>
          <w:sz w:val="20"/>
        </w:rPr>
        <w:footnoteRef/>
      </w:r>
      <w:r w:rsidRPr="007E793C">
        <w:rPr>
          <w:rFonts w:cs="Arial"/>
          <w:sz w:val="20"/>
        </w:rPr>
        <w:t xml:space="preserve"> COSSÍO DÍAZ, José Ramón, La controversia constitucional, México, Porrúa, 2008, pp. 717-725.</w:t>
      </w:r>
    </w:p>
    <w:p w14:paraId="78CEF349" w14:textId="325F04B8" w:rsidR="007E793C" w:rsidRPr="007E793C" w:rsidRDefault="007E793C">
      <w:pPr>
        <w:pStyle w:val="Textonotapie"/>
        <w:rPr>
          <w:lang w:val="es-MX"/>
        </w:rPr>
      </w:pPr>
    </w:p>
  </w:footnote>
  <w:footnote w:id="10">
    <w:p w14:paraId="55C9F0FD" w14:textId="77777777" w:rsidR="00FA19D0" w:rsidRPr="00FA19D0" w:rsidRDefault="00FA19D0" w:rsidP="00FA19D0">
      <w:pPr>
        <w:pStyle w:val="Textonotapie"/>
        <w:jc w:val="both"/>
        <w:rPr>
          <w:rFonts w:ascii="Arial" w:hAnsi="Arial" w:cs="Arial"/>
          <w:i/>
          <w:iCs/>
        </w:rPr>
      </w:pPr>
      <w:r w:rsidRPr="00FA19D0">
        <w:rPr>
          <w:rStyle w:val="Refdenotaalpie"/>
          <w:rFonts w:ascii="Arial" w:hAnsi="Arial" w:cs="Arial"/>
        </w:rPr>
        <w:footnoteRef/>
      </w:r>
      <w:r w:rsidRPr="00FA19D0">
        <w:rPr>
          <w:rFonts w:ascii="Arial" w:hAnsi="Arial" w:cs="Arial"/>
        </w:rPr>
        <w:t xml:space="preserve"> </w:t>
      </w:r>
      <w:r w:rsidRPr="00FA19D0">
        <w:rPr>
          <w:rFonts w:ascii="Arial" w:hAnsi="Arial" w:cs="Arial"/>
          <w:i/>
          <w:iCs/>
        </w:rPr>
        <w:t xml:space="preserve">Artículo 217. La jurisprudencia que establezca la Suprema Corte de Justicia de la Nación será obligatoria para todas las autoridades jurisdiccionales de la Federación y de las entidades federativas, con excepción de la propia Suprema Corte. </w:t>
      </w:r>
    </w:p>
    <w:p w14:paraId="077D9C19" w14:textId="77777777" w:rsidR="00FA19D0" w:rsidRPr="00FA19D0" w:rsidRDefault="00FA19D0" w:rsidP="00FA19D0">
      <w:pPr>
        <w:pStyle w:val="Textonotapie"/>
        <w:jc w:val="both"/>
        <w:rPr>
          <w:rFonts w:ascii="Arial" w:hAnsi="Arial" w:cs="Arial"/>
          <w:i/>
          <w:iCs/>
        </w:rPr>
      </w:pPr>
    </w:p>
    <w:p w14:paraId="365A5B1C" w14:textId="3F2EF519" w:rsidR="00FA19D0" w:rsidRPr="00FA19D0" w:rsidRDefault="00FA19D0" w:rsidP="00FA19D0">
      <w:pPr>
        <w:pStyle w:val="Textonotapie"/>
        <w:jc w:val="both"/>
        <w:rPr>
          <w:rFonts w:ascii="Arial" w:hAnsi="Arial" w:cs="Arial"/>
          <w:i/>
          <w:iCs/>
        </w:rPr>
      </w:pPr>
      <w:r w:rsidRPr="00FA19D0">
        <w:rPr>
          <w:rFonts w:ascii="Arial" w:hAnsi="Arial" w:cs="Arial"/>
          <w:i/>
          <w:iCs/>
        </w:rPr>
        <w:t xml:space="preserve">La jurisprudencia del Pleno de la Suprema Corte de Justicia de la Nación será obligatoria para sus Salas, pero no lo será la de ellas para el Pleno. Ninguna sala estará obligada a seguir la jurisprudencia de la otra. </w:t>
      </w:r>
    </w:p>
    <w:p w14:paraId="3E0A8091" w14:textId="77777777" w:rsidR="00FA19D0" w:rsidRPr="00FA19D0" w:rsidRDefault="00FA19D0" w:rsidP="00FA19D0">
      <w:pPr>
        <w:pStyle w:val="Textonotapie"/>
        <w:jc w:val="both"/>
        <w:rPr>
          <w:rFonts w:ascii="Arial" w:hAnsi="Arial" w:cs="Arial"/>
          <w:i/>
          <w:iCs/>
        </w:rPr>
      </w:pPr>
    </w:p>
    <w:p w14:paraId="553B479E" w14:textId="77777777" w:rsidR="00FA19D0" w:rsidRPr="00FA19D0" w:rsidRDefault="00FA19D0" w:rsidP="00FA19D0">
      <w:pPr>
        <w:pStyle w:val="Textonotapie"/>
        <w:jc w:val="both"/>
        <w:rPr>
          <w:rFonts w:ascii="Arial" w:hAnsi="Arial" w:cs="Arial"/>
          <w:i/>
          <w:iCs/>
        </w:rPr>
      </w:pPr>
      <w:r w:rsidRPr="00FA19D0">
        <w:rPr>
          <w:rFonts w:ascii="Arial" w:hAnsi="Arial" w:cs="Arial"/>
          <w:i/>
          <w:iCs/>
        </w:rPr>
        <w:t xml:space="preserve">La jurisprudencia que establezcan los plenos regionales es obligatoria para todas las autoridades jurisdiccionales de la Federación y de las entidades federativas de su región, salvo para la Suprema Corte de Justicia de la Nación y los plenos regionales. </w:t>
      </w:r>
    </w:p>
    <w:p w14:paraId="0A46CC40" w14:textId="77777777" w:rsidR="00FA19D0" w:rsidRPr="00FA19D0" w:rsidRDefault="00FA19D0" w:rsidP="00FA19D0">
      <w:pPr>
        <w:pStyle w:val="Textonotapie"/>
        <w:jc w:val="both"/>
        <w:rPr>
          <w:rFonts w:ascii="Arial" w:hAnsi="Arial" w:cs="Arial"/>
          <w:i/>
          <w:iCs/>
        </w:rPr>
      </w:pPr>
    </w:p>
    <w:p w14:paraId="6F643A13" w14:textId="77777777" w:rsidR="00FA19D0" w:rsidRPr="00FA19D0" w:rsidRDefault="00FA19D0" w:rsidP="00FA19D0">
      <w:pPr>
        <w:pStyle w:val="Textonotapie"/>
        <w:jc w:val="both"/>
        <w:rPr>
          <w:rFonts w:ascii="Arial" w:hAnsi="Arial" w:cs="Arial"/>
          <w:i/>
          <w:iCs/>
        </w:rPr>
      </w:pPr>
      <w:r w:rsidRPr="00FA19D0">
        <w:rPr>
          <w:rFonts w:ascii="Arial" w:hAnsi="Arial" w:cs="Arial"/>
          <w:i/>
          <w:iCs/>
        </w:rPr>
        <w:t xml:space="preserve">La jurisprudencia que establezcan los tribunales colegiados de circuito es obligatoria para todas las autoridades jurisdiccionales de la Federación y de las entidades federativas de su circuito, con excepción de la Suprema Corte de Justicia de la Nación, los plenos regionales y los tribunales colegiados de circuito. </w:t>
      </w:r>
    </w:p>
    <w:p w14:paraId="7FF49185" w14:textId="77777777" w:rsidR="00FA19D0" w:rsidRPr="00FA19D0" w:rsidRDefault="00FA19D0" w:rsidP="00FA19D0">
      <w:pPr>
        <w:pStyle w:val="Textonotapie"/>
        <w:jc w:val="both"/>
        <w:rPr>
          <w:rFonts w:ascii="Arial" w:hAnsi="Arial" w:cs="Arial"/>
          <w:i/>
          <w:iCs/>
        </w:rPr>
      </w:pPr>
    </w:p>
    <w:p w14:paraId="5F7B9833" w14:textId="7314CC75" w:rsidR="00FA19D0" w:rsidRPr="00FA19D0" w:rsidRDefault="00FA19D0" w:rsidP="00FA19D0">
      <w:pPr>
        <w:pStyle w:val="Textonotapie"/>
        <w:jc w:val="both"/>
        <w:rPr>
          <w:rFonts w:ascii="Arial" w:hAnsi="Arial" w:cs="Arial"/>
          <w:lang w:val="es-MX"/>
        </w:rPr>
      </w:pPr>
      <w:r w:rsidRPr="00FA19D0">
        <w:rPr>
          <w:rFonts w:ascii="Arial" w:hAnsi="Arial" w:cs="Arial"/>
          <w:i/>
          <w:iCs/>
        </w:rPr>
        <w:t>La jurisprudencia en ningún caso tendrá efecto retroactivo en perjuicio de persona alguna.</w:t>
      </w:r>
    </w:p>
  </w:footnote>
  <w:footnote w:id="11">
    <w:p w14:paraId="3375CD57" w14:textId="1A655559" w:rsidR="00112DA7" w:rsidRPr="00112DA7" w:rsidRDefault="0020069F" w:rsidP="00112DA7">
      <w:pPr>
        <w:pStyle w:val="temp"/>
        <w:shd w:val="clear" w:color="auto" w:fill="FFFFFF"/>
        <w:spacing w:before="0" w:beforeAutospacing="0" w:after="0" w:afterAutospacing="0"/>
        <w:jc w:val="both"/>
        <w:rPr>
          <w:rFonts w:ascii="Arial" w:hAnsi="Arial" w:cs="Arial"/>
          <w:sz w:val="22"/>
          <w:szCs w:val="22"/>
        </w:rPr>
      </w:pPr>
      <w:r w:rsidRPr="00112DA7">
        <w:rPr>
          <w:rStyle w:val="Refdenotaalpie"/>
          <w:rFonts w:ascii="Arial" w:hAnsi="Arial" w:cs="Arial"/>
          <w:sz w:val="22"/>
          <w:szCs w:val="22"/>
        </w:rPr>
        <w:footnoteRef/>
      </w:r>
      <w:r w:rsidRPr="00112DA7">
        <w:rPr>
          <w:rFonts w:ascii="Arial" w:hAnsi="Arial" w:cs="Arial"/>
          <w:sz w:val="22"/>
          <w:szCs w:val="22"/>
        </w:rPr>
        <w:t xml:space="preserve"> </w:t>
      </w:r>
      <w:r w:rsidR="00112DA7" w:rsidRPr="00112DA7">
        <w:rPr>
          <w:rStyle w:val="bold"/>
          <w:rFonts w:ascii="Arial" w:hAnsi="Arial" w:cs="Arial"/>
          <w:b/>
          <w:bCs/>
          <w:sz w:val="22"/>
          <w:szCs w:val="22"/>
        </w:rPr>
        <w:t>Registro digital: </w:t>
      </w:r>
      <w:r w:rsidR="00112DA7" w:rsidRPr="00112DA7">
        <w:rPr>
          <w:rFonts w:ascii="Arial" w:hAnsi="Arial" w:cs="Arial"/>
          <w:sz w:val="22"/>
          <w:szCs w:val="22"/>
        </w:rPr>
        <w:t xml:space="preserve">2010625. </w:t>
      </w:r>
      <w:r w:rsidR="00112DA7" w:rsidRPr="00112DA7">
        <w:rPr>
          <w:rStyle w:val="bold"/>
          <w:rFonts w:ascii="Arial" w:hAnsi="Arial" w:cs="Arial"/>
          <w:b/>
          <w:bCs/>
          <w:sz w:val="22"/>
          <w:szCs w:val="22"/>
        </w:rPr>
        <w:t>Instancia: </w:t>
      </w:r>
      <w:r w:rsidR="00112DA7" w:rsidRPr="00112DA7">
        <w:rPr>
          <w:rFonts w:ascii="Arial" w:hAnsi="Arial" w:cs="Arial"/>
          <w:sz w:val="22"/>
          <w:szCs w:val="22"/>
        </w:rPr>
        <w:t xml:space="preserve">Segunda Sala. </w:t>
      </w:r>
      <w:r w:rsidR="00112DA7" w:rsidRPr="00112DA7">
        <w:rPr>
          <w:rStyle w:val="bold"/>
          <w:rFonts w:ascii="Arial" w:hAnsi="Arial" w:cs="Arial"/>
          <w:b/>
          <w:bCs/>
          <w:sz w:val="22"/>
          <w:szCs w:val="22"/>
        </w:rPr>
        <w:t>Décima Época</w:t>
      </w:r>
      <w:r w:rsidR="00112DA7" w:rsidRPr="00112DA7">
        <w:rPr>
          <w:rFonts w:ascii="Arial" w:hAnsi="Arial" w:cs="Arial"/>
          <w:sz w:val="22"/>
          <w:szCs w:val="22"/>
        </w:rPr>
        <w:t xml:space="preserve">. </w:t>
      </w:r>
      <w:r w:rsidR="00112DA7" w:rsidRPr="00112DA7">
        <w:rPr>
          <w:rStyle w:val="bold"/>
          <w:rFonts w:ascii="Arial" w:hAnsi="Arial" w:cs="Arial"/>
          <w:b/>
          <w:bCs/>
          <w:sz w:val="22"/>
          <w:szCs w:val="22"/>
        </w:rPr>
        <w:t>Materia(s): </w:t>
      </w:r>
      <w:r w:rsidR="00112DA7" w:rsidRPr="00112DA7">
        <w:rPr>
          <w:rFonts w:ascii="Arial" w:hAnsi="Arial" w:cs="Arial"/>
          <w:sz w:val="22"/>
          <w:szCs w:val="22"/>
        </w:rPr>
        <w:t xml:space="preserve">Común. </w:t>
      </w:r>
      <w:r w:rsidR="00112DA7" w:rsidRPr="00112DA7">
        <w:rPr>
          <w:rStyle w:val="bold"/>
          <w:rFonts w:ascii="Arial" w:hAnsi="Arial" w:cs="Arial"/>
          <w:b/>
          <w:bCs/>
          <w:sz w:val="22"/>
          <w:szCs w:val="22"/>
        </w:rPr>
        <w:t>Tesis: </w:t>
      </w:r>
      <w:r w:rsidR="00112DA7" w:rsidRPr="00112DA7">
        <w:rPr>
          <w:rFonts w:ascii="Arial" w:hAnsi="Arial" w:cs="Arial"/>
          <w:sz w:val="22"/>
          <w:szCs w:val="22"/>
        </w:rPr>
        <w:t xml:space="preserve">2a./J. 139/2015 (10a.). </w:t>
      </w:r>
      <w:r w:rsidR="00112DA7" w:rsidRPr="00112DA7">
        <w:rPr>
          <w:rStyle w:val="bold"/>
          <w:rFonts w:ascii="Arial" w:hAnsi="Arial" w:cs="Arial"/>
          <w:b/>
          <w:bCs/>
          <w:sz w:val="22"/>
          <w:szCs w:val="22"/>
        </w:rPr>
        <w:t>Fuente: </w:t>
      </w:r>
      <w:r w:rsidR="00112DA7" w:rsidRPr="00112DA7">
        <w:rPr>
          <w:rFonts w:ascii="Arial" w:hAnsi="Arial" w:cs="Arial"/>
          <w:sz w:val="22"/>
          <w:szCs w:val="22"/>
        </w:rPr>
        <w:t xml:space="preserve">Gaceta del Semanario Judicial de la Federación. </w:t>
      </w:r>
      <w:r w:rsidR="00112DA7" w:rsidRPr="00112DA7">
        <w:rPr>
          <w:rStyle w:val="ng-star-inserted"/>
          <w:rFonts w:ascii="Arial" w:hAnsi="Arial" w:cs="Arial"/>
          <w:sz w:val="22"/>
          <w:szCs w:val="22"/>
        </w:rPr>
        <w:t>Libro 25, Diciembre de 2015, Tomo I , página 391</w:t>
      </w:r>
      <w:r w:rsidR="00112DA7" w:rsidRPr="00112DA7">
        <w:rPr>
          <w:rFonts w:ascii="Arial" w:hAnsi="Arial" w:cs="Arial"/>
          <w:sz w:val="22"/>
          <w:szCs w:val="22"/>
        </w:rPr>
        <w:t xml:space="preserve">. </w:t>
      </w:r>
      <w:r w:rsidR="00112DA7" w:rsidRPr="00112DA7">
        <w:rPr>
          <w:rStyle w:val="bold"/>
          <w:rFonts w:ascii="Arial" w:hAnsi="Arial" w:cs="Arial"/>
          <w:b/>
          <w:bCs/>
          <w:sz w:val="22"/>
          <w:szCs w:val="22"/>
        </w:rPr>
        <w:t>Tipo: </w:t>
      </w:r>
      <w:r w:rsidR="00112DA7" w:rsidRPr="00112DA7">
        <w:rPr>
          <w:rFonts w:ascii="Arial" w:hAnsi="Arial" w:cs="Arial"/>
          <w:sz w:val="22"/>
          <w:szCs w:val="22"/>
        </w:rPr>
        <w:t>Jurisprudencia</w:t>
      </w:r>
    </w:p>
    <w:p w14:paraId="7B30AECE" w14:textId="49535FF7" w:rsidR="0020069F" w:rsidRPr="0020069F" w:rsidRDefault="0020069F">
      <w:pPr>
        <w:pStyle w:val="Textonotapie"/>
        <w:rPr>
          <w:lang w:val="es-MX"/>
        </w:rPr>
      </w:pPr>
    </w:p>
  </w:footnote>
  <w:footnote w:id="12">
    <w:p w14:paraId="374FDC62" w14:textId="77777777" w:rsidR="00C53D2C" w:rsidRPr="00521C80" w:rsidRDefault="00C53D2C" w:rsidP="00C53D2C">
      <w:pPr>
        <w:pStyle w:val="temp"/>
        <w:shd w:val="clear" w:color="auto" w:fill="FFFFFF"/>
        <w:spacing w:before="0" w:beforeAutospacing="0" w:after="0" w:afterAutospacing="0"/>
        <w:jc w:val="both"/>
        <w:rPr>
          <w:rFonts w:ascii="Arial" w:hAnsi="Arial" w:cs="Arial"/>
        </w:rPr>
      </w:pPr>
      <w:r w:rsidRPr="00521C80">
        <w:rPr>
          <w:rStyle w:val="Refdenotaalpie"/>
          <w:rFonts w:ascii="Arial" w:hAnsi="Arial" w:cs="Arial"/>
        </w:rPr>
        <w:footnoteRef/>
      </w:r>
      <w:r w:rsidRPr="00521C80">
        <w:rPr>
          <w:rFonts w:ascii="Arial" w:hAnsi="Arial" w:cs="Arial"/>
        </w:rPr>
        <w:t xml:space="preserve"> </w:t>
      </w:r>
      <w:r w:rsidRPr="00521C80">
        <w:rPr>
          <w:rStyle w:val="bold"/>
          <w:rFonts w:ascii="Arial" w:hAnsi="Arial" w:cs="Arial"/>
          <w:b/>
          <w:bCs/>
        </w:rPr>
        <w:t>Registro digital: </w:t>
      </w:r>
      <w:r w:rsidRPr="00521C80">
        <w:rPr>
          <w:rFonts w:ascii="Arial" w:hAnsi="Arial" w:cs="Arial"/>
        </w:rPr>
        <w:t xml:space="preserve">393973. </w:t>
      </w:r>
      <w:r w:rsidRPr="00521C80">
        <w:rPr>
          <w:rStyle w:val="bold"/>
          <w:rFonts w:ascii="Arial" w:hAnsi="Arial" w:cs="Arial"/>
          <w:b/>
          <w:bCs/>
        </w:rPr>
        <w:t>Instancia: </w:t>
      </w:r>
      <w:r w:rsidRPr="00521C80">
        <w:rPr>
          <w:rFonts w:ascii="Arial" w:hAnsi="Arial" w:cs="Arial"/>
        </w:rPr>
        <w:t xml:space="preserve">Pleno. </w:t>
      </w:r>
      <w:r w:rsidRPr="00521C80">
        <w:rPr>
          <w:rStyle w:val="bold"/>
          <w:rFonts w:ascii="Arial" w:hAnsi="Arial" w:cs="Arial"/>
          <w:b/>
          <w:bCs/>
        </w:rPr>
        <w:t>Quinta Época</w:t>
      </w:r>
      <w:r w:rsidRPr="00521C80">
        <w:rPr>
          <w:rFonts w:ascii="Arial" w:hAnsi="Arial" w:cs="Arial"/>
        </w:rPr>
        <w:t xml:space="preserve">. </w:t>
      </w:r>
      <w:r w:rsidRPr="00521C80">
        <w:rPr>
          <w:rStyle w:val="bold"/>
          <w:rFonts w:ascii="Arial" w:hAnsi="Arial" w:cs="Arial"/>
          <w:b/>
          <w:bCs/>
        </w:rPr>
        <w:t>Materia(s): </w:t>
      </w:r>
      <w:r w:rsidRPr="00521C80">
        <w:rPr>
          <w:rFonts w:ascii="Arial" w:hAnsi="Arial" w:cs="Arial"/>
        </w:rPr>
        <w:t xml:space="preserve">Común. </w:t>
      </w:r>
      <w:r w:rsidRPr="00521C80">
        <w:rPr>
          <w:rStyle w:val="bold"/>
          <w:rFonts w:ascii="Arial" w:hAnsi="Arial" w:cs="Arial"/>
          <w:b/>
          <w:bCs/>
        </w:rPr>
        <w:t>Tesis: </w:t>
      </w:r>
      <w:r w:rsidRPr="00521C80">
        <w:rPr>
          <w:rFonts w:ascii="Arial" w:hAnsi="Arial" w:cs="Arial"/>
        </w:rPr>
        <w:t xml:space="preserve">17. </w:t>
      </w:r>
      <w:r w:rsidRPr="00521C80">
        <w:rPr>
          <w:rStyle w:val="bold"/>
          <w:rFonts w:ascii="Arial" w:hAnsi="Arial" w:cs="Arial"/>
          <w:b/>
          <w:bCs/>
        </w:rPr>
        <w:t>Fuente: </w:t>
      </w:r>
      <w:r w:rsidRPr="00521C80">
        <w:rPr>
          <w:rFonts w:ascii="Arial" w:hAnsi="Arial" w:cs="Arial"/>
        </w:rPr>
        <w:t xml:space="preserve">Apéndice de 1995. </w:t>
      </w:r>
      <w:r w:rsidRPr="00521C80">
        <w:rPr>
          <w:rStyle w:val="ng-star-inserted"/>
          <w:rFonts w:ascii="Arial" w:hAnsi="Arial" w:cs="Arial"/>
        </w:rPr>
        <w:t>Tomo VI, Parte SCJN, página 12</w:t>
      </w:r>
      <w:r w:rsidRPr="00521C80">
        <w:rPr>
          <w:rFonts w:ascii="Arial" w:hAnsi="Arial" w:cs="Arial"/>
        </w:rPr>
        <w:t xml:space="preserve"> </w:t>
      </w:r>
      <w:r w:rsidRPr="00521C80">
        <w:rPr>
          <w:rStyle w:val="bold"/>
          <w:rFonts w:ascii="Arial" w:hAnsi="Arial" w:cs="Arial"/>
          <w:b/>
          <w:bCs/>
        </w:rPr>
        <w:t>Tipo: </w:t>
      </w:r>
      <w:r w:rsidRPr="00521C80">
        <w:rPr>
          <w:rFonts w:ascii="Arial" w:hAnsi="Arial" w:cs="Arial"/>
        </w:rPr>
        <w:t>Jurisprudencia</w:t>
      </w:r>
    </w:p>
    <w:p w14:paraId="0DC66C4D" w14:textId="77777777" w:rsidR="00C53D2C" w:rsidRPr="001E5AF5" w:rsidRDefault="00C53D2C" w:rsidP="00C53D2C">
      <w:pPr>
        <w:pStyle w:val="Textonotapie"/>
        <w:rPr>
          <w:lang w:val="es-MX"/>
        </w:rPr>
      </w:pPr>
    </w:p>
  </w:footnote>
  <w:footnote w:id="13">
    <w:p w14:paraId="10359181" w14:textId="77777777" w:rsidR="00C53D2C" w:rsidRPr="00521C80" w:rsidRDefault="00C53D2C" w:rsidP="00C53D2C">
      <w:pPr>
        <w:pStyle w:val="Textonotapie"/>
        <w:jc w:val="both"/>
        <w:rPr>
          <w:rFonts w:ascii="Arial" w:hAnsi="Arial" w:cs="Arial"/>
          <w:sz w:val="24"/>
          <w:szCs w:val="24"/>
          <w:lang w:val="es-MX"/>
        </w:rPr>
      </w:pPr>
      <w:r w:rsidRPr="00521C80">
        <w:rPr>
          <w:rStyle w:val="Refdenotaalpie"/>
          <w:rFonts w:ascii="Arial" w:hAnsi="Arial" w:cs="Arial"/>
          <w:sz w:val="24"/>
          <w:szCs w:val="24"/>
        </w:rPr>
        <w:footnoteRef/>
      </w:r>
      <w:r w:rsidRPr="00521C80">
        <w:rPr>
          <w:rFonts w:ascii="Arial" w:hAnsi="Arial" w:cs="Arial"/>
          <w:sz w:val="24"/>
          <w:szCs w:val="24"/>
        </w:rPr>
        <w:t xml:space="preserve"> </w:t>
      </w:r>
      <w:r w:rsidRPr="00521C80">
        <w:rPr>
          <w:rFonts w:ascii="Arial" w:hAnsi="Arial" w:cs="Arial"/>
          <w:sz w:val="24"/>
          <w:szCs w:val="24"/>
          <w:lang w:val="es-MX"/>
        </w:rPr>
        <w:t>Resuelta bajo la ponencia del Ministro Juan N. Silva Meza, en sesión de Primera Sala de veintinueve de septiembre de dos mil cuatro.</w:t>
      </w:r>
    </w:p>
  </w:footnote>
  <w:footnote w:id="14">
    <w:p w14:paraId="721BB8EF" w14:textId="77777777" w:rsidR="00C53D2C" w:rsidRPr="00521C80" w:rsidRDefault="00C53D2C" w:rsidP="00C53D2C">
      <w:pPr>
        <w:pStyle w:val="Textonotapie"/>
        <w:jc w:val="both"/>
        <w:rPr>
          <w:rFonts w:ascii="Arial" w:hAnsi="Arial" w:cs="Arial"/>
          <w:sz w:val="24"/>
          <w:szCs w:val="24"/>
          <w:lang w:val="es-MX"/>
        </w:rPr>
      </w:pPr>
      <w:r w:rsidRPr="00521C80">
        <w:rPr>
          <w:rStyle w:val="Refdenotaalpie"/>
          <w:rFonts w:ascii="Arial" w:hAnsi="Arial" w:cs="Arial"/>
          <w:sz w:val="24"/>
          <w:szCs w:val="24"/>
        </w:rPr>
        <w:footnoteRef/>
      </w:r>
      <w:r w:rsidRPr="00521C80">
        <w:rPr>
          <w:rFonts w:ascii="Arial" w:hAnsi="Arial" w:cs="Arial"/>
          <w:sz w:val="24"/>
          <w:szCs w:val="24"/>
        </w:rPr>
        <w:t xml:space="preserve"> </w:t>
      </w:r>
      <w:r w:rsidRPr="00521C80">
        <w:rPr>
          <w:rFonts w:ascii="Arial" w:hAnsi="Arial" w:cs="Arial"/>
          <w:sz w:val="24"/>
          <w:szCs w:val="24"/>
          <w:lang w:val="es-MX"/>
        </w:rPr>
        <w:t>Resuelta bajo la ponencia del Ministro Juan Díaz Romero, en sesión de Segunda Sala de diecinueve de mayo de dos mil cuatro.</w:t>
      </w:r>
    </w:p>
  </w:footnote>
  <w:footnote w:id="15">
    <w:p w14:paraId="2C929612" w14:textId="77777777" w:rsidR="00C53D2C" w:rsidRPr="00521C80" w:rsidRDefault="00C53D2C" w:rsidP="00C53D2C">
      <w:pPr>
        <w:pStyle w:val="Textonotapie"/>
        <w:jc w:val="both"/>
        <w:rPr>
          <w:rFonts w:ascii="Arial" w:hAnsi="Arial" w:cs="Arial"/>
          <w:sz w:val="24"/>
          <w:szCs w:val="24"/>
          <w:lang w:val="es-MX"/>
        </w:rPr>
      </w:pPr>
      <w:r w:rsidRPr="00521C80">
        <w:rPr>
          <w:rStyle w:val="Refdenotaalpie"/>
          <w:rFonts w:ascii="Arial" w:hAnsi="Arial" w:cs="Arial"/>
          <w:sz w:val="24"/>
          <w:szCs w:val="24"/>
        </w:rPr>
        <w:footnoteRef/>
      </w:r>
      <w:r w:rsidRPr="00521C80">
        <w:rPr>
          <w:rFonts w:ascii="Arial" w:hAnsi="Arial" w:cs="Arial"/>
          <w:sz w:val="24"/>
          <w:szCs w:val="24"/>
        </w:rPr>
        <w:t xml:space="preserve"> </w:t>
      </w:r>
      <w:r w:rsidRPr="00521C80">
        <w:rPr>
          <w:rFonts w:ascii="Arial" w:hAnsi="Arial" w:cs="Arial"/>
          <w:sz w:val="24"/>
          <w:szCs w:val="24"/>
          <w:lang w:val="es-MX"/>
        </w:rPr>
        <w:t>Resuelta bajo la ponencia de la Ministra Margarita Beatriz Luna Ramos, en sesión de Segunda Sala de treinta y uno de enero de dos mil siete.</w:t>
      </w:r>
    </w:p>
  </w:footnote>
  <w:footnote w:id="16">
    <w:p w14:paraId="0E940416" w14:textId="77777777" w:rsidR="00C53D2C" w:rsidRPr="00521C80" w:rsidRDefault="00C53D2C" w:rsidP="00C53D2C">
      <w:pPr>
        <w:pStyle w:val="Textonotapie"/>
        <w:jc w:val="both"/>
        <w:rPr>
          <w:rFonts w:ascii="Arial" w:hAnsi="Arial" w:cs="Arial"/>
          <w:sz w:val="24"/>
          <w:szCs w:val="24"/>
          <w:lang w:val="es-MX"/>
        </w:rPr>
      </w:pPr>
      <w:r w:rsidRPr="00521C80">
        <w:rPr>
          <w:rStyle w:val="Refdenotaalpie"/>
          <w:rFonts w:ascii="Arial" w:hAnsi="Arial" w:cs="Arial"/>
          <w:sz w:val="24"/>
          <w:szCs w:val="24"/>
        </w:rPr>
        <w:footnoteRef/>
      </w:r>
      <w:r w:rsidRPr="00521C80">
        <w:rPr>
          <w:rFonts w:ascii="Arial" w:hAnsi="Arial" w:cs="Arial"/>
          <w:sz w:val="24"/>
          <w:szCs w:val="24"/>
        </w:rPr>
        <w:t xml:space="preserve"> </w:t>
      </w:r>
      <w:r w:rsidRPr="00521C80">
        <w:rPr>
          <w:rFonts w:ascii="Arial" w:hAnsi="Arial" w:cs="Arial"/>
          <w:sz w:val="24"/>
          <w:szCs w:val="24"/>
          <w:lang w:val="es-MX"/>
        </w:rPr>
        <w:t xml:space="preserve">Resuelta bajo la ponencia del Ministro Juan Luis González Alcántara Carrancá, en sesión de Primera Sala de doce de junio de dos mil diecinueve. </w:t>
      </w:r>
    </w:p>
  </w:footnote>
  <w:footnote w:id="17">
    <w:p w14:paraId="5F6D87C6" w14:textId="77777777" w:rsidR="00C53D2C" w:rsidRPr="00521C80" w:rsidRDefault="00C53D2C" w:rsidP="00C53D2C">
      <w:pPr>
        <w:pStyle w:val="Textonotapie"/>
        <w:jc w:val="both"/>
        <w:rPr>
          <w:rFonts w:ascii="Arial" w:hAnsi="Arial" w:cs="Arial"/>
          <w:sz w:val="24"/>
          <w:szCs w:val="24"/>
          <w:lang w:val="es-MX"/>
        </w:rPr>
      </w:pPr>
      <w:r w:rsidRPr="00521C80">
        <w:rPr>
          <w:rStyle w:val="Refdenotaalpie"/>
          <w:rFonts w:ascii="Arial" w:hAnsi="Arial" w:cs="Arial"/>
          <w:sz w:val="24"/>
          <w:szCs w:val="24"/>
        </w:rPr>
        <w:footnoteRef/>
      </w:r>
      <w:r w:rsidRPr="00521C80">
        <w:rPr>
          <w:rFonts w:ascii="Arial" w:hAnsi="Arial" w:cs="Arial"/>
          <w:sz w:val="24"/>
          <w:szCs w:val="24"/>
        </w:rPr>
        <w:t xml:space="preserve"> </w:t>
      </w:r>
      <w:r w:rsidRPr="00521C80">
        <w:rPr>
          <w:rFonts w:ascii="Arial" w:hAnsi="Arial" w:cs="Arial"/>
          <w:sz w:val="24"/>
          <w:szCs w:val="24"/>
          <w:lang w:val="es-MX"/>
        </w:rPr>
        <w:t xml:space="preserve">Resuelto bajo la ponencia del Ministro Eduardo Medina Mora, en sesión de Segunda Sala de diecinueve de abril de dos mil diecisiete. </w:t>
      </w:r>
    </w:p>
  </w:footnote>
  <w:footnote w:id="18">
    <w:p w14:paraId="07FE9139" w14:textId="77777777" w:rsidR="00C53D2C" w:rsidRPr="00535B62" w:rsidRDefault="00C53D2C" w:rsidP="00C53D2C">
      <w:pPr>
        <w:pStyle w:val="Textonotapie"/>
        <w:jc w:val="both"/>
        <w:rPr>
          <w:lang w:val="es-MX"/>
        </w:rPr>
      </w:pPr>
      <w:r w:rsidRPr="00521C80">
        <w:rPr>
          <w:rStyle w:val="Refdenotaalpie"/>
          <w:rFonts w:ascii="Arial" w:hAnsi="Arial" w:cs="Arial"/>
          <w:sz w:val="24"/>
          <w:szCs w:val="24"/>
        </w:rPr>
        <w:footnoteRef/>
      </w:r>
      <w:r w:rsidRPr="00521C80">
        <w:rPr>
          <w:rFonts w:ascii="Arial" w:hAnsi="Arial" w:cs="Arial"/>
          <w:sz w:val="24"/>
          <w:szCs w:val="24"/>
        </w:rPr>
        <w:t xml:space="preserve"> </w:t>
      </w:r>
      <w:r w:rsidRPr="00521C80">
        <w:rPr>
          <w:rFonts w:ascii="Arial" w:hAnsi="Arial" w:cs="Arial"/>
          <w:sz w:val="24"/>
          <w:szCs w:val="24"/>
          <w:lang w:val="es-MX"/>
        </w:rPr>
        <w:t>Resuelta bajo la ponencia del Ministro José de Jesús Gudiño Pelayo, en sesión de cuatro de noviembre de dos mil tres.</w:t>
      </w:r>
      <w:r>
        <w:rPr>
          <w:lang w:val="es-MX"/>
        </w:rPr>
        <w:t xml:space="preserve"> </w:t>
      </w:r>
    </w:p>
  </w:footnote>
  <w:footnote w:id="19">
    <w:p w14:paraId="7DAD65BF" w14:textId="7825D0CA" w:rsidR="00DA19F9" w:rsidRPr="00DA19F9" w:rsidRDefault="00DA19F9" w:rsidP="00DA19F9">
      <w:pPr>
        <w:pStyle w:val="Textonotapie"/>
        <w:jc w:val="both"/>
        <w:rPr>
          <w:rFonts w:ascii="Arial" w:hAnsi="Arial" w:cs="Arial"/>
          <w:lang w:val="es-MX"/>
        </w:rPr>
      </w:pPr>
      <w:r w:rsidRPr="00DA19F9">
        <w:rPr>
          <w:rStyle w:val="Refdenotaalpie"/>
          <w:rFonts w:ascii="Arial" w:hAnsi="Arial" w:cs="Arial"/>
        </w:rPr>
        <w:footnoteRef/>
      </w:r>
      <w:r w:rsidRPr="00DA19F9">
        <w:rPr>
          <w:rFonts w:ascii="Arial" w:hAnsi="Arial" w:cs="Arial"/>
        </w:rPr>
        <w:t xml:space="preserve"> </w:t>
      </w:r>
      <w:r w:rsidRPr="00DA19F9">
        <w:rPr>
          <w:rFonts w:ascii="Arial" w:hAnsi="Arial" w:cs="Arial"/>
          <w:lang w:val="es-MX"/>
        </w:rPr>
        <w:t>Al respecto, véase “</w:t>
      </w:r>
      <w:r w:rsidRPr="00DA19F9">
        <w:rPr>
          <w:rFonts w:ascii="Arial" w:hAnsi="Arial" w:cs="Arial"/>
          <w:i/>
          <w:iCs/>
          <w:lang w:val="es-MX"/>
        </w:rPr>
        <w:t>La práctica y los problemas de los precedentes</w:t>
      </w:r>
      <w:r w:rsidRPr="00DA19F9">
        <w:rPr>
          <w:rFonts w:ascii="Arial" w:hAnsi="Arial" w:cs="Arial"/>
          <w:lang w:val="es-MX"/>
        </w:rPr>
        <w:t xml:space="preserve">”, en </w:t>
      </w:r>
      <w:r w:rsidRPr="00DA19F9">
        <w:rPr>
          <w:rFonts w:ascii="Arial" w:hAnsi="Arial" w:cs="Arial"/>
          <w:i/>
          <w:iCs/>
          <w:lang w:val="es-MX"/>
        </w:rPr>
        <w:t>Pensar como un abogado, Una nueva introducción al razonamiento jurídico,</w:t>
      </w:r>
      <w:r w:rsidRPr="00DA19F9">
        <w:rPr>
          <w:rFonts w:ascii="Arial" w:hAnsi="Arial" w:cs="Arial"/>
          <w:lang w:val="es-MX"/>
        </w:rPr>
        <w:t xml:space="preserve"> de Frederick Schauer, trad. Tobías. J. Schleider, Madrid, Marcial Pons. 2013. </w:t>
      </w:r>
    </w:p>
  </w:footnote>
  <w:footnote w:id="20">
    <w:p w14:paraId="65ACF050" w14:textId="6A9BC988" w:rsidR="00C27671" w:rsidRPr="00EA31C9" w:rsidRDefault="00C27671" w:rsidP="00EA31C9">
      <w:pPr>
        <w:pStyle w:val="Textonotapie"/>
        <w:jc w:val="both"/>
        <w:rPr>
          <w:rFonts w:ascii="Arial" w:hAnsi="Arial" w:cs="Arial"/>
          <w:lang w:val="es-MX"/>
        </w:rPr>
      </w:pPr>
      <w:r w:rsidRPr="00C27671">
        <w:rPr>
          <w:rStyle w:val="Refdenotaalpie"/>
          <w:rFonts w:ascii="Arial" w:hAnsi="Arial" w:cs="Arial"/>
        </w:rPr>
        <w:footnoteRef/>
      </w:r>
      <w:r w:rsidRPr="00C27671">
        <w:rPr>
          <w:rFonts w:ascii="Arial" w:hAnsi="Arial" w:cs="Arial"/>
        </w:rPr>
        <w:t xml:space="preserve"> </w:t>
      </w:r>
      <w:r w:rsidRPr="00C27671">
        <w:rPr>
          <w:rFonts w:ascii="Arial" w:hAnsi="Arial" w:cs="Arial"/>
          <w:lang w:val="es-MX"/>
        </w:rPr>
        <w:t xml:space="preserve">Artículo </w:t>
      </w:r>
      <w:r w:rsidRPr="00EA31C9">
        <w:rPr>
          <w:rFonts w:ascii="Arial" w:hAnsi="Arial" w:cs="Arial"/>
          <w:lang w:val="es-MX"/>
        </w:rPr>
        <w:t>228 de la Ley de Amparo.</w:t>
      </w:r>
    </w:p>
  </w:footnote>
  <w:footnote w:id="21">
    <w:p w14:paraId="76FC64A1" w14:textId="3EB49115" w:rsidR="00985142" w:rsidRPr="00985142" w:rsidRDefault="00985142" w:rsidP="00EA31C9">
      <w:pPr>
        <w:pStyle w:val="Textonotapie"/>
        <w:jc w:val="both"/>
        <w:rPr>
          <w:lang w:val="es-MX"/>
        </w:rPr>
      </w:pPr>
      <w:r w:rsidRPr="00EA31C9">
        <w:rPr>
          <w:rStyle w:val="Refdenotaalpie"/>
          <w:rFonts w:ascii="Arial" w:hAnsi="Arial" w:cs="Arial"/>
        </w:rPr>
        <w:footnoteRef/>
      </w:r>
      <w:r w:rsidRPr="00EA31C9">
        <w:rPr>
          <w:rFonts w:ascii="Arial" w:hAnsi="Arial" w:cs="Arial"/>
        </w:rPr>
        <w:t xml:space="preserve"> </w:t>
      </w:r>
      <w:r w:rsidR="00C148E6" w:rsidRPr="00EA31C9">
        <w:rPr>
          <w:rFonts w:ascii="Arial" w:hAnsi="Arial" w:cs="Arial"/>
        </w:rPr>
        <w:t>GÓMORA JUÁREZ</w:t>
      </w:r>
      <w:r w:rsidR="00B055C6" w:rsidRPr="00EA31C9">
        <w:rPr>
          <w:rFonts w:ascii="Arial" w:hAnsi="Arial" w:cs="Arial"/>
        </w:rPr>
        <w:t xml:space="preserve">, </w:t>
      </w:r>
      <w:r w:rsidR="00C148E6" w:rsidRPr="00EA31C9">
        <w:rPr>
          <w:rFonts w:ascii="Arial" w:hAnsi="Arial" w:cs="Arial"/>
        </w:rPr>
        <w:t>SANDRA</w:t>
      </w:r>
      <w:r w:rsidR="00B055C6" w:rsidRPr="00EA31C9">
        <w:rPr>
          <w:rFonts w:ascii="Arial" w:hAnsi="Arial" w:cs="Arial"/>
        </w:rPr>
        <w:t xml:space="preserve">, </w:t>
      </w:r>
      <w:r w:rsidR="00C148E6" w:rsidRPr="00EA31C9">
        <w:rPr>
          <w:rFonts w:ascii="Arial" w:hAnsi="Arial" w:cs="Arial"/>
          <w:i/>
          <w:iCs/>
        </w:rPr>
        <w:t>Un análisis conceptual del precedente judicial</w:t>
      </w:r>
      <w:r w:rsidR="00B055C6" w:rsidRPr="00EA31C9">
        <w:rPr>
          <w:rFonts w:ascii="Arial" w:hAnsi="Arial" w:cs="Arial"/>
        </w:rPr>
        <w:t xml:space="preserve">, </w:t>
      </w:r>
      <w:r w:rsidR="00C148E6" w:rsidRPr="00EA31C9">
        <w:rPr>
          <w:rFonts w:ascii="Arial" w:hAnsi="Arial" w:cs="Arial"/>
        </w:rPr>
        <w:t>Universidad Nacional Autónoma de México, Instituto de Investigaciones Jurídicas, México</w:t>
      </w:r>
      <w:r w:rsidR="00B055C6" w:rsidRPr="00EA31C9">
        <w:rPr>
          <w:rFonts w:ascii="Arial" w:hAnsi="Arial" w:cs="Arial"/>
        </w:rPr>
        <w:t>, 2018, pp. 173.</w:t>
      </w:r>
    </w:p>
  </w:footnote>
  <w:footnote w:id="22">
    <w:p w14:paraId="2F55072A" w14:textId="5AF986A7" w:rsidR="00D00E29" w:rsidRPr="00D00E29" w:rsidRDefault="00D00E29">
      <w:pPr>
        <w:pStyle w:val="Textonotapie"/>
        <w:rPr>
          <w:rFonts w:ascii="Arial" w:hAnsi="Arial" w:cs="Arial"/>
          <w:lang w:val="es-MX"/>
        </w:rPr>
      </w:pPr>
      <w:r w:rsidRPr="00D00E29">
        <w:rPr>
          <w:rStyle w:val="Refdenotaalpie"/>
          <w:rFonts w:ascii="Arial" w:hAnsi="Arial" w:cs="Arial"/>
        </w:rPr>
        <w:footnoteRef/>
      </w:r>
      <w:r w:rsidRPr="00D00E29">
        <w:rPr>
          <w:rFonts w:ascii="Arial" w:hAnsi="Arial" w:cs="Arial"/>
        </w:rPr>
        <w:t xml:space="preserve"> </w:t>
      </w:r>
      <w:r w:rsidRPr="00C148E6">
        <w:rPr>
          <w:rFonts w:ascii="Arial" w:hAnsi="Arial" w:cs="Arial"/>
          <w:i/>
          <w:iCs/>
          <w:lang w:val="es-MX"/>
        </w:rPr>
        <w:t>Ibidem.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F9F83" w14:textId="1B4DA587" w:rsidR="00F90A8D" w:rsidRPr="008255EC" w:rsidRDefault="00F90A8D" w:rsidP="00740B55">
    <w:pPr>
      <w:pStyle w:val="corte4fondo"/>
      <w:spacing w:line="240" w:lineRule="auto"/>
      <w:ind w:firstLine="0"/>
      <w:jc w:val="left"/>
      <w:rPr>
        <w:b/>
        <w:sz w:val="24"/>
        <w:szCs w:val="24"/>
      </w:rPr>
    </w:pPr>
    <w:r w:rsidRPr="000D6149">
      <w:rPr>
        <w:b/>
        <w:sz w:val="22"/>
        <w:szCs w:val="24"/>
      </w:rPr>
      <w:t>CONTRADICCIÓN</w:t>
    </w:r>
    <w:r w:rsidRPr="008255EC">
      <w:rPr>
        <w:b/>
        <w:sz w:val="24"/>
        <w:szCs w:val="24"/>
      </w:rPr>
      <w:t xml:space="preserve"> DE TESIS </w:t>
    </w:r>
    <w:r w:rsidR="00232B39">
      <w:rPr>
        <w:b/>
        <w:sz w:val="24"/>
        <w:szCs w:val="24"/>
      </w:rPr>
      <w:t>408</w:t>
    </w:r>
    <w:r w:rsidR="00883FBF">
      <w:rPr>
        <w:b/>
        <w:sz w:val="24"/>
        <w:szCs w:val="24"/>
      </w:rPr>
      <w:t>/2022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2CB8" w14:textId="55FED5F8" w:rsidR="00F90A8D" w:rsidRDefault="00F90A8D" w:rsidP="00740B55">
    <w:pPr>
      <w:pStyle w:val="corte4fondo"/>
      <w:spacing w:line="240" w:lineRule="auto"/>
      <w:ind w:firstLine="0"/>
      <w:jc w:val="right"/>
      <w:rPr>
        <w:b/>
        <w:sz w:val="24"/>
        <w:szCs w:val="24"/>
      </w:rPr>
    </w:pPr>
    <w:r w:rsidRPr="008255EC">
      <w:rPr>
        <w:b/>
        <w:sz w:val="24"/>
        <w:szCs w:val="24"/>
      </w:rPr>
      <w:t xml:space="preserve">CONTRADICCIÓN DE TESIS </w:t>
    </w:r>
    <w:r w:rsidR="00232B39">
      <w:rPr>
        <w:b/>
        <w:sz w:val="24"/>
        <w:szCs w:val="24"/>
      </w:rPr>
      <w:t>408</w:t>
    </w:r>
    <w:r w:rsidR="00883FBF">
      <w:rPr>
        <w:b/>
        <w:sz w:val="24"/>
        <w:szCs w:val="24"/>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D5CF" w14:textId="40865632" w:rsidR="007A6F1F" w:rsidRPr="00B30A65" w:rsidRDefault="007A6F1F" w:rsidP="00124830">
    <w:pPr>
      <w:pStyle w:val="corte6cintilloypie"/>
      <w:jc w:val="left"/>
      <w:rPr>
        <w:lang w:val="es-MX"/>
      </w:rPr>
    </w:pPr>
    <w:r>
      <w:rPr>
        <w:lang w:val="es-MX"/>
      </w:rPr>
      <w:t xml:space="preserve">CONTRADICCIÓN DE </w:t>
    </w:r>
    <w:r w:rsidR="005718FD">
      <w:rPr>
        <w:lang w:val="es-MX"/>
      </w:rPr>
      <w:t>CRITERIOS</w:t>
    </w:r>
    <w:r>
      <w:rPr>
        <w:lang w:val="es-MX"/>
      </w:rPr>
      <w:t xml:space="preserve"> </w:t>
    </w:r>
    <w:r w:rsidR="00280425">
      <w:rPr>
        <w:lang w:val="es-MX"/>
      </w:rPr>
      <w:t>408/2022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BFEB" w14:textId="5A9FA2A0" w:rsidR="007A6F1F" w:rsidRDefault="007A6F1F" w:rsidP="00124830">
    <w:pPr>
      <w:pStyle w:val="corte6cintilloypie"/>
    </w:pPr>
    <w:r>
      <w:t xml:space="preserve">CONTRADICCIÓN DE </w:t>
    </w:r>
    <w:r w:rsidR="005718FD">
      <w:t xml:space="preserve">CRITERIOS </w:t>
    </w:r>
    <w:r w:rsidR="00C01397">
      <w:t>408/2022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AAA5D86"/>
    <w:lvl w:ilvl="0">
      <w:start w:val="1"/>
      <w:numFmt w:val="decimal"/>
      <w:pStyle w:val="Listaconnme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E2D074"/>
    <w:lvl w:ilvl="0">
      <w:start w:val="1"/>
      <w:numFmt w:val="decimal"/>
      <w:pStyle w:val="Listaconnme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18696CA"/>
    <w:lvl w:ilvl="0">
      <w:start w:val="1"/>
      <w:numFmt w:val="decimal"/>
      <w:pStyle w:val="Listaconnme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CFB287B8"/>
    <w:lvl w:ilvl="0">
      <w:start w:val="1"/>
      <w:numFmt w:val="decimal"/>
      <w:pStyle w:val="Listaconnmeros2"/>
      <w:lvlText w:val="%1."/>
      <w:lvlJc w:val="left"/>
      <w:pPr>
        <w:tabs>
          <w:tab w:val="num" w:pos="643"/>
        </w:tabs>
        <w:ind w:left="643" w:hanging="360"/>
      </w:pPr>
      <w:rPr>
        <w:rFonts w:cs="Times New Roman"/>
      </w:rPr>
    </w:lvl>
  </w:abstractNum>
  <w:abstractNum w:abstractNumId="4" w15:restartNumberingAfterBreak="0">
    <w:nsid w:val="FFFFFF80"/>
    <w:multiLevelType w:val="singleLevel"/>
    <w:tmpl w:val="1752086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C4FDB8"/>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E0C57E"/>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2C8190"/>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780410"/>
    <w:lvl w:ilvl="0">
      <w:start w:val="1"/>
      <w:numFmt w:val="decimal"/>
      <w:pStyle w:val="Listaconnmeros"/>
      <w:lvlText w:val="%1."/>
      <w:lvlJc w:val="left"/>
      <w:pPr>
        <w:tabs>
          <w:tab w:val="num" w:pos="360"/>
        </w:tabs>
        <w:ind w:left="360" w:hanging="360"/>
      </w:pPr>
      <w:rPr>
        <w:rFonts w:cs="Times New Roman"/>
      </w:rPr>
    </w:lvl>
  </w:abstractNum>
  <w:abstractNum w:abstractNumId="9" w15:restartNumberingAfterBreak="0">
    <w:nsid w:val="FFFFFF89"/>
    <w:multiLevelType w:val="singleLevel"/>
    <w:tmpl w:val="F1BA285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D57DDB"/>
    <w:multiLevelType w:val="hybridMultilevel"/>
    <w:tmpl w:val="EFB229C2"/>
    <w:lvl w:ilvl="0" w:tplc="532652B8">
      <w:numFmt w:val="bullet"/>
      <w:lvlText w:val="-"/>
      <w:lvlJc w:val="left"/>
      <w:pPr>
        <w:ind w:left="644" w:hanging="360"/>
      </w:pPr>
      <w:rPr>
        <w:rFonts w:ascii="Arial" w:eastAsia="Times New Roman" w:hAnsi="Arial" w:cs="Arial" w:hint="default"/>
        <w:b/>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1" w15:restartNumberingAfterBreak="0">
    <w:nsid w:val="060512AA"/>
    <w:multiLevelType w:val="hybridMultilevel"/>
    <w:tmpl w:val="CCA684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D07759F"/>
    <w:multiLevelType w:val="hybridMultilevel"/>
    <w:tmpl w:val="289C6850"/>
    <w:lvl w:ilvl="0" w:tplc="2CD2F6A8">
      <w:start w:val="1"/>
      <w:numFmt w:val="low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13" w15:restartNumberingAfterBreak="0">
    <w:nsid w:val="100F3CBC"/>
    <w:multiLevelType w:val="hybridMultilevel"/>
    <w:tmpl w:val="C5E8F2E0"/>
    <w:lvl w:ilvl="0" w:tplc="157EE720">
      <w:start w:val="1"/>
      <w:numFmt w:val="decimal"/>
      <w:lvlText w:val="%1."/>
      <w:lvlJc w:val="left"/>
      <w:pPr>
        <w:ind w:left="5181" w:hanging="360"/>
      </w:pPr>
      <w:rPr>
        <w:rFonts w:ascii="Arial" w:hAnsi="Arial" w:cs="Arial" w:hint="default"/>
        <w:b/>
        <w:bCs w:val="0"/>
        <w:i w:val="0"/>
        <w:iCs/>
      </w:rPr>
    </w:lvl>
    <w:lvl w:ilvl="1" w:tplc="080A0019">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15E5321C"/>
    <w:multiLevelType w:val="multilevel"/>
    <w:tmpl w:val="035AD540"/>
    <w:lvl w:ilvl="0">
      <w:start w:val="1"/>
      <w:numFmt w:val="decimal"/>
      <w:lvlText w:val="%1."/>
      <w:lvlJc w:val="left"/>
      <w:pPr>
        <w:ind w:left="360" w:hanging="360"/>
      </w:pPr>
      <w:rPr>
        <w:rFonts w:ascii="Arial" w:hAnsi="Arial" w:cs="Arial" w:hint="default"/>
        <w:b w:val="0"/>
        <w:i w:val="0"/>
        <w:sz w:val="26"/>
        <w:szCs w:val="26"/>
      </w:rPr>
    </w:lvl>
    <w:lvl w:ilvl="1">
      <w:start w:val="1"/>
      <w:numFmt w:val="lowerLetter"/>
      <w:lvlText w:val="%2)"/>
      <w:lvlJc w:val="left"/>
      <w:pPr>
        <w:ind w:left="1425" w:hanging="720"/>
      </w:pPr>
      <w:rPr>
        <w:rFonts w:hint="default"/>
        <w:b/>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5" w15:restartNumberingAfterBreak="0">
    <w:nsid w:val="25264D71"/>
    <w:multiLevelType w:val="hybridMultilevel"/>
    <w:tmpl w:val="C5E8F2E0"/>
    <w:lvl w:ilvl="0" w:tplc="FFFFFFFF">
      <w:start w:val="1"/>
      <w:numFmt w:val="decimal"/>
      <w:lvlText w:val="%1."/>
      <w:lvlJc w:val="left"/>
      <w:pPr>
        <w:ind w:left="3196" w:hanging="360"/>
      </w:pPr>
      <w:rPr>
        <w:rFonts w:ascii="Arial" w:hAnsi="Arial" w:cs="Arial" w:hint="default"/>
        <w:b/>
        <w:bCs w:val="0"/>
        <w:i w:val="0"/>
        <w:iCs/>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255851C6"/>
    <w:multiLevelType w:val="hybridMultilevel"/>
    <w:tmpl w:val="C5E8F2E0"/>
    <w:lvl w:ilvl="0" w:tplc="FFFFFFFF">
      <w:start w:val="1"/>
      <w:numFmt w:val="decimal"/>
      <w:lvlText w:val="%1."/>
      <w:lvlJc w:val="left"/>
      <w:pPr>
        <w:ind w:left="3196" w:hanging="360"/>
      </w:pPr>
      <w:rPr>
        <w:rFonts w:ascii="Arial" w:hAnsi="Arial" w:cs="Arial" w:hint="default"/>
        <w:b/>
        <w:bCs w:val="0"/>
        <w:i w:val="0"/>
        <w:iCs/>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15:restartNumberingAfterBreak="0">
    <w:nsid w:val="2646047E"/>
    <w:multiLevelType w:val="hybridMultilevel"/>
    <w:tmpl w:val="153CE87C"/>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18" w15:restartNumberingAfterBreak="0">
    <w:nsid w:val="272E4835"/>
    <w:multiLevelType w:val="multilevel"/>
    <w:tmpl w:val="08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A35A1C"/>
    <w:multiLevelType w:val="multilevel"/>
    <w:tmpl w:val="9684BA82"/>
    <w:styleLink w:val="111111"/>
    <w:lvl w:ilvl="0">
      <w:start w:val="7"/>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11103B1"/>
    <w:multiLevelType w:val="hybridMultilevel"/>
    <w:tmpl w:val="C5E8F2E0"/>
    <w:lvl w:ilvl="0" w:tplc="FFFFFFFF">
      <w:start w:val="1"/>
      <w:numFmt w:val="decimal"/>
      <w:lvlText w:val="%1."/>
      <w:lvlJc w:val="left"/>
      <w:pPr>
        <w:ind w:left="1069" w:hanging="360"/>
      </w:pPr>
      <w:rPr>
        <w:rFonts w:ascii="Arial" w:hAnsi="Arial" w:cs="Arial" w:hint="default"/>
        <w:b/>
        <w:bCs w:val="0"/>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338415CD"/>
    <w:multiLevelType w:val="hybridMultilevel"/>
    <w:tmpl w:val="7D54A6B2"/>
    <w:lvl w:ilvl="0" w:tplc="FFFFFFFF">
      <w:start w:val="1"/>
      <w:numFmt w:val="decimal"/>
      <w:lvlText w:val="%1."/>
      <w:lvlJc w:val="left"/>
      <w:pPr>
        <w:ind w:left="3621" w:hanging="360"/>
      </w:pPr>
      <w:rPr>
        <w:rFonts w:hint="default"/>
        <w:b w:val="0"/>
        <w:bCs/>
        <w:i w:val="0"/>
        <w:iCs/>
        <w:sz w:val="28"/>
        <w:szCs w:val="28"/>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2" w15:restartNumberingAfterBreak="0">
    <w:nsid w:val="3B0331E5"/>
    <w:multiLevelType w:val="singleLevel"/>
    <w:tmpl w:val="CB5C186A"/>
    <w:styleLink w:val="ArtculoSeccin1"/>
    <w:lvl w:ilvl="0">
      <w:start w:val="2"/>
      <w:numFmt w:val="lowerLetter"/>
      <w:lvlText w:val="%1)"/>
      <w:legacy w:legacy="1" w:legacySpace="0" w:legacyIndent="360"/>
      <w:lvlJc w:val="left"/>
      <w:rPr>
        <w:rFonts w:ascii="Arial" w:hAnsi="Arial" w:cs="Arial" w:hint="default"/>
      </w:rPr>
    </w:lvl>
  </w:abstractNum>
  <w:abstractNum w:abstractNumId="23" w15:restartNumberingAfterBreak="0">
    <w:nsid w:val="3B376AB6"/>
    <w:multiLevelType w:val="hybridMultilevel"/>
    <w:tmpl w:val="26E43E16"/>
    <w:lvl w:ilvl="0" w:tplc="8A822D16">
      <w:start w:val="1"/>
      <w:numFmt w:val="decimal"/>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4" w15:restartNumberingAfterBreak="0">
    <w:nsid w:val="3DBB6CDB"/>
    <w:multiLevelType w:val="hybridMultilevel"/>
    <w:tmpl w:val="CED429B0"/>
    <w:lvl w:ilvl="0" w:tplc="96A4A82E">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5" w15:restartNumberingAfterBreak="0">
    <w:nsid w:val="415A4EF8"/>
    <w:multiLevelType w:val="multilevel"/>
    <w:tmpl w:val="080A001F"/>
    <w:styleLink w:val="Estilo1"/>
    <w:lvl w:ilvl="0">
      <w:start w:val="7"/>
      <w:numFmt w:val="lowerLetter"/>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42CF52B5"/>
    <w:multiLevelType w:val="singleLevel"/>
    <w:tmpl w:val="5CA0CE14"/>
    <w:lvl w:ilvl="0">
      <w:start w:val="1"/>
      <w:numFmt w:val="upperLetter"/>
      <w:pStyle w:val="Ttulo9"/>
      <w:lvlText w:val="%1)"/>
      <w:lvlJc w:val="left"/>
      <w:pPr>
        <w:tabs>
          <w:tab w:val="num" w:pos="1114"/>
        </w:tabs>
        <w:ind w:left="1114" w:hanging="405"/>
      </w:pPr>
      <w:rPr>
        <w:rFonts w:hint="default"/>
      </w:rPr>
    </w:lvl>
  </w:abstractNum>
  <w:abstractNum w:abstractNumId="27" w15:restartNumberingAfterBreak="0">
    <w:nsid w:val="49D77889"/>
    <w:multiLevelType w:val="hybridMultilevel"/>
    <w:tmpl w:val="C5E8F2E0"/>
    <w:lvl w:ilvl="0" w:tplc="FFFFFFFF">
      <w:start w:val="1"/>
      <w:numFmt w:val="decimal"/>
      <w:lvlText w:val="%1."/>
      <w:lvlJc w:val="left"/>
      <w:pPr>
        <w:ind w:left="1069" w:hanging="360"/>
      </w:pPr>
      <w:rPr>
        <w:rFonts w:ascii="Arial" w:hAnsi="Arial" w:cs="Arial" w:hint="default"/>
        <w:b/>
        <w:bCs w:val="0"/>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4E8043A9"/>
    <w:multiLevelType w:val="hybridMultilevel"/>
    <w:tmpl w:val="C5E8F2E0"/>
    <w:lvl w:ilvl="0" w:tplc="FFFFFFFF">
      <w:start w:val="1"/>
      <w:numFmt w:val="decimal"/>
      <w:lvlText w:val="%1."/>
      <w:lvlJc w:val="left"/>
      <w:pPr>
        <w:ind w:left="1069" w:hanging="360"/>
      </w:pPr>
      <w:rPr>
        <w:rFonts w:ascii="Arial" w:hAnsi="Arial" w:cs="Arial" w:hint="default"/>
        <w:b/>
        <w:bCs w:val="0"/>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4EFA10A2"/>
    <w:multiLevelType w:val="hybridMultilevel"/>
    <w:tmpl w:val="722EEB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F331BE1"/>
    <w:multiLevelType w:val="hybridMultilevel"/>
    <w:tmpl w:val="899EFC04"/>
    <w:lvl w:ilvl="0" w:tplc="080A0001">
      <w:start w:val="1"/>
      <w:numFmt w:val="bullet"/>
      <w:lvlText w:val=""/>
      <w:lvlJc w:val="left"/>
      <w:pPr>
        <w:ind w:left="760" w:hanging="360"/>
      </w:pPr>
      <w:rPr>
        <w:rFonts w:ascii="Symbol" w:hAnsi="Symbol" w:hint="default"/>
      </w:rPr>
    </w:lvl>
    <w:lvl w:ilvl="1" w:tplc="080A0003" w:tentative="1">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31" w15:restartNumberingAfterBreak="0">
    <w:nsid w:val="502A241E"/>
    <w:multiLevelType w:val="hybridMultilevel"/>
    <w:tmpl w:val="92508B28"/>
    <w:lvl w:ilvl="0" w:tplc="080A0001">
      <w:start w:val="1"/>
      <w:numFmt w:val="bullet"/>
      <w:lvlText w:val=""/>
      <w:lvlJc w:val="left"/>
      <w:pPr>
        <w:ind w:left="1430" w:hanging="360"/>
      </w:pPr>
      <w:rPr>
        <w:rFonts w:ascii="Symbol" w:hAnsi="Symbol" w:hint="default"/>
      </w:rPr>
    </w:lvl>
    <w:lvl w:ilvl="1" w:tplc="080A0003" w:tentative="1">
      <w:start w:val="1"/>
      <w:numFmt w:val="bullet"/>
      <w:lvlText w:val="o"/>
      <w:lvlJc w:val="left"/>
      <w:pPr>
        <w:ind w:left="2150" w:hanging="360"/>
      </w:pPr>
      <w:rPr>
        <w:rFonts w:ascii="Courier New" w:hAnsi="Courier New" w:cs="Courier New" w:hint="default"/>
      </w:rPr>
    </w:lvl>
    <w:lvl w:ilvl="2" w:tplc="080A0005" w:tentative="1">
      <w:start w:val="1"/>
      <w:numFmt w:val="bullet"/>
      <w:lvlText w:val=""/>
      <w:lvlJc w:val="left"/>
      <w:pPr>
        <w:ind w:left="2870" w:hanging="360"/>
      </w:pPr>
      <w:rPr>
        <w:rFonts w:ascii="Wingdings" w:hAnsi="Wingdings" w:hint="default"/>
      </w:rPr>
    </w:lvl>
    <w:lvl w:ilvl="3" w:tplc="080A0001" w:tentative="1">
      <w:start w:val="1"/>
      <w:numFmt w:val="bullet"/>
      <w:lvlText w:val=""/>
      <w:lvlJc w:val="left"/>
      <w:pPr>
        <w:ind w:left="3590" w:hanging="360"/>
      </w:pPr>
      <w:rPr>
        <w:rFonts w:ascii="Symbol" w:hAnsi="Symbol" w:hint="default"/>
      </w:rPr>
    </w:lvl>
    <w:lvl w:ilvl="4" w:tplc="080A0003" w:tentative="1">
      <w:start w:val="1"/>
      <w:numFmt w:val="bullet"/>
      <w:lvlText w:val="o"/>
      <w:lvlJc w:val="left"/>
      <w:pPr>
        <w:ind w:left="4310" w:hanging="360"/>
      </w:pPr>
      <w:rPr>
        <w:rFonts w:ascii="Courier New" w:hAnsi="Courier New" w:cs="Courier New" w:hint="default"/>
      </w:rPr>
    </w:lvl>
    <w:lvl w:ilvl="5" w:tplc="080A0005" w:tentative="1">
      <w:start w:val="1"/>
      <w:numFmt w:val="bullet"/>
      <w:lvlText w:val=""/>
      <w:lvlJc w:val="left"/>
      <w:pPr>
        <w:ind w:left="5030" w:hanging="360"/>
      </w:pPr>
      <w:rPr>
        <w:rFonts w:ascii="Wingdings" w:hAnsi="Wingdings" w:hint="default"/>
      </w:rPr>
    </w:lvl>
    <w:lvl w:ilvl="6" w:tplc="080A0001" w:tentative="1">
      <w:start w:val="1"/>
      <w:numFmt w:val="bullet"/>
      <w:lvlText w:val=""/>
      <w:lvlJc w:val="left"/>
      <w:pPr>
        <w:ind w:left="5750" w:hanging="360"/>
      </w:pPr>
      <w:rPr>
        <w:rFonts w:ascii="Symbol" w:hAnsi="Symbol" w:hint="default"/>
      </w:rPr>
    </w:lvl>
    <w:lvl w:ilvl="7" w:tplc="080A0003" w:tentative="1">
      <w:start w:val="1"/>
      <w:numFmt w:val="bullet"/>
      <w:lvlText w:val="o"/>
      <w:lvlJc w:val="left"/>
      <w:pPr>
        <w:ind w:left="6470" w:hanging="360"/>
      </w:pPr>
      <w:rPr>
        <w:rFonts w:ascii="Courier New" w:hAnsi="Courier New" w:cs="Courier New" w:hint="default"/>
      </w:rPr>
    </w:lvl>
    <w:lvl w:ilvl="8" w:tplc="080A0005" w:tentative="1">
      <w:start w:val="1"/>
      <w:numFmt w:val="bullet"/>
      <w:lvlText w:val=""/>
      <w:lvlJc w:val="left"/>
      <w:pPr>
        <w:ind w:left="7190" w:hanging="360"/>
      </w:pPr>
      <w:rPr>
        <w:rFonts w:ascii="Wingdings" w:hAnsi="Wingdings" w:hint="default"/>
      </w:rPr>
    </w:lvl>
  </w:abstractNum>
  <w:abstractNum w:abstractNumId="32" w15:restartNumberingAfterBreak="0">
    <w:nsid w:val="590272D0"/>
    <w:multiLevelType w:val="multilevel"/>
    <w:tmpl w:val="080A0023"/>
    <w:styleLink w:val="ArtculoSeccin"/>
    <w:lvl w:ilvl="0">
      <w:start w:val="1"/>
      <w:numFmt w:val="upperRoman"/>
      <w:lvlText w:val="Artículo %1."/>
      <w:lvlJc w:val="left"/>
      <w:pPr>
        <w:tabs>
          <w:tab w:val="num" w:pos="1800"/>
        </w:tabs>
        <w:ind w:left="0" w:firstLine="0"/>
      </w:p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ABC3A52"/>
    <w:multiLevelType w:val="hybridMultilevel"/>
    <w:tmpl w:val="8AAA03C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75C0709"/>
    <w:multiLevelType w:val="hybridMultilevel"/>
    <w:tmpl w:val="C5E8F2E0"/>
    <w:lvl w:ilvl="0" w:tplc="FFFFFFFF">
      <w:start w:val="1"/>
      <w:numFmt w:val="decimal"/>
      <w:lvlText w:val="%1."/>
      <w:lvlJc w:val="left"/>
      <w:pPr>
        <w:ind w:left="1069" w:hanging="360"/>
      </w:pPr>
      <w:rPr>
        <w:rFonts w:ascii="Arial" w:hAnsi="Arial" w:cs="Arial" w:hint="default"/>
        <w:b/>
        <w:bCs w:val="0"/>
        <w:i w:val="0"/>
        <w:i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5" w15:restartNumberingAfterBreak="0">
    <w:nsid w:val="7D6F5452"/>
    <w:multiLevelType w:val="hybridMultilevel"/>
    <w:tmpl w:val="D9BE0F32"/>
    <w:lvl w:ilvl="0" w:tplc="4C10822C">
      <w:start w:val="1"/>
      <w:numFmt w:val="lowerLetter"/>
      <w:lvlText w:val="%1)"/>
      <w:lvlJc w:val="left"/>
      <w:pPr>
        <w:ind w:left="1070" w:hanging="360"/>
      </w:pPr>
      <w:rPr>
        <w:rFonts w:hint="default"/>
        <w:b/>
        <w:bCs/>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num w:numId="1" w16cid:durableId="1883983680">
    <w:abstractNumId w:val="26"/>
  </w:num>
  <w:num w:numId="2" w16cid:durableId="1903322605">
    <w:abstractNumId w:val="9"/>
  </w:num>
  <w:num w:numId="3" w16cid:durableId="991518510">
    <w:abstractNumId w:val="22"/>
  </w:num>
  <w:num w:numId="4" w16cid:durableId="1020860013">
    <w:abstractNumId w:val="19"/>
  </w:num>
  <w:num w:numId="5" w16cid:durableId="1580099314">
    <w:abstractNumId w:val="18"/>
  </w:num>
  <w:num w:numId="6" w16cid:durableId="351301649">
    <w:abstractNumId w:val="25"/>
  </w:num>
  <w:num w:numId="7" w16cid:durableId="857542696">
    <w:abstractNumId w:val="6"/>
  </w:num>
  <w:num w:numId="8" w16cid:durableId="1980065664">
    <w:abstractNumId w:val="8"/>
  </w:num>
  <w:num w:numId="9" w16cid:durableId="1724210647">
    <w:abstractNumId w:val="3"/>
  </w:num>
  <w:num w:numId="10" w16cid:durableId="1498037349">
    <w:abstractNumId w:val="2"/>
  </w:num>
  <w:num w:numId="11" w16cid:durableId="1097408534">
    <w:abstractNumId w:val="1"/>
  </w:num>
  <w:num w:numId="12" w16cid:durableId="1106075396">
    <w:abstractNumId w:val="0"/>
  </w:num>
  <w:num w:numId="13" w16cid:durableId="1231189722">
    <w:abstractNumId w:val="7"/>
  </w:num>
  <w:num w:numId="14" w16cid:durableId="681474328">
    <w:abstractNumId w:val="5"/>
  </w:num>
  <w:num w:numId="15" w16cid:durableId="1091007699">
    <w:abstractNumId w:val="4"/>
  </w:num>
  <w:num w:numId="16" w16cid:durableId="776170713">
    <w:abstractNumId w:val="32"/>
  </w:num>
  <w:num w:numId="17" w16cid:durableId="803961003">
    <w:abstractNumId w:val="13"/>
  </w:num>
  <w:num w:numId="18" w16cid:durableId="893589249">
    <w:abstractNumId w:val="10"/>
  </w:num>
  <w:num w:numId="19" w16cid:durableId="881207719">
    <w:abstractNumId w:val="17"/>
  </w:num>
  <w:num w:numId="20" w16cid:durableId="349071915">
    <w:abstractNumId w:val="30"/>
  </w:num>
  <w:num w:numId="21" w16cid:durableId="761879071">
    <w:abstractNumId w:val="24"/>
  </w:num>
  <w:num w:numId="22" w16cid:durableId="361636515">
    <w:abstractNumId w:val="11"/>
  </w:num>
  <w:num w:numId="23" w16cid:durableId="661274252">
    <w:abstractNumId w:val="29"/>
  </w:num>
  <w:num w:numId="24" w16cid:durableId="652105595">
    <w:abstractNumId w:val="33"/>
  </w:num>
  <w:num w:numId="25" w16cid:durableId="555511369">
    <w:abstractNumId w:val="14"/>
  </w:num>
  <w:num w:numId="26" w16cid:durableId="1346177929">
    <w:abstractNumId w:val="20"/>
  </w:num>
  <w:num w:numId="27" w16cid:durableId="1731725983">
    <w:abstractNumId w:val="27"/>
  </w:num>
  <w:num w:numId="28" w16cid:durableId="142163378">
    <w:abstractNumId w:val="34"/>
  </w:num>
  <w:num w:numId="29" w16cid:durableId="1168790274">
    <w:abstractNumId w:val="23"/>
  </w:num>
  <w:num w:numId="30" w16cid:durableId="1601138999">
    <w:abstractNumId w:val="21"/>
  </w:num>
  <w:num w:numId="31" w16cid:durableId="663357101">
    <w:abstractNumId w:val="31"/>
  </w:num>
  <w:num w:numId="32" w16cid:durableId="398868442">
    <w:abstractNumId w:val="35"/>
  </w:num>
  <w:num w:numId="33" w16cid:durableId="1655571225">
    <w:abstractNumId w:val="12"/>
  </w:num>
  <w:num w:numId="34" w16cid:durableId="1901404136">
    <w:abstractNumId w:val="28"/>
  </w:num>
  <w:num w:numId="35" w16cid:durableId="696154957">
    <w:abstractNumId w:val="15"/>
  </w:num>
  <w:num w:numId="36" w16cid:durableId="1594514265">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B07"/>
    <w:rsid w:val="000009EE"/>
    <w:rsid w:val="00000D4E"/>
    <w:rsid w:val="00000F1D"/>
    <w:rsid w:val="000020DA"/>
    <w:rsid w:val="00002431"/>
    <w:rsid w:val="000034BC"/>
    <w:rsid w:val="00003E42"/>
    <w:rsid w:val="00004371"/>
    <w:rsid w:val="000043E1"/>
    <w:rsid w:val="000066AF"/>
    <w:rsid w:val="000069BF"/>
    <w:rsid w:val="00007821"/>
    <w:rsid w:val="0001016F"/>
    <w:rsid w:val="000104C3"/>
    <w:rsid w:val="00010B1A"/>
    <w:rsid w:val="00010CD6"/>
    <w:rsid w:val="000110EC"/>
    <w:rsid w:val="00011773"/>
    <w:rsid w:val="000119E2"/>
    <w:rsid w:val="00011A17"/>
    <w:rsid w:val="0001427B"/>
    <w:rsid w:val="00014AA5"/>
    <w:rsid w:val="00014D16"/>
    <w:rsid w:val="0001524A"/>
    <w:rsid w:val="0001553D"/>
    <w:rsid w:val="000157D6"/>
    <w:rsid w:val="00015A8A"/>
    <w:rsid w:val="000171D1"/>
    <w:rsid w:val="000172F9"/>
    <w:rsid w:val="000174AE"/>
    <w:rsid w:val="00017B76"/>
    <w:rsid w:val="00020BEC"/>
    <w:rsid w:val="00020DF6"/>
    <w:rsid w:val="000229FF"/>
    <w:rsid w:val="0002333F"/>
    <w:rsid w:val="00027606"/>
    <w:rsid w:val="00030260"/>
    <w:rsid w:val="0003037F"/>
    <w:rsid w:val="000309B1"/>
    <w:rsid w:val="00031DD9"/>
    <w:rsid w:val="000320AF"/>
    <w:rsid w:val="00032171"/>
    <w:rsid w:val="000327B9"/>
    <w:rsid w:val="000327C6"/>
    <w:rsid w:val="0003348A"/>
    <w:rsid w:val="000350CC"/>
    <w:rsid w:val="00037534"/>
    <w:rsid w:val="000406B5"/>
    <w:rsid w:val="00041479"/>
    <w:rsid w:val="00042435"/>
    <w:rsid w:val="00043DE1"/>
    <w:rsid w:val="0004413D"/>
    <w:rsid w:val="000444AB"/>
    <w:rsid w:val="00044720"/>
    <w:rsid w:val="00045058"/>
    <w:rsid w:val="00045726"/>
    <w:rsid w:val="000457FA"/>
    <w:rsid w:val="00046593"/>
    <w:rsid w:val="00047326"/>
    <w:rsid w:val="00047553"/>
    <w:rsid w:val="00050A01"/>
    <w:rsid w:val="00050C92"/>
    <w:rsid w:val="00054A45"/>
    <w:rsid w:val="00054D0F"/>
    <w:rsid w:val="00054E29"/>
    <w:rsid w:val="00055A8C"/>
    <w:rsid w:val="00057041"/>
    <w:rsid w:val="000573B5"/>
    <w:rsid w:val="00061071"/>
    <w:rsid w:val="00061659"/>
    <w:rsid w:val="000616CA"/>
    <w:rsid w:val="00061C43"/>
    <w:rsid w:val="00061F39"/>
    <w:rsid w:val="00062E36"/>
    <w:rsid w:val="00063013"/>
    <w:rsid w:val="00063679"/>
    <w:rsid w:val="00064C09"/>
    <w:rsid w:val="000658C1"/>
    <w:rsid w:val="00066043"/>
    <w:rsid w:val="00067F3B"/>
    <w:rsid w:val="0007072C"/>
    <w:rsid w:val="00070D6F"/>
    <w:rsid w:val="000718E5"/>
    <w:rsid w:val="00071AE7"/>
    <w:rsid w:val="00071F8A"/>
    <w:rsid w:val="00072D67"/>
    <w:rsid w:val="00073045"/>
    <w:rsid w:val="00073399"/>
    <w:rsid w:val="0007352E"/>
    <w:rsid w:val="000746D9"/>
    <w:rsid w:val="000759F9"/>
    <w:rsid w:val="000761CC"/>
    <w:rsid w:val="000761DC"/>
    <w:rsid w:val="00076205"/>
    <w:rsid w:val="00077570"/>
    <w:rsid w:val="00077900"/>
    <w:rsid w:val="000804BA"/>
    <w:rsid w:val="000806D3"/>
    <w:rsid w:val="00080AD6"/>
    <w:rsid w:val="00082619"/>
    <w:rsid w:val="00082D75"/>
    <w:rsid w:val="00082FD9"/>
    <w:rsid w:val="00083155"/>
    <w:rsid w:val="00084543"/>
    <w:rsid w:val="00084D0C"/>
    <w:rsid w:val="00086396"/>
    <w:rsid w:val="0008715E"/>
    <w:rsid w:val="00087306"/>
    <w:rsid w:val="000906FA"/>
    <w:rsid w:val="0009149E"/>
    <w:rsid w:val="00091950"/>
    <w:rsid w:val="000920D8"/>
    <w:rsid w:val="0009213C"/>
    <w:rsid w:val="00092343"/>
    <w:rsid w:val="000925CC"/>
    <w:rsid w:val="00092D36"/>
    <w:rsid w:val="00093400"/>
    <w:rsid w:val="00094028"/>
    <w:rsid w:val="000947FC"/>
    <w:rsid w:val="00094838"/>
    <w:rsid w:val="00094FE8"/>
    <w:rsid w:val="0009680C"/>
    <w:rsid w:val="00096D66"/>
    <w:rsid w:val="00096D9E"/>
    <w:rsid w:val="000A07E5"/>
    <w:rsid w:val="000A1D3E"/>
    <w:rsid w:val="000A1D89"/>
    <w:rsid w:val="000A21D4"/>
    <w:rsid w:val="000A2B72"/>
    <w:rsid w:val="000A3499"/>
    <w:rsid w:val="000A4009"/>
    <w:rsid w:val="000A486B"/>
    <w:rsid w:val="000A4AEF"/>
    <w:rsid w:val="000A5C06"/>
    <w:rsid w:val="000A710F"/>
    <w:rsid w:val="000A78D9"/>
    <w:rsid w:val="000B1703"/>
    <w:rsid w:val="000B2858"/>
    <w:rsid w:val="000B28AF"/>
    <w:rsid w:val="000B2BBB"/>
    <w:rsid w:val="000B3427"/>
    <w:rsid w:val="000B43DA"/>
    <w:rsid w:val="000B5E30"/>
    <w:rsid w:val="000B62ED"/>
    <w:rsid w:val="000B659E"/>
    <w:rsid w:val="000B67D3"/>
    <w:rsid w:val="000B75CE"/>
    <w:rsid w:val="000B78A6"/>
    <w:rsid w:val="000B7E51"/>
    <w:rsid w:val="000C0B07"/>
    <w:rsid w:val="000C0DF2"/>
    <w:rsid w:val="000C1D68"/>
    <w:rsid w:val="000C1D94"/>
    <w:rsid w:val="000C1D96"/>
    <w:rsid w:val="000C2382"/>
    <w:rsid w:val="000C25BE"/>
    <w:rsid w:val="000C2F95"/>
    <w:rsid w:val="000C3100"/>
    <w:rsid w:val="000C315C"/>
    <w:rsid w:val="000C3498"/>
    <w:rsid w:val="000C35FD"/>
    <w:rsid w:val="000C3F87"/>
    <w:rsid w:val="000C3FC7"/>
    <w:rsid w:val="000C4289"/>
    <w:rsid w:val="000C47E9"/>
    <w:rsid w:val="000C4B05"/>
    <w:rsid w:val="000C4F7D"/>
    <w:rsid w:val="000C533D"/>
    <w:rsid w:val="000C5351"/>
    <w:rsid w:val="000C5A63"/>
    <w:rsid w:val="000C5B64"/>
    <w:rsid w:val="000C5BE0"/>
    <w:rsid w:val="000C5F24"/>
    <w:rsid w:val="000C6756"/>
    <w:rsid w:val="000C692E"/>
    <w:rsid w:val="000C7437"/>
    <w:rsid w:val="000C77D8"/>
    <w:rsid w:val="000C7CC3"/>
    <w:rsid w:val="000D100C"/>
    <w:rsid w:val="000D294C"/>
    <w:rsid w:val="000D2D19"/>
    <w:rsid w:val="000D31C4"/>
    <w:rsid w:val="000D3252"/>
    <w:rsid w:val="000D3370"/>
    <w:rsid w:val="000D4EF0"/>
    <w:rsid w:val="000D4FF6"/>
    <w:rsid w:val="000D5629"/>
    <w:rsid w:val="000D5D4D"/>
    <w:rsid w:val="000D61FF"/>
    <w:rsid w:val="000D67E1"/>
    <w:rsid w:val="000D7F86"/>
    <w:rsid w:val="000E00EA"/>
    <w:rsid w:val="000E0559"/>
    <w:rsid w:val="000E066B"/>
    <w:rsid w:val="000E154B"/>
    <w:rsid w:val="000E2310"/>
    <w:rsid w:val="000E33B1"/>
    <w:rsid w:val="000E3745"/>
    <w:rsid w:val="000E384F"/>
    <w:rsid w:val="000E3D9C"/>
    <w:rsid w:val="000E437E"/>
    <w:rsid w:val="000E4709"/>
    <w:rsid w:val="000E53BC"/>
    <w:rsid w:val="000E5442"/>
    <w:rsid w:val="000E5CDF"/>
    <w:rsid w:val="000E6025"/>
    <w:rsid w:val="000E73F6"/>
    <w:rsid w:val="000E75E1"/>
    <w:rsid w:val="000E76A3"/>
    <w:rsid w:val="000E7ACE"/>
    <w:rsid w:val="000F07B0"/>
    <w:rsid w:val="000F3B6A"/>
    <w:rsid w:val="000F44E7"/>
    <w:rsid w:val="000F5427"/>
    <w:rsid w:val="000F5AA0"/>
    <w:rsid w:val="000F5DCC"/>
    <w:rsid w:val="000F63CD"/>
    <w:rsid w:val="000F647A"/>
    <w:rsid w:val="000F6496"/>
    <w:rsid w:val="000F66D3"/>
    <w:rsid w:val="000F7999"/>
    <w:rsid w:val="000F79A9"/>
    <w:rsid w:val="000F7D2E"/>
    <w:rsid w:val="0010084C"/>
    <w:rsid w:val="00100F73"/>
    <w:rsid w:val="0010135B"/>
    <w:rsid w:val="00101BB2"/>
    <w:rsid w:val="00102152"/>
    <w:rsid w:val="00103D54"/>
    <w:rsid w:val="00103D92"/>
    <w:rsid w:val="00104223"/>
    <w:rsid w:val="0010460F"/>
    <w:rsid w:val="001048E8"/>
    <w:rsid w:val="00104E4F"/>
    <w:rsid w:val="00104E87"/>
    <w:rsid w:val="001067FA"/>
    <w:rsid w:val="00111B06"/>
    <w:rsid w:val="00111EAE"/>
    <w:rsid w:val="00112079"/>
    <w:rsid w:val="00112DA7"/>
    <w:rsid w:val="00113212"/>
    <w:rsid w:val="001132E5"/>
    <w:rsid w:val="001167F4"/>
    <w:rsid w:val="00116AC3"/>
    <w:rsid w:val="00117377"/>
    <w:rsid w:val="0012106E"/>
    <w:rsid w:val="0012137B"/>
    <w:rsid w:val="0012298D"/>
    <w:rsid w:val="00123952"/>
    <w:rsid w:val="00124830"/>
    <w:rsid w:val="00125551"/>
    <w:rsid w:val="00125AD1"/>
    <w:rsid w:val="001261CA"/>
    <w:rsid w:val="001262A0"/>
    <w:rsid w:val="00126309"/>
    <w:rsid w:val="0012670B"/>
    <w:rsid w:val="00127E66"/>
    <w:rsid w:val="00130A08"/>
    <w:rsid w:val="001311FF"/>
    <w:rsid w:val="00131B83"/>
    <w:rsid w:val="00131CD7"/>
    <w:rsid w:val="0013243C"/>
    <w:rsid w:val="00133036"/>
    <w:rsid w:val="001332EE"/>
    <w:rsid w:val="00133757"/>
    <w:rsid w:val="0013382D"/>
    <w:rsid w:val="001357DF"/>
    <w:rsid w:val="00136AE6"/>
    <w:rsid w:val="0013706F"/>
    <w:rsid w:val="00137B87"/>
    <w:rsid w:val="0014005B"/>
    <w:rsid w:val="00140AE3"/>
    <w:rsid w:val="00140CF6"/>
    <w:rsid w:val="001426D2"/>
    <w:rsid w:val="001428B5"/>
    <w:rsid w:val="00142EE3"/>
    <w:rsid w:val="00143133"/>
    <w:rsid w:val="00144827"/>
    <w:rsid w:val="00144830"/>
    <w:rsid w:val="001449E1"/>
    <w:rsid w:val="001452DA"/>
    <w:rsid w:val="001453A8"/>
    <w:rsid w:val="00145672"/>
    <w:rsid w:val="00146623"/>
    <w:rsid w:val="00146E18"/>
    <w:rsid w:val="00146FC7"/>
    <w:rsid w:val="00147597"/>
    <w:rsid w:val="00147778"/>
    <w:rsid w:val="00151D4B"/>
    <w:rsid w:val="00153725"/>
    <w:rsid w:val="001546DA"/>
    <w:rsid w:val="00155A62"/>
    <w:rsid w:val="00155EB2"/>
    <w:rsid w:val="00156121"/>
    <w:rsid w:val="00156C05"/>
    <w:rsid w:val="00160D9B"/>
    <w:rsid w:val="00162473"/>
    <w:rsid w:val="0016375F"/>
    <w:rsid w:val="0016426B"/>
    <w:rsid w:val="00164BD6"/>
    <w:rsid w:val="0016647F"/>
    <w:rsid w:val="001667AB"/>
    <w:rsid w:val="001669A6"/>
    <w:rsid w:val="00167B81"/>
    <w:rsid w:val="001703A2"/>
    <w:rsid w:val="00170DB9"/>
    <w:rsid w:val="001741F3"/>
    <w:rsid w:val="0017431F"/>
    <w:rsid w:val="00174731"/>
    <w:rsid w:val="001747B1"/>
    <w:rsid w:val="00174C20"/>
    <w:rsid w:val="00174FE9"/>
    <w:rsid w:val="00175A4A"/>
    <w:rsid w:val="00175C66"/>
    <w:rsid w:val="00175CFF"/>
    <w:rsid w:val="00175E67"/>
    <w:rsid w:val="00176D93"/>
    <w:rsid w:val="00177515"/>
    <w:rsid w:val="001777F7"/>
    <w:rsid w:val="001778EC"/>
    <w:rsid w:val="00177F56"/>
    <w:rsid w:val="001802B5"/>
    <w:rsid w:val="001802FD"/>
    <w:rsid w:val="0018039C"/>
    <w:rsid w:val="0018166F"/>
    <w:rsid w:val="001827DA"/>
    <w:rsid w:val="00182E98"/>
    <w:rsid w:val="00184490"/>
    <w:rsid w:val="001849C8"/>
    <w:rsid w:val="00184C44"/>
    <w:rsid w:val="001863C3"/>
    <w:rsid w:val="0018692F"/>
    <w:rsid w:val="001869E8"/>
    <w:rsid w:val="001870B8"/>
    <w:rsid w:val="00187B70"/>
    <w:rsid w:val="00191844"/>
    <w:rsid w:val="001921A1"/>
    <w:rsid w:val="0019237A"/>
    <w:rsid w:val="001926D6"/>
    <w:rsid w:val="001928AC"/>
    <w:rsid w:val="001930BF"/>
    <w:rsid w:val="00194785"/>
    <w:rsid w:val="00195985"/>
    <w:rsid w:val="001A0A2E"/>
    <w:rsid w:val="001A13BE"/>
    <w:rsid w:val="001A158C"/>
    <w:rsid w:val="001A21E7"/>
    <w:rsid w:val="001A2870"/>
    <w:rsid w:val="001A322D"/>
    <w:rsid w:val="001A5512"/>
    <w:rsid w:val="001A6D00"/>
    <w:rsid w:val="001A6D65"/>
    <w:rsid w:val="001A6DF0"/>
    <w:rsid w:val="001A7676"/>
    <w:rsid w:val="001A76C3"/>
    <w:rsid w:val="001A7CD9"/>
    <w:rsid w:val="001B0996"/>
    <w:rsid w:val="001B1561"/>
    <w:rsid w:val="001B177A"/>
    <w:rsid w:val="001B21FD"/>
    <w:rsid w:val="001B30EC"/>
    <w:rsid w:val="001B3457"/>
    <w:rsid w:val="001B390E"/>
    <w:rsid w:val="001B3AC1"/>
    <w:rsid w:val="001B58F2"/>
    <w:rsid w:val="001B5AEA"/>
    <w:rsid w:val="001B5C79"/>
    <w:rsid w:val="001B61F1"/>
    <w:rsid w:val="001B6C8F"/>
    <w:rsid w:val="001B6DC1"/>
    <w:rsid w:val="001B6ECC"/>
    <w:rsid w:val="001B7A20"/>
    <w:rsid w:val="001C0A84"/>
    <w:rsid w:val="001C14BE"/>
    <w:rsid w:val="001C19EB"/>
    <w:rsid w:val="001C2393"/>
    <w:rsid w:val="001C29B5"/>
    <w:rsid w:val="001C2A38"/>
    <w:rsid w:val="001C2C5B"/>
    <w:rsid w:val="001C2F56"/>
    <w:rsid w:val="001C374B"/>
    <w:rsid w:val="001C3AE9"/>
    <w:rsid w:val="001C42C1"/>
    <w:rsid w:val="001C5D34"/>
    <w:rsid w:val="001C77DA"/>
    <w:rsid w:val="001C7EEF"/>
    <w:rsid w:val="001D0CEA"/>
    <w:rsid w:val="001D1C48"/>
    <w:rsid w:val="001D1CB5"/>
    <w:rsid w:val="001D392C"/>
    <w:rsid w:val="001D4AAB"/>
    <w:rsid w:val="001D4D95"/>
    <w:rsid w:val="001D6312"/>
    <w:rsid w:val="001D63B4"/>
    <w:rsid w:val="001D6C41"/>
    <w:rsid w:val="001D7589"/>
    <w:rsid w:val="001D7647"/>
    <w:rsid w:val="001D76AF"/>
    <w:rsid w:val="001D7835"/>
    <w:rsid w:val="001E038E"/>
    <w:rsid w:val="001E0CE5"/>
    <w:rsid w:val="001E1A56"/>
    <w:rsid w:val="001E23E7"/>
    <w:rsid w:val="001E245E"/>
    <w:rsid w:val="001E2708"/>
    <w:rsid w:val="001E3637"/>
    <w:rsid w:val="001E386D"/>
    <w:rsid w:val="001E44F3"/>
    <w:rsid w:val="001E48EC"/>
    <w:rsid w:val="001E5217"/>
    <w:rsid w:val="001E5483"/>
    <w:rsid w:val="001E58F1"/>
    <w:rsid w:val="001E5AC2"/>
    <w:rsid w:val="001E5AF5"/>
    <w:rsid w:val="001E620E"/>
    <w:rsid w:val="001E67F6"/>
    <w:rsid w:val="001E6EC3"/>
    <w:rsid w:val="001E7B26"/>
    <w:rsid w:val="001E7C40"/>
    <w:rsid w:val="001E7CE6"/>
    <w:rsid w:val="001F051E"/>
    <w:rsid w:val="001F07EB"/>
    <w:rsid w:val="001F0D81"/>
    <w:rsid w:val="001F0E9D"/>
    <w:rsid w:val="001F210B"/>
    <w:rsid w:val="001F224D"/>
    <w:rsid w:val="001F3506"/>
    <w:rsid w:val="001F399C"/>
    <w:rsid w:val="001F56ED"/>
    <w:rsid w:val="001F57B7"/>
    <w:rsid w:val="001F5C09"/>
    <w:rsid w:val="001F5DD8"/>
    <w:rsid w:val="001F6064"/>
    <w:rsid w:val="001F6B92"/>
    <w:rsid w:val="001F705A"/>
    <w:rsid w:val="0020069F"/>
    <w:rsid w:val="00201AC4"/>
    <w:rsid w:val="00202B3F"/>
    <w:rsid w:val="00202CBE"/>
    <w:rsid w:val="002031E0"/>
    <w:rsid w:val="00203FE1"/>
    <w:rsid w:val="00205D68"/>
    <w:rsid w:val="0020628B"/>
    <w:rsid w:val="002100F4"/>
    <w:rsid w:val="00210BD8"/>
    <w:rsid w:val="002112BA"/>
    <w:rsid w:val="002129E0"/>
    <w:rsid w:val="00212BA7"/>
    <w:rsid w:val="002138C8"/>
    <w:rsid w:val="00213BC9"/>
    <w:rsid w:val="0021402E"/>
    <w:rsid w:val="002147FE"/>
    <w:rsid w:val="0021520D"/>
    <w:rsid w:val="0021588D"/>
    <w:rsid w:val="0021652E"/>
    <w:rsid w:val="00216CEC"/>
    <w:rsid w:val="00217BE8"/>
    <w:rsid w:val="002202E3"/>
    <w:rsid w:val="0022077F"/>
    <w:rsid w:val="00222180"/>
    <w:rsid w:val="002223E9"/>
    <w:rsid w:val="0022427D"/>
    <w:rsid w:val="00225F9D"/>
    <w:rsid w:val="00226265"/>
    <w:rsid w:val="00226983"/>
    <w:rsid w:val="00227583"/>
    <w:rsid w:val="0022761E"/>
    <w:rsid w:val="00230075"/>
    <w:rsid w:val="00231EA6"/>
    <w:rsid w:val="00232457"/>
    <w:rsid w:val="00232B39"/>
    <w:rsid w:val="0023354E"/>
    <w:rsid w:val="002336F1"/>
    <w:rsid w:val="00233FEB"/>
    <w:rsid w:val="0023430D"/>
    <w:rsid w:val="002343AC"/>
    <w:rsid w:val="00234501"/>
    <w:rsid w:val="00235149"/>
    <w:rsid w:val="002360E3"/>
    <w:rsid w:val="0023629F"/>
    <w:rsid w:val="0023632D"/>
    <w:rsid w:val="002376F1"/>
    <w:rsid w:val="00237D72"/>
    <w:rsid w:val="002400AF"/>
    <w:rsid w:val="00240905"/>
    <w:rsid w:val="00240D39"/>
    <w:rsid w:val="00241A8E"/>
    <w:rsid w:val="00242103"/>
    <w:rsid w:val="002427F0"/>
    <w:rsid w:val="00243924"/>
    <w:rsid w:val="00243D8E"/>
    <w:rsid w:val="0024629D"/>
    <w:rsid w:val="00246BA9"/>
    <w:rsid w:val="00250AE9"/>
    <w:rsid w:val="00251E3E"/>
    <w:rsid w:val="00252600"/>
    <w:rsid w:val="00252E6A"/>
    <w:rsid w:val="00254577"/>
    <w:rsid w:val="00254B88"/>
    <w:rsid w:val="0025529E"/>
    <w:rsid w:val="0025610E"/>
    <w:rsid w:val="00256545"/>
    <w:rsid w:val="00256674"/>
    <w:rsid w:val="00257677"/>
    <w:rsid w:val="002603CB"/>
    <w:rsid w:val="002606F1"/>
    <w:rsid w:val="002615D0"/>
    <w:rsid w:val="0026192D"/>
    <w:rsid w:val="002628B7"/>
    <w:rsid w:val="002631CA"/>
    <w:rsid w:val="00263955"/>
    <w:rsid w:val="00263E6F"/>
    <w:rsid w:val="00264293"/>
    <w:rsid w:val="00264865"/>
    <w:rsid w:val="00264F71"/>
    <w:rsid w:val="002662DD"/>
    <w:rsid w:val="00266F98"/>
    <w:rsid w:val="00267059"/>
    <w:rsid w:val="00267B35"/>
    <w:rsid w:val="00267F43"/>
    <w:rsid w:val="0027136F"/>
    <w:rsid w:val="002723C2"/>
    <w:rsid w:val="00272E23"/>
    <w:rsid w:val="002733C0"/>
    <w:rsid w:val="002744F1"/>
    <w:rsid w:val="00274EEA"/>
    <w:rsid w:val="00276241"/>
    <w:rsid w:val="0027774B"/>
    <w:rsid w:val="00280098"/>
    <w:rsid w:val="00280425"/>
    <w:rsid w:val="00280756"/>
    <w:rsid w:val="00281537"/>
    <w:rsid w:val="002821C9"/>
    <w:rsid w:val="002825B3"/>
    <w:rsid w:val="002851B5"/>
    <w:rsid w:val="0028564D"/>
    <w:rsid w:val="00285B28"/>
    <w:rsid w:val="002911F6"/>
    <w:rsid w:val="0029204A"/>
    <w:rsid w:val="0029220A"/>
    <w:rsid w:val="00292DE2"/>
    <w:rsid w:val="002941F5"/>
    <w:rsid w:val="00297425"/>
    <w:rsid w:val="002979C8"/>
    <w:rsid w:val="00297E14"/>
    <w:rsid w:val="002A0060"/>
    <w:rsid w:val="002A079F"/>
    <w:rsid w:val="002A1C57"/>
    <w:rsid w:val="002A2865"/>
    <w:rsid w:val="002A2E63"/>
    <w:rsid w:val="002A4397"/>
    <w:rsid w:val="002A51E7"/>
    <w:rsid w:val="002A53EB"/>
    <w:rsid w:val="002A555A"/>
    <w:rsid w:val="002A63FF"/>
    <w:rsid w:val="002A7206"/>
    <w:rsid w:val="002A751B"/>
    <w:rsid w:val="002B05B5"/>
    <w:rsid w:val="002B0FD8"/>
    <w:rsid w:val="002B1304"/>
    <w:rsid w:val="002B1502"/>
    <w:rsid w:val="002B1A4B"/>
    <w:rsid w:val="002B269A"/>
    <w:rsid w:val="002B2A92"/>
    <w:rsid w:val="002B3FA4"/>
    <w:rsid w:val="002B5399"/>
    <w:rsid w:val="002B53A2"/>
    <w:rsid w:val="002B590D"/>
    <w:rsid w:val="002B6044"/>
    <w:rsid w:val="002B6108"/>
    <w:rsid w:val="002B6EA1"/>
    <w:rsid w:val="002B7066"/>
    <w:rsid w:val="002B73FD"/>
    <w:rsid w:val="002C0683"/>
    <w:rsid w:val="002C0DA7"/>
    <w:rsid w:val="002C1C55"/>
    <w:rsid w:val="002C1F27"/>
    <w:rsid w:val="002C31A2"/>
    <w:rsid w:val="002C4613"/>
    <w:rsid w:val="002C56C2"/>
    <w:rsid w:val="002C5B8E"/>
    <w:rsid w:val="002C62E2"/>
    <w:rsid w:val="002C75CE"/>
    <w:rsid w:val="002C7ADE"/>
    <w:rsid w:val="002D31BA"/>
    <w:rsid w:val="002D3AD8"/>
    <w:rsid w:val="002D4310"/>
    <w:rsid w:val="002D4518"/>
    <w:rsid w:val="002D46B0"/>
    <w:rsid w:val="002D4946"/>
    <w:rsid w:val="002D4A03"/>
    <w:rsid w:val="002D52E5"/>
    <w:rsid w:val="002D66E8"/>
    <w:rsid w:val="002D6E22"/>
    <w:rsid w:val="002D7FA9"/>
    <w:rsid w:val="002E0254"/>
    <w:rsid w:val="002E05FC"/>
    <w:rsid w:val="002E12F4"/>
    <w:rsid w:val="002E1972"/>
    <w:rsid w:val="002E3EF5"/>
    <w:rsid w:val="002E474B"/>
    <w:rsid w:val="002E4D12"/>
    <w:rsid w:val="002E5490"/>
    <w:rsid w:val="002E5D5A"/>
    <w:rsid w:val="002E678D"/>
    <w:rsid w:val="002E6ABF"/>
    <w:rsid w:val="002E70D8"/>
    <w:rsid w:val="002E79BA"/>
    <w:rsid w:val="002F0290"/>
    <w:rsid w:val="002F0A5C"/>
    <w:rsid w:val="002F0C42"/>
    <w:rsid w:val="002F0D8A"/>
    <w:rsid w:val="002F295B"/>
    <w:rsid w:val="002F29CC"/>
    <w:rsid w:val="002F2DC7"/>
    <w:rsid w:val="002F30F8"/>
    <w:rsid w:val="002F3193"/>
    <w:rsid w:val="002F339D"/>
    <w:rsid w:val="002F377B"/>
    <w:rsid w:val="002F3B1B"/>
    <w:rsid w:val="002F3B45"/>
    <w:rsid w:val="002F609C"/>
    <w:rsid w:val="002F6465"/>
    <w:rsid w:val="002F6CC2"/>
    <w:rsid w:val="002F75C7"/>
    <w:rsid w:val="002F76EF"/>
    <w:rsid w:val="002F7E67"/>
    <w:rsid w:val="00300EAF"/>
    <w:rsid w:val="003012D1"/>
    <w:rsid w:val="003013F4"/>
    <w:rsid w:val="003015BF"/>
    <w:rsid w:val="003019A4"/>
    <w:rsid w:val="003028E9"/>
    <w:rsid w:val="00302AD9"/>
    <w:rsid w:val="00303C22"/>
    <w:rsid w:val="00303CD1"/>
    <w:rsid w:val="003042A1"/>
    <w:rsid w:val="00305035"/>
    <w:rsid w:val="003050D9"/>
    <w:rsid w:val="00305B34"/>
    <w:rsid w:val="00306961"/>
    <w:rsid w:val="00306A8E"/>
    <w:rsid w:val="00306CC8"/>
    <w:rsid w:val="0030724E"/>
    <w:rsid w:val="003100CE"/>
    <w:rsid w:val="003126EF"/>
    <w:rsid w:val="00312E58"/>
    <w:rsid w:val="00313721"/>
    <w:rsid w:val="00313743"/>
    <w:rsid w:val="003144C0"/>
    <w:rsid w:val="00314E65"/>
    <w:rsid w:val="0031590A"/>
    <w:rsid w:val="00317171"/>
    <w:rsid w:val="003206A6"/>
    <w:rsid w:val="00320E3D"/>
    <w:rsid w:val="003213CC"/>
    <w:rsid w:val="00321D66"/>
    <w:rsid w:val="0032209B"/>
    <w:rsid w:val="00323FAA"/>
    <w:rsid w:val="00323FE8"/>
    <w:rsid w:val="00324939"/>
    <w:rsid w:val="0032589E"/>
    <w:rsid w:val="00326061"/>
    <w:rsid w:val="00326A71"/>
    <w:rsid w:val="00326FBE"/>
    <w:rsid w:val="00327B6A"/>
    <w:rsid w:val="00331476"/>
    <w:rsid w:val="00331EEC"/>
    <w:rsid w:val="0033315C"/>
    <w:rsid w:val="0033397A"/>
    <w:rsid w:val="00333D57"/>
    <w:rsid w:val="0033428C"/>
    <w:rsid w:val="00335592"/>
    <w:rsid w:val="00337CFD"/>
    <w:rsid w:val="00340756"/>
    <w:rsid w:val="00340FCA"/>
    <w:rsid w:val="00341D92"/>
    <w:rsid w:val="00342494"/>
    <w:rsid w:val="0034283A"/>
    <w:rsid w:val="00342CB9"/>
    <w:rsid w:val="003452CF"/>
    <w:rsid w:val="00346C4A"/>
    <w:rsid w:val="00346F2B"/>
    <w:rsid w:val="00347223"/>
    <w:rsid w:val="00347422"/>
    <w:rsid w:val="003474A2"/>
    <w:rsid w:val="00347C9E"/>
    <w:rsid w:val="0035000F"/>
    <w:rsid w:val="00350BFA"/>
    <w:rsid w:val="00350C97"/>
    <w:rsid w:val="00351667"/>
    <w:rsid w:val="0035228E"/>
    <w:rsid w:val="0035259D"/>
    <w:rsid w:val="00352657"/>
    <w:rsid w:val="00352BFE"/>
    <w:rsid w:val="00353163"/>
    <w:rsid w:val="003534A6"/>
    <w:rsid w:val="00355011"/>
    <w:rsid w:val="0035529B"/>
    <w:rsid w:val="00355327"/>
    <w:rsid w:val="00356D03"/>
    <w:rsid w:val="003570A6"/>
    <w:rsid w:val="00357315"/>
    <w:rsid w:val="00357D61"/>
    <w:rsid w:val="00360063"/>
    <w:rsid w:val="00362078"/>
    <w:rsid w:val="00363821"/>
    <w:rsid w:val="00363B20"/>
    <w:rsid w:val="003645B1"/>
    <w:rsid w:val="00364CF2"/>
    <w:rsid w:val="003654BA"/>
    <w:rsid w:val="00365C6C"/>
    <w:rsid w:val="003660B1"/>
    <w:rsid w:val="00366408"/>
    <w:rsid w:val="00366BB0"/>
    <w:rsid w:val="0037011C"/>
    <w:rsid w:val="0037044D"/>
    <w:rsid w:val="00370B93"/>
    <w:rsid w:val="00371449"/>
    <w:rsid w:val="00371564"/>
    <w:rsid w:val="00371D2D"/>
    <w:rsid w:val="00372586"/>
    <w:rsid w:val="003739EC"/>
    <w:rsid w:val="00374B68"/>
    <w:rsid w:val="00374FDC"/>
    <w:rsid w:val="00375378"/>
    <w:rsid w:val="00375AAF"/>
    <w:rsid w:val="00375E2F"/>
    <w:rsid w:val="003765CC"/>
    <w:rsid w:val="00376621"/>
    <w:rsid w:val="00377061"/>
    <w:rsid w:val="00380E06"/>
    <w:rsid w:val="00380EF9"/>
    <w:rsid w:val="00382D05"/>
    <w:rsid w:val="003845B0"/>
    <w:rsid w:val="00385292"/>
    <w:rsid w:val="0038562E"/>
    <w:rsid w:val="00385AB2"/>
    <w:rsid w:val="003863CF"/>
    <w:rsid w:val="00387EB4"/>
    <w:rsid w:val="003915C0"/>
    <w:rsid w:val="0039298D"/>
    <w:rsid w:val="00393674"/>
    <w:rsid w:val="00393CC1"/>
    <w:rsid w:val="00393F7A"/>
    <w:rsid w:val="00394242"/>
    <w:rsid w:val="00395388"/>
    <w:rsid w:val="00395B50"/>
    <w:rsid w:val="0039615F"/>
    <w:rsid w:val="003961DB"/>
    <w:rsid w:val="0039758F"/>
    <w:rsid w:val="00397790"/>
    <w:rsid w:val="00397C5A"/>
    <w:rsid w:val="00397EC0"/>
    <w:rsid w:val="003A0E2A"/>
    <w:rsid w:val="003A0EC2"/>
    <w:rsid w:val="003A1366"/>
    <w:rsid w:val="003A214A"/>
    <w:rsid w:val="003A3039"/>
    <w:rsid w:val="003A3A00"/>
    <w:rsid w:val="003A3FBD"/>
    <w:rsid w:val="003A413A"/>
    <w:rsid w:val="003A418C"/>
    <w:rsid w:val="003A4659"/>
    <w:rsid w:val="003A55AC"/>
    <w:rsid w:val="003A6459"/>
    <w:rsid w:val="003A65A0"/>
    <w:rsid w:val="003A66E9"/>
    <w:rsid w:val="003A6A4B"/>
    <w:rsid w:val="003A7449"/>
    <w:rsid w:val="003B05E9"/>
    <w:rsid w:val="003B0FF4"/>
    <w:rsid w:val="003B1E8F"/>
    <w:rsid w:val="003B24E0"/>
    <w:rsid w:val="003B2B16"/>
    <w:rsid w:val="003B3715"/>
    <w:rsid w:val="003B3D75"/>
    <w:rsid w:val="003B42C7"/>
    <w:rsid w:val="003B4D9A"/>
    <w:rsid w:val="003B68E8"/>
    <w:rsid w:val="003B7695"/>
    <w:rsid w:val="003C0293"/>
    <w:rsid w:val="003C09E5"/>
    <w:rsid w:val="003C0A8D"/>
    <w:rsid w:val="003C0E3F"/>
    <w:rsid w:val="003C10D9"/>
    <w:rsid w:val="003C12D3"/>
    <w:rsid w:val="003C1326"/>
    <w:rsid w:val="003C1541"/>
    <w:rsid w:val="003C1569"/>
    <w:rsid w:val="003C16DB"/>
    <w:rsid w:val="003C227B"/>
    <w:rsid w:val="003C33DD"/>
    <w:rsid w:val="003C34C3"/>
    <w:rsid w:val="003C47CB"/>
    <w:rsid w:val="003C4862"/>
    <w:rsid w:val="003C4892"/>
    <w:rsid w:val="003C56A6"/>
    <w:rsid w:val="003C7256"/>
    <w:rsid w:val="003C781D"/>
    <w:rsid w:val="003C7ABE"/>
    <w:rsid w:val="003C7C76"/>
    <w:rsid w:val="003C7DD6"/>
    <w:rsid w:val="003C7F37"/>
    <w:rsid w:val="003D0634"/>
    <w:rsid w:val="003D0C7F"/>
    <w:rsid w:val="003D0D3F"/>
    <w:rsid w:val="003D1E41"/>
    <w:rsid w:val="003D2641"/>
    <w:rsid w:val="003D2D72"/>
    <w:rsid w:val="003D44FA"/>
    <w:rsid w:val="003D45BE"/>
    <w:rsid w:val="003D467C"/>
    <w:rsid w:val="003D4BD1"/>
    <w:rsid w:val="003D5E24"/>
    <w:rsid w:val="003D701D"/>
    <w:rsid w:val="003E10B0"/>
    <w:rsid w:val="003E178A"/>
    <w:rsid w:val="003E228A"/>
    <w:rsid w:val="003E4B16"/>
    <w:rsid w:val="003E6719"/>
    <w:rsid w:val="003E7233"/>
    <w:rsid w:val="003F213F"/>
    <w:rsid w:val="003F3750"/>
    <w:rsid w:val="003F4675"/>
    <w:rsid w:val="003F6C68"/>
    <w:rsid w:val="003F749E"/>
    <w:rsid w:val="00400763"/>
    <w:rsid w:val="00400BF7"/>
    <w:rsid w:val="004012E8"/>
    <w:rsid w:val="00401640"/>
    <w:rsid w:val="00401715"/>
    <w:rsid w:val="00401D7E"/>
    <w:rsid w:val="00401F1D"/>
    <w:rsid w:val="0040257F"/>
    <w:rsid w:val="004025E0"/>
    <w:rsid w:val="004026AD"/>
    <w:rsid w:val="0040298C"/>
    <w:rsid w:val="00402AED"/>
    <w:rsid w:val="00403755"/>
    <w:rsid w:val="0040468D"/>
    <w:rsid w:val="00404A1A"/>
    <w:rsid w:val="00404F5B"/>
    <w:rsid w:val="00405333"/>
    <w:rsid w:val="00405D80"/>
    <w:rsid w:val="00405D86"/>
    <w:rsid w:val="00406110"/>
    <w:rsid w:val="00406172"/>
    <w:rsid w:val="004062F1"/>
    <w:rsid w:val="00406A8F"/>
    <w:rsid w:val="00406E4A"/>
    <w:rsid w:val="00407B39"/>
    <w:rsid w:val="004102C3"/>
    <w:rsid w:val="00410569"/>
    <w:rsid w:val="00411629"/>
    <w:rsid w:val="00412D71"/>
    <w:rsid w:val="00412F33"/>
    <w:rsid w:val="004131D6"/>
    <w:rsid w:val="004133DA"/>
    <w:rsid w:val="0041505C"/>
    <w:rsid w:val="00415895"/>
    <w:rsid w:val="00415CCF"/>
    <w:rsid w:val="00415D65"/>
    <w:rsid w:val="00416038"/>
    <w:rsid w:val="004161FB"/>
    <w:rsid w:val="0041666E"/>
    <w:rsid w:val="0041679A"/>
    <w:rsid w:val="00420A9C"/>
    <w:rsid w:val="004227BB"/>
    <w:rsid w:val="00422C9A"/>
    <w:rsid w:val="00422DB3"/>
    <w:rsid w:val="0042389F"/>
    <w:rsid w:val="00423EB8"/>
    <w:rsid w:val="00423F54"/>
    <w:rsid w:val="00423FFE"/>
    <w:rsid w:val="004254E6"/>
    <w:rsid w:val="0042684B"/>
    <w:rsid w:val="00426E2D"/>
    <w:rsid w:val="004276C2"/>
    <w:rsid w:val="0042789E"/>
    <w:rsid w:val="00427EE4"/>
    <w:rsid w:val="00431809"/>
    <w:rsid w:val="00432516"/>
    <w:rsid w:val="0043370A"/>
    <w:rsid w:val="00433851"/>
    <w:rsid w:val="00437859"/>
    <w:rsid w:val="004407EC"/>
    <w:rsid w:val="00440F45"/>
    <w:rsid w:val="004427BB"/>
    <w:rsid w:val="00442BE8"/>
    <w:rsid w:val="004435EA"/>
    <w:rsid w:val="004438EC"/>
    <w:rsid w:val="00443CA5"/>
    <w:rsid w:val="00443FEA"/>
    <w:rsid w:val="004455ED"/>
    <w:rsid w:val="00447F10"/>
    <w:rsid w:val="00450C7F"/>
    <w:rsid w:val="00451249"/>
    <w:rsid w:val="004515F0"/>
    <w:rsid w:val="00452DBD"/>
    <w:rsid w:val="0045331D"/>
    <w:rsid w:val="004539A2"/>
    <w:rsid w:val="004539E5"/>
    <w:rsid w:val="004548B1"/>
    <w:rsid w:val="0045513B"/>
    <w:rsid w:val="004560FB"/>
    <w:rsid w:val="00456C3E"/>
    <w:rsid w:val="004576C2"/>
    <w:rsid w:val="00461326"/>
    <w:rsid w:val="00461796"/>
    <w:rsid w:val="004625E6"/>
    <w:rsid w:val="00462F77"/>
    <w:rsid w:val="00462FB4"/>
    <w:rsid w:val="00463130"/>
    <w:rsid w:val="00464246"/>
    <w:rsid w:val="00464646"/>
    <w:rsid w:val="00465774"/>
    <w:rsid w:val="00465BB1"/>
    <w:rsid w:val="004663F3"/>
    <w:rsid w:val="004666E9"/>
    <w:rsid w:val="00466CBD"/>
    <w:rsid w:val="00466F83"/>
    <w:rsid w:val="00467502"/>
    <w:rsid w:val="00467BDA"/>
    <w:rsid w:val="00467E17"/>
    <w:rsid w:val="00470586"/>
    <w:rsid w:val="00470B68"/>
    <w:rsid w:val="0047183F"/>
    <w:rsid w:val="00474980"/>
    <w:rsid w:val="00474AD4"/>
    <w:rsid w:val="004752F3"/>
    <w:rsid w:val="00476214"/>
    <w:rsid w:val="00476A07"/>
    <w:rsid w:val="00477145"/>
    <w:rsid w:val="00480986"/>
    <w:rsid w:val="00482B6D"/>
    <w:rsid w:val="00482CF4"/>
    <w:rsid w:val="0048314B"/>
    <w:rsid w:val="00484540"/>
    <w:rsid w:val="00484F00"/>
    <w:rsid w:val="00487DC1"/>
    <w:rsid w:val="00490928"/>
    <w:rsid w:val="0049149A"/>
    <w:rsid w:val="00492171"/>
    <w:rsid w:val="00492D08"/>
    <w:rsid w:val="00493991"/>
    <w:rsid w:val="004942B6"/>
    <w:rsid w:val="00496376"/>
    <w:rsid w:val="00496E38"/>
    <w:rsid w:val="004A0C02"/>
    <w:rsid w:val="004A1481"/>
    <w:rsid w:val="004A247A"/>
    <w:rsid w:val="004A3655"/>
    <w:rsid w:val="004A3813"/>
    <w:rsid w:val="004A6B52"/>
    <w:rsid w:val="004A77C7"/>
    <w:rsid w:val="004A7A93"/>
    <w:rsid w:val="004B0117"/>
    <w:rsid w:val="004B06F7"/>
    <w:rsid w:val="004B13ED"/>
    <w:rsid w:val="004B1A7A"/>
    <w:rsid w:val="004B23FF"/>
    <w:rsid w:val="004B33AF"/>
    <w:rsid w:val="004B3954"/>
    <w:rsid w:val="004B55DF"/>
    <w:rsid w:val="004B603E"/>
    <w:rsid w:val="004B670E"/>
    <w:rsid w:val="004B6B45"/>
    <w:rsid w:val="004B6E7A"/>
    <w:rsid w:val="004C1205"/>
    <w:rsid w:val="004C2F62"/>
    <w:rsid w:val="004C3F6E"/>
    <w:rsid w:val="004C5C3B"/>
    <w:rsid w:val="004C5FDC"/>
    <w:rsid w:val="004D0CC4"/>
    <w:rsid w:val="004D108F"/>
    <w:rsid w:val="004D1E2C"/>
    <w:rsid w:val="004D54A4"/>
    <w:rsid w:val="004D5A1A"/>
    <w:rsid w:val="004D635F"/>
    <w:rsid w:val="004D752F"/>
    <w:rsid w:val="004D7A0D"/>
    <w:rsid w:val="004E013E"/>
    <w:rsid w:val="004E0983"/>
    <w:rsid w:val="004E0A70"/>
    <w:rsid w:val="004E17B0"/>
    <w:rsid w:val="004E1B54"/>
    <w:rsid w:val="004E23EB"/>
    <w:rsid w:val="004E28CE"/>
    <w:rsid w:val="004E3061"/>
    <w:rsid w:val="004E31FD"/>
    <w:rsid w:val="004E38AB"/>
    <w:rsid w:val="004E3A8D"/>
    <w:rsid w:val="004E49DC"/>
    <w:rsid w:val="004E5039"/>
    <w:rsid w:val="004E6812"/>
    <w:rsid w:val="004E7B31"/>
    <w:rsid w:val="004F1A1A"/>
    <w:rsid w:val="004F28B4"/>
    <w:rsid w:val="004F2B74"/>
    <w:rsid w:val="004F2CB7"/>
    <w:rsid w:val="004F357F"/>
    <w:rsid w:val="004F3C1D"/>
    <w:rsid w:val="004F402B"/>
    <w:rsid w:val="004F4576"/>
    <w:rsid w:val="004F5E07"/>
    <w:rsid w:val="004F679C"/>
    <w:rsid w:val="004F791E"/>
    <w:rsid w:val="004F7AC0"/>
    <w:rsid w:val="00500266"/>
    <w:rsid w:val="00500A26"/>
    <w:rsid w:val="00500C5D"/>
    <w:rsid w:val="0050130B"/>
    <w:rsid w:val="005030E5"/>
    <w:rsid w:val="00504D6C"/>
    <w:rsid w:val="005059B6"/>
    <w:rsid w:val="00505A06"/>
    <w:rsid w:val="005071B8"/>
    <w:rsid w:val="005072E2"/>
    <w:rsid w:val="00507D29"/>
    <w:rsid w:val="00510544"/>
    <w:rsid w:val="00510974"/>
    <w:rsid w:val="00511195"/>
    <w:rsid w:val="005116E3"/>
    <w:rsid w:val="00511764"/>
    <w:rsid w:val="00511E8C"/>
    <w:rsid w:val="00512088"/>
    <w:rsid w:val="0051225D"/>
    <w:rsid w:val="00512478"/>
    <w:rsid w:val="00512653"/>
    <w:rsid w:val="005128F3"/>
    <w:rsid w:val="00512D8C"/>
    <w:rsid w:val="00513D08"/>
    <w:rsid w:val="00514AB0"/>
    <w:rsid w:val="005151B2"/>
    <w:rsid w:val="00515964"/>
    <w:rsid w:val="0051635A"/>
    <w:rsid w:val="0051787D"/>
    <w:rsid w:val="005204EC"/>
    <w:rsid w:val="00520D55"/>
    <w:rsid w:val="00521C80"/>
    <w:rsid w:val="005227C0"/>
    <w:rsid w:val="00523660"/>
    <w:rsid w:val="00524025"/>
    <w:rsid w:val="005262A5"/>
    <w:rsid w:val="00526F90"/>
    <w:rsid w:val="005271DA"/>
    <w:rsid w:val="005312DF"/>
    <w:rsid w:val="00531F94"/>
    <w:rsid w:val="005324D7"/>
    <w:rsid w:val="005325EC"/>
    <w:rsid w:val="00533195"/>
    <w:rsid w:val="0053346B"/>
    <w:rsid w:val="00533BC9"/>
    <w:rsid w:val="00535042"/>
    <w:rsid w:val="00535186"/>
    <w:rsid w:val="00535B62"/>
    <w:rsid w:val="005365FD"/>
    <w:rsid w:val="00536F4F"/>
    <w:rsid w:val="005370A4"/>
    <w:rsid w:val="00540370"/>
    <w:rsid w:val="00541737"/>
    <w:rsid w:val="00542618"/>
    <w:rsid w:val="00542906"/>
    <w:rsid w:val="0054402A"/>
    <w:rsid w:val="00544251"/>
    <w:rsid w:val="00544CAF"/>
    <w:rsid w:val="005455E6"/>
    <w:rsid w:val="005457C5"/>
    <w:rsid w:val="00545D78"/>
    <w:rsid w:val="00545ED5"/>
    <w:rsid w:val="005462F6"/>
    <w:rsid w:val="00546389"/>
    <w:rsid w:val="00546AE7"/>
    <w:rsid w:val="00547660"/>
    <w:rsid w:val="00547EDA"/>
    <w:rsid w:val="00551653"/>
    <w:rsid w:val="00551943"/>
    <w:rsid w:val="00553E67"/>
    <w:rsid w:val="00554DCF"/>
    <w:rsid w:val="00555228"/>
    <w:rsid w:val="00555241"/>
    <w:rsid w:val="0055529D"/>
    <w:rsid w:val="005557E0"/>
    <w:rsid w:val="005559D2"/>
    <w:rsid w:val="00556228"/>
    <w:rsid w:val="00557F82"/>
    <w:rsid w:val="005601A3"/>
    <w:rsid w:val="0056060C"/>
    <w:rsid w:val="00560C74"/>
    <w:rsid w:val="00560FB7"/>
    <w:rsid w:val="005611EE"/>
    <w:rsid w:val="005629B1"/>
    <w:rsid w:val="00563609"/>
    <w:rsid w:val="00563EA2"/>
    <w:rsid w:val="00563F29"/>
    <w:rsid w:val="0056427C"/>
    <w:rsid w:val="0056433C"/>
    <w:rsid w:val="005647C5"/>
    <w:rsid w:val="005648CA"/>
    <w:rsid w:val="00564974"/>
    <w:rsid w:val="00565050"/>
    <w:rsid w:val="005660FC"/>
    <w:rsid w:val="0056793D"/>
    <w:rsid w:val="0056799F"/>
    <w:rsid w:val="00567A8F"/>
    <w:rsid w:val="00567B29"/>
    <w:rsid w:val="00570482"/>
    <w:rsid w:val="00570C88"/>
    <w:rsid w:val="005718FD"/>
    <w:rsid w:val="00572B9C"/>
    <w:rsid w:val="0057442F"/>
    <w:rsid w:val="0057452C"/>
    <w:rsid w:val="00574917"/>
    <w:rsid w:val="00574A00"/>
    <w:rsid w:val="00574DA7"/>
    <w:rsid w:val="00575391"/>
    <w:rsid w:val="005754EC"/>
    <w:rsid w:val="00576B6C"/>
    <w:rsid w:val="00576FDD"/>
    <w:rsid w:val="00580676"/>
    <w:rsid w:val="00580CC7"/>
    <w:rsid w:val="0058137B"/>
    <w:rsid w:val="005813C7"/>
    <w:rsid w:val="005832F2"/>
    <w:rsid w:val="00585181"/>
    <w:rsid w:val="00586512"/>
    <w:rsid w:val="005869C3"/>
    <w:rsid w:val="00590862"/>
    <w:rsid w:val="00590C46"/>
    <w:rsid w:val="005932AD"/>
    <w:rsid w:val="005934E6"/>
    <w:rsid w:val="00593AB5"/>
    <w:rsid w:val="00593E84"/>
    <w:rsid w:val="00593FD3"/>
    <w:rsid w:val="005941FB"/>
    <w:rsid w:val="0059468A"/>
    <w:rsid w:val="005960BF"/>
    <w:rsid w:val="005971DF"/>
    <w:rsid w:val="00597C23"/>
    <w:rsid w:val="005A029C"/>
    <w:rsid w:val="005A0680"/>
    <w:rsid w:val="005A2ED1"/>
    <w:rsid w:val="005A30D6"/>
    <w:rsid w:val="005A3276"/>
    <w:rsid w:val="005A34E1"/>
    <w:rsid w:val="005A39D0"/>
    <w:rsid w:val="005A4041"/>
    <w:rsid w:val="005A57A5"/>
    <w:rsid w:val="005A5D40"/>
    <w:rsid w:val="005A6459"/>
    <w:rsid w:val="005A68E3"/>
    <w:rsid w:val="005A6ACA"/>
    <w:rsid w:val="005A6B2D"/>
    <w:rsid w:val="005A721D"/>
    <w:rsid w:val="005B0212"/>
    <w:rsid w:val="005B026A"/>
    <w:rsid w:val="005B1055"/>
    <w:rsid w:val="005B1BBF"/>
    <w:rsid w:val="005B22F6"/>
    <w:rsid w:val="005B310A"/>
    <w:rsid w:val="005B690B"/>
    <w:rsid w:val="005B7FA0"/>
    <w:rsid w:val="005C07D4"/>
    <w:rsid w:val="005C31BA"/>
    <w:rsid w:val="005C3370"/>
    <w:rsid w:val="005C39EA"/>
    <w:rsid w:val="005C3AD8"/>
    <w:rsid w:val="005C4C06"/>
    <w:rsid w:val="005C52AB"/>
    <w:rsid w:val="005C5781"/>
    <w:rsid w:val="005C7157"/>
    <w:rsid w:val="005C7743"/>
    <w:rsid w:val="005D0395"/>
    <w:rsid w:val="005D07D5"/>
    <w:rsid w:val="005D07DF"/>
    <w:rsid w:val="005D15F1"/>
    <w:rsid w:val="005D187B"/>
    <w:rsid w:val="005D201E"/>
    <w:rsid w:val="005D2D2B"/>
    <w:rsid w:val="005D2F8D"/>
    <w:rsid w:val="005D591B"/>
    <w:rsid w:val="005D6835"/>
    <w:rsid w:val="005D6EA2"/>
    <w:rsid w:val="005D754A"/>
    <w:rsid w:val="005D7566"/>
    <w:rsid w:val="005E4371"/>
    <w:rsid w:val="005E4D30"/>
    <w:rsid w:val="005E4D91"/>
    <w:rsid w:val="005E5024"/>
    <w:rsid w:val="005E5108"/>
    <w:rsid w:val="005E5724"/>
    <w:rsid w:val="005E5E00"/>
    <w:rsid w:val="005E615E"/>
    <w:rsid w:val="005E780D"/>
    <w:rsid w:val="005E797B"/>
    <w:rsid w:val="005E7CBC"/>
    <w:rsid w:val="005F07C8"/>
    <w:rsid w:val="005F0D36"/>
    <w:rsid w:val="005F1651"/>
    <w:rsid w:val="005F241E"/>
    <w:rsid w:val="005F2558"/>
    <w:rsid w:val="005F3DAC"/>
    <w:rsid w:val="005F488D"/>
    <w:rsid w:val="005F58D3"/>
    <w:rsid w:val="00600548"/>
    <w:rsid w:val="00600D5A"/>
    <w:rsid w:val="00601225"/>
    <w:rsid w:val="00602ADF"/>
    <w:rsid w:val="00603EDC"/>
    <w:rsid w:val="0060552F"/>
    <w:rsid w:val="00605CDD"/>
    <w:rsid w:val="00606A1A"/>
    <w:rsid w:val="00606B8A"/>
    <w:rsid w:val="006075AB"/>
    <w:rsid w:val="0061045A"/>
    <w:rsid w:val="00610736"/>
    <w:rsid w:val="00610BD7"/>
    <w:rsid w:val="00611633"/>
    <w:rsid w:val="00611D5A"/>
    <w:rsid w:val="00612792"/>
    <w:rsid w:val="00613CC8"/>
    <w:rsid w:val="00615AA3"/>
    <w:rsid w:val="006162CF"/>
    <w:rsid w:val="00616C31"/>
    <w:rsid w:val="00617832"/>
    <w:rsid w:val="0061787C"/>
    <w:rsid w:val="00617C30"/>
    <w:rsid w:val="006204E5"/>
    <w:rsid w:val="00620D55"/>
    <w:rsid w:val="0062150F"/>
    <w:rsid w:val="00622AB4"/>
    <w:rsid w:val="00623E5C"/>
    <w:rsid w:val="00627444"/>
    <w:rsid w:val="00627454"/>
    <w:rsid w:val="00627E3F"/>
    <w:rsid w:val="00630276"/>
    <w:rsid w:val="0063034E"/>
    <w:rsid w:val="00630697"/>
    <w:rsid w:val="006325D0"/>
    <w:rsid w:val="006337D9"/>
    <w:rsid w:val="00633A2C"/>
    <w:rsid w:val="00634465"/>
    <w:rsid w:val="00634E76"/>
    <w:rsid w:val="006357F6"/>
    <w:rsid w:val="006368CA"/>
    <w:rsid w:val="00636AC7"/>
    <w:rsid w:val="00636C07"/>
    <w:rsid w:val="00636F46"/>
    <w:rsid w:val="00637104"/>
    <w:rsid w:val="0063743C"/>
    <w:rsid w:val="006415D1"/>
    <w:rsid w:val="006420FA"/>
    <w:rsid w:val="00644706"/>
    <w:rsid w:val="00645AB6"/>
    <w:rsid w:val="00647976"/>
    <w:rsid w:val="0065106E"/>
    <w:rsid w:val="0065119F"/>
    <w:rsid w:val="00651286"/>
    <w:rsid w:val="00651670"/>
    <w:rsid w:val="00653635"/>
    <w:rsid w:val="00653EE0"/>
    <w:rsid w:val="00654BA2"/>
    <w:rsid w:val="00656DAA"/>
    <w:rsid w:val="00657AD6"/>
    <w:rsid w:val="00660C23"/>
    <w:rsid w:val="00661D5D"/>
    <w:rsid w:val="00661DCA"/>
    <w:rsid w:val="00662CE3"/>
    <w:rsid w:val="006630AC"/>
    <w:rsid w:val="006632AF"/>
    <w:rsid w:val="006637A0"/>
    <w:rsid w:val="006646DC"/>
    <w:rsid w:val="006651F9"/>
    <w:rsid w:val="00665E7E"/>
    <w:rsid w:val="0066649C"/>
    <w:rsid w:val="006674A2"/>
    <w:rsid w:val="00672E44"/>
    <w:rsid w:val="006750C6"/>
    <w:rsid w:val="006751DC"/>
    <w:rsid w:val="006754BD"/>
    <w:rsid w:val="00675CC3"/>
    <w:rsid w:val="00676B74"/>
    <w:rsid w:val="00677068"/>
    <w:rsid w:val="006776EA"/>
    <w:rsid w:val="00677B12"/>
    <w:rsid w:val="00682A7D"/>
    <w:rsid w:val="00682EBF"/>
    <w:rsid w:val="00683677"/>
    <w:rsid w:val="006860DE"/>
    <w:rsid w:val="006865C5"/>
    <w:rsid w:val="00687475"/>
    <w:rsid w:val="006879D2"/>
    <w:rsid w:val="00687D25"/>
    <w:rsid w:val="00687EF0"/>
    <w:rsid w:val="0069139F"/>
    <w:rsid w:val="00692350"/>
    <w:rsid w:val="0069242F"/>
    <w:rsid w:val="0069303B"/>
    <w:rsid w:val="00694B4E"/>
    <w:rsid w:val="006951FF"/>
    <w:rsid w:val="006974D1"/>
    <w:rsid w:val="006A0011"/>
    <w:rsid w:val="006A1E95"/>
    <w:rsid w:val="006A35AD"/>
    <w:rsid w:val="006A4B83"/>
    <w:rsid w:val="006A59BA"/>
    <w:rsid w:val="006A7143"/>
    <w:rsid w:val="006B0748"/>
    <w:rsid w:val="006B0FEE"/>
    <w:rsid w:val="006B17DE"/>
    <w:rsid w:val="006B1CFA"/>
    <w:rsid w:val="006B1F82"/>
    <w:rsid w:val="006B21E0"/>
    <w:rsid w:val="006B2D71"/>
    <w:rsid w:val="006B4432"/>
    <w:rsid w:val="006B4F6A"/>
    <w:rsid w:val="006B5B37"/>
    <w:rsid w:val="006B6062"/>
    <w:rsid w:val="006B6159"/>
    <w:rsid w:val="006B633B"/>
    <w:rsid w:val="006B6478"/>
    <w:rsid w:val="006B6DFF"/>
    <w:rsid w:val="006B714A"/>
    <w:rsid w:val="006B7B31"/>
    <w:rsid w:val="006C0081"/>
    <w:rsid w:val="006C1CE5"/>
    <w:rsid w:val="006C1EF7"/>
    <w:rsid w:val="006C1FE6"/>
    <w:rsid w:val="006C230F"/>
    <w:rsid w:val="006C2BF2"/>
    <w:rsid w:val="006C2C6D"/>
    <w:rsid w:val="006C2E90"/>
    <w:rsid w:val="006C362B"/>
    <w:rsid w:val="006C38B4"/>
    <w:rsid w:val="006C3AF4"/>
    <w:rsid w:val="006C3FA6"/>
    <w:rsid w:val="006C401D"/>
    <w:rsid w:val="006C4460"/>
    <w:rsid w:val="006C6849"/>
    <w:rsid w:val="006C6966"/>
    <w:rsid w:val="006C6F4A"/>
    <w:rsid w:val="006C7537"/>
    <w:rsid w:val="006C79AC"/>
    <w:rsid w:val="006C7E40"/>
    <w:rsid w:val="006D0E74"/>
    <w:rsid w:val="006D2A9E"/>
    <w:rsid w:val="006D2CC7"/>
    <w:rsid w:val="006D36C6"/>
    <w:rsid w:val="006D3E51"/>
    <w:rsid w:val="006D42D1"/>
    <w:rsid w:val="006D50B7"/>
    <w:rsid w:val="006D7101"/>
    <w:rsid w:val="006D789B"/>
    <w:rsid w:val="006D7DC0"/>
    <w:rsid w:val="006D7EF7"/>
    <w:rsid w:val="006E04C2"/>
    <w:rsid w:val="006E04C8"/>
    <w:rsid w:val="006E2084"/>
    <w:rsid w:val="006E22DD"/>
    <w:rsid w:val="006E2999"/>
    <w:rsid w:val="006E42BD"/>
    <w:rsid w:val="006E491D"/>
    <w:rsid w:val="006E53C1"/>
    <w:rsid w:val="006E6059"/>
    <w:rsid w:val="006E7730"/>
    <w:rsid w:val="006E7CFF"/>
    <w:rsid w:val="006F051C"/>
    <w:rsid w:val="006F1437"/>
    <w:rsid w:val="006F1FCC"/>
    <w:rsid w:val="006F22FE"/>
    <w:rsid w:val="006F275D"/>
    <w:rsid w:val="006F2D67"/>
    <w:rsid w:val="006F2D86"/>
    <w:rsid w:val="006F3F82"/>
    <w:rsid w:val="006F517C"/>
    <w:rsid w:val="006F652E"/>
    <w:rsid w:val="006F71A1"/>
    <w:rsid w:val="006F7DD6"/>
    <w:rsid w:val="007007AC"/>
    <w:rsid w:val="007019FA"/>
    <w:rsid w:val="00701E61"/>
    <w:rsid w:val="007048DE"/>
    <w:rsid w:val="00706CFA"/>
    <w:rsid w:val="00706F8D"/>
    <w:rsid w:val="007113C9"/>
    <w:rsid w:val="007121C0"/>
    <w:rsid w:val="007123A3"/>
    <w:rsid w:val="007126B8"/>
    <w:rsid w:val="0071573D"/>
    <w:rsid w:val="00715ABA"/>
    <w:rsid w:val="0071718F"/>
    <w:rsid w:val="00717BC9"/>
    <w:rsid w:val="00717ECA"/>
    <w:rsid w:val="00717EDC"/>
    <w:rsid w:val="0072005C"/>
    <w:rsid w:val="0072104C"/>
    <w:rsid w:val="0072139D"/>
    <w:rsid w:val="00721BA0"/>
    <w:rsid w:val="00722B6A"/>
    <w:rsid w:val="00725AC8"/>
    <w:rsid w:val="00725EEF"/>
    <w:rsid w:val="00726C87"/>
    <w:rsid w:val="007276B6"/>
    <w:rsid w:val="00727906"/>
    <w:rsid w:val="00727ADC"/>
    <w:rsid w:val="00731C5E"/>
    <w:rsid w:val="00733AC8"/>
    <w:rsid w:val="00734B92"/>
    <w:rsid w:val="0073523D"/>
    <w:rsid w:val="007353AD"/>
    <w:rsid w:val="00736EFA"/>
    <w:rsid w:val="00740496"/>
    <w:rsid w:val="0074118D"/>
    <w:rsid w:val="0074216B"/>
    <w:rsid w:val="00742685"/>
    <w:rsid w:val="00743D39"/>
    <w:rsid w:val="007441F2"/>
    <w:rsid w:val="00745445"/>
    <w:rsid w:val="007457DF"/>
    <w:rsid w:val="00745C3B"/>
    <w:rsid w:val="007470FD"/>
    <w:rsid w:val="007477C9"/>
    <w:rsid w:val="00747D79"/>
    <w:rsid w:val="00747D92"/>
    <w:rsid w:val="0075041A"/>
    <w:rsid w:val="00750608"/>
    <w:rsid w:val="00750DA3"/>
    <w:rsid w:val="007512F3"/>
    <w:rsid w:val="007514CD"/>
    <w:rsid w:val="00751976"/>
    <w:rsid w:val="00751F40"/>
    <w:rsid w:val="0075248D"/>
    <w:rsid w:val="0075325E"/>
    <w:rsid w:val="007533ED"/>
    <w:rsid w:val="0075346B"/>
    <w:rsid w:val="0075403F"/>
    <w:rsid w:val="007542C6"/>
    <w:rsid w:val="0075517A"/>
    <w:rsid w:val="00755373"/>
    <w:rsid w:val="00755851"/>
    <w:rsid w:val="00755A26"/>
    <w:rsid w:val="00755D77"/>
    <w:rsid w:val="007568AE"/>
    <w:rsid w:val="0075715F"/>
    <w:rsid w:val="007572A5"/>
    <w:rsid w:val="00757323"/>
    <w:rsid w:val="00757914"/>
    <w:rsid w:val="00757D37"/>
    <w:rsid w:val="00760873"/>
    <w:rsid w:val="00761DE2"/>
    <w:rsid w:val="00764825"/>
    <w:rsid w:val="00764F62"/>
    <w:rsid w:val="00765066"/>
    <w:rsid w:val="00765130"/>
    <w:rsid w:val="00765CBF"/>
    <w:rsid w:val="007662D5"/>
    <w:rsid w:val="0076660B"/>
    <w:rsid w:val="007669F5"/>
    <w:rsid w:val="007673E1"/>
    <w:rsid w:val="0076798F"/>
    <w:rsid w:val="0077023C"/>
    <w:rsid w:val="00772DE9"/>
    <w:rsid w:val="007749E3"/>
    <w:rsid w:val="0077592E"/>
    <w:rsid w:val="00775F34"/>
    <w:rsid w:val="00777754"/>
    <w:rsid w:val="0078096B"/>
    <w:rsid w:val="00780D0A"/>
    <w:rsid w:val="00781559"/>
    <w:rsid w:val="007817AE"/>
    <w:rsid w:val="00783246"/>
    <w:rsid w:val="00783C42"/>
    <w:rsid w:val="00784281"/>
    <w:rsid w:val="0078472A"/>
    <w:rsid w:val="00784861"/>
    <w:rsid w:val="00784E18"/>
    <w:rsid w:val="00784EED"/>
    <w:rsid w:val="00784F6C"/>
    <w:rsid w:val="0078595A"/>
    <w:rsid w:val="00785E5E"/>
    <w:rsid w:val="00786836"/>
    <w:rsid w:val="007875F7"/>
    <w:rsid w:val="00787E1F"/>
    <w:rsid w:val="0079054B"/>
    <w:rsid w:val="00790EE7"/>
    <w:rsid w:val="00791B4D"/>
    <w:rsid w:val="00791C18"/>
    <w:rsid w:val="007924B2"/>
    <w:rsid w:val="00792A0B"/>
    <w:rsid w:val="00793A20"/>
    <w:rsid w:val="007950DB"/>
    <w:rsid w:val="00796A67"/>
    <w:rsid w:val="00796F15"/>
    <w:rsid w:val="0079787C"/>
    <w:rsid w:val="00797EA1"/>
    <w:rsid w:val="007A1D58"/>
    <w:rsid w:val="007A1E32"/>
    <w:rsid w:val="007A1FC2"/>
    <w:rsid w:val="007A212E"/>
    <w:rsid w:val="007A4B2B"/>
    <w:rsid w:val="007A4B9D"/>
    <w:rsid w:val="007A50A8"/>
    <w:rsid w:val="007A5A60"/>
    <w:rsid w:val="007A6998"/>
    <w:rsid w:val="007A6F1F"/>
    <w:rsid w:val="007B1029"/>
    <w:rsid w:val="007B1879"/>
    <w:rsid w:val="007B24F9"/>
    <w:rsid w:val="007B2CB4"/>
    <w:rsid w:val="007B2F00"/>
    <w:rsid w:val="007B41A0"/>
    <w:rsid w:val="007B4EE9"/>
    <w:rsid w:val="007B58DD"/>
    <w:rsid w:val="007B5D43"/>
    <w:rsid w:val="007B5F13"/>
    <w:rsid w:val="007B6743"/>
    <w:rsid w:val="007B6EB2"/>
    <w:rsid w:val="007B715F"/>
    <w:rsid w:val="007B79C3"/>
    <w:rsid w:val="007C0B5A"/>
    <w:rsid w:val="007C12E1"/>
    <w:rsid w:val="007C1F6E"/>
    <w:rsid w:val="007C244E"/>
    <w:rsid w:val="007C4EDD"/>
    <w:rsid w:val="007C5B30"/>
    <w:rsid w:val="007C724F"/>
    <w:rsid w:val="007C74D2"/>
    <w:rsid w:val="007C7A0E"/>
    <w:rsid w:val="007C7CEB"/>
    <w:rsid w:val="007D08C0"/>
    <w:rsid w:val="007D1611"/>
    <w:rsid w:val="007D22EC"/>
    <w:rsid w:val="007D35F9"/>
    <w:rsid w:val="007D3DD8"/>
    <w:rsid w:val="007D3F05"/>
    <w:rsid w:val="007D440C"/>
    <w:rsid w:val="007D4CFD"/>
    <w:rsid w:val="007D4FEE"/>
    <w:rsid w:val="007D5376"/>
    <w:rsid w:val="007D614F"/>
    <w:rsid w:val="007D700B"/>
    <w:rsid w:val="007D72A7"/>
    <w:rsid w:val="007D7F52"/>
    <w:rsid w:val="007E012F"/>
    <w:rsid w:val="007E07DA"/>
    <w:rsid w:val="007E18F4"/>
    <w:rsid w:val="007E2C90"/>
    <w:rsid w:val="007E2D38"/>
    <w:rsid w:val="007E30A8"/>
    <w:rsid w:val="007E397A"/>
    <w:rsid w:val="007E3E1B"/>
    <w:rsid w:val="007E4E3A"/>
    <w:rsid w:val="007E6874"/>
    <w:rsid w:val="007E77CE"/>
    <w:rsid w:val="007E793C"/>
    <w:rsid w:val="007E7C20"/>
    <w:rsid w:val="007E7C40"/>
    <w:rsid w:val="007E7E15"/>
    <w:rsid w:val="007F1C6A"/>
    <w:rsid w:val="007F36EC"/>
    <w:rsid w:val="007F3792"/>
    <w:rsid w:val="007F450A"/>
    <w:rsid w:val="007F4511"/>
    <w:rsid w:val="007F51B6"/>
    <w:rsid w:val="007F56C0"/>
    <w:rsid w:val="007F5D31"/>
    <w:rsid w:val="007F6F7A"/>
    <w:rsid w:val="007F7515"/>
    <w:rsid w:val="007F7734"/>
    <w:rsid w:val="007F7E06"/>
    <w:rsid w:val="00800520"/>
    <w:rsid w:val="008018C5"/>
    <w:rsid w:val="00802DC4"/>
    <w:rsid w:val="00804782"/>
    <w:rsid w:val="00804E28"/>
    <w:rsid w:val="00804E45"/>
    <w:rsid w:val="00805E67"/>
    <w:rsid w:val="00806297"/>
    <w:rsid w:val="00807A18"/>
    <w:rsid w:val="00807BBA"/>
    <w:rsid w:val="008100F0"/>
    <w:rsid w:val="0081169F"/>
    <w:rsid w:val="00812548"/>
    <w:rsid w:val="0081316C"/>
    <w:rsid w:val="00813E00"/>
    <w:rsid w:val="00814485"/>
    <w:rsid w:val="00814E43"/>
    <w:rsid w:val="00815031"/>
    <w:rsid w:val="0081524F"/>
    <w:rsid w:val="00816B87"/>
    <w:rsid w:val="00817068"/>
    <w:rsid w:val="008174CD"/>
    <w:rsid w:val="00817653"/>
    <w:rsid w:val="00817774"/>
    <w:rsid w:val="00821F57"/>
    <w:rsid w:val="00822176"/>
    <w:rsid w:val="00822B59"/>
    <w:rsid w:val="008237D0"/>
    <w:rsid w:val="0082472E"/>
    <w:rsid w:val="0082482E"/>
    <w:rsid w:val="0082496C"/>
    <w:rsid w:val="0082687C"/>
    <w:rsid w:val="0082730E"/>
    <w:rsid w:val="0083052B"/>
    <w:rsid w:val="00830AE0"/>
    <w:rsid w:val="00830D41"/>
    <w:rsid w:val="00831B05"/>
    <w:rsid w:val="00832CA8"/>
    <w:rsid w:val="0083387B"/>
    <w:rsid w:val="00834653"/>
    <w:rsid w:val="00836280"/>
    <w:rsid w:val="00837022"/>
    <w:rsid w:val="00837272"/>
    <w:rsid w:val="00837457"/>
    <w:rsid w:val="00837900"/>
    <w:rsid w:val="00837F94"/>
    <w:rsid w:val="008407BD"/>
    <w:rsid w:val="00840AF6"/>
    <w:rsid w:val="00840F88"/>
    <w:rsid w:val="008410F5"/>
    <w:rsid w:val="0084183A"/>
    <w:rsid w:val="008418EB"/>
    <w:rsid w:val="00841FD5"/>
    <w:rsid w:val="00842211"/>
    <w:rsid w:val="00842595"/>
    <w:rsid w:val="00842FF0"/>
    <w:rsid w:val="008436F7"/>
    <w:rsid w:val="00843864"/>
    <w:rsid w:val="00844E94"/>
    <w:rsid w:val="00845386"/>
    <w:rsid w:val="00845CED"/>
    <w:rsid w:val="00847472"/>
    <w:rsid w:val="00847959"/>
    <w:rsid w:val="0084798E"/>
    <w:rsid w:val="00851223"/>
    <w:rsid w:val="00851778"/>
    <w:rsid w:val="00851CC9"/>
    <w:rsid w:val="00851F35"/>
    <w:rsid w:val="00853493"/>
    <w:rsid w:val="0085520E"/>
    <w:rsid w:val="008552FD"/>
    <w:rsid w:val="008554BD"/>
    <w:rsid w:val="00856445"/>
    <w:rsid w:val="00856D72"/>
    <w:rsid w:val="00857255"/>
    <w:rsid w:val="008611BF"/>
    <w:rsid w:val="00861C42"/>
    <w:rsid w:val="00862D78"/>
    <w:rsid w:val="00863A3D"/>
    <w:rsid w:val="00864E06"/>
    <w:rsid w:val="008653C9"/>
    <w:rsid w:val="00865603"/>
    <w:rsid w:val="008656B2"/>
    <w:rsid w:val="00866305"/>
    <w:rsid w:val="00866434"/>
    <w:rsid w:val="00866558"/>
    <w:rsid w:val="008670A8"/>
    <w:rsid w:val="00867911"/>
    <w:rsid w:val="00867BA2"/>
    <w:rsid w:val="00870D1E"/>
    <w:rsid w:val="00870D32"/>
    <w:rsid w:val="008713CE"/>
    <w:rsid w:val="008722C2"/>
    <w:rsid w:val="008725D7"/>
    <w:rsid w:val="00872B34"/>
    <w:rsid w:val="0087356B"/>
    <w:rsid w:val="00873C7B"/>
    <w:rsid w:val="00873D7B"/>
    <w:rsid w:val="0087408A"/>
    <w:rsid w:val="008741BF"/>
    <w:rsid w:val="0087470C"/>
    <w:rsid w:val="00876540"/>
    <w:rsid w:val="00877C75"/>
    <w:rsid w:val="0088087A"/>
    <w:rsid w:val="00880B23"/>
    <w:rsid w:val="00881262"/>
    <w:rsid w:val="00881D4A"/>
    <w:rsid w:val="00883CF3"/>
    <w:rsid w:val="00883F46"/>
    <w:rsid w:val="00883FBF"/>
    <w:rsid w:val="008841DE"/>
    <w:rsid w:val="008842D2"/>
    <w:rsid w:val="00884911"/>
    <w:rsid w:val="008849A9"/>
    <w:rsid w:val="008849F7"/>
    <w:rsid w:val="00884DF8"/>
    <w:rsid w:val="00885A93"/>
    <w:rsid w:val="00885FEC"/>
    <w:rsid w:val="008875A5"/>
    <w:rsid w:val="00890853"/>
    <w:rsid w:val="00895AFF"/>
    <w:rsid w:val="00896831"/>
    <w:rsid w:val="008A2059"/>
    <w:rsid w:val="008A2BF6"/>
    <w:rsid w:val="008A3639"/>
    <w:rsid w:val="008A40DF"/>
    <w:rsid w:val="008A4101"/>
    <w:rsid w:val="008A43D7"/>
    <w:rsid w:val="008A4CA0"/>
    <w:rsid w:val="008A5746"/>
    <w:rsid w:val="008A5E82"/>
    <w:rsid w:val="008B0B6E"/>
    <w:rsid w:val="008B1630"/>
    <w:rsid w:val="008B1C58"/>
    <w:rsid w:val="008B3CC7"/>
    <w:rsid w:val="008B4280"/>
    <w:rsid w:val="008B5846"/>
    <w:rsid w:val="008B6202"/>
    <w:rsid w:val="008B7BF9"/>
    <w:rsid w:val="008C0BA5"/>
    <w:rsid w:val="008C1FFB"/>
    <w:rsid w:val="008C223F"/>
    <w:rsid w:val="008C34D6"/>
    <w:rsid w:val="008C4535"/>
    <w:rsid w:val="008C48C9"/>
    <w:rsid w:val="008C4C94"/>
    <w:rsid w:val="008C4CEE"/>
    <w:rsid w:val="008C5109"/>
    <w:rsid w:val="008C575C"/>
    <w:rsid w:val="008C6CB6"/>
    <w:rsid w:val="008C6CE6"/>
    <w:rsid w:val="008C7522"/>
    <w:rsid w:val="008D068F"/>
    <w:rsid w:val="008D0D96"/>
    <w:rsid w:val="008D2D8F"/>
    <w:rsid w:val="008D34A9"/>
    <w:rsid w:val="008D3995"/>
    <w:rsid w:val="008D3FA8"/>
    <w:rsid w:val="008D48F2"/>
    <w:rsid w:val="008D4D4F"/>
    <w:rsid w:val="008D550D"/>
    <w:rsid w:val="008D5952"/>
    <w:rsid w:val="008D5C35"/>
    <w:rsid w:val="008D6F1A"/>
    <w:rsid w:val="008D7095"/>
    <w:rsid w:val="008E00ED"/>
    <w:rsid w:val="008E0311"/>
    <w:rsid w:val="008E04F0"/>
    <w:rsid w:val="008E094D"/>
    <w:rsid w:val="008E1107"/>
    <w:rsid w:val="008E15DB"/>
    <w:rsid w:val="008E1F84"/>
    <w:rsid w:val="008E2067"/>
    <w:rsid w:val="008E29B2"/>
    <w:rsid w:val="008E2A41"/>
    <w:rsid w:val="008E340B"/>
    <w:rsid w:val="008E35C5"/>
    <w:rsid w:val="008E4CB5"/>
    <w:rsid w:val="008E62E3"/>
    <w:rsid w:val="008E6783"/>
    <w:rsid w:val="008E75EB"/>
    <w:rsid w:val="008F12C5"/>
    <w:rsid w:val="008F1740"/>
    <w:rsid w:val="008F1D49"/>
    <w:rsid w:val="008F1EBD"/>
    <w:rsid w:val="008F2387"/>
    <w:rsid w:val="008F23C1"/>
    <w:rsid w:val="008F3046"/>
    <w:rsid w:val="008F319D"/>
    <w:rsid w:val="008F3F1D"/>
    <w:rsid w:val="008F430B"/>
    <w:rsid w:val="008F47DB"/>
    <w:rsid w:val="008F55A4"/>
    <w:rsid w:val="008F5B5A"/>
    <w:rsid w:val="008F5B7B"/>
    <w:rsid w:val="008F6B96"/>
    <w:rsid w:val="008F7187"/>
    <w:rsid w:val="008F75F1"/>
    <w:rsid w:val="009001BA"/>
    <w:rsid w:val="00900558"/>
    <w:rsid w:val="00901BCE"/>
    <w:rsid w:val="00901C8E"/>
    <w:rsid w:val="009025F3"/>
    <w:rsid w:val="009027F5"/>
    <w:rsid w:val="00902E76"/>
    <w:rsid w:val="00903163"/>
    <w:rsid w:val="00903F4A"/>
    <w:rsid w:val="0090448E"/>
    <w:rsid w:val="00904E35"/>
    <w:rsid w:val="00905343"/>
    <w:rsid w:val="009053E2"/>
    <w:rsid w:val="00905D68"/>
    <w:rsid w:val="00907615"/>
    <w:rsid w:val="00907EEB"/>
    <w:rsid w:val="009119D4"/>
    <w:rsid w:val="009127F7"/>
    <w:rsid w:val="009130A5"/>
    <w:rsid w:val="00913388"/>
    <w:rsid w:val="009147CF"/>
    <w:rsid w:val="00914C00"/>
    <w:rsid w:val="0091782B"/>
    <w:rsid w:val="00917C18"/>
    <w:rsid w:val="00920B29"/>
    <w:rsid w:val="009224AD"/>
    <w:rsid w:val="0092287B"/>
    <w:rsid w:val="00922D9C"/>
    <w:rsid w:val="009234E8"/>
    <w:rsid w:val="00923970"/>
    <w:rsid w:val="00924581"/>
    <w:rsid w:val="00925C62"/>
    <w:rsid w:val="00930447"/>
    <w:rsid w:val="0093085B"/>
    <w:rsid w:val="009318C7"/>
    <w:rsid w:val="00931E17"/>
    <w:rsid w:val="00932531"/>
    <w:rsid w:val="009328C5"/>
    <w:rsid w:val="00933B42"/>
    <w:rsid w:val="0093435D"/>
    <w:rsid w:val="0093458C"/>
    <w:rsid w:val="009349E3"/>
    <w:rsid w:val="00934C10"/>
    <w:rsid w:val="0093530F"/>
    <w:rsid w:val="009359C9"/>
    <w:rsid w:val="009359F3"/>
    <w:rsid w:val="00937285"/>
    <w:rsid w:val="0094015F"/>
    <w:rsid w:val="00940529"/>
    <w:rsid w:val="00941B41"/>
    <w:rsid w:val="0094220A"/>
    <w:rsid w:val="009422F3"/>
    <w:rsid w:val="009423AA"/>
    <w:rsid w:val="0094342A"/>
    <w:rsid w:val="00944099"/>
    <w:rsid w:val="0094476A"/>
    <w:rsid w:val="009447CE"/>
    <w:rsid w:val="00944EF4"/>
    <w:rsid w:val="009457C6"/>
    <w:rsid w:val="00945DB3"/>
    <w:rsid w:val="00945E83"/>
    <w:rsid w:val="0094698C"/>
    <w:rsid w:val="00947CEF"/>
    <w:rsid w:val="009506FD"/>
    <w:rsid w:val="009510C6"/>
    <w:rsid w:val="0095165F"/>
    <w:rsid w:val="00952FAF"/>
    <w:rsid w:val="00953756"/>
    <w:rsid w:val="00954676"/>
    <w:rsid w:val="009547FE"/>
    <w:rsid w:val="00955428"/>
    <w:rsid w:val="00955CEB"/>
    <w:rsid w:val="009568F0"/>
    <w:rsid w:val="00957406"/>
    <w:rsid w:val="00957B78"/>
    <w:rsid w:val="009603BB"/>
    <w:rsid w:val="009604C5"/>
    <w:rsid w:val="00960794"/>
    <w:rsid w:val="00961A0B"/>
    <w:rsid w:val="00962712"/>
    <w:rsid w:val="00962D84"/>
    <w:rsid w:val="00964537"/>
    <w:rsid w:val="0096663F"/>
    <w:rsid w:val="009708DD"/>
    <w:rsid w:val="0097104B"/>
    <w:rsid w:val="0097130F"/>
    <w:rsid w:val="00971AD9"/>
    <w:rsid w:val="00972B4D"/>
    <w:rsid w:val="00973F13"/>
    <w:rsid w:val="00974F0B"/>
    <w:rsid w:val="0097530F"/>
    <w:rsid w:val="0097563F"/>
    <w:rsid w:val="0097564C"/>
    <w:rsid w:val="00975C0C"/>
    <w:rsid w:val="00976927"/>
    <w:rsid w:val="0098058D"/>
    <w:rsid w:val="00980CC6"/>
    <w:rsid w:val="009813D5"/>
    <w:rsid w:val="0098183C"/>
    <w:rsid w:val="00981A1E"/>
    <w:rsid w:val="009825C1"/>
    <w:rsid w:val="009826B1"/>
    <w:rsid w:val="00982AAB"/>
    <w:rsid w:val="00982E4C"/>
    <w:rsid w:val="00983C9A"/>
    <w:rsid w:val="00985142"/>
    <w:rsid w:val="0098687E"/>
    <w:rsid w:val="0098747C"/>
    <w:rsid w:val="00987CD4"/>
    <w:rsid w:val="00991950"/>
    <w:rsid w:val="0099310C"/>
    <w:rsid w:val="00996349"/>
    <w:rsid w:val="0099637F"/>
    <w:rsid w:val="0099682F"/>
    <w:rsid w:val="00997759"/>
    <w:rsid w:val="009A0C11"/>
    <w:rsid w:val="009A12B7"/>
    <w:rsid w:val="009A2569"/>
    <w:rsid w:val="009A26F1"/>
    <w:rsid w:val="009A28F2"/>
    <w:rsid w:val="009A5351"/>
    <w:rsid w:val="009A5DCD"/>
    <w:rsid w:val="009A6D66"/>
    <w:rsid w:val="009B0581"/>
    <w:rsid w:val="009B13FD"/>
    <w:rsid w:val="009B2617"/>
    <w:rsid w:val="009B2DCF"/>
    <w:rsid w:val="009B2ED1"/>
    <w:rsid w:val="009B3275"/>
    <w:rsid w:val="009B38E1"/>
    <w:rsid w:val="009B4E17"/>
    <w:rsid w:val="009B505C"/>
    <w:rsid w:val="009B52DF"/>
    <w:rsid w:val="009B54E3"/>
    <w:rsid w:val="009B6212"/>
    <w:rsid w:val="009B6377"/>
    <w:rsid w:val="009B6FC4"/>
    <w:rsid w:val="009B787B"/>
    <w:rsid w:val="009C28F4"/>
    <w:rsid w:val="009C3DBF"/>
    <w:rsid w:val="009C43F5"/>
    <w:rsid w:val="009C43F6"/>
    <w:rsid w:val="009C4A01"/>
    <w:rsid w:val="009C54D9"/>
    <w:rsid w:val="009C5A64"/>
    <w:rsid w:val="009C6452"/>
    <w:rsid w:val="009C6671"/>
    <w:rsid w:val="009C6765"/>
    <w:rsid w:val="009D1700"/>
    <w:rsid w:val="009D1728"/>
    <w:rsid w:val="009D2B43"/>
    <w:rsid w:val="009D3200"/>
    <w:rsid w:val="009D3A17"/>
    <w:rsid w:val="009D4D9C"/>
    <w:rsid w:val="009D554F"/>
    <w:rsid w:val="009D66C6"/>
    <w:rsid w:val="009D69D3"/>
    <w:rsid w:val="009E0184"/>
    <w:rsid w:val="009E0D53"/>
    <w:rsid w:val="009E1186"/>
    <w:rsid w:val="009E179C"/>
    <w:rsid w:val="009E1958"/>
    <w:rsid w:val="009E296F"/>
    <w:rsid w:val="009E3101"/>
    <w:rsid w:val="009E3FA9"/>
    <w:rsid w:val="009E4130"/>
    <w:rsid w:val="009E498E"/>
    <w:rsid w:val="009E5192"/>
    <w:rsid w:val="009E5B98"/>
    <w:rsid w:val="009E6366"/>
    <w:rsid w:val="009F04C9"/>
    <w:rsid w:val="009F0721"/>
    <w:rsid w:val="009F15F8"/>
    <w:rsid w:val="009F212E"/>
    <w:rsid w:val="009F2FB4"/>
    <w:rsid w:val="009F4883"/>
    <w:rsid w:val="009F576A"/>
    <w:rsid w:val="009F5ED1"/>
    <w:rsid w:val="009F64C0"/>
    <w:rsid w:val="009F6596"/>
    <w:rsid w:val="009F65DB"/>
    <w:rsid w:val="00A003D4"/>
    <w:rsid w:val="00A010CE"/>
    <w:rsid w:val="00A02461"/>
    <w:rsid w:val="00A03654"/>
    <w:rsid w:val="00A03ECF"/>
    <w:rsid w:val="00A041E1"/>
    <w:rsid w:val="00A0475E"/>
    <w:rsid w:val="00A0667A"/>
    <w:rsid w:val="00A06A6F"/>
    <w:rsid w:val="00A07E9B"/>
    <w:rsid w:val="00A10570"/>
    <w:rsid w:val="00A117D0"/>
    <w:rsid w:val="00A12A41"/>
    <w:rsid w:val="00A13B28"/>
    <w:rsid w:val="00A13ED7"/>
    <w:rsid w:val="00A1531B"/>
    <w:rsid w:val="00A15908"/>
    <w:rsid w:val="00A16BC7"/>
    <w:rsid w:val="00A16D09"/>
    <w:rsid w:val="00A171FF"/>
    <w:rsid w:val="00A17866"/>
    <w:rsid w:val="00A2030B"/>
    <w:rsid w:val="00A212A5"/>
    <w:rsid w:val="00A215BD"/>
    <w:rsid w:val="00A22095"/>
    <w:rsid w:val="00A22DD4"/>
    <w:rsid w:val="00A23743"/>
    <w:rsid w:val="00A24842"/>
    <w:rsid w:val="00A24DE9"/>
    <w:rsid w:val="00A2519A"/>
    <w:rsid w:val="00A262C2"/>
    <w:rsid w:val="00A266C6"/>
    <w:rsid w:val="00A26785"/>
    <w:rsid w:val="00A27829"/>
    <w:rsid w:val="00A27A43"/>
    <w:rsid w:val="00A31433"/>
    <w:rsid w:val="00A31673"/>
    <w:rsid w:val="00A31F83"/>
    <w:rsid w:val="00A3245E"/>
    <w:rsid w:val="00A3263A"/>
    <w:rsid w:val="00A32DF8"/>
    <w:rsid w:val="00A32EFF"/>
    <w:rsid w:val="00A33632"/>
    <w:rsid w:val="00A33A92"/>
    <w:rsid w:val="00A34863"/>
    <w:rsid w:val="00A3512F"/>
    <w:rsid w:val="00A35354"/>
    <w:rsid w:val="00A362A2"/>
    <w:rsid w:val="00A36522"/>
    <w:rsid w:val="00A37398"/>
    <w:rsid w:val="00A403C4"/>
    <w:rsid w:val="00A413E6"/>
    <w:rsid w:val="00A42C33"/>
    <w:rsid w:val="00A43273"/>
    <w:rsid w:val="00A4409D"/>
    <w:rsid w:val="00A4486F"/>
    <w:rsid w:val="00A44D11"/>
    <w:rsid w:val="00A45C31"/>
    <w:rsid w:val="00A46DB5"/>
    <w:rsid w:val="00A5014B"/>
    <w:rsid w:val="00A50278"/>
    <w:rsid w:val="00A507EE"/>
    <w:rsid w:val="00A50D11"/>
    <w:rsid w:val="00A50FB3"/>
    <w:rsid w:val="00A5101F"/>
    <w:rsid w:val="00A5132E"/>
    <w:rsid w:val="00A5274C"/>
    <w:rsid w:val="00A54712"/>
    <w:rsid w:val="00A55260"/>
    <w:rsid w:val="00A555A0"/>
    <w:rsid w:val="00A55B6C"/>
    <w:rsid w:val="00A55BEA"/>
    <w:rsid w:val="00A56AEC"/>
    <w:rsid w:val="00A5751C"/>
    <w:rsid w:val="00A57DD5"/>
    <w:rsid w:val="00A60453"/>
    <w:rsid w:val="00A6396D"/>
    <w:rsid w:val="00A63EB8"/>
    <w:rsid w:val="00A644FB"/>
    <w:rsid w:val="00A65812"/>
    <w:rsid w:val="00A662D0"/>
    <w:rsid w:val="00A6708F"/>
    <w:rsid w:val="00A679FD"/>
    <w:rsid w:val="00A70462"/>
    <w:rsid w:val="00A71150"/>
    <w:rsid w:val="00A71648"/>
    <w:rsid w:val="00A71BCA"/>
    <w:rsid w:val="00A71C75"/>
    <w:rsid w:val="00A74DD3"/>
    <w:rsid w:val="00A766B2"/>
    <w:rsid w:val="00A779F2"/>
    <w:rsid w:val="00A77CBE"/>
    <w:rsid w:val="00A77E98"/>
    <w:rsid w:val="00A8069F"/>
    <w:rsid w:val="00A816ED"/>
    <w:rsid w:val="00A82180"/>
    <w:rsid w:val="00A82871"/>
    <w:rsid w:val="00A84565"/>
    <w:rsid w:val="00A85C01"/>
    <w:rsid w:val="00A85F03"/>
    <w:rsid w:val="00A864B5"/>
    <w:rsid w:val="00A86940"/>
    <w:rsid w:val="00A86BD8"/>
    <w:rsid w:val="00A872BA"/>
    <w:rsid w:val="00A903F5"/>
    <w:rsid w:val="00A9127C"/>
    <w:rsid w:val="00A9288A"/>
    <w:rsid w:val="00A94E19"/>
    <w:rsid w:val="00A95373"/>
    <w:rsid w:val="00A953E9"/>
    <w:rsid w:val="00A95493"/>
    <w:rsid w:val="00A95BFA"/>
    <w:rsid w:val="00A95CAB"/>
    <w:rsid w:val="00A961F4"/>
    <w:rsid w:val="00A96ED4"/>
    <w:rsid w:val="00A97EDD"/>
    <w:rsid w:val="00AA0151"/>
    <w:rsid w:val="00AA160C"/>
    <w:rsid w:val="00AA2082"/>
    <w:rsid w:val="00AA22A3"/>
    <w:rsid w:val="00AA28BD"/>
    <w:rsid w:val="00AA2BB3"/>
    <w:rsid w:val="00AA43C0"/>
    <w:rsid w:val="00AA4557"/>
    <w:rsid w:val="00AA5F82"/>
    <w:rsid w:val="00AA6763"/>
    <w:rsid w:val="00AA6ABE"/>
    <w:rsid w:val="00AA6BDF"/>
    <w:rsid w:val="00AA7B07"/>
    <w:rsid w:val="00AB01C8"/>
    <w:rsid w:val="00AB029C"/>
    <w:rsid w:val="00AB309A"/>
    <w:rsid w:val="00AB35DB"/>
    <w:rsid w:val="00AB38B8"/>
    <w:rsid w:val="00AB45CD"/>
    <w:rsid w:val="00AB56C1"/>
    <w:rsid w:val="00AC02DD"/>
    <w:rsid w:val="00AC0C41"/>
    <w:rsid w:val="00AC1201"/>
    <w:rsid w:val="00AC149F"/>
    <w:rsid w:val="00AC355C"/>
    <w:rsid w:val="00AC42B6"/>
    <w:rsid w:val="00AC5078"/>
    <w:rsid w:val="00AC5C48"/>
    <w:rsid w:val="00AC656E"/>
    <w:rsid w:val="00AC7230"/>
    <w:rsid w:val="00AC79E3"/>
    <w:rsid w:val="00AD0F12"/>
    <w:rsid w:val="00AD21B7"/>
    <w:rsid w:val="00AD224D"/>
    <w:rsid w:val="00AD287D"/>
    <w:rsid w:val="00AD2A0E"/>
    <w:rsid w:val="00AD46EB"/>
    <w:rsid w:val="00AD499F"/>
    <w:rsid w:val="00AD4E64"/>
    <w:rsid w:val="00AD5142"/>
    <w:rsid w:val="00AD5209"/>
    <w:rsid w:val="00AD5AFB"/>
    <w:rsid w:val="00AD651D"/>
    <w:rsid w:val="00AD65CD"/>
    <w:rsid w:val="00AD6CB5"/>
    <w:rsid w:val="00AE0361"/>
    <w:rsid w:val="00AE05CC"/>
    <w:rsid w:val="00AE07E9"/>
    <w:rsid w:val="00AE08F1"/>
    <w:rsid w:val="00AE0968"/>
    <w:rsid w:val="00AE0E48"/>
    <w:rsid w:val="00AE1540"/>
    <w:rsid w:val="00AE1933"/>
    <w:rsid w:val="00AE2574"/>
    <w:rsid w:val="00AE2816"/>
    <w:rsid w:val="00AE3F4B"/>
    <w:rsid w:val="00AE48A5"/>
    <w:rsid w:val="00AE4EC2"/>
    <w:rsid w:val="00AE5D4C"/>
    <w:rsid w:val="00AE5DC8"/>
    <w:rsid w:val="00AE61A9"/>
    <w:rsid w:val="00AE62EB"/>
    <w:rsid w:val="00AE6A11"/>
    <w:rsid w:val="00AE6E2D"/>
    <w:rsid w:val="00AE7711"/>
    <w:rsid w:val="00AF0625"/>
    <w:rsid w:val="00AF0ABB"/>
    <w:rsid w:val="00AF0DE9"/>
    <w:rsid w:val="00AF220D"/>
    <w:rsid w:val="00AF2B79"/>
    <w:rsid w:val="00AF36FF"/>
    <w:rsid w:val="00AF4478"/>
    <w:rsid w:val="00AF58D8"/>
    <w:rsid w:val="00AF60CA"/>
    <w:rsid w:val="00AF691E"/>
    <w:rsid w:val="00AF71BD"/>
    <w:rsid w:val="00AF75B9"/>
    <w:rsid w:val="00B000A5"/>
    <w:rsid w:val="00B00FE9"/>
    <w:rsid w:val="00B016FF"/>
    <w:rsid w:val="00B023BC"/>
    <w:rsid w:val="00B0280E"/>
    <w:rsid w:val="00B02AF5"/>
    <w:rsid w:val="00B0314B"/>
    <w:rsid w:val="00B040F2"/>
    <w:rsid w:val="00B04341"/>
    <w:rsid w:val="00B044DE"/>
    <w:rsid w:val="00B055C6"/>
    <w:rsid w:val="00B06F59"/>
    <w:rsid w:val="00B1024D"/>
    <w:rsid w:val="00B103E0"/>
    <w:rsid w:val="00B1058C"/>
    <w:rsid w:val="00B1102D"/>
    <w:rsid w:val="00B11074"/>
    <w:rsid w:val="00B125B5"/>
    <w:rsid w:val="00B141D0"/>
    <w:rsid w:val="00B14B3E"/>
    <w:rsid w:val="00B17578"/>
    <w:rsid w:val="00B2095E"/>
    <w:rsid w:val="00B20D05"/>
    <w:rsid w:val="00B21325"/>
    <w:rsid w:val="00B21D29"/>
    <w:rsid w:val="00B22262"/>
    <w:rsid w:val="00B2363F"/>
    <w:rsid w:val="00B239C4"/>
    <w:rsid w:val="00B23C6D"/>
    <w:rsid w:val="00B242AF"/>
    <w:rsid w:val="00B24341"/>
    <w:rsid w:val="00B251BD"/>
    <w:rsid w:val="00B2524F"/>
    <w:rsid w:val="00B26E4C"/>
    <w:rsid w:val="00B275B4"/>
    <w:rsid w:val="00B2772F"/>
    <w:rsid w:val="00B27B86"/>
    <w:rsid w:val="00B30A65"/>
    <w:rsid w:val="00B31F1E"/>
    <w:rsid w:val="00B320C9"/>
    <w:rsid w:val="00B33B64"/>
    <w:rsid w:val="00B34108"/>
    <w:rsid w:val="00B34FC0"/>
    <w:rsid w:val="00B3509B"/>
    <w:rsid w:val="00B354F7"/>
    <w:rsid w:val="00B35AF4"/>
    <w:rsid w:val="00B35B96"/>
    <w:rsid w:val="00B35F97"/>
    <w:rsid w:val="00B36376"/>
    <w:rsid w:val="00B37956"/>
    <w:rsid w:val="00B37D5C"/>
    <w:rsid w:val="00B37F34"/>
    <w:rsid w:val="00B405B7"/>
    <w:rsid w:val="00B407F9"/>
    <w:rsid w:val="00B40C90"/>
    <w:rsid w:val="00B40E24"/>
    <w:rsid w:val="00B42EE4"/>
    <w:rsid w:val="00B434E4"/>
    <w:rsid w:val="00B44570"/>
    <w:rsid w:val="00B4700D"/>
    <w:rsid w:val="00B474AF"/>
    <w:rsid w:val="00B50946"/>
    <w:rsid w:val="00B509A6"/>
    <w:rsid w:val="00B53BD8"/>
    <w:rsid w:val="00B550BA"/>
    <w:rsid w:val="00B55562"/>
    <w:rsid w:val="00B559FC"/>
    <w:rsid w:val="00B55FAE"/>
    <w:rsid w:val="00B56725"/>
    <w:rsid w:val="00B57461"/>
    <w:rsid w:val="00B6015A"/>
    <w:rsid w:val="00B60211"/>
    <w:rsid w:val="00B62709"/>
    <w:rsid w:val="00B62AF3"/>
    <w:rsid w:val="00B62B56"/>
    <w:rsid w:val="00B62CE2"/>
    <w:rsid w:val="00B638F6"/>
    <w:rsid w:val="00B63A29"/>
    <w:rsid w:val="00B64180"/>
    <w:rsid w:val="00B666FF"/>
    <w:rsid w:val="00B67F3C"/>
    <w:rsid w:val="00B67F56"/>
    <w:rsid w:val="00B70924"/>
    <w:rsid w:val="00B71D8E"/>
    <w:rsid w:val="00B726DD"/>
    <w:rsid w:val="00B728FB"/>
    <w:rsid w:val="00B72E61"/>
    <w:rsid w:val="00B7316A"/>
    <w:rsid w:val="00B73B52"/>
    <w:rsid w:val="00B73C67"/>
    <w:rsid w:val="00B75548"/>
    <w:rsid w:val="00B7556D"/>
    <w:rsid w:val="00B75CF8"/>
    <w:rsid w:val="00B76770"/>
    <w:rsid w:val="00B812CF"/>
    <w:rsid w:val="00B82FD1"/>
    <w:rsid w:val="00B8456A"/>
    <w:rsid w:val="00B845FF"/>
    <w:rsid w:val="00B85B87"/>
    <w:rsid w:val="00B86950"/>
    <w:rsid w:val="00B86984"/>
    <w:rsid w:val="00B86BE7"/>
    <w:rsid w:val="00B87B5F"/>
    <w:rsid w:val="00B907F1"/>
    <w:rsid w:val="00B91D89"/>
    <w:rsid w:val="00B92711"/>
    <w:rsid w:val="00B946EE"/>
    <w:rsid w:val="00B94776"/>
    <w:rsid w:val="00B94D65"/>
    <w:rsid w:val="00B95445"/>
    <w:rsid w:val="00B95647"/>
    <w:rsid w:val="00B958A6"/>
    <w:rsid w:val="00B95B99"/>
    <w:rsid w:val="00B95F19"/>
    <w:rsid w:val="00BA00E2"/>
    <w:rsid w:val="00BA0823"/>
    <w:rsid w:val="00BA1A29"/>
    <w:rsid w:val="00BA224D"/>
    <w:rsid w:val="00BA2C36"/>
    <w:rsid w:val="00BA3BCF"/>
    <w:rsid w:val="00BA415E"/>
    <w:rsid w:val="00BA435A"/>
    <w:rsid w:val="00BA69CA"/>
    <w:rsid w:val="00BA6C50"/>
    <w:rsid w:val="00BB049A"/>
    <w:rsid w:val="00BB0C1D"/>
    <w:rsid w:val="00BB0E7F"/>
    <w:rsid w:val="00BB2445"/>
    <w:rsid w:val="00BB2B6F"/>
    <w:rsid w:val="00BB36BB"/>
    <w:rsid w:val="00BB3C2E"/>
    <w:rsid w:val="00BB44D0"/>
    <w:rsid w:val="00BB464C"/>
    <w:rsid w:val="00BB5AB6"/>
    <w:rsid w:val="00BB6452"/>
    <w:rsid w:val="00BB6DB9"/>
    <w:rsid w:val="00BB7128"/>
    <w:rsid w:val="00BC04B6"/>
    <w:rsid w:val="00BC14F4"/>
    <w:rsid w:val="00BC1F97"/>
    <w:rsid w:val="00BC5157"/>
    <w:rsid w:val="00BC52E7"/>
    <w:rsid w:val="00BC5300"/>
    <w:rsid w:val="00BC5E37"/>
    <w:rsid w:val="00BC62C4"/>
    <w:rsid w:val="00BC6A06"/>
    <w:rsid w:val="00BC714C"/>
    <w:rsid w:val="00BC73AB"/>
    <w:rsid w:val="00BC7977"/>
    <w:rsid w:val="00BC7BDE"/>
    <w:rsid w:val="00BD0013"/>
    <w:rsid w:val="00BD23E5"/>
    <w:rsid w:val="00BD267B"/>
    <w:rsid w:val="00BD30CF"/>
    <w:rsid w:val="00BD40F3"/>
    <w:rsid w:val="00BD4984"/>
    <w:rsid w:val="00BD4BA1"/>
    <w:rsid w:val="00BD4E7F"/>
    <w:rsid w:val="00BD5398"/>
    <w:rsid w:val="00BD58A3"/>
    <w:rsid w:val="00BD5D76"/>
    <w:rsid w:val="00BD6656"/>
    <w:rsid w:val="00BD7B39"/>
    <w:rsid w:val="00BE1723"/>
    <w:rsid w:val="00BE1A0B"/>
    <w:rsid w:val="00BE21C5"/>
    <w:rsid w:val="00BE21CD"/>
    <w:rsid w:val="00BE276C"/>
    <w:rsid w:val="00BE33A0"/>
    <w:rsid w:val="00BE3DF4"/>
    <w:rsid w:val="00BE4ED1"/>
    <w:rsid w:val="00BE4FB9"/>
    <w:rsid w:val="00BE5212"/>
    <w:rsid w:val="00BE7602"/>
    <w:rsid w:val="00BE7B48"/>
    <w:rsid w:val="00BE7D8A"/>
    <w:rsid w:val="00BF0623"/>
    <w:rsid w:val="00BF0889"/>
    <w:rsid w:val="00BF0F46"/>
    <w:rsid w:val="00BF10E9"/>
    <w:rsid w:val="00BF19BE"/>
    <w:rsid w:val="00BF1B61"/>
    <w:rsid w:val="00BF21B6"/>
    <w:rsid w:val="00BF29EF"/>
    <w:rsid w:val="00BF3068"/>
    <w:rsid w:val="00BF31FE"/>
    <w:rsid w:val="00BF3E41"/>
    <w:rsid w:val="00BF4C48"/>
    <w:rsid w:val="00BF4D83"/>
    <w:rsid w:val="00BF7089"/>
    <w:rsid w:val="00BF71C6"/>
    <w:rsid w:val="00C006AE"/>
    <w:rsid w:val="00C009AA"/>
    <w:rsid w:val="00C00A8F"/>
    <w:rsid w:val="00C01397"/>
    <w:rsid w:val="00C015FE"/>
    <w:rsid w:val="00C03F9E"/>
    <w:rsid w:val="00C05637"/>
    <w:rsid w:val="00C05E00"/>
    <w:rsid w:val="00C10B73"/>
    <w:rsid w:val="00C11A98"/>
    <w:rsid w:val="00C12738"/>
    <w:rsid w:val="00C12B4E"/>
    <w:rsid w:val="00C13E77"/>
    <w:rsid w:val="00C13F5D"/>
    <w:rsid w:val="00C148E6"/>
    <w:rsid w:val="00C14BA9"/>
    <w:rsid w:val="00C14FEE"/>
    <w:rsid w:val="00C1538D"/>
    <w:rsid w:val="00C15F38"/>
    <w:rsid w:val="00C17558"/>
    <w:rsid w:val="00C178C8"/>
    <w:rsid w:val="00C20066"/>
    <w:rsid w:val="00C2051D"/>
    <w:rsid w:val="00C227BD"/>
    <w:rsid w:val="00C228F3"/>
    <w:rsid w:val="00C23E3C"/>
    <w:rsid w:val="00C244AC"/>
    <w:rsid w:val="00C26464"/>
    <w:rsid w:val="00C26B01"/>
    <w:rsid w:val="00C270A5"/>
    <w:rsid w:val="00C27671"/>
    <w:rsid w:val="00C27843"/>
    <w:rsid w:val="00C30B4A"/>
    <w:rsid w:val="00C30D52"/>
    <w:rsid w:val="00C3135A"/>
    <w:rsid w:val="00C31808"/>
    <w:rsid w:val="00C345D2"/>
    <w:rsid w:val="00C34622"/>
    <w:rsid w:val="00C346AB"/>
    <w:rsid w:val="00C354CD"/>
    <w:rsid w:val="00C35983"/>
    <w:rsid w:val="00C362BB"/>
    <w:rsid w:val="00C365C8"/>
    <w:rsid w:val="00C37818"/>
    <w:rsid w:val="00C40372"/>
    <w:rsid w:val="00C4061A"/>
    <w:rsid w:val="00C427B9"/>
    <w:rsid w:val="00C43754"/>
    <w:rsid w:val="00C43E07"/>
    <w:rsid w:val="00C44824"/>
    <w:rsid w:val="00C44DF6"/>
    <w:rsid w:val="00C45293"/>
    <w:rsid w:val="00C503C1"/>
    <w:rsid w:val="00C5108F"/>
    <w:rsid w:val="00C51532"/>
    <w:rsid w:val="00C51C23"/>
    <w:rsid w:val="00C523B0"/>
    <w:rsid w:val="00C52D68"/>
    <w:rsid w:val="00C53B95"/>
    <w:rsid w:val="00C53D2C"/>
    <w:rsid w:val="00C548F8"/>
    <w:rsid w:val="00C56337"/>
    <w:rsid w:val="00C56DDB"/>
    <w:rsid w:val="00C5743F"/>
    <w:rsid w:val="00C5767B"/>
    <w:rsid w:val="00C576E3"/>
    <w:rsid w:val="00C57D3F"/>
    <w:rsid w:val="00C60603"/>
    <w:rsid w:val="00C60CAB"/>
    <w:rsid w:val="00C61489"/>
    <w:rsid w:val="00C617E9"/>
    <w:rsid w:val="00C62490"/>
    <w:rsid w:val="00C63182"/>
    <w:rsid w:val="00C64244"/>
    <w:rsid w:val="00C65393"/>
    <w:rsid w:val="00C67266"/>
    <w:rsid w:val="00C70171"/>
    <w:rsid w:val="00C72878"/>
    <w:rsid w:val="00C73EC2"/>
    <w:rsid w:val="00C74902"/>
    <w:rsid w:val="00C751D6"/>
    <w:rsid w:val="00C760FA"/>
    <w:rsid w:val="00C76E83"/>
    <w:rsid w:val="00C7726B"/>
    <w:rsid w:val="00C773E9"/>
    <w:rsid w:val="00C800F1"/>
    <w:rsid w:val="00C80517"/>
    <w:rsid w:val="00C80BA4"/>
    <w:rsid w:val="00C80C6E"/>
    <w:rsid w:val="00C811A4"/>
    <w:rsid w:val="00C813DE"/>
    <w:rsid w:val="00C821C0"/>
    <w:rsid w:val="00C82CFE"/>
    <w:rsid w:val="00C831BC"/>
    <w:rsid w:val="00C840B3"/>
    <w:rsid w:val="00C85EED"/>
    <w:rsid w:val="00C86AC7"/>
    <w:rsid w:val="00C872D0"/>
    <w:rsid w:val="00C9017A"/>
    <w:rsid w:val="00C903B7"/>
    <w:rsid w:val="00C9180E"/>
    <w:rsid w:val="00C91AAA"/>
    <w:rsid w:val="00C91EA0"/>
    <w:rsid w:val="00C92051"/>
    <w:rsid w:val="00C9212B"/>
    <w:rsid w:val="00C927C7"/>
    <w:rsid w:val="00C952D0"/>
    <w:rsid w:val="00C954E9"/>
    <w:rsid w:val="00C95F20"/>
    <w:rsid w:val="00C96348"/>
    <w:rsid w:val="00C977AF"/>
    <w:rsid w:val="00C97AE0"/>
    <w:rsid w:val="00CA0313"/>
    <w:rsid w:val="00CA0C4F"/>
    <w:rsid w:val="00CA13EB"/>
    <w:rsid w:val="00CA21A1"/>
    <w:rsid w:val="00CA23D3"/>
    <w:rsid w:val="00CA3C01"/>
    <w:rsid w:val="00CA6664"/>
    <w:rsid w:val="00CA6BBB"/>
    <w:rsid w:val="00CB1BF2"/>
    <w:rsid w:val="00CB23C9"/>
    <w:rsid w:val="00CB3662"/>
    <w:rsid w:val="00CB3FB1"/>
    <w:rsid w:val="00CB6FC7"/>
    <w:rsid w:val="00CB70AF"/>
    <w:rsid w:val="00CB71E0"/>
    <w:rsid w:val="00CB7BAC"/>
    <w:rsid w:val="00CC023D"/>
    <w:rsid w:val="00CC0FF0"/>
    <w:rsid w:val="00CC1E88"/>
    <w:rsid w:val="00CC2A11"/>
    <w:rsid w:val="00CC2B17"/>
    <w:rsid w:val="00CC2D5B"/>
    <w:rsid w:val="00CC3F09"/>
    <w:rsid w:val="00CC59B7"/>
    <w:rsid w:val="00CC5F17"/>
    <w:rsid w:val="00CC65F4"/>
    <w:rsid w:val="00CC7325"/>
    <w:rsid w:val="00CD048A"/>
    <w:rsid w:val="00CD0877"/>
    <w:rsid w:val="00CD0CFC"/>
    <w:rsid w:val="00CD0F80"/>
    <w:rsid w:val="00CD28B0"/>
    <w:rsid w:val="00CD2E48"/>
    <w:rsid w:val="00CD3ADA"/>
    <w:rsid w:val="00CD3D88"/>
    <w:rsid w:val="00CD52E9"/>
    <w:rsid w:val="00CD5417"/>
    <w:rsid w:val="00CD58BE"/>
    <w:rsid w:val="00CD59DF"/>
    <w:rsid w:val="00CD6E99"/>
    <w:rsid w:val="00CE02BE"/>
    <w:rsid w:val="00CE0409"/>
    <w:rsid w:val="00CE0577"/>
    <w:rsid w:val="00CE16C4"/>
    <w:rsid w:val="00CE1C34"/>
    <w:rsid w:val="00CE30DC"/>
    <w:rsid w:val="00CE31A3"/>
    <w:rsid w:val="00CE31F9"/>
    <w:rsid w:val="00CE3DC4"/>
    <w:rsid w:val="00CE4630"/>
    <w:rsid w:val="00CE5575"/>
    <w:rsid w:val="00CE603E"/>
    <w:rsid w:val="00CE6044"/>
    <w:rsid w:val="00CE659F"/>
    <w:rsid w:val="00CE6FD8"/>
    <w:rsid w:val="00CE7D15"/>
    <w:rsid w:val="00CF09E5"/>
    <w:rsid w:val="00CF0A5E"/>
    <w:rsid w:val="00CF1FB8"/>
    <w:rsid w:val="00CF2CFC"/>
    <w:rsid w:val="00CF479C"/>
    <w:rsid w:val="00CF4D0A"/>
    <w:rsid w:val="00CF515D"/>
    <w:rsid w:val="00CF6417"/>
    <w:rsid w:val="00CF644C"/>
    <w:rsid w:val="00CF653D"/>
    <w:rsid w:val="00CF67A8"/>
    <w:rsid w:val="00CF6E9D"/>
    <w:rsid w:val="00CF6F83"/>
    <w:rsid w:val="00D00E29"/>
    <w:rsid w:val="00D01189"/>
    <w:rsid w:val="00D025F3"/>
    <w:rsid w:val="00D02676"/>
    <w:rsid w:val="00D0332C"/>
    <w:rsid w:val="00D03645"/>
    <w:rsid w:val="00D043EF"/>
    <w:rsid w:val="00D04526"/>
    <w:rsid w:val="00D06650"/>
    <w:rsid w:val="00D0670A"/>
    <w:rsid w:val="00D06761"/>
    <w:rsid w:val="00D0711D"/>
    <w:rsid w:val="00D07AF3"/>
    <w:rsid w:val="00D112A5"/>
    <w:rsid w:val="00D11788"/>
    <w:rsid w:val="00D1525A"/>
    <w:rsid w:val="00D15561"/>
    <w:rsid w:val="00D166E6"/>
    <w:rsid w:val="00D16F9D"/>
    <w:rsid w:val="00D170B4"/>
    <w:rsid w:val="00D20006"/>
    <w:rsid w:val="00D2155E"/>
    <w:rsid w:val="00D22DFE"/>
    <w:rsid w:val="00D25321"/>
    <w:rsid w:val="00D25AA2"/>
    <w:rsid w:val="00D27120"/>
    <w:rsid w:val="00D274E7"/>
    <w:rsid w:val="00D30C98"/>
    <w:rsid w:val="00D334CF"/>
    <w:rsid w:val="00D33BE6"/>
    <w:rsid w:val="00D33C7E"/>
    <w:rsid w:val="00D34AE5"/>
    <w:rsid w:val="00D36E3D"/>
    <w:rsid w:val="00D37003"/>
    <w:rsid w:val="00D37278"/>
    <w:rsid w:val="00D372C6"/>
    <w:rsid w:val="00D3780F"/>
    <w:rsid w:val="00D37A6C"/>
    <w:rsid w:val="00D408B2"/>
    <w:rsid w:val="00D40D58"/>
    <w:rsid w:val="00D40E29"/>
    <w:rsid w:val="00D4335B"/>
    <w:rsid w:val="00D435AF"/>
    <w:rsid w:val="00D437CB"/>
    <w:rsid w:val="00D4441B"/>
    <w:rsid w:val="00D460C0"/>
    <w:rsid w:val="00D477C9"/>
    <w:rsid w:val="00D50E70"/>
    <w:rsid w:val="00D5147D"/>
    <w:rsid w:val="00D51A02"/>
    <w:rsid w:val="00D51FDD"/>
    <w:rsid w:val="00D5243F"/>
    <w:rsid w:val="00D5381E"/>
    <w:rsid w:val="00D553EE"/>
    <w:rsid w:val="00D56D1A"/>
    <w:rsid w:val="00D57553"/>
    <w:rsid w:val="00D57604"/>
    <w:rsid w:val="00D57AD1"/>
    <w:rsid w:val="00D60144"/>
    <w:rsid w:val="00D60565"/>
    <w:rsid w:val="00D621DC"/>
    <w:rsid w:val="00D62718"/>
    <w:rsid w:val="00D63CD2"/>
    <w:rsid w:val="00D66C16"/>
    <w:rsid w:val="00D6728F"/>
    <w:rsid w:val="00D672DC"/>
    <w:rsid w:val="00D679F4"/>
    <w:rsid w:val="00D67C45"/>
    <w:rsid w:val="00D7109A"/>
    <w:rsid w:val="00D7161C"/>
    <w:rsid w:val="00D7276B"/>
    <w:rsid w:val="00D7280B"/>
    <w:rsid w:val="00D7384D"/>
    <w:rsid w:val="00D738CC"/>
    <w:rsid w:val="00D73975"/>
    <w:rsid w:val="00D73D4E"/>
    <w:rsid w:val="00D73ED4"/>
    <w:rsid w:val="00D747C7"/>
    <w:rsid w:val="00D747CF"/>
    <w:rsid w:val="00D74A7B"/>
    <w:rsid w:val="00D75EFF"/>
    <w:rsid w:val="00D77074"/>
    <w:rsid w:val="00D7741C"/>
    <w:rsid w:val="00D80145"/>
    <w:rsid w:val="00D80320"/>
    <w:rsid w:val="00D80AB2"/>
    <w:rsid w:val="00D80D58"/>
    <w:rsid w:val="00D819CC"/>
    <w:rsid w:val="00D82390"/>
    <w:rsid w:val="00D83441"/>
    <w:rsid w:val="00D83E5F"/>
    <w:rsid w:val="00D8407D"/>
    <w:rsid w:val="00D876F9"/>
    <w:rsid w:val="00D90431"/>
    <w:rsid w:val="00D90B09"/>
    <w:rsid w:val="00D914EA"/>
    <w:rsid w:val="00D91789"/>
    <w:rsid w:val="00D92A2A"/>
    <w:rsid w:val="00D92AFF"/>
    <w:rsid w:val="00D92F6B"/>
    <w:rsid w:val="00D93D86"/>
    <w:rsid w:val="00D93FF6"/>
    <w:rsid w:val="00D94B8C"/>
    <w:rsid w:val="00D951AB"/>
    <w:rsid w:val="00D960A3"/>
    <w:rsid w:val="00D96811"/>
    <w:rsid w:val="00D96E2C"/>
    <w:rsid w:val="00D9701F"/>
    <w:rsid w:val="00D973C3"/>
    <w:rsid w:val="00DA0705"/>
    <w:rsid w:val="00DA19F9"/>
    <w:rsid w:val="00DA269C"/>
    <w:rsid w:val="00DA2A11"/>
    <w:rsid w:val="00DA3109"/>
    <w:rsid w:val="00DA3570"/>
    <w:rsid w:val="00DA36BF"/>
    <w:rsid w:val="00DA3AA6"/>
    <w:rsid w:val="00DA3F0A"/>
    <w:rsid w:val="00DA4272"/>
    <w:rsid w:val="00DA507E"/>
    <w:rsid w:val="00DA5183"/>
    <w:rsid w:val="00DA5453"/>
    <w:rsid w:val="00DA5976"/>
    <w:rsid w:val="00DA5AD3"/>
    <w:rsid w:val="00DA789B"/>
    <w:rsid w:val="00DB0063"/>
    <w:rsid w:val="00DB109D"/>
    <w:rsid w:val="00DB186B"/>
    <w:rsid w:val="00DB1AAE"/>
    <w:rsid w:val="00DB1BF6"/>
    <w:rsid w:val="00DB1C13"/>
    <w:rsid w:val="00DB2DBD"/>
    <w:rsid w:val="00DB2F39"/>
    <w:rsid w:val="00DB32C3"/>
    <w:rsid w:val="00DB369E"/>
    <w:rsid w:val="00DB4AA2"/>
    <w:rsid w:val="00DB4E1F"/>
    <w:rsid w:val="00DB51E3"/>
    <w:rsid w:val="00DB5566"/>
    <w:rsid w:val="00DB5E24"/>
    <w:rsid w:val="00DB62F1"/>
    <w:rsid w:val="00DB6986"/>
    <w:rsid w:val="00DB6ADF"/>
    <w:rsid w:val="00DB6BAA"/>
    <w:rsid w:val="00DB6E44"/>
    <w:rsid w:val="00DB7A9C"/>
    <w:rsid w:val="00DB7C67"/>
    <w:rsid w:val="00DC030D"/>
    <w:rsid w:val="00DC17B7"/>
    <w:rsid w:val="00DC21AE"/>
    <w:rsid w:val="00DC283C"/>
    <w:rsid w:val="00DC2B2A"/>
    <w:rsid w:val="00DC3458"/>
    <w:rsid w:val="00DC3756"/>
    <w:rsid w:val="00DC3784"/>
    <w:rsid w:val="00DC44F9"/>
    <w:rsid w:val="00DC4EFE"/>
    <w:rsid w:val="00DC70F3"/>
    <w:rsid w:val="00DC77A8"/>
    <w:rsid w:val="00DD0CF2"/>
    <w:rsid w:val="00DD1221"/>
    <w:rsid w:val="00DD1691"/>
    <w:rsid w:val="00DD1B80"/>
    <w:rsid w:val="00DD4611"/>
    <w:rsid w:val="00DD4FAA"/>
    <w:rsid w:val="00DD4FBE"/>
    <w:rsid w:val="00DD5222"/>
    <w:rsid w:val="00DD54DE"/>
    <w:rsid w:val="00DD6BFA"/>
    <w:rsid w:val="00DD7049"/>
    <w:rsid w:val="00DD79BB"/>
    <w:rsid w:val="00DE0411"/>
    <w:rsid w:val="00DE155E"/>
    <w:rsid w:val="00DE1873"/>
    <w:rsid w:val="00DE1C38"/>
    <w:rsid w:val="00DE35BE"/>
    <w:rsid w:val="00DE3F47"/>
    <w:rsid w:val="00DE4585"/>
    <w:rsid w:val="00DE499A"/>
    <w:rsid w:val="00DE4D43"/>
    <w:rsid w:val="00DE6289"/>
    <w:rsid w:val="00DE6790"/>
    <w:rsid w:val="00DE773F"/>
    <w:rsid w:val="00DE7CE0"/>
    <w:rsid w:val="00DF03E3"/>
    <w:rsid w:val="00DF0CD4"/>
    <w:rsid w:val="00DF238A"/>
    <w:rsid w:val="00DF5527"/>
    <w:rsid w:val="00DF60C6"/>
    <w:rsid w:val="00DF7909"/>
    <w:rsid w:val="00DF7D1B"/>
    <w:rsid w:val="00E007B3"/>
    <w:rsid w:val="00E02A71"/>
    <w:rsid w:val="00E03422"/>
    <w:rsid w:val="00E03852"/>
    <w:rsid w:val="00E04276"/>
    <w:rsid w:val="00E04A9F"/>
    <w:rsid w:val="00E04BB3"/>
    <w:rsid w:val="00E04C42"/>
    <w:rsid w:val="00E05191"/>
    <w:rsid w:val="00E060C4"/>
    <w:rsid w:val="00E06D53"/>
    <w:rsid w:val="00E07DE5"/>
    <w:rsid w:val="00E11909"/>
    <w:rsid w:val="00E11AAA"/>
    <w:rsid w:val="00E1234E"/>
    <w:rsid w:val="00E12F06"/>
    <w:rsid w:val="00E1497A"/>
    <w:rsid w:val="00E15B05"/>
    <w:rsid w:val="00E16155"/>
    <w:rsid w:val="00E16264"/>
    <w:rsid w:val="00E16648"/>
    <w:rsid w:val="00E16B21"/>
    <w:rsid w:val="00E1719C"/>
    <w:rsid w:val="00E17F0E"/>
    <w:rsid w:val="00E21139"/>
    <w:rsid w:val="00E225A8"/>
    <w:rsid w:val="00E23FC5"/>
    <w:rsid w:val="00E24CDA"/>
    <w:rsid w:val="00E24CE4"/>
    <w:rsid w:val="00E24DB3"/>
    <w:rsid w:val="00E26646"/>
    <w:rsid w:val="00E26EDB"/>
    <w:rsid w:val="00E2765E"/>
    <w:rsid w:val="00E27DA0"/>
    <w:rsid w:val="00E3120B"/>
    <w:rsid w:val="00E32DAE"/>
    <w:rsid w:val="00E34C5F"/>
    <w:rsid w:val="00E37196"/>
    <w:rsid w:val="00E3771A"/>
    <w:rsid w:val="00E40078"/>
    <w:rsid w:val="00E40102"/>
    <w:rsid w:val="00E40ECB"/>
    <w:rsid w:val="00E41362"/>
    <w:rsid w:val="00E418D0"/>
    <w:rsid w:val="00E422CE"/>
    <w:rsid w:val="00E42457"/>
    <w:rsid w:val="00E432FB"/>
    <w:rsid w:val="00E43DA0"/>
    <w:rsid w:val="00E43E65"/>
    <w:rsid w:val="00E44BCC"/>
    <w:rsid w:val="00E44C1F"/>
    <w:rsid w:val="00E44E5E"/>
    <w:rsid w:val="00E4519A"/>
    <w:rsid w:val="00E451D4"/>
    <w:rsid w:val="00E453B8"/>
    <w:rsid w:val="00E45944"/>
    <w:rsid w:val="00E45F8A"/>
    <w:rsid w:val="00E46325"/>
    <w:rsid w:val="00E464F6"/>
    <w:rsid w:val="00E465F2"/>
    <w:rsid w:val="00E46D6C"/>
    <w:rsid w:val="00E46F82"/>
    <w:rsid w:val="00E47AFE"/>
    <w:rsid w:val="00E51048"/>
    <w:rsid w:val="00E512B7"/>
    <w:rsid w:val="00E52513"/>
    <w:rsid w:val="00E53AAE"/>
    <w:rsid w:val="00E53DB2"/>
    <w:rsid w:val="00E558B1"/>
    <w:rsid w:val="00E5756B"/>
    <w:rsid w:val="00E57F6F"/>
    <w:rsid w:val="00E60F56"/>
    <w:rsid w:val="00E61161"/>
    <w:rsid w:val="00E61709"/>
    <w:rsid w:val="00E621DE"/>
    <w:rsid w:val="00E644B2"/>
    <w:rsid w:val="00E64AAF"/>
    <w:rsid w:val="00E65EC2"/>
    <w:rsid w:val="00E65F48"/>
    <w:rsid w:val="00E6720A"/>
    <w:rsid w:val="00E67B36"/>
    <w:rsid w:val="00E70BB8"/>
    <w:rsid w:val="00E70C0A"/>
    <w:rsid w:val="00E70D09"/>
    <w:rsid w:val="00E71918"/>
    <w:rsid w:val="00E72FB9"/>
    <w:rsid w:val="00E7321A"/>
    <w:rsid w:val="00E7358C"/>
    <w:rsid w:val="00E74604"/>
    <w:rsid w:val="00E74CAE"/>
    <w:rsid w:val="00E74D13"/>
    <w:rsid w:val="00E74E1B"/>
    <w:rsid w:val="00E74F2F"/>
    <w:rsid w:val="00E757B5"/>
    <w:rsid w:val="00E757F1"/>
    <w:rsid w:val="00E76728"/>
    <w:rsid w:val="00E76A8C"/>
    <w:rsid w:val="00E76BBB"/>
    <w:rsid w:val="00E776A8"/>
    <w:rsid w:val="00E7774D"/>
    <w:rsid w:val="00E779C5"/>
    <w:rsid w:val="00E80264"/>
    <w:rsid w:val="00E80277"/>
    <w:rsid w:val="00E80883"/>
    <w:rsid w:val="00E809B0"/>
    <w:rsid w:val="00E813D6"/>
    <w:rsid w:val="00E81E54"/>
    <w:rsid w:val="00E829C6"/>
    <w:rsid w:val="00E82BA3"/>
    <w:rsid w:val="00E83943"/>
    <w:rsid w:val="00E83BF0"/>
    <w:rsid w:val="00E84457"/>
    <w:rsid w:val="00E85928"/>
    <w:rsid w:val="00E859A8"/>
    <w:rsid w:val="00E85D85"/>
    <w:rsid w:val="00E85E50"/>
    <w:rsid w:val="00E8658C"/>
    <w:rsid w:val="00E86A61"/>
    <w:rsid w:val="00E86E10"/>
    <w:rsid w:val="00E910E8"/>
    <w:rsid w:val="00E918BD"/>
    <w:rsid w:val="00E919B8"/>
    <w:rsid w:val="00E91CC8"/>
    <w:rsid w:val="00E91EBA"/>
    <w:rsid w:val="00E926E6"/>
    <w:rsid w:val="00E93253"/>
    <w:rsid w:val="00E940EF"/>
    <w:rsid w:val="00E95E25"/>
    <w:rsid w:val="00E95F66"/>
    <w:rsid w:val="00E96877"/>
    <w:rsid w:val="00EA07EC"/>
    <w:rsid w:val="00EA0A18"/>
    <w:rsid w:val="00EA10E4"/>
    <w:rsid w:val="00EA1247"/>
    <w:rsid w:val="00EA1749"/>
    <w:rsid w:val="00EA31C9"/>
    <w:rsid w:val="00EA33EA"/>
    <w:rsid w:val="00EA437F"/>
    <w:rsid w:val="00EA4445"/>
    <w:rsid w:val="00EA54C9"/>
    <w:rsid w:val="00EA57B6"/>
    <w:rsid w:val="00EA6367"/>
    <w:rsid w:val="00EA66D4"/>
    <w:rsid w:val="00EA678C"/>
    <w:rsid w:val="00EA6F21"/>
    <w:rsid w:val="00EB18D8"/>
    <w:rsid w:val="00EB28F7"/>
    <w:rsid w:val="00EB31AB"/>
    <w:rsid w:val="00EB3233"/>
    <w:rsid w:val="00EB36B6"/>
    <w:rsid w:val="00EB47A7"/>
    <w:rsid w:val="00EB4C6A"/>
    <w:rsid w:val="00EB4DC0"/>
    <w:rsid w:val="00EB54AE"/>
    <w:rsid w:val="00EB5C91"/>
    <w:rsid w:val="00EB5FA0"/>
    <w:rsid w:val="00EB64C1"/>
    <w:rsid w:val="00EB6B26"/>
    <w:rsid w:val="00EB7ED8"/>
    <w:rsid w:val="00EC1327"/>
    <w:rsid w:val="00EC1C62"/>
    <w:rsid w:val="00EC25CE"/>
    <w:rsid w:val="00EC28C8"/>
    <w:rsid w:val="00EC42F6"/>
    <w:rsid w:val="00EC46D2"/>
    <w:rsid w:val="00EC47A7"/>
    <w:rsid w:val="00EC4D09"/>
    <w:rsid w:val="00EC5129"/>
    <w:rsid w:val="00EC5194"/>
    <w:rsid w:val="00EC6508"/>
    <w:rsid w:val="00EC6DB5"/>
    <w:rsid w:val="00EC7664"/>
    <w:rsid w:val="00EC767D"/>
    <w:rsid w:val="00EC7895"/>
    <w:rsid w:val="00EC7BEE"/>
    <w:rsid w:val="00ED08D6"/>
    <w:rsid w:val="00ED11B6"/>
    <w:rsid w:val="00ED1217"/>
    <w:rsid w:val="00ED1257"/>
    <w:rsid w:val="00ED31E2"/>
    <w:rsid w:val="00ED39CE"/>
    <w:rsid w:val="00ED4117"/>
    <w:rsid w:val="00ED4548"/>
    <w:rsid w:val="00ED4E8D"/>
    <w:rsid w:val="00ED525B"/>
    <w:rsid w:val="00ED5CBB"/>
    <w:rsid w:val="00ED6DED"/>
    <w:rsid w:val="00ED6F7E"/>
    <w:rsid w:val="00ED7627"/>
    <w:rsid w:val="00EE00CA"/>
    <w:rsid w:val="00EE0354"/>
    <w:rsid w:val="00EE1B09"/>
    <w:rsid w:val="00EE21B8"/>
    <w:rsid w:val="00EE24A8"/>
    <w:rsid w:val="00EE2535"/>
    <w:rsid w:val="00EE2828"/>
    <w:rsid w:val="00EE28A3"/>
    <w:rsid w:val="00EE2DC4"/>
    <w:rsid w:val="00EE435D"/>
    <w:rsid w:val="00EE4B25"/>
    <w:rsid w:val="00EE5845"/>
    <w:rsid w:val="00EE5DEE"/>
    <w:rsid w:val="00EE6577"/>
    <w:rsid w:val="00EE6B45"/>
    <w:rsid w:val="00EE6C16"/>
    <w:rsid w:val="00EE75EE"/>
    <w:rsid w:val="00EF0B40"/>
    <w:rsid w:val="00EF141D"/>
    <w:rsid w:val="00EF1BAF"/>
    <w:rsid w:val="00EF1FC4"/>
    <w:rsid w:val="00EF287C"/>
    <w:rsid w:val="00EF291B"/>
    <w:rsid w:val="00EF311D"/>
    <w:rsid w:val="00EF4EC2"/>
    <w:rsid w:val="00EF5066"/>
    <w:rsid w:val="00EF532C"/>
    <w:rsid w:val="00EF6CC2"/>
    <w:rsid w:val="00EF7E84"/>
    <w:rsid w:val="00F008C3"/>
    <w:rsid w:val="00F00B92"/>
    <w:rsid w:val="00F011D8"/>
    <w:rsid w:val="00F01A1E"/>
    <w:rsid w:val="00F024F8"/>
    <w:rsid w:val="00F035C9"/>
    <w:rsid w:val="00F04389"/>
    <w:rsid w:val="00F05B55"/>
    <w:rsid w:val="00F05CDD"/>
    <w:rsid w:val="00F05EEB"/>
    <w:rsid w:val="00F06C68"/>
    <w:rsid w:val="00F11311"/>
    <w:rsid w:val="00F1148F"/>
    <w:rsid w:val="00F120DD"/>
    <w:rsid w:val="00F139DF"/>
    <w:rsid w:val="00F1408E"/>
    <w:rsid w:val="00F140E3"/>
    <w:rsid w:val="00F142AC"/>
    <w:rsid w:val="00F146EB"/>
    <w:rsid w:val="00F1475A"/>
    <w:rsid w:val="00F14A3F"/>
    <w:rsid w:val="00F14BD6"/>
    <w:rsid w:val="00F14C65"/>
    <w:rsid w:val="00F15499"/>
    <w:rsid w:val="00F17BE7"/>
    <w:rsid w:val="00F20246"/>
    <w:rsid w:val="00F21288"/>
    <w:rsid w:val="00F21909"/>
    <w:rsid w:val="00F21E61"/>
    <w:rsid w:val="00F244F1"/>
    <w:rsid w:val="00F24F8A"/>
    <w:rsid w:val="00F27364"/>
    <w:rsid w:val="00F27B8A"/>
    <w:rsid w:val="00F30BB7"/>
    <w:rsid w:val="00F31A45"/>
    <w:rsid w:val="00F3220C"/>
    <w:rsid w:val="00F32A32"/>
    <w:rsid w:val="00F3554F"/>
    <w:rsid w:val="00F355A0"/>
    <w:rsid w:val="00F35A5D"/>
    <w:rsid w:val="00F35D0E"/>
    <w:rsid w:val="00F35EF6"/>
    <w:rsid w:val="00F36BA9"/>
    <w:rsid w:val="00F37D1D"/>
    <w:rsid w:val="00F37DA1"/>
    <w:rsid w:val="00F42295"/>
    <w:rsid w:val="00F42599"/>
    <w:rsid w:val="00F429E0"/>
    <w:rsid w:val="00F42ACA"/>
    <w:rsid w:val="00F42B0C"/>
    <w:rsid w:val="00F42D95"/>
    <w:rsid w:val="00F43850"/>
    <w:rsid w:val="00F44001"/>
    <w:rsid w:val="00F44C06"/>
    <w:rsid w:val="00F471C9"/>
    <w:rsid w:val="00F474AD"/>
    <w:rsid w:val="00F47C78"/>
    <w:rsid w:val="00F52864"/>
    <w:rsid w:val="00F5365D"/>
    <w:rsid w:val="00F539D5"/>
    <w:rsid w:val="00F53FEE"/>
    <w:rsid w:val="00F54AEC"/>
    <w:rsid w:val="00F55663"/>
    <w:rsid w:val="00F55B7A"/>
    <w:rsid w:val="00F56432"/>
    <w:rsid w:val="00F56E09"/>
    <w:rsid w:val="00F57086"/>
    <w:rsid w:val="00F572CB"/>
    <w:rsid w:val="00F573CD"/>
    <w:rsid w:val="00F57A2B"/>
    <w:rsid w:val="00F57ACF"/>
    <w:rsid w:val="00F57B24"/>
    <w:rsid w:val="00F62B87"/>
    <w:rsid w:val="00F63AEB"/>
    <w:rsid w:val="00F63E93"/>
    <w:rsid w:val="00F64A43"/>
    <w:rsid w:val="00F65030"/>
    <w:rsid w:val="00F650F7"/>
    <w:rsid w:val="00F657C6"/>
    <w:rsid w:val="00F658FB"/>
    <w:rsid w:val="00F6614C"/>
    <w:rsid w:val="00F67837"/>
    <w:rsid w:val="00F7100B"/>
    <w:rsid w:val="00F71602"/>
    <w:rsid w:val="00F719D2"/>
    <w:rsid w:val="00F72505"/>
    <w:rsid w:val="00F729DB"/>
    <w:rsid w:val="00F72FF7"/>
    <w:rsid w:val="00F73C2B"/>
    <w:rsid w:val="00F76223"/>
    <w:rsid w:val="00F7658A"/>
    <w:rsid w:val="00F7727E"/>
    <w:rsid w:val="00F77C0B"/>
    <w:rsid w:val="00F80178"/>
    <w:rsid w:val="00F80BCC"/>
    <w:rsid w:val="00F81039"/>
    <w:rsid w:val="00F81133"/>
    <w:rsid w:val="00F82284"/>
    <w:rsid w:val="00F82F06"/>
    <w:rsid w:val="00F8506B"/>
    <w:rsid w:val="00F851EA"/>
    <w:rsid w:val="00F8521A"/>
    <w:rsid w:val="00F8577C"/>
    <w:rsid w:val="00F85F4B"/>
    <w:rsid w:val="00F8679E"/>
    <w:rsid w:val="00F8698E"/>
    <w:rsid w:val="00F90474"/>
    <w:rsid w:val="00F90513"/>
    <w:rsid w:val="00F906C7"/>
    <w:rsid w:val="00F90A8D"/>
    <w:rsid w:val="00F9119B"/>
    <w:rsid w:val="00F922C0"/>
    <w:rsid w:val="00F930D2"/>
    <w:rsid w:val="00F93D35"/>
    <w:rsid w:val="00F93F18"/>
    <w:rsid w:val="00F950F6"/>
    <w:rsid w:val="00FA00DC"/>
    <w:rsid w:val="00FA04EE"/>
    <w:rsid w:val="00FA056E"/>
    <w:rsid w:val="00FA07C6"/>
    <w:rsid w:val="00FA19D0"/>
    <w:rsid w:val="00FA205D"/>
    <w:rsid w:val="00FA237C"/>
    <w:rsid w:val="00FA3CAE"/>
    <w:rsid w:val="00FA41A8"/>
    <w:rsid w:val="00FA4289"/>
    <w:rsid w:val="00FA48EF"/>
    <w:rsid w:val="00FA57E7"/>
    <w:rsid w:val="00FA5D50"/>
    <w:rsid w:val="00FA6E30"/>
    <w:rsid w:val="00FA738F"/>
    <w:rsid w:val="00FA7745"/>
    <w:rsid w:val="00FB0437"/>
    <w:rsid w:val="00FB078A"/>
    <w:rsid w:val="00FB0E92"/>
    <w:rsid w:val="00FB1266"/>
    <w:rsid w:val="00FB14F6"/>
    <w:rsid w:val="00FB1549"/>
    <w:rsid w:val="00FB1A96"/>
    <w:rsid w:val="00FB1F00"/>
    <w:rsid w:val="00FB2506"/>
    <w:rsid w:val="00FB38BD"/>
    <w:rsid w:val="00FB400E"/>
    <w:rsid w:val="00FB449C"/>
    <w:rsid w:val="00FB450B"/>
    <w:rsid w:val="00FB4E90"/>
    <w:rsid w:val="00FB5005"/>
    <w:rsid w:val="00FB51EF"/>
    <w:rsid w:val="00FB6A41"/>
    <w:rsid w:val="00FC10E2"/>
    <w:rsid w:val="00FC144D"/>
    <w:rsid w:val="00FC14C1"/>
    <w:rsid w:val="00FC1D67"/>
    <w:rsid w:val="00FC2918"/>
    <w:rsid w:val="00FC2EAA"/>
    <w:rsid w:val="00FC3C39"/>
    <w:rsid w:val="00FC527B"/>
    <w:rsid w:val="00FC5464"/>
    <w:rsid w:val="00FC60ED"/>
    <w:rsid w:val="00FC7173"/>
    <w:rsid w:val="00FD0608"/>
    <w:rsid w:val="00FD0653"/>
    <w:rsid w:val="00FD0BD5"/>
    <w:rsid w:val="00FD0C16"/>
    <w:rsid w:val="00FD1B5C"/>
    <w:rsid w:val="00FD3338"/>
    <w:rsid w:val="00FD43FF"/>
    <w:rsid w:val="00FD441F"/>
    <w:rsid w:val="00FD6F72"/>
    <w:rsid w:val="00FD742E"/>
    <w:rsid w:val="00FD7805"/>
    <w:rsid w:val="00FE0091"/>
    <w:rsid w:val="00FE1383"/>
    <w:rsid w:val="00FE2433"/>
    <w:rsid w:val="00FE2498"/>
    <w:rsid w:val="00FE27A9"/>
    <w:rsid w:val="00FE42E7"/>
    <w:rsid w:val="00FE482F"/>
    <w:rsid w:val="00FE4C11"/>
    <w:rsid w:val="00FE4C8E"/>
    <w:rsid w:val="00FE70BB"/>
    <w:rsid w:val="00FE7274"/>
    <w:rsid w:val="00FE79AF"/>
    <w:rsid w:val="00FF15C3"/>
    <w:rsid w:val="00FF18BD"/>
    <w:rsid w:val="00FF1DB0"/>
    <w:rsid w:val="00FF254E"/>
    <w:rsid w:val="00FF29C4"/>
    <w:rsid w:val="00FF2A18"/>
    <w:rsid w:val="00FF36FC"/>
    <w:rsid w:val="00FF3E71"/>
    <w:rsid w:val="00FF4857"/>
    <w:rsid w:val="00FF514A"/>
    <w:rsid w:val="00FF6E5C"/>
    <w:rsid w:val="00FF789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2E1C2"/>
  <w15:docId w15:val="{F162879C-2430-4635-82C1-BD4B1D9D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B1B"/>
    <w:rPr>
      <w:lang w:val="es-ES"/>
    </w:rPr>
  </w:style>
  <w:style w:type="paragraph" w:styleId="Ttulo1">
    <w:name w:val="heading 1"/>
    <w:basedOn w:val="Normal"/>
    <w:next w:val="Normal"/>
    <w:link w:val="Ttulo1Car"/>
    <w:qFormat/>
    <w:rsid w:val="00BF4C48"/>
    <w:pPr>
      <w:keepNext/>
      <w:tabs>
        <w:tab w:val="num" w:pos="1114"/>
      </w:tabs>
      <w:autoSpaceDE w:val="0"/>
      <w:autoSpaceDN w:val="0"/>
      <w:spacing w:before="240" w:after="60"/>
      <w:outlineLvl w:val="0"/>
    </w:pPr>
    <w:rPr>
      <w:rFonts w:ascii="Calibri Light" w:hAnsi="Calibri Light"/>
      <w:b/>
      <w:bCs/>
      <w:kern w:val="32"/>
      <w:sz w:val="32"/>
      <w:szCs w:val="32"/>
      <w:lang w:eastAsia="es-ES"/>
    </w:rPr>
  </w:style>
  <w:style w:type="paragraph" w:styleId="Ttulo2">
    <w:name w:val="heading 2"/>
    <w:basedOn w:val="Normal"/>
    <w:next w:val="Normal"/>
    <w:link w:val="Ttulo2Car"/>
    <w:uiPriority w:val="9"/>
    <w:unhideWhenUsed/>
    <w:qFormat/>
    <w:rsid w:val="00BF4C48"/>
    <w:pPr>
      <w:keepNext/>
      <w:numPr>
        <w:ilvl w:val="1"/>
        <w:numId w:val="1"/>
      </w:numPr>
      <w:autoSpaceDE w:val="0"/>
      <w:autoSpaceDN w:val="0"/>
      <w:spacing w:line="360" w:lineRule="auto"/>
      <w:jc w:val="both"/>
      <w:outlineLvl w:val="1"/>
    </w:pPr>
    <w:rPr>
      <w:rFonts w:ascii="Arial" w:hAnsi="Arial"/>
      <w:b/>
      <w:bCs/>
      <w:sz w:val="28"/>
      <w:szCs w:val="28"/>
      <w:lang w:eastAsia="es-ES"/>
    </w:rPr>
  </w:style>
  <w:style w:type="paragraph" w:styleId="Ttulo3">
    <w:name w:val="heading 3"/>
    <w:basedOn w:val="Normal"/>
    <w:next w:val="Normal"/>
    <w:link w:val="Ttulo3Car"/>
    <w:qFormat/>
    <w:rsid w:val="00BF4C48"/>
    <w:pPr>
      <w:keepNext/>
      <w:numPr>
        <w:ilvl w:val="2"/>
        <w:numId w:val="1"/>
      </w:numPr>
      <w:autoSpaceDE w:val="0"/>
      <w:autoSpaceDN w:val="0"/>
      <w:spacing w:before="240" w:after="60"/>
      <w:ind w:left="720" w:hanging="432"/>
      <w:outlineLvl w:val="2"/>
    </w:pPr>
    <w:rPr>
      <w:rFonts w:ascii="Calibri Light" w:hAnsi="Calibri Light"/>
      <w:b/>
      <w:bCs/>
      <w:sz w:val="26"/>
      <w:szCs w:val="26"/>
      <w:lang w:eastAsia="es-ES"/>
    </w:rPr>
  </w:style>
  <w:style w:type="paragraph" w:styleId="Ttulo4">
    <w:name w:val="heading 4"/>
    <w:basedOn w:val="Normal"/>
    <w:next w:val="Normal"/>
    <w:link w:val="Ttulo4Car"/>
    <w:qFormat/>
    <w:rsid w:val="00BF4C48"/>
    <w:pPr>
      <w:keepNext/>
      <w:numPr>
        <w:ilvl w:val="3"/>
        <w:numId w:val="1"/>
      </w:numPr>
      <w:autoSpaceDE w:val="0"/>
      <w:autoSpaceDN w:val="0"/>
      <w:spacing w:before="240" w:after="60"/>
      <w:ind w:left="864" w:hanging="144"/>
      <w:outlineLvl w:val="3"/>
    </w:pPr>
    <w:rPr>
      <w:rFonts w:ascii="Calibri" w:hAnsi="Calibri"/>
      <w:b/>
      <w:bCs/>
      <w:sz w:val="28"/>
      <w:szCs w:val="28"/>
      <w:lang w:eastAsia="es-ES"/>
    </w:rPr>
  </w:style>
  <w:style w:type="paragraph" w:styleId="Ttulo5">
    <w:name w:val="heading 5"/>
    <w:basedOn w:val="Normal"/>
    <w:next w:val="Normal"/>
    <w:link w:val="Ttulo5Car"/>
    <w:qFormat/>
    <w:rsid w:val="00BF4C48"/>
    <w:pPr>
      <w:numPr>
        <w:ilvl w:val="4"/>
        <w:numId w:val="1"/>
      </w:numPr>
      <w:autoSpaceDE w:val="0"/>
      <w:autoSpaceDN w:val="0"/>
      <w:spacing w:before="240" w:after="60"/>
      <w:ind w:left="1008" w:hanging="432"/>
      <w:outlineLvl w:val="4"/>
    </w:pPr>
    <w:rPr>
      <w:rFonts w:ascii="Calibri" w:hAnsi="Calibri"/>
      <w:b/>
      <w:bCs/>
      <w:i/>
      <w:iCs/>
      <w:sz w:val="26"/>
      <w:szCs w:val="26"/>
      <w:lang w:eastAsia="es-ES"/>
    </w:rPr>
  </w:style>
  <w:style w:type="paragraph" w:styleId="Ttulo6">
    <w:name w:val="heading 6"/>
    <w:basedOn w:val="Normal"/>
    <w:next w:val="Normal"/>
    <w:link w:val="Ttulo6Car"/>
    <w:uiPriority w:val="9"/>
    <w:qFormat/>
    <w:rsid w:val="00BF4C48"/>
    <w:pPr>
      <w:numPr>
        <w:ilvl w:val="5"/>
        <w:numId w:val="1"/>
      </w:numPr>
      <w:autoSpaceDE w:val="0"/>
      <w:autoSpaceDN w:val="0"/>
      <w:spacing w:before="240" w:after="60"/>
      <w:ind w:left="1152" w:hanging="432"/>
      <w:outlineLvl w:val="5"/>
    </w:pPr>
    <w:rPr>
      <w:rFonts w:ascii="Calibri" w:hAnsi="Calibri"/>
      <w:b/>
      <w:bCs/>
      <w:sz w:val="22"/>
      <w:szCs w:val="22"/>
      <w:lang w:eastAsia="es-ES"/>
    </w:rPr>
  </w:style>
  <w:style w:type="paragraph" w:styleId="Ttulo7">
    <w:name w:val="heading 7"/>
    <w:basedOn w:val="Normal"/>
    <w:next w:val="Normal"/>
    <w:link w:val="Ttulo7Car"/>
    <w:unhideWhenUsed/>
    <w:qFormat/>
    <w:rsid w:val="00BF4C48"/>
    <w:pPr>
      <w:numPr>
        <w:ilvl w:val="6"/>
        <w:numId w:val="1"/>
      </w:numPr>
      <w:autoSpaceDE w:val="0"/>
      <w:autoSpaceDN w:val="0"/>
      <w:spacing w:before="240" w:after="60"/>
      <w:outlineLvl w:val="6"/>
    </w:pPr>
    <w:rPr>
      <w:sz w:val="24"/>
      <w:szCs w:val="24"/>
      <w:lang w:eastAsia="es-ES"/>
    </w:rPr>
  </w:style>
  <w:style w:type="paragraph" w:styleId="Ttulo8">
    <w:name w:val="heading 8"/>
    <w:basedOn w:val="Normal"/>
    <w:next w:val="Normal"/>
    <w:link w:val="Ttulo8Car"/>
    <w:unhideWhenUsed/>
    <w:qFormat/>
    <w:rsid w:val="00BF4C48"/>
    <w:pPr>
      <w:keepNext/>
      <w:keepLines/>
      <w:numPr>
        <w:ilvl w:val="7"/>
        <w:numId w:val="1"/>
      </w:numPr>
      <w:autoSpaceDE w:val="0"/>
      <w:autoSpaceDN w:val="0"/>
      <w:spacing w:before="200"/>
      <w:outlineLvl w:val="7"/>
    </w:pPr>
    <w:rPr>
      <w:rFonts w:ascii="Cambria" w:hAnsi="Cambria"/>
      <w:color w:val="404040"/>
      <w:lang w:eastAsia="es-ES"/>
    </w:rPr>
  </w:style>
  <w:style w:type="paragraph" w:styleId="Ttulo9">
    <w:name w:val="heading 9"/>
    <w:basedOn w:val="Normal"/>
    <w:next w:val="Normal"/>
    <w:link w:val="Ttulo9Car"/>
    <w:qFormat/>
    <w:rsid w:val="00BF4C48"/>
    <w:pPr>
      <w:numPr>
        <w:ilvl w:val="8"/>
        <w:numId w:val="1"/>
      </w:numPr>
      <w:autoSpaceDE w:val="0"/>
      <w:autoSpaceDN w:val="0"/>
      <w:spacing w:before="240" w:after="60"/>
      <w:ind w:left="1584" w:hanging="144"/>
      <w:outlineLvl w:val="8"/>
    </w:pPr>
    <w:rPr>
      <w:rFonts w:ascii="Calibri Light" w:hAnsi="Calibri Light"/>
      <w:sz w:val="22"/>
      <w:szCs w:val="2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1datos">
    <w:name w:val="corte1 datos"/>
    <w:basedOn w:val="Normal"/>
    <w:link w:val="corte1datosCar"/>
    <w:uiPriority w:val="99"/>
    <w:qFormat/>
    <w:rsid w:val="0087356B"/>
    <w:pPr>
      <w:ind w:left="2552"/>
    </w:pPr>
    <w:rPr>
      <w:rFonts w:ascii="Arial" w:hAnsi="Arial"/>
      <w:b/>
      <w:caps/>
      <w:sz w:val="30"/>
    </w:rPr>
  </w:style>
  <w:style w:type="paragraph" w:customStyle="1" w:styleId="corte2ponente">
    <w:name w:val="corte2 ponente"/>
    <w:basedOn w:val="Normal"/>
    <w:link w:val="corte2ponenteCar"/>
    <w:qFormat/>
    <w:rsid w:val="0087356B"/>
    <w:rPr>
      <w:rFonts w:ascii="Arial" w:hAnsi="Arial"/>
      <w:b/>
      <w:caps/>
      <w:sz w:val="30"/>
    </w:rPr>
  </w:style>
  <w:style w:type="paragraph" w:customStyle="1" w:styleId="corte3centro">
    <w:name w:val="corte3 centro"/>
    <w:basedOn w:val="Normal"/>
    <w:link w:val="corte3centroCar"/>
    <w:qFormat/>
    <w:rsid w:val="0087356B"/>
    <w:pPr>
      <w:spacing w:line="360" w:lineRule="auto"/>
      <w:jc w:val="center"/>
    </w:pPr>
    <w:rPr>
      <w:rFonts w:ascii="Arial" w:hAnsi="Arial"/>
      <w:b/>
      <w:sz w:val="30"/>
    </w:rPr>
  </w:style>
  <w:style w:type="paragraph" w:customStyle="1" w:styleId="corte4fondo">
    <w:name w:val="corte4 fondo"/>
    <w:basedOn w:val="Normal"/>
    <w:link w:val="corte4fondoCar1"/>
    <w:qFormat/>
    <w:rsid w:val="0087356B"/>
    <w:pPr>
      <w:spacing w:line="360" w:lineRule="auto"/>
      <w:ind w:firstLine="709"/>
      <w:jc w:val="both"/>
    </w:pPr>
    <w:rPr>
      <w:rFonts w:ascii="Arial" w:hAnsi="Arial"/>
      <w:sz w:val="30"/>
    </w:rPr>
  </w:style>
  <w:style w:type="paragraph" w:customStyle="1" w:styleId="corte5transcripcion">
    <w:name w:val="corte5 transcripcion"/>
    <w:basedOn w:val="Normal"/>
    <w:link w:val="corte5transcripcionCar"/>
    <w:qFormat/>
    <w:rsid w:val="0087356B"/>
    <w:pPr>
      <w:spacing w:line="360" w:lineRule="auto"/>
      <w:ind w:left="709" w:right="709"/>
      <w:jc w:val="both"/>
    </w:pPr>
    <w:rPr>
      <w:rFonts w:ascii="Arial" w:hAnsi="Arial"/>
      <w:b/>
      <w:i/>
      <w:sz w:val="30"/>
    </w:rPr>
  </w:style>
  <w:style w:type="paragraph" w:styleId="Encabezado">
    <w:name w:val="header"/>
    <w:basedOn w:val="Normal"/>
    <w:link w:val="EncabezadoCar"/>
    <w:uiPriority w:val="99"/>
    <w:rsid w:val="0087356B"/>
    <w:pPr>
      <w:tabs>
        <w:tab w:val="center" w:pos="4252"/>
        <w:tab w:val="right" w:pos="8504"/>
      </w:tabs>
    </w:pPr>
  </w:style>
  <w:style w:type="paragraph" w:customStyle="1" w:styleId="corte6cintilloypie">
    <w:name w:val="corte6 cintillo y pie"/>
    <w:basedOn w:val="Normal"/>
    <w:rsid w:val="0087356B"/>
    <w:pPr>
      <w:jc w:val="right"/>
    </w:pPr>
    <w:rPr>
      <w:rFonts w:ascii="Arial" w:hAnsi="Arial"/>
      <w:b/>
      <w:caps/>
      <w:sz w:val="24"/>
    </w:rPr>
  </w:style>
  <w:style w:type="paragraph" w:customStyle="1" w:styleId="corte7tablas">
    <w:name w:val="corte7 tablas"/>
    <w:basedOn w:val="corte5transcripcion"/>
    <w:rsid w:val="0087356B"/>
    <w:pPr>
      <w:ind w:left="0" w:right="0"/>
      <w:jc w:val="center"/>
    </w:pPr>
    <w:rPr>
      <w:sz w:val="24"/>
    </w:rPr>
  </w:style>
  <w:style w:type="paragraph" w:styleId="Piedepgina">
    <w:name w:val="footer"/>
    <w:aliases w:val="Car9"/>
    <w:basedOn w:val="Normal"/>
    <w:link w:val="PiedepginaCar"/>
    <w:uiPriority w:val="99"/>
    <w:rsid w:val="0087356B"/>
    <w:pPr>
      <w:tabs>
        <w:tab w:val="center" w:pos="4252"/>
        <w:tab w:val="right" w:pos="8504"/>
      </w:tabs>
    </w:pPr>
  </w:style>
  <w:style w:type="character" w:styleId="Nmerodepgina">
    <w:name w:val="page number"/>
    <w:aliases w:val="No. de página Asunto"/>
    <w:basedOn w:val="Fuentedeprrafopredeter"/>
    <w:rsid w:val="0087356B"/>
  </w:style>
  <w:style w:type="paragraph" w:styleId="Textonotapie">
    <w:name w:val="footnote text"/>
    <w:aliases w:val="Footnote Text Char Char Char Char Char,Footnote Text Char Char Char Char,Footnote reference,FA Fu,Car,Car3,Car3 Car,Footnote Text Char Char Char,Footnote Text Cha,FA Fußnotentext,FA Fuﬂnotentext,Footnote Text Char Char,Car Car Car,Ca,C"/>
    <w:basedOn w:val="Normal"/>
    <w:link w:val="TextonotapieCar1"/>
    <w:qFormat/>
    <w:rsid w:val="00124830"/>
  </w:style>
  <w:style w:type="character" w:customStyle="1" w:styleId="TextonotapieCar">
    <w:name w:val="Texto nota pie Car"/>
    <w:aliases w:val="Texto nota pie Car1 Car,Car Car Car Car Car Car1,Car Car Car Car Car Car Car Car,Car Car Car Car Car Car Car1,Car2 Car1,FA Fu?notentext Car,FA Fuﬂnotentext Car,Footnote Text Char Char Char Char Char Car1,Footnote reference Car1"/>
    <w:basedOn w:val="Fuentedeprrafopredeter"/>
    <w:rsid w:val="00124830"/>
    <w:rPr>
      <w:lang w:val="es-ES_tradnl"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ftref,Footnote Reference Char3,julio,Ref,ftr"/>
    <w:basedOn w:val="Fuentedeprrafopredeter"/>
    <w:link w:val="4GChar"/>
    <w:uiPriority w:val="99"/>
    <w:qFormat/>
    <w:rsid w:val="00124830"/>
    <w:rPr>
      <w:vertAlign w:val="superscript"/>
    </w:rPr>
  </w:style>
  <w:style w:type="character" w:customStyle="1" w:styleId="corte2ponenteCar">
    <w:name w:val="corte2 ponente Car"/>
    <w:basedOn w:val="Fuentedeprrafopredeter"/>
    <w:link w:val="corte2ponente"/>
    <w:rsid w:val="00124830"/>
    <w:rPr>
      <w:rFonts w:ascii="Arial" w:hAnsi="Arial"/>
      <w:b/>
      <w:caps/>
      <w:sz w:val="30"/>
      <w:lang w:val="es-ES_tradnl" w:eastAsia="es-ES"/>
    </w:rPr>
  </w:style>
  <w:style w:type="character" w:customStyle="1" w:styleId="corte4fondoCar1">
    <w:name w:val="corte4 fondo Car1"/>
    <w:basedOn w:val="Fuentedeprrafopredeter"/>
    <w:link w:val="corte4fondo"/>
    <w:rsid w:val="00124830"/>
    <w:rPr>
      <w:rFonts w:ascii="Arial" w:hAnsi="Arial"/>
      <w:sz w:val="30"/>
      <w:lang w:val="es-ES_tradnl" w:eastAsia="es-ES"/>
    </w:rPr>
  </w:style>
  <w:style w:type="character" w:customStyle="1" w:styleId="corte1datosCar">
    <w:name w:val="corte1 datos Car"/>
    <w:basedOn w:val="Fuentedeprrafopredeter"/>
    <w:link w:val="corte1datos"/>
    <w:uiPriority w:val="99"/>
    <w:rsid w:val="00124830"/>
    <w:rPr>
      <w:rFonts w:ascii="Arial" w:hAnsi="Arial"/>
      <w:b/>
      <w:caps/>
      <w:sz w:val="30"/>
      <w:lang w:val="es-ES_tradnl" w:eastAsia="es-ES"/>
    </w:rPr>
  </w:style>
  <w:style w:type="character" w:customStyle="1" w:styleId="corte5transcripcionCar">
    <w:name w:val="corte5 transcripcion Car"/>
    <w:basedOn w:val="Fuentedeprrafopredeter"/>
    <w:link w:val="corte5transcripcion"/>
    <w:locked/>
    <w:rsid w:val="00124830"/>
    <w:rPr>
      <w:rFonts w:ascii="Arial" w:hAnsi="Arial"/>
      <w:b/>
      <w:i/>
      <w:sz w:val="30"/>
      <w:lang w:val="es-ES_tradnl" w:eastAsia="es-ES"/>
    </w:rPr>
  </w:style>
  <w:style w:type="character" w:customStyle="1" w:styleId="TextonotapieCar1">
    <w:name w:val="Texto nota pie Car1"/>
    <w:aliases w:val="Footnote Text Char Char Char Char Char Car,Footnote Text Char Char Char Char Car,Footnote reference Car,FA Fu Car,Car Car,Car3 Car1,Car3 Car Car,Footnote Text Char Char Char Car,Footnote Text Cha Car,FA Fußnotentext Car,Ca Car,C Car"/>
    <w:basedOn w:val="Fuentedeprrafopredeter"/>
    <w:link w:val="Textonotapie"/>
    <w:locked/>
    <w:rsid w:val="00124830"/>
    <w:rPr>
      <w:lang w:val="es-ES_tradnl"/>
    </w:rPr>
  </w:style>
  <w:style w:type="paragraph" w:styleId="Sangradetextonormal">
    <w:name w:val="Body Text Indent"/>
    <w:basedOn w:val="Normal"/>
    <w:link w:val="SangradetextonormalCar"/>
    <w:unhideWhenUsed/>
    <w:rsid w:val="00124830"/>
    <w:pPr>
      <w:spacing w:after="120"/>
      <w:ind w:left="283"/>
    </w:pPr>
  </w:style>
  <w:style w:type="character" w:customStyle="1" w:styleId="SangradetextonormalCar">
    <w:name w:val="Sangría de texto normal Car"/>
    <w:basedOn w:val="Fuentedeprrafopredeter"/>
    <w:link w:val="Sangradetextonormal"/>
    <w:rsid w:val="00124830"/>
    <w:rPr>
      <w:lang w:val="es-ES_tradnl"/>
    </w:rPr>
  </w:style>
  <w:style w:type="paragraph" w:styleId="Prrafodelista">
    <w:name w:val="List Paragraph"/>
    <w:aliases w:val="Cita texto,Footnote,List Paragraph1,Colorful List - Accent 11,TEXTO GENERAL SENTENCIAS,Lista vistosa - Énfasis 11,Párrafo de lista1,Párrafo de lista2,List Paragraph,Lista multicolor - Énfasis 11,Cuadrícula clara - Énfasis 31,PARRAFO,DH1"/>
    <w:basedOn w:val="Normal"/>
    <w:link w:val="PrrafodelistaCar"/>
    <w:uiPriority w:val="34"/>
    <w:qFormat/>
    <w:rsid w:val="00124830"/>
    <w:pPr>
      <w:ind w:left="708"/>
    </w:pPr>
  </w:style>
  <w:style w:type="character" w:customStyle="1" w:styleId="EncabezadoCar">
    <w:name w:val="Encabezado Car"/>
    <w:basedOn w:val="Fuentedeprrafopredeter"/>
    <w:link w:val="Encabezado"/>
    <w:uiPriority w:val="99"/>
    <w:rsid w:val="000C0B07"/>
    <w:rPr>
      <w:lang w:val="es-ES_tradnl" w:eastAsia="es-ES"/>
    </w:rPr>
  </w:style>
  <w:style w:type="character" w:customStyle="1" w:styleId="PiedepginaCar">
    <w:name w:val="Pie de página Car"/>
    <w:aliases w:val="Car9 Car"/>
    <w:basedOn w:val="Fuentedeprrafopredeter"/>
    <w:link w:val="Piedepgina"/>
    <w:uiPriority w:val="99"/>
    <w:rsid w:val="000C0B07"/>
    <w:rPr>
      <w:lang w:val="es-ES_tradnl" w:eastAsia="es-ES"/>
    </w:rPr>
  </w:style>
  <w:style w:type="table" w:styleId="Tablaconcuadrcula">
    <w:name w:val="Table Grid"/>
    <w:basedOn w:val="Tablanormal"/>
    <w:uiPriority w:val="39"/>
    <w:rsid w:val="000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te4fondoCar1CarCarCarCar">
    <w:name w:val="corte4 fondo Car1 Car Car Car Car"/>
    <w:basedOn w:val="Normal"/>
    <w:link w:val="corte4fondoCar1CarCarCarCarCar"/>
    <w:rsid w:val="000C0B07"/>
    <w:pPr>
      <w:spacing w:line="360" w:lineRule="auto"/>
      <w:ind w:firstLine="709"/>
      <w:jc w:val="both"/>
    </w:pPr>
    <w:rPr>
      <w:rFonts w:ascii="Arial" w:hAnsi="Arial"/>
      <w:sz w:val="30"/>
      <w:lang w:val="es-MX"/>
    </w:rPr>
  </w:style>
  <w:style w:type="character" w:customStyle="1" w:styleId="corte4fondoCar1CarCarCarCarCar">
    <w:name w:val="corte4 fondo Car1 Car Car Car Car Car"/>
    <w:basedOn w:val="Fuentedeprrafopredeter"/>
    <w:link w:val="corte4fondoCar1CarCarCarCar"/>
    <w:rsid w:val="000C0B07"/>
    <w:rPr>
      <w:rFonts w:ascii="Arial" w:hAnsi="Arial"/>
      <w:sz w:val="30"/>
    </w:rPr>
  </w:style>
  <w:style w:type="paragraph" w:styleId="Textoindependiente">
    <w:name w:val="Body Text"/>
    <w:aliases w:val="Car1 Car,Car1 Car Car,Car1"/>
    <w:basedOn w:val="Normal"/>
    <w:link w:val="TextoindependienteCar"/>
    <w:unhideWhenUsed/>
    <w:rsid w:val="000C0B07"/>
    <w:pPr>
      <w:spacing w:after="120"/>
    </w:pPr>
  </w:style>
  <w:style w:type="character" w:customStyle="1" w:styleId="TextoindependienteCar">
    <w:name w:val="Texto independiente Car"/>
    <w:aliases w:val="Car1 Car Car1,Car1 Car Car Car,Car1 Car1"/>
    <w:basedOn w:val="Fuentedeprrafopredeter"/>
    <w:link w:val="Textoindependiente"/>
    <w:rsid w:val="000C0B07"/>
    <w:rPr>
      <w:lang w:val="es-ES"/>
    </w:rPr>
  </w:style>
  <w:style w:type="paragraph" w:styleId="Textoindependienteprimerasangra">
    <w:name w:val="Body Text First Indent"/>
    <w:basedOn w:val="Textoindependiente"/>
    <w:link w:val="TextoindependienteprimerasangraCar"/>
    <w:uiPriority w:val="99"/>
    <w:unhideWhenUsed/>
    <w:rsid w:val="000C0B07"/>
    <w:pPr>
      <w:spacing w:after="0"/>
      <w:ind w:firstLine="360"/>
    </w:pPr>
  </w:style>
  <w:style w:type="character" w:customStyle="1" w:styleId="TextoindependienteprimerasangraCar">
    <w:name w:val="Texto independiente primera sangría Car"/>
    <w:basedOn w:val="TextoindependienteCar"/>
    <w:link w:val="Textoindependienteprimerasangra"/>
    <w:uiPriority w:val="99"/>
    <w:rsid w:val="000C0B07"/>
    <w:rPr>
      <w:lang w:val="es-ES"/>
    </w:rPr>
  </w:style>
  <w:style w:type="character" w:customStyle="1" w:styleId="lbl-encabezado-blanco2">
    <w:name w:val="lbl-encabezado-blanco2"/>
    <w:basedOn w:val="Fuentedeprrafopredeter"/>
    <w:rsid w:val="000C0B07"/>
    <w:rPr>
      <w:color w:val="FFFFFF"/>
    </w:rPr>
  </w:style>
  <w:style w:type="paragraph" w:styleId="Textodeglobo">
    <w:name w:val="Balloon Text"/>
    <w:basedOn w:val="Normal"/>
    <w:link w:val="TextodegloboCar"/>
    <w:uiPriority w:val="99"/>
    <w:unhideWhenUsed/>
    <w:rsid w:val="0078096B"/>
    <w:rPr>
      <w:rFonts w:ascii="Tahoma" w:hAnsi="Tahoma" w:cs="Tahoma"/>
      <w:sz w:val="16"/>
      <w:szCs w:val="16"/>
    </w:rPr>
  </w:style>
  <w:style w:type="character" w:customStyle="1" w:styleId="TextodegloboCar">
    <w:name w:val="Texto de globo Car"/>
    <w:basedOn w:val="Fuentedeprrafopredeter"/>
    <w:link w:val="Textodeglobo"/>
    <w:uiPriority w:val="99"/>
    <w:rsid w:val="0078096B"/>
    <w:rPr>
      <w:rFonts w:ascii="Tahoma" w:hAnsi="Tahoma" w:cs="Tahoma"/>
      <w:sz w:val="16"/>
      <w:szCs w:val="16"/>
      <w:lang w:val="es-ES"/>
    </w:rPr>
  </w:style>
  <w:style w:type="paragraph" w:customStyle="1" w:styleId="Estilo">
    <w:name w:val="Estilo"/>
    <w:link w:val="EstiloCar"/>
    <w:qFormat/>
    <w:rsid w:val="008722C2"/>
    <w:pPr>
      <w:widowControl w:val="0"/>
      <w:autoSpaceDE w:val="0"/>
      <w:autoSpaceDN w:val="0"/>
      <w:adjustRightInd w:val="0"/>
    </w:pPr>
    <w:rPr>
      <w:rFonts w:ascii="Arial" w:hAnsi="Arial" w:cs="Arial"/>
      <w:sz w:val="24"/>
      <w:szCs w:val="24"/>
    </w:rPr>
  </w:style>
  <w:style w:type="character" w:customStyle="1" w:styleId="Ttulo1Car">
    <w:name w:val="Título 1 Car"/>
    <w:basedOn w:val="Fuentedeprrafopredeter"/>
    <w:link w:val="Ttulo1"/>
    <w:rsid w:val="00BF4C48"/>
    <w:rPr>
      <w:rFonts w:ascii="Calibri Light" w:hAnsi="Calibri Light"/>
      <w:b/>
      <w:bCs/>
      <w:kern w:val="32"/>
      <w:sz w:val="32"/>
      <w:szCs w:val="32"/>
      <w:lang w:val="es-ES" w:eastAsia="es-ES"/>
    </w:rPr>
  </w:style>
  <w:style w:type="character" w:customStyle="1" w:styleId="Ttulo2Car">
    <w:name w:val="Título 2 Car"/>
    <w:basedOn w:val="Fuentedeprrafopredeter"/>
    <w:link w:val="Ttulo2"/>
    <w:uiPriority w:val="9"/>
    <w:rsid w:val="00BF4C48"/>
    <w:rPr>
      <w:rFonts w:ascii="Arial" w:hAnsi="Arial"/>
      <w:b/>
      <w:bCs/>
      <w:sz w:val="28"/>
      <w:szCs w:val="28"/>
      <w:lang w:val="es-ES" w:eastAsia="es-ES"/>
    </w:rPr>
  </w:style>
  <w:style w:type="character" w:customStyle="1" w:styleId="Ttulo3Car">
    <w:name w:val="Título 3 Car"/>
    <w:basedOn w:val="Fuentedeprrafopredeter"/>
    <w:link w:val="Ttulo3"/>
    <w:rsid w:val="00BF4C48"/>
    <w:rPr>
      <w:rFonts w:ascii="Calibri Light" w:hAnsi="Calibri Light"/>
      <w:b/>
      <w:bCs/>
      <w:sz w:val="26"/>
      <w:szCs w:val="26"/>
      <w:lang w:val="es-ES" w:eastAsia="es-ES"/>
    </w:rPr>
  </w:style>
  <w:style w:type="character" w:customStyle="1" w:styleId="Ttulo4Car">
    <w:name w:val="Título 4 Car"/>
    <w:basedOn w:val="Fuentedeprrafopredeter"/>
    <w:link w:val="Ttulo4"/>
    <w:rsid w:val="00BF4C48"/>
    <w:rPr>
      <w:rFonts w:ascii="Calibri" w:hAnsi="Calibri"/>
      <w:b/>
      <w:bCs/>
      <w:sz w:val="28"/>
      <w:szCs w:val="28"/>
      <w:lang w:val="es-ES" w:eastAsia="es-ES"/>
    </w:rPr>
  </w:style>
  <w:style w:type="character" w:customStyle="1" w:styleId="Ttulo5Car">
    <w:name w:val="Título 5 Car"/>
    <w:basedOn w:val="Fuentedeprrafopredeter"/>
    <w:link w:val="Ttulo5"/>
    <w:rsid w:val="00BF4C48"/>
    <w:rPr>
      <w:rFonts w:ascii="Calibri" w:hAnsi="Calibri"/>
      <w:b/>
      <w:bCs/>
      <w:i/>
      <w:iCs/>
      <w:sz w:val="26"/>
      <w:szCs w:val="26"/>
      <w:lang w:val="es-ES" w:eastAsia="es-ES"/>
    </w:rPr>
  </w:style>
  <w:style w:type="character" w:customStyle="1" w:styleId="Ttulo6Car">
    <w:name w:val="Título 6 Car"/>
    <w:basedOn w:val="Fuentedeprrafopredeter"/>
    <w:link w:val="Ttulo6"/>
    <w:uiPriority w:val="9"/>
    <w:rsid w:val="00BF4C48"/>
    <w:rPr>
      <w:rFonts w:ascii="Calibri" w:hAnsi="Calibri"/>
      <w:b/>
      <w:bCs/>
      <w:sz w:val="22"/>
      <w:szCs w:val="22"/>
      <w:lang w:val="es-ES" w:eastAsia="es-ES"/>
    </w:rPr>
  </w:style>
  <w:style w:type="character" w:customStyle="1" w:styleId="Ttulo7Car">
    <w:name w:val="Título 7 Car"/>
    <w:basedOn w:val="Fuentedeprrafopredeter"/>
    <w:link w:val="Ttulo7"/>
    <w:rsid w:val="00BF4C48"/>
    <w:rPr>
      <w:sz w:val="24"/>
      <w:szCs w:val="24"/>
      <w:lang w:val="es-ES" w:eastAsia="es-ES"/>
    </w:rPr>
  </w:style>
  <w:style w:type="character" w:customStyle="1" w:styleId="Ttulo8Car">
    <w:name w:val="Título 8 Car"/>
    <w:basedOn w:val="Fuentedeprrafopredeter"/>
    <w:link w:val="Ttulo8"/>
    <w:rsid w:val="00BF4C48"/>
    <w:rPr>
      <w:rFonts w:ascii="Cambria" w:hAnsi="Cambria"/>
      <w:color w:val="404040"/>
      <w:lang w:val="es-ES" w:eastAsia="es-ES"/>
    </w:rPr>
  </w:style>
  <w:style w:type="character" w:customStyle="1" w:styleId="Ttulo9Car">
    <w:name w:val="Título 9 Car"/>
    <w:basedOn w:val="Fuentedeprrafopredeter"/>
    <w:link w:val="Ttulo9"/>
    <w:rsid w:val="00BF4C48"/>
    <w:rPr>
      <w:rFonts w:ascii="Calibri Light" w:hAnsi="Calibri Light"/>
      <w:sz w:val="22"/>
      <w:szCs w:val="22"/>
      <w:lang w:val="es-ES" w:eastAsia="es-ES"/>
    </w:rPr>
  </w:style>
  <w:style w:type="paragraph" w:styleId="Lista2">
    <w:name w:val="List 2"/>
    <w:basedOn w:val="Normal"/>
    <w:uiPriority w:val="99"/>
    <w:unhideWhenUsed/>
    <w:rsid w:val="00BF4C48"/>
    <w:pPr>
      <w:autoSpaceDE w:val="0"/>
      <w:autoSpaceDN w:val="0"/>
      <w:ind w:left="566" w:hanging="283"/>
    </w:pPr>
    <w:rPr>
      <w:lang w:eastAsia="es-ES"/>
    </w:rPr>
  </w:style>
  <w:style w:type="paragraph" w:styleId="Textoindependienteprimerasangra2">
    <w:name w:val="Body Text First Indent 2"/>
    <w:basedOn w:val="Sangradetextonormal"/>
    <w:link w:val="Textoindependienteprimerasangra2Car"/>
    <w:uiPriority w:val="99"/>
    <w:unhideWhenUsed/>
    <w:rsid w:val="00BF4C48"/>
    <w:pPr>
      <w:autoSpaceDE w:val="0"/>
      <w:autoSpaceDN w:val="0"/>
      <w:ind w:firstLine="210"/>
    </w:pPr>
    <w:rPr>
      <w:lang w:eastAsia="es-ES"/>
    </w:rPr>
  </w:style>
  <w:style w:type="character" w:customStyle="1" w:styleId="Textoindependienteprimerasangra2Car">
    <w:name w:val="Texto independiente primera sangría 2 Car"/>
    <w:basedOn w:val="SangradetextonormalCar"/>
    <w:link w:val="Textoindependienteprimerasangra2"/>
    <w:uiPriority w:val="99"/>
    <w:rsid w:val="00BF4C48"/>
    <w:rPr>
      <w:lang w:val="es-ES" w:eastAsia="es-ES"/>
    </w:rPr>
  </w:style>
  <w:style w:type="paragraph" w:styleId="Sangra2detindependiente">
    <w:name w:val="Body Text Indent 2"/>
    <w:basedOn w:val="Normal"/>
    <w:link w:val="Sangra2detindependienteCar"/>
    <w:unhideWhenUsed/>
    <w:rsid w:val="00BF4C48"/>
    <w:pPr>
      <w:autoSpaceDE w:val="0"/>
      <w:autoSpaceDN w:val="0"/>
      <w:spacing w:after="120" w:line="480" w:lineRule="auto"/>
      <w:ind w:left="283"/>
    </w:pPr>
    <w:rPr>
      <w:lang w:eastAsia="es-ES"/>
    </w:rPr>
  </w:style>
  <w:style w:type="character" w:customStyle="1" w:styleId="Sangra2detindependienteCar">
    <w:name w:val="Sangría 2 de t. independiente Car"/>
    <w:basedOn w:val="Fuentedeprrafopredeter"/>
    <w:link w:val="Sangra2detindependiente"/>
    <w:rsid w:val="00BF4C48"/>
    <w:rPr>
      <w:lang w:val="es-ES" w:eastAsia="es-ES"/>
    </w:rPr>
  </w:style>
  <w:style w:type="character" w:customStyle="1" w:styleId="TextosinformatoCar1">
    <w:name w:val="Texto sin formato Car1"/>
    <w:aliases w:val="Texto sin formato Car1 Car Car,Texto sin formato Car Car Car Car,Texto sin formato Car1 Car Car Car Car,Texto sin formato Car Car Car Car Car Car,Texto sin formato Car1 Car Car Car Car Car Car Car,Texto sin formato Car Car2 Car1"/>
    <w:link w:val="Textosinformato"/>
    <w:locked/>
    <w:rsid w:val="00BF4C48"/>
    <w:rPr>
      <w:rFonts w:ascii="Courier New" w:hAnsi="Courier New" w:cs="Courier New"/>
      <w:lang w:val="es-ES" w:eastAsia="es-ES"/>
    </w:rPr>
  </w:style>
  <w:style w:type="paragraph" w:styleId="Textosinformato">
    <w:name w:val="Plain Text"/>
    <w:aliases w:val="Texto sin formato Car1 Car,Texto sin formato Car Car Car,Texto sin formato Car1 Car Car Car,Texto sin formato Car Car Car Car Car,Texto sin formato Car1 Car Car Car Car Car Car,Texto sin formato Car Car2 Car,Texto sin formato Car Car2"/>
    <w:basedOn w:val="Normal"/>
    <w:link w:val="TextosinformatoCar1"/>
    <w:unhideWhenUsed/>
    <w:rsid w:val="00BF4C48"/>
    <w:pPr>
      <w:autoSpaceDE w:val="0"/>
      <w:autoSpaceDN w:val="0"/>
    </w:pPr>
    <w:rPr>
      <w:rFonts w:ascii="Courier New" w:hAnsi="Courier New" w:cs="Courier New"/>
      <w:lang w:eastAsia="es-ES"/>
    </w:rPr>
  </w:style>
  <w:style w:type="character" w:customStyle="1" w:styleId="TextosinformatoCar">
    <w:name w:val="Texto sin formato Car"/>
    <w:aliases w:val="Texto sin formato Car Car Car Car1,Car Car Car Car Car Car Car Car Car Car Car Car Car Car,Texto independiente1 Car, Car Car Car Car Car Car Car Car Car Car Car Car Car Car"/>
    <w:basedOn w:val="Fuentedeprrafopredeter"/>
    <w:rsid w:val="00BF4C48"/>
    <w:rPr>
      <w:rFonts w:ascii="Consolas" w:hAnsi="Consolas" w:cs="Consolas"/>
      <w:sz w:val="21"/>
      <w:szCs w:val="21"/>
      <w:lang w:val="es-ES"/>
    </w:rPr>
  </w:style>
  <w:style w:type="paragraph" w:customStyle="1" w:styleId="BodyText21">
    <w:name w:val="Body Text 21"/>
    <w:basedOn w:val="Normal"/>
    <w:rsid w:val="00BF4C48"/>
    <w:pPr>
      <w:autoSpaceDE w:val="0"/>
      <w:autoSpaceDN w:val="0"/>
      <w:jc w:val="both"/>
    </w:pPr>
    <w:rPr>
      <w:rFonts w:ascii="Draft 10cpi" w:hAnsi="Draft 10cpi" w:cs="Draft 10cpi"/>
      <w:lang w:eastAsia="es-ES"/>
    </w:rPr>
  </w:style>
  <w:style w:type="paragraph" w:customStyle="1" w:styleId="Default">
    <w:name w:val="Default"/>
    <w:rsid w:val="00BF4C48"/>
    <w:pPr>
      <w:autoSpaceDE w:val="0"/>
      <w:autoSpaceDN w:val="0"/>
      <w:adjustRightInd w:val="0"/>
    </w:pPr>
    <w:rPr>
      <w:rFonts w:ascii="Arial" w:eastAsia="Calibri" w:hAnsi="Arial" w:cs="Arial"/>
      <w:color w:val="000000"/>
      <w:sz w:val="24"/>
      <w:szCs w:val="24"/>
      <w:lang w:eastAsia="en-US"/>
    </w:rPr>
  </w:style>
  <w:style w:type="paragraph" w:customStyle="1" w:styleId="1CarCarCarCarCarCarCarCarCar1Car">
    <w:name w:val="1 Car Car Car Car Car Car Car Car Car1 Car"/>
    <w:basedOn w:val="Normal"/>
    <w:rsid w:val="00BF4C48"/>
    <w:pPr>
      <w:spacing w:after="160" w:line="240" w:lineRule="exact"/>
      <w:jc w:val="right"/>
    </w:pPr>
    <w:rPr>
      <w:rFonts w:ascii="Verdana" w:hAnsi="Verdana" w:cs="Arial"/>
      <w:szCs w:val="21"/>
      <w:lang w:val="es-MX" w:eastAsia="en-US"/>
    </w:rPr>
  </w:style>
  <w:style w:type="paragraph" w:styleId="Sangra3detindependiente">
    <w:name w:val="Body Text Indent 3"/>
    <w:basedOn w:val="Normal"/>
    <w:link w:val="Sangra3detindependienteCar"/>
    <w:unhideWhenUsed/>
    <w:rsid w:val="00BF4C48"/>
    <w:pPr>
      <w:autoSpaceDE w:val="0"/>
      <w:autoSpaceDN w:val="0"/>
      <w:spacing w:after="120"/>
      <w:ind w:left="283"/>
    </w:pPr>
    <w:rPr>
      <w:sz w:val="16"/>
      <w:szCs w:val="16"/>
      <w:lang w:eastAsia="es-ES"/>
    </w:rPr>
  </w:style>
  <w:style w:type="character" w:customStyle="1" w:styleId="Sangra3detindependienteCar">
    <w:name w:val="Sangría 3 de t. independiente Car"/>
    <w:basedOn w:val="Fuentedeprrafopredeter"/>
    <w:link w:val="Sangra3detindependiente"/>
    <w:rsid w:val="00BF4C48"/>
    <w:rPr>
      <w:sz w:val="16"/>
      <w:szCs w:val="16"/>
      <w:lang w:val="es-ES" w:eastAsia="es-ES"/>
    </w:rPr>
  </w:style>
  <w:style w:type="paragraph" w:customStyle="1" w:styleId="Notaalpie">
    <w:name w:val="Nota al pie"/>
    <w:basedOn w:val="Normal"/>
    <w:rsid w:val="00BF4C48"/>
    <w:pPr>
      <w:widowControl w:val="0"/>
      <w:ind w:right="26"/>
      <w:jc w:val="both"/>
    </w:pPr>
    <w:rPr>
      <w:rFonts w:ascii="Arial" w:hAnsi="Arial" w:cs="Arial"/>
      <w:sz w:val="28"/>
      <w:szCs w:val="28"/>
      <w:lang w:val="es-MX"/>
    </w:rPr>
  </w:style>
  <w:style w:type="character" w:customStyle="1" w:styleId="TextonotapieCar2">
    <w:name w:val="Texto nota pie Car2"/>
    <w:aliases w:val="Texto nota pie Car1 Car1,Car Car Car Car Car Car2,Car Car Car Car Car Car Car Car1,Car Car Car Car Car Car Car2,Car2 Car,Footnote reference Car2,FA Fu Car2,Footnote Text Char Char Char Char Char Car2,Footnote Text Char Char Char Car1"/>
    <w:locked/>
    <w:rsid w:val="00BF4C48"/>
    <w:rPr>
      <w:rFonts w:ascii="Arial" w:hAnsi="Arial"/>
      <w:lang w:val="es-MX" w:eastAsia="es-ES" w:bidi="ar-SA"/>
    </w:rPr>
  </w:style>
  <w:style w:type="paragraph" w:customStyle="1" w:styleId="1">
    <w:name w:val="1"/>
    <w:basedOn w:val="Normal"/>
    <w:rsid w:val="00BF4C48"/>
    <w:pPr>
      <w:spacing w:after="160" w:line="240" w:lineRule="exact"/>
      <w:jc w:val="right"/>
    </w:pPr>
    <w:rPr>
      <w:rFonts w:ascii="Verdana" w:hAnsi="Verdana" w:cs="Arial"/>
      <w:szCs w:val="21"/>
      <w:lang w:val="es-MX" w:eastAsia="en-US"/>
    </w:rPr>
  </w:style>
  <w:style w:type="paragraph" w:customStyle="1" w:styleId="1Car">
    <w:name w:val="1 Car"/>
    <w:basedOn w:val="Normal"/>
    <w:link w:val="1CarCar"/>
    <w:rsid w:val="00BF4C48"/>
    <w:pPr>
      <w:spacing w:after="160" w:line="240" w:lineRule="exact"/>
      <w:jc w:val="right"/>
    </w:pPr>
    <w:rPr>
      <w:rFonts w:ascii="Verdana" w:hAnsi="Verdana" w:cs="Arial"/>
      <w:szCs w:val="21"/>
      <w:lang w:val="es-MX" w:eastAsia="en-US"/>
    </w:rPr>
  </w:style>
  <w:style w:type="paragraph" w:styleId="NormalWeb">
    <w:name w:val="Normal (Web)"/>
    <w:basedOn w:val="Normal"/>
    <w:link w:val="NormalWebCar"/>
    <w:uiPriority w:val="99"/>
    <w:unhideWhenUsed/>
    <w:rsid w:val="00BF4C48"/>
    <w:pPr>
      <w:spacing w:before="100" w:beforeAutospacing="1" w:after="100" w:afterAutospacing="1"/>
    </w:pPr>
    <w:rPr>
      <w:color w:val="000000"/>
      <w:sz w:val="24"/>
      <w:szCs w:val="24"/>
      <w:lang w:val="x-none"/>
    </w:rPr>
  </w:style>
  <w:style w:type="character" w:styleId="Textoennegrita">
    <w:name w:val="Strong"/>
    <w:qFormat/>
    <w:rsid w:val="00BF4C48"/>
    <w:rPr>
      <w:b/>
      <w:bCs/>
    </w:rPr>
  </w:style>
  <w:style w:type="paragraph" w:styleId="Textoindependiente2">
    <w:name w:val="Body Text 2"/>
    <w:basedOn w:val="Normal"/>
    <w:link w:val="Textoindependiente2Car"/>
    <w:rsid w:val="00BF4C48"/>
    <w:pPr>
      <w:spacing w:after="120" w:line="480" w:lineRule="auto"/>
    </w:pPr>
    <w:rPr>
      <w:lang w:eastAsia="es-ES"/>
    </w:rPr>
  </w:style>
  <w:style w:type="character" w:customStyle="1" w:styleId="Textoindependiente2Car">
    <w:name w:val="Texto independiente 2 Car"/>
    <w:basedOn w:val="Fuentedeprrafopredeter"/>
    <w:link w:val="Textoindependiente2"/>
    <w:rsid w:val="00BF4C48"/>
    <w:rPr>
      <w:lang w:val="es-ES" w:eastAsia="es-ES"/>
    </w:rPr>
  </w:style>
  <w:style w:type="paragraph" w:customStyle="1" w:styleId="Textoindependiente21">
    <w:name w:val="Texto independiente 21"/>
    <w:basedOn w:val="Normal"/>
    <w:rsid w:val="00BF4C48"/>
    <w:pPr>
      <w:overflowPunct w:val="0"/>
      <w:autoSpaceDE w:val="0"/>
      <w:autoSpaceDN w:val="0"/>
      <w:adjustRightInd w:val="0"/>
      <w:spacing w:line="480" w:lineRule="auto"/>
      <w:jc w:val="both"/>
    </w:pPr>
    <w:rPr>
      <w:rFonts w:ascii="Bookman Old Style" w:hAnsi="Bookman Old Style"/>
      <w:sz w:val="22"/>
      <w:lang w:val="es-ES_tradnl" w:eastAsia="es-ES"/>
    </w:rPr>
  </w:style>
  <w:style w:type="character" w:customStyle="1" w:styleId="NormalWebCar">
    <w:name w:val="Normal (Web) Car"/>
    <w:link w:val="NormalWeb"/>
    <w:uiPriority w:val="99"/>
    <w:locked/>
    <w:rsid w:val="00BF4C48"/>
    <w:rPr>
      <w:color w:val="000000"/>
      <w:sz w:val="24"/>
      <w:szCs w:val="24"/>
      <w:lang w:val="x-none"/>
    </w:rPr>
  </w:style>
  <w:style w:type="character" w:customStyle="1" w:styleId="NormalWebCar1">
    <w:name w:val="Normal (Web) Car1"/>
    <w:locked/>
    <w:rsid w:val="00BF4C48"/>
    <w:rPr>
      <w:color w:val="000000"/>
      <w:sz w:val="24"/>
      <w:szCs w:val="24"/>
      <w:lang w:val="es-ES" w:eastAsia="es-ES" w:bidi="ar-SA"/>
    </w:rPr>
  </w:style>
  <w:style w:type="character" w:customStyle="1" w:styleId="FontStyle27">
    <w:name w:val="Font Style27"/>
    <w:uiPriority w:val="99"/>
    <w:rsid w:val="00BF4C48"/>
    <w:rPr>
      <w:rFonts w:ascii="Arial Unicode MS" w:eastAsia="Arial Unicode MS" w:cs="Arial Unicode MS"/>
      <w:sz w:val="28"/>
      <w:szCs w:val="28"/>
    </w:rPr>
  </w:style>
  <w:style w:type="paragraph" w:styleId="Textoindependiente3">
    <w:name w:val="Body Text 3"/>
    <w:basedOn w:val="Normal"/>
    <w:link w:val="Textoindependiente3Car"/>
    <w:unhideWhenUsed/>
    <w:rsid w:val="00BF4C48"/>
    <w:pPr>
      <w:autoSpaceDE w:val="0"/>
      <w:autoSpaceDN w:val="0"/>
      <w:spacing w:after="120"/>
    </w:pPr>
    <w:rPr>
      <w:sz w:val="16"/>
      <w:szCs w:val="16"/>
      <w:lang w:eastAsia="es-ES"/>
    </w:rPr>
  </w:style>
  <w:style w:type="character" w:customStyle="1" w:styleId="Textoindependiente3Car">
    <w:name w:val="Texto independiente 3 Car"/>
    <w:basedOn w:val="Fuentedeprrafopredeter"/>
    <w:link w:val="Textoindependiente3"/>
    <w:rsid w:val="00BF4C48"/>
    <w:rPr>
      <w:sz w:val="16"/>
      <w:szCs w:val="16"/>
      <w:lang w:val="es-ES" w:eastAsia="es-ES"/>
    </w:rPr>
  </w:style>
  <w:style w:type="paragraph" w:customStyle="1" w:styleId="Style6">
    <w:name w:val="Style6"/>
    <w:basedOn w:val="Normal"/>
    <w:uiPriority w:val="99"/>
    <w:rsid w:val="00BF4C48"/>
    <w:pPr>
      <w:widowControl w:val="0"/>
      <w:autoSpaceDE w:val="0"/>
      <w:autoSpaceDN w:val="0"/>
      <w:adjustRightInd w:val="0"/>
      <w:spacing w:line="322" w:lineRule="exact"/>
      <w:ind w:firstLine="725"/>
      <w:jc w:val="both"/>
    </w:pPr>
    <w:rPr>
      <w:rFonts w:ascii="Arial Unicode MS" w:eastAsia="Arial Unicode MS" w:hAnsi="Calibri" w:cs="Arial Unicode MS"/>
      <w:sz w:val="24"/>
      <w:szCs w:val="24"/>
      <w:lang w:val="es-MX"/>
    </w:rPr>
  </w:style>
  <w:style w:type="character" w:customStyle="1" w:styleId="FontStyle32">
    <w:name w:val="Font Style32"/>
    <w:uiPriority w:val="99"/>
    <w:rsid w:val="00BF4C48"/>
    <w:rPr>
      <w:rFonts w:ascii="Arial Unicode MS" w:eastAsia="Arial Unicode MS" w:cs="Arial Unicode MS"/>
      <w:b/>
      <w:bCs/>
      <w:sz w:val="28"/>
      <w:szCs w:val="28"/>
    </w:rPr>
  </w:style>
  <w:style w:type="character" w:customStyle="1" w:styleId="FontStyle30">
    <w:name w:val="Font Style30"/>
    <w:uiPriority w:val="99"/>
    <w:rsid w:val="00BF4C48"/>
    <w:rPr>
      <w:rFonts w:ascii="Arial Unicode MS" w:eastAsia="Arial Unicode MS" w:cs="Arial Unicode MS"/>
      <w:smallCaps/>
      <w:sz w:val="24"/>
      <w:szCs w:val="24"/>
    </w:rPr>
  </w:style>
  <w:style w:type="paragraph" w:customStyle="1" w:styleId="Style14">
    <w:name w:val="Style14"/>
    <w:basedOn w:val="Normal"/>
    <w:uiPriority w:val="99"/>
    <w:rsid w:val="00BF4C48"/>
    <w:pPr>
      <w:widowControl w:val="0"/>
      <w:autoSpaceDE w:val="0"/>
      <w:autoSpaceDN w:val="0"/>
      <w:adjustRightInd w:val="0"/>
      <w:spacing w:line="317" w:lineRule="exact"/>
      <w:ind w:firstLine="706"/>
    </w:pPr>
    <w:rPr>
      <w:rFonts w:ascii="Arial Unicode MS" w:eastAsia="Arial Unicode MS" w:hAnsi="Calibri" w:cs="Arial Unicode MS"/>
      <w:sz w:val="24"/>
      <w:szCs w:val="24"/>
      <w:lang w:val="es-MX"/>
    </w:rPr>
  </w:style>
  <w:style w:type="character" w:customStyle="1" w:styleId="FontStyle33">
    <w:name w:val="Font Style33"/>
    <w:uiPriority w:val="99"/>
    <w:rsid w:val="00BF4C48"/>
    <w:rPr>
      <w:rFonts w:ascii="Arial Unicode MS" w:eastAsia="Arial Unicode MS" w:cs="Arial Unicode MS"/>
      <w:b/>
      <w:bCs/>
      <w:sz w:val="24"/>
      <w:szCs w:val="24"/>
    </w:rPr>
  </w:style>
  <w:style w:type="character" w:customStyle="1" w:styleId="FontStyle31">
    <w:name w:val="Font Style31"/>
    <w:uiPriority w:val="99"/>
    <w:rsid w:val="00BF4C48"/>
    <w:rPr>
      <w:rFonts w:ascii="Arial Unicode MS" w:eastAsia="Arial Unicode MS" w:cs="Arial Unicode MS"/>
      <w:spacing w:val="-30"/>
      <w:sz w:val="34"/>
      <w:szCs w:val="34"/>
    </w:rPr>
  </w:style>
  <w:style w:type="character" w:customStyle="1" w:styleId="contenidoCar3">
    <w:name w:val="contenido Car3"/>
    <w:link w:val="contenido"/>
    <w:locked/>
    <w:rsid w:val="00BF4C48"/>
    <w:rPr>
      <w:sz w:val="24"/>
      <w:szCs w:val="24"/>
      <w:lang w:val="es-ES" w:eastAsia="es-ES"/>
    </w:rPr>
  </w:style>
  <w:style w:type="paragraph" w:customStyle="1" w:styleId="contenido">
    <w:name w:val="contenido"/>
    <w:link w:val="contenidoCar3"/>
    <w:rsid w:val="00BF4C48"/>
    <w:pPr>
      <w:ind w:firstLine="839"/>
      <w:jc w:val="both"/>
    </w:pPr>
    <w:rPr>
      <w:sz w:val="24"/>
      <w:szCs w:val="24"/>
      <w:lang w:val="es-ES" w:eastAsia="es-ES"/>
    </w:rPr>
  </w:style>
  <w:style w:type="paragraph" w:customStyle="1" w:styleId="Sangra2detindependiente1">
    <w:name w:val="Sangría 2 de t. independiente1"/>
    <w:basedOn w:val="Normal"/>
    <w:link w:val="BodyTextIndent2Car"/>
    <w:rsid w:val="00BF4C48"/>
    <w:pPr>
      <w:spacing w:line="480" w:lineRule="auto"/>
      <w:ind w:firstLine="709"/>
      <w:jc w:val="both"/>
    </w:pPr>
    <w:rPr>
      <w:rFonts w:ascii="Arial" w:hAnsi="Arial"/>
      <w:spacing w:val="-20"/>
      <w:sz w:val="28"/>
    </w:rPr>
  </w:style>
  <w:style w:type="character" w:customStyle="1" w:styleId="BodyTextIndent2Car">
    <w:name w:val="Body Text Indent 2 Car"/>
    <w:link w:val="Sangra2detindependiente1"/>
    <w:rsid w:val="00BF4C48"/>
    <w:rPr>
      <w:rFonts w:ascii="Arial" w:hAnsi="Arial"/>
      <w:spacing w:val="-20"/>
      <w:sz w:val="28"/>
      <w:lang w:val="es-ES"/>
    </w:rPr>
  </w:style>
  <w:style w:type="paragraph" w:styleId="Listaconvietas">
    <w:name w:val="List Bullet"/>
    <w:basedOn w:val="Normal"/>
    <w:rsid w:val="00BF4C48"/>
    <w:pPr>
      <w:numPr>
        <w:numId w:val="2"/>
      </w:numPr>
    </w:pPr>
    <w:rPr>
      <w:sz w:val="24"/>
      <w:szCs w:val="24"/>
      <w:lang w:eastAsia="es-ES"/>
    </w:rPr>
  </w:style>
  <w:style w:type="paragraph" w:customStyle="1" w:styleId="Sangra2detindependiente2">
    <w:name w:val="Sangría 2 de t. independiente2"/>
    <w:basedOn w:val="Normal"/>
    <w:rsid w:val="00BF4C48"/>
    <w:pPr>
      <w:suppressAutoHyphens/>
      <w:ind w:firstLine="709"/>
      <w:jc w:val="both"/>
    </w:pPr>
    <w:rPr>
      <w:rFonts w:ascii="Arial" w:hAnsi="Arial"/>
      <w:sz w:val="28"/>
      <w:lang w:val="es-MX" w:eastAsia="ar-SA"/>
    </w:rPr>
  </w:style>
  <w:style w:type="paragraph" w:customStyle="1" w:styleId="BodyTextIndent21">
    <w:name w:val="Body Text Indent 21"/>
    <w:basedOn w:val="Normal"/>
    <w:rsid w:val="00BF4C48"/>
    <w:pPr>
      <w:ind w:left="708"/>
      <w:jc w:val="both"/>
    </w:pPr>
    <w:rPr>
      <w:rFonts w:ascii="Book Antiqua" w:hAnsi="Book Antiqua"/>
      <w:i/>
      <w:snapToGrid w:val="0"/>
      <w:sz w:val="24"/>
      <w:lang w:eastAsia="es-ES"/>
    </w:rPr>
  </w:style>
  <w:style w:type="paragraph" w:styleId="Lista3">
    <w:name w:val="List 3"/>
    <w:basedOn w:val="Normal"/>
    <w:unhideWhenUsed/>
    <w:rsid w:val="00BF4C48"/>
    <w:pPr>
      <w:autoSpaceDE w:val="0"/>
      <w:autoSpaceDN w:val="0"/>
      <w:ind w:left="849" w:hanging="283"/>
      <w:contextualSpacing/>
    </w:pPr>
    <w:rPr>
      <w:lang w:eastAsia="es-ES"/>
    </w:rPr>
  </w:style>
  <w:style w:type="numbering" w:styleId="ArtculoSeccin">
    <w:name w:val="Outline List 3"/>
    <w:basedOn w:val="Sinlista"/>
    <w:rsid w:val="00BF4C48"/>
    <w:pPr>
      <w:numPr>
        <w:numId w:val="16"/>
      </w:numPr>
    </w:pPr>
  </w:style>
  <w:style w:type="paragraph" w:customStyle="1" w:styleId="1CarCarCarCar">
    <w:name w:val="1 Car Car Car Car"/>
    <w:aliases w:val="Fuente de párrafo predeter. Car Car"/>
    <w:basedOn w:val="Normal"/>
    <w:rsid w:val="00BF4C48"/>
    <w:pPr>
      <w:spacing w:after="160" w:line="240" w:lineRule="exact"/>
      <w:jc w:val="right"/>
    </w:pPr>
    <w:rPr>
      <w:rFonts w:ascii="Verdana" w:hAnsi="Verdana" w:cs="Arial"/>
      <w:szCs w:val="21"/>
      <w:lang w:val="es-MX" w:eastAsia="en-US"/>
    </w:rPr>
  </w:style>
  <w:style w:type="paragraph" w:customStyle="1" w:styleId="Normal0">
    <w:name w:val="[Normal]"/>
    <w:rsid w:val="00BF4C48"/>
    <w:pPr>
      <w:autoSpaceDE w:val="0"/>
      <w:autoSpaceDN w:val="0"/>
      <w:adjustRightInd w:val="0"/>
    </w:pPr>
    <w:rPr>
      <w:rFonts w:ascii="Arial" w:hAnsi="Arial" w:cs="Arial"/>
      <w:sz w:val="24"/>
      <w:szCs w:val="24"/>
    </w:rPr>
  </w:style>
  <w:style w:type="paragraph" w:styleId="Textodebloque">
    <w:name w:val="Block Text"/>
    <w:aliases w:val="Texto de bloque Car"/>
    <w:basedOn w:val="Normal"/>
    <w:rsid w:val="00BF4C48"/>
    <w:pPr>
      <w:spacing w:line="360" w:lineRule="auto"/>
      <w:ind w:left="851" w:right="448" w:hanging="851"/>
      <w:jc w:val="both"/>
    </w:pPr>
    <w:rPr>
      <w:rFonts w:ascii="Arial" w:hAnsi="Arial"/>
      <w:b/>
      <w:i/>
      <w:sz w:val="26"/>
    </w:rPr>
  </w:style>
  <w:style w:type="paragraph" w:customStyle="1" w:styleId="corte4fondoCarCar">
    <w:name w:val="corte4 fondo Car Car"/>
    <w:basedOn w:val="Normal"/>
    <w:link w:val="corte4fondoCarCarCar"/>
    <w:autoRedefine/>
    <w:rsid w:val="00BF4C48"/>
    <w:pPr>
      <w:autoSpaceDE w:val="0"/>
      <w:autoSpaceDN w:val="0"/>
      <w:spacing w:line="360" w:lineRule="auto"/>
      <w:jc w:val="both"/>
    </w:pPr>
    <w:rPr>
      <w:rFonts w:ascii="Arial" w:hAnsi="Arial"/>
      <w:sz w:val="28"/>
      <w:szCs w:val="28"/>
    </w:rPr>
  </w:style>
  <w:style w:type="paragraph" w:styleId="HTMLconformatoprevio">
    <w:name w:val="HTML Preformatted"/>
    <w:basedOn w:val="Normal"/>
    <w:link w:val="HTMLconformatoprevioCar"/>
    <w:rsid w:val="00BF4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onformatoprevioCar">
    <w:name w:val="HTML con formato previo Car"/>
    <w:basedOn w:val="Fuentedeprrafopredeter"/>
    <w:link w:val="HTMLconformatoprevio"/>
    <w:rsid w:val="00BF4C48"/>
    <w:rPr>
      <w:rFonts w:ascii="Courier New" w:hAnsi="Courier New"/>
      <w:lang w:val="es-ES"/>
    </w:rPr>
  </w:style>
  <w:style w:type="paragraph" w:customStyle="1" w:styleId="ROMANOS">
    <w:name w:val="ROMANOS"/>
    <w:basedOn w:val="Normal"/>
    <w:rsid w:val="00BF4C48"/>
    <w:pPr>
      <w:tabs>
        <w:tab w:val="left" w:pos="990"/>
      </w:tabs>
      <w:spacing w:after="101" w:line="216" w:lineRule="atLeast"/>
      <w:ind w:left="990" w:hanging="720"/>
      <w:jc w:val="both"/>
    </w:pPr>
    <w:rPr>
      <w:rFonts w:ascii="Arial" w:hAnsi="Arial" w:cs="Arial"/>
      <w:sz w:val="18"/>
      <w:lang w:val="es-MX" w:eastAsia="es-ES"/>
    </w:rPr>
  </w:style>
  <w:style w:type="paragraph" w:customStyle="1" w:styleId="TextoCar">
    <w:name w:val="Texto Car"/>
    <w:basedOn w:val="ROMANOS"/>
    <w:link w:val="TextoCarCar"/>
    <w:rsid w:val="00BF4C48"/>
    <w:pPr>
      <w:tabs>
        <w:tab w:val="clear" w:pos="990"/>
      </w:tabs>
      <w:spacing w:line="216" w:lineRule="exact"/>
      <w:ind w:left="0" w:firstLine="288"/>
    </w:pPr>
    <w:rPr>
      <w:rFonts w:cs="Times New Roman"/>
      <w:szCs w:val="18"/>
      <w:lang w:val="es-ES"/>
    </w:rPr>
  </w:style>
  <w:style w:type="paragraph" w:customStyle="1" w:styleId="texto">
    <w:name w:val="texto"/>
    <w:basedOn w:val="Normal"/>
    <w:link w:val="textoCar0"/>
    <w:rsid w:val="00BF4C48"/>
    <w:pPr>
      <w:spacing w:after="101" w:line="216" w:lineRule="atLeast"/>
      <w:ind w:firstLine="288"/>
      <w:jc w:val="both"/>
    </w:pPr>
    <w:rPr>
      <w:rFonts w:ascii="Arial" w:hAnsi="Arial"/>
      <w:sz w:val="18"/>
      <w:lang w:val="es-ES_tradnl" w:eastAsia="es-ES"/>
    </w:rPr>
  </w:style>
  <w:style w:type="paragraph" w:customStyle="1" w:styleId="INCISOCar">
    <w:name w:val="INCISO Car"/>
    <w:basedOn w:val="Normal"/>
    <w:rsid w:val="00BF4C48"/>
    <w:pPr>
      <w:tabs>
        <w:tab w:val="left" w:pos="1080"/>
      </w:tabs>
      <w:spacing w:after="101" w:line="216" w:lineRule="exact"/>
      <w:ind w:left="1080" w:hanging="360"/>
      <w:jc w:val="both"/>
    </w:pPr>
    <w:rPr>
      <w:rFonts w:ascii="Arial" w:hAnsi="Arial" w:cs="Arial"/>
      <w:sz w:val="18"/>
      <w:szCs w:val="18"/>
      <w:lang w:eastAsia="es-ES"/>
    </w:rPr>
  </w:style>
  <w:style w:type="paragraph" w:customStyle="1" w:styleId="subin">
    <w:name w:val="subin"/>
    <w:basedOn w:val="TextoCar"/>
    <w:rsid w:val="00BF4C48"/>
    <w:pPr>
      <w:ind w:left="1440" w:hanging="360"/>
    </w:pPr>
  </w:style>
  <w:style w:type="numbering" w:styleId="111111">
    <w:name w:val="Outline List 2"/>
    <w:basedOn w:val="Sinlista"/>
    <w:rsid w:val="00BF4C48"/>
    <w:pPr>
      <w:numPr>
        <w:numId w:val="4"/>
      </w:numPr>
    </w:pPr>
  </w:style>
  <w:style w:type="numbering" w:styleId="1ai">
    <w:name w:val="Outline List 1"/>
    <w:basedOn w:val="Sinlista"/>
    <w:rsid w:val="00BF4C48"/>
    <w:pPr>
      <w:numPr>
        <w:numId w:val="5"/>
      </w:numPr>
    </w:pPr>
  </w:style>
  <w:style w:type="numbering" w:customStyle="1" w:styleId="ArtculoSeccin1">
    <w:name w:val="Artículo / Sección1"/>
    <w:basedOn w:val="Sinlista"/>
    <w:next w:val="ArtculoSeccin"/>
    <w:rsid w:val="00BF4C48"/>
    <w:pPr>
      <w:numPr>
        <w:numId w:val="3"/>
      </w:numPr>
    </w:pPr>
  </w:style>
  <w:style w:type="numbering" w:customStyle="1" w:styleId="Estilo1">
    <w:name w:val="Estilo1"/>
    <w:basedOn w:val="Sinlista"/>
    <w:rsid w:val="00BF4C48"/>
    <w:pPr>
      <w:numPr>
        <w:numId w:val="6"/>
      </w:numPr>
    </w:pPr>
  </w:style>
  <w:style w:type="character" w:styleId="Hipervnculo">
    <w:name w:val="Hyperlink"/>
    <w:uiPriority w:val="99"/>
    <w:rsid w:val="00BF4C48"/>
    <w:rPr>
      <w:color w:val="0033CC"/>
      <w:u w:val="single"/>
    </w:rPr>
  </w:style>
  <w:style w:type="character" w:styleId="Hipervnculovisitado">
    <w:name w:val="FollowedHyperlink"/>
    <w:rsid w:val="00BF4C48"/>
    <w:rPr>
      <w:color w:val="800080"/>
      <w:u w:val="single"/>
    </w:rPr>
  </w:style>
  <w:style w:type="character" w:customStyle="1" w:styleId="corte4fondoCarCarCar">
    <w:name w:val="corte4 fondo Car Car Car"/>
    <w:link w:val="corte4fondoCarCar"/>
    <w:rsid w:val="00BF4C48"/>
    <w:rPr>
      <w:rFonts w:ascii="Arial" w:hAnsi="Arial"/>
      <w:sz w:val="28"/>
      <w:szCs w:val="28"/>
      <w:lang w:val="es-ES"/>
    </w:rPr>
  </w:style>
  <w:style w:type="character" w:customStyle="1" w:styleId="Textoindependiente2Car1">
    <w:name w:val="Texto independiente 2 Car1"/>
    <w:uiPriority w:val="99"/>
    <w:semiHidden/>
    <w:rsid w:val="00BF4C48"/>
    <w:rPr>
      <w:rFonts w:ascii="Times New Roman" w:eastAsia="Times New Roman" w:hAnsi="Times New Roman" w:cs="Times New Roman"/>
      <w:sz w:val="24"/>
      <w:szCs w:val="24"/>
      <w:lang w:val="es-ES" w:eastAsia="es-ES"/>
    </w:rPr>
  </w:style>
  <w:style w:type="paragraph" w:styleId="Mapadeldocumento">
    <w:name w:val="Document Map"/>
    <w:basedOn w:val="Normal"/>
    <w:link w:val="MapadeldocumentoCar"/>
    <w:semiHidden/>
    <w:rsid w:val="00BF4C48"/>
    <w:pPr>
      <w:shd w:val="clear" w:color="auto" w:fill="000080"/>
    </w:pPr>
    <w:rPr>
      <w:rFonts w:ascii="Tahoma" w:hAnsi="Tahoma"/>
      <w:lang w:val="es-ES_tradnl" w:eastAsia="es-ES"/>
    </w:rPr>
  </w:style>
  <w:style w:type="character" w:customStyle="1" w:styleId="MapadeldocumentoCar">
    <w:name w:val="Mapa del documento Car"/>
    <w:basedOn w:val="Fuentedeprrafopredeter"/>
    <w:link w:val="Mapadeldocumento"/>
    <w:semiHidden/>
    <w:rsid w:val="00BF4C48"/>
    <w:rPr>
      <w:rFonts w:ascii="Tahoma" w:hAnsi="Tahoma"/>
      <w:shd w:val="clear" w:color="auto" w:fill="000080"/>
      <w:lang w:val="es-ES_tradnl" w:eastAsia="es-ES"/>
    </w:rPr>
  </w:style>
  <w:style w:type="paragraph" w:customStyle="1" w:styleId="corte4fondoCar">
    <w:name w:val="corte4 fondo Car"/>
    <w:basedOn w:val="Normal"/>
    <w:link w:val="corte4fondoCarCar1"/>
    <w:autoRedefine/>
    <w:rsid w:val="0094015F"/>
    <w:pPr>
      <w:autoSpaceDE w:val="0"/>
      <w:autoSpaceDN w:val="0"/>
      <w:ind w:right="23" w:firstLine="1320"/>
      <w:jc w:val="both"/>
    </w:pPr>
    <w:rPr>
      <w:rFonts w:ascii="Arial" w:hAnsi="Arial"/>
      <w:sz w:val="28"/>
      <w:szCs w:val="28"/>
      <w:lang w:val="es-ES_tradnl" w:eastAsia="es-ES"/>
    </w:rPr>
  </w:style>
  <w:style w:type="character" w:customStyle="1" w:styleId="corte4fondoCarCar1">
    <w:name w:val="corte4 fondo Car Car1"/>
    <w:link w:val="corte4fondoCar"/>
    <w:rsid w:val="0094015F"/>
    <w:rPr>
      <w:rFonts w:ascii="Arial" w:hAnsi="Arial"/>
      <w:sz w:val="28"/>
      <w:szCs w:val="28"/>
      <w:lang w:val="es-ES_tradnl" w:eastAsia="es-ES"/>
    </w:rPr>
  </w:style>
  <w:style w:type="character" w:styleId="Refdecomentario">
    <w:name w:val="annotation reference"/>
    <w:uiPriority w:val="99"/>
    <w:semiHidden/>
    <w:rsid w:val="00BF4C48"/>
    <w:rPr>
      <w:sz w:val="16"/>
      <w:szCs w:val="16"/>
    </w:rPr>
  </w:style>
  <w:style w:type="paragraph" w:styleId="Textocomentario">
    <w:name w:val="annotation text"/>
    <w:basedOn w:val="Normal"/>
    <w:link w:val="TextocomentarioCar"/>
    <w:uiPriority w:val="99"/>
    <w:semiHidden/>
    <w:rsid w:val="00BF4C48"/>
    <w:rPr>
      <w:lang w:eastAsia="es-ES"/>
    </w:rPr>
  </w:style>
  <w:style w:type="character" w:customStyle="1" w:styleId="TextocomentarioCar">
    <w:name w:val="Texto comentario Car"/>
    <w:basedOn w:val="Fuentedeprrafopredeter"/>
    <w:link w:val="Textocomentario"/>
    <w:uiPriority w:val="99"/>
    <w:semiHidden/>
    <w:rsid w:val="00BF4C48"/>
    <w:rPr>
      <w:lang w:val="es-ES" w:eastAsia="es-ES"/>
    </w:rPr>
  </w:style>
  <w:style w:type="paragraph" w:styleId="Continuarlista2">
    <w:name w:val="List Continue 2"/>
    <w:basedOn w:val="Normal"/>
    <w:rsid w:val="00BF4C48"/>
    <w:pPr>
      <w:spacing w:after="120"/>
      <w:ind w:left="566"/>
    </w:pPr>
  </w:style>
  <w:style w:type="paragraph" w:styleId="Continuarlista3">
    <w:name w:val="List Continue 3"/>
    <w:basedOn w:val="Normal"/>
    <w:rsid w:val="00BF4C48"/>
    <w:pPr>
      <w:spacing w:after="120"/>
      <w:ind w:left="849"/>
    </w:pPr>
  </w:style>
  <w:style w:type="character" w:customStyle="1" w:styleId="textoCar0">
    <w:name w:val="texto Car"/>
    <w:link w:val="texto"/>
    <w:rsid w:val="00BF4C48"/>
    <w:rPr>
      <w:rFonts w:ascii="Arial" w:hAnsi="Arial"/>
      <w:sz w:val="18"/>
      <w:lang w:val="es-ES_tradnl" w:eastAsia="es-ES"/>
    </w:rPr>
  </w:style>
  <w:style w:type="paragraph" w:customStyle="1" w:styleId="ANOTACION">
    <w:name w:val="ANOTACION"/>
    <w:basedOn w:val="Normal"/>
    <w:rsid w:val="00BF4C48"/>
    <w:pPr>
      <w:spacing w:before="101" w:after="101"/>
      <w:jc w:val="center"/>
    </w:pPr>
    <w:rPr>
      <w:b/>
      <w:sz w:val="18"/>
      <w:szCs w:val="18"/>
      <w:lang w:val="es-MX"/>
    </w:rPr>
  </w:style>
  <w:style w:type="paragraph" w:customStyle="1" w:styleId="CABEZA">
    <w:name w:val="CABEZA"/>
    <w:basedOn w:val="Normal"/>
    <w:rsid w:val="00BF4C48"/>
    <w:pPr>
      <w:spacing w:before="101" w:after="101"/>
      <w:jc w:val="center"/>
    </w:pPr>
    <w:rPr>
      <w:b/>
      <w:sz w:val="28"/>
      <w:szCs w:val="28"/>
      <w:lang w:val="es-MX"/>
    </w:rPr>
  </w:style>
  <w:style w:type="paragraph" w:customStyle="1" w:styleId="Titulo2">
    <w:name w:val="Titulo 2"/>
    <w:basedOn w:val="texto"/>
    <w:rsid w:val="00BF4C48"/>
    <w:pPr>
      <w:pBdr>
        <w:top w:val="double" w:sz="6" w:space="1" w:color="auto"/>
      </w:pBdr>
      <w:spacing w:line="240" w:lineRule="auto"/>
      <w:ind w:firstLine="0"/>
      <w:outlineLvl w:val="1"/>
    </w:pPr>
    <w:rPr>
      <w:szCs w:val="18"/>
      <w:lang w:val="es-MX" w:eastAsia="es-MX"/>
    </w:rPr>
  </w:style>
  <w:style w:type="character" w:customStyle="1" w:styleId="TextoCarCar">
    <w:name w:val="Texto Car Car"/>
    <w:link w:val="TextoCar"/>
    <w:rsid w:val="00BF4C48"/>
    <w:rPr>
      <w:rFonts w:ascii="Arial" w:hAnsi="Arial"/>
      <w:sz w:val="18"/>
      <w:szCs w:val="18"/>
      <w:lang w:val="es-ES" w:eastAsia="es-ES"/>
    </w:rPr>
  </w:style>
  <w:style w:type="paragraph" w:customStyle="1" w:styleId="Texto0">
    <w:name w:val="Texto"/>
    <w:basedOn w:val="Normal"/>
    <w:rsid w:val="00BF4C48"/>
    <w:pPr>
      <w:spacing w:after="101" w:line="216" w:lineRule="exact"/>
      <w:ind w:firstLine="288"/>
      <w:jc w:val="both"/>
    </w:pPr>
    <w:rPr>
      <w:rFonts w:ascii="Arial" w:hAnsi="Arial" w:cs="Arial"/>
      <w:sz w:val="18"/>
      <w:szCs w:val="24"/>
      <w:lang w:eastAsia="es-ES"/>
    </w:rPr>
  </w:style>
  <w:style w:type="paragraph" w:customStyle="1" w:styleId="CarCarCarCar">
    <w:name w:val="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CarCarCar1">
    <w:name w:val="Car Car Car Car Car Car Car Car Car Car Car Car Car Car Car Car Car Car Car Car Car1"/>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CarCarCar">
    <w:name w:val="Car Car Car Car Car Car Car Car 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
    <w:name w:val="Car Car Car Car Car 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
    <w:name w:val="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2Car">
    <w:name w:val="Car Car Car Car Car Car Car Car Car Car Car Car Car Car2 Car"/>
    <w:basedOn w:val="Normal"/>
    <w:rsid w:val="00BF4C48"/>
    <w:pPr>
      <w:spacing w:after="160" w:line="240" w:lineRule="exact"/>
      <w:jc w:val="right"/>
    </w:pPr>
    <w:rPr>
      <w:rFonts w:ascii="Verdana" w:hAnsi="Verdana" w:cs="Arial"/>
      <w:szCs w:val="21"/>
      <w:lang w:val="es-MX" w:eastAsia="en-US"/>
    </w:rPr>
  </w:style>
  <w:style w:type="paragraph" w:customStyle="1" w:styleId="1CarCarCar1CarCarCarCar">
    <w:name w:val="1 Car Car Car1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1Car">
    <w:name w:val="Car Car Car Car Car Car Car Car Car Car Car Car Car Car1 Car"/>
    <w:basedOn w:val="Normal"/>
    <w:rsid w:val="00BF4C48"/>
    <w:pPr>
      <w:spacing w:after="160" w:line="240" w:lineRule="exact"/>
      <w:jc w:val="right"/>
    </w:pPr>
    <w:rPr>
      <w:rFonts w:ascii="Verdana" w:hAnsi="Verdana" w:cs="Arial"/>
      <w:szCs w:val="21"/>
      <w:lang w:val="es-MX" w:eastAsia="en-US"/>
    </w:rPr>
  </w:style>
  <w:style w:type="paragraph" w:customStyle="1" w:styleId="1CarCarCar1Car">
    <w:name w:val="1 Car Car Car1 Car"/>
    <w:basedOn w:val="Normal"/>
    <w:link w:val="1CarCarCar1CarCar"/>
    <w:rsid w:val="00BF4C48"/>
    <w:pPr>
      <w:spacing w:after="160" w:line="240" w:lineRule="exact"/>
      <w:jc w:val="right"/>
    </w:pPr>
    <w:rPr>
      <w:rFonts w:ascii="Verdana" w:hAnsi="Verdana"/>
      <w:sz w:val="24"/>
      <w:szCs w:val="21"/>
      <w:lang w:val="x-none" w:eastAsia="x-none"/>
    </w:rPr>
  </w:style>
  <w:style w:type="character" w:customStyle="1" w:styleId="1CarCarCar1CarCar">
    <w:name w:val="1 Car Car Car1 Car Car"/>
    <w:link w:val="1CarCarCar1Car"/>
    <w:rsid w:val="00BF4C48"/>
    <w:rPr>
      <w:rFonts w:ascii="Verdana" w:hAnsi="Verdana"/>
      <w:sz w:val="24"/>
      <w:szCs w:val="21"/>
      <w:lang w:val="x-none" w:eastAsia="x-none"/>
    </w:rPr>
  </w:style>
  <w:style w:type="character" w:customStyle="1" w:styleId="FootnoteTextChar">
    <w:name w:val="Footnote Text Char"/>
    <w:semiHidden/>
    <w:locked/>
    <w:rsid w:val="00BF4C48"/>
    <w:rPr>
      <w:rFonts w:ascii="Arial" w:hAnsi="Arial"/>
      <w:color w:val="000000"/>
      <w:lang w:val="es-ES" w:eastAsia="es-MX" w:bidi="ar-SA"/>
    </w:rPr>
  </w:style>
  <w:style w:type="character" w:customStyle="1" w:styleId="corte5transcripcionCar1">
    <w:name w:val="corte5 transcripcion Car1"/>
    <w:rsid w:val="00BF4C48"/>
    <w:rPr>
      <w:rFonts w:ascii="Arial" w:eastAsia="Times New Roman" w:hAnsi="Arial"/>
      <w:b/>
      <w:i/>
      <w:sz w:val="30"/>
      <w:lang w:val="es-ES_tradnl"/>
    </w:rPr>
  </w:style>
  <w:style w:type="character" w:customStyle="1" w:styleId="CarCar4">
    <w:name w:val="Car Car4"/>
    <w:rsid w:val="00BF4C48"/>
    <w:rPr>
      <w:lang w:val="es-ES" w:eastAsia="es-MX" w:bidi="ar-SA"/>
    </w:rPr>
  </w:style>
  <w:style w:type="paragraph" w:customStyle="1" w:styleId="CarCarCar1">
    <w:name w:val="Car Car Car1"/>
    <w:basedOn w:val="Normal"/>
    <w:rsid w:val="00BF4C48"/>
    <w:pPr>
      <w:spacing w:after="160" w:line="240" w:lineRule="exact"/>
      <w:jc w:val="right"/>
    </w:pPr>
    <w:rPr>
      <w:rFonts w:ascii="Verdana" w:hAnsi="Verdana" w:cs="Arial"/>
      <w:szCs w:val="21"/>
      <w:lang w:val="es-MX" w:eastAsia="en-US"/>
    </w:rPr>
  </w:style>
  <w:style w:type="paragraph" w:customStyle="1" w:styleId="xl28">
    <w:name w:val="xl28"/>
    <w:basedOn w:val="Normal"/>
    <w:rsid w:val="00BF4C48"/>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lang w:eastAsia="es-ES"/>
    </w:rPr>
  </w:style>
  <w:style w:type="paragraph" w:customStyle="1" w:styleId="CarCarCar1Car">
    <w:name w:val="Car Car Car1 Car"/>
    <w:basedOn w:val="Normal"/>
    <w:rsid w:val="00BF4C48"/>
    <w:pPr>
      <w:spacing w:after="160" w:line="240" w:lineRule="exact"/>
      <w:jc w:val="right"/>
    </w:pPr>
    <w:rPr>
      <w:rFonts w:ascii="Verdana" w:hAnsi="Verdana" w:cs="Arial"/>
      <w:szCs w:val="21"/>
      <w:lang w:val="es-MX" w:eastAsia="en-US"/>
    </w:rPr>
  </w:style>
  <w:style w:type="paragraph" w:customStyle="1" w:styleId="Titulo1">
    <w:name w:val="Titulo 1"/>
    <w:basedOn w:val="Normal"/>
    <w:rsid w:val="00BF4C48"/>
    <w:pPr>
      <w:pBdr>
        <w:bottom w:val="single" w:sz="12" w:space="1" w:color="auto"/>
      </w:pBdr>
      <w:spacing w:before="120"/>
      <w:jc w:val="both"/>
      <w:outlineLvl w:val="0"/>
    </w:pPr>
    <w:rPr>
      <w:b/>
      <w:sz w:val="18"/>
      <w:szCs w:val="18"/>
      <w:lang w:val="es-MX"/>
    </w:rPr>
  </w:style>
  <w:style w:type="paragraph" w:customStyle="1" w:styleId="Notaalie">
    <w:name w:val="Nota al ie"/>
    <w:basedOn w:val="Normal"/>
    <w:rsid w:val="00BF4C48"/>
    <w:pPr>
      <w:jc w:val="both"/>
    </w:pPr>
    <w:rPr>
      <w:rFonts w:ascii="Arial" w:hAnsi="Arial" w:cs="Arial"/>
      <w:b/>
      <w:sz w:val="18"/>
      <w:szCs w:val="18"/>
    </w:rPr>
  </w:style>
  <w:style w:type="paragraph" w:customStyle="1" w:styleId="Car1CarCarCarCarCar1Car">
    <w:name w:val="Car1 Car Car Car Car Car1 Car"/>
    <w:basedOn w:val="Normal"/>
    <w:rsid w:val="00BF4C48"/>
    <w:pPr>
      <w:spacing w:after="160" w:line="240" w:lineRule="exact"/>
      <w:jc w:val="right"/>
    </w:pPr>
    <w:rPr>
      <w:rFonts w:ascii="Verdana" w:hAnsi="Verdana" w:cs="Arial"/>
      <w:szCs w:val="21"/>
      <w:lang w:val="es-MX" w:eastAsia="en-US"/>
    </w:rPr>
  </w:style>
  <w:style w:type="paragraph" w:styleId="Sinespaciado">
    <w:name w:val="No Spacing"/>
    <w:uiPriority w:val="1"/>
    <w:qFormat/>
    <w:rsid w:val="00BF4C48"/>
    <w:rPr>
      <w:rFonts w:ascii="Calibri" w:eastAsia="Calibri" w:hAnsi="Calibri"/>
      <w:sz w:val="22"/>
      <w:szCs w:val="22"/>
      <w:lang w:eastAsia="en-US"/>
    </w:rPr>
  </w:style>
  <w:style w:type="paragraph" w:customStyle="1" w:styleId="msoaccenttext3">
    <w:name w:val="msoaccenttext3"/>
    <w:rsid w:val="00BF4C48"/>
    <w:pPr>
      <w:jc w:val="center"/>
    </w:pPr>
    <w:rPr>
      <w:rFonts w:ascii="Arial Black" w:hAnsi="Arial Black"/>
      <w:color w:val="FFFFFF"/>
      <w:kern w:val="28"/>
      <w:sz w:val="14"/>
      <w:szCs w:val="14"/>
      <w:lang w:val="es-ES" w:eastAsia="es-ES"/>
    </w:rPr>
  </w:style>
  <w:style w:type="paragraph" w:customStyle="1" w:styleId="msoaccenttext6">
    <w:name w:val="msoaccenttext6"/>
    <w:rsid w:val="00BF4C48"/>
    <w:pPr>
      <w:jc w:val="right"/>
    </w:pPr>
    <w:rPr>
      <w:rFonts w:ascii="Arial" w:hAnsi="Arial" w:cs="Arial"/>
      <w:color w:val="000000"/>
      <w:kern w:val="28"/>
      <w:sz w:val="18"/>
      <w:szCs w:val="18"/>
      <w:lang w:val="es-ES" w:eastAsia="es-ES"/>
    </w:rPr>
  </w:style>
  <w:style w:type="paragraph" w:customStyle="1" w:styleId="CarCar2CarCarCarCarCarCarCar">
    <w:name w:val="Car Car2 Car Car Car Car Car Car Car"/>
    <w:basedOn w:val="Normal"/>
    <w:rsid w:val="00BF4C48"/>
    <w:pPr>
      <w:spacing w:after="160" w:line="240" w:lineRule="exact"/>
      <w:jc w:val="right"/>
    </w:pPr>
    <w:rPr>
      <w:rFonts w:ascii="Verdana" w:hAnsi="Verdana" w:cs="Verdana"/>
      <w:lang w:val="es-MX" w:eastAsia="en-US"/>
    </w:rPr>
  </w:style>
  <w:style w:type="paragraph" w:styleId="Listaconvietas3">
    <w:name w:val="List Bullet 3"/>
    <w:basedOn w:val="Normal"/>
    <w:rsid w:val="00BF4C48"/>
    <w:pPr>
      <w:numPr>
        <w:numId w:val="7"/>
      </w:numPr>
    </w:pPr>
  </w:style>
  <w:style w:type="paragraph" w:customStyle="1" w:styleId="Contenido0">
    <w:name w:val="Contenido"/>
    <w:rsid w:val="00BF4C48"/>
    <w:pPr>
      <w:ind w:firstLine="839"/>
      <w:jc w:val="both"/>
    </w:pPr>
    <w:rPr>
      <w:iCs/>
      <w:sz w:val="24"/>
      <w:lang w:val="es-ES" w:eastAsia="es-ES"/>
    </w:rPr>
  </w:style>
  <w:style w:type="paragraph" w:customStyle="1" w:styleId="Textoindependiente22">
    <w:name w:val="Texto independiente 22"/>
    <w:basedOn w:val="Normal"/>
    <w:link w:val="BodyText2Car"/>
    <w:rsid w:val="00BF4C48"/>
    <w:pPr>
      <w:widowControl w:val="0"/>
      <w:overflowPunct w:val="0"/>
      <w:autoSpaceDE w:val="0"/>
      <w:autoSpaceDN w:val="0"/>
      <w:adjustRightInd w:val="0"/>
      <w:spacing w:line="480" w:lineRule="auto"/>
      <w:ind w:firstLine="708"/>
      <w:jc w:val="both"/>
      <w:textAlignment w:val="baseline"/>
    </w:pPr>
    <w:rPr>
      <w:rFonts w:ascii="Arial" w:hAnsi="Arial"/>
      <w:sz w:val="28"/>
      <w:szCs w:val="24"/>
      <w:lang w:eastAsia="es-ES"/>
    </w:rPr>
  </w:style>
  <w:style w:type="paragraph" w:customStyle="1" w:styleId="Sangra3detindependiente1">
    <w:name w:val="Sangría 3 de t. independiente1"/>
    <w:basedOn w:val="Normal"/>
    <w:rsid w:val="00BF4C48"/>
    <w:pPr>
      <w:overflowPunct w:val="0"/>
      <w:autoSpaceDE w:val="0"/>
      <w:autoSpaceDN w:val="0"/>
      <w:adjustRightInd w:val="0"/>
      <w:spacing w:line="360" w:lineRule="auto"/>
      <w:ind w:firstLine="1080"/>
      <w:jc w:val="both"/>
      <w:textAlignment w:val="baseline"/>
    </w:pPr>
    <w:rPr>
      <w:rFonts w:ascii="Arial" w:hAnsi="Arial"/>
      <w:sz w:val="28"/>
      <w:lang w:val="es-MX" w:eastAsia="es-ES"/>
    </w:rPr>
  </w:style>
  <w:style w:type="paragraph" w:customStyle="1" w:styleId="inserciones">
    <w:name w:val="inserciones"/>
    <w:link w:val="insercionesCar1"/>
    <w:rsid w:val="00BF4C48"/>
    <w:pPr>
      <w:ind w:left="720" w:firstLine="119"/>
      <w:jc w:val="both"/>
    </w:pPr>
    <w:rPr>
      <w:sz w:val="24"/>
      <w:szCs w:val="28"/>
      <w:lang w:val="es-ES" w:eastAsia="es-ES"/>
    </w:rPr>
  </w:style>
  <w:style w:type="character" w:customStyle="1" w:styleId="insercionesCar1">
    <w:name w:val="inserciones Car1"/>
    <w:link w:val="inserciones"/>
    <w:locked/>
    <w:rsid w:val="00BF4C48"/>
    <w:rPr>
      <w:sz w:val="24"/>
      <w:szCs w:val="28"/>
      <w:lang w:val="es-ES" w:eastAsia="es-ES"/>
    </w:rPr>
  </w:style>
  <w:style w:type="paragraph" w:customStyle="1" w:styleId="textotrans">
    <w:name w:val="textotrans"/>
    <w:rsid w:val="00BF4C48"/>
    <w:pPr>
      <w:ind w:left="720" w:firstLine="119"/>
      <w:jc w:val="both"/>
    </w:pPr>
    <w:rPr>
      <w:rFonts w:eastAsia="Batang"/>
      <w:color w:val="000000"/>
      <w:sz w:val="24"/>
      <w:lang w:val="es-ES" w:eastAsia="es-ES"/>
    </w:rPr>
  </w:style>
  <w:style w:type="paragraph" w:customStyle="1" w:styleId="Sangradetextonormal1">
    <w:name w:val="Sangría de texto normal1"/>
    <w:basedOn w:val="Normal"/>
    <w:rsid w:val="00BF4C48"/>
    <w:pPr>
      <w:widowControl w:val="0"/>
      <w:autoSpaceDE w:val="0"/>
      <w:autoSpaceDN w:val="0"/>
      <w:adjustRightInd w:val="0"/>
      <w:spacing w:line="480" w:lineRule="auto"/>
      <w:ind w:firstLine="708"/>
      <w:jc w:val="both"/>
    </w:pPr>
    <w:rPr>
      <w:rFonts w:ascii="Arial" w:hAnsi="Arial" w:cs="Arial"/>
      <w:color w:val="000000"/>
      <w:sz w:val="28"/>
      <w:szCs w:val="28"/>
      <w:lang w:val="es-ES_tradnl" w:eastAsia="es-ES"/>
    </w:rPr>
  </w:style>
  <w:style w:type="paragraph" w:customStyle="1" w:styleId="notas">
    <w:name w:val="notas"/>
    <w:link w:val="notasCar2"/>
    <w:rsid w:val="00BF4C48"/>
    <w:pPr>
      <w:jc w:val="both"/>
    </w:pPr>
    <w:rPr>
      <w:lang w:val="es-ES" w:eastAsia="es-ES"/>
    </w:rPr>
  </w:style>
  <w:style w:type="character" w:customStyle="1" w:styleId="notasCar2">
    <w:name w:val="notas Car2"/>
    <w:link w:val="notas"/>
    <w:locked/>
    <w:rsid w:val="00BF4C48"/>
    <w:rPr>
      <w:lang w:val="es-ES" w:eastAsia="es-ES"/>
    </w:rPr>
  </w:style>
  <w:style w:type="paragraph" w:customStyle="1" w:styleId="contenidoCarCar">
    <w:name w:val="contenido Car Car"/>
    <w:link w:val="contenidoCarCarCar"/>
    <w:rsid w:val="00BF4C48"/>
    <w:pPr>
      <w:ind w:firstLine="839"/>
      <w:jc w:val="both"/>
    </w:pPr>
    <w:rPr>
      <w:sz w:val="24"/>
      <w:szCs w:val="24"/>
      <w:lang w:val="es-ES" w:eastAsia="es-ES"/>
    </w:rPr>
  </w:style>
  <w:style w:type="character" w:customStyle="1" w:styleId="contenidoCarCarCar">
    <w:name w:val="contenido Car Car Car"/>
    <w:link w:val="contenidoCarCar"/>
    <w:rsid w:val="00BF4C48"/>
    <w:rPr>
      <w:sz w:val="24"/>
      <w:szCs w:val="24"/>
      <w:lang w:val="es-ES" w:eastAsia="es-ES"/>
    </w:rPr>
  </w:style>
  <w:style w:type="character" w:styleId="nfasis">
    <w:name w:val="Emphasis"/>
    <w:uiPriority w:val="20"/>
    <w:qFormat/>
    <w:rsid w:val="00BF4C48"/>
    <w:rPr>
      <w:i/>
      <w:iCs/>
    </w:rPr>
  </w:style>
  <w:style w:type="paragraph" w:customStyle="1" w:styleId="olivera">
    <w:name w:val="olivera"/>
    <w:basedOn w:val="Textoindependiente"/>
    <w:rsid w:val="00BF4C48"/>
    <w:pPr>
      <w:widowControl w:val="0"/>
      <w:autoSpaceDE w:val="0"/>
      <w:autoSpaceDN w:val="0"/>
      <w:adjustRightInd w:val="0"/>
      <w:spacing w:after="0" w:line="360" w:lineRule="auto"/>
      <w:jc w:val="both"/>
    </w:pPr>
    <w:rPr>
      <w:sz w:val="28"/>
      <w:szCs w:val="28"/>
      <w:lang w:val="es-ES_tradnl" w:eastAsia="es-ES"/>
    </w:rPr>
  </w:style>
  <w:style w:type="paragraph" w:customStyle="1" w:styleId="BlockText1">
    <w:name w:val="Block Text1"/>
    <w:basedOn w:val="Normal"/>
    <w:rsid w:val="00BF4C48"/>
    <w:pPr>
      <w:widowControl w:val="0"/>
      <w:autoSpaceDE w:val="0"/>
      <w:autoSpaceDN w:val="0"/>
      <w:adjustRightInd w:val="0"/>
      <w:spacing w:line="480" w:lineRule="auto"/>
      <w:ind w:left="851" w:right="-800" w:firstLine="565"/>
      <w:jc w:val="both"/>
    </w:pPr>
    <w:rPr>
      <w:rFonts w:ascii="Arial" w:hAnsi="Arial" w:cs="Arial"/>
      <w:sz w:val="28"/>
      <w:szCs w:val="28"/>
      <w:lang w:val="es-ES_tradnl" w:eastAsia="es-ES"/>
    </w:rPr>
  </w:style>
  <w:style w:type="paragraph" w:customStyle="1" w:styleId="BodyTextIndent31">
    <w:name w:val="Body Text Indent 31"/>
    <w:basedOn w:val="Normal"/>
    <w:semiHidden/>
    <w:rsid w:val="00BF4C48"/>
    <w:pPr>
      <w:overflowPunct w:val="0"/>
      <w:autoSpaceDE w:val="0"/>
      <w:autoSpaceDN w:val="0"/>
      <w:adjustRightInd w:val="0"/>
      <w:spacing w:line="360" w:lineRule="auto"/>
      <w:ind w:firstLine="1080"/>
      <w:jc w:val="both"/>
      <w:textAlignment w:val="baseline"/>
    </w:pPr>
    <w:rPr>
      <w:rFonts w:ascii="Arial" w:hAnsi="Arial"/>
      <w:sz w:val="28"/>
      <w:lang w:val="es-MX" w:eastAsia="es-ES"/>
    </w:rPr>
  </w:style>
  <w:style w:type="paragraph" w:customStyle="1" w:styleId="contenidoCar1">
    <w:name w:val="contenido Car1"/>
    <w:rsid w:val="00BF4C48"/>
    <w:pPr>
      <w:ind w:firstLine="839"/>
      <w:jc w:val="both"/>
    </w:pPr>
    <w:rPr>
      <w:sz w:val="24"/>
      <w:szCs w:val="24"/>
      <w:lang w:val="es-ES" w:eastAsia="es-ES"/>
    </w:rPr>
  </w:style>
  <w:style w:type="paragraph" w:customStyle="1" w:styleId="transcripciones">
    <w:name w:val="transcripciones"/>
    <w:basedOn w:val="Normal"/>
    <w:rsid w:val="00BF4C48"/>
    <w:pPr>
      <w:ind w:left="680" w:right="737"/>
      <w:jc w:val="both"/>
    </w:pPr>
    <w:rPr>
      <w:i/>
      <w:sz w:val="24"/>
      <w:szCs w:val="28"/>
      <w:lang w:eastAsia="es-ES"/>
    </w:rPr>
  </w:style>
  <w:style w:type="character" w:styleId="AcrnimoHTML">
    <w:name w:val="HTML Acronym"/>
    <w:rsid w:val="00BF4C48"/>
    <w:rPr>
      <w:rFonts w:cs="Times New Roman"/>
    </w:rPr>
  </w:style>
  <w:style w:type="paragraph" w:styleId="Cierre">
    <w:name w:val="Closing"/>
    <w:basedOn w:val="Normal"/>
    <w:link w:val="CierreCar"/>
    <w:rsid w:val="00BF4C48"/>
    <w:pPr>
      <w:ind w:left="4252"/>
    </w:pPr>
    <w:rPr>
      <w:sz w:val="24"/>
      <w:szCs w:val="24"/>
      <w:lang w:eastAsia="es-ES"/>
    </w:rPr>
  </w:style>
  <w:style w:type="character" w:customStyle="1" w:styleId="CierreCar">
    <w:name w:val="Cierre Car"/>
    <w:basedOn w:val="Fuentedeprrafopredeter"/>
    <w:link w:val="Cierre"/>
    <w:rsid w:val="00BF4C48"/>
    <w:rPr>
      <w:sz w:val="24"/>
      <w:szCs w:val="24"/>
      <w:lang w:val="es-ES" w:eastAsia="es-ES"/>
    </w:rPr>
  </w:style>
  <w:style w:type="character" w:styleId="CitaHTML">
    <w:name w:val="HTML Cite"/>
    <w:rsid w:val="00BF4C48"/>
    <w:rPr>
      <w:rFonts w:cs="Times New Roman"/>
      <w:i/>
      <w:iCs/>
    </w:rPr>
  </w:style>
  <w:style w:type="character" w:styleId="CdigoHTML">
    <w:name w:val="HTML Code"/>
    <w:rsid w:val="00BF4C48"/>
    <w:rPr>
      <w:rFonts w:ascii="Courier New" w:hAnsi="Courier New" w:cs="Courier New"/>
      <w:sz w:val="20"/>
      <w:szCs w:val="20"/>
    </w:rPr>
  </w:style>
  <w:style w:type="paragraph" w:styleId="Continuarlista">
    <w:name w:val="List Continue"/>
    <w:basedOn w:val="Normal"/>
    <w:rsid w:val="00BF4C48"/>
    <w:pPr>
      <w:spacing w:after="120"/>
      <w:ind w:left="283"/>
    </w:pPr>
    <w:rPr>
      <w:sz w:val="24"/>
      <w:szCs w:val="24"/>
      <w:lang w:eastAsia="es-ES"/>
    </w:rPr>
  </w:style>
  <w:style w:type="paragraph" w:styleId="Continuarlista4">
    <w:name w:val="List Continue 4"/>
    <w:basedOn w:val="Normal"/>
    <w:rsid w:val="00BF4C48"/>
    <w:pPr>
      <w:spacing w:after="120"/>
      <w:ind w:left="1132"/>
    </w:pPr>
    <w:rPr>
      <w:sz w:val="24"/>
      <w:szCs w:val="24"/>
      <w:lang w:eastAsia="es-ES"/>
    </w:rPr>
  </w:style>
  <w:style w:type="paragraph" w:styleId="Continuarlista5">
    <w:name w:val="List Continue 5"/>
    <w:basedOn w:val="Normal"/>
    <w:rsid w:val="00BF4C48"/>
    <w:pPr>
      <w:spacing w:after="120"/>
      <w:ind w:left="1415"/>
    </w:pPr>
    <w:rPr>
      <w:sz w:val="24"/>
      <w:szCs w:val="24"/>
      <w:lang w:eastAsia="es-ES"/>
    </w:rPr>
  </w:style>
  <w:style w:type="character" w:styleId="DefinicinHTML">
    <w:name w:val="HTML Definition"/>
    <w:rsid w:val="00BF4C48"/>
    <w:rPr>
      <w:rFonts w:cs="Times New Roman"/>
      <w:i/>
      <w:iCs/>
    </w:rPr>
  </w:style>
  <w:style w:type="paragraph" w:styleId="DireccinHTML">
    <w:name w:val="HTML Address"/>
    <w:basedOn w:val="Normal"/>
    <w:link w:val="DireccinHTMLCar"/>
    <w:rsid w:val="00BF4C48"/>
    <w:rPr>
      <w:i/>
      <w:iCs/>
      <w:sz w:val="24"/>
      <w:szCs w:val="24"/>
      <w:lang w:eastAsia="es-ES"/>
    </w:rPr>
  </w:style>
  <w:style w:type="character" w:customStyle="1" w:styleId="DireccinHTMLCar">
    <w:name w:val="Dirección HTML Car"/>
    <w:basedOn w:val="Fuentedeprrafopredeter"/>
    <w:link w:val="DireccinHTML"/>
    <w:rsid w:val="00BF4C48"/>
    <w:rPr>
      <w:i/>
      <w:iCs/>
      <w:sz w:val="24"/>
      <w:szCs w:val="24"/>
      <w:lang w:val="es-ES" w:eastAsia="es-ES"/>
    </w:rPr>
  </w:style>
  <w:style w:type="paragraph" w:styleId="Direccinsobre">
    <w:name w:val="envelope address"/>
    <w:basedOn w:val="Normal"/>
    <w:rsid w:val="00BF4C48"/>
    <w:pPr>
      <w:framePr w:w="7920" w:h="1980" w:hRule="exact" w:hSpace="141" w:wrap="auto" w:hAnchor="page" w:xAlign="center" w:yAlign="bottom"/>
      <w:ind w:left="2880"/>
    </w:pPr>
    <w:rPr>
      <w:rFonts w:ascii="Arial" w:hAnsi="Arial" w:cs="Arial"/>
      <w:sz w:val="24"/>
      <w:szCs w:val="24"/>
      <w:lang w:eastAsia="es-ES"/>
    </w:rPr>
  </w:style>
  <w:style w:type="character" w:styleId="EjemplodeHTML">
    <w:name w:val="HTML Sample"/>
    <w:rsid w:val="00BF4C48"/>
    <w:rPr>
      <w:rFonts w:ascii="Courier New" w:hAnsi="Courier New" w:cs="Courier New"/>
    </w:rPr>
  </w:style>
  <w:style w:type="paragraph" w:styleId="Encabezadodemensaje">
    <w:name w:val="Message Header"/>
    <w:basedOn w:val="Normal"/>
    <w:link w:val="EncabezadodemensajeCar"/>
    <w:rsid w:val="00BF4C4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eastAsia="es-ES"/>
    </w:rPr>
  </w:style>
  <w:style w:type="character" w:customStyle="1" w:styleId="EncabezadodemensajeCar">
    <w:name w:val="Encabezado de mensaje Car"/>
    <w:basedOn w:val="Fuentedeprrafopredeter"/>
    <w:link w:val="Encabezadodemensaje"/>
    <w:rsid w:val="00BF4C48"/>
    <w:rPr>
      <w:rFonts w:ascii="Arial" w:hAnsi="Arial"/>
      <w:sz w:val="24"/>
      <w:szCs w:val="24"/>
      <w:shd w:val="pct20" w:color="auto" w:fill="auto"/>
      <w:lang w:val="es-ES" w:eastAsia="es-ES"/>
    </w:rPr>
  </w:style>
  <w:style w:type="paragraph" w:styleId="Encabezadodenota">
    <w:name w:val="Note Heading"/>
    <w:basedOn w:val="Normal"/>
    <w:next w:val="Normal"/>
    <w:link w:val="EncabezadodenotaCar"/>
    <w:rsid w:val="00BF4C48"/>
    <w:rPr>
      <w:sz w:val="24"/>
      <w:szCs w:val="24"/>
      <w:lang w:eastAsia="es-ES"/>
    </w:rPr>
  </w:style>
  <w:style w:type="character" w:customStyle="1" w:styleId="EncabezadodenotaCar">
    <w:name w:val="Encabezado de nota Car"/>
    <w:basedOn w:val="Fuentedeprrafopredeter"/>
    <w:link w:val="Encabezadodenota"/>
    <w:rsid w:val="00BF4C48"/>
    <w:rPr>
      <w:sz w:val="24"/>
      <w:szCs w:val="24"/>
      <w:lang w:val="es-ES" w:eastAsia="es-ES"/>
    </w:rPr>
  </w:style>
  <w:style w:type="paragraph" w:styleId="Fecha">
    <w:name w:val="Date"/>
    <w:basedOn w:val="Normal"/>
    <w:next w:val="Normal"/>
    <w:link w:val="FechaCar"/>
    <w:rsid w:val="00BF4C48"/>
    <w:rPr>
      <w:sz w:val="24"/>
      <w:szCs w:val="24"/>
      <w:lang w:eastAsia="es-ES"/>
    </w:rPr>
  </w:style>
  <w:style w:type="character" w:customStyle="1" w:styleId="FechaCar">
    <w:name w:val="Fecha Car"/>
    <w:basedOn w:val="Fuentedeprrafopredeter"/>
    <w:link w:val="Fecha"/>
    <w:rsid w:val="00BF4C48"/>
    <w:rPr>
      <w:sz w:val="24"/>
      <w:szCs w:val="24"/>
      <w:lang w:val="es-ES" w:eastAsia="es-ES"/>
    </w:rPr>
  </w:style>
  <w:style w:type="paragraph" w:styleId="Firma">
    <w:name w:val="Signature"/>
    <w:basedOn w:val="Normal"/>
    <w:link w:val="FirmaCar"/>
    <w:rsid w:val="00BF4C48"/>
    <w:pPr>
      <w:ind w:left="4252"/>
    </w:pPr>
    <w:rPr>
      <w:sz w:val="24"/>
      <w:szCs w:val="24"/>
      <w:lang w:eastAsia="es-ES"/>
    </w:rPr>
  </w:style>
  <w:style w:type="character" w:customStyle="1" w:styleId="FirmaCar">
    <w:name w:val="Firma Car"/>
    <w:basedOn w:val="Fuentedeprrafopredeter"/>
    <w:link w:val="Firma"/>
    <w:rsid w:val="00BF4C48"/>
    <w:rPr>
      <w:sz w:val="24"/>
      <w:szCs w:val="24"/>
      <w:lang w:val="es-ES" w:eastAsia="es-ES"/>
    </w:rPr>
  </w:style>
  <w:style w:type="paragraph" w:styleId="Firmadecorreoelectrnico">
    <w:name w:val="E-mail Signature"/>
    <w:basedOn w:val="Normal"/>
    <w:link w:val="FirmadecorreoelectrnicoCar"/>
    <w:rsid w:val="00BF4C48"/>
    <w:rPr>
      <w:sz w:val="24"/>
      <w:szCs w:val="24"/>
      <w:lang w:eastAsia="es-ES"/>
    </w:rPr>
  </w:style>
  <w:style w:type="character" w:customStyle="1" w:styleId="FirmadecorreoelectrnicoCar">
    <w:name w:val="Firma de correo electrónico Car"/>
    <w:basedOn w:val="Fuentedeprrafopredeter"/>
    <w:link w:val="Firmadecorreoelectrnico"/>
    <w:rsid w:val="00BF4C48"/>
    <w:rPr>
      <w:sz w:val="24"/>
      <w:szCs w:val="24"/>
      <w:lang w:val="es-ES" w:eastAsia="es-ES"/>
    </w:rPr>
  </w:style>
  <w:style w:type="paragraph" w:styleId="Lista">
    <w:name w:val="List"/>
    <w:basedOn w:val="Normal"/>
    <w:rsid w:val="00BF4C48"/>
    <w:pPr>
      <w:ind w:left="283" w:hanging="283"/>
    </w:pPr>
    <w:rPr>
      <w:sz w:val="24"/>
      <w:szCs w:val="24"/>
      <w:lang w:eastAsia="es-ES"/>
    </w:rPr>
  </w:style>
  <w:style w:type="paragraph" w:styleId="Lista4">
    <w:name w:val="List 4"/>
    <w:basedOn w:val="Normal"/>
    <w:rsid w:val="00BF4C48"/>
    <w:pPr>
      <w:ind w:left="1132" w:hanging="283"/>
    </w:pPr>
    <w:rPr>
      <w:sz w:val="24"/>
      <w:szCs w:val="24"/>
      <w:lang w:eastAsia="es-ES"/>
    </w:rPr>
  </w:style>
  <w:style w:type="paragraph" w:styleId="Lista5">
    <w:name w:val="List 5"/>
    <w:basedOn w:val="Normal"/>
    <w:rsid w:val="00BF4C48"/>
    <w:pPr>
      <w:ind w:left="1415" w:hanging="283"/>
    </w:pPr>
    <w:rPr>
      <w:sz w:val="24"/>
      <w:szCs w:val="24"/>
      <w:lang w:eastAsia="es-ES"/>
    </w:rPr>
  </w:style>
  <w:style w:type="paragraph" w:styleId="Listaconnmeros">
    <w:name w:val="List Number"/>
    <w:basedOn w:val="Normal"/>
    <w:rsid w:val="00BF4C48"/>
    <w:pPr>
      <w:numPr>
        <w:numId w:val="8"/>
      </w:numPr>
    </w:pPr>
    <w:rPr>
      <w:sz w:val="24"/>
      <w:szCs w:val="24"/>
      <w:lang w:eastAsia="es-ES"/>
    </w:rPr>
  </w:style>
  <w:style w:type="paragraph" w:styleId="Listaconnmeros2">
    <w:name w:val="List Number 2"/>
    <w:basedOn w:val="Normal"/>
    <w:rsid w:val="00BF4C48"/>
    <w:pPr>
      <w:numPr>
        <w:numId w:val="9"/>
      </w:numPr>
    </w:pPr>
    <w:rPr>
      <w:sz w:val="24"/>
      <w:szCs w:val="24"/>
      <w:lang w:eastAsia="es-ES"/>
    </w:rPr>
  </w:style>
  <w:style w:type="paragraph" w:styleId="Listaconnmeros3">
    <w:name w:val="List Number 3"/>
    <w:basedOn w:val="Normal"/>
    <w:rsid w:val="00BF4C48"/>
    <w:pPr>
      <w:numPr>
        <w:numId w:val="10"/>
      </w:numPr>
    </w:pPr>
    <w:rPr>
      <w:sz w:val="24"/>
      <w:szCs w:val="24"/>
      <w:lang w:eastAsia="es-ES"/>
    </w:rPr>
  </w:style>
  <w:style w:type="paragraph" w:styleId="Listaconnmeros4">
    <w:name w:val="List Number 4"/>
    <w:basedOn w:val="Normal"/>
    <w:rsid w:val="00BF4C48"/>
    <w:pPr>
      <w:numPr>
        <w:numId w:val="11"/>
      </w:numPr>
    </w:pPr>
    <w:rPr>
      <w:sz w:val="24"/>
      <w:szCs w:val="24"/>
      <w:lang w:eastAsia="es-ES"/>
    </w:rPr>
  </w:style>
  <w:style w:type="paragraph" w:styleId="Listaconnmeros5">
    <w:name w:val="List Number 5"/>
    <w:basedOn w:val="Normal"/>
    <w:rsid w:val="00BF4C48"/>
    <w:pPr>
      <w:numPr>
        <w:numId w:val="12"/>
      </w:numPr>
    </w:pPr>
    <w:rPr>
      <w:sz w:val="24"/>
      <w:szCs w:val="24"/>
      <w:lang w:eastAsia="es-ES"/>
    </w:rPr>
  </w:style>
  <w:style w:type="paragraph" w:styleId="Listaconvietas2">
    <w:name w:val="List Bullet 2"/>
    <w:basedOn w:val="Normal"/>
    <w:rsid w:val="00BF4C48"/>
    <w:pPr>
      <w:numPr>
        <w:numId w:val="13"/>
      </w:numPr>
    </w:pPr>
    <w:rPr>
      <w:sz w:val="24"/>
      <w:szCs w:val="24"/>
      <w:lang w:eastAsia="es-ES"/>
    </w:rPr>
  </w:style>
  <w:style w:type="paragraph" w:styleId="Listaconvietas4">
    <w:name w:val="List Bullet 4"/>
    <w:basedOn w:val="Normal"/>
    <w:rsid w:val="00BF4C48"/>
    <w:pPr>
      <w:numPr>
        <w:numId w:val="14"/>
      </w:numPr>
    </w:pPr>
    <w:rPr>
      <w:sz w:val="24"/>
      <w:szCs w:val="24"/>
      <w:lang w:eastAsia="es-ES"/>
    </w:rPr>
  </w:style>
  <w:style w:type="paragraph" w:styleId="Listaconvietas5">
    <w:name w:val="List Bullet 5"/>
    <w:basedOn w:val="Normal"/>
    <w:rsid w:val="00BF4C48"/>
    <w:pPr>
      <w:numPr>
        <w:numId w:val="15"/>
      </w:numPr>
    </w:pPr>
    <w:rPr>
      <w:sz w:val="24"/>
      <w:szCs w:val="24"/>
      <w:lang w:eastAsia="es-ES"/>
    </w:rPr>
  </w:style>
  <w:style w:type="character" w:styleId="MquinadeescribirHTML">
    <w:name w:val="HTML Typewriter"/>
    <w:rsid w:val="00BF4C48"/>
    <w:rPr>
      <w:rFonts w:ascii="Courier New" w:hAnsi="Courier New" w:cs="Courier New"/>
      <w:sz w:val="20"/>
      <w:szCs w:val="20"/>
    </w:rPr>
  </w:style>
  <w:style w:type="character" w:styleId="Nmerodelnea">
    <w:name w:val="line number"/>
    <w:rsid w:val="00BF4C48"/>
    <w:rPr>
      <w:rFonts w:cs="Times New Roman"/>
    </w:rPr>
  </w:style>
  <w:style w:type="paragraph" w:styleId="Remitedesobre">
    <w:name w:val="envelope return"/>
    <w:basedOn w:val="Normal"/>
    <w:rsid w:val="00BF4C48"/>
    <w:rPr>
      <w:rFonts w:ascii="Arial" w:hAnsi="Arial" w:cs="Arial"/>
      <w:lang w:eastAsia="es-ES"/>
    </w:rPr>
  </w:style>
  <w:style w:type="paragraph" w:styleId="Saludo">
    <w:name w:val="Salutation"/>
    <w:basedOn w:val="Normal"/>
    <w:next w:val="Normal"/>
    <w:link w:val="SaludoCar"/>
    <w:rsid w:val="00BF4C48"/>
    <w:rPr>
      <w:sz w:val="24"/>
      <w:szCs w:val="24"/>
      <w:lang w:eastAsia="es-ES"/>
    </w:rPr>
  </w:style>
  <w:style w:type="character" w:customStyle="1" w:styleId="SaludoCar">
    <w:name w:val="Saludo Car"/>
    <w:basedOn w:val="Fuentedeprrafopredeter"/>
    <w:link w:val="Saludo"/>
    <w:rsid w:val="00BF4C48"/>
    <w:rPr>
      <w:sz w:val="24"/>
      <w:szCs w:val="24"/>
      <w:lang w:val="es-ES" w:eastAsia="es-ES"/>
    </w:rPr>
  </w:style>
  <w:style w:type="paragraph" w:styleId="Subttulo">
    <w:name w:val="Subtitle"/>
    <w:aliases w:val="Acuerdo negrita"/>
    <w:basedOn w:val="Normal"/>
    <w:link w:val="SubttuloCar"/>
    <w:uiPriority w:val="11"/>
    <w:qFormat/>
    <w:rsid w:val="00BF4C48"/>
    <w:pPr>
      <w:spacing w:after="60"/>
      <w:jc w:val="center"/>
      <w:outlineLvl w:val="1"/>
    </w:pPr>
    <w:rPr>
      <w:rFonts w:ascii="Arial" w:hAnsi="Arial"/>
      <w:sz w:val="24"/>
      <w:szCs w:val="24"/>
      <w:lang w:eastAsia="es-ES"/>
    </w:rPr>
  </w:style>
  <w:style w:type="character" w:customStyle="1" w:styleId="SubttuloCar">
    <w:name w:val="Subtítulo Car"/>
    <w:aliases w:val="Acuerdo negrita Car"/>
    <w:basedOn w:val="Fuentedeprrafopredeter"/>
    <w:link w:val="Subttulo"/>
    <w:uiPriority w:val="11"/>
    <w:rsid w:val="00BF4C48"/>
    <w:rPr>
      <w:rFonts w:ascii="Arial" w:hAnsi="Arial"/>
      <w:sz w:val="24"/>
      <w:szCs w:val="24"/>
      <w:lang w:val="es-ES" w:eastAsia="es-ES"/>
    </w:rPr>
  </w:style>
  <w:style w:type="character" w:styleId="TecladoHTML">
    <w:name w:val="HTML Keyboard"/>
    <w:rsid w:val="00BF4C48"/>
    <w:rPr>
      <w:rFonts w:ascii="Courier New" w:hAnsi="Courier New" w:cs="Courier New"/>
      <w:sz w:val="20"/>
      <w:szCs w:val="20"/>
    </w:rPr>
  </w:style>
  <w:style w:type="character" w:customStyle="1" w:styleId="TtuloCar">
    <w:name w:val="Título Car"/>
    <w:rsid w:val="00BF4C48"/>
    <w:rPr>
      <w:rFonts w:ascii="Arial" w:eastAsia="Times New Roman" w:hAnsi="Arial" w:cs="Arial"/>
      <w:b/>
      <w:bCs/>
      <w:kern w:val="28"/>
      <w:sz w:val="32"/>
      <w:szCs w:val="32"/>
      <w:lang w:val="es-ES" w:eastAsia="es-ES"/>
    </w:rPr>
  </w:style>
  <w:style w:type="character" w:styleId="VariableHTML">
    <w:name w:val="HTML Variable"/>
    <w:rsid w:val="00BF4C48"/>
    <w:rPr>
      <w:rFonts w:cs="Times New Roman"/>
      <w:i/>
      <w:iCs/>
    </w:rPr>
  </w:style>
  <w:style w:type="character" w:customStyle="1" w:styleId="contenidoCar">
    <w:name w:val="contenido Car"/>
    <w:rsid w:val="00BF4C48"/>
    <w:rPr>
      <w:rFonts w:cs="Times New Roman"/>
      <w:sz w:val="24"/>
      <w:szCs w:val="24"/>
      <w:lang w:val="es-ES" w:eastAsia="es-ES" w:bidi="ar-SA"/>
    </w:rPr>
  </w:style>
  <w:style w:type="character" w:customStyle="1" w:styleId="transcripcionesCar">
    <w:name w:val="transcripciones Car"/>
    <w:rsid w:val="00BF4C48"/>
    <w:rPr>
      <w:rFonts w:cs="Times New Roman"/>
      <w:i/>
      <w:sz w:val="28"/>
      <w:szCs w:val="28"/>
      <w:lang w:val="es-ES" w:eastAsia="es-ES" w:bidi="ar-SA"/>
    </w:rPr>
  </w:style>
  <w:style w:type="character" w:customStyle="1" w:styleId="eordenaceplema1">
    <w:name w:val="eordenaceplema1"/>
    <w:rsid w:val="00BF4C48"/>
    <w:rPr>
      <w:rFonts w:cs="Times New Roman"/>
      <w:color w:val="0000FF"/>
    </w:rPr>
  </w:style>
  <w:style w:type="character" w:customStyle="1" w:styleId="eabrv1">
    <w:name w:val="eabrv1"/>
    <w:rsid w:val="00BF4C48"/>
    <w:rPr>
      <w:rFonts w:cs="Times New Roman"/>
      <w:color w:val="0000FF"/>
    </w:rPr>
  </w:style>
  <w:style w:type="character" w:customStyle="1" w:styleId="eacep1">
    <w:name w:val="eacep1"/>
    <w:rsid w:val="00BF4C48"/>
    <w:rPr>
      <w:rFonts w:cs="Times New Roman"/>
      <w:color w:val="000000"/>
    </w:rPr>
  </w:style>
  <w:style w:type="character" w:customStyle="1" w:styleId="eabrvnoedit1">
    <w:name w:val="eabrvnoedit1"/>
    <w:rsid w:val="00BF4C48"/>
    <w:rPr>
      <w:rFonts w:cs="Times New Roman"/>
      <w:color w:val="B3B3B3"/>
    </w:rPr>
  </w:style>
  <w:style w:type="character" w:customStyle="1" w:styleId="estilo141">
    <w:name w:val="estilo141"/>
    <w:rsid w:val="00BF4C48"/>
    <w:rPr>
      <w:rFonts w:ascii="Times New Roman" w:hAnsi="Times New Roman" w:cs="Times New Roman"/>
      <w:sz w:val="36"/>
      <w:szCs w:val="36"/>
    </w:rPr>
  </w:style>
  <w:style w:type="character" w:customStyle="1" w:styleId="contenidoCar1Car">
    <w:name w:val="contenido Car1 Car"/>
    <w:rsid w:val="00BF4C48"/>
    <w:rPr>
      <w:rFonts w:cs="Times New Roman"/>
      <w:sz w:val="24"/>
      <w:szCs w:val="24"/>
      <w:lang w:val="es-ES" w:eastAsia="es-ES" w:bidi="ar-SA"/>
    </w:rPr>
  </w:style>
  <w:style w:type="character" w:customStyle="1" w:styleId="contenidoCar2">
    <w:name w:val="contenido Car2"/>
    <w:rsid w:val="00BF4C48"/>
    <w:rPr>
      <w:rFonts w:cs="Times New Roman"/>
      <w:sz w:val="24"/>
      <w:szCs w:val="24"/>
      <w:lang w:val="es-ES" w:eastAsia="es-ES" w:bidi="ar-SA"/>
    </w:rPr>
  </w:style>
  <w:style w:type="character" w:customStyle="1" w:styleId="notasCar1">
    <w:name w:val="notas Car1"/>
    <w:rsid w:val="00BF4C48"/>
    <w:rPr>
      <w:rFonts w:cs="Times New Roman"/>
      <w:lang w:val="es-ES" w:eastAsia="es-ES" w:bidi="ar-SA"/>
    </w:rPr>
  </w:style>
  <w:style w:type="character" w:customStyle="1" w:styleId="notasCar">
    <w:name w:val="notas Car"/>
    <w:rsid w:val="00BF4C48"/>
    <w:rPr>
      <w:rFonts w:cs="Times New Roman"/>
      <w:lang w:val="es-ES" w:eastAsia="es-ES" w:bidi="ar-SA"/>
    </w:rPr>
  </w:style>
  <w:style w:type="character" w:customStyle="1" w:styleId="insercionesCar">
    <w:name w:val="inserciones Car"/>
    <w:rsid w:val="00BF4C48"/>
    <w:rPr>
      <w:rFonts w:cs="Times New Roman"/>
      <w:sz w:val="28"/>
      <w:szCs w:val="28"/>
      <w:lang w:val="es-ES" w:eastAsia="es-ES" w:bidi="ar-SA"/>
    </w:rPr>
  </w:style>
  <w:style w:type="character" w:customStyle="1" w:styleId="insercionesCar2">
    <w:name w:val="inserciones Car2"/>
    <w:rsid w:val="00BF4C48"/>
    <w:rPr>
      <w:rFonts w:cs="Times New Roman"/>
      <w:sz w:val="24"/>
      <w:lang w:val="es-MX" w:eastAsia="es-ES" w:bidi="ar-SA"/>
    </w:rPr>
  </w:style>
  <w:style w:type="character" w:customStyle="1" w:styleId="contenidoCar5">
    <w:name w:val="contenido Car5"/>
    <w:rsid w:val="00BF4C48"/>
    <w:rPr>
      <w:rFonts w:cs="Times New Roman"/>
      <w:sz w:val="24"/>
      <w:szCs w:val="24"/>
      <w:lang w:val="es-ES" w:eastAsia="es-ES" w:bidi="ar-SA"/>
    </w:rPr>
  </w:style>
  <w:style w:type="character" w:customStyle="1" w:styleId="CarCar8">
    <w:name w:val="Car Car8"/>
    <w:locked/>
    <w:rsid w:val="00BF4C48"/>
    <w:rPr>
      <w:rFonts w:ascii="Arial" w:hAnsi="Arial" w:cs="Arial"/>
      <w:sz w:val="24"/>
      <w:szCs w:val="24"/>
    </w:rPr>
  </w:style>
  <w:style w:type="character" w:customStyle="1" w:styleId="Car2CarCar">
    <w:name w:val="Car2 Car Car"/>
    <w:locked/>
    <w:rsid w:val="00BF4C48"/>
    <w:rPr>
      <w:rFonts w:cs="Times New Roman"/>
    </w:rPr>
  </w:style>
  <w:style w:type="character" w:customStyle="1" w:styleId="contenidoCar4">
    <w:name w:val="contenido Car4"/>
    <w:rsid w:val="00BF4C48"/>
    <w:rPr>
      <w:rFonts w:cs="Times New Roman"/>
      <w:sz w:val="24"/>
      <w:szCs w:val="24"/>
      <w:lang w:val="es-ES" w:eastAsia="es-ES" w:bidi="ar-SA"/>
    </w:rPr>
  </w:style>
  <w:style w:type="character" w:customStyle="1" w:styleId="notasCar3">
    <w:name w:val="notas Car3"/>
    <w:rsid w:val="00BF4C48"/>
    <w:rPr>
      <w:rFonts w:cs="Times New Roman"/>
      <w:lang w:val="es-ES" w:eastAsia="es-ES" w:bidi="ar-SA"/>
    </w:rPr>
  </w:style>
  <w:style w:type="paragraph" w:customStyle="1" w:styleId="NormalJustificado">
    <w:name w:val="Normal + Justificado"/>
    <w:aliases w:val="Primera línea:  1.48 cm"/>
    <w:basedOn w:val="Normal"/>
    <w:rsid w:val="00BF4C48"/>
    <w:pPr>
      <w:overflowPunct w:val="0"/>
      <w:autoSpaceDE w:val="0"/>
      <w:autoSpaceDN w:val="0"/>
      <w:adjustRightInd w:val="0"/>
      <w:ind w:firstLine="840"/>
      <w:jc w:val="both"/>
      <w:textAlignment w:val="baseline"/>
    </w:pPr>
    <w:rPr>
      <w:sz w:val="24"/>
      <w:lang w:eastAsia="es-ES"/>
    </w:rPr>
  </w:style>
  <w:style w:type="character" w:customStyle="1" w:styleId="CarCar5">
    <w:name w:val="Car Car5"/>
    <w:rsid w:val="00BF4C48"/>
    <w:rPr>
      <w:lang w:val="es-ES" w:eastAsia="es-ES" w:bidi="ar-SA"/>
    </w:rPr>
  </w:style>
  <w:style w:type="character" w:customStyle="1" w:styleId="CarCar9">
    <w:name w:val="Car Car9"/>
    <w:rsid w:val="00BF4C48"/>
    <w:rPr>
      <w:rFonts w:ascii="Arial" w:hAnsi="Arial" w:cs="Arial"/>
      <w:color w:val="000000"/>
      <w:sz w:val="28"/>
      <w:lang w:val="es-ES_tradnl"/>
    </w:rPr>
  </w:style>
  <w:style w:type="paragraph" w:customStyle="1" w:styleId="CarCarCar1CarCarCarCarCarCarCar">
    <w:name w:val="Car Car Car1 Car Car Car Car Car Car Car"/>
    <w:basedOn w:val="Normal"/>
    <w:rsid w:val="00BF4C48"/>
    <w:pPr>
      <w:spacing w:after="160" w:line="240" w:lineRule="exact"/>
      <w:jc w:val="right"/>
    </w:pPr>
    <w:rPr>
      <w:rFonts w:ascii="Verdana" w:hAnsi="Verdana" w:cs="Verdana"/>
      <w:lang w:val="es-MX" w:eastAsia="en-US"/>
    </w:rPr>
  </w:style>
  <w:style w:type="paragraph" w:customStyle="1" w:styleId="CarCar1Car">
    <w:name w:val="Car Car1 Car"/>
    <w:basedOn w:val="Normal"/>
    <w:rsid w:val="00BF4C48"/>
    <w:pPr>
      <w:spacing w:after="160" w:line="240" w:lineRule="exact"/>
      <w:jc w:val="right"/>
    </w:pPr>
    <w:rPr>
      <w:rFonts w:ascii="Verdana" w:hAnsi="Verdana" w:cs="Arial"/>
      <w:szCs w:val="21"/>
      <w:lang w:val="es-MX" w:eastAsia="en-US"/>
    </w:rPr>
  </w:style>
  <w:style w:type="paragraph" w:customStyle="1" w:styleId="Car1CarCarCarCarCarCar">
    <w:name w:val="Car1 Car Car Car Car Car Car"/>
    <w:basedOn w:val="Normal"/>
    <w:rsid w:val="00BF4C48"/>
    <w:pPr>
      <w:spacing w:after="160" w:line="240" w:lineRule="exact"/>
      <w:jc w:val="right"/>
    </w:pPr>
    <w:rPr>
      <w:rFonts w:ascii="Verdana" w:hAnsi="Verdana" w:cs="Arial"/>
      <w:szCs w:val="21"/>
      <w:lang w:val="es-MX" w:eastAsia="en-US"/>
    </w:rPr>
  </w:style>
  <w:style w:type="paragraph" w:customStyle="1" w:styleId="1CarCarCarCarCar">
    <w:name w:val="1 Car Car Car Car Car"/>
    <w:basedOn w:val="Normal"/>
    <w:rsid w:val="00BF4C48"/>
    <w:pPr>
      <w:spacing w:after="160" w:line="240" w:lineRule="exact"/>
      <w:jc w:val="right"/>
    </w:pPr>
    <w:rPr>
      <w:rFonts w:ascii="Verdana" w:hAnsi="Verdana" w:cs="Verdana"/>
      <w:lang w:val="es-MX" w:eastAsia="en-US"/>
    </w:rPr>
  </w:style>
  <w:style w:type="paragraph" w:customStyle="1" w:styleId="Proyectos">
    <w:name w:val="Proyectos"/>
    <w:basedOn w:val="Normal"/>
    <w:rsid w:val="00BF4C48"/>
    <w:pPr>
      <w:spacing w:before="120" w:after="120" w:line="360" w:lineRule="auto"/>
      <w:ind w:firstLine="709"/>
      <w:jc w:val="both"/>
    </w:pPr>
    <w:rPr>
      <w:rFonts w:ascii="Arial" w:hAnsi="Arial"/>
      <w:sz w:val="30"/>
      <w:szCs w:val="30"/>
      <w:lang w:eastAsia="es-ES"/>
    </w:rPr>
  </w:style>
  <w:style w:type="paragraph" w:customStyle="1" w:styleId="Car1CarCarCarCarCarCarCarCarCar">
    <w:name w:val="Car1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1CarCarCar1CarCarCarCar">
    <w:name w:val="Car Car1 Car Car Car1 Car Car Car Car"/>
    <w:basedOn w:val="Normal"/>
    <w:rsid w:val="00BF4C48"/>
    <w:pPr>
      <w:autoSpaceDE w:val="0"/>
      <w:autoSpaceDN w:val="0"/>
      <w:adjustRightInd w:val="0"/>
      <w:spacing w:after="160" w:line="240" w:lineRule="exact"/>
      <w:jc w:val="right"/>
    </w:pPr>
    <w:rPr>
      <w:rFonts w:ascii="Verdana" w:eastAsia="MS Mincho" w:hAnsi="Verdana" w:cs="Verdana"/>
      <w:lang w:val="es-MX" w:eastAsia="en-US"/>
    </w:rPr>
  </w:style>
  <w:style w:type="paragraph" w:customStyle="1" w:styleId="arial14">
    <w:name w:val="arial 14"/>
    <w:basedOn w:val="Piedepgina"/>
    <w:link w:val="arial14Car"/>
    <w:rsid w:val="00BF4C48"/>
    <w:pPr>
      <w:widowControl w:val="0"/>
      <w:tabs>
        <w:tab w:val="clear" w:pos="4252"/>
        <w:tab w:val="clear" w:pos="8504"/>
      </w:tabs>
      <w:spacing w:line="360" w:lineRule="auto"/>
      <w:ind w:firstLine="708"/>
      <w:jc w:val="both"/>
    </w:pPr>
    <w:rPr>
      <w:rFonts w:ascii="Arial" w:hAnsi="Arial"/>
      <w:sz w:val="28"/>
      <w:szCs w:val="28"/>
      <w:lang w:eastAsia="es-ES"/>
    </w:rPr>
  </w:style>
  <w:style w:type="character" w:customStyle="1" w:styleId="arial14Car">
    <w:name w:val="arial 14 Car"/>
    <w:link w:val="arial14"/>
    <w:rsid w:val="00BF4C48"/>
    <w:rPr>
      <w:rFonts w:ascii="Arial" w:hAnsi="Arial"/>
      <w:sz w:val="28"/>
      <w:szCs w:val="28"/>
      <w:lang w:val="es-ES" w:eastAsia="es-ES"/>
    </w:rPr>
  </w:style>
  <w:style w:type="paragraph" w:customStyle="1" w:styleId="Normalnegro">
    <w:name w:val="Normal +negro"/>
    <w:basedOn w:val="Normal"/>
    <w:link w:val="NormalnegroCar"/>
    <w:rsid w:val="00BF4C48"/>
    <w:pPr>
      <w:spacing w:line="360" w:lineRule="auto"/>
      <w:ind w:firstLine="709"/>
      <w:jc w:val="both"/>
    </w:pPr>
    <w:rPr>
      <w:rFonts w:ascii="Arial" w:hAnsi="Arial"/>
      <w:sz w:val="28"/>
      <w:lang w:eastAsia="es-ES"/>
    </w:rPr>
  </w:style>
  <w:style w:type="character" w:customStyle="1" w:styleId="NormalnegroCar">
    <w:name w:val="Normal +negro Car"/>
    <w:link w:val="Normalnegro"/>
    <w:rsid w:val="00BF4C48"/>
    <w:rPr>
      <w:rFonts w:ascii="Arial" w:hAnsi="Arial"/>
      <w:sz w:val="28"/>
      <w:lang w:val="es-ES" w:eastAsia="es-ES"/>
    </w:rPr>
  </w:style>
  <w:style w:type="paragraph" w:customStyle="1" w:styleId="Anotacion0">
    <w:name w:val="Anotacion"/>
    <w:basedOn w:val="Normal"/>
    <w:rsid w:val="00BF4C48"/>
    <w:pPr>
      <w:spacing w:before="101" w:after="101"/>
      <w:jc w:val="center"/>
    </w:pPr>
    <w:rPr>
      <w:b/>
      <w:sz w:val="18"/>
    </w:rPr>
  </w:style>
  <w:style w:type="character" w:customStyle="1" w:styleId="CarCar1">
    <w:name w:val="Car Car1"/>
    <w:semiHidden/>
    <w:locked/>
    <w:rsid w:val="00BF4C48"/>
    <w:rPr>
      <w:rFonts w:ascii="Arial" w:hAnsi="Arial"/>
      <w:lang w:val="es-MX" w:eastAsia="es-ES" w:bidi="ar-SA"/>
    </w:rPr>
  </w:style>
  <w:style w:type="paragraph" w:customStyle="1" w:styleId="CarCarCarCarCarCarCarCarCarCarCarCarCar">
    <w:name w:val="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1CarCarCarCar">
    <w:name w:val="Car Car Car Car Car Car Car Car Car Car Car Car Car Car1 Car Car Car Car"/>
    <w:basedOn w:val="Normal"/>
    <w:rsid w:val="00BF4C48"/>
    <w:pPr>
      <w:spacing w:after="160" w:line="240" w:lineRule="exact"/>
      <w:jc w:val="right"/>
    </w:pPr>
    <w:rPr>
      <w:rFonts w:ascii="Verdana" w:hAnsi="Verdana" w:cs="Arial"/>
      <w:szCs w:val="21"/>
      <w:lang w:val="es-MX" w:eastAsia="en-US"/>
    </w:rPr>
  </w:style>
  <w:style w:type="character" w:customStyle="1" w:styleId="corte4fondoCar2">
    <w:name w:val="corte4 fondo Car2"/>
    <w:rsid w:val="00BF4C48"/>
    <w:rPr>
      <w:rFonts w:ascii="Arial" w:hAnsi="Arial" w:cs="Arial"/>
      <w:color w:val="000000"/>
      <w:sz w:val="28"/>
      <w:szCs w:val="28"/>
      <w:lang w:val="es-ES_tradnl" w:eastAsia="es-MX" w:bidi="ar-SA"/>
    </w:rPr>
  </w:style>
  <w:style w:type="paragraph" w:styleId="Textonotaalfinal">
    <w:name w:val="endnote text"/>
    <w:basedOn w:val="Normal"/>
    <w:link w:val="TextonotaalfinalCar"/>
    <w:semiHidden/>
    <w:rsid w:val="00BF4C48"/>
  </w:style>
  <w:style w:type="character" w:customStyle="1" w:styleId="TextonotaalfinalCar">
    <w:name w:val="Texto nota al final Car"/>
    <w:basedOn w:val="Fuentedeprrafopredeter"/>
    <w:link w:val="Textonotaalfinal"/>
    <w:semiHidden/>
    <w:rsid w:val="00BF4C48"/>
    <w:rPr>
      <w:lang w:val="es-ES"/>
    </w:rPr>
  </w:style>
  <w:style w:type="character" w:styleId="Refdenotaalfinal">
    <w:name w:val="endnote reference"/>
    <w:semiHidden/>
    <w:rsid w:val="00BF4C48"/>
    <w:rPr>
      <w:vertAlign w:val="superscript"/>
    </w:rPr>
  </w:style>
  <w:style w:type="paragraph" w:customStyle="1" w:styleId="CarCarCarCarCarCarCarCarCarCarCarCarCarCar3Car">
    <w:name w:val="Car Car Car Car Car Car Car Car Car Car Car Car Car Car3 Car"/>
    <w:basedOn w:val="Normal"/>
    <w:rsid w:val="00BF4C48"/>
    <w:pPr>
      <w:spacing w:after="160" w:line="240" w:lineRule="exact"/>
      <w:jc w:val="right"/>
    </w:pPr>
    <w:rPr>
      <w:rFonts w:ascii="Verdana" w:hAnsi="Verdana" w:cs="Arial"/>
      <w:szCs w:val="21"/>
      <w:lang w:val="es-MX" w:eastAsia="en-US"/>
    </w:rPr>
  </w:style>
  <w:style w:type="character" w:customStyle="1" w:styleId="1CarCar">
    <w:name w:val="1 Car Car"/>
    <w:link w:val="1Car"/>
    <w:rsid w:val="00BF4C48"/>
    <w:rPr>
      <w:rFonts w:ascii="Verdana" w:hAnsi="Verdana" w:cs="Arial"/>
      <w:szCs w:val="21"/>
      <w:lang w:eastAsia="en-US"/>
    </w:rPr>
  </w:style>
  <w:style w:type="paragraph" w:customStyle="1" w:styleId="1CarCarCar1CarCarCarCarCarCarCarCarCarCarCarCarCar">
    <w:name w:val="1 Car Car Car1 Car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1CarCarCar">
    <w:name w:val="1 Car Car Car"/>
    <w:basedOn w:val="Normal"/>
    <w:rsid w:val="00BF4C48"/>
    <w:pPr>
      <w:spacing w:after="160" w:line="240" w:lineRule="exact"/>
      <w:jc w:val="right"/>
    </w:pPr>
    <w:rPr>
      <w:rFonts w:ascii="Verdana" w:hAnsi="Verdana" w:cs="Arial"/>
      <w:szCs w:val="21"/>
      <w:lang w:val="es-MX" w:eastAsia="en-US"/>
    </w:rPr>
  </w:style>
  <w:style w:type="character" w:customStyle="1" w:styleId="corte5transcripcionCarCar">
    <w:name w:val="corte5 transcripcion Car Car"/>
    <w:rsid w:val="00BF4C48"/>
    <w:rPr>
      <w:rFonts w:ascii="Arial" w:eastAsia="Times New Roman" w:hAnsi="Arial"/>
      <w:b/>
      <w:i/>
      <w:sz w:val="30"/>
      <w:lang w:val="es-ES_tradnl"/>
    </w:rPr>
  </w:style>
  <w:style w:type="paragraph" w:customStyle="1" w:styleId="NormalCar">
    <w:name w:val="[Normal] Car"/>
    <w:link w:val="NormalCarCar"/>
    <w:rsid w:val="00BF4C48"/>
    <w:pPr>
      <w:autoSpaceDE w:val="0"/>
      <w:autoSpaceDN w:val="0"/>
      <w:adjustRightInd w:val="0"/>
    </w:pPr>
    <w:rPr>
      <w:rFonts w:ascii="Arial" w:hAnsi="Arial"/>
      <w:sz w:val="24"/>
      <w:szCs w:val="24"/>
    </w:rPr>
  </w:style>
  <w:style w:type="character" w:customStyle="1" w:styleId="NormalCarCar">
    <w:name w:val="[Normal] Car Car"/>
    <w:link w:val="NormalCar"/>
    <w:rsid w:val="00BF4C48"/>
    <w:rPr>
      <w:rFonts w:ascii="Arial" w:hAnsi="Arial"/>
      <w:sz w:val="24"/>
      <w:szCs w:val="24"/>
    </w:rPr>
  </w:style>
  <w:style w:type="paragraph" w:customStyle="1" w:styleId="1CarCarCarCarCarCarCarCarCarCarCarCar">
    <w:name w:val="1 Car Car Car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ZchnZchnChar">
    <w:name w:val="Zchn Zchn Char"/>
    <w:basedOn w:val="Normal"/>
    <w:next w:val="Normal"/>
    <w:rsid w:val="00BF4C48"/>
    <w:pPr>
      <w:spacing w:after="160" w:line="240" w:lineRule="exact"/>
    </w:pPr>
    <w:rPr>
      <w:rFonts w:ascii="Tahoma" w:hAnsi="Tahoma"/>
      <w:sz w:val="24"/>
      <w:lang w:val="en-US" w:eastAsia="en-US"/>
    </w:rPr>
  </w:style>
  <w:style w:type="paragraph" w:customStyle="1" w:styleId="1CarCarCar3CarCarCar">
    <w:name w:val="1 Car Car Car3 Car Car Car"/>
    <w:basedOn w:val="Normal"/>
    <w:rsid w:val="00BF4C48"/>
    <w:pPr>
      <w:spacing w:after="160" w:line="240" w:lineRule="exact"/>
      <w:jc w:val="right"/>
    </w:pPr>
    <w:rPr>
      <w:rFonts w:ascii="Verdana" w:hAnsi="Verdana" w:cs="Arial"/>
      <w:szCs w:val="21"/>
      <w:lang w:val="es-MX" w:eastAsia="en-US"/>
    </w:rPr>
  </w:style>
  <w:style w:type="paragraph" w:customStyle="1" w:styleId="1CarCarCarCarCarCar">
    <w:name w:val="1 Car Car Car Car Car Car"/>
    <w:basedOn w:val="Normal"/>
    <w:rsid w:val="00BF4C48"/>
    <w:pPr>
      <w:spacing w:after="160" w:line="240" w:lineRule="exact"/>
      <w:jc w:val="right"/>
    </w:pPr>
    <w:rPr>
      <w:rFonts w:ascii="Verdana" w:hAnsi="Verdana" w:cs="Arial"/>
      <w:szCs w:val="21"/>
      <w:lang w:val="es-MX" w:eastAsia="en-US"/>
    </w:rPr>
  </w:style>
  <w:style w:type="paragraph" w:customStyle="1" w:styleId="1CarCarCar1CarCarCar">
    <w:name w:val="1 Car Car Car1 Car Car Car"/>
    <w:basedOn w:val="Normal"/>
    <w:rsid w:val="00BF4C48"/>
    <w:pPr>
      <w:spacing w:after="160" w:line="240" w:lineRule="exact"/>
      <w:jc w:val="right"/>
    </w:pPr>
    <w:rPr>
      <w:rFonts w:ascii="Verdana" w:hAnsi="Verdana" w:cs="Arial"/>
      <w:szCs w:val="21"/>
      <w:lang w:val="es-MX" w:eastAsia="en-US"/>
    </w:rPr>
  </w:style>
  <w:style w:type="paragraph" w:customStyle="1" w:styleId="Textosinformato1">
    <w:name w:val="Texto sin formato1"/>
    <w:basedOn w:val="Normal"/>
    <w:rsid w:val="00BF4C48"/>
    <w:rPr>
      <w:rFonts w:ascii="Courier New" w:hAnsi="Courier New"/>
      <w:lang w:eastAsia="es-ES"/>
    </w:rPr>
  </w:style>
  <w:style w:type="paragraph" w:customStyle="1" w:styleId="1CarCarCar1CarCarCarCarCarCarCarCarCar">
    <w:name w:val="1 Car Car Car1 Car Car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2">
    <w:name w:val="Car Car Car Car2"/>
    <w:basedOn w:val="Normal"/>
    <w:rsid w:val="00BF4C48"/>
    <w:pPr>
      <w:spacing w:after="160" w:line="240" w:lineRule="exact"/>
      <w:jc w:val="right"/>
    </w:pPr>
    <w:rPr>
      <w:rFonts w:ascii="Verdana" w:hAnsi="Verdana" w:cs="Arial"/>
      <w:szCs w:val="21"/>
      <w:lang w:val="es-MX" w:eastAsia="en-US"/>
    </w:rPr>
  </w:style>
  <w:style w:type="character" w:customStyle="1" w:styleId="corte4fondoCar2CarCar">
    <w:name w:val="corte4 fondo Car2 Car Car"/>
    <w:link w:val="corte4fondoCar2Car"/>
    <w:locked/>
    <w:rsid w:val="00BF4C48"/>
    <w:rPr>
      <w:rFonts w:ascii="Arial" w:hAnsi="Arial" w:cs="Arial"/>
      <w:sz w:val="30"/>
      <w:szCs w:val="24"/>
      <w:lang w:val="es-ES_tradnl"/>
    </w:rPr>
  </w:style>
  <w:style w:type="paragraph" w:customStyle="1" w:styleId="corte4fondoCar2Car">
    <w:name w:val="corte4 fondo Car2 Car"/>
    <w:basedOn w:val="Normal"/>
    <w:link w:val="corte4fondoCar2CarCar"/>
    <w:rsid w:val="00BF4C48"/>
    <w:pPr>
      <w:widowControl w:val="0"/>
      <w:adjustRightInd w:val="0"/>
      <w:spacing w:line="360" w:lineRule="auto"/>
      <w:ind w:firstLine="709"/>
      <w:jc w:val="both"/>
      <w:textAlignment w:val="baseline"/>
    </w:pPr>
    <w:rPr>
      <w:rFonts w:ascii="Arial" w:hAnsi="Arial" w:cs="Arial"/>
      <w:sz w:val="30"/>
      <w:szCs w:val="24"/>
      <w:lang w:val="es-ES_tradnl"/>
    </w:rPr>
  </w:style>
  <w:style w:type="paragraph" w:customStyle="1" w:styleId="Car2CarCarCar">
    <w:name w:val="Car2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1CarCarCarCarCarCarCar">
    <w:name w:val="Car Car Car Car Car Car Car Car Car Car Car Car Car Car1 Car Car Car Car Car Car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CarCarCarCarCar1Car">
    <w:name w:val="Car Car Car Car Car Car Car Car Car Car Car Car Car Car Car Car Car Car Car Car1 Car"/>
    <w:basedOn w:val="Normal"/>
    <w:rsid w:val="00BF4C48"/>
    <w:pPr>
      <w:spacing w:after="160" w:line="240" w:lineRule="exact"/>
      <w:jc w:val="right"/>
    </w:pPr>
    <w:rPr>
      <w:rFonts w:ascii="Verdana" w:hAnsi="Verdana" w:cs="Arial"/>
      <w:szCs w:val="21"/>
      <w:lang w:val="es-MX" w:eastAsia="en-US"/>
    </w:rPr>
  </w:style>
  <w:style w:type="paragraph" w:customStyle="1" w:styleId="CarCarCarCarCarCarCarCarCarCarCarCarCarCarCar">
    <w:name w:val="Car Car Car Car Car Car Car Car Car Car Car Car Car Car Car"/>
    <w:basedOn w:val="Normal"/>
    <w:rsid w:val="00BF4C48"/>
    <w:pPr>
      <w:spacing w:after="160" w:line="240" w:lineRule="exact"/>
      <w:jc w:val="right"/>
    </w:pPr>
    <w:rPr>
      <w:rFonts w:ascii="Verdana" w:hAnsi="Verdana" w:cs="Arial"/>
      <w:szCs w:val="21"/>
      <w:lang w:val="es-MX" w:eastAsia="en-US"/>
    </w:rPr>
  </w:style>
  <w:style w:type="character" w:customStyle="1" w:styleId="BodyText2Car">
    <w:name w:val="Body Text 2 Car"/>
    <w:link w:val="Textoindependiente22"/>
    <w:rsid w:val="00BF4C48"/>
    <w:rPr>
      <w:rFonts w:ascii="Arial" w:hAnsi="Arial"/>
      <w:sz w:val="28"/>
      <w:szCs w:val="24"/>
      <w:lang w:val="es-ES" w:eastAsia="es-ES"/>
    </w:rPr>
  </w:style>
  <w:style w:type="character" w:customStyle="1" w:styleId="corte4fondoCarCar1Car">
    <w:name w:val="corte4 fondo Car Car1 Car"/>
    <w:rsid w:val="00BF4C48"/>
    <w:rPr>
      <w:rFonts w:ascii="Arial" w:eastAsia="Times New Roman" w:hAnsi="Arial" w:cs="Arial"/>
      <w:sz w:val="30"/>
      <w:szCs w:val="30"/>
      <w:lang w:val="es-ES_tradnl" w:eastAsia="es-MX"/>
    </w:rPr>
  </w:style>
  <w:style w:type="paragraph" w:customStyle="1" w:styleId="EstiloArial16ptNegritaCursivaJustificadoIzquierda05">
    <w:name w:val="Estilo Arial 16 pt Negrita Cursiva Justificado Izquierda:  0.5 ..."/>
    <w:basedOn w:val="Normal"/>
    <w:link w:val="EstiloArial16ptNegritaCursivaJustificadoIzquierda05Car"/>
    <w:rsid w:val="00BF4C48"/>
    <w:pPr>
      <w:spacing w:line="360" w:lineRule="auto"/>
      <w:ind w:left="284" w:right="284"/>
      <w:jc w:val="both"/>
    </w:pPr>
    <w:rPr>
      <w:rFonts w:ascii="Arial" w:hAnsi="Arial"/>
      <w:b/>
      <w:bCs/>
      <w:i/>
      <w:iCs/>
      <w:sz w:val="32"/>
      <w:lang w:val="x-none" w:eastAsia="es-ES"/>
    </w:rPr>
  </w:style>
  <w:style w:type="character" w:customStyle="1" w:styleId="EstiloArial16ptNegritaCursivaJustificadoIzquierda05Car">
    <w:name w:val="Estilo Arial 16 pt Negrita Cursiva Justificado Izquierda:  0.5 ... Car"/>
    <w:link w:val="EstiloArial16ptNegritaCursivaJustificadoIzquierda05"/>
    <w:rsid w:val="00BF4C48"/>
    <w:rPr>
      <w:rFonts w:ascii="Arial" w:hAnsi="Arial"/>
      <w:b/>
      <w:bCs/>
      <w:i/>
      <w:iCs/>
      <w:sz w:val="32"/>
      <w:lang w:val="x-none" w:eastAsia="es-ES"/>
    </w:rPr>
  </w:style>
  <w:style w:type="paragraph" w:customStyle="1" w:styleId="CarCar2CarCarCarCar">
    <w:name w:val="Car Car2 Car Car Car Car"/>
    <w:basedOn w:val="Normal"/>
    <w:rsid w:val="00BF4C48"/>
    <w:pPr>
      <w:spacing w:after="160" w:line="240" w:lineRule="exact"/>
      <w:jc w:val="right"/>
    </w:pPr>
    <w:rPr>
      <w:rFonts w:ascii="Verdana" w:hAnsi="Verdana" w:cs="Arial"/>
      <w:szCs w:val="21"/>
      <w:lang w:val="es-MX" w:eastAsia="en-US"/>
    </w:rPr>
  </w:style>
  <w:style w:type="character" w:customStyle="1" w:styleId="CarCar7">
    <w:name w:val="Car Car7"/>
    <w:semiHidden/>
    <w:locked/>
    <w:rsid w:val="00BF4C48"/>
    <w:rPr>
      <w:rFonts w:ascii="Arial" w:hAnsi="Arial" w:cs="Arial"/>
      <w:lang w:val="es-MX" w:eastAsia="es-ES" w:bidi="ar-SA"/>
    </w:rPr>
  </w:style>
  <w:style w:type="character" w:customStyle="1" w:styleId="CarCar15">
    <w:name w:val="Car Car15"/>
    <w:semiHidden/>
    <w:locked/>
    <w:rsid w:val="00BF4C48"/>
    <w:rPr>
      <w:b/>
      <w:bCs/>
      <w:sz w:val="28"/>
      <w:szCs w:val="28"/>
      <w:lang w:val="es-ES" w:eastAsia="es-MX" w:bidi="ar-SA"/>
    </w:rPr>
  </w:style>
  <w:style w:type="character" w:customStyle="1" w:styleId="CarCar12">
    <w:name w:val="Car Car12"/>
    <w:semiHidden/>
    <w:locked/>
    <w:rsid w:val="00BF4C48"/>
    <w:rPr>
      <w:sz w:val="24"/>
      <w:szCs w:val="24"/>
      <w:lang w:val="es-ES" w:eastAsia="es-MX" w:bidi="ar-SA"/>
    </w:rPr>
  </w:style>
  <w:style w:type="paragraph" w:customStyle="1" w:styleId="FuentedeprrafopredeterCar">
    <w:name w:val="Fuente de párrafo predeter. Car"/>
    <w:aliases w:val="1 Car Car Car1"/>
    <w:basedOn w:val="Normal"/>
    <w:rsid w:val="00BF4C48"/>
    <w:pPr>
      <w:spacing w:after="160" w:line="240" w:lineRule="exact"/>
      <w:jc w:val="right"/>
    </w:pPr>
    <w:rPr>
      <w:rFonts w:ascii="Verdana" w:hAnsi="Verdana" w:cs="Arial"/>
      <w:szCs w:val="21"/>
      <w:lang w:val="es-MX" w:eastAsia="en-US"/>
    </w:rPr>
  </w:style>
  <w:style w:type="paragraph" w:customStyle="1" w:styleId="1CarCarCarCarCarCarCarCarCarCarCarCarCar">
    <w:name w:val="1 Car Car Car Car Car Car Car Car Car Car Car Car Car"/>
    <w:basedOn w:val="Normal"/>
    <w:rsid w:val="00BF4C48"/>
    <w:pPr>
      <w:spacing w:after="160" w:line="240" w:lineRule="exact"/>
      <w:jc w:val="right"/>
    </w:pPr>
    <w:rPr>
      <w:rFonts w:ascii="Verdana" w:hAnsi="Verdana" w:cs="Arial"/>
      <w:szCs w:val="21"/>
      <w:lang w:val="es-MX" w:eastAsia="en-US"/>
    </w:rPr>
  </w:style>
  <w:style w:type="character" w:customStyle="1" w:styleId="mw-headline">
    <w:name w:val="mw-headline"/>
    <w:rsid w:val="00BF4C48"/>
  </w:style>
  <w:style w:type="character" w:customStyle="1" w:styleId="editsection">
    <w:name w:val="editsection"/>
    <w:rsid w:val="00BF4C48"/>
  </w:style>
  <w:style w:type="paragraph" w:customStyle="1" w:styleId="Textoindependiente31">
    <w:name w:val="Texto independiente 31"/>
    <w:basedOn w:val="Normal"/>
    <w:rsid w:val="00BF4C48"/>
    <w:pPr>
      <w:suppressAutoHyphens/>
      <w:spacing w:line="480" w:lineRule="auto"/>
    </w:pPr>
    <w:rPr>
      <w:rFonts w:ascii="Bookman Old Style" w:hAnsi="Bookman Old Style"/>
      <w:sz w:val="24"/>
      <w:lang w:val="es-MX" w:eastAsia="ar-SA"/>
    </w:rPr>
  </w:style>
  <w:style w:type="paragraph" w:customStyle="1" w:styleId="Sangra3detindependiente3">
    <w:name w:val="Sangría 3 de t. independiente3"/>
    <w:basedOn w:val="Normal"/>
    <w:rsid w:val="00BF4C48"/>
    <w:pPr>
      <w:suppressAutoHyphens/>
      <w:spacing w:line="360" w:lineRule="auto"/>
      <w:ind w:firstLine="851"/>
      <w:jc w:val="both"/>
    </w:pPr>
    <w:rPr>
      <w:rFonts w:ascii="Arial" w:hAnsi="Arial" w:cs="Arial"/>
      <w:bCs/>
      <w:sz w:val="28"/>
      <w:szCs w:val="24"/>
      <w:lang w:eastAsia="ar-SA"/>
    </w:rPr>
  </w:style>
  <w:style w:type="paragraph" w:customStyle="1" w:styleId="Sangra2detindependiente3">
    <w:name w:val="Sangría 2 de t. independiente3"/>
    <w:basedOn w:val="Normal"/>
    <w:rsid w:val="00BF4C48"/>
    <w:pPr>
      <w:suppressAutoHyphens/>
      <w:spacing w:line="480" w:lineRule="auto"/>
      <w:ind w:firstLine="708"/>
      <w:jc w:val="both"/>
    </w:pPr>
    <w:rPr>
      <w:lang w:val="es-MX" w:eastAsia="ar-SA"/>
    </w:rPr>
  </w:style>
  <w:style w:type="paragraph" w:customStyle="1" w:styleId="Textodebloque2">
    <w:name w:val="Texto de bloque2"/>
    <w:basedOn w:val="Normal"/>
    <w:rsid w:val="00BF4C48"/>
    <w:pPr>
      <w:suppressAutoHyphens/>
      <w:spacing w:line="360" w:lineRule="auto"/>
      <w:ind w:left="708" w:right="901" w:firstLine="708"/>
      <w:jc w:val="both"/>
    </w:pPr>
    <w:rPr>
      <w:rFonts w:ascii="Arial" w:hAnsi="Arial"/>
      <w:sz w:val="28"/>
      <w:lang w:eastAsia="ar-SA"/>
    </w:rPr>
  </w:style>
  <w:style w:type="paragraph" w:customStyle="1" w:styleId="Textoindependiente23">
    <w:name w:val="Texto independiente 23"/>
    <w:basedOn w:val="Normal"/>
    <w:rsid w:val="00BF4C48"/>
    <w:pPr>
      <w:suppressAutoHyphens/>
      <w:spacing w:after="120" w:line="480" w:lineRule="auto"/>
    </w:pPr>
    <w:rPr>
      <w:sz w:val="24"/>
      <w:szCs w:val="24"/>
      <w:lang w:eastAsia="ar-SA"/>
    </w:rPr>
  </w:style>
  <w:style w:type="paragraph" w:customStyle="1" w:styleId="Style1">
    <w:name w:val="Style1"/>
    <w:basedOn w:val="Normal"/>
    <w:uiPriority w:val="99"/>
    <w:rsid w:val="00BF4C48"/>
    <w:pPr>
      <w:widowControl w:val="0"/>
      <w:autoSpaceDE w:val="0"/>
      <w:autoSpaceDN w:val="0"/>
      <w:adjustRightInd w:val="0"/>
      <w:spacing w:line="317" w:lineRule="exact"/>
      <w:ind w:firstLine="701"/>
      <w:jc w:val="both"/>
    </w:pPr>
    <w:rPr>
      <w:rFonts w:ascii="Arial" w:hAnsi="Arial" w:cs="Arial"/>
      <w:sz w:val="24"/>
      <w:szCs w:val="24"/>
      <w:lang w:val="es-MX"/>
    </w:rPr>
  </w:style>
  <w:style w:type="character" w:customStyle="1" w:styleId="FontStyle38">
    <w:name w:val="Font Style38"/>
    <w:uiPriority w:val="99"/>
    <w:rsid w:val="00BF4C48"/>
    <w:rPr>
      <w:rFonts w:ascii="Arial" w:hAnsi="Arial" w:cs="Arial"/>
      <w:sz w:val="26"/>
      <w:szCs w:val="26"/>
    </w:rPr>
  </w:style>
  <w:style w:type="character" w:customStyle="1" w:styleId="FontStyle49">
    <w:name w:val="Font Style49"/>
    <w:uiPriority w:val="99"/>
    <w:rsid w:val="00BF4C48"/>
    <w:rPr>
      <w:rFonts w:ascii="Arial" w:hAnsi="Arial" w:cs="Arial"/>
      <w:i/>
      <w:iCs/>
      <w:sz w:val="26"/>
      <w:szCs w:val="26"/>
    </w:rPr>
  </w:style>
  <w:style w:type="paragraph" w:customStyle="1" w:styleId="2">
    <w:name w:val="2"/>
    <w:basedOn w:val="Normal"/>
    <w:next w:val="Normal"/>
    <w:qFormat/>
    <w:rsid w:val="00BF4C48"/>
    <w:pPr>
      <w:autoSpaceDE w:val="0"/>
      <w:autoSpaceDN w:val="0"/>
      <w:spacing w:before="240" w:after="60"/>
      <w:jc w:val="center"/>
      <w:outlineLvl w:val="0"/>
    </w:pPr>
    <w:rPr>
      <w:rFonts w:ascii="Calibri Light" w:hAnsi="Calibri Light"/>
      <w:b/>
      <w:bCs/>
      <w:kern w:val="28"/>
      <w:sz w:val="32"/>
      <w:szCs w:val="32"/>
      <w:lang w:eastAsia="es-ES"/>
    </w:rPr>
  </w:style>
  <w:style w:type="character" w:customStyle="1" w:styleId="TtuloCar2">
    <w:name w:val="Título Car2"/>
    <w:link w:val="Ttulo"/>
    <w:uiPriority w:val="10"/>
    <w:rsid w:val="00BF4C48"/>
    <w:rPr>
      <w:rFonts w:ascii="Calibri Light" w:eastAsia="Times New Roman" w:hAnsi="Calibri Light" w:cs="Times New Roman"/>
      <w:b/>
      <w:bCs/>
      <w:kern w:val="28"/>
      <w:sz w:val="32"/>
      <w:szCs w:val="32"/>
      <w:lang w:val="es-ES" w:eastAsia="es-ES"/>
    </w:rPr>
  </w:style>
  <w:style w:type="paragraph" w:customStyle="1" w:styleId="CarCar1CarCarCar1CarCarCarCarCarCarCarCarCar">
    <w:name w:val="Car Car1 Car Car Car1 Car Car Car Car Car Car Car Car Car"/>
    <w:basedOn w:val="Normal"/>
    <w:semiHidden/>
    <w:rsid w:val="00BF4C48"/>
    <w:pPr>
      <w:spacing w:after="160" w:line="240" w:lineRule="exact"/>
      <w:jc w:val="right"/>
    </w:pPr>
    <w:rPr>
      <w:rFonts w:ascii="Verdana" w:hAnsi="Verdana" w:cs="Verdana"/>
      <w:lang w:val="es-MX" w:eastAsia="en-US"/>
    </w:rPr>
  </w:style>
  <w:style w:type="character" w:customStyle="1" w:styleId="EstiloCar">
    <w:name w:val="Estilo Car"/>
    <w:link w:val="Estilo"/>
    <w:rsid w:val="00BF4C48"/>
    <w:rPr>
      <w:rFonts w:ascii="Arial" w:hAnsi="Arial" w:cs="Arial"/>
      <w:sz w:val="24"/>
      <w:szCs w:val="24"/>
    </w:rPr>
  </w:style>
  <w:style w:type="character" w:customStyle="1" w:styleId="red1">
    <w:name w:val="red1"/>
    <w:rsid w:val="00BF4C48"/>
    <w:rPr>
      <w:b/>
      <w:bCs/>
      <w:color w:val="0000FF"/>
      <w:shd w:val="clear" w:color="auto" w:fill="FFFF00"/>
    </w:rPr>
  </w:style>
  <w:style w:type="paragraph" w:customStyle="1" w:styleId="francesa1">
    <w:name w:val="francesa1"/>
    <w:basedOn w:val="Normal"/>
    <w:rsid w:val="00BF4C48"/>
    <w:pPr>
      <w:jc w:val="both"/>
    </w:pPr>
    <w:rPr>
      <w:color w:val="444444"/>
      <w:sz w:val="24"/>
      <w:szCs w:val="24"/>
      <w:lang w:val="es-MX"/>
    </w:rPr>
  </w:style>
  <w:style w:type="paragraph" w:customStyle="1" w:styleId="nota1">
    <w:name w:val="nota1"/>
    <w:basedOn w:val="Normal"/>
    <w:rsid w:val="00BF4C48"/>
    <w:pPr>
      <w:jc w:val="both"/>
    </w:pPr>
    <w:rPr>
      <w:color w:val="444444"/>
      <w:sz w:val="24"/>
      <w:szCs w:val="24"/>
      <w:lang w:val="es-MX"/>
    </w:rPr>
  </w:style>
  <w:style w:type="paragraph" w:customStyle="1" w:styleId="WW-Sangra2detindependiente">
    <w:name w:val="WW-Sangría 2 de t. independiente"/>
    <w:basedOn w:val="Normal"/>
    <w:rsid w:val="00BF4C48"/>
    <w:pPr>
      <w:suppressAutoHyphens/>
      <w:overflowPunct w:val="0"/>
      <w:autoSpaceDE w:val="0"/>
      <w:autoSpaceDN w:val="0"/>
      <w:adjustRightInd w:val="0"/>
      <w:ind w:firstLine="1418"/>
      <w:jc w:val="both"/>
    </w:pPr>
    <w:rPr>
      <w:rFonts w:ascii="Courier New" w:hAnsi="Courier New"/>
      <w:noProof/>
      <w:sz w:val="24"/>
      <w:lang w:val="es-ES_tradnl" w:eastAsia="es-ES"/>
    </w:rPr>
  </w:style>
  <w:style w:type="paragraph" w:customStyle="1" w:styleId="BodyText22">
    <w:name w:val="Body Text 22"/>
    <w:basedOn w:val="Normal"/>
    <w:rsid w:val="00BF4C48"/>
    <w:pPr>
      <w:widowControl w:val="0"/>
      <w:spacing w:line="480" w:lineRule="auto"/>
      <w:ind w:firstLine="1418"/>
      <w:jc w:val="both"/>
    </w:pPr>
    <w:rPr>
      <w:rFonts w:ascii="Arial" w:hAnsi="Arial"/>
      <w:sz w:val="28"/>
      <w:lang w:eastAsia="es-ES"/>
    </w:rPr>
  </w:style>
  <w:style w:type="paragraph" w:customStyle="1" w:styleId="CarCar1CarCarCar1CarCarCarCarCarCarCar">
    <w:name w:val="Car Car1 Car Car Car1 Car Car Car Car Car Car Car"/>
    <w:basedOn w:val="Normal"/>
    <w:semiHidden/>
    <w:rsid w:val="00BF4C48"/>
    <w:pPr>
      <w:spacing w:after="160" w:line="240" w:lineRule="exact"/>
      <w:jc w:val="right"/>
    </w:pPr>
    <w:rPr>
      <w:rFonts w:ascii="Verdana" w:hAnsi="Verdana" w:cs="Verdana"/>
      <w:lang w:val="es-MX" w:eastAsia="en-US"/>
    </w:rPr>
  </w:style>
  <w:style w:type="character" w:customStyle="1" w:styleId="articulojustificado1">
    <w:name w:val="articulojustificado1"/>
    <w:rsid w:val="00BF4C48"/>
    <w:rPr>
      <w:rFonts w:ascii="Arial" w:hAnsi="Arial" w:cs="Arial" w:hint="default"/>
      <w:b w:val="0"/>
      <w:bCs w:val="0"/>
      <w:color w:val="000000"/>
      <w:sz w:val="18"/>
      <w:szCs w:val="18"/>
    </w:rPr>
  </w:style>
  <w:style w:type="paragraph" w:customStyle="1" w:styleId="Estilo2">
    <w:name w:val="Estilo2"/>
    <w:basedOn w:val="Normal"/>
    <w:link w:val="Estilo2Car"/>
    <w:qFormat/>
    <w:rsid w:val="00BF4C48"/>
    <w:pPr>
      <w:ind w:left="1134" w:right="1356"/>
      <w:jc w:val="both"/>
    </w:pPr>
    <w:rPr>
      <w:rFonts w:ascii="Arial" w:hAnsi="Arial"/>
      <w:b/>
      <w:caps/>
      <w:spacing w:val="-20"/>
      <w:sz w:val="36"/>
      <w:szCs w:val="36"/>
      <w:lang w:val="x-none" w:eastAsia="x-none"/>
    </w:rPr>
  </w:style>
  <w:style w:type="character" w:customStyle="1" w:styleId="Estilo2Car">
    <w:name w:val="Estilo2 Car"/>
    <w:link w:val="Estilo2"/>
    <w:rsid w:val="00BF4C48"/>
    <w:rPr>
      <w:rFonts w:ascii="Arial" w:hAnsi="Arial"/>
      <w:b/>
      <w:caps/>
      <w:spacing w:val="-20"/>
      <w:sz w:val="36"/>
      <w:szCs w:val="36"/>
      <w:lang w:val="x-none" w:eastAsia="x-none"/>
    </w:rPr>
  </w:style>
  <w:style w:type="character" w:customStyle="1" w:styleId="Estilo1Car">
    <w:name w:val="Estilo1 Car"/>
    <w:rsid w:val="00BF4C48"/>
    <w:rPr>
      <w:rFonts w:ascii="Arial" w:eastAsia="Calibri" w:hAnsi="Arial"/>
      <w:b/>
      <w:sz w:val="36"/>
      <w:szCs w:val="36"/>
      <w:lang w:eastAsia="en-US"/>
    </w:rPr>
  </w:style>
  <w:style w:type="paragraph" w:styleId="Ttulo">
    <w:name w:val="Title"/>
    <w:basedOn w:val="Normal"/>
    <w:next w:val="Normal"/>
    <w:link w:val="TtuloCar2"/>
    <w:uiPriority w:val="10"/>
    <w:qFormat/>
    <w:rsid w:val="00BF4C48"/>
    <w:pPr>
      <w:pBdr>
        <w:bottom w:val="single" w:sz="8" w:space="4" w:color="4F81BD" w:themeColor="accent1"/>
      </w:pBdr>
      <w:spacing w:after="300"/>
      <w:contextualSpacing/>
    </w:pPr>
    <w:rPr>
      <w:rFonts w:ascii="Calibri Light" w:hAnsi="Calibri Light"/>
      <w:b/>
      <w:bCs/>
      <w:kern w:val="28"/>
      <w:sz w:val="32"/>
      <w:szCs w:val="32"/>
      <w:lang w:eastAsia="es-ES"/>
    </w:rPr>
  </w:style>
  <w:style w:type="character" w:customStyle="1" w:styleId="TtuloCar1">
    <w:name w:val="Título Car1"/>
    <w:basedOn w:val="Fuentedeprrafopredeter"/>
    <w:uiPriority w:val="10"/>
    <w:rsid w:val="00BF4C48"/>
    <w:rPr>
      <w:rFonts w:asciiTheme="majorHAnsi" w:eastAsiaTheme="majorEastAsia" w:hAnsiTheme="majorHAnsi" w:cstheme="majorBidi"/>
      <w:color w:val="17365D" w:themeColor="text2" w:themeShade="BF"/>
      <w:spacing w:val="5"/>
      <w:kern w:val="28"/>
      <w:sz w:val="52"/>
      <w:szCs w:val="52"/>
      <w:lang w:val="es-ES"/>
    </w:rPr>
  </w:style>
  <w:style w:type="paragraph" w:customStyle="1" w:styleId="corte5transcripcin">
    <w:name w:val="corte 5 transcripción"/>
    <w:basedOn w:val="Normal"/>
    <w:qFormat/>
    <w:rsid w:val="00EE2535"/>
    <w:pPr>
      <w:spacing w:line="360" w:lineRule="auto"/>
      <w:ind w:left="708"/>
      <w:jc w:val="both"/>
    </w:pPr>
    <w:rPr>
      <w:rFonts w:ascii="Arial" w:hAnsi="Arial" w:cs="Arial"/>
      <w:sz w:val="28"/>
      <w:szCs w:val="28"/>
      <w:lang w:val="es-ES_tradnl" w:eastAsia="es-ES"/>
    </w:rPr>
  </w:style>
  <w:style w:type="character" w:customStyle="1" w:styleId="corte4fondoCarCarCarCarCarCar">
    <w:name w:val="corte4 fondo Car Car Car Car Car Car"/>
    <w:link w:val="corte4fondoCarCarCarCarCar"/>
    <w:locked/>
    <w:rsid w:val="00A32EFF"/>
    <w:rPr>
      <w:rFonts w:ascii="Arial" w:hAnsi="Arial" w:cs="Arial"/>
      <w:sz w:val="30"/>
      <w:lang w:val="es-ES_tradnl"/>
    </w:rPr>
  </w:style>
  <w:style w:type="paragraph" w:customStyle="1" w:styleId="corte4fondoCarCarCarCarCar">
    <w:name w:val="corte4 fondo Car Car Car Car Car"/>
    <w:basedOn w:val="Normal"/>
    <w:link w:val="corte4fondoCarCarCarCarCarCar"/>
    <w:rsid w:val="00A32EFF"/>
    <w:pPr>
      <w:spacing w:line="360" w:lineRule="auto"/>
      <w:ind w:firstLine="709"/>
      <w:jc w:val="both"/>
    </w:pPr>
    <w:rPr>
      <w:rFonts w:ascii="Arial" w:hAnsi="Arial" w:cs="Arial"/>
      <w:sz w:val="30"/>
      <w:lang w:val="es-ES_tradnl"/>
    </w:rPr>
  </w:style>
  <w:style w:type="paragraph" w:customStyle="1" w:styleId="CORTE1DATOS0">
    <w:name w:val="CORTE1 DATOS"/>
    <w:basedOn w:val="Normal"/>
    <w:rsid w:val="00FD0653"/>
    <w:pPr>
      <w:ind w:left="2552"/>
    </w:pPr>
    <w:rPr>
      <w:rFonts w:ascii="Arial" w:hAnsi="Arial"/>
      <w:b/>
      <w:sz w:val="30"/>
      <w:szCs w:val="30"/>
      <w:lang w:val="es-ES_tradnl"/>
    </w:rPr>
  </w:style>
  <w:style w:type="character" w:customStyle="1" w:styleId="corte3centroCar">
    <w:name w:val="corte3 centro Car"/>
    <w:link w:val="corte3centro"/>
    <w:rsid w:val="00FD0653"/>
    <w:rPr>
      <w:rFonts w:ascii="Arial" w:hAnsi="Arial"/>
      <w:b/>
      <w:sz w:val="30"/>
      <w:lang w:val="es-ES"/>
    </w:rPr>
  </w:style>
  <w:style w:type="paragraph" w:customStyle="1" w:styleId="CharChar">
    <w:name w:val="Char Char"/>
    <w:basedOn w:val="Normal"/>
    <w:rsid w:val="00A644FB"/>
    <w:pPr>
      <w:spacing w:after="160" w:line="240" w:lineRule="exact"/>
      <w:jc w:val="right"/>
    </w:pPr>
    <w:rPr>
      <w:rFonts w:ascii="Verdana" w:hAnsi="Verdana" w:cs="Verdana"/>
      <w:lang w:val="es-MX" w:eastAsia="en-US"/>
    </w:rPr>
  </w:style>
  <w:style w:type="paragraph" w:customStyle="1" w:styleId="CarCar2CarCarCarCarCarCarCarCarCarCarCarCarCarCarCarCarCarCar">
    <w:name w:val="Car Car2 Car Car Car Car Car Car Car Car Car Car Car Car Car Car Car Car Car Car"/>
    <w:basedOn w:val="Normal"/>
    <w:rsid w:val="000D2D19"/>
    <w:pPr>
      <w:spacing w:after="160" w:line="240" w:lineRule="exact"/>
      <w:jc w:val="right"/>
    </w:pPr>
    <w:rPr>
      <w:rFonts w:ascii="Verdana" w:hAnsi="Verdana" w:cs="Verdana"/>
      <w:lang w:val="es-MX" w:eastAsia="en-US"/>
    </w:rPr>
  </w:style>
  <w:style w:type="paragraph" w:customStyle="1" w:styleId="CarCar3">
    <w:name w:val="Car Car3"/>
    <w:basedOn w:val="Normal"/>
    <w:rsid w:val="000D2D19"/>
    <w:pPr>
      <w:spacing w:after="160" w:line="240" w:lineRule="exact"/>
      <w:jc w:val="right"/>
    </w:pPr>
    <w:rPr>
      <w:rFonts w:ascii="Verdana" w:hAnsi="Verdana" w:cs="Arial"/>
      <w:szCs w:val="21"/>
      <w:lang w:val="es-MX" w:eastAsia="en-US"/>
    </w:rPr>
  </w:style>
  <w:style w:type="character" w:customStyle="1" w:styleId="corte4fondoCarCarCarCar">
    <w:name w:val="corte4 fondo Car Car Car Car"/>
    <w:basedOn w:val="Fuentedeprrafopredeter"/>
    <w:rsid w:val="000D2D19"/>
    <w:rPr>
      <w:rFonts w:ascii="Arial" w:hAnsi="Arial"/>
      <w:sz w:val="30"/>
      <w:szCs w:val="24"/>
      <w:lang w:val="es-ES_tradnl" w:eastAsia="es-MX" w:bidi="ar-SA"/>
    </w:rPr>
  </w:style>
  <w:style w:type="paragraph" w:customStyle="1" w:styleId="TEXTONORMAL">
    <w:name w:val="TEXTO NORMAL"/>
    <w:basedOn w:val="Normal"/>
    <w:link w:val="TEXTONORMALCar"/>
    <w:rsid w:val="000D2D19"/>
    <w:pPr>
      <w:spacing w:line="360" w:lineRule="auto"/>
      <w:ind w:firstLine="709"/>
      <w:jc w:val="both"/>
    </w:pPr>
    <w:rPr>
      <w:rFonts w:ascii="Arial" w:hAnsi="Arial" w:cs="Arial"/>
      <w:sz w:val="28"/>
      <w:szCs w:val="28"/>
      <w:lang w:val="es-MX"/>
    </w:rPr>
  </w:style>
  <w:style w:type="character" w:customStyle="1" w:styleId="corte4fondoCarCarCarCarCarCarCar">
    <w:name w:val="corte4 fondo Car Car Car Car Car Car Car"/>
    <w:basedOn w:val="Fuentedeprrafopredeter"/>
    <w:rsid w:val="000D2D19"/>
    <w:rPr>
      <w:rFonts w:ascii="Arial" w:hAnsi="Arial"/>
      <w:sz w:val="30"/>
      <w:lang w:val="es-ES_tradnl" w:eastAsia="es-MX" w:bidi="ar-SA"/>
    </w:rPr>
  </w:style>
  <w:style w:type="paragraph" w:customStyle="1" w:styleId="CarCarCarCarCarCarCarCarCharChar">
    <w:name w:val="Car Car Car Car Car Car Car Car Char Char"/>
    <w:basedOn w:val="Normal"/>
    <w:rsid w:val="000D2D19"/>
    <w:pPr>
      <w:spacing w:after="160" w:line="240" w:lineRule="exact"/>
      <w:jc w:val="right"/>
    </w:pPr>
    <w:rPr>
      <w:rFonts w:ascii="Verdana" w:hAnsi="Verdana" w:cs="Verdana"/>
      <w:lang w:val="es-MX" w:eastAsia="en-US"/>
    </w:rPr>
  </w:style>
  <w:style w:type="character" w:customStyle="1" w:styleId="corte4fondoCar1Car">
    <w:name w:val="corte4 fondo Car1 Car"/>
    <w:basedOn w:val="Fuentedeprrafopredeter"/>
    <w:rsid w:val="000D2D19"/>
    <w:rPr>
      <w:rFonts w:ascii="Arial" w:hAnsi="Arial"/>
      <w:sz w:val="30"/>
      <w:lang w:val="es-MX" w:eastAsia="es-MX" w:bidi="ar-SA"/>
    </w:rPr>
  </w:style>
  <w:style w:type="paragraph" w:customStyle="1" w:styleId="CarCarCarCarCarCar">
    <w:name w:val="Car Car Car Car Car Car"/>
    <w:basedOn w:val="Normal"/>
    <w:rsid w:val="000D2D19"/>
    <w:pPr>
      <w:spacing w:after="160" w:line="240" w:lineRule="exact"/>
      <w:jc w:val="right"/>
    </w:pPr>
    <w:rPr>
      <w:rFonts w:ascii="Verdana" w:hAnsi="Verdana" w:cs="Verdana"/>
      <w:lang w:val="es-MX" w:eastAsia="en-US"/>
    </w:rPr>
  </w:style>
  <w:style w:type="character" w:customStyle="1" w:styleId="TEXTONORMALCar">
    <w:name w:val="TEXTO NORMAL Car"/>
    <w:basedOn w:val="Fuentedeprrafopredeter"/>
    <w:link w:val="TEXTONORMAL"/>
    <w:rsid w:val="000D2D19"/>
    <w:rPr>
      <w:rFonts w:ascii="Arial" w:hAnsi="Arial" w:cs="Arial"/>
      <w:sz w:val="28"/>
      <w:szCs w:val="28"/>
    </w:rPr>
  </w:style>
  <w:style w:type="character" w:customStyle="1" w:styleId="corte4fondoCar4">
    <w:name w:val="corte4 fondo Car4"/>
    <w:basedOn w:val="Fuentedeprrafopredeter"/>
    <w:rsid w:val="000D2D19"/>
    <w:rPr>
      <w:rFonts w:ascii="Arial" w:eastAsia="Times New Roman" w:hAnsi="Arial" w:cs="Times New Roman"/>
      <w:sz w:val="30"/>
      <w:szCs w:val="20"/>
      <w:lang w:eastAsia="es-MX"/>
    </w:rPr>
  </w:style>
  <w:style w:type="paragraph" w:styleId="Asuntodelcomentario">
    <w:name w:val="annotation subject"/>
    <w:basedOn w:val="Textocomentario"/>
    <w:next w:val="Textocomentario"/>
    <w:link w:val="AsuntodelcomentarioCar"/>
    <w:uiPriority w:val="99"/>
    <w:semiHidden/>
    <w:unhideWhenUsed/>
    <w:rsid w:val="000D2D19"/>
    <w:rPr>
      <w:b/>
      <w:bCs/>
      <w:lang w:eastAsia="es-MX"/>
    </w:rPr>
  </w:style>
  <w:style w:type="character" w:customStyle="1" w:styleId="AsuntodelcomentarioCar">
    <w:name w:val="Asunto del comentario Car"/>
    <w:basedOn w:val="TextocomentarioCar"/>
    <w:link w:val="Asuntodelcomentario"/>
    <w:uiPriority w:val="99"/>
    <w:semiHidden/>
    <w:rsid w:val="000D2D19"/>
    <w:rPr>
      <w:b/>
      <w:bCs/>
      <w:lang w:val="es-ES" w:eastAsia="es-ES"/>
    </w:rPr>
  </w:style>
  <w:style w:type="paragraph" w:customStyle="1" w:styleId="ecxmsonormal">
    <w:name w:val="ecxmsonormal"/>
    <w:basedOn w:val="Normal"/>
    <w:rsid w:val="000D2D19"/>
    <w:pPr>
      <w:spacing w:after="324"/>
    </w:pPr>
    <w:rPr>
      <w:sz w:val="24"/>
      <w:szCs w:val="24"/>
      <w:lang w:val="es-MX"/>
    </w:rPr>
  </w:style>
  <w:style w:type="paragraph" w:customStyle="1" w:styleId="ecxmsolistparagraph">
    <w:name w:val="ecxmsolistparagraph"/>
    <w:basedOn w:val="Normal"/>
    <w:rsid w:val="000D2D19"/>
    <w:pPr>
      <w:spacing w:after="324"/>
    </w:pPr>
    <w:rPr>
      <w:sz w:val="24"/>
      <w:szCs w:val="24"/>
      <w:lang w:val="es-MX"/>
    </w:rPr>
  </w:style>
  <w:style w:type="character" w:customStyle="1" w:styleId="PrrafodelistaCar">
    <w:name w:val="Párrafo de lista Car"/>
    <w:aliases w:val="Cita texto Car,Footnote Car,List Paragraph1 Car,Colorful List - Accent 11 Car,TEXTO GENERAL SENTENCIAS Car,Lista vistosa - Énfasis 11 Car,Párrafo de lista1 Car,Párrafo de lista2 Car,List Paragraph Car,PARRAFO Car,DH1 Car"/>
    <w:link w:val="Prrafodelista"/>
    <w:uiPriority w:val="34"/>
    <w:qFormat/>
    <w:locked/>
    <w:rsid w:val="007A5A60"/>
    <w:rPr>
      <w:lang w:val="es-ES"/>
    </w:rPr>
  </w:style>
  <w:style w:type="character" w:customStyle="1" w:styleId="lbl-encabezado-negro">
    <w:name w:val="lbl-encabezado-negro"/>
    <w:rsid w:val="0021402E"/>
  </w:style>
  <w:style w:type="character" w:customStyle="1" w:styleId="Ninguno">
    <w:name w:val="Ninguno"/>
    <w:rsid w:val="008C4C94"/>
    <w:rPr>
      <w:lang w:val="es-ES_tradnl"/>
    </w:rPr>
  </w:style>
  <w:style w:type="paragraph" w:customStyle="1" w:styleId="Corte4fondo0">
    <w:name w:val="Corte4 fondo"/>
    <w:link w:val="Corte4fondoCar10"/>
    <w:qFormat/>
    <w:rsid w:val="00401715"/>
    <w:pPr>
      <w:spacing w:line="360" w:lineRule="auto"/>
      <w:ind w:firstLine="709"/>
      <w:jc w:val="both"/>
    </w:pPr>
    <w:rPr>
      <w:rFonts w:ascii="Arial" w:hAnsi="Arial"/>
      <w:sz w:val="30"/>
    </w:rPr>
  </w:style>
  <w:style w:type="character" w:customStyle="1" w:styleId="Corte4fondoCar10">
    <w:name w:val="Corte4 fondo Car1"/>
    <w:link w:val="Corte4fondo0"/>
    <w:locked/>
    <w:rsid w:val="00401715"/>
    <w:rPr>
      <w:rFonts w:ascii="Arial" w:hAnsi="Arial"/>
      <w:sz w:val="30"/>
    </w:rPr>
  </w:style>
  <w:style w:type="paragraph" w:customStyle="1" w:styleId="CalendarText">
    <w:name w:val="CalendarText"/>
    <w:basedOn w:val="Normal"/>
    <w:rsid w:val="00313721"/>
    <w:rPr>
      <w:rFonts w:ascii="Arial" w:hAnsi="Arial" w:cs="Arial"/>
      <w:color w:val="000000"/>
      <w:szCs w:val="24"/>
      <w:lang w:val="en-US" w:eastAsia="en-US"/>
    </w:rPr>
  </w:style>
  <w:style w:type="character" w:customStyle="1" w:styleId="CalendarNumbers">
    <w:name w:val="CalendarNumbers"/>
    <w:basedOn w:val="Fuentedeprrafopredeter"/>
    <w:rsid w:val="00313721"/>
    <w:rPr>
      <w:rFonts w:ascii="Arial" w:hAnsi="Arial"/>
      <w:b/>
      <w:bCs/>
      <w:color w:val="000080"/>
      <w:sz w:val="24"/>
    </w:rPr>
  </w:style>
  <w:style w:type="character" w:customStyle="1" w:styleId="StyleStyleCalendarNumbers10ptNotBold11pt">
    <w:name w:val="Style Style CalendarNumbers + 10 pt Not Bold + 11 pt"/>
    <w:basedOn w:val="Fuentedeprrafopredeter"/>
    <w:rsid w:val="00313721"/>
    <w:rPr>
      <w:rFonts w:ascii="Arial" w:hAnsi="Arial"/>
      <w:b/>
      <w:bCs/>
      <w:color w:val="000080"/>
      <w:sz w:val="22"/>
      <w:szCs w:val="20"/>
    </w:rPr>
  </w:style>
  <w:style w:type="character" w:customStyle="1" w:styleId="WinCalendarHolidayBlue">
    <w:name w:val="WinCalendar_HolidayBlue"/>
    <w:basedOn w:val="Fuentedeprrafopredeter"/>
    <w:rsid w:val="00313721"/>
    <w:rPr>
      <w:rFonts w:ascii="Arial Narrow" w:hAnsi="Arial Narrow"/>
      <w:b w:val="0"/>
      <w:color w:val="333399"/>
      <w:sz w:val="18"/>
    </w:rPr>
  </w:style>
  <w:style w:type="character" w:customStyle="1" w:styleId="WinCalendarBLANKCELLSTYLE0">
    <w:name w:val="WinCalendar_BLANKCELL_STYLE0"/>
    <w:basedOn w:val="Fuentedeprrafopredeter"/>
    <w:rsid w:val="00313721"/>
    <w:rPr>
      <w:rFonts w:ascii="Arial Narrow" w:hAnsi="Arial Narrow"/>
      <w:b w:val="0"/>
      <w:color w:val="000000"/>
      <w:sz w:val="16"/>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313721"/>
    <w:pPr>
      <w:jc w:val="both"/>
    </w:pPr>
    <w:rPr>
      <w:vertAlign w:val="superscript"/>
      <w:lang w:val="es-MX"/>
    </w:rPr>
  </w:style>
  <w:style w:type="paragraph" w:customStyle="1" w:styleId="temp">
    <w:name w:val="temp"/>
    <w:basedOn w:val="Normal"/>
    <w:rsid w:val="00D92F6B"/>
    <w:pPr>
      <w:spacing w:before="100" w:beforeAutospacing="1" w:after="100" w:afterAutospacing="1"/>
    </w:pPr>
    <w:rPr>
      <w:sz w:val="24"/>
      <w:szCs w:val="24"/>
      <w:lang w:val="es-MX"/>
    </w:rPr>
  </w:style>
  <w:style w:type="character" w:customStyle="1" w:styleId="bold">
    <w:name w:val="bold"/>
    <w:basedOn w:val="Fuentedeprrafopredeter"/>
    <w:rsid w:val="00D92F6B"/>
  </w:style>
  <w:style w:type="character" w:customStyle="1" w:styleId="ng-star-inserted">
    <w:name w:val="ng-star-inserted"/>
    <w:basedOn w:val="Fuentedeprrafopredeter"/>
    <w:rsid w:val="00D92F6B"/>
  </w:style>
  <w:style w:type="paragraph" w:customStyle="1" w:styleId="TableParagraph">
    <w:name w:val="Table Paragraph"/>
    <w:basedOn w:val="Normal"/>
    <w:uiPriority w:val="1"/>
    <w:qFormat/>
    <w:rsid w:val="004438EC"/>
    <w:pPr>
      <w:widowControl w:val="0"/>
    </w:pPr>
    <w:rPr>
      <w:rFonts w:asciiTheme="minorHAnsi" w:eastAsiaTheme="minorHAnsi" w:hAnsiTheme="minorHAnsi" w:cstheme="minorBidi"/>
      <w:sz w:val="22"/>
      <w:szCs w:val="22"/>
      <w:lang w:val="en-US" w:eastAsia="en-US"/>
    </w:rPr>
  </w:style>
  <w:style w:type="paragraph" w:customStyle="1" w:styleId="CORTE2PONENTE0">
    <w:name w:val="CORTE2 PONENTE"/>
    <w:basedOn w:val="Normal"/>
    <w:rsid w:val="00F90A8D"/>
    <w:rPr>
      <w:rFonts w:ascii="Arial" w:hAnsi="Arial"/>
      <w:b/>
      <w:sz w:val="30"/>
      <w:szCs w:val="30"/>
      <w:lang w:val="es-MX" w:eastAsia="es-ES"/>
    </w:rPr>
  </w:style>
  <w:style w:type="paragraph" w:styleId="Revisin">
    <w:name w:val="Revision"/>
    <w:hidden/>
    <w:uiPriority w:val="99"/>
    <w:semiHidden/>
    <w:rsid w:val="005E780D"/>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33097">
      <w:bodyDiv w:val="1"/>
      <w:marLeft w:val="0"/>
      <w:marRight w:val="0"/>
      <w:marTop w:val="0"/>
      <w:marBottom w:val="0"/>
      <w:divBdr>
        <w:top w:val="none" w:sz="0" w:space="0" w:color="auto"/>
        <w:left w:val="none" w:sz="0" w:space="0" w:color="auto"/>
        <w:bottom w:val="none" w:sz="0" w:space="0" w:color="auto"/>
        <w:right w:val="none" w:sz="0" w:space="0" w:color="auto"/>
      </w:divBdr>
    </w:div>
    <w:div w:id="132868549">
      <w:bodyDiv w:val="1"/>
      <w:marLeft w:val="0"/>
      <w:marRight w:val="0"/>
      <w:marTop w:val="0"/>
      <w:marBottom w:val="0"/>
      <w:divBdr>
        <w:top w:val="none" w:sz="0" w:space="0" w:color="auto"/>
        <w:left w:val="none" w:sz="0" w:space="0" w:color="auto"/>
        <w:bottom w:val="none" w:sz="0" w:space="0" w:color="auto"/>
        <w:right w:val="none" w:sz="0" w:space="0" w:color="auto"/>
      </w:divBdr>
    </w:div>
    <w:div w:id="143938458">
      <w:bodyDiv w:val="1"/>
      <w:marLeft w:val="0"/>
      <w:marRight w:val="0"/>
      <w:marTop w:val="0"/>
      <w:marBottom w:val="0"/>
      <w:divBdr>
        <w:top w:val="none" w:sz="0" w:space="0" w:color="auto"/>
        <w:left w:val="none" w:sz="0" w:space="0" w:color="auto"/>
        <w:bottom w:val="none" w:sz="0" w:space="0" w:color="auto"/>
        <w:right w:val="none" w:sz="0" w:space="0" w:color="auto"/>
      </w:divBdr>
    </w:div>
    <w:div w:id="160047347">
      <w:bodyDiv w:val="1"/>
      <w:marLeft w:val="0"/>
      <w:marRight w:val="0"/>
      <w:marTop w:val="0"/>
      <w:marBottom w:val="0"/>
      <w:divBdr>
        <w:top w:val="none" w:sz="0" w:space="0" w:color="auto"/>
        <w:left w:val="none" w:sz="0" w:space="0" w:color="auto"/>
        <w:bottom w:val="none" w:sz="0" w:space="0" w:color="auto"/>
        <w:right w:val="none" w:sz="0" w:space="0" w:color="auto"/>
      </w:divBdr>
      <w:divsChild>
        <w:div w:id="1388340177">
          <w:marLeft w:val="0"/>
          <w:marRight w:val="0"/>
          <w:marTop w:val="0"/>
          <w:marBottom w:val="0"/>
          <w:divBdr>
            <w:top w:val="none" w:sz="0" w:space="0" w:color="auto"/>
            <w:left w:val="none" w:sz="0" w:space="0" w:color="auto"/>
            <w:bottom w:val="none" w:sz="0" w:space="0" w:color="auto"/>
            <w:right w:val="none" w:sz="0" w:space="0" w:color="auto"/>
          </w:divBdr>
        </w:div>
        <w:div w:id="1924411693">
          <w:marLeft w:val="0"/>
          <w:marRight w:val="0"/>
          <w:marTop w:val="0"/>
          <w:marBottom w:val="0"/>
          <w:divBdr>
            <w:top w:val="none" w:sz="0" w:space="0" w:color="auto"/>
            <w:left w:val="none" w:sz="0" w:space="0" w:color="auto"/>
            <w:bottom w:val="none" w:sz="0" w:space="0" w:color="auto"/>
            <w:right w:val="none" w:sz="0" w:space="0" w:color="auto"/>
          </w:divBdr>
        </w:div>
        <w:div w:id="613908121">
          <w:marLeft w:val="0"/>
          <w:marRight w:val="0"/>
          <w:marTop w:val="0"/>
          <w:marBottom w:val="0"/>
          <w:divBdr>
            <w:top w:val="none" w:sz="0" w:space="0" w:color="auto"/>
            <w:left w:val="none" w:sz="0" w:space="0" w:color="auto"/>
            <w:bottom w:val="none" w:sz="0" w:space="0" w:color="auto"/>
            <w:right w:val="none" w:sz="0" w:space="0" w:color="auto"/>
          </w:divBdr>
        </w:div>
        <w:div w:id="1897081798">
          <w:marLeft w:val="0"/>
          <w:marRight w:val="0"/>
          <w:marTop w:val="0"/>
          <w:marBottom w:val="0"/>
          <w:divBdr>
            <w:top w:val="none" w:sz="0" w:space="0" w:color="auto"/>
            <w:left w:val="none" w:sz="0" w:space="0" w:color="auto"/>
            <w:bottom w:val="none" w:sz="0" w:space="0" w:color="auto"/>
            <w:right w:val="none" w:sz="0" w:space="0" w:color="auto"/>
          </w:divBdr>
        </w:div>
        <w:div w:id="1444424205">
          <w:marLeft w:val="0"/>
          <w:marRight w:val="0"/>
          <w:marTop w:val="0"/>
          <w:marBottom w:val="0"/>
          <w:divBdr>
            <w:top w:val="none" w:sz="0" w:space="0" w:color="auto"/>
            <w:left w:val="none" w:sz="0" w:space="0" w:color="auto"/>
            <w:bottom w:val="none" w:sz="0" w:space="0" w:color="auto"/>
            <w:right w:val="none" w:sz="0" w:space="0" w:color="auto"/>
          </w:divBdr>
        </w:div>
        <w:div w:id="1147698222">
          <w:marLeft w:val="0"/>
          <w:marRight w:val="0"/>
          <w:marTop w:val="0"/>
          <w:marBottom w:val="0"/>
          <w:divBdr>
            <w:top w:val="none" w:sz="0" w:space="0" w:color="auto"/>
            <w:left w:val="none" w:sz="0" w:space="0" w:color="auto"/>
            <w:bottom w:val="none" w:sz="0" w:space="0" w:color="auto"/>
            <w:right w:val="none" w:sz="0" w:space="0" w:color="auto"/>
          </w:divBdr>
        </w:div>
        <w:div w:id="814300021">
          <w:marLeft w:val="0"/>
          <w:marRight w:val="0"/>
          <w:marTop w:val="0"/>
          <w:marBottom w:val="0"/>
          <w:divBdr>
            <w:top w:val="none" w:sz="0" w:space="0" w:color="auto"/>
            <w:left w:val="none" w:sz="0" w:space="0" w:color="auto"/>
            <w:bottom w:val="none" w:sz="0" w:space="0" w:color="auto"/>
            <w:right w:val="none" w:sz="0" w:space="0" w:color="auto"/>
          </w:divBdr>
        </w:div>
      </w:divsChild>
    </w:div>
    <w:div w:id="183447124">
      <w:bodyDiv w:val="1"/>
      <w:marLeft w:val="0"/>
      <w:marRight w:val="0"/>
      <w:marTop w:val="0"/>
      <w:marBottom w:val="0"/>
      <w:divBdr>
        <w:top w:val="none" w:sz="0" w:space="0" w:color="auto"/>
        <w:left w:val="none" w:sz="0" w:space="0" w:color="auto"/>
        <w:bottom w:val="none" w:sz="0" w:space="0" w:color="auto"/>
        <w:right w:val="none" w:sz="0" w:space="0" w:color="auto"/>
      </w:divBdr>
      <w:divsChild>
        <w:div w:id="1503348538">
          <w:marLeft w:val="0"/>
          <w:marRight w:val="0"/>
          <w:marTop w:val="0"/>
          <w:marBottom w:val="0"/>
          <w:divBdr>
            <w:top w:val="none" w:sz="0" w:space="0" w:color="auto"/>
            <w:left w:val="none" w:sz="0" w:space="0" w:color="auto"/>
            <w:bottom w:val="none" w:sz="0" w:space="0" w:color="auto"/>
            <w:right w:val="none" w:sz="0" w:space="0" w:color="auto"/>
          </w:divBdr>
          <w:divsChild>
            <w:div w:id="125664417">
              <w:marLeft w:val="0"/>
              <w:marRight w:val="0"/>
              <w:marTop w:val="0"/>
              <w:marBottom w:val="0"/>
              <w:divBdr>
                <w:top w:val="none" w:sz="0" w:space="0" w:color="auto"/>
                <w:left w:val="none" w:sz="0" w:space="0" w:color="auto"/>
                <w:bottom w:val="none" w:sz="0" w:space="0" w:color="auto"/>
                <w:right w:val="none" w:sz="0" w:space="0" w:color="auto"/>
              </w:divBdr>
            </w:div>
          </w:divsChild>
        </w:div>
        <w:div w:id="1367289452">
          <w:marLeft w:val="0"/>
          <w:marRight w:val="0"/>
          <w:marTop w:val="0"/>
          <w:marBottom w:val="0"/>
          <w:divBdr>
            <w:top w:val="none" w:sz="0" w:space="0" w:color="auto"/>
            <w:left w:val="none" w:sz="0" w:space="0" w:color="auto"/>
            <w:bottom w:val="none" w:sz="0" w:space="0" w:color="auto"/>
            <w:right w:val="none" w:sz="0" w:space="0" w:color="auto"/>
          </w:divBdr>
          <w:divsChild>
            <w:div w:id="684403232">
              <w:marLeft w:val="0"/>
              <w:marRight w:val="0"/>
              <w:marTop w:val="0"/>
              <w:marBottom w:val="0"/>
              <w:divBdr>
                <w:top w:val="none" w:sz="0" w:space="0" w:color="auto"/>
                <w:left w:val="none" w:sz="0" w:space="0" w:color="auto"/>
                <w:bottom w:val="none" w:sz="0" w:space="0" w:color="auto"/>
                <w:right w:val="none" w:sz="0" w:space="0" w:color="auto"/>
              </w:divBdr>
            </w:div>
            <w:div w:id="428550696">
              <w:marLeft w:val="0"/>
              <w:marRight w:val="0"/>
              <w:marTop w:val="0"/>
              <w:marBottom w:val="0"/>
              <w:divBdr>
                <w:top w:val="none" w:sz="0" w:space="0" w:color="auto"/>
                <w:left w:val="none" w:sz="0" w:space="0" w:color="auto"/>
                <w:bottom w:val="none" w:sz="0" w:space="0" w:color="auto"/>
                <w:right w:val="none" w:sz="0" w:space="0" w:color="auto"/>
              </w:divBdr>
            </w:div>
            <w:div w:id="1408772214">
              <w:marLeft w:val="0"/>
              <w:marRight w:val="0"/>
              <w:marTop w:val="0"/>
              <w:marBottom w:val="0"/>
              <w:divBdr>
                <w:top w:val="none" w:sz="0" w:space="0" w:color="auto"/>
                <w:left w:val="none" w:sz="0" w:space="0" w:color="auto"/>
                <w:bottom w:val="none" w:sz="0" w:space="0" w:color="auto"/>
                <w:right w:val="none" w:sz="0" w:space="0" w:color="auto"/>
              </w:divBdr>
            </w:div>
          </w:divsChild>
        </w:div>
        <w:div w:id="2121416091">
          <w:marLeft w:val="0"/>
          <w:marRight w:val="0"/>
          <w:marTop w:val="0"/>
          <w:marBottom w:val="0"/>
          <w:divBdr>
            <w:top w:val="none" w:sz="0" w:space="0" w:color="auto"/>
            <w:left w:val="none" w:sz="0" w:space="0" w:color="auto"/>
            <w:bottom w:val="none" w:sz="0" w:space="0" w:color="auto"/>
            <w:right w:val="none" w:sz="0" w:space="0" w:color="auto"/>
          </w:divBdr>
          <w:divsChild>
            <w:div w:id="1853061965">
              <w:marLeft w:val="0"/>
              <w:marRight w:val="0"/>
              <w:marTop w:val="0"/>
              <w:marBottom w:val="0"/>
              <w:divBdr>
                <w:top w:val="none" w:sz="0" w:space="0" w:color="auto"/>
                <w:left w:val="none" w:sz="0" w:space="0" w:color="auto"/>
                <w:bottom w:val="none" w:sz="0" w:space="0" w:color="auto"/>
                <w:right w:val="none" w:sz="0" w:space="0" w:color="auto"/>
              </w:divBdr>
            </w:div>
            <w:div w:id="1436439708">
              <w:marLeft w:val="0"/>
              <w:marRight w:val="0"/>
              <w:marTop w:val="0"/>
              <w:marBottom w:val="0"/>
              <w:divBdr>
                <w:top w:val="none" w:sz="0" w:space="0" w:color="auto"/>
                <w:left w:val="none" w:sz="0" w:space="0" w:color="auto"/>
                <w:bottom w:val="none" w:sz="0" w:space="0" w:color="auto"/>
                <w:right w:val="none" w:sz="0" w:space="0" w:color="auto"/>
              </w:divBdr>
            </w:div>
            <w:div w:id="19595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4207">
      <w:bodyDiv w:val="1"/>
      <w:marLeft w:val="0"/>
      <w:marRight w:val="0"/>
      <w:marTop w:val="0"/>
      <w:marBottom w:val="0"/>
      <w:divBdr>
        <w:top w:val="none" w:sz="0" w:space="0" w:color="auto"/>
        <w:left w:val="none" w:sz="0" w:space="0" w:color="auto"/>
        <w:bottom w:val="none" w:sz="0" w:space="0" w:color="auto"/>
        <w:right w:val="none" w:sz="0" w:space="0" w:color="auto"/>
      </w:divBdr>
      <w:divsChild>
        <w:div w:id="1699349099">
          <w:marLeft w:val="0"/>
          <w:marRight w:val="0"/>
          <w:marTop w:val="0"/>
          <w:marBottom w:val="0"/>
          <w:divBdr>
            <w:top w:val="none" w:sz="0" w:space="0" w:color="auto"/>
            <w:left w:val="none" w:sz="0" w:space="0" w:color="auto"/>
            <w:bottom w:val="none" w:sz="0" w:space="0" w:color="auto"/>
            <w:right w:val="none" w:sz="0" w:space="0" w:color="auto"/>
          </w:divBdr>
        </w:div>
        <w:div w:id="1537041330">
          <w:marLeft w:val="0"/>
          <w:marRight w:val="0"/>
          <w:marTop w:val="0"/>
          <w:marBottom w:val="0"/>
          <w:divBdr>
            <w:top w:val="none" w:sz="0" w:space="0" w:color="auto"/>
            <w:left w:val="none" w:sz="0" w:space="0" w:color="auto"/>
            <w:bottom w:val="none" w:sz="0" w:space="0" w:color="auto"/>
            <w:right w:val="none" w:sz="0" w:space="0" w:color="auto"/>
          </w:divBdr>
        </w:div>
        <w:div w:id="1469861585">
          <w:marLeft w:val="0"/>
          <w:marRight w:val="0"/>
          <w:marTop w:val="0"/>
          <w:marBottom w:val="0"/>
          <w:divBdr>
            <w:top w:val="none" w:sz="0" w:space="0" w:color="auto"/>
            <w:left w:val="none" w:sz="0" w:space="0" w:color="auto"/>
            <w:bottom w:val="none" w:sz="0" w:space="0" w:color="auto"/>
            <w:right w:val="none" w:sz="0" w:space="0" w:color="auto"/>
          </w:divBdr>
        </w:div>
        <w:div w:id="1088890265">
          <w:marLeft w:val="0"/>
          <w:marRight w:val="0"/>
          <w:marTop w:val="0"/>
          <w:marBottom w:val="0"/>
          <w:divBdr>
            <w:top w:val="none" w:sz="0" w:space="0" w:color="auto"/>
            <w:left w:val="none" w:sz="0" w:space="0" w:color="auto"/>
            <w:bottom w:val="none" w:sz="0" w:space="0" w:color="auto"/>
            <w:right w:val="none" w:sz="0" w:space="0" w:color="auto"/>
          </w:divBdr>
        </w:div>
        <w:div w:id="1708218321">
          <w:marLeft w:val="0"/>
          <w:marRight w:val="0"/>
          <w:marTop w:val="0"/>
          <w:marBottom w:val="0"/>
          <w:divBdr>
            <w:top w:val="none" w:sz="0" w:space="0" w:color="auto"/>
            <w:left w:val="none" w:sz="0" w:space="0" w:color="auto"/>
            <w:bottom w:val="none" w:sz="0" w:space="0" w:color="auto"/>
            <w:right w:val="none" w:sz="0" w:space="0" w:color="auto"/>
          </w:divBdr>
        </w:div>
        <w:div w:id="204491137">
          <w:marLeft w:val="0"/>
          <w:marRight w:val="0"/>
          <w:marTop w:val="0"/>
          <w:marBottom w:val="0"/>
          <w:divBdr>
            <w:top w:val="none" w:sz="0" w:space="0" w:color="auto"/>
            <w:left w:val="none" w:sz="0" w:space="0" w:color="auto"/>
            <w:bottom w:val="none" w:sz="0" w:space="0" w:color="auto"/>
            <w:right w:val="none" w:sz="0" w:space="0" w:color="auto"/>
          </w:divBdr>
        </w:div>
        <w:div w:id="58215957">
          <w:marLeft w:val="0"/>
          <w:marRight w:val="0"/>
          <w:marTop w:val="0"/>
          <w:marBottom w:val="0"/>
          <w:divBdr>
            <w:top w:val="none" w:sz="0" w:space="0" w:color="auto"/>
            <w:left w:val="none" w:sz="0" w:space="0" w:color="auto"/>
            <w:bottom w:val="none" w:sz="0" w:space="0" w:color="auto"/>
            <w:right w:val="none" w:sz="0" w:space="0" w:color="auto"/>
          </w:divBdr>
        </w:div>
      </w:divsChild>
    </w:div>
    <w:div w:id="261647957">
      <w:bodyDiv w:val="1"/>
      <w:marLeft w:val="0"/>
      <w:marRight w:val="0"/>
      <w:marTop w:val="0"/>
      <w:marBottom w:val="0"/>
      <w:divBdr>
        <w:top w:val="none" w:sz="0" w:space="0" w:color="auto"/>
        <w:left w:val="none" w:sz="0" w:space="0" w:color="auto"/>
        <w:bottom w:val="none" w:sz="0" w:space="0" w:color="auto"/>
        <w:right w:val="none" w:sz="0" w:space="0" w:color="auto"/>
      </w:divBdr>
    </w:div>
    <w:div w:id="283462788">
      <w:bodyDiv w:val="1"/>
      <w:marLeft w:val="0"/>
      <w:marRight w:val="0"/>
      <w:marTop w:val="0"/>
      <w:marBottom w:val="0"/>
      <w:divBdr>
        <w:top w:val="none" w:sz="0" w:space="0" w:color="auto"/>
        <w:left w:val="none" w:sz="0" w:space="0" w:color="auto"/>
        <w:bottom w:val="none" w:sz="0" w:space="0" w:color="auto"/>
        <w:right w:val="none" w:sz="0" w:space="0" w:color="auto"/>
      </w:divBdr>
      <w:divsChild>
        <w:div w:id="2089035241">
          <w:marLeft w:val="0"/>
          <w:marRight w:val="0"/>
          <w:marTop w:val="0"/>
          <w:marBottom w:val="0"/>
          <w:divBdr>
            <w:top w:val="none" w:sz="0" w:space="0" w:color="auto"/>
            <w:left w:val="none" w:sz="0" w:space="0" w:color="auto"/>
            <w:bottom w:val="none" w:sz="0" w:space="0" w:color="auto"/>
            <w:right w:val="none" w:sz="0" w:space="0" w:color="auto"/>
          </w:divBdr>
        </w:div>
        <w:div w:id="1665082723">
          <w:marLeft w:val="0"/>
          <w:marRight w:val="0"/>
          <w:marTop w:val="0"/>
          <w:marBottom w:val="0"/>
          <w:divBdr>
            <w:top w:val="none" w:sz="0" w:space="0" w:color="auto"/>
            <w:left w:val="none" w:sz="0" w:space="0" w:color="auto"/>
            <w:bottom w:val="none" w:sz="0" w:space="0" w:color="auto"/>
            <w:right w:val="none" w:sz="0" w:space="0" w:color="auto"/>
          </w:divBdr>
        </w:div>
        <w:div w:id="1189836361">
          <w:marLeft w:val="0"/>
          <w:marRight w:val="0"/>
          <w:marTop w:val="0"/>
          <w:marBottom w:val="0"/>
          <w:divBdr>
            <w:top w:val="none" w:sz="0" w:space="0" w:color="auto"/>
            <w:left w:val="none" w:sz="0" w:space="0" w:color="auto"/>
            <w:bottom w:val="none" w:sz="0" w:space="0" w:color="auto"/>
            <w:right w:val="none" w:sz="0" w:space="0" w:color="auto"/>
          </w:divBdr>
        </w:div>
        <w:div w:id="54206435">
          <w:marLeft w:val="0"/>
          <w:marRight w:val="0"/>
          <w:marTop w:val="0"/>
          <w:marBottom w:val="0"/>
          <w:divBdr>
            <w:top w:val="none" w:sz="0" w:space="0" w:color="auto"/>
            <w:left w:val="none" w:sz="0" w:space="0" w:color="auto"/>
            <w:bottom w:val="none" w:sz="0" w:space="0" w:color="auto"/>
            <w:right w:val="none" w:sz="0" w:space="0" w:color="auto"/>
          </w:divBdr>
        </w:div>
        <w:div w:id="1358045595">
          <w:marLeft w:val="0"/>
          <w:marRight w:val="0"/>
          <w:marTop w:val="0"/>
          <w:marBottom w:val="0"/>
          <w:divBdr>
            <w:top w:val="none" w:sz="0" w:space="0" w:color="auto"/>
            <w:left w:val="none" w:sz="0" w:space="0" w:color="auto"/>
            <w:bottom w:val="none" w:sz="0" w:space="0" w:color="auto"/>
            <w:right w:val="none" w:sz="0" w:space="0" w:color="auto"/>
          </w:divBdr>
        </w:div>
        <w:div w:id="1430782408">
          <w:marLeft w:val="0"/>
          <w:marRight w:val="0"/>
          <w:marTop w:val="0"/>
          <w:marBottom w:val="0"/>
          <w:divBdr>
            <w:top w:val="none" w:sz="0" w:space="0" w:color="auto"/>
            <w:left w:val="none" w:sz="0" w:space="0" w:color="auto"/>
            <w:bottom w:val="none" w:sz="0" w:space="0" w:color="auto"/>
            <w:right w:val="none" w:sz="0" w:space="0" w:color="auto"/>
          </w:divBdr>
        </w:div>
        <w:div w:id="1818838058">
          <w:marLeft w:val="0"/>
          <w:marRight w:val="0"/>
          <w:marTop w:val="0"/>
          <w:marBottom w:val="0"/>
          <w:divBdr>
            <w:top w:val="none" w:sz="0" w:space="0" w:color="auto"/>
            <w:left w:val="none" w:sz="0" w:space="0" w:color="auto"/>
            <w:bottom w:val="none" w:sz="0" w:space="0" w:color="auto"/>
            <w:right w:val="none" w:sz="0" w:space="0" w:color="auto"/>
          </w:divBdr>
        </w:div>
      </w:divsChild>
    </w:div>
    <w:div w:id="283926778">
      <w:bodyDiv w:val="1"/>
      <w:marLeft w:val="0"/>
      <w:marRight w:val="0"/>
      <w:marTop w:val="0"/>
      <w:marBottom w:val="0"/>
      <w:divBdr>
        <w:top w:val="none" w:sz="0" w:space="0" w:color="auto"/>
        <w:left w:val="none" w:sz="0" w:space="0" w:color="auto"/>
        <w:bottom w:val="none" w:sz="0" w:space="0" w:color="auto"/>
        <w:right w:val="none" w:sz="0" w:space="0" w:color="auto"/>
      </w:divBdr>
    </w:div>
    <w:div w:id="295912465">
      <w:bodyDiv w:val="1"/>
      <w:marLeft w:val="0"/>
      <w:marRight w:val="0"/>
      <w:marTop w:val="0"/>
      <w:marBottom w:val="0"/>
      <w:divBdr>
        <w:top w:val="none" w:sz="0" w:space="0" w:color="auto"/>
        <w:left w:val="none" w:sz="0" w:space="0" w:color="auto"/>
        <w:bottom w:val="none" w:sz="0" w:space="0" w:color="auto"/>
        <w:right w:val="none" w:sz="0" w:space="0" w:color="auto"/>
      </w:divBdr>
      <w:divsChild>
        <w:div w:id="622227324">
          <w:marLeft w:val="0"/>
          <w:marRight w:val="0"/>
          <w:marTop w:val="0"/>
          <w:marBottom w:val="0"/>
          <w:divBdr>
            <w:top w:val="none" w:sz="0" w:space="0" w:color="auto"/>
            <w:left w:val="none" w:sz="0" w:space="0" w:color="auto"/>
            <w:bottom w:val="none" w:sz="0" w:space="0" w:color="auto"/>
            <w:right w:val="none" w:sz="0" w:space="0" w:color="auto"/>
          </w:divBdr>
          <w:divsChild>
            <w:div w:id="763695650">
              <w:marLeft w:val="0"/>
              <w:marRight w:val="0"/>
              <w:marTop w:val="0"/>
              <w:marBottom w:val="0"/>
              <w:divBdr>
                <w:top w:val="none" w:sz="0" w:space="0" w:color="auto"/>
                <w:left w:val="none" w:sz="0" w:space="0" w:color="auto"/>
                <w:bottom w:val="none" w:sz="0" w:space="0" w:color="auto"/>
                <w:right w:val="none" w:sz="0" w:space="0" w:color="auto"/>
              </w:divBdr>
              <w:divsChild>
                <w:div w:id="584800510">
                  <w:marLeft w:val="0"/>
                  <w:marRight w:val="0"/>
                  <w:marTop w:val="0"/>
                  <w:marBottom w:val="0"/>
                  <w:divBdr>
                    <w:top w:val="none" w:sz="0" w:space="0" w:color="auto"/>
                    <w:left w:val="none" w:sz="0" w:space="0" w:color="auto"/>
                    <w:bottom w:val="none" w:sz="0" w:space="0" w:color="auto"/>
                    <w:right w:val="none" w:sz="0" w:space="0" w:color="auto"/>
                  </w:divBdr>
                  <w:divsChild>
                    <w:div w:id="1953241190">
                      <w:marLeft w:val="0"/>
                      <w:marRight w:val="0"/>
                      <w:marTop w:val="0"/>
                      <w:marBottom w:val="0"/>
                      <w:divBdr>
                        <w:top w:val="single" w:sz="2" w:space="0" w:color="E2E2E2"/>
                        <w:left w:val="single" w:sz="2" w:space="15" w:color="E2E2E2"/>
                        <w:bottom w:val="single" w:sz="2" w:space="0" w:color="E2E2E2"/>
                        <w:right w:val="single" w:sz="2" w:space="15" w:color="E2E2E2"/>
                      </w:divBdr>
                      <w:divsChild>
                        <w:div w:id="308167507">
                          <w:marLeft w:val="0"/>
                          <w:marRight w:val="0"/>
                          <w:marTop w:val="0"/>
                          <w:marBottom w:val="0"/>
                          <w:divBdr>
                            <w:top w:val="none" w:sz="0" w:space="0" w:color="auto"/>
                            <w:left w:val="none" w:sz="0" w:space="0" w:color="auto"/>
                            <w:bottom w:val="none" w:sz="0" w:space="0" w:color="auto"/>
                            <w:right w:val="none" w:sz="0" w:space="0" w:color="auto"/>
                          </w:divBdr>
                          <w:divsChild>
                            <w:div w:id="225190384">
                              <w:marLeft w:val="0"/>
                              <w:marRight w:val="0"/>
                              <w:marTop w:val="0"/>
                              <w:marBottom w:val="0"/>
                              <w:divBdr>
                                <w:top w:val="none" w:sz="0" w:space="0" w:color="auto"/>
                                <w:left w:val="none" w:sz="0" w:space="0" w:color="auto"/>
                                <w:bottom w:val="none" w:sz="0" w:space="0" w:color="auto"/>
                                <w:right w:val="none" w:sz="0" w:space="0" w:color="auto"/>
                              </w:divBdr>
                              <w:divsChild>
                                <w:div w:id="1777212268">
                                  <w:marLeft w:val="0"/>
                                  <w:marRight w:val="0"/>
                                  <w:marTop w:val="0"/>
                                  <w:marBottom w:val="0"/>
                                  <w:divBdr>
                                    <w:top w:val="single" w:sz="6" w:space="0" w:color="DDDDDD"/>
                                    <w:left w:val="single" w:sz="6" w:space="8" w:color="DDDDDD"/>
                                    <w:bottom w:val="single" w:sz="6" w:space="8" w:color="DDDDDD"/>
                                    <w:right w:val="single" w:sz="6" w:space="8" w:color="DDDDDD"/>
                                  </w:divBdr>
                                  <w:divsChild>
                                    <w:div w:id="248316440">
                                      <w:marLeft w:val="0"/>
                                      <w:marRight w:val="0"/>
                                      <w:marTop w:val="0"/>
                                      <w:marBottom w:val="0"/>
                                      <w:divBdr>
                                        <w:top w:val="none" w:sz="0" w:space="0" w:color="auto"/>
                                        <w:left w:val="none" w:sz="0" w:space="0" w:color="auto"/>
                                        <w:bottom w:val="none" w:sz="0" w:space="0" w:color="auto"/>
                                        <w:right w:val="none" w:sz="0" w:space="0" w:color="auto"/>
                                      </w:divBdr>
                                      <w:divsChild>
                                        <w:div w:id="2119988453">
                                          <w:marLeft w:val="0"/>
                                          <w:marRight w:val="0"/>
                                          <w:marTop w:val="0"/>
                                          <w:marBottom w:val="0"/>
                                          <w:divBdr>
                                            <w:top w:val="none" w:sz="0" w:space="0" w:color="auto"/>
                                            <w:left w:val="none" w:sz="0" w:space="0" w:color="auto"/>
                                            <w:bottom w:val="none" w:sz="0" w:space="0" w:color="auto"/>
                                            <w:right w:val="none" w:sz="0" w:space="0" w:color="auto"/>
                                          </w:divBdr>
                                          <w:divsChild>
                                            <w:div w:id="944266019">
                                              <w:marLeft w:val="0"/>
                                              <w:marRight w:val="0"/>
                                              <w:marTop w:val="0"/>
                                              <w:marBottom w:val="0"/>
                                              <w:divBdr>
                                                <w:top w:val="none" w:sz="0" w:space="0" w:color="auto"/>
                                                <w:left w:val="none" w:sz="0" w:space="0" w:color="auto"/>
                                                <w:bottom w:val="none" w:sz="0" w:space="0" w:color="auto"/>
                                                <w:right w:val="none" w:sz="0" w:space="0" w:color="auto"/>
                                              </w:divBdr>
                                              <w:divsChild>
                                                <w:div w:id="32005750">
                                                  <w:marLeft w:val="0"/>
                                                  <w:marRight w:val="0"/>
                                                  <w:marTop w:val="0"/>
                                                  <w:marBottom w:val="0"/>
                                                  <w:divBdr>
                                                    <w:top w:val="none" w:sz="0" w:space="0" w:color="auto"/>
                                                    <w:left w:val="none" w:sz="0" w:space="0" w:color="auto"/>
                                                    <w:bottom w:val="none" w:sz="0" w:space="0" w:color="auto"/>
                                                    <w:right w:val="none" w:sz="0" w:space="0" w:color="auto"/>
                                                  </w:divBdr>
                                                </w:div>
                                                <w:div w:id="184038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1540139">
      <w:bodyDiv w:val="1"/>
      <w:marLeft w:val="0"/>
      <w:marRight w:val="0"/>
      <w:marTop w:val="0"/>
      <w:marBottom w:val="0"/>
      <w:divBdr>
        <w:top w:val="none" w:sz="0" w:space="0" w:color="auto"/>
        <w:left w:val="none" w:sz="0" w:space="0" w:color="auto"/>
        <w:bottom w:val="none" w:sz="0" w:space="0" w:color="auto"/>
        <w:right w:val="none" w:sz="0" w:space="0" w:color="auto"/>
      </w:divBdr>
      <w:divsChild>
        <w:div w:id="1063410699">
          <w:marLeft w:val="0"/>
          <w:marRight w:val="0"/>
          <w:marTop w:val="0"/>
          <w:marBottom w:val="0"/>
          <w:divBdr>
            <w:top w:val="none" w:sz="0" w:space="0" w:color="auto"/>
            <w:left w:val="none" w:sz="0" w:space="0" w:color="auto"/>
            <w:bottom w:val="none" w:sz="0" w:space="0" w:color="auto"/>
            <w:right w:val="none" w:sz="0" w:space="0" w:color="auto"/>
          </w:divBdr>
        </w:div>
        <w:div w:id="824472526">
          <w:marLeft w:val="0"/>
          <w:marRight w:val="0"/>
          <w:marTop w:val="0"/>
          <w:marBottom w:val="0"/>
          <w:divBdr>
            <w:top w:val="none" w:sz="0" w:space="0" w:color="auto"/>
            <w:left w:val="none" w:sz="0" w:space="0" w:color="auto"/>
            <w:bottom w:val="none" w:sz="0" w:space="0" w:color="auto"/>
            <w:right w:val="none" w:sz="0" w:space="0" w:color="auto"/>
          </w:divBdr>
        </w:div>
        <w:div w:id="1188107557">
          <w:marLeft w:val="0"/>
          <w:marRight w:val="0"/>
          <w:marTop w:val="0"/>
          <w:marBottom w:val="0"/>
          <w:divBdr>
            <w:top w:val="none" w:sz="0" w:space="0" w:color="auto"/>
            <w:left w:val="none" w:sz="0" w:space="0" w:color="auto"/>
            <w:bottom w:val="none" w:sz="0" w:space="0" w:color="auto"/>
            <w:right w:val="none" w:sz="0" w:space="0" w:color="auto"/>
          </w:divBdr>
        </w:div>
        <w:div w:id="1077095293">
          <w:marLeft w:val="0"/>
          <w:marRight w:val="0"/>
          <w:marTop w:val="0"/>
          <w:marBottom w:val="0"/>
          <w:divBdr>
            <w:top w:val="none" w:sz="0" w:space="0" w:color="auto"/>
            <w:left w:val="none" w:sz="0" w:space="0" w:color="auto"/>
            <w:bottom w:val="none" w:sz="0" w:space="0" w:color="auto"/>
            <w:right w:val="none" w:sz="0" w:space="0" w:color="auto"/>
          </w:divBdr>
        </w:div>
        <w:div w:id="1774738971">
          <w:marLeft w:val="0"/>
          <w:marRight w:val="0"/>
          <w:marTop w:val="0"/>
          <w:marBottom w:val="0"/>
          <w:divBdr>
            <w:top w:val="none" w:sz="0" w:space="0" w:color="auto"/>
            <w:left w:val="none" w:sz="0" w:space="0" w:color="auto"/>
            <w:bottom w:val="none" w:sz="0" w:space="0" w:color="auto"/>
            <w:right w:val="none" w:sz="0" w:space="0" w:color="auto"/>
          </w:divBdr>
        </w:div>
        <w:div w:id="1309556497">
          <w:marLeft w:val="0"/>
          <w:marRight w:val="0"/>
          <w:marTop w:val="0"/>
          <w:marBottom w:val="0"/>
          <w:divBdr>
            <w:top w:val="none" w:sz="0" w:space="0" w:color="auto"/>
            <w:left w:val="none" w:sz="0" w:space="0" w:color="auto"/>
            <w:bottom w:val="none" w:sz="0" w:space="0" w:color="auto"/>
            <w:right w:val="none" w:sz="0" w:space="0" w:color="auto"/>
          </w:divBdr>
        </w:div>
      </w:divsChild>
    </w:div>
    <w:div w:id="403724515">
      <w:bodyDiv w:val="1"/>
      <w:marLeft w:val="0"/>
      <w:marRight w:val="0"/>
      <w:marTop w:val="0"/>
      <w:marBottom w:val="0"/>
      <w:divBdr>
        <w:top w:val="none" w:sz="0" w:space="0" w:color="auto"/>
        <w:left w:val="none" w:sz="0" w:space="0" w:color="auto"/>
        <w:bottom w:val="none" w:sz="0" w:space="0" w:color="auto"/>
        <w:right w:val="none" w:sz="0" w:space="0" w:color="auto"/>
      </w:divBdr>
    </w:div>
    <w:div w:id="494149080">
      <w:bodyDiv w:val="1"/>
      <w:marLeft w:val="0"/>
      <w:marRight w:val="0"/>
      <w:marTop w:val="0"/>
      <w:marBottom w:val="0"/>
      <w:divBdr>
        <w:top w:val="none" w:sz="0" w:space="0" w:color="auto"/>
        <w:left w:val="none" w:sz="0" w:space="0" w:color="auto"/>
        <w:bottom w:val="none" w:sz="0" w:space="0" w:color="auto"/>
        <w:right w:val="none" w:sz="0" w:space="0" w:color="auto"/>
      </w:divBdr>
    </w:div>
    <w:div w:id="559364575">
      <w:bodyDiv w:val="1"/>
      <w:marLeft w:val="0"/>
      <w:marRight w:val="0"/>
      <w:marTop w:val="0"/>
      <w:marBottom w:val="0"/>
      <w:divBdr>
        <w:top w:val="none" w:sz="0" w:space="0" w:color="auto"/>
        <w:left w:val="none" w:sz="0" w:space="0" w:color="auto"/>
        <w:bottom w:val="none" w:sz="0" w:space="0" w:color="auto"/>
        <w:right w:val="none" w:sz="0" w:space="0" w:color="auto"/>
      </w:divBdr>
      <w:divsChild>
        <w:div w:id="380519012">
          <w:marLeft w:val="0"/>
          <w:marRight w:val="0"/>
          <w:marTop w:val="0"/>
          <w:marBottom w:val="0"/>
          <w:divBdr>
            <w:top w:val="none" w:sz="0" w:space="0" w:color="auto"/>
            <w:left w:val="none" w:sz="0" w:space="0" w:color="auto"/>
            <w:bottom w:val="none" w:sz="0" w:space="0" w:color="auto"/>
            <w:right w:val="none" w:sz="0" w:space="0" w:color="auto"/>
          </w:divBdr>
        </w:div>
      </w:divsChild>
    </w:div>
    <w:div w:id="624000342">
      <w:bodyDiv w:val="1"/>
      <w:marLeft w:val="0"/>
      <w:marRight w:val="0"/>
      <w:marTop w:val="0"/>
      <w:marBottom w:val="0"/>
      <w:divBdr>
        <w:top w:val="none" w:sz="0" w:space="0" w:color="auto"/>
        <w:left w:val="none" w:sz="0" w:space="0" w:color="auto"/>
        <w:bottom w:val="none" w:sz="0" w:space="0" w:color="auto"/>
        <w:right w:val="none" w:sz="0" w:space="0" w:color="auto"/>
      </w:divBdr>
    </w:div>
    <w:div w:id="643972573">
      <w:bodyDiv w:val="1"/>
      <w:marLeft w:val="0"/>
      <w:marRight w:val="0"/>
      <w:marTop w:val="0"/>
      <w:marBottom w:val="0"/>
      <w:divBdr>
        <w:top w:val="none" w:sz="0" w:space="0" w:color="auto"/>
        <w:left w:val="none" w:sz="0" w:space="0" w:color="auto"/>
        <w:bottom w:val="none" w:sz="0" w:space="0" w:color="auto"/>
        <w:right w:val="none" w:sz="0" w:space="0" w:color="auto"/>
      </w:divBdr>
    </w:div>
    <w:div w:id="679620570">
      <w:bodyDiv w:val="1"/>
      <w:marLeft w:val="0"/>
      <w:marRight w:val="0"/>
      <w:marTop w:val="0"/>
      <w:marBottom w:val="0"/>
      <w:divBdr>
        <w:top w:val="none" w:sz="0" w:space="0" w:color="auto"/>
        <w:left w:val="none" w:sz="0" w:space="0" w:color="auto"/>
        <w:bottom w:val="none" w:sz="0" w:space="0" w:color="auto"/>
        <w:right w:val="none" w:sz="0" w:space="0" w:color="auto"/>
      </w:divBdr>
    </w:div>
    <w:div w:id="689182505">
      <w:bodyDiv w:val="1"/>
      <w:marLeft w:val="0"/>
      <w:marRight w:val="0"/>
      <w:marTop w:val="0"/>
      <w:marBottom w:val="0"/>
      <w:divBdr>
        <w:top w:val="none" w:sz="0" w:space="0" w:color="auto"/>
        <w:left w:val="none" w:sz="0" w:space="0" w:color="auto"/>
        <w:bottom w:val="none" w:sz="0" w:space="0" w:color="auto"/>
        <w:right w:val="none" w:sz="0" w:space="0" w:color="auto"/>
      </w:divBdr>
      <w:divsChild>
        <w:div w:id="966472638">
          <w:marLeft w:val="0"/>
          <w:marRight w:val="0"/>
          <w:marTop w:val="0"/>
          <w:marBottom w:val="0"/>
          <w:divBdr>
            <w:top w:val="none" w:sz="0" w:space="0" w:color="auto"/>
            <w:left w:val="none" w:sz="0" w:space="0" w:color="auto"/>
            <w:bottom w:val="none" w:sz="0" w:space="0" w:color="auto"/>
            <w:right w:val="none" w:sz="0" w:space="0" w:color="auto"/>
          </w:divBdr>
        </w:div>
        <w:div w:id="332995549">
          <w:marLeft w:val="0"/>
          <w:marRight w:val="0"/>
          <w:marTop w:val="0"/>
          <w:marBottom w:val="0"/>
          <w:divBdr>
            <w:top w:val="none" w:sz="0" w:space="0" w:color="auto"/>
            <w:left w:val="none" w:sz="0" w:space="0" w:color="auto"/>
            <w:bottom w:val="none" w:sz="0" w:space="0" w:color="auto"/>
            <w:right w:val="none" w:sz="0" w:space="0" w:color="auto"/>
          </w:divBdr>
        </w:div>
        <w:div w:id="1891721593">
          <w:marLeft w:val="0"/>
          <w:marRight w:val="0"/>
          <w:marTop w:val="0"/>
          <w:marBottom w:val="0"/>
          <w:divBdr>
            <w:top w:val="none" w:sz="0" w:space="0" w:color="auto"/>
            <w:left w:val="none" w:sz="0" w:space="0" w:color="auto"/>
            <w:bottom w:val="none" w:sz="0" w:space="0" w:color="auto"/>
            <w:right w:val="none" w:sz="0" w:space="0" w:color="auto"/>
          </w:divBdr>
        </w:div>
        <w:div w:id="1994210731">
          <w:marLeft w:val="0"/>
          <w:marRight w:val="0"/>
          <w:marTop w:val="0"/>
          <w:marBottom w:val="0"/>
          <w:divBdr>
            <w:top w:val="none" w:sz="0" w:space="0" w:color="auto"/>
            <w:left w:val="none" w:sz="0" w:space="0" w:color="auto"/>
            <w:bottom w:val="none" w:sz="0" w:space="0" w:color="auto"/>
            <w:right w:val="none" w:sz="0" w:space="0" w:color="auto"/>
          </w:divBdr>
        </w:div>
        <w:div w:id="1882938411">
          <w:marLeft w:val="0"/>
          <w:marRight w:val="0"/>
          <w:marTop w:val="0"/>
          <w:marBottom w:val="0"/>
          <w:divBdr>
            <w:top w:val="none" w:sz="0" w:space="0" w:color="auto"/>
            <w:left w:val="none" w:sz="0" w:space="0" w:color="auto"/>
            <w:bottom w:val="none" w:sz="0" w:space="0" w:color="auto"/>
            <w:right w:val="none" w:sz="0" w:space="0" w:color="auto"/>
          </w:divBdr>
        </w:div>
        <w:div w:id="115219006">
          <w:marLeft w:val="0"/>
          <w:marRight w:val="0"/>
          <w:marTop w:val="0"/>
          <w:marBottom w:val="0"/>
          <w:divBdr>
            <w:top w:val="none" w:sz="0" w:space="0" w:color="auto"/>
            <w:left w:val="none" w:sz="0" w:space="0" w:color="auto"/>
            <w:bottom w:val="none" w:sz="0" w:space="0" w:color="auto"/>
            <w:right w:val="none" w:sz="0" w:space="0" w:color="auto"/>
          </w:divBdr>
        </w:div>
        <w:div w:id="1328635198">
          <w:marLeft w:val="0"/>
          <w:marRight w:val="0"/>
          <w:marTop w:val="0"/>
          <w:marBottom w:val="0"/>
          <w:divBdr>
            <w:top w:val="none" w:sz="0" w:space="0" w:color="auto"/>
            <w:left w:val="none" w:sz="0" w:space="0" w:color="auto"/>
            <w:bottom w:val="none" w:sz="0" w:space="0" w:color="auto"/>
            <w:right w:val="none" w:sz="0" w:space="0" w:color="auto"/>
          </w:divBdr>
        </w:div>
      </w:divsChild>
    </w:div>
    <w:div w:id="721489401">
      <w:bodyDiv w:val="1"/>
      <w:marLeft w:val="0"/>
      <w:marRight w:val="0"/>
      <w:marTop w:val="0"/>
      <w:marBottom w:val="0"/>
      <w:divBdr>
        <w:top w:val="none" w:sz="0" w:space="0" w:color="auto"/>
        <w:left w:val="none" w:sz="0" w:space="0" w:color="auto"/>
        <w:bottom w:val="none" w:sz="0" w:space="0" w:color="auto"/>
        <w:right w:val="none" w:sz="0" w:space="0" w:color="auto"/>
      </w:divBdr>
      <w:divsChild>
        <w:div w:id="590624264">
          <w:marLeft w:val="0"/>
          <w:marRight w:val="0"/>
          <w:marTop w:val="0"/>
          <w:marBottom w:val="0"/>
          <w:divBdr>
            <w:top w:val="none" w:sz="0" w:space="0" w:color="auto"/>
            <w:left w:val="none" w:sz="0" w:space="0" w:color="auto"/>
            <w:bottom w:val="none" w:sz="0" w:space="0" w:color="auto"/>
            <w:right w:val="none" w:sz="0" w:space="0" w:color="auto"/>
          </w:divBdr>
        </w:div>
        <w:div w:id="1627809280">
          <w:marLeft w:val="0"/>
          <w:marRight w:val="0"/>
          <w:marTop w:val="0"/>
          <w:marBottom w:val="0"/>
          <w:divBdr>
            <w:top w:val="none" w:sz="0" w:space="0" w:color="auto"/>
            <w:left w:val="none" w:sz="0" w:space="0" w:color="auto"/>
            <w:bottom w:val="none" w:sz="0" w:space="0" w:color="auto"/>
            <w:right w:val="none" w:sz="0" w:space="0" w:color="auto"/>
          </w:divBdr>
        </w:div>
        <w:div w:id="1016541972">
          <w:marLeft w:val="0"/>
          <w:marRight w:val="0"/>
          <w:marTop w:val="0"/>
          <w:marBottom w:val="0"/>
          <w:divBdr>
            <w:top w:val="none" w:sz="0" w:space="0" w:color="auto"/>
            <w:left w:val="none" w:sz="0" w:space="0" w:color="auto"/>
            <w:bottom w:val="none" w:sz="0" w:space="0" w:color="auto"/>
            <w:right w:val="none" w:sz="0" w:space="0" w:color="auto"/>
          </w:divBdr>
        </w:div>
        <w:div w:id="312418816">
          <w:marLeft w:val="0"/>
          <w:marRight w:val="0"/>
          <w:marTop w:val="0"/>
          <w:marBottom w:val="0"/>
          <w:divBdr>
            <w:top w:val="none" w:sz="0" w:space="0" w:color="auto"/>
            <w:left w:val="none" w:sz="0" w:space="0" w:color="auto"/>
            <w:bottom w:val="none" w:sz="0" w:space="0" w:color="auto"/>
            <w:right w:val="none" w:sz="0" w:space="0" w:color="auto"/>
          </w:divBdr>
        </w:div>
        <w:div w:id="2014650098">
          <w:marLeft w:val="0"/>
          <w:marRight w:val="0"/>
          <w:marTop w:val="0"/>
          <w:marBottom w:val="0"/>
          <w:divBdr>
            <w:top w:val="none" w:sz="0" w:space="0" w:color="auto"/>
            <w:left w:val="none" w:sz="0" w:space="0" w:color="auto"/>
            <w:bottom w:val="none" w:sz="0" w:space="0" w:color="auto"/>
            <w:right w:val="none" w:sz="0" w:space="0" w:color="auto"/>
          </w:divBdr>
        </w:div>
        <w:div w:id="1127511563">
          <w:marLeft w:val="0"/>
          <w:marRight w:val="0"/>
          <w:marTop w:val="0"/>
          <w:marBottom w:val="0"/>
          <w:divBdr>
            <w:top w:val="none" w:sz="0" w:space="0" w:color="auto"/>
            <w:left w:val="none" w:sz="0" w:space="0" w:color="auto"/>
            <w:bottom w:val="none" w:sz="0" w:space="0" w:color="auto"/>
            <w:right w:val="none" w:sz="0" w:space="0" w:color="auto"/>
          </w:divBdr>
        </w:div>
        <w:div w:id="500052146">
          <w:marLeft w:val="0"/>
          <w:marRight w:val="0"/>
          <w:marTop w:val="0"/>
          <w:marBottom w:val="0"/>
          <w:divBdr>
            <w:top w:val="none" w:sz="0" w:space="0" w:color="auto"/>
            <w:left w:val="none" w:sz="0" w:space="0" w:color="auto"/>
            <w:bottom w:val="none" w:sz="0" w:space="0" w:color="auto"/>
            <w:right w:val="none" w:sz="0" w:space="0" w:color="auto"/>
          </w:divBdr>
        </w:div>
      </w:divsChild>
    </w:div>
    <w:div w:id="744032809">
      <w:bodyDiv w:val="1"/>
      <w:marLeft w:val="0"/>
      <w:marRight w:val="0"/>
      <w:marTop w:val="0"/>
      <w:marBottom w:val="0"/>
      <w:divBdr>
        <w:top w:val="none" w:sz="0" w:space="0" w:color="auto"/>
        <w:left w:val="none" w:sz="0" w:space="0" w:color="auto"/>
        <w:bottom w:val="none" w:sz="0" w:space="0" w:color="auto"/>
        <w:right w:val="none" w:sz="0" w:space="0" w:color="auto"/>
      </w:divBdr>
    </w:div>
    <w:div w:id="855577133">
      <w:bodyDiv w:val="1"/>
      <w:marLeft w:val="0"/>
      <w:marRight w:val="0"/>
      <w:marTop w:val="0"/>
      <w:marBottom w:val="0"/>
      <w:divBdr>
        <w:top w:val="none" w:sz="0" w:space="0" w:color="auto"/>
        <w:left w:val="none" w:sz="0" w:space="0" w:color="auto"/>
        <w:bottom w:val="none" w:sz="0" w:space="0" w:color="auto"/>
        <w:right w:val="none" w:sz="0" w:space="0" w:color="auto"/>
      </w:divBdr>
    </w:div>
    <w:div w:id="855577755">
      <w:bodyDiv w:val="1"/>
      <w:marLeft w:val="0"/>
      <w:marRight w:val="0"/>
      <w:marTop w:val="0"/>
      <w:marBottom w:val="0"/>
      <w:divBdr>
        <w:top w:val="none" w:sz="0" w:space="0" w:color="auto"/>
        <w:left w:val="none" w:sz="0" w:space="0" w:color="auto"/>
        <w:bottom w:val="none" w:sz="0" w:space="0" w:color="auto"/>
        <w:right w:val="none" w:sz="0" w:space="0" w:color="auto"/>
      </w:divBdr>
    </w:div>
    <w:div w:id="872428499">
      <w:bodyDiv w:val="1"/>
      <w:marLeft w:val="0"/>
      <w:marRight w:val="0"/>
      <w:marTop w:val="0"/>
      <w:marBottom w:val="0"/>
      <w:divBdr>
        <w:top w:val="none" w:sz="0" w:space="0" w:color="auto"/>
        <w:left w:val="none" w:sz="0" w:space="0" w:color="auto"/>
        <w:bottom w:val="none" w:sz="0" w:space="0" w:color="auto"/>
        <w:right w:val="none" w:sz="0" w:space="0" w:color="auto"/>
      </w:divBdr>
    </w:div>
    <w:div w:id="939870419">
      <w:bodyDiv w:val="1"/>
      <w:marLeft w:val="0"/>
      <w:marRight w:val="0"/>
      <w:marTop w:val="0"/>
      <w:marBottom w:val="0"/>
      <w:divBdr>
        <w:top w:val="none" w:sz="0" w:space="0" w:color="auto"/>
        <w:left w:val="none" w:sz="0" w:space="0" w:color="auto"/>
        <w:bottom w:val="none" w:sz="0" w:space="0" w:color="auto"/>
        <w:right w:val="none" w:sz="0" w:space="0" w:color="auto"/>
      </w:divBdr>
    </w:div>
    <w:div w:id="950942274">
      <w:bodyDiv w:val="1"/>
      <w:marLeft w:val="0"/>
      <w:marRight w:val="0"/>
      <w:marTop w:val="0"/>
      <w:marBottom w:val="0"/>
      <w:divBdr>
        <w:top w:val="none" w:sz="0" w:space="0" w:color="auto"/>
        <w:left w:val="none" w:sz="0" w:space="0" w:color="auto"/>
        <w:bottom w:val="none" w:sz="0" w:space="0" w:color="auto"/>
        <w:right w:val="none" w:sz="0" w:space="0" w:color="auto"/>
      </w:divBdr>
    </w:div>
    <w:div w:id="997269288">
      <w:bodyDiv w:val="1"/>
      <w:marLeft w:val="0"/>
      <w:marRight w:val="0"/>
      <w:marTop w:val="0"/>
      <w:marBottom w:val="0"/>
      <w:divBdr>
        <w:top w:val="none" w:sz="0" w:space="0" w:color="auto"/>
        <w:left w:val="none" w:sz="0" w:space="0" w:color="auto"/>
        <w:bottom w:val="none" w:sz="0" w:space="0" w:color="auto"/>
        <w:right w:val="none" w:sz="0" w:space="0" w:color="auto"/>
      </w:divBdr>
    </w:div>
    <w:div w:id="1025714195">
      <w:bodyDiv w:val="1"/>
      <w:marLeft w:val="0"/>
      <w:marRight w:val="0"/>
      <w:marTop w:val="0"/>
      <w:marBottom w:val="0"/>
      <w:divBdr>
        <w:top w:val="none" w:sz="0" w:space="0" w:color="auto"/>
        <w:left w:val="none" w:sz="0" w:space="0" w:color="auto"/>
        <w:bottom w:val="none" w:sz="0" w:space="0" w:color="auto"/>
        <w:right w:val="none" w:sz="0" w:space="0" w:color="auto"/>
      </w:divBdr>
    </w:div>
    <w:div w:id="1042898668">
      <w:bodyDiv w:val="1"/>
      <w:marLeft w:val="0"/>
      <w:marRight w:val="0"/>
      <w:marTop w:val="0"/>
      <w:marBottom w:val="0"/>
      <w:divBdr>
        <w:top w:val="none" w:sz="0" w:space="0" w:color="auto"/>
        <w:left w:val="none" w:sz="0" w:space="0" w:color="auto"/>
        <w:bottom w:val="none" w:sz="0" w:space="0" w:color="auto"/>
        <w:right w:val="none" w:sz="0" w:space="0" w:color="auto"/>
      </w:divBdr>
    </w:div>
    <w:div w:id="1085683885">
      <w:bodyDiv w:val="1"/>
      <w:marLeft w:val="0"/>
      <w:marRight w:val="0"/>
      <w:marTop w:val="0"/>
      <w:marBottom w:val="0"/>
      <w:divBdr>
        <w:top w:val="none" w:sz="0" w:space="0" w:color="auto"/>
        <w:left w:val="none" w:sz="0" w:space="0" w:color="auto"/>
        <w:bottom w:val="none" w:sz="0" w:space="0" w:color="auto"/>
        <w:right w:val="none" w:sz="0" w:space="0" w:color="auto"/>
      </w:divBdr>
      <w:divsChild>
        <w:div w:id="834689983">
          <w:marLeft w:val="0"/>
          <w:marRight w:val="0"/>
          <w:marTop w:val="0"/>
          <w:marBottom w:val="0"/>
          <w:divBdr>
            <w:top w:val="none" w:sz="0" w:space="0" w:color="auto"/>
            <w:left w:val="none" w:sz="0" w:space="0" w:color="auto"/>
            <w:bottom w:val="none" w:sz="0" w:space="0" w:color="auto"/>
            <w:right w:val="none" w:sz="0" w:space="0" w:color="auto"/>
          </w:divBdr>
          <w:divsChild>
            <w:div w:id="1204170243">
              <w:marLeft w:val="0"/>
              <w:marRight w:val="0"/>
              <w:marTop w:val="0"/>
              <w:marBottom w:val="0"/>
              <w:divBdr>
                <w:top w:val="none" w:sz="0" w:space="0" w:color="auto"/>
                <w:left w:val="none" w:sz="0" w:space="0" w:color="auto"/>
                <w:bottom w:val="none" w:sz="0" w:space="0" w:color="auto"/>
                <w:right w:val="none" w:sz="0" w:space="0" w:color="auto"/>
              </w:divBdr>
            </w:div>
          </w:divsChild>
        </w:div>
        <w:div w:id="643974164">
          <w:marLeft w:val="0"/>
          <w:marRight w:val="0"/>
          <w:marTop w:val="0"/>
          <w:marBottom w:val="0"/>
          <w:divBdr>
            <w:top w:val="none" w:sz="0" w:space="0" w:color="auto"/>
            <w:left w:val="none" w:sz="0" w:space="0" w:color="auto"/>
            <w:bottom w:val="none" w:sz="0" w:space="0" w:color="auto"/>
            <w:right w:val="none" w:sz="0" w:space="0" w:color="auto"/>
          </w:divBdr>
          <w:divsChild>
            <w:div w:id="1654605093">
              <w:marLeft w:val="0"/>
              <w:marRight w:val="0"/>
              <w:marTop w:val="0"/>
              <w:marBottom w:val="0"/>
              <w:divBdr>
                <w:top w:val="none" w:sz="0" w:space="0" w:color="auto"/>
                <w:left w:val="none" w:sz="0" w:space="0" w:color="auto"/>
                <w:bottom w:val="none" w:sz="0" w:space="0" w:color="auto"/>
                <w:right w:val="none" w:sz="0" w:space="0" w:color="auto"/>
              </w:divBdr>
            </w:div>
            <w:div w:id="1112243612">
              <w:marLeft w:val="0"/>
              <w:marRight w:val="0"/>
              <w:marTop w:val="0"/>
              <w:marBottom w:val="0"/>
              <w:divBdr>
                <w:top w:val="none" w:sz="0" w:space="0" w:color="auto"/>
                <w:left w:val="none" w:sz="0" w:space="0" w:color="auto"/>
                <w:bottom w:val="none" w:sz="0" w:space="0" w:color="auto"/>
                <w:right w:val="none" w:sz="0" w:space="0" w:color="auto"/>
              </w:divBdr>
            </w:div>
            <w:div w:id="129329754">
              <w:marLeft w:val="0"/>
              <w:marRight w:val="0"/>
              <w:marTop w:val="0"/>
              <w:marBottom w:val="0"/>
              <w:divBdr>
                <w:top w:val="none" w:sz="0" w:space="0" w:color="auto"/>
                <w:left w:val="none" w:sz="0" w:space="0" w:color="auto"/>
                <w:bottom w:val="none" w:sz="0" w:space="0" w:color="auto"/>
                <w:right w:val="none" w:sz="0" w:space="0" w:color="auto"/>
              </w:divBdr>
            </w:div>
          </w:divsChild>
        </w:div>
        <w:div w:id="206839628">
          <w:marLeft w:val="0"/>
          <w:marRight w:val="0"/>
          <w:marTop w:val="0"/>
          <w:marBottom w:val="0"/>
          <w:divBdr>
            <w:top w:val="none" w:sz="0" w:space="0" w:color="auto"/>
            <w:left w:val="none" w:sz="0" w:space="0" w:color="auto"/>
            <w:bottom w:val="none" w:sz="0" w:space="0" w:color="auto"/>
            <w:right w:val="none" w:sz="0" w:space="0" w:color="auto"/>
          </w:divBdr>
          <w:divsChild>
            <w:div w:id="1435638848">
              <w:marLeft w:val="0"/>
              <w:marRight w:val="0"/>
              <w:marTop w:val="0"/>
              <w:marBottom w:val="0"/>
              <w:divBdr>
                <w:top w:val="none" w:sz="0" w:space="0" w:color="auto"/>
                <w:left w:val="none" w:sz="0" w:space="0" w:color="auto"/>
                <w:bottom w:val="none" w:sz="0" w:space="0" w:color="auto"/>
                <w:right w:val="none" w:sz="0" w:space="0" w:color="auto"/>
              </w:divBdr>
            </w:div>
            <w:div w:id="1242907997">
              <w:marLeft w:val="0"/>
              <w:marRight w:val="0"/>
              <w:marTop w:val="0"/>
              <w:marBottom w:val="0"/>
              <w:divBdr>
                <w:top w:val="none" w:sz="0" w:space="0" w:color="auto"/>
                <w:left w:val="none" w:sz="0" w:space="0" w:color="auto"/>
                <w:bottom w:val="none" w:sz="0" w:space="0" w:color="auto"/>
                <w:right w:val="none" w:sz="0" w:space="0" w:color="auto"/>
              </w:divBdr>
            </w:div>
            <w:div w:id="74318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56206">
      <w:bodyDiv w:val="1"/>
      <w:marLeft w:val="0"/>
      <w:marRight w:val="0"/>
      <w:marTop w:val="0"/>
      <w:marBottom w:val="0"/>
      <w:divBdr>
        <w:top w:val="none" w:sz="0" w:space="0" w:color="auto"/>
        <w:left w:val="none" w:sz="0" w:space="0" w:color="auto"/>
        <w:bottom w:val="none" w:sz="0" w:space="0" w:color="auto"/>
        <w:right w:val="none" w:sz="0" w:space="0" w:color="auto"/>
      </w:divBdr>
    </w:div>
    <w:div w:id="1112045161">
      <w:bodyDiv w:val="1"/>
      <w:marLeft w:val="0"/>
      <w:marRight w:val="0"/>
      <w:marTop w:val="0"/>
      <w:marBottom w:val="0"/>
      <w:divBdr>
        <w:top w:val="none" w:sz="0" w:space="0" w:color="auto"/>
        <w:left w:val="none" w:sz="0" w:space="0" w:color="auto"/>
        <w:bottom w:val="none" w:sz="0" w:space="0" w:color="auto"/>
        <w:right w:val="none" w:sz="0" w:space="0" w:color="auto"/>
      </w:divBdr>
      <w:divsChild>
        <w:div w:id="1896618115">
          <w:marLeft w:val="0"/>
          <w:marRight w:val="0"/>
          <w:marTop w:val="0"/>
          <w:marBottom w:val="0"/>
          <w:divBdr>
            <w:top w:val="none" w:sz="0" w:space="0" w:color="auto"/>
            <w:left w:val="none" w:sz="0" w:space="0" w:color="auto"/>
            <w:bottom w:val="none" w:sz="0" w:space="0" w:color="auto"/>
            <w:right w:val="none" w:sz="0" w:space="0" w:color="auto"/>
          </w:divBdr>
          <w:divsChild>
            <w:div w:id="1785421643">
              <w:marLeft w:val="0"/>
              <w:marRight w:val="0"/>
              <w:marTop w:val="0"/>
              <w:marBottom w:val="0"/>
              <w:divBdr>
                <w:top w:val="none" w:sz="0" w:space="0" w:color="auto"/>
                <w:left w:val="none" w:sz="0" w:space="0" w:color="auto"/>
                <w:bottom w:val="none" w:sz="0" w:space="0" w:color="auto"/>
                <w:right w:val="none" w:sz="0" w:space="0" w:color="auto"/>
              </w:divBdr>
            </w:div>
          </w:divsChild>
        </w:div>
        <w:div w:id="38405604">
          <w:marLeft w:val="0"/>
          <w:marRight w:val="0"/>
          <w:marTop w:val="0"/>
          <w:marBottom w:val="0"/>
          <w:divBdr>
            <w:top w:val="none" w:sz="0" w:space="0" w:color="auto"/>
            <w:left w:val="none" w:sz="0" w:space="0" w:color="auto"/>
            <w:bottom w:val="none" w:sz="0" w:space="0" w:color="auto"/>
            <w:right w:val="none" w:sz="0" w:space="0" w:color="auto"/>
          </w:divBdr>
          <w:divsChild>
            <w:div w:id="1488204212">
              <w:marLeft w:val="0"/>
              <w:marRight w:val="0"/>
              <w:marTop w:val="0"/>
              <w:marBottom w:val="0"/>
              <w:divBdr>
                <w:top w:val="none" w:sz="0" w:space="0" w:color="auto"/>
                <w:left w:val="none" w:sz="0" w:space="0" w:color="auto"/>
                <w:bottom w:val="none" w:sz="0" w:space="0" w:color="auto"/>
                <w:right w:val="none" w:sz="0" w:space="0" w:color="auto"/>
              </w:divBdr>
            </w:div>
            <w:div w:id="1316181500">
              <w:marLeft w:val="0"/>
              <w:marRight w:val="0"/>
              <w:marTop w:val="0"/>
              <w:marBottom w:val="0"/>
              <w:divBdr>
                <w:top w:val="none" w:sz="0" w:space="0" w:color="auto"/>
                <w:left w:val="none" w:sz="0" w:space="0" w:color="auto"/>
                <w:bottom w:val="none" w:sz="0" w:space="0" w:color="auto"/>
                <w:right w:val="none" w:sz="0" w:space="0" w:color="auto"/>
              </w:divBdr>
            </w:div>
            <w:div w:id="1421176036">
              <w:marLeft w:val="0"/>
              <w:marRight w:val="0"/>
              <w:marTop w:val="0"/>
              <w:marBottom w:val="0"/>
              <w:divBdr>
                <w:top w:val="none" w:sz="0" w:space="0" w:color="auto"/>
                <w:left w:val="none" w:sz="0" w:space="0" w:color="auto"/>
                <w:bottom w:val="none" w:sz="0" w:space="0" w:color="auto"/>
                <w:right w:val="none" w:sz="0" w:space="0" w:color="auto"/>
              </w:divBdr>
            </w:div>
          </w:divsChild>
        </w:div>
        <w:div w:id="1899050119">
          <w:marLeft w:val="0"/>
          <w:marRight w:val="0"/>
          <w:marTop w:val="0"/>
          <w:marBottom w:val="0"/>
          <w:divBdr>
            <w:top w:val="none" w:sz="0" w:space="0" w:color="auto"/>
            <w:left w:val="none" w:sz="0" w:space="0" w:color="auto"/>
            <w:bottom w:val="none" w:sz="0" w:space="0" w:color="auto"/>
            <w:right w:val="none" w:sz="0" w:space="0" w:color="auto"/>
          </w:divBdr>
          <w:divsChild>
            <w:div w:id="200946184">
              <w:marLeft w:val="0"/>
              <w:marRight w:val="0"/>
              <w:marTop w:val="0"/>
              <w:marBottom w:val="0"/>
              <w:divBdr>
                <w:top w:val="none" w:sz="0" w:space="0" w:color="auto"/>
                <w:left w:val="none" w:sz="0" w:space="0" w:color="auto"/>
                <w:bottom w:val="none" w:sz="0" w:space="0" w:color="auto"/>
                <w:right w:val="none" w:sz="0" w:space="0" w:color="auto"/>
              </w:divBdr>
            </w:div>
            <w:div w:id="2069571251">
              <w:marLeft w:val="0"/>
              <w:marRight w:val="0"/>
              <w:marTop w:val="0"/>
              <w:marBottom w:val="0"/>
              <w:divBdr>
                <w:top w:val="none" w:sz="0" w:space="0" w:color="auto"/>
                <w:left w:val="none" w:sz="0" w:space="0" w:color="auto"/>
                <w:bottom w:val="none" w:sz="0" w:space="0" w:color="auto"/>
                <w:right w:val="none" w:sz="0" w:space="0" w:color="auto"/>
              </w:divBdr>
            </w:div>
            <w:div w:id="675957107">
              <w:marLeft w:val="0"/>
              <w:marRight w:val="0"/>
              <w:marTop w:val="0"/>
              <w:marBottom w:val="0"/>
              <w:divBdr>
                <w:top w:val="none" w:sz="0" w:space="0" w:color="auto"/>
                <w:left w:val="none" w:sz="0" w:space="0" w:color="auto"/>
                <w:bottom w:val="none" w:sz="0" w:space="0" w:color="auto"/>
                <w:right w:val="none" w:sz="0" w:space="0" w:color="auto"/>
              </w:divBdr>
            </w:div>
          </w:divsChild>
        </w:div>
        <w:div w:id="1151291784">
          <w:marLeft w:val="0"/>
          <w:marRight w:val="0"/>
          <w:marTop w:val="0"/>
          <w:marBottom w:val="0"/>
          <w:divBdr>
            <w:top w:val="none" w:sz="0" w:space="0" w:color="auto"/>
            <w:left w:val="none" w:sz="0" w:space="0" w:color="auto"/>
            <w:bottom w:val="none" w:sz="0" w:space="0" w:color="auto"/>
            <w:right w:val="none" w:sz="0" w:space="0" w:color="auto"/>
          </w:divBdr>
        </w:div>
        <w:div w:id="1739326152">
          <w:marLeft w:val="0"/>
          <w:marRight w:val="0"/>
          <w:marTop w:val="0"/>
          <w:marBottom w:val="0"/>
          <w:divBdr>
            <w:top w:val="none" w:sz="0" w:space="0" w:color="auto"/>
            <w:left w:val="none" w:sz="0" w:space="0" w:color="auto"/>
            <w:bottom w:val="none" w:sz="0" w:space="0" w:color="auto"/>
            <w:right w:val="none" w:sz="0" w:space="0" w:color="auto"/>
          </w:divBdr>
        </w:div>
      </w:divsChild>
    </w:div>
    <w:div w:id="1163204909">
      <w:bodyDiv w:val="1"/>
      <w:marLeft w:val="0"/>
      <w:marRight w:val="0"/>
      <w:marTop w:val="0"/>
      <w:marBottom w:val="0"/>
      <w:divBdr>
        <w:top w:val="none" w:sz="0" w:space="0" w:color="auto"/>
        <w:left w:val="none" w:sz="0" w:space="0" w:color="auto"/>
        <w:bottom w:val="none" w:sz="0" w:space="0" w:color="auto"/>
        <w:right w:val="none" w:sz="0" w:space="0" w:color="auto"/>
      </w:divBdr>
    </w:div>
    <w:div w:id="1170023078">
      <w:bodyDiv w:val="1"/>
      <w:marLeft w:val="0"/>
      <w:marRight w:val="0"/>
      <w:marTop w:val="0"/>
      <w:marBottom w:val="0"/>
      <w:divBdr>
        <w:top w:val="none" w:sz="0" w:space="0" w:color="auto"/>
        <w:left w:val="none" w:sz="0" w:space="0" w:color="auto"/>
        <w:bottom w:val="none" w:sz="0" w:space="0" w:color="auto"/>
        <w:right w:val="none" w:sz="0" w:space="0" w:color="auto"/>
      </w:divBdr>
    </w:div>
    <w:div w:id="1178815745">
      <w:bodyDiv w:val="1"/>
      <w:marLeft w:val="0"/>
      <w:marRight w:val="0"/>
      <w:marTop w:val="0"/>
      <w:marBottom w:val="0"/>
      <w:divBdr>
        <w:top w:val="none" w:sz="0" w:space="0" w:color="auto"/>
        <w:left w:val="none" w:sz="0" w:space="0" w:color="auto"/>
        <w:bottom w:val="none" w:sz="0" w:space="0" w:color="auto"/>
        <w:right w:val="none" w:sz="0" w:space="0" w:color="auto"/>
      </w:divBdr>
    </w:div>
    <w:div w:id="1193108863">
      <w:bodyDiv w:val="1"/>
      <w:marLeft w:val="0"/>
      <w:marRight w:val="0"/>
      <w:marTop w:val="0"/>
      <w:marBottom w:val="0"/>
      <w:divBdr>
        <w:top w:val="none" w:sz="0" w:space="0" w:color="auto"/>
        <w:left w:val="none" w:sz="0" w:space="0" w:color="auto"/>
        <w:bottom w:val="none" w:sz="0" w:space="0" w:color="auto"/>
        <w:right w:val="none" w:sz="0" w:space="0" w:color="auto"/>
      </w:divBdr>
      <w:divsChild>
        <w:div w:id="834535668">
          <w:marLeft w:val="0"/>
          <w:marRight w:val="0"/>
          <w:marTop w:val="0"/>
          <w:marBottom w:val="0"/>
          <w:divBdr>
            <w:top w:val="none" w:sz="0" w:space="0" w:color="auto"/>
            <w:left w:val="none" w:sz="0" w:space="0" w:color="auto"/>
            <w:bottom w:val="none" w:sz="0" w:space="0" w:color="auto"/>
            <w:right w:val="none" w:sz="0" w:space="0" w:color="auto"/>
          </w:divBdr>
        </w:div>
        <w:div w:id="391855304">
          <w:marLeft w:val="0"/>
          <w:marRight w:val="0"/>
          <w:marTop w:val="0"/>
          <w:marBottom w:val="0"/>
          <w:divBdr>
            <w:top w:val="none" w:sz="0" w:space="0" w:color="auto"/>
            <w:left w:val="none" w:sz="0" w:space="0" w:color="auto"/>
            <w:bottom w:val="none" w:sz="0" w:space="0" w:color="auto"/>
            <w:right w:val="none" w:sz="0" w:space="0" w:color="auto"/>
          </w:divBdr>
        </w:div>
        <w:div w:id="1872450713">
          <w:marLeft w:val="0"/>
          <w:marRight w:val="0"/>
          <w:marTop w:val="0"/>
          <w:marBottom w:val="0"/>
          <w:divBdr>
            <w:top w:val="none" w:sz="0" w:space="0" w:color="auto"/>
            <w:left w:val="none" w:sz="0" w:space="0" w:color="auto"/>
            <w:bottom w:val="none" w:sz="0" w:space="0" w:color="auto"/>
            <w:right w:val="none" w:sz="0" w:space="0" w:color="auto"/>
          </w:divBdr>
        </w:div>
        <w:div w:id="56826742">
          <w:marLeft w:val="0"/>
          <w:marRight w:val="0"/>
          <w:marTop w:val="0"/>
          <w:marBottom w:val="0"/>
          <w:divBdr>
            <w:top w:val="none" w:sz="0" w:space="0" w:color="auto"/>
            <w:left w:val="none" w:sz="0" w:space="0" w:color="auto"/>
            <w:bottom w:val="none" w:sz="0" w:space="0" w:color="auto"/>
            <w:right w:val="none" w:sz="0" w:space="0" w:color="auto"/>
          </w:divBdr>
        </w:div>
        <w:div w:id="205022995">
          <w:marLeft w:val="0"/>
          <w:marRight w:val="0"/>
          <w:marTop w:val="0"/>
          <w:marBottom w:val="0"/>
          <w:divBdr>
            <w:top w:val="none" w:sz="0" w:space="0" w:color="auto"/>
            <w:left w:val="none" w:sz="0" w:space="0" w:color="auto"/>
            <w:bottom w:val="none" w:sz="0" w:space="0" w:color="auto"/>
            <w:right w:val="none" w:sz="0" w:space="0" w:color="auto"/>
          </w:divBdr>
        </w:div>
        <w:div w:id="1945729067">
          <w:marLeft w:val="0"/>
          <w:marRight w:val="0"/>
          <w:marTop w:val="0"/>
          <w:marBottom w:val="0"/>
          <w:divBdr>
            <w:top w:val="none" w:sz="0" w:space="0" w:color="auto"/>
            <w:left w:val="none" w:sz="0" w:space="0" w:color="auto"/>
            <w:bottom w:val="none" w:sz="0" w:space="0" w:color="auto"/>
            <w:right w:val="none" w:sz="0" w:space="0" w:color="auto"/>
          </w:divBdr>
        </w:div>
      </w:divsChild>
    </w:div>
    <w:div w:id="1203708651">
      <w:bodyDiv w:val="1"/>
      <w:marLeft w:val="0"/>
      <w:marRight w:val="0"/>
      <w:marTop w:val="0"/>
      <w:marBottom w:val="0"/>
      <w:divBdr>
        <w:top w:val="none" w:sz="0" w:space="0" w:color="auto"/>
        <w:left w:val="none" w:sz="0" w:space="0" w:color="auto"/>
        <w:bottom w:val="none" w:sz="0" w:space="0" w:color="auto"/>
        <w:right w:val="none" w:sz="0" w:space="0" w:color="auto"/>
      </w:divBdr>
    </w:div>
    <w:div w:id="1216619000">
      <w:bodyDiv w:val="1"/>
      <w:marLeft w:val="0"/>
      <w:marRight w:val="0"/>
      <w:marTop w:val="0"/>
      <w:marBottom w:val="0"/>
      <w:divBdr>
        <w:top w:val="none" w:sz="0" w:space="0" w:color="auto"/>
        <w:left w:val="none" w:sz="0" w:space="0" w:color="auto"/>
        <w:bottom w:val="none" w:sz="0" w:space="0" w:color="auto"/>
        <w:right w:val="none" w:sz="0" w:space="0" w:color="auto"/>
      </w:divBdr>
    </w:div>
    <w:div w:id="1316956782">
      <w:bodyDiv w:val="1"/>
      <w:marLeft w:val="0"/>
      <w:marRight w:val="0"/>
      <w:marTop w:val="0"/>
      <w:marBottom w:val="0"/>
      <w:divBdr>
        <w:top w:val="none" w:sz="0" w:space="0" w:color="auto"/>
        <w:left w:val="none" w:sz="0" w:space="0" w:color="auto"/>
        <w:bottom w:val="none" w:sz="0" w:space="0" w:color="auto"/>
        <w:right w:val="none" w:sz="0" w:space="0" w:color="auto"/>
      </w:divBdr>
    </w:div>
    <w:div w:id="1335768060">
      <w:bodyDiv w:val="1"/>
      <w:marLeft w:val="0"/>
      <w:marRight w:val="0"/>
      <w:marTop w:val="0"/>
      <w:marBottom w:val="0"/>
      <w:divBdr>
        <w:top w:val="none" w:sz="0" w:space="0" w:color="auto"/>
        <w:left w:val="none" w:sz="0" w:space="0" w:color="auto"/>
        <w:bottom w:val="none" w:sz="0" w:space="0" w:color="auto"/>
        <w:right w:val="none" w:sz="0" w:space="0" w:color="auto"/>
      </w:divBdr>
    </w:div>
    <w:div w:id="1375081510">
      <w:bodyDiv w:val="1"/>
      <w:marLeft w:val="0"/>
      <w:marRight w:val="0"/>
      <w:marTop w:val="0"/>
      <w:marBottom w:val="0"/>
      <w:divBdr>
        <w:top w:val="none" w:sz="0" w:space="0" w:color="auto"/>
        <w:left w:val="none" w:sz="0" w:space="0" w:color="auto"/>
        <w:bottom w:val="none" w:sz="0" w:space="0" w:color="auto"/>
        <w:right w:val="none" w:sz="0" w:space="0" w:color="auto"/>
      </w:divBdr>
      <w:divsChild>
        <w:div w:id="593979395">
          <w:marLeft w:val="0"/>
          <w:marRight w:val="0"/>
          <w:marTop w:val="0"/>
          <w:marBottom w:val="0"/>
          <w:divBdr>
            <w:top w:val="none" w:sz="0" w:space="0" w:color="auto"/>
            <w:left w:val="none" w:sz="0" w:space="0" w:color="auto"/>
            <w:bottom w:val="none" w:sz="0" w:space="0" w:color="auto"/>
            <w:right w:val="none" w:sz="0" w:space="0" w:color="auto"/>
          </w:divBdr>
        </w:div>
        <w:div w:id="1946963559">
          <w:marLeft w:val="0"/>
          <w:marRight w:val="0"/>
          <w:marTop w:val="0"/>
          <w:marBottom w:val="0"/>
          <w:divBdr>
            <w:top w:val="none" w:sz="0" w:space="0" w:color="auto"/>
            <w:left w:val="none" w:sz="0" w:space="0" w:color="auto"/>
            <w:bottom w:val="none" w:sz="0" w:space="0" w:color="auto"/>
            <w:right w:val="none" w:sz="0" w:space="0" w:color="auto"/>
          </w:divBdr>
        </w:div>
        <w:div w:id="1862090415">
          <w:marLeft w:val="0"/>
          <w:marRight w:val="0"/>
          <w:marTop w:val="0"/>
          <w:marBottom w:val="0"/>
          <w:divBdr>
            <w:top w:val="none" w:sz="0" w:space="0" w:color="auto"/>
            <w:left w:val="none" w:sz="0" w:space="0" w:color="auto"/>
            <w:bottom w:val="none" w:sz="0" w:space="0" w:color="auto"/>
            <w:right w:val="none" w:sz="0" w:space="0" w:color="auto"/>
          </w:divBdr>
        </w:div>
        <w:div w:id="1225291613">
          <w:marLeft w:val="0"/>
          <w:marRight w:val="0"/>
          <w:marTop w:val="0"/>
          <w:marBottom w:val="0"/>
          <w:divBdr>
            <w:top w:val="none" w:sz="0" w:space="0" w:color="auto"/>
            <w:left w:val="none" w:sz="0" w:space="0" w:color="auto"/>
            <w:bottom w:val="none" w:sz="0" w:space="0" w:color="auto"/>
            <w:right w:val="none" w:sz="0" w:space="0" w:color="auto"/>
          </w:divBdr>
        </w:div>
        <w:div w:id="1723600428">
          <w:marLeft w:val="0"/>
          <w:marRight w:val="0"/>
          <w:marTop w:val="0"/>
          <w:marBottom w:val="0"/>
          <w:divBdr>
            <w:top w:val="none" w:sz="0" w:space="0" w:color="auto"/>
            <w:left w:val="none" w:sz="0" w:space="0" w:color="auto"/>
            <w:bottom w:val="none" w:sz="0" w:space="0" w:color="auto"/>
            <w:right w:val="none" w:sz="0" w:space="0" w:color="auto"/>
          </w:divBdr>
        </w:div>
        <w:div w:id="886837879">
          <w:marLeft w:val="0"/>
          <w:marRight w:val="0"/>
          <w:marTop w:val="0"/>
          <w:marBottom w:val="0"/>
          <w:divBdr>
            <w:top w:val="none" w:sz="0" w:space="0" w:color="auto"/>
            <w:left w:val="none" w:sz="0" w:space="0" w:color="auto"/>
            <w:bottom w:val="none" w:sz="0" w:space="0" w:color="auto"/>
            <w:right w:val="none" w:sz="0" w:space="0" w:color="auto"/>
          </w:divBdr>
        </w:div>
        <w:div w:id="2062316097">
          <w:marLeft w:val="0"/>
          <w:marRight w:val="0"/>
          <w:marTop w:val="0"/>
          <w:marBottom w:val="0"/>
          <w:divBdr>
            <w:top w:val="none" w:sz="0" w:space="0" w:color="auto"/>
            <w:left w:val="none" w:sz="0" w:space="0" w:color="auto"/>
            <w:bottom w:val="none" w:sz="0" w:space="0" w:color="auto"/>
            <w:right w:val="none" w:sz="0" w:space="0" w:color="auto"/>
          </w:divBdr>
        </w:div>
      </w:divsChild>
    </w:div>
    <w:div w:id="1401440300">
      <w:bodyDiv w:val="1"/>
      <w:marLeft w:val="0"/>
      <w:marRight w:val="0"/>
      <w:marTop w:val="0"/>
      <w:marBottom w:val="0"/>
      <w:divBdr>
        <w:top w:val="none" w:sz="0" w:space="0" w:color="auto"/>
        <w:left w:val="none" w:sz="0" w:space="0" w:color="auto"/>
        <w:bottom w:val="none" w:sz="0" w:space="0" w:color="auto"/>
        <w:right w:val="none" w:sz="0" w:space="0" w:color="auto"/>
      </w:divBdr>
    </w:div>
    <w:div w:id="1482380088">
      <w:bodyDiv w:val="1"/>
      <w:marLeft w:val="0"/>
      <w:marRight w:val="0"/>
      <w:marTop w:val="0"/>
      <w:marBottom w:val="0"/>
      <w:divBdr>
        <w:top w:val="none" w:sz="0" w:space="0" w:color="auto"/>
        <w:left w:val="none" w:sz="0" w:space="0" w:color="auto"/>
        <w:bottom w:val="none" w:sz="0" w:space="0" w:color="auto"/>
        <w:right w:val="none" w:sz="0" w:space="0" w:color="auto"/>
      </w:divBdr>
    </w:div>
    <w:div w:id="1509753229">
      <w:bodyDiv w:val="1"/>
      <w:marLeft w:val="0"/>
      <w:marRight w:val="0"/>
      <w:marTop w:val="0"/>
      <w:marBottom w:val="0"/>
      <w:divBdr>
        <w:top w:val="none" w:sz="0" w:space="0" w:color="auto"/>
        <w:left w:val="none" w:sz="0" w:space="0" w:color="auto"/>
        <w:bottom w:val="none" w:sz="0" w:space="0" w:color="auto"/>
        <w:right w:val="none" w:sz="0" w:space="0" w:color="auto"/>
      </w:divBdr>
    </w:div>
    <w:div w:id="1541165465">
      <w:bodyDiv w:val="1"/>
      <w:marLeft w:val="0"/>
      <w:marRight w:val="0"/>
      <w:marTop w:val="0"/>
      <w:marBottom w:val="0"/>
      <w:divBdr>
        <w:top w:val="none" w:sz="0" w:space="0" w:color="auto"/>
        <w:left w:val="none" w:sz="0" w:space="0" w:color="auto"/>
        <w:bottom w:val="none" w:sz="0" w:space="0" w:color="auto"/>
        <w:right w:val="none" w:sz="0" w:space="0" w:color="auto"/>
      </w:divBdr>
      <w:divsChild>
        <w:div w:id="593708578">
          <w:marLeft w:val="0"/>
          <w:marRight w:val="0"/>
          <w:marTop w:val="0"/>
          <w:marBottom w:val="0"/>
          <w:divBdr>
            <w:top w:val="none" w:sz="0" w:space="0" w:color="auto"/>
            <w:left w:val="none" w:sz="0" w:space="0" w:color="auto"/>
            <w:bottom w:val="none" w:sz="0" w:space="0" w:color="auto"/>
            <w:right w:val="none" w:sz="0" w:space="0" w:color="auto"/>
          </w:divBdr>
        </w:div>
        <w:div w:id="886994450">
          <w:marLeft w:val="0"/>
          <w:marRight w:val="0"/>
          <w:marTop w:val="0"/>
          <w:marBottom w:val="0"/>
          <w:divBdr>
            <w:top w:val="none" w:sz="0" w:space="0" w:color="auto"/>
            <w:left w:val="none" w:sz="0" w:space="0" w:color="auto"/>
            <w:bottom w:val="none" w:sz="0" w:space="0" w:color="auto"/>
            <w:right w:val="none" w:sz="0" w:space="0" w:color="auto"/>
          </w:divBdr>
        </w:div>
        <w:div w:id="948125122">
          <w:marLeft w:val="0"/>
          <w:marRight w:val="0"/>
          <w:marTop w:val="0"/>
          <w:marBottom w:val="0"/>
          <w:divBdr>
            <w:top w:val="none" w:sz="0" w:space="0" w:color="auto"/>
            <w:left w:val="none" w:sz="0" w:space="0" w:color="auto"/>
            <w:bottom w:val="none" w:sz="0" w:space="0" w:color="auto"/>
            <w:right w:val="none" w:sz="0" w:space="0" w:color="auto"/>
          </w:divBdr>
        </w:div>
        <w:div w:id="1159153530">
          <w:marLeft w:val="0"/>
          <w:marRight w:val="0"/>
          <w:marTop w:val="0"/>
          <w:marBottom w:val="0"/>
          <w:divBdr>
            <w:top w:val="none" w:sz="0" w:space="0" w:color="auto"/>
            <w:left w:val="none" w:sz="0" w:space="0" w:color="auto"/>
            <w:bottom w:val="none" w:sz="0" w:space="0" w:color="auto"/>
            <w:right w:val="none" w:sz="0" w:space="0" w:color="auto"/>
          </w:divBdr>
        </w:div>
        <w:div w:id="606238148">
          <w:marLeft w:val="0"/>
          <w:marRight w:val="0"/>
          <w:marTop w:val="0"/>
          <w:marBottom w:val="0"/>
          <w:divBdr>
            <w:top w:val="none" w:sz="0" w:space="0" w:color="auto"/>
            <w:left w:val="none" w:sz="0" w:space="0" w:color="auto"/>
            <w:bottom w:val="none" w:sz="0" w:space="0" w:color="auto"/>
            <w:right w:val="none" w:sz="0" w:space="0" w:color="auto"/>
          </w:divBdr>
        </w:div>
        <w:div w:id="72047207">
          <w:marLeft w:val="0"/>
          <w:marRight w:val="0"/>
          <w:marTop w:val="0"/>
          <w:marBottom w:val="0"/>
          <w:divBdr>
            <w:top w:val="none" w:sz="0" w:space="0" w:color="auto"/>
            <w:left w:val="none" w:sz="0" w:space="0" w:color="auto"/>
            <w:bottom w:val="none" w:sz="0" w:space="0" w:color="auto"/>
            <w:right w:val="none" w:sz="0" w:space="0" w:color="auto"/>
          </w:divBdr>
        </w:div>
        <w:div w:id="1433166283">
          <w:marLeft w:val="0"/>
          <w:marRight w:val="0"/>
          <w:marTop w:val="0"/>
          <w:marBottom w:val="0"/>
          <w:divBdr>
            <w:top w:val="none" w:sz="0" w:space="0" w:color="auto"/>
            <w:left w:val="none" w:sz="0" w:space="0" w:color="auto"/>
            <w:bottom w:val="none" w:sz="0" w:space="0" w:color="auto"/>
            <w:right w:val="none" w:sz="0" w:space="0" w:color="auto"/>
          </w:divBdr>
        </w:div>
      </w:divsChild>
    </w:div>
    <w:div w:id="1640917521">
      <w:bodyDiv w:val="1"/>
      <w:marLeft w:val="0"/>
      <w:marRight w:val="0"/>
      <w:marTop w:val="0"/>
      <w:marBottom w:val="0"/>
      <w:divBdr>
        <w:top w:val="none" w:sz="0" w:space="0" w:color="auto"/>
        <w:left w:val="none" w:sz="0" w:space="0" w:color="auto"/>
        <w:bottom w:val="none" w:sz="0" w:space="0" w:color="auto"/>
        <w:right w:val="none" w:sz="0" w:space="0" w:color="auto"/>
      </w:divBdr>
    </w:div>
    <w:div w:id="1720394140">
      <w:bodyDiv w:val="1"/>
      <w:marLeft w:val="0"/>
      <w:marRight w:val="0"/>
      <w:marTop w:val="0"/>
      <w:marBottom w:val="0"/>
      <w:divBdr>
        <w:top w:val="none" w:sz="0" w:space="0" w:color="auto"/>
        <w:left w:val="none" w:sz="0" w:space="0" w:color="auto"/>
        <w:bottom w:val="none" w:sz="0" w:space="0" w:color="auto"/>
        <w:right w:val="none" w:sz="0" w:space="0" w:color="auto"/>
      </w:divBdr>
    </w:div>
    <w:div w:id="1726759013">
      <w:bodyDiv w:val="1"/>
      <w:marLeft w:val="0"/>
      <w:marRight w:val="0"/>
      <w:marTop w:val="0"/>
      <w:marBottom w:val="0"/>
      <w:divBdr>
        <w:top w:val="none" w:sz="0" w:space="0" w:color="auto"/>
        <w:left w:val="none" w:sz="0" w:space="0" w:color="auto"/>
        <w:bottom w:val="none" w:sz="0" w:space="0" w:color="auto"/>
        <w:right w:val="none" w:sz="0" w:space="0" w:color="auto"/>
      </w:divBdr>
    </w:div>
    <w:div w:id="1729255949">
      <w:bodyDiv w:val="1"/>
      <w:marLeft w:val="0"/>
      <w:marRight w:val="0"/>
      <w:marTop w:val="0"/>
      <w:marBottom w:val="0"/>
      <w:divBdr>
        <w:top w:val="none" w:sz="0" w:space="0" w:color="auto"/>
        <w:left w:val="none" w:sz="0" w:space="0" w:color="auto"/>
        <w:bottom w:val="none" w:sz="0" w:space="0" w:color="auto"/>
        <w:right w:val="none" w:sz="0" w:space="0" w:color="auto"/>
      </w:divBdr>
      <w:divsChild>
        <w:div w:id="615330031">
          <w:marLeft w:val="0"/>
          <w:marRight w:val="0"/>
          <w:marTop w:val="0"/>
          <w:marBottom w:val="0"/>
          <w:divBdr>
            <w:top w:val="none" w:sz="0" w:space="0" w:color="auto"/>
            <w:left w:val="none" w:sz="0" w:space="0" w:color="auto"/>
            <w:bottom w:val="none" w:sz="0" w:space="0" w:color="auto"/>
            <w:right w:val="none" w:sz="0" w:space="0" w:color="auto"/>
          </w:divBdr>
        </w:div>
        <w:div w:id="1212352341">
          <w:marLeft w:val="0"/>
          <w:marRight w:val="0"/>
          <w:marTop w:val="0"/>
          <w:marBottom w:val="0"/>
          <w:divBdr>
            <w:top w:val="none" w:sz="0" w:space="0" w:color="auto"/>
            <w:left w:val="none" w:sz="0" w:space="0" w:color="auto"/>
            <w:bottom w:val="none" w:sz="0" w:space="0" w:color="auto"/>
            <w:right w:val="none" w:sz="0" w:space="0" w:color="auto"/>
          </w:divBdr>
        </w:div>
        <w:div w:id="1243684999">
          <w:marLeft w:val="0"/>
          <w:marRight w:val="0"/>
          <w:marTop w:val="0"/>
          <w:marBottom w:val="0"/>
          <w:divBdr>
            <w:top w:val="none" w:sz="0" w:space="0" w:color="auto"/>
            <w:left w:val="none" w:sz="0" w:space="0" w:color="auto"/>
            <w:bottom w:val="none" w:sz="0" w:space="0" w:color="auto"/>
            <w:right w:val="none" w:sz="0" w:space="0" w:color="auto"/>
          </w:divBdr>
        </w:div>
        <w:div w:id="1727415822">
          <w:marLeft w:val="0"/>
          <w:marRight w:val="0"/>
          <w:marTop w:val="0"/>
          <w:marBottom w:val="0"/>
          <w:divBdr>
            <w:top w:val="none" w:sz="0" w:space="0" w:color="auto"/>
            <w:left w:val="none" w:sz="0" w:space="0" w:color="auto"/>
            <w:bottom w:val="none" w:sz="0" w:space="0" w:color="auto"/>
            <w:right w:val="none" w:sz="0" w:space="0" w:color="auto"/>
          </w:divBdr>
        </w:div>
        <w:div w:id="495919243">
          <w:marLeft w:val="0"/>
          <w:marRight w:val="0"/>
          <w:marTop w:val="0"/>
          <w:marBottom w:val="0"/>
          <w:divBdr>
            <w:top w:val="none" w:sz="0" w:space="0" w:color="auto"/>
            <w:left w:val="none" w:sz="0" w:space="0" w:color="auto"/>
            <w:bottom w:val="none" w:sz="0" w:space="0" w:color="auto"/>
            <w:right w:val="none" w:sz="0" w:space="0" w:color="auto"/>
          </w:divBdr>
        </w:div>
        <w:div w:id="389577836">
          <w:marLeft w:val="0"/>
          <w:marRight w:val="0"/>
          <w:marTop w:val="0"/>
          <w:marBottom w:val="0"/>
          <w:divBdr>
            <w:top w:val="none" w:sz="0" w:space="0" w:color="auto"/>
            <w:left w:val="none" w:sz="0" w:space="0" w:color="auto"/>
            <w:bottom w:val="none" w:sz="0" w:space="0" w:color="auto"/>
            <w:right w:val="none" w:sz="0" w:space="0" w:color="auto"/>
          </w:divBdr>
        </w:div>
        <w:div w:id="1674183172">
          <w:marLeft w:val="0"/>
          <w:marRight w:val="0"/>
          <w:marTop w:val="0"/>
          <w:marBottom w:val="0"/>
          <w:divBdr>
            <w:top w:val="none" w:sz="0" w:space="0" w:color="auto"/>
            <w:left w:val="none" w:sz="0" w:space="0" w:color="auto"/>
            <w:bottom w:val="none" w:sz="0" w:space="0" w:color="auto"/>
            <w:right w:val="none" w:sz="0" w:space="0" w:color="auto"/>
          </w:divBdr>
        </w:div>
      </w:divsChild>
    </w:div>
    <w:div w:id="1743287926">
      <w:bodyDiv w:val="1"/>
      <w:marLeft w:val="0"/>
      <w:marRight w:val="0"/>
      <w:marTop w:val="0"/>
      <w:marBottom w:val="0"/>
      <w:divBdr>
        <w:top w:val="none" w:sz="0" w:space="0" w:color="auto"/>
        <w:left w:val="none" w:sz="0" w:space="0" w:color="auto"/>
        <w:bottom w:val="none" w:sz="0" w:space="0" w:color="auto"/>
        <w:right w:val="none" w:sz="0" w:space="0" w:color="auto"/>
      </w:divBdr>
    </w:div>
    <w:div w:id="1811824357">
      <w:bodyDiv w:val="1"/>
      <w:marLeft w:val="0"/>
      <w:marRight w:val="0"/>
      <w:marTop w:val="0"/>
      <w:marBottom w:val="0"/>
      <w:divBdr>
        <w:top w:val="none" w:sz="0" w:space="0" w:color="auto"/>
        <w:left w:val="none" w:sz="0" w:space="0" w:color="auto"/>
        <w:bottom w:val="none" w:sz="0" w:space="0" w:color="auto"/>
        <w:right w:val="none" w:sz="0" w:space="0" w:color="auto"/>
      </w:divBdr>
    </w:div>
    <w:div w:id="1814787004">
      <w:bodyDiv w:val="1"/>
      <w:marLeft w:val="0"/>
      <w:marRight w:val="0"/>
      <w:marTop w:val="0"/>
      <w:marBottom w:val="0"/>
      <w:divBdr>
        <w:top w:val="none" w:sz="0" w:space="0" w:color="auto"/>
        <w:left w:val="none" w:sz="0" w:space="0" w:color="auto"/>
        <w:bottom w:val="none" w:sz="0" w:space="0" w:color="auto"/>
        <w:right w:val="none" w:sz="0" w:space="0" w:color="auto"/>
      </w:divBdr>
      <w:divsChild>
        <w:div w:id="1226795212">
          <w:marLeft w:val="0"/>
          <w:marRight w:val="0"/>
          <w:marTop w:val="0"/>
          <w:marBottom w:val="0"/>
          <w:divBdr>
            <w:top w:val="none" w:sz="0" w:space="0" w:color="auto"/>
            <w:left w:val="none" w:sz="0" w:space="0" w:color="auto"/>
            <w:bottom w:val="none" w:sz="0" w:space="0" w:color="auto"/>
            <w:right w:val="none" w:sz="0" w:space="0" w:color="auto"/>
          </w:divBdr>
          <w:divsChild>
            <w:div w:id="216599211">
              <w:marLeft w:val="0"/>
              <w:marRight w:val="0"/>
              <w:marTop w:val="0"/>
              <w:marBottom w:val="0"/>
              <w:divBdr>
                <w:top w:val="none" w:sz="0" w:space="0" w:color="auto"/>
                <w:left w:val="none" w:sz="0" w:space="0" w:color="auto"/>
                <w:bottom w:val="none" w:sz="0" w:space="0" w:color="auto"/>
                <w:right w:val="none" w:sz="0" w:space="0" w:color="auto"/>
              </w:divBdr>
            </w:div>
          </w:divsChild>
        </w:div>
        <w:div w:id="2120682912">
          <w:marLeft w:val="0"/>
          <w:marRight w:val="0"/>
          <w:marTop w:val="0"/>
          <w:marBottom w:val="0"/>
          <w:divBdr>
            <w:top w:val="none" w:sz="0" w:space="0" w:color="auto"/>
            <w:left w:val="none" w:sz="0" w:space="0" w:color="auto"/>
            <w:bottom w:val="none" w:sz="0" w:space="0" w:color="auto"/>
            <w:right w:val="none" w:sz="0" w:space="0" w:color="auto"/>
          </w:divBdr>
          <w:divsChild>
            <w:div w:id="1997956000">
              <w:marLeft w:val="0"/>
              <w:marRight w:val="0"/>
              <w:marTop w:val="0"/>
              <w:marBottom w:val="0"/>
              <w:divBdr>
                <w:top w:val="none" w:sz="0" w:space="0" w:color="auto"/>
                <w:left w:val="none" w:sz="0" w:space="0" w:color="auto"/>
                <w:bottom w:val="none" w:sz="0" w:space="0" w:color="auto"/>
                <w:right w:val="none" w:sz="0" w:space="0" w:color="auto"/>
              </w:divBdr>
            </w:div>
            <w:div w:id="202062372">
              <w:marLeft w:val="0"/>
              <w:marRight w:val="0"/>
              <w:marTop w:val="0"/>
              <w:marBottom w:val="0"/>
              <w:divBdr>
                <w:top w:val="none" w:sz="0" w:space="0" w:color="auto"/>
                <w:left w:val="none" w:sz="0" w:space="0" w:color="auto"/>
                <w:bottom w:val="none" w:sz="0" w:space="0" w:color="auto"/>
                <w:right w:val="none" w:sz="0" w:space="0" w:color="auto"/>
              </w:divBdr>
            </w:div>
            <w:div w:id="296230197">
              <w:marLeft w:val="0"/>
              <w:marRight w:val="0"/>
              <w:marTop w:val="0"/>
              <w:marBottom w:val="0"/>
              <w:divBdr>
                <w:top w:val="none" w:sz="0" w:space="0" w:color="auto"/>
                <w:left w:val="none" w:sz="0" w:space="0" w:color="auto"/>
                <w:bottom w:val="none" w:sz="0" w:space="0" w:color="auto"/>
                <w:right w:val="none" w:sz="0" w:space="0" w:color="auto"/>
              </w:divBdr>
            </w:div>
          </w:divsChild>
        </w:div>
        <w:div w:id="39866703">
          <w:marLeft w:val="0"/>
          <w:marRight w:val="0"/>
          <w:marTop w:val="0"/>
          <w:marBottom w:val="0"/>
          <w:divBdr>
            <w:top w:val="none" w:sz="0" w:space="0" w:color="auto"/>
            <w:left w:val="none" w:sz="0" w:space="0" w:color="auto"/>
            <w:bottom w:val="none" w:sz="0" w:space="0" w:color="auto"/>
            <w:right w:val="none" w:sz="0" w:space="0" w:color="auto"/>
          </w:divBdr>
          <w:divsChild>
            <w:div w:id="1229146161">
              <w:marLeft w:val="0"/>
              <w:marRight w:val="0"/>
              <w:marTop w:val="0"/>
              <w:marBottom w:val="0"/>
              <w:divBdr>
                <w:top w:val="none" w:sz="0" w:space="0" w:color="auto"/>
                <w:left w:val="none" w:sz="0" w:space="0" w:color="auto"/>
                <w:bottom w:val="none" w:sz="0" w:space="0" w:color="auto"/>
                <w:right w:val="none" w:sz="0" w:space="0" w:color="auto"/>
              </w:divBdr>
            </w:div>
            <w:div w:id="176503030">
              <w:marLeft w:val="0"/>
              <w:marRight w:val="0"/>
              <w:marTop w:val="0"/>
              <w:marBottom w:val="0"/>
              <w:divBdr>
                <w:top w:val="none" w:sz="0" w:space="0" w:color="auto"/>
                <w:left w:val="none" w:sz="0" w:space="0" w:color="auto"/>
                <w:bottom w:val="none" w:sz="0" w:space="0" w:color="auto"/>
                <w:right w:val="none" w:sz="0" w:space="0" w:color="auto"/>
              </w:divBdr>
            </w:div>
            <w:div w:id="1437751826">
              <w:marLeft w:val="0"/>
              <w:marRight w:val="0"/>
              <w:marTop w:val="0"/>
              <w:marBottom w:val="0"/>
              <w:divBdr>
                <w:top w:val="none" w:sz="0" w:space="0" w:color="auto"/>
                <w:left w:val="none" w:sz="0" w:space="0" w:color="auto"/>
                <w:bottom w:val="none" w:sz="0" w:space="0" w:color="auto"/>
                <w:right w:val="none" w:sz="0" w:space="0" w:color="auto"/>
              </w:divBdr>
            </w:div>
          </w:divsChild>
        </w:div>
        <w:div w:id="1645112743">
          <w:marLeft w:val="0"/>
          <w:marRight w:val="0"/>
          <w:marTop w:val="0"/>
          <w:marBottom w:val="0"/>
          <w:divBdr>
            <w:top w:val="none" w:sz="0" w:space="0" w:color="auto"/>
            <w:left w:val="none" w:sz="0" w:space="0" w:color="auto"/>
            <w:bottom w:val="none" w:sz="0" w:space="0" w:color="auto"/>
            <w:right w:val="none" w:sz="0" w:space="0" w:color="auto"/>
          </w:divBdr>
        </w:div>
        <w:div w:id="1044796194">
          <w:marLeft w:val="0"/>
          <w:marRight w:val="0"/>
          <w:marTop w:val="0"/>
          <w:marBottom w:val="0"/>
          <w:divBdr>
            <w:top w:val="none" w:sz="0" w:space="0" w:color="auto"/>
            <w:left w:val="none" w:sz="0" w:space="0" w:color="auto"/>
            <w:bottom w:val="none" w:sz="0" w:space="0" w:color="auto"/>
            <w:right w:val="none" w:sz="0" w:space="0" w:color="auto"/>
          </w:divBdr>
        </w:div>
      </w:divsChild>
    </w:div>
    <w:div w:id="1816025439">
      <w:bodyDiv w:val="1"/>
      <w:marLeft w:val="0"/>
      <w:marRight w:val="0"/>
      <w:marTop w:val="0"/>
      <w:marBottom w:val="0"/>
      <w:divBdr>
        <w:top w:val="none" w:sz="0" w:space="0" w:color="auto"/>
        <w:left w:val="none" w:sz="0" w:space="0" w:color="auto"/>
        <w:bottom w:val="none" w:sz="0" w:space="0" w:color="auto"/>
        <w:right w:val="none" w:sz="0" w:space="0" w:color="auto"/>
      </w:divBdr>
    </w:div>
    <w:div w:id="1826360376">
      <w:bodyDiv w:val="1"/>
      <w:marLeft w:val="0"/>
      <w:marRight w:val="0"/>
      <w:marTop w:val="0"/>
      <w:marBottom w:val="0"/>
      <w:divBdr>
        <w:top w:val="none" w:sz="0" w:space="0" w:color="auto"/>
        <w:left w:val="none" w:sz="0" w:space="0" w:color="auto"/>
        <w:bottom w:val="none" w:sz="0" w:space="0" w:color="auto"/>
        <w:right w:val="none" w:sz="0" w:space="0" w:color="auto"/>
      </w:divBdr>
      <w:divsChild>
        <w:div w:id="1639215056">
          <w:marLeft w:val="0"/>
          <w:marRight w:val="0"/>
          <w:marTop w:val="0"/>
          <w:marBottom w:val="0"/>
          <w:divBdr>
            <w:top w:val="none" w:sz="0" w:space="0" w:color="auto"/>
            <w:left w:val="none" w:sz="0" w:space="0" w:color="auto"/>
            <w:bottom w:val="none" w:sz="0" w:space="0" w:color="auto"/>
            <w:right w:val="none" w:sz="0" w:space="0" w:color="auto"/>
          </w:divBdr>
          <w:divsChild>
            <w:div w:id="522523902">
              <w:marLeft w:val="0"/>
              <w:marRight w:val="0"/>
              <w:marTop w:val="0"/>
              <w:marBottom w:val="0"/>
              <w:divBdr>
                <w:top w:val="none" w:sz="0" w:space="0" w:color="auto"/>
                <w:left w:val="none" w:sz="0" w:space="0" w:color="auto"/>
                <w:bottom w:val="none" w:sz="0" w:space="0" w:color="auto"/>
                <w:right w:val="none" w:sz="0" w:space="0" w:color="auto"/>
              </w:divBdr>
            </w:div>
          </w:divsChild>
        </w:div>
        <w:div w:id="1571423129">
          <w:marLeft w:val="0"/>
          <w:marRight w:val="0"/>
          <w:marTop w:val="0"/>
          <w:marBottom w:val="0"/>
          <w:divBdr>
            <w:top w:val="none" w:sz="0" w:space="0" w:color="auto"/>
            <w:left w:val="none" w:sz="0" w:space="0" w:color="auto"/>
            <w:bottom w:val="none" w:sz="0" w:space="0" w:color="auto"/>
            <w:right w:val="none" w:sz="0" w:space="0" w:color="auto"/>
          </w:divBdr>
          <w:divsChild>
            <w:div w:id="859006748">
              <w:marLeft w:val="0"/>
              <w:marRight w:val="0"/>
              <w:marTop w:val="0"/>
              <w:marBottom w:val="0"/>
              <w:divBdr>
                <w:top w:val="none" w:sz="0" w:space="0" w:color="auto"/>
                <w:left w:val="none" w:sz="0" w:space="0" w:color="auto"/>
                <w:bottom w:val="none" w:sz="0" w:space="0" w:color="auto"/>
                <w:right w:val="none" w:sz="0" w:space="0" w:color="auto"/>
              </w:divBdr>
            </w:div>
            <w:div w:id="1268541157">
              <w:marLeft w:val="0"/>
              <w:marRight w:val="0"/>
              <w:marTop w:val="0"/>
              <w:marBottom w:val="0"/>
              <w:divBdr>
                <w:top w:val="none" w:sz="0" w:space="0" w:color="auto"/>
                <w:left w:val="none" w:sz="0" w:space="0" w:color="auto"/>
                <w:bottom w:val="none" w:sz="0" w:space="0" w:color="auto"/>
                <w:right w:val="none" w:sz="0" w:space="0" w:color="auto"/>
              </w:divBdr>
            </w:div>
            <w:div w:id="312561055">
              <w:marLeft w:val="0"/>
              <w:marRight w:val="0"/>
              <w:marTop w:val="0"/>
              <w:marBottom w:val="0"/>
              <w:divBdr>
                <w:top w:val="none" w:sz="0" w:space="0" w:color="auto"/>
                <w:left w:val="none" w:sz="0" w:space="0" w:color="auto"/>
                <w:bottom w:val="none" w:sz="0" w:space="0" w:color="auto"/>
                <w:right w:val="none" w:sz="0" w:space="0" w:color="auto"/>
              </w:divBdr>
            </w:div>
          </w:divsChild>
        </w:div>
        <w:div w:id="600914097">
          <w:marLeft w:val="0"/>
          <w:marRight w:val="0"/>
          <w:marTop w:val="0"/>
          <w:marBottom w:val="0"/>
          <w:divBdr>
            <w:top w:val="none" w:sz="0" w:space="0" w:color="auto"/>
            <w:left w:val="none" w:sz="0" w:space="0" w:color="auto"/>
            <w:bottom w:val="none" w:sz="0" w:space="0" w:color="auto"/>
            <w:right w:val="none" w:sz="0" w:space="0" w:color="auto"/>
          </w:divBdr>
          <w:divsChild>
            <w:div w:id="320621840">
              <w:marLeft w:val="0"/>
              <w:marRight w:val="0"/>
              <w:marTop w:val="0"/>
              <w:marBottom w:val="0"/>
              <w:divBdr>
                <w:top w:val="none" w:sz="0" w:space="0" w:color="auto"/>
                <w:left w:val="none" w:sz="0" w:space="0" w:color="auto"/>
                <w:bottom w:val="none" w:sz="0" w:space="0" w:color="auto"/>
                <w:right w:val="none" w:sz="0" w:space="0" w:color="auto"/>
              </w:divBdr>
            </w:div>
            <w:div w:id="161704937">
              <w:marLeft w:val="0"/>
              <w:marRight w:val="0"/>
              <w:marTop w:val="0"/>
              <w:marBottom w:val="0"/>
              <w:divBdr>
                <w:top w:val="none" w:sz="0" w:space="0" w:color="auto"/>
                <w:left w:val="none" w:sz="0" w:space="0" w:color="auto"/>
                <w:bottom w:val="none" w:sz="0" w:space="0" w:color="auto"/>
                <w:right w:val="none" w:sz="0" w:space="0" w:color="auto"/>
              </w:divBdr>
            </w:div>
            <w:div w:id="503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83742">
      <w:bodyDiv w:val="1"/>
      <w:marLeft w:val="0"/>
      <w:marRight w:val="0"/>
      <w:marTop w:val="0"/>
      <w:marBottom w:val="0"/>
      <w:divBdr>
        <w:top w:val="none" w:sz="0" w:space="0" w:color="auto"/>
        <w:left w:val="none" w:sz="0" w:space="0" w:color="auto"/>
        <w:bottom w:val="none" w:sz="0" w:space="0" w:color="auto"/>
        <w:right w:val="none" w:sz="0" w:space="0" w:color="auto"/>
      </w:divBdr>
    </w:div>
    <w:div w:id="1899391314">
      <w:bodyDiv w:val="1"/>
      <w:marLeft w:val="0"/>
      <w:marRight w:val="0"/>
      <w:marTop w:val="0"/>
      <w:marBottom w:val="0"/>
      <w:divBdr>
        <w:top w:val="none" w:sz="0" w:space="0" w:color="auto"/>
        <w:left w:val="none" w:sz="0" w:space="0" w:color="auto"/>
        <w:bottom w:val="none" w:sz="0" w:space="0" w:color="auto"/>
        <w:right w:val="none" w:sz="0" w:space="0" w:color="auto"/>
      </w:divBdr>
      <w:divsChild>
        <w:div w:id="840317625">
          <w:marLeft w:val="0"/>
          <w:marRight w:val="0"/>
          <w:marTop w:val="0"/>
          <w:marBottom w:val="0"/>
          <w:divBdr>
            <w:top w:val="none" w:sz="0" w:space="0" w:color="auto"/>
            <w:left w:val="none" w:sz="0" w:space="0" w:color="auto"/>
            <w:bottom w:val="none" w:sz="0" w:space="0" w:color="auto"/>
            <w:right w:val="none" w:sz="0" w:space="0" w:color="auto"/>
          </w:divBdr>
        </w:div>
      </w:divsChild>
    </w:div>
    <w:div w:id="1921138835">
      <w:bodyDiv w:val="1"/>
      <w:marLeft w:val="0"/>
      <w:marRight w:val="0"/>
      <w:marTop w:val="0"/>
      <w:marBottom w:val="0"/>
      <w:divBdr>
        <w:top w:val="none" w:sz="0" w:space="0" w:color="auto"/>
        <w:left w:val="none" w:sz="0" w:space="0" w:color="auto"/>
        <w:bottom w:val="none" w:sz="0" w:space="0" w:color="auto"/>
        <w:right w:val="none" w:sz="0" w:space="0" w:color="auto"/>
      </w:divBdr>
    </w:div>
    <w:div w:id="1983079437">
      <w:bodyDiv w:val="1"/>
      <w:marLeft w:val="0"/>
      <w:marRight w:val="0"/>
      <w:marTop w:val="0"/>
      <w:marBottom w:val="0"/>
      <w:divBdr>
        <w:top w:val="none" w:sz="0" w:space="0" w:color="auto"/>
        <w:left w:val="none" w:sz="0" w:space="0" w:color="auto"/>
        <w:bottom w:val="none" w:sz="0" w:space="0" w:color="auto"/>
        <w:right w:val="none" w:sz="0" w:space="0" w:color="auto"/>
      </w:divBdr>
    </w:div>
    <w:div w:id="1983727175">
      <w:bodyDiv w:val="1"/>
      <w:marLeft w:val="0"/>
      <w:marRight w:val="0"/>
      <w:marTop w:val="0"/>
      <w:marBottom w:val="0"/>
      <w:divBdr>
        <w:top w:val="none" w:sz="0" w:space="0" w:color="auto"/>
        <w:left w:val="none" w:sz="0" w:space="0" w:color="auto"/>
        <w:bottom w:val="none" w:sz="0" w:space="0" w:color="auto"/>
        <w:right w:val="none" w:sz="0" w:space="0" w:color="auto"/>
      </w:divBdr>
    </w:div>
    <w:div w:id="2001495020">
      <w:bodyDiv w:val="1"/>
      <w:marLeft w:val="0"/>
      <w:marRight w:val="0"/>
      <w:marTop w:val="0"/>
      <w:marBottom w:val="0"/>
      <w:divBdr>
        <w:top w:val="none" w:sz="0" w:space="0" w:color="auto"/>
        <w:left w:val="none" w:sz="0" w:space="0" w:color="auto"/>
        <w:bottom w:val="none" w:sz="0" w:space="0" w:color="auto"/>
        <w:right w:val="none" w:sz="0" w:space="0" w:color="auto"/>
      </w:divBdr>
    </w:div>
    <w:div w:id="2072118091">
      <w:bodyDiv w:val="1"/>
      <w:marLeft w:val="0"/>
      <w:marRight w:val="0"/>
      <w:marTop w:val="0"/>
      <w:marBottom w:val="0"/>
      <w:divBdr>
        <w:top w:val="none" w:sz="0" w:space="0" w:color="auto"/>
        <w:left w:val="none" w:sz="0" w:space="0" w:color="auto"/>
        <w:bottom w:val="none" w:sz="0" w:space="0" w:color="auto"/>
        <w:right w:val="none" w:sz="0" w:space="0" w:color="auto"/>
      </w:divBdr>
    </w:div>
    <w:div w:id="2073961482">
      <w:bodyDiv w:val="1"/>
      <w:marLeft w:val="0"/>
      <w:marRight w:val="0"/>
      <w:marTop w:val="0"/>
      <w:marBottom w:val="0"/>
      <w:divBdr>
        <w:top w:val="none" w:sz="0" w:space="0" w:color="auto"/>
        <w:left w:val="none" w:sz="0" w:space="0" w:color="auto"/>
        <w:bottom w:val="none" w:sz="0" w:space="0" w:color="auto"/>
        <w:right w:val="none" w:sz="0" w:space="0" w:color="auto"/>
      </w:divBdr>
      <w:divsChild>
        <w:div w:id="1113866902">
          <w:marLeft w:val="0"/>
          <w:marRight w:val="0"/>
          <w:marTop w:val="0"/>
          <w:marBottom w:val="0"/>
          <w:divBdr>
            <w:top w:val="none" w:sz="0" w:space="0" w:color="auto"/>
            <w:left w:val="none" w:sz="0" w:space="0" w:color="auto"/>
            <w:bottom w:val="none" w:sz="0" w:space="0" w:color="auto"/>
            <w:right w:val="none" w:sz="0" w:space="0" w:color="auto"/>
          </w:divBdr>
        </w:div>
        <w:div w:id="341203860">
          <w:marLeft w:val="0"/>
          <w:marRight w:val="0"/>
          <w:marTop w:val="0"/>
          <w:marBottom w:val="0"/>
          <w:divBdr>
            <w:top w:val="none" w:sz="0" w:space="0" w:color="auto"/>
            <w:left w:val="none" w:sz="0" w:space="0" w:color="auto"/>
            <w:bottom w:val="none" w:sz="0" w:space="0" w:color="auto"/>
            <w:right w:val="none" w:sz="0" w:space="0" w:color="auto"/>
          </w:divBdr>
        </w:div>
        <w:div w:id="1749375966">
          <w:marLeft w:val="0"/>
          <w:marRight w:val="0"/>
          <w:marTop w:val="0"/>
          <w:marBottom w:val="0"/>
          <w:divBdr>
            <w:top w:val="none" w:sz="0" w:space="0" w:color="auto"/>
            <w:left w:val="none" w:sz="0" w:space="0" w:color="auto"/>
            <w:bottom w:val="none" w:sz="0" w:space="0" w:color="auto"/>
            <w:right w:val="none" w:sz="0" w:space="0" w:color="auto"/>
          </w:divBdr>
        </w:div>
        <w:div w:id="161555478">
          <w:marLeft w:val="0"/>
          <w:marRight w:val="0"/>
          <w:marTop w:val="0"/>
          <w:marBottom w:val="0"/>
          <w:divBdr>
            <w:top w:val="none" w:sz="0" w:space="0" w:color="auto"/>
            <w:left w:val="none" w:sz="0" w:space="0" w:color="auto"/>
            <w:bottom w:val="none" w:sz="0" w:space="0" w:color="auto"/>
            <w:right w:val="none" w:sz="0" w:space="0" w:color="auto"/>
          </w:divBdr>
        </w:div>
        <w:div w:id="78912375">
          <w:marLeft w:val="0"/>
          <w:marRight w:val="0"/>
          <w:marTop w:val="0"/>
          <w:marBottom w:val="0"/>
          <w:divBdr>
            <w:top w:val="none" w:sz="0" w:space="0" w:color="auto"/>
            <w:left w:val="none" w:sz="0" w:space="0" w:color="auto"/>
            <w:bottom w:val="none" w:sz="0" w:space="0" w:color="auto"/>
            <w:right w:val="none" w:sz="0" w:space="0" w:color="auto"/>
          </w:divBdr>
        </w:div>
        <w:div w:id="656613543">
          <w:marLeft w:val="0"/>
          <w:marRight w:val="0"/>
          <w:marTop w:val="0"/>
          <w:marBottom w:val="0"/>
          <w:divBdr>
            <w:top w:val="none" w:sz="0" w:space="0" w:color="auto"/>
            <w:left w:val="none" w:sz="0" w:space="0" w:color="auto"/>
            <w:bottom w:val="none" w:sz="0" w:space="0" w:color="auto"/>
            <w:right w:val="none" w:sz="0" w:space="0" w:color="auto"/>
          </w:divBdr>
        </w:div>
        <w:div w:id="771320499">
          <w:marLeft w:val="0"/>
          <w:marRight w:val="0"/>
          <w:marTop w:val="0"/>
          <w:marBottom w:val="0"/>
          <w:divBdr>
            <w:top w:val="none" w:sz="0" w:space="0" w:color="auto"/>
            <w:left w:val="none" w:sz="0" w:space="0" w:color="auto"/>
            <w:bottom w:val="none" w:sz="0" w:space="0" w:color="auto"/>
            <w:right w:val="none" w:sz="0" w:space="0" w:color="auto"/>
          </w:divBdr>
        </w:div>
      </w:divsChild>
    </w:div>
    <w:div w:id="214607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javascript:void(0)" TargetMode="Externa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f2.scjn.gob.mx/detalle/tesis/393973"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renador\Desktop\Pantilla_Sentenc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C6621E0A8F7334C951C0ED5B822D72D" ma:contentTypeVersion="5" ma:contentTypeDescription="Crear nuevo documento." ma:contentTypeScope="" ma:versionID="36275d82d85b8f57d2c15a700419aa1a">
  <xsd:schema xmlns:xsd="http://www.w3.org/2001/XMLSchema" xmlns:xs="http://www.w3.org/2001/XMLSchema" xmlns:p="http://schemas.microsoft.com/office/2006/metadata/properties" xmlns:ns3="a948dd61-14a3-4625-98fc-475a5b77f100" xmlns:ns4="3ef527c3-f097-4fe8-9565-d21d86d58bdf" targetNamespace="http://schemas.microsoft.com/office/2006/metadata/properties" ma:root="true" ma:fieldsID="2d013d50231751540a7c52914769420c" ns3:_="" ns4:_="">
    <xsd:import namespace="a948dd61-14a3-4625-98fc-475a5b77f100"/>
    <xsd:import namespace="3ef527c3-f097-4fe8-9565-d21d86d58bd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8dd61-14a3-4625-98fc-475a5b77f1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f527c3-f097-4fe8-9565-d21d86d58bd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99B8A-3DE8-4436-AB45-0EEE513C88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5282A9-6C54-4C25-8755-8B9A59A36C20}">
  <ds:schemaRefs>
    <ds:schemaRef ds:uri="http://schemas.microsoft.com/sharepoint/v3/contenttype/forms"/>
  </ds:schemaRefs>
</ds:datastoreItem>
</file>

<file path=customXml/itemProps3.xml><?xml version="1.0" encoding="utf-8"?>
<ds:datastoreItem xmlns:ds="http://schemas.openxmlformats.org/officeDocument/2006/customXml" ds:itemID="{757DFF79-2B5E-4941-B017-27CBD5F98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8dd61-14a3-4625-98fc-475a5b77f100"/>
    <ds:schemaRef ds:uri="3ef527c3-f097-4fe8-9565-d21d86d58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9B977B-DB17-425C-BDAA-0896D603D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Pantilla_Sentencia</Template>
  <TotalTime>6</TotalTime>
  <Pages>63</Pages>
  <Words>19614</Words>
  <Characters>104429</Characters>
  <Application>Microsoft Office Word</Application>
  <DocSecurity>0</DocSecurity>
  <Lines>870</Lines>
  <Paragraphs>247</Paragraphs>
  <ScaleCrop>false</ScaleCrop>
  <HeadingPairs>
    <vt:vector size="2" baseType="variant">
      <vt:variant>
        <vt:lpstr>Título</vt:lpstr>
      </vt:variant>
      <vt:variant>
        <vt:i4>1</vt:i4>
      </vt:variant>
    </vt:vector>
  </HeadingPairs>
  <TitlesOfParts>
    <vt:vector size="1" baseType="lpstr">
      <vt:lpstr>JUICIO ORDINARIO CIVIL FEDERAL 1/2000</vt:lpstr>
    </vt:vector>
  </TitlesOfParts>
  <Company>SCJN</Company>
  <LinksUpToDate>false</LinksUpToDate>
  <CharactersWithSpaces>123796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JUICIO ORDINARIO CIVIL FEDERAL 1/2000</dc:title>
  <dc:subject/>
  <dc:creator>atrenador</dc:creator>
  <cp:keywords/>
  <dc:description/>
  <cp:lastModifiedBy>MARIA DEL PILAR SAENZ NIEMBRO</cp:lastModifiedBy>
  <cp:revision>4</cp:revision>
  <cp:lastPrinted>2022-10-26T22:05:00Z</cp:lastPrinted>
  <dcterms:created xsi:type="dcterms:W3CDTF">2023-03-04T15:52:00Z</dcterms:created>
  <dcterms:modified xsi:type="dcterms:W3CDTF">2023-03-13T16:25:00Z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0x0101003C6621E0A8F7334C951C0ED5B822D72D</vt:lpwstr>
  </property>
</Properties>
</file>