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C075" w14:textId="77777777" w:rsidR="00115BC4" w:rsidRPr="00F238FA" w:rsidRDefault="00115BC4" w:rsidP="00F238FA">
      <w:pPr>
        <w:shd w:val="clear" w:color="auto" w:fill="668CD0"/>
        <w:spacing w:after="0" w:line="240" w:lineRule="auto"/>
        <w:jc w:val="center"/>
        <w:rPr>
          <w:rFonts w:ascii="Times New Roman" w:hAnsi="Times New Roman" w:cs="Times New Roman"/>
          <w:b/>
          <w:bCs/>
          <w:sz w:val="28"/>
          <w:szCs w:val="28"/>
          <w:lang w:val="es-419"/>
        </w:rPr>
      </w:pPr>
      <w:r w:rsidRPr="00F238FA">
        <w:rPr>
          <w:rFonts w:ascii="Times New Roman" w:hAnsi="Times New Roman" w:cs="Times New Roman"/>
          <w:b/>
          <w:bCs/>
          <w:sz w:val="28"/>
          <w:szCs w:val="28"/>
          <w:lang w:val="es-419"/>
        </w:rPr>
        <w:t>RESEÑAS DE LA PRIMERA SALA</w:t>
      </w:r>
    </w:p>
    <w:p w14:paraId="247C8BFF" w14:textId="59137639" w:rsidR="00F238FA" w:rsidRDefault="00F238FA" w:rsidP="00F238FA">
      <w:pPr>
        <w:spacing w:after="0" w:line="240" w:lineRule="auto"/>
        <w:jc w:val="center"/>
        <w:rPr>
          <w:rFonts w:ascii="Times New Roman" w:hAnsi="Times New Roman" w:cs="Times New Roman"/>
          <w:b/>
          <w:sz w:val="24"/>
          <w:szCs w:val="24"/>
          <w:lang w:val="es-419"/>
        </w:rPr>
      </w:pPr>
    </w:p>
    <w:p w14:paraId="5AAB5893" w14:textId="77777777" w:rsidR="00F238FA" w:rsidRDefault="00F238FA" w:rsidP="00F238FA">
      <w:pPr>
        <w:spacing w:after="0" w:line="240" w:lineRule="auto"/>
        <w:jc w:val="center"/>
        <w:rPr>
          <w:rFonts w:ascii="Times New Roman" w:hAnsi="Times New Roman" w:cs="Times New Roman"/>
          <w:b/>
          <w:sz w:val="24"/>
          <w:szCs w:val="24"/>
          <w:lang w:val="es-419"/>
        </w:rPr>
      </w:pPr>
    </w:p>
    <w:p w14:paraId="37F02B56" w14:textId="307F7371" w:rsidR="00115BC4" w:rsidRDefault="00115BC4" w:rsidP="00F238FA">
      <w:pPr>
        <w:spacing w:after="0" w:line="240" w:lineRule="auto"/>
        <w:jc w:val="center"/>
        <w:rPr>
          <w:rFonts w:ascii="Times New Roman" w:hAnsi="Times New Roman" w:cs="Times New Roman"/>
          <w:b/>
          <w:sz w:val="24"/>
          <w:szCs w:val="24"/>
          <w:lang w:val="es-419"/>
        </w:rPr>
      </w:pPr>
      <w:r w:rsidRPr="00F238FA">
        <w:rPr>
          <w:rFonts w:ascii="Times New Roman" w:hAnsi="Times New Roman" w:cs="Times New Roman"/>
          <w:b/>
          <w:sz w:val="24"/>
          <w:szCs w:val="24"/>
          <w:lang w:val="es-419"/>
        </w:rPr>
        <w:t>AMPARO DIRECTO EN REVISIÓN 7098/2019</w:t>
      </w:r>
    </w:p>
    <w:p w14:paraId="533CED7D" w14:textId="77777777" w:rsidR="00F238FA" w:rsidRPr="00F238FA" w:rsidRDefault="00F238FA" w:rsidP="00F238FA">
      <w:pPr>
        <w:spacing w:after="0" w:line="240" w:lineRule="auto"/>
        <w:jc w:val="center"/>
        <w:rPr>
          <w:rFonts w:ascii="Times New Roman" w:hAnsi="Times New Roman" w:cs="Times New Roman"/>
          <w:b/>
          <w:sz w:val="24"/>
          <w:szCs w:val="24"/>
          <w:lang w:val="es-419"/>
        </w:rPr>
      </w:pPr>
    </w:p>
    <w:p w14:paraId="1B2C9AB4" w14:textId="79C1A1CF" w:rsidR="00F238FA" w:rsidRPr="0023400E" w:rsidRDefault="00F238FA" w:rsidP="00F238FA">
      <w:pPr>
        <w:shd w:val="clear" w:color="auto" w:fill="DBDBDB" w:themeFill="accent3" w:themeFillTint="66"/>
        <w:spacing w:after="0" w:line="240" w:lineRule="auto"/>
        <w:jc w:val="center"/>
        <w:rPr>
          <w:rFonts w:ascii="Times New Roman" w:hAnsi="Times New Roman" w:cs="Times New Roman"/>
          <w:sz w:val="26"/>
          <w:szCs w:val="26"/>
          <w:lang w:val="es-419"/>
        </w:rPr>
      </w:pPr>
      <w:r>
        <w:rPr>
          <w:rFonts w:ascii="Times New Roman" w:hAnsi="Times New Roman" w:cs="Times New Roman"/>
          <w:smallCaps/>
          <w:spacing w:val="-2"/>
          <w:sz w:val="26"/>
          <w:szCs w:val="26"/>
          <w:lang w:val="es-419"/>
        </w:rPr>
        <w:t>Obligación de juzgar con perspectiva de género, es necesario tomar en cuenta los factores sociales, culturales y económicos al momento de fijar el monto por concepto de pensión alimentaria.</w:t>
      </w:r>
    </w:p>
    <w:p w14:paraId="331B8CF9" w14:textId="184C5D4D" w:rsidR="00F238FA" w:rsidRDefault="00F238FA" w:rsidP="00F238FA">
      <w:pPr>
        <w:spacing w:after="0" w:line="240" w:lineRule="auto"/>
        <w:jc w:val="both"/>
        <w:rPr>
          <w:rFonts w:ascii="Times New Roman" w:hAnsi="Times New Roman" w:cs="Times New Roman"/>
          <w:b/>
          <w:bCs/>
          <w:smallCaps/>
          <w:sz w:val="24"/>
          <w:szCs w:val="24"/>
          <w:lang w:val="es-419"/>
        </w:rPr>
      </w:pPr>
    </w:p>
    <w:p w14:paraId="42FC0420" w14:textId="77777777" w:rsidR="00F238FA" w:rsidRPr="0023400E" w:rsidRDefault="00F238FA" w:rsidP="00F238FA">
      <w:pPr>
        <w:spacing w:after="0" w:line="240" w:lineRule="auto"/>
        <w:rPr>
          <w:rFonts w:ascii="Times New Roman" w:hAnsi="Times New Roman" w:cs="Times New Roman"/>
          <w:b/>
          <w:bCs/>
          <w:smallCaps/>
          <w:sz w:val="24"/>
          <w:szCs w:val="24"/>
          <w:lang w:val="es-419"/>
        </w:rPr>
      </w:pPr>
      <w:r w:rsidRPr="0023400E">
        <w:rPr>
          <w:rFonts w:ascii="Times New Roman" w:hAnsi="Times New Roman" w:cs="Times New Roman"/>
          <w:b/>
          <w:bCs/>
          <w:smallCaps/>
          <w:sz w:val="24"/>
          <w:szCs w:val="24"/>
          <w:lang w:val="es-419"/>
        </w:rPr>
        <w:t>Ponente: Ministro Juan Luis González Alcántara Carrancá</w:t>
      </w:r>
      <w:r w:rsidRPr="00102977">
        <w:rPr>
          <w:rFonts w:ascii="Times New Roman" w:hAnsi="Times New Roman" w:cs="Times New Roman"/>
          <w:smallCaps/>
          <w:sz w:val="24"/>
          <w:szCs w:val="24"/>
          <w:lang w:val="es-419"/>
        </w:rPr>
        <w:t>.</w:t>
      </w:r>
    </w:p>
    <w:p w14:paraId="59370708" w14:textId="5560053A" w:rsidR="00F238FA" w:rsidRPr="0023400E" w:rsidRDefault="00F238FA" w:rsidP="00F238FA">
      <w:pPr>
        <w:spacing w:after="0" w:line="240" w:lineRule="auto"/>
        <w:rPr>
          <w:rFonts w:ascii="Times New Roman" w:hAnsi="Times New Roman" w:cs="Times New Roman"/>
          <w:smallCaps/>
          <w:sz w:val="24"/>
          <w:szCs w:val="24"/>
          <w:lang w:val="es-419"/>
        </w:rPr>
      </w:pPr>
      <w:r w:rsidRPr="0023400E">
        <w:rPr>
          <w:rFonts w:ascii="Times New Roman" w:hAnsi="Times New Roman" w:cs="Times New Roman"/>
          <w:smallCaps/>
          <w:sz w:val="24"/>
          <w:szCs w:val="24"/>
          <w:lang w:val="es-419"/>
        </w:rPr>
        <w:t xml:space="preserve">Secretario: </w:t>
      </w:r>
      <w:r>
        <w:rPr>
          <w:rFonts w:ascii="Times New Roman" w:hAnsi="Times New Roman" w:cs="Times New Roman"/>
          <w:smallCaps/>
          <w:sz w:val="24"/>
          <w:szCs w:val="24"/>
          <w:lang w:val="es-419"/>
        </w:rPr>
        <w:t>Fernando Sosa Pastrana.</w:t>
      </w:r>
    </w:p>
    <w:p w14:paraId="2F159BB8" w14:textId="77777777" w:rsidR="00F238FA" w:rsidRPr="0023400E" w:rsidRDefault="00F238FA" w:rsidP="00F238FA">
      <w:pPr>
        <w:spacing w:after="0" w:line="240" w:lineRule="auto"/>
        <w:jc w:val="both"/>
        <w:rPr>
          <w:rFonts w:ascii="Times New Roman" w:hAnsi="Times New Roman" w:cs="Times New Roman"/>
          <w:sz w:val="24"/>
          <w:szCs w:val="24"/>
          <w:lang w:val="es-419"/>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8832"/>
      </w:tblGrid>
      <w:tr w:rsidR="00115BC4" w:rsidRPr="00A0555C" w14:paraId="7B9F51F0" w14:textId="77777777" w:rsidTr="00F238FA">
        <w:trPr>
          <w:trHeight w:val="2209"/>
        </w:trPr>
        <w:tc>
          <w:tcPr>
            <w:tcW w:w="0" w:type="auto"/>
            <w:tcMar>
              <w:top w:w="100" w:type="dxa"/>
              <w:left w:w="100" w:type="dxa"/>
              <w:bottom w:w="100" w:type="dxa"/>
              <w:right w:w="100" w:type="dxa"/>
            </w:tcMar>
            <w:hideMark/>
          </w:tcPr>
          <w:p w14:paraId="1FA3BD40" w14:textId="2BC11837" w:rsidR="00115BC4" w:rsidRPr="00F238FA" w:rsidRDefault="00115BC4" w:rsidP="00F238FA">
            <w:pPr>
              <w:spacing w:after="0" w:line="240" w:lineRule="auto"/>
              <w:jc w:val="both"/>
              <w:rPr>
                <w:rFonts w:ascii="Times New Roman" w:hAnsi="Times New Roman" w:cs="Times New Roman"/>
                <w:b/>
                <w:bCs/>
                <w:sz w:val="20"/>
                <w:szCs w:val="20"/>
                <w:lang w:val="es-419"/>
              </w:rPr>
            </w:pPr>
            <w:r w:rsidRPr="00F238FA">
              <w:rPr>
                <w:rFonts w:ascii="Times New Roman" w:hAnsi="Times New Roman" w:cs="Times New Roman"/>
                <w:b/>
                <w:bCs/>
                <w:sz w:val="20"/>
                <w:szCs w:val="20"/>
                <w:lang w:val="es-419"/>
              </w:rPr>
              <w:t>Resumen:</w:t>
            </w:r>
          </w:p>
          <w:p w14:paraId="3BE2AA98" w14:textId="77777777" w:rsidR="00F238FA" w:rsidRDefault="00F238FA" w:rsidP="00F238FA">
            <w:pPr>
              <w:spacing w:after="0" w:line="240" w:lineRule="auto"/>
              <w:jc w:val="both"/>
              <w:rPr>
                <w:rFonts w:ascii="Times New Roman" w:hAnsi="Times New Roman" w:cs="Times New Roman"/>
                <w:b/>
                <w:bCs/>
                <w:sz w:val="20"/>
                <w:szCs w:val="20"/>
                <w:lang w:val="es-419"/>
              </w:rPr>
            </w:pPr>
          </w:p>
          <w:p w14:paraId="67A00C60" w14:textId="411774A5" w:rsidR="00115BC4" w:rsidRPr="00F238FA" w:rsidRDefault="00115BC4" w:rsidP="00F238FA">
            <w:pPr>
              <w:spacing w:after="0" w:line="240" w:lineRule="auto"/>
              <w:jc w:val="both"/>
              <w:rPr>
                <w:rFonts w:ascii="Times New Roman" w:hAnsi="Times New Roman" w:cs="Times New Roman"/>
                <w:sz w:val="20"/>
                <w:szCs w:val="20"/>
                <w:lang w:val="es-419"/>
              </w:rPr>
            </w:pPr>
            <w:r w:rsidRPr="00F238FA">
              <w:rPr>
                <w:rFonts w:ascii="Times New Roman" w:hAnsi="Times New Roman" w:cs="Times New Roman"/>
                <w:sz w:val="20"/>
                <w:szCs w:val="20"/>
                <w:lang w:val="es-419"/>
              </w:rPr>
              <w:t>Una mujer que durante treinta y tres años se dedicó al trabajo del hogar, le demandó a su cónyuge el pago de una pensión alimentaria que no fuera menor al 45% del total de sus ingresos.</w:t>
            </w:r>
          </w:p>
          <w:p w14:paraId="6E8A0CBC" w14:textId="77777777" w:rsidR="00F238FA" w:rsidRPr="00F238FA" w:rsidRDefault="00F238FA" w:rsidP="00F238FA">
            <w:pPr>
              <w:spacing w:after="0" w:line="240" w:lineRule="auto"/>
              <w:jc w:val="both"/>
              <w:rPr>
                <w:rFonts w:ascii="Times New Roman" w:hAnsi="Times New Roman" w:cs="Times New Roman"/>
                <w:sz w:val="20"/>
                <w:szCs w:val="20"/>
                <w:lang w:val="es-419"/>
              </w:rPr>
            </w:pPr>
          </w:p>
          <w:p w14:paraId="0207ADB3" w14:textId="5C59727D" w:rsidR="00115BC4" w:rsidRPr="00B23478" w:rsidRDefault="00115BC4" w:rsidP="00F238FA">
            <w:pPr>
              <w:spacing w:after="0" w:line="240" w:lineRule="auto"/>
              <w:jc w:val="both"/>
              <w:rPr>
                <w:rFonts w:ascii="Times New Roman" w:eastAsia="Times New Roman" w:hAnsi="Times New Roman" w:cs="Times New Roman"/>
                <w:sz w:val="24"/>
                <w:szCs w:val="24"/>
                <w:lang w:val="es-MX" w:eastAsia="es-MX"/>
              </w:rPr>
            </w:pPr>
            <w:r w:rsidRPr="00F238FA">
              <w:rPr>
                <w:rFonts w:ascii="Times New Roman" w:hAnsi="Times New Roman" w:cs="Times New Roman"/>
                <w:sz w:val="20"/>
                <w:szCs w:val="20"/>
                <w:lang w:val="es-419"/>
              </w:rPr>
              <w:t>En el presente asunto, la Primera Sala analizó la obligación de juzgar con perspectiva de género, la desigualdad estructural en la que se encuentran las mujeres, en específico, cuando son cónyuges de una persona adscrita a las fuerzas militares mexicanas y las cuestiones relativas para establecer el monto de la obligación alimentaria.</w:t>
            </w:r>
          </w:p>
        </w:tc>
      </w:tr>
    </w:tbl>
    <w:p w14:paraId="49FCA02B" w14:textId="77777777" w:rsidR="00F238FA" w:rsidRPr="00F238FA" w:rsidRDefault="00F238FA" w:rsidP="00F238FA">
      <w:pPr>
        <w:spacing w:after="0" w:line="240" w:lineRule="auto"/>
        <w:jc w:val="both"/>
        <w:rPr>
          <w:rFonts w:ascii="Times New Roman" w:eastAsia="Times New Roman" w:hAnsi="Times New Roman" w:cs="Times New Roman"/>
          <w:b/>
          <w:bCs/>
          <w:color w:val="000000"/>
          <w:sz w:val="24"/>
          <w:szCs w:val="24"/>
          <w:lang w:val="es-MX" w:eastAsia="es-MX"/>
        </w:rPr>
      </w:pPr>
    </w:p>
    <w:p w14:paraId="5DEEFEF3" w14:textId="5C1C6FDF" w:rsidR="00115BC4" w:rsidRPr="00756385" w:rsidRDefault="00115BC4" w:rsidP="00F238FA">
      <w:pPr>
        <w:spacing w:after="0" w:line="240" w:lineRule="auto"/>
        <w:jc w:val="both"/>
        <w:rPr>
          <w:rFonts w:ascii="Times New Roman" w:hAnsi="Times New Roman" w:cs="Times New Roman"/>
          <w:b/>
          <w:bCs/>
          <w:sz w:val="24"/>
          <w:szCs w:val="24"/>
          <w:shd w:val="clear" w:color="auto" w:fill="B4C6E7" w:themeFill="accent1" w:themeFillTint="66"/>
          <w:lang w:val="es-419"/>
        </w:rPr>
      </w:pPr>
      <w:r w:rsidRPr="00756385">
        <w:rPr>
          <w:rFonts w:ascii="Times New Roman" w:hAnsi="Times New Roman" w:cs="Times New Roman"/>
          <w:b/>
          <w:bCs/>
          <w:sz w:val="24"/>
          <w:szCs w:val="24"/>
          <w:shd w:val="clear" w:color="auto" w:fill="B4C6E7" w:themeFill="accent1" w:themeFillTint="66"/>
          <w:lang w:val="es-419"/>
        </w:rPr>
        <w:t>Antecedentes del caso:</w:t>
      </w:r>
    </w:p>
    <w:p w14:paraId="11775132" w14:textId="77777777" w:rsidR="00756385" w:rsidRDefault="00756385" w:rsidP="00F238FA">
      <w:pPr>
        <w:spacing w:after="0" w:line="240" w:lineRule="auto"/>
        <w:jc w:val="both"/>
        <w:rPr>
          <w:rFonts w:ascii="Times New Roman" w:eastAsia="Times New Roman" w:hAnsi="Times New Roman" w:cs="Times New Roman"/>
          <w:color w:val="000000"/>
          <w:sz w:val="24"/>
          <w:szCs w:val="24"/>
          <w:lang w:val="es-MX" w:eastAsia="es-MX"/>
        </w:rPr>
      </w:pPr>
    </w:p>
    <w:p w14:paraId="34B7A4B8" w14:textId="2AC98EC8" w:rsidR="00115BC4" w:rsidRPr="00F238FA" w:rsidRDefault="00115BC4" w:rsidP="00F238FA">
      <w:pPr>
        <w:spacing w:after="0" w:line="240" w:lineRule="auto"/>
        <w:jc w:val="both"/>
        <w:rPr>
          <w:rFonts w:ascii="Times New Roman" w:eastAsia="Times New Roman" w:hAnsi="Times New Roman" w:cs="Times New Roman"/>
          <w:color w:val="000000"/>
          <w:sz w:val="24"/>
          <w:szCs w:val="24"/>
          <w:lang w:val="es-MX" w:eastAsia="es-MX"/>
        </w:rPr>
      </w:pPr>
      <w:r w:rsidRPr="00F238FA">
        <w:rPr>
          <w:rFonts w:ascii="Times New Roman" w:eastAsia="Times New Roman" w:hAnsi="Times New Roman" w:cs="Times New Roman"/>
          <w:color w:val="000000"/>
          <w:sz w:val="24"/>
          <w:szCs w:val="24"/>
          <w:lang w:val="es-MX" w:eastAsia="es-MX"/>
        </w:rPr>
        <w:t>Una mujer y un hombre contrajeron matrimonio en noviembre de mil novecientos ochenta y cuatro bajo el régimen de separación de bienes. Durante su matrimonio procrearon dos hijos, la mujer se dedicó al trabajo del hogar y el hombre fue miembro activo de las fuerzas armadas. A pesar de que estas personas siguen casadas, ambos señalaron que existe una separación emocional entre ellas desde dos mil diecisiete. Por esto, el primero de septiembre de ese mismo año, la mujer solicitó al hombre el pago y aseguramiento de una pensión alimentaria que no fuera menor al 45% de los ingresos ordinarios y extraordinarios del demandado.</w:t>
      </w:r>
    </w:p>
    <w:p w14:paraId="0436E4AA" w14:textId="2972AA08" w:rsidR="00115BC4" w:rsidRPr="00F238FA" w:rsidRDefault="00115BC4" w:rsidP="00F238FA">
      <w:pPr>
        <w:spacing w:after="0" w:line="240" w:lineRule="auto"/>
        <w:jc w:val="both"/>
        <w:rPr>
          <w:rFonts w:ascii="Times New Roman" w:eastAsia="Times New Roman" w:hAnsi="Times New Roman" w:cs="Times New Roman"/>
          <w:color w:val="000000"/>
          <w:sz w:val="24"/>
          <w:szCs w:val="24"/>
          <w:lang w:val="es-MX" w:eastAsia="es-MX"/>
        </w:rPr>
      </w:pPr>
    </w:p>
    <w:p w14:paraId="48EEFB9D" w14:textId="34BD1354" w:rsidR="00115BC4" w:rsidRPr="00F238FA" w:rsidRDefault="00115BC4" w:rsidP="00756385">
      <w:pPr>
        <w:spacing w:after="0" w:line="240" w:lineRule="auto"/>
        <w:jc w:val="both"/>
        <w:rPr>
          <w:rFonts w:ascii="Times New Roman" w:eastAsia="Times New Roman" w:hAnsi="Times New Roman" w:cs="Times New Roman"/>
          <w:color w:val="000000"/>
          <w:sz w:val="24"/>
          <w:szCs w:val="24"/>
          <w:lang w:val="es-MX" w:eastAsia="es-MX"/>
        </w:rPr>
      </w:pPr>
      <w:r w:rsidRPr="00F238FA">
        <w:rPr>
          <w:rFonts w:ascii="Times New Roman" w:eastAsia="Times New Roman" w:hAnsi="Times New Roman" w:cs="Times New Roman"/>
          <w:color w:val="000000"/>
          <w:sz w:val="24"/>
          <w:szCs w:val="24"/>
          <w:lang w:val="es-MX" w:eastAsia="es-MX"/>
        </w:rPr>
        <w:t xml:space="preserve">En primera instancia, el Juez condenó al esposo demandado al pago de una pensión alimentaria por el equivalente al 15% de sus ingresos ordinarios y extraordinarios. La </w:t>
      </w:r>
      <w:r w:rsidR="00866F03" w:rsidRPr="00F238FA">
        <w:rPr>
          <w:rFonts w:ascii="Times New Roman" w:eastAsia="Times New Roman" w:hAnsi="Times New Roman" w:cs="Times New Roman"/>
          <w:color w:val="000000"/>
          <w:sz w:val="24"/>
          <w:szCs w:val="24"/>
          <w:lang w:val="es-MX" w:eastAsia="es-MX"/>
        </w:rPr>
        <w:t xml:space="preserve">mujer </w:t>
      </w:r>
      <w:r w:rsidRPr="00F238FA">
        <w:rPr>
          <w:rFonts w:ascii="Times New Roman" w:eastAsia="Times New Roman" w:hAnsi="Times New Roman" w:cs="Times New Roman"/>
          <w:color w:val="000000"/>
          <w:sz w:val="24"/>
          <w:szCs w:val="24"/>
          <w:lang w:val="es-MX" w:eastAsia="es-MX"/>
        </w:rPr>
        <w:t xml:space="preserve">apeló y </w:t>
      </w:r>
      <w:r w:rsidR="00866F03" w:rsidRPr="00F238FA">
        <w:rPr>
          <w:rFonts w:ascii="Times New Roman" w:eastAsia="Times New Roman" w:hAnsi="Times New Roman" w:cs="Times New Roman"/>
          <w:color w:val="000000"/>
          <w:sz w:val="24"/>
          <w:szCs w:val="24"/>
          <w:lang w:val="es-MX" w:eastAsia="es-MX"/>
        </w:rPr>
        <w:t>l</w:t>
      </w:r>
      <w:r w:rsidRPr="00F238FA">
        <w:rPr>
          <w:rFonts w:ascii="Times New Roman" w:eastAsia="Times New Roman" w:hAnsi="Times New Roman" w:cs="Times New Roman"/>
          <w:color w:val="000000"/>
          <w:sz w:val="24"/>
          <w:szCs w:val="24"/>
          <w:lang w:val="es-MX" w:eastAsia="es-MX"/>
        </w:rPr>
        <w:t>a Sala responsable modificó la sentencia</w:t>
      </w:r>
      <w:r w:rsidR="00204F9B" w:rsidRPr="00F238FA">
        <w:rPr>
          <w:rFonts w:ascii="Times New Roman" w:eastAsia="Times New Roman" w:hAnsi="Times New Roman" w:cs="Times New Roman"/>
          <w:color w:val="000000"/>
          <w:sz w:val="24"/>
          <w:szCs w:val="24"/>
          <w:lang w:val="es-MX" w:eastAsia="es-MX"/>
        </w:rPr>
        <w:t>, elevando</w:t>
      </w:r>
      <w:r w:rsidRPr="00F238FA">
        <w:rPr>
          <w:rFonts w:ascii="Times New Roman" w:eastAsia="Times New Roman" w:hAnsi="Times New Roman" w:cs="Times New Roman"/>
          <w:color w:val="000000"/>
          <w:sz w:val="24"/>
          <w:szCs w:val="24"/>
          <w:lang w:val="es-MX" w:eastAsia="es-MX"/>
        </w:rPr>
        <w:t xml:space="preserve"> el porcentaje a 20%. Inconforme con dicho monto, la apelante promovió </w:t>
      </w:r>
      <w:r w:rsidR="00204F9B" w:rsidRPr="00F238FA">
        <w:rPr>
          <w:rFonts w:ascii="Times New Roman" w:eastAsia="Times New Roman" w:hAnsi="Times New Roman" w:cs="Times New Roman"/>
          <w:color w:val="000000"/>
          <w:sz w:val="24"/>
          <w:szCs w:val="24"/>
          <w:lang w:val="es-MX" w:eastAsia="es-MX"/>
        </w:rPr>
        <w:t xml:space="preserve">un </w:t>
      </w:r>
      <w:r w:rsidRPr="00F238FA">
        <w:rPr>
          <w:rFonts w:ascii="Times New Roman" w:eastAsia="Times New Roman" w:hAnsi="Times New Roman" w:cs="Times New Roman"/>
          <w:color w:val="000000"/>
          <w:sz w:val="24"/>
          <w:szCs w:val="24"/>
          <w:lang w:val="es-MX" w:eastAsia="es-MX"/>
        </w:rPr>
        <w:t>juicio de amparo directo, el cual le fue negado. Contra ello, interpuso recurso de revisión que fue resu</w:t>
      </w:r>
      <w:r w:rsidR="00204F9B" w:rsidRPr="00F238FA">
        <w:rPr>
          <w:rFonts w:ascii="Times New Roman" w:eastAsia="Times New Roman" w:hAnsi="Times New Roman" w:cs="Times New Roman"/>
          <w:color w:val="000000"/>
          <w:sz w:val="24"/>
          <w:szCs w:val="24"/>
          <w:lang w:val="es-MX" w:eastAsia="es-MX"/>
        </w:rPr>
        <w:t>e</w:t>
      </w:r>
      <w:r w:rsidRPr="00F238FA">
        <w:rPr>
          <w:rFonts w:ascii="Times New Roman" w:eastAsia="Times New Roman" w:hAnsi="Times New Roman" w:cs="Times New Roman"/>
          <w:color w:val="000000"/>
          <w:sz w:val="24"/>
          <w:szCs w:val="24"/>
          <w:lang w:val="es-MX" w:eastAsia="es-MX"/>
        </w:rPr>
        <w:t>lto por la Primera Sala.</w:t>
      </w:r>
    </w:p>
    <w:p w14:paraId="1337962C" w14:textId="2EF1B798" w:rsidR="00115BC4" w:rsidRPr="00F238FA" w:rsidRDefault="00115BC4" w:rsidP="00756385">
      <w:pPr>
        <w:spacing w:after="0" w:line="240" w:lineRule="auto"/>
        <w:jc w:val="both"/>
        <w:rPr>
          <w:rFonts w:ascii="Times New Roman" w:eastAsia="Times New Roman" w:hAnsi="Times New Roman" w:cs="Times New Roman"/>
          <w:color w:val="000000"/>
          <w:sz w:val="24"/>
          <w:szCs w:val="24"/>
          <w:lang w:val="es-MX" w:eastAsia="es-MX"/>
        </w:rPr>
      </w:pPr>
    </w:p>
    <w:p w14:paraId="5688CB2F" w14:textId="77777777" w:rsidR="00115BC4" w:rsidRPr="00756385" w:rsidRDefault="00115BC4" w:rsidP="00F238FA">
      <w:pPr>
        <w:spacing w:after="0" w:line="240" w:lineRule="auto"/>
        <w:jc w:val="both"/>
        <w:rPr>
          <w:rFonts w:ascii="Times New Roman" w:hAnsi="Times New Roman" w:cs="Times New Roman"/>
          <w:b/>
          <w:bCs/>
          <w:sz w:val="24"/>
          <w:szCs w:val="24"/>
          <w:shd w:val="clear" w:color="auto" w:fill="B4C6E7" w:themeFill="accent1" w:themeFillTint="66"/>
          <w:lang w:val="es-419"/>
        </w:rPr>
      </w:pPr>
      <w:r w:rsidRPr="00756385">
        <w:rPr>
          <w:rFonts w:ascii="Times New Roman" w:hAnsi="Times New Roman" w:cs="Times New Roman"/>
          <w:b/>
          <w:bCs/>
          <w:sz w:val="24"/>
          <w:szCs w:val="24"/>
          <w:shd w:val="clear" w:color="auto" w:fill="B4C6E7" w:themeFill="accent1" w:themeFillTint="66"/>
          <w:lang w:val="es-419"/>
        </w:rPr>
        <w:t>Resolución de la Primera Sala:</w:t>
      </w:r>
    </w:p>
    <w:p w14:paraId="17D613A0" w14:textId="77777777" w:rsidR="00756385" w:rsidRDefault="00756385" w:rsidP="00F238FA">
      <w:pPr>
        <w:spacing w:after="0" w:line="240" w:lineRule="auto"/>
        <w:jc w:val="both"/>
        <w:rPr>
          <w:rFonts w:ascii="Times New Roman" w:eastAsia="Times New Roman" w:hAnsi="Times New Roman" w:cs="Times New Roman"/>
          <w:color w:val="000000"/>
          <w:sz w:val="24"/>
          <w:szCs w:val="24"/>
          <w:lang w:val="es-MX" w:eastAsia="es-MX"/>
        </w:rPr>
      </w:pPr>
    </w:p>
    <w:p w14:paraId="58E7A290" w14:textId="0A1D0F06" w:rsidR="00115BC4" w:rsidRPr="00F238FA" w:rsidRDefault="00115BC4" w:rsidP="00F238FA">
      <w:pPr>
        <w:spacing w:after="0" w:line="240" w:lineRule="auto"/>
        <w:jc w:val="both"/>
        <w:rPr>
          <w:rFonts w:ascii="Times New Roman" w:eastAsia="Times New Roman" w:hAnsi="Times New Roman" w:cs="Times New Roman"/>
          <w:color w:val="000000"/>
          <w:sz w:val="24"/>
          <w:szCs w:val="24"/>
          <w:lang w:val="es-MX" w:eastAsia="es-MX"/>
        </w:rPr>
      </w:pPr>
      <w:r w:rsidRPr="00F238FA">
        <w:rPr>
          <w:rFonts w:ascii="Times New Roman" w:eastAsia="Times New Roman" w:hAnsi="Times New Roman" w:cs="Times New Roman"/>
          <w:color w:val="000000"/>
          <w:sz w:val="24"/>
          <w:szCs w:val="24"/>
          <w:lang w:val="es-MX" w:eastAsia="es-MX"/>
        </w:rPr>
        <w:t xml:space="preserve">La Primera Sala afirmó que, en este caso, el Tribunal Colegiado de Circuito no juzgó con perspectiva de género. </w:t>
      </w:r>
      <w:r w:rsidR="005D7584" w:rsidRPr="00F238FA">
        <w:rPr>
          <w:rFonts w:ascii="Times New Roman" w:eastAsia="Times New Roman" w:hAnsi="Times New Roman" w:cs="Times New Roman"/>
          <w:color w:val="000000"/>
          <w:sz w:val="24"/>
          <w:szCs w:val="24"/>
          <w:lang w:val="es-MX" w:eastAsia="es-MX"/>
        </w:rPr>
        <w:t>Ello es así</w:t>
      </w:r>
      <w:r w:rsidRPr="00F238FA">
        <w:rPr>
          <w:rFonts w:ascii="Times New Roman" w:eastAsia="Times New Roman" w:hAnsi="Times New Roman" w:cs="Times New Roman"/>
          <w:color w:val="000000"/>
          <w:sz w:val="24"/>
          <w:szCs w:val="24"/>
          <w:lang w:val="es-MX" w:eastAsia="es-MX"/>
        </w:rPr>
        <w:t>, porque al igual que la Sala responsable, pasó por alto que</w:t>
      </w:r>
      <w:r w:rsidR="00E83E4C" w:rsidRPr="00F238FA">
        <w:rPr>
          <w:rFonts w:ascii="Times New Roman" w:eastAsia="Times New Roman" w:hAnsi="Times New Roman" w:cs="Times New Roman"/>
          <w:color w:val="000000"/>
          <w:sz w:val="24"/>
          <w:szCs w:val="24"/>
          <w:lang w:val="es-MX" w:eastAsia="es-MX"/>
        </w:rPr>
        <w:t>,</w:t>
      </w:r>
      <w:r w:rsidRPr="00F238FA">
        <w:rPr>
          <w:rFonts w:ascii="Times New Roman" w:eastAsia="Times New Roman" w:hAnsi="Times New Roman" w:cs="Times New Roman"/>
          <w:color w:val="000000"/>
          <w:sz w:val="24"/>
          <w:szCs w:val="24"/>
          <w:lang w:val="es-MX" w:eastAsia="es-MX"/>
        </w:rPr>
        <w:t xml:space="preserve"> </w:t>
      </w:r>
      <w:r w:rsidR="00204F9B" w:rsidRPr="00F238FA">
        <w:rPr>
          <w:rFonts w:ascii="Times New Roman" w:eastAsia="Times New Roman" w:hAnsi="Times New Roman" w:cs="Times New Roman"/>
          <w:color w:val="000000"/>
          <w:sz w:val="24"/>
          <w:szCs w:val="24"/>
          <w:lang w:val="es-MX" w:eastAsia="es-MX"/>
        </w:rPr>
        <w:t>por más de treinta y tres años, la</w:t>
      </w:r>
      <w:r w:rsidR="00204F9B" w:rsidRPr="00F238FA" w:rsidDel="00204F9B">
        <w:rPr>
          <w:rFonts w:ascii="Times New Roman" w:eastAsia="Times New Roman" w:hAnsi="Times New Roman" w:cs="Times New Roman"/>
          <w:color w:val="000000"/>
          <w:sz w:val="24"/>
          <w:szCs w:val="24"/>
          <w:lang w:val="es-MX" w:eastAsia="es-MX"/>
        </w:rPr>
        <w:t xml:space="preserve"> </w:t>
      </w:r>
      <w:r w:rsidR="00204F9B" w:rsidRPr="00F238FA">
        <w:rPr>
          <w:rFonts w:ascii="Times New Roman" w:eastAsia="Times New Roman" w:hAnsi="Times New Roman" w:cs="Times New Roman"/>
          <w:color w:val="000000"/>
          <w:sz w:val="24"/>
          <w:szCs w:val="24"/>
          <w:lang w:val="es-MX" w:eastAsia="es-MX"/>
        </w:rPr>
        <w:t xml:space="preserve">mujer </w:t>
      </w:r>
      <w:r w:rsidRPr="00F238FA">
        <w:rPr>
          <w:rFonts w:ascii="Times New Roman" w:eastAsia="Times New Roman" w:hAnsi="Times New Roman" w:cs="Times New Roman"/>
          <w:color w:val="000000"/>
          <w:sz w:val="24"/>
          <w:szCs w:val="24"/>
          <w:lang w:val="es-MX" w:eastAsia="es-MX"/>
        </w:rPr>
        <w:t xml:space="preserve">estuvo dedicada al trabajo doméstico, a realizar el trabajo de administración del hogar y las labores de cuidados en la crianza de la hija y el hijo </w:t>
      </w:r>
      <w:r w:rsidRPr="00F238FA">
        <w:rPr>
          <w:rFonts w:ascii="Times New Roman" w:eastAsia="Times New Roman" w:hAnsi="Times New Roman" w:cs="Times New Roman"/>
          <w:color w:val="000000"/>
          <w:sz w:val="24"/>
          <w:szCs w:val="24"/>
          <w:lang w:val="es-MX" w:eastAsia="es-MX"/>
        </w:rPr>
        <w:lastRenderedPageBreak/>
        <w:t>de la pareja. A</w:t>
      </w:r>
      <w:r w:rsidR="005D7584" w:rsidRPr="00F238FA">
        <w:rPr>
          <w:rFonts w:ascii="Times New Roman" w:eastAsia="Times New Roman" w:hAnsi="Times New Roman" w:cs="Times New Roman"/>
          <w:color w:val="000000"/>
          <w:sz w:val="24"/>
          <w:szCs w:val="24"/>
          <w:lang w:val="es-MX" w:eastAsia="es-MX"/>
        </w:rPr>
        <w:t>demás</w:t>
      </w:r>
      <w:r w:rsidR="00204F9B" w:rsidRPr="00F238FA">
        <w:rPr>
          <w:rFonts w:ascii="Times New Roman" w:eastAsia="Times New Roman" w:hAnsi="Times New Roman" w:cs="Times New Roman"/>
          <w:color w:val="000000"/>
          <w:sz w:val="24"/>
          <w:szCs w:val="24"/>
          <w:lang w:val="es-MX" w:eastAsia="es-MX"/>
        </w:rPr>
        <w:t xml:space="preserve">, omitió </w:t>
      </w:r>
      <w:r w:rsidR="005D7584" w:rsidRPr="00F238FA">
        <w:rPr>
          <w:rFonts w:ascii="Times New Roman" w:eastAsia="Times New Roman" w:hAnsi="Times New Roman" w:cs="Times New Roman"/>
          <w:color w:val="000000"/>
          <w:sz w:val="24"/>
          <w:szCs w:val="24"/>
          <w:lang w:val="es-MX" w:eastAsia="es-MX"/>
        </w:rPr>
        <w:t>considerar</w:t>
      </w:r>
      <w:r w:rsidR="00204F9B" w:rsidRPr="00F238FA">
        <w:rPr>
          <w:rFonts w:ascii="Times New Roman" w:eastAsia="Times New Roman" w:hAnsi="Times New Roman" w:cs="Times New Roman"/>
          <w:color w:val="000000"/>
          <w:sz w:val="24"/>
          <w:szCs w:val="24"/>
          <w:lang w:val="es-MX" w:eastAsia="es-MX"/>
        </w:rPr>
        <w:t xml:space="preserve"> </w:t>
      </w:r>
      <w:r w:rsidRPr="00F238FA">
        <w:rPr>
          <w:rFonts w:ascii="Times New Roman" w:eastAsia="Times New Roman" w:hAnsi="Times New Roman" w:cs="Times New Roman"/>
          <w:color w:val="000000"/>
          <w:sz w:val="24"/>
          <w:szCs w:val="24"/>
          <w:lang w:val="es-MX" w:eastAsia="es-MX"/>
        </w:rPr>
        <w:t xml:space="preserve">que la recurrente padece </w:t>
      </w:r>
      <w:r w:rsidRPr="00F238FA">
        <w:rPr>
          <w:rFonts w:ascii="Times New Roman" w:eastAsia="Times New Roman" w:hAnsi="Times New Roman" w:cs="Times New Roman"/>
          <w:i/>
          <w:iCs/>
          <w:color w:val="000000"/>
          <w:sz w:val="24"/>
          <w:szCs w:val="24"/>
          <w:lang w:val="es-MX" w:eastAsia="es-MX"/>
        </w:rPr>
        <w:t xml:space="preserve">vértigo paroxístico benigno derecho, </w:t>
      </w:r>
      <w:r w:rsidRPr="00F238FA">
        <w:rPr>
          <w:rFonts w:ascii="Times New Roman" w:eastAsia="Times New Roman" w:hAnsi="Times New Roman" w:cs="Times New Roman"/>
          <w:color w:val="000000"/>
          <w:sz w:val="24"/>
          <w:szCs w:val="24"/>
          <w:lang w:val="es-MX" w:eastAsia="es-MX"/>
        </w:rPr>
        <w:t>lo que la pone en un estado de vulnerabilidad.</w:t>
      </w:r>
    </w:p>
    <w:p w14:paraId="5D28FC9C" w14:textId="77777777" w:rsidR="00756385" w:rsidRDefault="00756385" w:rsidP="00756385">
      <w:pPr>
        <w:spacing w:after="0" w:line="240" w:lineRule="auto"/>
        <w:jc w:val="both"/>
        <w:rPr>
          <w:rFonts w:ascii="Times New Roman" w:eastAsia="Times New Roman" w:hAnsi="Times New Roman" w:cs="Times New Roman"/>
          <w:color w:val="000000"/>
          <w:sz w:val="24"/>
          <w:szCs w:val="24"/>
          <w:lang w:val="es-MX" w:eastAsia="es-MX"/>
        </w:rPr>
      </w:pPr>
    </w:p>
    <w:p w14:paraId="49545C02" w14:textId="0ABBAEAE" w:rsidR="00115BC4" w:rsidRPr="00F238FA" w:rsidRDefault="005D7584" w:rsidP="00756385">
      <w:pPr>
        <w:spacing w:after="0" w:line="240" w:lineRule="auto"/>
        <w:jc w:val="both"/>
        <w:rPr>
          <w:rFonts w:ascii="Times New Roman" w:eastAsia="Times New Roman" w:hAnsi="Times New Roman" w:cs="Times New Roman"/>
          <w:color w:val="000000"/>
          <w:sz w:val="24"/>
          <w:szCs w:val="24"/>
          <w:lang w:val="es-MX" w:eastAsia="es-MX"/>
        </w:rPr>
      </w:pPr>
      <w:r w:rsidRPr="00F238FA">
        <w:rPr>
          <w:rFonts w:ascii="Times New Roman" w:eastAsia="Times New Roman" w:hAnsi="Times New Roman" w:cs="Times New Roman"/>
          <w:color w:val="000000"/>
          <w:sz w:val="24"/>
          <w:szCs w:val="24"/>
          <w:lang w:val="es-MX" w:eastAsia="es-MX"/>
        </w:rPr>
        <w:t>En este sentido</w:t>
      </w:r>
      <w:r w:rsidR="00115BC4" w:rsidRPr="00F238FA">
        <w:rPr>
          <w:rFonts w:ascii="Times New Roman" w:eastAsia="Times New Roman" w:hAnsi="Times New Roman" w:cs="Times New Roman"/>
          <w:color w:val="000000"/>
          <w:sz w:val="24"/>
          <w:szCs w:val="24"/>
          <w:lang w:val="es-MX" w:eastAsia="es-MX"/>
        </w:rPr>
        <w:t>, determinó que además de tomarse en cuenta la necesidad del acreedor alimentario y la capacidad real del deudor para cumplirla, l</w:t>
      </w:r>
      <w:r w:rsidR="00204F9B" w:rsidRPr="00F238FA">
        <w:rPr>
          <w:rFonts w:ascii="Times New Roman" w:eastAsia="Times New Roman" w:hAnsi="Times New Roman" w:cs="Times New Roman"/>
          <w:color w:val="000000"/>
          <w:sz w:val="24"/>
          <w:szCs w:val="24"/>
          <w:lang w:val="es-MX" w:eastAsia="es-MX"/>
        </w:rPr>
        <w:t>a</w:t>
      </w:r>
      <w:r w:rsidR="00115BC4" w:rsidRPr="00F238FA">
        <w:rPr>
          <w:rFonts w:ascii="Times New Roman" w:eastAsia="Times New Roman" w:hAnsi="Times New Roman" w:cs="Times New Roman"/>
          <w:color w:val="000000"/>
          <w:sz w:val="24"/>
          <w:szCs w:val="24"/>
          <w:lang w:val="es-MX" w:eastAsia="es-MX"/>
        </w:rPr>
        <w:t>s</w:t>
      </w:r>
      <w:r w:rsidR="00204F9B" w:rsidRPr="00F238FA">
        <w:rPr>
          <w:rFonts w:ascii="Times New Roman" w:eastAsia="Times New Roman" w:hAnsi="Times New Roman" w:cs="Times New Roman"/>
          <w:color w:val="000000"/>
          <w:sz w:val="24"/>
          <w:szCs w:val="24"/>
          <w:lang w:val="es-MX" w:eastAsia="es-MX"/>
        </w:rPr>
        <w:t xml:space="preserve"> personas</w:t>
      </w:r>
      <w:r w:rsidR="00115BC4" w:rsidRPr="00F238FA">
        <w:rPr>
          <w:rFonts w:ascii="Times New Roman" w:eastAsia="Times New Roman" w:hAnsi="Times New Roman" w:cs="Times New Roman"/>
          <w:color w:val="000000"/>
          <w:sz w:val="24"/>
          <w:szCs w:val="24"/>
          <w:lang w:val="es-MX" w:eastAsia="es-MX"/>
        </w:rPr>
        <w:t xml:space="preserve"> juzgador</w:t>
      </w:r>
      <w:r w:rsidR="00204F9B" w:rsidRPr="00F238FA">
        <w:rPr>
          <w:rFonts w:ascii="Times New Roman" w:eastAsia="Times New Roman" w:hAnsi="Times New Roman" w:cs="Times New Roman"/>
          <w:color w:val="000000"/>
          <w:sz w:val="24"/>
          <w:szCs w:val="24"/>
          <w:lang w:val="es-MX" w:eastAsia="es-MX"/>
        </w:rPr>
        <w:t>a</w:t>
      </w:r>
      <w:r w:rsidR="00115BC4" w:rsidRPr="00F238FA">
        <w:rPr>
          <w:rFonts w:ascii="Times New Roman" w:eastAsia="Times New Roman" w:hAnsi="Times New Roman" w:cs="Times New Roman"/>
          <w:color w:val="000000"/>
          <w:sz w:val="24"/>
          <w:szCs w:val="24"/>
          <w:lang w:val="es-MX" w:eastAsia="es-MX"/>
        </w:rPr>
        <w:t xml:space="preserve">s deben </w:t>
      </w:r>
      <w:r w:rsidRPr="00F238FA">
        <w:rPr>
          <w:rFonts w:ascii="Times New Roman" w:eastAsia="Times New Roman" w:hAnsi="Times New Roman" w:cs="Times New Roman"/>
          <w:color w:val="000000"/>
          <w:sz w:val="24"/>
          <w:szCs w:val="24"/>
          <w:lang w:val="es-MX" w:eastAsia="es-MX"/>
        </w:rPr>
        <w:t>contemplar</w:t>
      </w:r>
      <w:r w:rsidR="00115BC4" w:rsidRPr="00F238FA">
        <w:rPr>
          <w:rFonts w:ascii="Times New Roman" w:eastAsia="Times New Roman" w:hAnsi="Times New Roman" w:cs="Times New Roman"/>
          <w:color w:val="000000"/>
          <w:sz w:val="24"/>
          <w:szCs w:val="24"/>
          <w:lang w:val="es-MX" w:eastAsia="es-MX"/>
        </w:rPr>
        <w:t xml:space="preserve"> el entorno social en el que éstos se desenvuelven, sus costumbres y demás particularidades que representa la familia a la que pertenecen. Por lo tanto, en el caso particular, la circunstancia de que el cónyuge era un miembro en activo adscrito a las Fuerzas Armadas </w:t>
      </w:r>
      <w:proofErr w:type="gramStart"/>
      <w:r w:rsidR="00115BC4" w:rsidRPr="00F238FA">
        <w:rPr>
          <w:rFonts w:ascii="Times New Roman" w:eastAsia="Times New Roman" w:hAnsi="Times New Roman" w:cs="Times New Roman"/>
          <w:color w:val="000000"/>
          <w:sz w:val="24"/>
          <w:szCs w:val="24"/>
          <w:lang w:val="es-MX" w:eastAsia="es-MX"/>
        </w:rPr>
        <w:t>Mexicanas,</w:t>
      </w:r>
      <w:proofErr w:type="gramEnd"/>
      <w:r w:rsidR="00115BC4" w:rsidRPr="00F238FA">
        <w:rPr>
          <w:rFonts w:ascii="Times New Roman" w:eastAsia="Times New Roman" w:hAnsi="Times New Roman" w:cs="Times New Roman"/>
          <w:color w:val="000000"/>
          <w:sz w:val="24"/>
          <w:szCs w:val="24"/>
          <w:lang w:val="es-MX" w:eastAsia="es-MX"/>
        </w:rPr>
        <w:t xml:space="preserve"> no podía verse como un hecho aislado y sin impacto en el núcleo familiar. Esto, debido a que la dinámica de la vida castrense no sólo incide en quien se desempeña como militar, sino que trasciende a todo el entorno familiar.</w:t>
      </w:r>
    </w:p>
    <w:p w14:paraId="469A792C" w14:textId="77777777" w:rsidR="00756385" w:rsidRDefault="00756385" w:rsidP="00756385">
      <w:pPr>
        <w:spacing w:after="0" w:line="240" w:lineRule="auto"/>
        <w:ind w:right="60"/>
        <w:jc w:val="both"/>
        <w:rPr>
          <w:rFonts w:ascii="Times New Roman" w:eastAsia="Times New Roman" w:hAnsi="Times New Roman" w:cs="Times New Roman"/>
          <w:color w:val="000000"/>
          <w:sz w:val="24"/>
          <w:szCs w:val="24"/>
          <w:lang w:val="es-MX" w:eastAsia="es-MX"/>
        </w:rPr>
      </w:pPr>
    </w:p>
    <w:p w14:paraId="445A8F92" w14:textId="086FDDBE" w:rsidR="00115BC4" w:rsidRPr="00F238FA" w:rsidRDefault="00115BC4" w:rsidP="00756385">
      <w:pPr>
        <w:spacing w:after="0" w:line="240" w:lineRule="auto"/>
        <w:ind w:right="60"/>
        <w:jc w:val="both"/>
        <w:rPr>
          <w:rFonts w:ascii="Times New Roman" w:eastAsia="Times New Roman" w:hAnsi="Times New Roman" w:cs="Times New Roman"/>
          <w:color w:val="000000"/>
          <w:sz w:val="24"/>
          <w:szCs w:val="24"/>
          <w:lang w:val="es-MX" w:eastAsia="es-MX"/>
        </w:rPr>
      </w:pPr>
      <w:r w:rsidRPr="00F238FA">
        <w:rPr>
          <w:rFonts w:ascii="Times New Roman" w:eastAsia="Times New Roman" w:hAnsi="Times New Roman" w:cs="Times New Roman"/>
          <w:color w:val="000000"/>
          <w:sz w:val="24"/>
          <w:szCs w:val="24"/>
          <w:lang w:val="es-MX" w:eastAsia="es-MX"/>
        </w:rPr>
        <w:t>Por esto, la Primera Sala determinó que El Tribunal Colegiado, debió valorar cómo todos los factores mencionados</w:t>
      </w:r>
      <w:r w:rsidR="005008EF" w:rsidRPr="00F238FA">
        <w:rPr>
          <w:rFonts w:ascii="Times New Roman" w:eastAsia="Times New Roman" w:hAnsi="Times New Roman" w:cs="Times New Roman"/>
          <w:color w:val="000000"/>
          <w:sz w:val="24"/>
          <w:szCs w:val="24"/>
          <w:lang w:val="es-MX" w:eastAsia="es-MX"/>
        </w:rPr>
        <w:t xml:space="preserve"> previamente</w:t>
      </w:r>
      <w:r w:rsidRPr="00F238FA">
        <w:rPr>
          <w:rFonts w:ascii="Times New Roman" w:eastAsia="Times New Roman" w:hAnsi="Times New Roman" w:cs="Times New Roman"/>
          <w:color w:val="000000"/>
          <w:sz w:val="24"/>
          <w:szCs w:val="24"/>
          <w:lang w:val="es-MX" w:eastAsia="es-MX"/>
        </w:rPr>
        <w:t>, influenciaron en el desarrollo del hogar</w:t>
      </w:r>
      <w:r w:rsidR="005D7584" w:rsidRPr="00F238FA">
        <w:rPr>
          <w:rFonts w:ascii="Times New Roman" w:eastAsia="Times New Roman" w:hAnsi="Times New Roman" w:cs="Times New Roman"/>
          <w:color w:val="000000"/>
          <w:sz w:val="24"/>
          <w:szCs w:val="24"/>
          <w:lang w:val="es-MX" w:eastAsia="es-MX"/>
        </w:rPr>
        <w:t>, p</w:t>
      </w:r>
      <w:r w:rsidRPr="00F238FA">
        <w:rPr>
          <w:rFonts w:ascii="Times New Roman" w:eastAsia="Times New Roman" w:hAnsi="Times New Roman" w:cs="Times New Roman"/>
          <w:color w:val="000000"/>
          <w:sz w:val="24"/>
          <w:szCs w:val="24"/>
          <w:lang w:val="es-MX" w:eastAsia="es-MX"/>
        </w:rPr>
        <w:t>ara de e</w:t>
      </w:r>
      <w:r w:rsidR="00204F9B" w:rsidRPr="00F238FA">
        <w:rPr>
          <w:rFonts w:ascii="Times New Roman" w:eastAsia="Times New Roman" w:hAnsi="Times New Roman" w:cs="Times New Roman"/>
          <w:color w:val="000000"/>
          <w:sz w:val="24"/>
          <w:szCs w:val="24"/>
          <w:lang w:val="es-MX" w:eastAsia="es-MX"/>
        </w:rPr>
        <w:t>s</w:t>
      </w:r>
      <w:r w:rsidRPr="00F238FA">
        <w:rPr>
          <w:rFonts w:ascii="Times New Roman" w:eastAsia="Times New Roman" w:hAnsi="Times New Roman" w:cs="Times New Roman"/>
          <w:color w:val="000000"/>
          <w:sz w:val="24"/>
          <w:szCs w:val="24"/>
          <w:lang w:val="es-MX" w:eastAsia="es-MX"/>
        </w:rPr>
        <w:t>ta manera fijar un monto adecuado de pensión alimentaria. Lo anterior, porque es obligación de las y los operadores jurisdiccionales reconocer la desigualdad estructural en la que históricamente las mujeres se encuentran como consecuencia de los estereotipos que socioculturalmente se han desarrollado en México y en todo el mundo.</w:t>
      </w:r>
    </w:p>
    <w:p w14:paraId="61429B85" w14:textId="77777777" w:rsidR="00115BC4" w:rsidRPr="00F238FA" w:rsidRDefault="00115BC4" w:rsidP="00F238FA">
      <w:pPr>
        <w:spacing w:after="0" w:line="240" w:lineRule="auto"/>
        <w:ind w:right="60" w:firstLine="700"/>
        <w:jc w:val="both"/>
        <w:rPr>
          <w:rFonts w:ascii="Times New Roman" w:eastAsia="Times New Roman" w:hAnsi="Times New Roman" w:cs="Times New Roman"/>
          <w:color w:val="000000"/>
          <w:sz w:val="24"/>
          <w:szCs w:val="24"/>
          <w:lang w:val="es-MX" w:eastAsia="es-MX"/>
        </w:rPr>
      </w:pPr>
    </w:p>
    <w:p w14:paraId="53552218" w14:textId="70997640" w:rsidR="00115BC4" w:rsidRPr="00F238FA" w:rsidRDefault="00204F9B" w:rsidP="00756385">
      <w:pPr>
        <w:spacing w:after="0" w:line="240" w:lineRule="auto"/>
        <w:jc w:val="both"/>
        <w:rPr>
          <w:rFonts w:ascii="Times New Roman" w:eastAsia="Times New Roman" w:hAnsi="Times New Roman" w:cs="Times New Roman"/>
          <w:color w:val="000000"/>
          <w:sz w:val="24"/>
          <w:szCs w:val="24"/>
          <w:lang w:val="es-MX" w:eastAsia="es-MX"/>
        </w:rPr>
      </w:pPr>
      <w:r w:rsidRPr="00F238FA">
        <w:rPr>
          <w:rFonts w:ascii="Times New Roman" w:eastAsia="Times New Roman" w:hAnsi="Times New Roman" w:cs="Times New Roman"/>
          <w:color w:val="000000"/>
          <w:sz w:val="24"/>
          <w:szCs w:val="24"/>
          <w:lang w:val="es-MX" w:eastAsia="es-MX"/>
        </w:rPr>
        <w:t>A partir de estas consideraciones</w:t>
      </w:r>
      <w:r w:rsidR="00115BC4" w:rsidRPr="00F238FA">
        <w:rPr>
          <w:rFonts w:ascii="Times New Roman" w:eastAsia="Times New Roman" w:hAnsi="Times New Roman" w:cs="Times New Roman"/>
          <w:color w:val="000000"/>
          <w:sz w:val="24"/>
          <w:szCs w:val="24"/>
          <w:lang w:val="es-MX" w:eastAsia="es-MX"/>
        </w:rPr>
        <w:t>,</w:t>
      </w:r>
      <w:r w:rsidRPr="00F238FA">
        <w:rPr>
          <w:rFonts w:ascii="Times New Roman" w:eastAsia="Times New Roman" w:hAnsi="Times New Roman" w:cs="Times New Roman"/>
          <w:color w:val="000000"/>
          <w:sz w:val="24"/>
          <w:szCs w:val="24"/>
          <w:lang w:val="es-MX" w:eastAsia="es-MX"/>
        </w:rPr>
        <w:t xml:space="preserve"> </w:t>
      </w:r>
      <w:r w:rsidR="00115BC4" w:rsidRPr="00F238FA">
        <w:rPr>
          <w:rFonts w:ascii="Times New Roman" w:eastAsia="Times New Roman" w:hAnsi="Times New Roman" w:cs="Times New Roman"/>
          <w:color w:val="000000"/>
          <w:sz w:val="24"/>
          <w:szCs w:val="24"/>
          <w:lang w:val="es-MX" w:eastAsia="es-MX"/>
        </w:rPr>
        <w:t>la Primera Sala concluyó que lo procedente era revocar la sentencia recurrida y devolver los autos al Tribunal Colegiado de Circuito</w:t>
      </w:r>
      <w:r w:rsidR="005008EF" w:rsidRPr="00F238FA">
        <w:rPr>
          <w:rFonts w:ascii="Times New Roman" w:eastAsia="Times New Roman" w:hAnsi="Times New Roman" w:cs="Times New Roman"/>
          <w:color w:val="000000"/>
          <w:sz w:val="24"/>
          <w:szCs w:val="24"/>
          <w:lang w:val="es-MX" w:eastAsia="es-MX"/>
        </w:rPr>
        <w:t xml:space="preserve"> para que,</w:t>
      </w:r>
      <w:r w:rsidR="00115BC4" w:rsidRPr="00F238FA">
        <w:rPr>
          <w:rFonts w:ascii="Times New Roman" w:eastAsia="Times New Roman" w:hAnsi="Times New Roman" w:cs="Times New Roman"/>
          <w:color w:val="000000"/>
          <w:sz w:val="24"/>
          <w:szCs w:val="24"/>
          <w:lang w:val="es-MX" w:eastAsia="es-MX"/>
        </w:rPr>
        <w:t xml:space="preserve"> partiendo del derecho a una vida digna y decorosa, en relación con el derecho a los alimentos, el Tribunal aplique el método de juzgar con perspectiva de género y tome en cuenta los factores sociales, culturales y económicos al momento de fijar el monto por concepto de pensión alimentaria. </w:t>
      </w:r>
    </w:p>
    <w:p w14:paraId="0409D853" w14:textId="2F275AD6" w:rsidR="00115BC4" w:rsidRPr="00F238FA" w:rsidRDefault="00115BC4" w:rsidP="00F238FA">
      <w:pPr>
        <w:spacing w:after="0" w:line="240" w:lineRule="auto"/>
        <w:jc w:val="both"/>
        <w:rPr>
          <w:rFonts w:ascii="Times New Roman" w:eastAsia="Times New Roman" w:hAnsi="Times New Roman" w:cs="Times New Roman"/>
          <w:color w:val="000000"/>
          <w:sz w:val="24"/>
          <w:szCs w:val="24"/>
          <w:lang w:val="es-MX" w:eastAsia="es-MX"/>
        </w:rPr>
      </w:pPr>
    </w:p>
    <w:p w14:paraId="08BCA752" w14:textId="4A5A687D" w:rsidR="00115BC4" w:rsidRPr="00756385" w:rsidRDefault="00115BC4" w:rsidP="00F238FA">
      <w:pPr>
        <w:spacing w:after="0" w:line="240" w:lineRule="auto"/>
        <w:jc w:val="both"/>
        <w:rPr>
          <w:rFonts w:ascii="Times New Roman" w:hAnsi="Times New Roman" w:cs="Times New Roman"/>
          <w:b/>
          <w:bCs/>
          <w:sz w:val="24"/>
          <w:szCs w:val="24"/>
          <w:shd w:val="clear" w:color="auto" w:fill="B4C6E7" w:themeFill="accent1" w:themeFillTint="66"/>
          <w:lang w:val="es-419"/>
        </w:rPr>
      </w:pPr>
      <w:r w:rsidRPr="00756385">
        <w:rPr>
          <w:rFonts w:ascii="Times New Roman" w:hAnsi="Times New Roman" w:cs="Times New Roman"/>
          <w:b/>
          <w:bCs/>
          <w:sz w:val="24"/>
          <w:szCs w:val="24"/>
          <w:shd w:val="clear" w:color="auto" w:fill="B4C6E7" w:themeFill="accent1" w:themeFillTint="66"/>
          <w:lang w:val="es-419"/>
        </w:rPr>
        <w:t>Votación:</w:t>
      </w:r>
    </w:p>
    <w:p w14:paraId="5D18E109" w14:textId="77777777" w:rsidR="00756385" w:rsidRDefault="00756385" w:rsidP="00F238FA">
      <w:pPr>
        <w:spacing w:after="0" w:line="240" w:lineRule="auto"/>
        <w:jc w:val="both"/>
        <w:rPr>
          <w:rFonts w:ascii="Times New Roman" w:eastAsia="Times New Roman" w:hAnsi="Times New Roman" w:cs="Times New Roman"/>
          <w:color w:val="000000"/>
          <w:sz w:val="24"/>
          <w:szCs w:val="24"/>
          <w:lang w:val="es-MX" w:eastAsia="es-MX"/>
        </w:rPr>
      </w:pPr>
    </w:p>
    <w:p w14:paraId="486BACFC" w14:textId="13D49305" w:rsidR="00115BC4" w:rsidRPr="00F238FA" w:rsidRDefault="00115BC4" w:rsidP="00F238FA">
      <w:pPr>
        <w:spacing w:after="0" w:line="240" w:lineRule="auto"/>
        <w:jc w:val="both"/>
        <w:rPr>
          <w:rFonts w:ascii="Times New Roman" w:eastAsia="Times New Roman" w:hAnsi="Times New Roman" w:cs="Times New Roman"/>
          <w:color w:val="000000"/>
          <w:sz w:val="24"/>
          <w:szCs w:val="24"/>
          <w:lang w:val="es-MX" w:eastAsia="es-MX"/>
        </w:rPr>
      </w:pPr>
      <w:r w:rsidRPr="00F238FA">
        <w:rPr>
          <w:rFonts w:ascii="Times New Roman" w:eastAsia="Times New Roman" w:hAnsi="Times New Roman" w:cs="Times New Roman"/>
          <w:color w:val="000000"/>
          <w:sz w:val="24"/>
          <w:szCs w:val="24"/>
          <w:lang w:val="es-MX" w:eastAsia="es-MX"/>
        </w:rPr>
        <w:t xml:space="preserve">El asunto fue aprobado </w:t>
      </w:r>
      <w:r w:rsidR="00866F03" w:rsidRPr="00F238FA">
        <w:rPr>
          <w:rFonts w:ascii="Times New Roman" w:eastAsia="Times New Roman" w:hAnsi="Times New Roman" w:cs="Times New Roman"/>
          <w:color w:val="000000"/>
          <w:sz w:val="24"/>
          <w:szCs w:val="24"/>
          <w:lang w:val="es-MX" w:eastAsia="es-MX"/>
        </w:rPr>
        <w:t xml:space="preserve">en sesión de la Primera Sala del 20 de octubre de 2021, </w:t>
      </w:r>
      <w:r w:rsidRPr="00F238FA">
        <w:rPr>
          <w:rFonts w:ascii="Times New Roman" w:eastAsia="Times New Roman" w:hAnsi="Times New Roman" w:cs="Times New Roman"/>
          <w:color w:val="000000"/>
          <w:sz w:val="24"/>
          <w:szCs w:val="24"/>
          <w:lang w:val="es-MX" w:eastAsia="es-MX"/>
        </w:rPr>
        <w:t>por unanimidad de cinco votos de la Señora Ministra Norma Lucía Piña Hernández quien esta con el sentido, pero se aparta de los párrafos sesenta y siete, sesenta y ocho, setenta y ocho, ochenta y nueve, noventa y dos, noventa y ocho y cien y de los Señores Ministros Juan Luis González Alcántara Carrancá (Ponente), Jorge Mario Pardo Rebolledo y Alfredo Gutiérrez Ortiz Mena y Ministra Presidenta Ana Margarita Ríos Farjat.</w:t>
      </w:r>
    </w:p>
    <w:p w14:paraId="429352E3" w14:textId="5293D662" w:rsidR="00ED3813" w:rsidRDefault="00697FAA" w:rsidP="00F238FA">
      <w:pPr>
        <w:spacing w:after="0" w:line="240" w:lineRule="auto"/>
        <w:rPr>
          <w:rFonts w:ascii="Times New Roman" w:hAnsi="Times New Roman" w:cs="Times New Roman"/>
          <w:sz w:val="24"/>
          <w:szCs w:val="24"/>
          <w:lang w:val="es-MX"/>
        </w:rPr>
      </w:pPr>
    </w:p>
    <w:tbl>
      <w:tblPr>
        <w:tblStyle w:val="Tablaconcuadrcula"/>
        <w:tblW w:w="0" w:type="auto"/>
        <w:tblLook w:val="04A0" w:firstRow="1" w:lastRow="0" w:firstColumn="1" w:lastColumn="0" w:noHBand="0" w:noVBand="1"/>
      </w:tblPr>
      <w:tblGrid>
        <w:gridCol w:w="8808"/>
      </w:tblGrid>
      <w:tr w:rsidR="00F238FA" w:rsidRPr="0023400E" w14:paraId="3FBE600F" w14:textId="77777777" w:rsidTr="00645BBB">
        <w:tc>
          <w:tcPr>
            <w:tcW w:w="8828" w:type="dxa"/>
            <w:tc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tcBorders>
            <w:shd w:val="clear" w:color="auto" w:fill="auto"/>
          </w:tcPr>
          <w:p w14:paraId="73751E06" w14:textId="77777777" w:rsidR="00F238FA" w:rsidRDefault="00F238FA" w:rsidP="00F238FA">
            <w:pPr>
              <w:spacing w:after="0" w:line="240" w:lineRule="auto"/>
              <w:jc w:val="both"/>
              <w:rPr>
                <w:rFonts w:ascii="Times New Roman" w:hAnsi="Times New Roman" w:cs="Times New Roman"/>
                <w:sz w:val="20"/>
                <w:szCs w:val="20"/>
                <w:lang w:val="es-419"/>
              </w:rPr>
            </w:pPr>
          </w:p>
          <w:p w14:paraId="436D3028" w14:textId="77777777" w:rsidR="00F238FA" w:rsidRDefault="00F238FA" w:rsidP="00F238FA">
            <w:pPr>
              <w:spacing w:after="0" w:line="240" w:lineRule="auto"/>
              <w:jc w:val="both"/>
              <w:rPr>
                <w:rFonts w:ascii="Times New Roman" w:hAnsi="Times New Roman" w:cs="Times New Roman"/>
                <w:sz w:val="20"/>
                <w:szCs w:val="20"/>
                <w:lang w:val="es-419"/>
              </w:rPr>
            </w:pPr>
            <w:r w:rsidRPr="0023400E">
              <w:rPr>
                <w:rFonts w:ascii="Times New Roman" w:hAnsi="Times New Roman" w:cs="Times New Roman"/>
                <w:sz w:val="20"/>
                <w:szCs w:val="20"/>
                <w:lang w:val="es-419"/>
              </w:rPr>
              <w:t>Documento con fines de difusión. Las únicas fuentes oficiales son las sentencias emitidas por la Suprema Corte de Justicia de la Nación, así como el Semanario Judicial de la Federación y su Gaceta.</w:t>
            </w:r>
          </w:p>
          <w:p w14:paraId="554E812C" w14:textId="0FC2E8E4" w:rsidR="00F238FA" w:rsidRPr="0023400E" w:rsidRDefault="00F238FA" w:rsidP="00F238FA">
            <w:pPr>
              <w:spacing w:after="0" w:line="240" w:lineRule="auto"/>
              <w:jc w:val="both"/>
              <w:rPr>
                <w:rFonts w:ascii="Times New Roman" w:hAnsi="Times New Roman" w:cs="Times New Roman"/>
                <w:sz w:val="20"/>
                <w:szCs w:val="20"/>
                <w:lang w:val="es-419"/>
              </w:rPr>
            </w:pPr>
          </w:p>
        </w:tc>
      </w:tr>
    </w:tbl>
    <w:p w14:paraId="6622E678" w14:textId="77777777" w:rsidR="00390467" w:rsidRPr="00F238FA" w:rsidRDefault="00390467" w:rsidP="00F238FA">
      <w:pPr>
        <w:spacing w:after="0" w:line="240" w:lineRule="auto"/>
        <w:rPr>
          <w:rFonts w:ascii="Times New Roman" w:eastAsia="Times New Roman" w:hAnsi="Times New Roman" w:cs="Times New Roman"/>
          <w:b/>
          <w:bCs/>
          <w:color w:val="000000"/>
          <w:sz w:val="24"/>
          <w:szCs w:val="24"/>
          <w:lang w:val="es-MX" w:eastAsia="es-MX"/>
        </w:rPr>
      </w:pPr>
    </w:p>
    <w:sectPr w:rsidR="00390467" w:rsidRPr="00F238FA" w:rsidSect="00A84028">
      <w:footerReference w:type="even"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69F97" w14:textId="77777777" w:rsidR="00697FAA" w:rsidRDefault="00697FAA" w:rsidP="00115BC4">
      <w:pPr>
        <w:spacing w:after="0" w:line="240" w:lineRule="auto"/>
      </w:pPr>
      <w:r>
        <w:separator/>
      </w:r>
    </w:p>
  </w:endnote>
  <w:endnote w:type="continuationSeparator" w:id="0">
    <w:p w14:paraId="2F8C03DA" w14:textId="77777777" w:rsidR="00697FAA" w:rsidRDefault="00697FAA" w:rsidP="0011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33935762"/>
      <w:docPartObj>
        <w:docPartGallery w:val="Page Numbers (Bottom of Page)"/>
        <w:docPartUnique/>
      </w:docPartObj>
    </w:sdtPr>
    <w:sdtEndPr>
      <w:rPr>
        <w:rStyle w:val="Nmerodepgina"/>
      </w:rPr>
    </w:sdtEndPr>
    <w:sdtContent>
      <w:p w14:paraId="5A817DFD" w14:textId="75ED2077" w:rsidR="00115BC4" w:rsidRDefault="00115BC4" w:rsidP="00A84E0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7FA5AFC" w14:textId="77777777" w:rsidR="00115BC4" w:rsidRDefault="00115B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15374933"/>
      <w:docPartObj>
        <w:docPartGallery w:val="Page Numbers (Bottom of Page)"/>
        <w:docPartUnique/>
      </w:docPartObj>
    </w:sdtPr>
    <w:sdtEndPr>
      <w:rPr>
        <w:rStyle w:val="Nmerodepgina"/>
      </w:rPr>
    </w:sdtEndPr>
    <w:sdtContent>
      <w:p w14:paraId="48CED519" w14:textId="33F51070" w:rsidR="00115BC4" w:rsidRDefault="00115BC4" w:rsidP="00A84E0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23FE8B2" w14:textId="77777777" w:rsidR="00115BC4" w:rsidRDefault="00115B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FA1A" w14:textId="77777777" w:rsidR="00697FAA" w:rsidRDefault="00697FAA" w:rsidP="00115BC4">
      <w:pPr>
        <w:spacing w:after="0" w:line="240" w:lineRule="auto"/>
      </w:pPr>
      <w:r>
        <w:separator/>
      </w:r>
    </w:p>
  </w:footnote>
  <w:footnote w:type="continuationSeparator" w:id="0">
    <w:p w14:paraId="78F042B3" w14:textId="77777777" w:rsidR="00697FAA" w:rsidRDefault="00697FAA" w:rsidP="00115B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C4"/>
    <w:rsid w:val="00102977"/>
    <w:rsid w:val="00115BC4"/>
    <w:rsid w:val="00144A9D"/>
    <w:rsid w:val="00204F9B"/>
    <w:rsid w:val="002E5B14"/>
    <w:rsid w:val="00353407"/>
    <w:rsid w:val="003708DF"/>
    <w:rsid w:val="00390467"/>
    <w:rsid w:val="003C0F7F"/>
    <w:rsid w:val="005008EF"/>
    <w:rsid w:val="005D7584"/>
    <w:rsid w:val="00697FAA"/>
    <w:rsid w:val="00756385"/>
    <w:rsid w:val="00835640"/>
    <w:rsid w:val="00866F03"/>
    <w:rsid w:val="00A71554"/>
    <w:rsid w:val="00A84028"/>
    <w:rsid w:val="00A966F6"/>
    <w:rsid w:val="00AC04AE"/>
    <w:rsid w:val="00CA2149"/>
    <w:rsid w:val="00E313B8"/>
    <w:rsid w:val="00E3766A"/>
    <w:rsid w:val="00E83E4C"/>
    <w:rsid w:val="00F238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82C4"/>
  <w15:chartTrackingRefBased/>
  <w15:docId w15:val="{370FDF3B-CA5E-8D4F-AD9D-0E5AC9B2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C4"/>
    <w:pPr>
      <w:spacing w:after="160" w:line="259" w:lineRule="auto"/>
    </w:pPr>
    <w:rPr>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5B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5BC4"/>
    <w:rPr>
      <w:sz w:val="22"/>
      <w:szCs w:val="22"/>
      <w:lang w:val="en-US"/>
    </w:rPr>
  </w:style>
  <w:style w:type="character" w:styleId="Nmerodepgina">
    <w:name w:val="page number"/>
    <w:basedOn w:val="Fuentedeprrafopredeter"/>
    <w:uiPriority w:val="99"/>
    <w:semiHidden/>
    <w:unhideWhenUsed/>
    <w:rsid w:val="00115BC4"/>
  </w:style>
  <w:style w:type="paragraph" w:styleId="Revisin">
    <w:name w:val="Revision"/>
    <w:hidden/>
    <w:uiPriority w:val="99"/>
    <w:semiHidden/>
    <w:rsid w:val="00866F03"/>
    <w:rPr>
      <w:sz w:val="22"/>
      <w:szCs w:val="22"/>
      <w:lang w:val="en-US"/>
    </w:rPr>
  </w:style>
  <w:style w:type="table" w:styleId="Tablaconcuadrcula">
    <w:name w:val="Table Grid"/>
    <w:basedOn w:val="Tablanormal"/>
    <w:uiPriority w:val="39"/>
    <w:rsid w:val="00866F03"/>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757</Words>
  <Characters>4166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Mineli Michel Colin Gomez</dc:creator>
  <cp:keywords/>
  <dc:description/>
  <cp:lastModifiedBy>BRUNO ALEJANDRO PATIÑO RENTERIA</cp:lastModifiedBy>
  <cp:revision>10</cp:revision>
  <dcterms:created xsi:type="dcterms:W3CDTF">2021-11-19T17:13:00Z</dcterms:created>
  <dcterms:modified xsi:type="dcterms:W3CDTF">2021-11-23T20:02:00Z</dcterms:modified>
</cp:coreProperties>
</file>