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5FC7" w14:textId="04FEC849" w:rsidR="001624A8" w:rsidRPr="00B64D08" w:rsidRDefault="001624A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34D7A27C" w:rsidR="00EE029D" w:rsidRPr="00046D48" w:rsidRDefault="002E41D8"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VIOLENCIA FAMILIAR</w:t>
      </w:r>
      <w:r w:rsidR="009836B4">
        <w:rPr>
          <w:rFonts w:ascii="Arial Nova" w:hAnsi="Arial Nova" w:cs="Times New Roman"/>
          <w:b/>
          <w:bCs/>
          <w:smallCaps/>
          <w:color w:val="002060"/>
        </w:rPr>
        <w:t>. ANTE SU EXISTENCIA ES</w:t>
      </w:r>
      <w:r>
        <w:rPr>
          <w:rFonts w:ascii="Arial Nova" w:hAnsi="Arial Nova" w:cs="Times New Roman"/>
          <w:b/>
          <w:bCs/>
          <w:smallCaps/>
          <w:color w:val="002060"/>
        </w:rPr>
        <w:t xml:space="preserve"> POSIBLE ADMITIR </w:t>
      </w:r>
      <w:r w:rsidR="009836B4">
        <w:rPr>
          <w:rFonts w:ascii="Arial Nova" w:hAnsi="Arial Nova" w:cs="Times New Roman"/>
          <w:b/>
          <w:bCs/>
          <w:smallCaps/>
          <w:color w:val="002060"/>
        </w:rPr>
        <w:t xml:space="preserve">EXCEPCIONALMENTE </w:t>
      </w:r>
      <w:r>
        <w:rPr>
          <w:rFonts w:ascii="Arial Nova" w:hAnsi="Arial Nova" w:cs="Times New Roman"/>
          <w:b/>
          <w:bCs/>
          <w:smallCaps/>
          <w:color w:val="002060"/>
        </w:rPr>
        <w:t>LA DEMANDA DE AMPARO INDIRECTO PR</w:t>
      </w:r>
      <w:r w:rsidR="00F16D45">
        <w:rPr>
          <w:rFonts w:ascii="Arial Nova" w:hAnsi="Arial Nova" w:cs="Times New Roman"/>
          <w:b/>
          <w:bCs/>
          <w:smallCaps/>
          <w:color w:val="002060"/>
        </w:rPr>
        <w:t>ESENTADA</w:t>
      </w:r>
      <w:r w:rsidR="005232A9">
        <w:rPr>
          <w:rFonts w:ascii="Arial Nova" w:hAnsi="Arial Nova" w:cs="Times New Roman"/>
          <w:b/>
          <w:bCs/>
          <w:smallCaps/>
          <w:color w:val="002060"/>
        </w:rPr>
        <w:t xml:space="preserve"> </w:t>
      </w:r>
      <w:r>
        <w:rPr>
          <w:rFonts w:ascii="Arial Nova" w:hAnsi="Arial Nova" w:cs="Times New Roman"/>
          <w:b/>
          <w:bCs/>
          <w:smallCaps/>
          <w:color w:val="002060"/>
        </w:rPr>
        <w:t>CONTRA LA DECLINACIÓN DE COMPETENCIA DE UN ÓRGANO JURISDICCIONAL SIN ESPERAR A QUE LA AUTORIDAD A FAVOR DE QUIEN SE DECLINÓ LA COMPETENCIA SE PRONUNCIE AL RESPECTO</w:t>
      </w:r>
    </w:p>
    <w:p w14:paraId="6FB7DAC2" w14:textId="77777777" w:rsidR="001C01EC" w:rsidRDefault="001C01EC" w:rsidP="00D22676">
      <w:pPr>
        <w:spacing w:after="0" w:line="240" w:lineRule="auto"/>
        <w:jc w:val="both"/>
        <w:rPr>
          <w:rFonts w:ascii="Arial Nova" w:hAnsi="Arial Nova" w:cs="Times New Roman"/>
          <w:sz w:val="18"/>
          <w:szCs w:val="18"/>
        </w:rPr>
      </w:pPr>
    </w:p>
    <w:p w14:paraId="3D6CDE51" w14:textId="30A875EC" w:rsidR="00832148" w:rsidRPr="00111FBF" w:rsidRDefault="000018A2" w:rsidP="00FB78F4">
      <w:pPr>
        <w:shd w:val="clear" w:color="auto" w:fill="EDEDED" w:themeFill="accent3" w:themeFillTint="33"/>
        <w:spacing w:after="0" w:line="240" w:lineRule="auto"/>
        <w:ind w:left="3544"/>
        <w:jc w:val="right"/>
        <w:rPr>
          <w:rFonts w:ascii="Arial Nova" w:hAnsi="Arial Nova" w:cs="Times New Roman"/>
          <w:smallCaps/>
          <w:color w:val="002060"/>
          <w:lang w:val="it-IT"/>
        </w:rPr>
      </w:pPr>
      <w:bookmarkStart w:id="0" w:name="_Hlk133506787"/>
      <w:bookmarkStart w:id="1" w:name="_Hlk133506760"/>
      <w:r w:rsidRPr="00111FBF">
        <w:rPr>
          <w:rFonts w:ascii="Arial Nova" w:hAnsi="Arial Nova" w:cs="Times New Roman"/>
          <w:b/>
          <w:bCs/>
          <w:smallCaps/>
          <w:color w:val="002060"/>
          <w:lang w:val="it-IT"/>
        </w:rPr>
        <w:t xml:space="preserve">Ponente: </w:t>
      </w:r>
      <w:r w:rsidR="00DD0966" w:rsidRPr="00111FBF">
        <w:rPr>
          <w:rFonts w:ascii="Arial Nova" w:hAnsi="Arial Nova" w:cs="Times New Roman"/>
          <w:b/>
          <w:bCs/>
          <w:smallCaps/>
          <w:color w:val="002060"/>
          <w:lang w:val="it-IT"/>
        </w:rPr>
        <w:t>Ministr</w:t>
      </w:r>
      <w:r w:rsidR="00FB78F4" w:rsidRPr="00111FBF">
        <w:rPr>
          <w:rFonts w:ascii="Arial Nova" w:hAnsi="Arial Nova" w:cs="Times New Roman"/>
          <w:b/>
          <w:bCs/>
          <w:smallCaps/>
          <w:color w:val="002060"/>
          <w:lang w:val="it-IT"/>
        </w:rPr>
        <w:t>a Loretta Ortiz Ahlf</w:t>
      </w:r>
      <w:r w:rsidR="00B92B45" w:rsidRPr="00111FBF">
        <w:rPr>
          <w:rFonts w:ascii="Arial Nova" w:hAnsi="Arial Nova" w:cs="Times New Roman"/>
          <w:smallCaps/>
          <w:color w:val="002060"/>
          <w:lang w:val="it-IT"/>
        </w:rPr>
        <w:t>.</w:t>
      </w:r>
    </w:p>
    <w:p w14:paraId="0408B11A" w14:textId="610E2FC3" w:rsidR="00FB78F4" w:rsidRDefault="000018A2" w:rsidP="00FB78F4">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4251A9">
        <w:rPr>
          <w:rFonts w:ascii="Arial Nova" w:hAnsi="Arial Nova" w:cs="Times New Roman"/>
          <w:smallCaps/>
          <w:color w:val="002060"/>
        </w:rPr>
        <w:t>o</w:t>
      </w:r>
      <w:r w:rsidR="00FB78F4">
        <w:rPr>
          <w:rFonts w:ascii="Arial Nova" w:hAnsi="Arial Nova" w:cs="Times New Roman"/>
          <w:smallCaps/>
          <w:color w:val="002060"/>
        </w:rPr>
        <w:t>s</w:t>
      </w:r>
      <w:r w:rsidRPr="001624A8">
        <w:rPr>
          <w:rFonts w:ascii="Arial Nova" w:hAnsi="Arial Nova" w:cs="Times New Roman"/>
          <w:smallCaps/>
          <w:color w:val="002060"/>
        </w:rPr>
        <w:t>:</w:t>
      </w:r>
      <w:r w:rsidR="00FB78F4">
        <w:rPr>
          <w:rFonts w:ascii="Arial Nova" w:hAnsi="Arial Nova" w:cs="Times New Roman"/>
          <w:smallCaps/>
          <w:color w:val="002060"/>
        </w:rPr>
        <w:t xml:space="preserve"> Jimena Sofía Viveros Álvarez y</w:t>
      </w:r>
    </w:p>
    <w:p w14:paraId="63E065DC" w14:textId="784B37A9" w:rsidR="00832148" w:rsidRDefault="004251A9" w:rsidP="00FB78F4">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 xml:space="preserve"> </w:t>
      </w:r>
      <w:r w:rsidR="00FB78F4">
        <w:rPr>
          <w:rFonts w:ascii="Arial Nova" w:hAnsi="Arial Nova" w:cs="Times New Roman"/>
          <w:smallCaps/>
          <w:color w:val="002060"/>
        </w:rPr>
        <w:t>Carlos Adrián López Sánchez</w:t>
      </w:r>
      <w:r w:rsidR="00B92B45" w:rsidRPr="001624A8">
        <w:rPr>
          <w:rFonts w:ascii="Arial Nova" w:hAnsi="Arial Nova" w:cs="Times New Roman"/>
          <w:smallCaps/>
          <w:color w:val="002060"/>
        </w:rPr>
        <w:t>.</w:t>
      </w:r>
      <w:bookmarkEnd w:id="2"/>
    </w:p>
    <w:p w14:paraId="78A336D7" w14:textId="4DF7665E" w:rsidR="00FB78F4" w:rsidRDefault="00FB78F4" w:rsidP="00FB78F4">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Colaboró: Diego Galindo Cervantes.</w:t>
      </w:r>
    </w:p>
    <w:p w14:paraId="1C0B4F90" w14:textId="4D0A4714" w:rsidR="001C01EC" w:rsidRPr="004C2D17" w:rsidRDefault="001C01EC" w:rsidP="00FB78F4">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w:t>
      </w:r>
      <w:r w:rsidR="00FB78F4">
        <w:rPr>
          <w:rFonts w:ascii="Arial Nova" w:hAnsi="Arial Nova" w:cs="Times New Roman"/>
          <w:smallCaps/>
          <w:color w:val="002060"/>
        </w:rPr>
        <w:t>Recurso de Queja 8</w:t>
      </w:r>
      <w:r w:rsidRPr="001624A8">
        <w:rPr>
          <w:rFonts w:ascii="Arial Nova" w:hAnsi="Arial Nova" w:cs="Times New Roman"/>
          <w:smallCaps/>
          <w:color w:val="002060"/>
        </w:rPr>
        <w:t>/202</w:t>
      </w:r>
      <w:r w:rsidR="0038791E">
        <w:rPr>
          <w:rFonts w:ascii="Arial Nova" w:hAnsi="Arial Nova" w:cs="Times New Roman"/>
          <w:smallCaps/>
          <w:color w:val="002060"/>
        </w:rPr>
        <w:t>3</w:t>
      </w:r>
      <w:r w:rsidRPr="004C2D17">
        <w:rPr>
          <w:rFonts w:ascii="Arial Nova" w:hAnsi="Arial Nova" w:cs="Times New Roman"/>
          <w:smallCaps/>
        </w:rPr>
        <w:t>.</w:t>
      </w:r>
      <w:bookmarkEnd w:id="1"/>
      <w:bookmarkEnd w:id="3"/>
    </w:p>
    <w:p w14:paraId="23CDDC7C" w14:textId="77777777" w:rsidR="001624A8" w:rsidRPr="001C01EC" w:rsidRDefault="001624A8" w:rsidP="00051580">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836B4"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A357E53" w:rsidR="00772C59" w:rsidRPr="00051580" w:rsidRDefault="00772C59" w:rsidP="00772C59">
            <w:pPr>
              <w:tabs>
                <w:tab w:val="left" w:pos="0"/>
              </w:tabs>
              <w:contextualSpacing/>
              <w:jc w:val="both"/>
              <w:rPr>
                <w:rFonts w:ascii="Arial Nova" w:hAnsi="Arial Nova" w:cs="Times New Roman"/>
                <w:sz w:val="20"/>
                <w:szCs w:val="20"/>
              </w:rPr>
            </w:pPr>
          </w:p>
          <w:p w14:paraId="2DF94190" w14:textId="78B4D5B2" w:rsidR="006F686D" w:rsidRPr="00051580" w:rsidRDefault="006F686D" w:rsidP="006F686D">
            <w:pPr>
              <w:tabs>
                <w:tab w:val="left" w:pos="0"/>
              </w:tabs>
              <w:contextualSpacing/>
              <w:jc w:val="both"/>
              <w:rPr>
                <w:rFonts w:ascii="Arial Nova" w:hAnsi="Arial Nova" w:cs="Times New Roman"/>
                <w:sz w:val="20"/>
                <w:szCs w:val="20"/>
              </w:rPr>
            </w:pPr>
            <w:r w:rsidRPr="00051580">
              <w:rPr>
                <w:rFonts w:ascii="Arial Nova" w:hAnsi="Arial Nova" w:cs="Times New Roman"/>
                <w:sz w:val="20"/>
                <w:szCs w:val="20"/>
              </w:rPr>
              <w:t>Una madre, en nombre propio y de su hija menor de edad, impugnó el acuerdo que desechó la demanda de amparo indirecto que pr</w:t>
            </w:r>
            <w:r w:rsidR="00F16D45">
              <w:rPr>
                <w:rFonts w:ascii="Arial Nova" w:hAnsi="Arial Nova" w:cs="Times New Roman"/>
                <w:sz w:val="20"/>
                <w:szCs w:val="20"/>
              </w:rPr>
              <w:t xml:space="preserve">esentó </w:t>
            </w:r>
            <w:r w:rsidRPr="00051580">
              <w:rPr>
                <w:rFonts w:ascii="Arial Nova" w:hAnsi="Arial Nova" w:cs="Times New Roman"/>
                <w:sz w:val="20"/>
                <w:szCs w:val="20"/>
              </w:rPr>
              <w:t>en contra de la decisión de un juzgado de la Ciudad de México de declinar competencia en favor de otro en el Estado de Chihuahua para conocer de una controversia familiar iniciada en contra del progenitor de la niña.</w:t>
            </w:r>
          </w:p>
          <w:p w14:paraId="4E54FEB7" w14:textId="77777777" w:rsidR="006F686D" w:rsidRPr="00051580" w:rsidRDefault="006F686D" w:rsidP="006F686D">
            <w:pPr>
              <w:tabs>
                <w:tab w:val="left" w:pos="0"/>
              </w:tabs>
              <w:contextualSpacing/>
              <w:jc w:val="both"/>
              <w:rPr>
                <w:rFonts w:ascii="Arial Nova" w:hAnsi="Arial Nova" w:cs="Times New Roman"/>
                <w:sz w:val="20"/>
                <w:szCs w:val="20"/>
              </w:rPr>
            </w:pPr>
          </w:p>
          <w:p w14:paraId="2DBC9550" w14:textId="77777777" w:rsidR="006F686D" w:rsidRPr="00051580" w:rsidRDefault="006F686D" w:rsidP="006F686D">
            <w:pPr>
              <w:tabs>
                <w:tab w:val="left" w:pos="0"/>
              </w:tabs>
              <w:contextualSpacing/>
              <w:jc w:val="both"/>
              <w:rPr>
                <w:rFonts w:ascii="Arial Nova" w:hAnsi="Arial Nova" w:cs="Times New Roman"/>
                <w:sz w:val="20"/>
                <w:szCs w:val="20"/>
              </w:rPr>
            </w:pPr>
            <w:r w:rsidRPr="00051580">
              <w:rPr>
                <w:rFonts w:ascii="Arial Nova" w:hAnsi="Arial Nova" w:cs="Times New Roman"/>
                <w:sz w:val="20"/>
                <w:szCs w:val="20"/>
              </w:rPr>
              <w:t>En su demanda, bajo protesta de decir verdad, la mujer afirmó que inició una relación de pareja con un hombre con el que tuvo una hija —quien actualmente tiene seis años— y que durante el primer año de vida de la niña radicaron en el Estado de Chihuahua. Luego, madre e hija cambiaron de residencia en diversas ocasiones con motivo del entorno y actos de violencia que aquélla afirmó sufren por parte de su expareja y padre de la menor de edad.</w:t>
            </w:r>
          </w:p>
          <w:p w14:paraId="36B8E7F1" w14:textId="77777777" w:rsidR="006F686D" w:rsidRPr="00051580" w:rsidRDefault="006F686D" w:rsidP="006F686D">
            <w:pPr>
              <w:tabs>
                <w:tab w:val="left" w:pos="0"/>
              </w:tabs>
              <w:contextualSpacing/>
              <w:jc w:val="both"/>
              <w:rPr>
                <w:rFonts w:ascii="Arial Nova" w:hAnsi="Arial Nova" w:cs="Times New Roman"/>
                <w:sz w:val="20"/>
                <w:szCs w:val="20"/>
              </w:rPr>
            </w:pPr>
          </w:p>
          <w:p w14:paraId="6EA6E622" w14:textId="231FAE35" w:rsidR="006F686D" w:rsidRPr="00051580" w:rsidRDefault="006F686D" w:rsidP="006F686D">
            <w:pPr>
              <w:tabs>
                <w:tab w:val="left" w:pos="0"/>
              </w:tabs>
              <w:contextualSpacing/>
              <w:jc w:val="both"/>
              <w:rPr>
                <w:rFonts w:ascii="Arial Nova" w:hAnsi="Arial Nova" w:cs="Times New Roman"/>
                <w:sz w:val="20"/>
                <w:szCs w:val="20"/>
              </w:rPr>
            </w:pPr>
            <w:r w:rsidRPr="00051580">
              <w:rPr>
                <w:rFonts w:ascii="Arial Nova" w:hAnsi="Arial Nova" w:cs="Times New Roman"/>
                <w:sz w:val="20"/>
                <w:szCs w:val="20"/>
              </w:rPr>
              <w:t>Una vez en Ciudad de México, la madre denunció penalmente al padre, quien posteriormente fue vinculado a proceso por el delito de violencia familiar —de lo que se acompañó copia simple a la demanda de amparo—. Asimismo, promovió en su contra juicio del orden familiar, del cual conoció un Juzgado Familiar del Tribunal Superior de Justicia de la Ciudad de México. Al dar contestación en el procedimiento civil el demandado planteó excepción de incompetencia por declinatoria, la cual, previos trámites de ley, se declaró fundada por la sala familiar correspondiente. En consecuencia, ésta ordenó al juzgado de origen remitir el asunto al Juez de lo Familiar del Distrito Judicial de Morelos, en el Estado de Chihuahua, decisión contra la cual la mujer promovió juicio de amparo indirecto.</w:t>
            </w:r>
          </w:p>
          <w:p w14:paraId="13D7A189" w14:textId="77777777" w:rsidR="006F686D" w:rsidRPr="00051580" w:rsidRDefault="006F686D" w:rsidP="006F686D">
            <w:pPr>
              <w:tabs>
                <w:tab w:val="left" w:pos="0"/>
              </w:tabs>
              <w:contextualSpacing/>
              <w:jc w:val="both"/>
              <w:rPr>
                <w:rFonts w:ascii="Arial Nova" w:hAnsi="Arial Nova" w:cs="Times New Roman"/>
                <w:sz w:val="20"/>
                <w:szCs w:val="20"/>
              </w:rPr>
            </w:pPr>
          </w:p>
          <w:p w14:paraId="529F29B6" w14:textId="116AD9D5" w:rsidR="006F686D" w:rsidRPr="00051580" w:rsidRDefault="006F686D" w:rsidP="006F686D">
            <w:pPr>
              <w:tabs>
                <w:tab w:val="left" w:pos="0"/>
              </w:tabs>
              <w:contextualSpacing/>
              <w:jc w:val="both"/>
              <w:rPr>
                <w:rFonts w:ascii="Arial Nova" w:hAnsi="Arial Nova" w:cs="Times New Roman"/>
                <w:sz w:val="20"/>
                <w:szCs w:val="20"/>
              </w:rPr>
            </w:pPr>
            <w:r w:rsidRPr="00051580">
              <w:rPr>
                <w:rFonts w:ascii="Arial Nova" w:hAnsi="Arial Nova" w:cs="Times New Roman"/>
                <w:sz w:val="20"/>
                <w:szCs w:val="20"/>
              </w:rPr>
              <w:t xml:space="preserve">El </w:t>
            </w:r>
            <w:r w:rsidR="0036174A">
              <w:rPr>
                <w:rFonts w:ascii="Arial Nova" w:hAnsi="Arial Nova" w:cs="Times New Roman"/>
                <w:sz w:val="20"/>
                <w:szCs w:val="20"/>
              </w:rPr>
              <w:t>j</w:t>
            </w:r>
            <w:r w:rsidRPr="00051580">
              <w:rPr>
                <w:rFonts w:ascii="Arial Nova" w:hAnsi="Arial Nova" w:cs="Times New Roman"/>
                <w:sz w:val="20"/>
                <w:szCs w:val="20"/>
              </w:rPr>
              <w:t xml:space="preserve">uzgado de </w:t>
            </w:r>
            <w:r w:rsidR="0036174A">
              <w:rPr>
                <w:rFonts w:ascii="Arial Nova" w:hAnsi="Arial Nova" w:cs="Times New Roman"/>
                <w:sz w:val="20"/>
                <w:szCs w:val="20"/>
              </w:rPr>
              <w:t>d</w:t>
            </w:r>
            <w:r w:rsidRPr="00051580">
              <w:rPr>
                <w:rFonts w:ascii="Arial Nova" w:hAnsi="Arial Nova" w:cs="Times New Roman"/>
                <w:sz w:val="20"/>
                <w:szCs w:val="20"/>
              </w:rPr>
              <w:t>istrito desechó de plano la instancia constitucional tras deliberar que el acto reclamado no es de imposible reparación y que, en todo caso, conforme a la jurisprudencia P./J. 17/2015 (10a.) —en términos de la cual el amparo indirecto procede en contra de los actos de autoridad que determinen declinar o inhibir la competencia o el conocimiento de un asunto, siempre que sean definitivos— será hasta que el órgano declarado competente acepte la competencia declinada cuando la parte quejosa podría resentir alguna afectación en sus derechos. En desacuerdo, la mujer interpuso recurso de queja, mismo que fue atraído por la Suprema Corte para su resolución.</w:t>
            </w:r>
          </w:p>
          <w:p w14:paraId="2316E5A6" w14:textId="77777777" w:rsidR="006F686D" w:rsidRPr="00051580" w:rsidRDefault="006F686D" w:rsidP="006F686D">
            <w:pPr>
              <w:tabs>
                <w:tab w:val="left" w:pos="0"/>
              </w:tabs>
              <w:contextualSpacing/>
              <w:jc w:val="both"/>
              <w:rPr>
                <w:rFonts w:ascii="Arial Nova" w:hAnsi="Arial Nova" w:cs="Times New Roman"/>
                <w:sz w:val="20"/>
                <w:szCs w:val="20"/>
              </w:rPr>
            </w:pPr>
          </w:p>
          <w:p w14:paraId="6F1E3BF2" w14:textId="77777777" w:rsidR="006F686D" w:rsidRPr="00051580" w:rsidRDefault="006F686D" w:rsidP="006F686D">
            <w:pPr>
              <w:tabs>
                <w:tab w:val="left" w:pos="0"/>
              </w:tabs>
              <w:contextualSpacing/>
              <w:jc w:val="both"/>
              <w:rPr>
                <w:rFonts w:ascii="Arial Nova" w:hAnsi="Arial Nova" w:cs="Times New Roman"/>
                <w:sz w:val="20"/>
                <w:szCs w:val="20"/>
              </w:rPr>
            </w:pPr>
          </w:p>
          <w:p w14:paraId="686E53EF" w14:textId="2B70DDE1" w:rsidR="004251A9" w:rsidRPr="005E0C2D" w:rsidRDefault="00FB78F4" w:rsidP="00DE375C">
            <w:pPr>
              <w:jc w:val="both"/>
              <w:rPr>
                <w:rFonts w:ascii="Arial Nova" w:hAnsi="Arial Nova" w:cs="Times New Roman"/>
                <w:sz w:val="20"/>
                <w:szCs w:val="20"/>
              </w:rPr>
            </w:pPr>
            <w:r w:rsidRPr="00051580">
              <w:rPr>
                <w:rFonts w:ascii="Arial Nova" w:hAnsi="Arial Nova" w:cs="Times New Roman"/>
                <w:sz w:val="20"/>
                <w:szCs w:val="20"/>
              </w:rPr>
              <w:t xml:space="preserve">En su fallo, el Alto Tribunal determinó que </w:t>
            </w:r>
            <w:r w:rsidR="009836B4" w:rsidRPr="00051580">
              <w:rPr>
                <w:rFonts w:ascii="Arial Nova" w:hAnsi="Arial Nova" w:cs="Times New Roman"/>
                <w:sz w:val="20"/>
                <w:szCs w:val="20"/>
              </w:rPr>
              <w:t>en casos de violencia familiar y de manera excepcional es posible admitir la demanda de amparo indirecto pr</w:t>
            </w:r>
            <w:r w:rsidR="0036174A">
              <w:rPr>
                <w:rFonts w:ascii="Arial Nova" w:hAnsi="Arial Nova" w:cs="Times New Roman"/>
                <w:sz w:val="20"/>
                <w:szCs w:val="20"/>
              </w:rPr>
              <w:t xml:space="preserve">esentada </w:t>
            </w:r>
            <w:r w:rsidR="009836B4" w:rsidRPr="00051580">
              <w:rPr>
                <w:rFonts w:ascii="Arial Nova" w:hAnsi="Arial Nova" w:cs="Times New Roman"/>
                <w:sz w:val="20"/>
                <w:szCs w:val="20"/>
              </w:rPr>
              <w:t xml:space="preserve">contra la declinación de competencia de un órgano jurisdiccional sin esperar a que la autoridad a favor de quien se declinó la competencia se pronuncie al respecto. </w:t>
            </w:r>
            <w:r w:rsidR="009836B4" w:rsidRPr="00A06C96">
              <w:rPr>
                <w:rFonts w:ascii="Arial Nova" w:hAnsi="Arial Nova" w:cs="Times New Roman"/>
                <w:sz w:val="20"/>
                <w:szCs w:val="20"/>
              </w:rPr>
              <w:t>Esto, mediante el uso de las herramientas para juzgar con perspectivas de género e infancia que en casos de violencia permiten remover obstáculos indebidos que puedan existir a fin de que las mujeres</w:t>
            </w:r>
            <w:r w:rsidR="009836B4" w:rsidRPr="005E0C2D">
              <w:rPr>
                <w:rFonts w:ascii="Arial Nova" w:hAnsi="Arial Nova" w:cs="Times New Roman"/>
                <w:sz w:val="20"/>
                <w:szCs w:val="20"/>
              </w:rPr>
              <w:t xml:space="preserve"> y niñas gocen del derecho fundamental de acceso a la tutela jurisdiccional efectiva</w:t>
            </w:r>
            <w:r w:rsidR="006F686D" w:rsidRPr="005E0C2D">
              <w:rPr>
                <w:rFonts w:ascii="Arial Nova" w:hAnsi="Arial Nova" w:cs="Times New Roman"/>
                <w:sz w:val="20"/>
                <w:szCs w:val="20"/>
              </w:rPr>
              <w:t>.</w:t>
            </w:r>
          </w:p>
          <w:p w14:paraId="068A96B6" w14:textId="5F654AA6" w:rsidR="00772C59" w:rsidRPr="00650F1C" w:rsidRDefault="00772C59" w:rsidP="00AC4D98">
            <w:pPr>
              <w:jc w:val="both"/>
              <w:rPr>
                <w:rFonts w:ascii="Times New Roman" w:hAnsi="Times New Roman" w:cs="Times New Roman"/>
                <w:sz w:val="20"/>
                <w:szCs w:val="20"/>
              </w:rPr>
            </w:pPr>
          </w:p>
        </w:tc>
      </w:tr>
    </w:tbl>
    <w:p w14:paraId="0479AD79" w14:textId="77777777" w:rsidR="00FB78F4" w:rsidRDefault="00FB78F4" w:rsidP="00DE375C">
      <w:pPr>
        <w:spacing w:after="0" w:line="240" w:lineRule="auto"/>
        <w:jc w:val="both"/>
        <w:rPr>
          <w:rFonts w:ascii="Arial Nova" w:hAnsi="Arial Nova" w:cs="Times New Roman"/>
          <w:sz w:val="24"/>
          <w:szCs w:val="24"/>
        </w:rPr>
      </w:pPr>
    </w:p>
    <w:p w14:paraId="38F64F4A" w14:textId="77777777" w:rsidR="004251A9" w:rsidRPr="00642B2A" w:rsidRDefault="004251A9" w:rsidP="004251A9">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5C4C93C3" w14:textId="77777777" w:rsidR="004251A9" w:rsidRPr="00E32435" w:rsidRDefault="004251A9" w:rsidP="004251A9">
      <w:pPr>
        <w:spacing w:after="0" w:line="240" w:lineRule="auto"/>
        <w:jc w:val="both"/>
        <w:rPr>
          <w:rFonts w:ascii="Arial Nova" w:hAnsi="Arial Nova" w:cs="Times New Roman"/>
          <w:sz w:val="24"/>
          <w:szCs w:val="24"/>
        </w:rPr>
      </w:pPr>
    </w:p>
    <w:p w14:paraId="3E2B5C16" w14:textId="568E3492"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t>En el caso, u</w:t>
      </w:r>
      <w:r w:rsidRPr="006F686D">
        <w:rPr>
          <w:rFonts w:ascii="Arial Nova" w:hAnsi="Arial Nova" w:cs="Times New Roman"/>
          <w:sz w:val="24"/>
          <w:szCs w:val="24"/>
        </w:rPr>
        <w:t>na mujer, por sí y en representación de su menor hija, promovió juicio de amparo indirecto en el que, bajo protesta de decir verdad, afirmó que inició una relación de pareja con un hombre con el que tuvo una hija –la que actualmente tiene seis años– y que durante el primer año de vida de esta última radicaron en el Estado de Chihuahua.</w:t>
      </w:r>
    </w:p>
    <w:p w14:paraId="20788194" w14:textId="77777777"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p>
    <w:p w14:paraId="4A0FBD1E" w14:textId="77777777"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r w:rsidRPr="006F686D">
        <w:rPr>
          <w:rFonts w:ascii="Arial Nova" w:hAnsi="Arial Nova" w:cs="Times New Roman"/>
          <w:sz w:val="24"/>
          <w:szCs w:val="24"/>
        </w:rPr>
        <w:t>Luego, madre e hija cambiaron de residencia en diversas ocasiones debido al entorno y actos de violencia que aquélla afirmó sufren por parte de su expareja y padre de la niña. Una vez en Ciudad de México, la madre denunció penalmente al padre; también promovió en su contra juicio del orden familiar, del cual conoció el Juzgado Decimoctavo de lo Familiar del Tribunal Superior de Justicia de la Ciudad de México.</w:t>
      </w:r>
    </w:p>
    <w:p w14:paraId="58D70422" w14:textId="77777777"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p>
    <w:p w14:paraId="4BC67D31" w14:textId="23FCBF01"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r w:rsidRPr="006F686D">
        <w:rPr>
          <w:rFonts w:ascii="Arial Nova" w:hAnsi="Arial Nova" w:cs="Times New Roman"/>
          <w:sz w:val="24"/>
          <w:szCs w:val="24"/>
        </w:rPr>
        <w:t xml:space="preserve">Al dar contestación en el procedimiento </w:t>
      </w:r>
      <w:r w:rsidR="00B44C6C">
        <w:rPr>
          <w:rFonts w:ascii="Arial Nova" w:hAnsi="Arial Nova" w:cs="Times New Roman"/>
          <w:sz w:val="24"/>
          <w:szCs w:val="24"/>
        </w:rPr>
        <w:t>familiar</w:t>
      </w:r>
      <w:r w:rsidRPr="006F686D">
        <w:rPr>
          <w:rFonts w:ascii="Arial Nova" w:hAnsi="Arial Nova" w:cs="Times New Roman"/>
          <w:sz w:val="24"/>
          <w:szCs w:val="24"/>
        </w:rPr>
        <w:t>, el demandado planteó excepción de incompetencia por declinatoria, la cual, previos trámites de ley, se declaró fundada por la sala familiar correspondiente; en consecuencia, ésta ordenó al juzgado de origen remitir los autos al Juez de lo Familiar del Distrito Judicial de Morelos, en el Estado de Chihuahua, Chihuahua.</w:t>
      </w:r>
    </w:p>
    <w:p w14:paraId="18BDAFC6" w14:textId="77777777"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p>
    <w:p w14:paraId="400CF2C8" w14:textId="121F12F5"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r w:rsidRPr="006F686D">
        <w:rPr>
          <w:rFonts w:ascii="Arial Nova" w:hAnsi="Arial Nova" w:cs="Times New Roman"/>
          <w:sz w:val="24"/>
          <w:szCs w:val="24"/>
        </w:rPr>
        <w:t>El juicio de amparo indirecto se promovió en contra de esa resolución –la que declinó competencia a un juzgado de distinta entidad federativa–</w:t>
      </w:r>
      <w:r w:rsidR="00B44C6C">
        <w:rPr>
          <w:rFonts w:ascii="Arial Nova" w:hAnsi="Arial Nova" w:cs="Times New Roman"/>
          <w:sz w:val="24"/>
          <w:szCs w:val="24"/>
        </w:rPr>
        <w:t>;</w:t>
      </w:r>
      <w:r w:rsidRPr="006F686D">
        <w:rPr>
          <w:rFonts w:ascii="Arial Nova" w:hAnsi="Arial Nova" w:cs="Times New Roman"/>
          <w:sz w:val="24"/>
          <w:szCs w:val="24"/>
        </w:rPr>
        <w:t xml:space="preserve"> sin embargo, la secretaria en funciones de jueza de distrito que conoció del asunto desechó de plano la instancia constitucional por estimar que el acto reclamado no es de imposible reparación y que, en todo caso, será hasta que el órgano declarado competente acepte la competencia declinada cuando la parte quejosa podría resentir alguna afectación en sus derechos.</w:t>
      </w:r>
    </w:p>
    <w:p w14:paraId="4BCAB0CE" w14:textId="77777777"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p>
    <w:p w14:paraId="39EDB9FC" w14:textId="77777777"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r w:rsidRPr="006F686D">
        <w:rPr>
          <w:rFonts w:ascii="Arial Nova" w:hAnsi="Arial Nova" w:cs="Times New Roman"/>
          <w:sz w:val="24"/>
          <w:szCs w:val="24"/>
        </w:rPr>
        <w:t xml:space="preserve">La operadora jurídica apoyó su decisión en la jurisprudencia identificada con la clave P./J. 17/2015 (10a.) y rubro “AMPARO INDIRECTO. PROCEDE EN CONTRA DE LOS ACTOS DE AUTORIDAD QUE DETERMINEN DECLINAR O INHIBIR LA COMPETENCIA O EL CONOCIMIENTO DE UN ASUNTO, SIEMPRE QUE SEAN </w:t>
      </w:r>
      <w:r w:rsidRPr="006F686D">
        <w:rPr>
          <w:rFonts w:ascii="Arial Nova" w:hAnsi="Arial Nova" w:cs="Times New Roman"/>
          <w:sz w:val="24"/>
          <w:szCs w:val="24"/>
        </w:rPr>
        <w:lastRenderedPageBreak/>
        <w:t>DEFINITIVOS (INTERPRETACIÓN DEL ARTÍCULO 107, FRACCIÓN VIII, DE LA LEY DE AMPARO VIGENTE A PARTIR DEL 3 DE ABRIL DE 2013).”.</w:t>
      </w:r>
    </w:p>
    <w:p w14:paraId="7004C8A5" w14:textId="77777777" w:rsidR="006F686D" w:rsidRPr="006F686D" w:rsidRDefault="006F686D" w:rsidP="006F686D">
      <w:pPr>
        <w:tabs>
          <w:tab w:val="left" w:pos="0"/>
        </w:tabs>
        <w:spacing w:after="0" w:line="240" w:lineRule="auto"/>
        <w:contextualSpacing/>
        <w:jc w:val="both"/>
        <w:rPr>
          <w:rFonts w:ascii="Arial Nova" w:hAnsi="Arial Nova" w:cs="Times New Roman"/>
          <w:sz w:val="24"/>
          <w:szCs w:val="24"/>
        </w:rPr>
      </w:pPr>
    </w:p>
    <w:p w14:paraId="46064D8F" w14:textId="37EF3750" w:rsidR="00FB78F4" w:rsidRPr="00FB78F4" w:rsidRDefault="006F686D" w:rsidP="006F686D">
      <w:pPr>
        <w:tabs>
          <w:tab w:val="left" w:pos="0"/>
        </w:tabs>
        <w:spacing w:after="0" w:line="240" w:lineRule="auto"/>
        <w:contextualSpacing/>
        <w:jc w:val="both"/>
        <w:rPr>
          <w:rFonts w:ascii="Arial Nova" w:hAnsi="Arial Nova" w:cs="Times New Roman"/>
          <w:sz w:val="24"/>
          <w:szCs w:val="24"/>
        </w:rPr>
      </w:pPr>
      <w:r w:rsidRPr="006F686D">
        <w:rPr>
          <w:rFonts w:ascii="Arial Nova" w:hAnsi="Arial Nova" w:cs="Times New Roman"/>
          <w:sz w:val="24"/>
          <w:szCs w:val="24"/>
        </w:rPr>
        <w:t xml:space="preserve">Inconformes con el acuerdo indicado las promoventes del amparo interpusieron recurso de queja, </w:t>
      </w:r>
      <w:r w:rsidR="00B44C6C">
        <w:rPr>
          <w:rFonts w:ascii="Arial Nova" w:hAnsi="Arial Nova" w:cs="Times New Roman"/>
          <w:sz w:val="24"/>
          <w:szCs w:val="24"/>
        </w:rPr>
        <w:t>el</w:t>
      </w:r>
      <w:r w:rsidR="00B44C6C" w:rsidRPr="006F686D">
        <w:rPr>
          <w:rFonts w:ascii="Arial Nova" w:hAnsi="Arial Nova" w:cs="Times New Roman"/>
          <w:sz w:val="24"/>
          <w:szCs w:val="24"/>
        </w:rPr>
        <w:t xml:space="preserve"> </w:t>
      </w:r>
      <w:r w:rsidRPr="006F686D">
        <w:rPr>
          <w:rFonts w:ascii="Arial Nova" w:hAnsi="Arial Nova" w:cs="Times New Roman"/>
          <w:sz w:val="24"/>
          <w:szCs w:val="24"/>
        </w:rPr>
        <w:t xml:space="preserve">que fue atraído para su resolución por la Suprema </w:t>
      </w:r>
      <w:r w:rsidR="00B44C6C">
        <w:rPr>
          <w:rFonts w:ascii="Arial Nova" w:hAnsi="Arial Nova" w:cs="Times New Roman"/>
          <w:sz w:val="24"/>
          <w:szCs w:val="24"/>
        </w:rPr>
        <w:t>Corte</w:t>
      </w:r>
      <w:r w:rsidRPr="006F686D">
        <w:rPr>
          <w:rFonts w:ascii="Arial Nova" w:hAnsi="Arial Nova" w:cs="Times New Roman"/>
          <w:sz w:val="24"/>
          <w:szCs w:val="24"/>
        </w:rPr>
        <w:t>, a petición del Tribunal Colegiado del conocimiento.</w:t>
      </w:r>
    </w:p>
    <w:p w14:paraId="2361D758" w14:textId="77777777" w:rsidR="00FB78F4" w:rsidRPr="004251A9" w:rsidRDefault="00FB78F4" w:rsidP="004251A9">
      <w:pPr>
        <w:spacing w:after="0" w:line="240" w:lineRule="auto"/>
        <w:jc w:val="both"/>
        <w:rPr>
          <w:rFonts w:ascii="Arial Nova" w:hAnsi="Arial Nova" w:cs="Times New Roman"/>
          <w:sz w:val="24"/>
          <w:szCs w:val="24"/>
        </w:rPr>
      </w:pPr>
    </w:p>
    <w:p w14:paraId="6BA52939" w14:textId="4CDF03DC" w:rsidR="0048582B" w:rsidRPr="008B0FEE"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1BFFECCA" w14:textId="32FEB5BD" w:rsidR="00FB78F4" w:rsidRPr="00FB78F4" w:rsidRDefault="00FB78F4" w:rsidP="009449ED">
      <w:pPr>
        <w:tabs>
          <w:tab w:val="left" w:pos="0"/>
        </w:tabs>
        <w:spacing w:after="0" w:line="240" w:lineRule="auto"/>
        <w:contextualSpacing/>
        <w:jc w:val="both"/>
        <w:rPr>
          <w:rFonts w:ascii="Arial Nova" w:hAnsi="Arial Nova" w:cs="Times New Roman"/>
          <w:sz w:val="24"/>
          <w:szCs w:val="24"/>
        </w:rPr>
      </w:pPr>
      <w:r w:rsidRPr="00FB78F4">
        <w:rPr>
          <w:rFonts w:ascii="Arial Nova" w:hAnsi="Arial Nova" w:cs="Times New Roman"/>
          <w:sz w:val="24"/>
          <w:szCs w:val="24"/>
        </w:rPr>
        <w:t>En su fallo, el Alto Tribunal determinó que, la circunstancia de que el caso en estudio se enmarque en un contexto de violencia</w:t>
      </w:r>
      <w:r w:rsidR="00B44C6C">
        <w:rPr>
          <w:rFonts w:ascii="Arial Nova" w:hAnsi="Arial Nova" w:cs="Times New Roman"/>
          <w:sz w:val="24"/>
          <w:szCs w:val="24"/>
        </w:rPr>
        <w:t xml:space="preserve"> familiar</w:t>
      </w:r>
      <w:r w:rsidRPr="00FB78F4">
        <w:rPr>
          <w:rFonts w:ascii="Arial Nova" w:hAnsi="Arial Nova" w:cs="Times New Roman"/>
          <w:sz w:val="24"/>
          <w:szCs w:val="24"/>
        </w:rPr>
        <w:t xml:space="preserve"> permite, sin prejuzgar sobre el fondo del juicio de amparo indirecto y únicamente para el </w:t>
      </w:r>
      <w:r w:rsidR="000C4986">
        <w:rPr>
          <w:rFonts w:ascii="Arial Nova" w:hAnsi="Arial Nova" w:cs="Times New Roman"/>
          <w:sz w:val="24"/>
          <w:szCs w:val="24"/>
        </w:rPr>
        <w:t xml:space="preserve">supuesto </w:t>
      </w:r>
      <w:r w:rsidRPr="00FB78F4">
        <w:rPr>
          <w:rFonts w:ascii="Arial Nova" w:hAnsi="Arial Nova" w:cs="Times New Roman"/>
          <w:sz w:val="24"/>
          <w:szCs w:val="24"/>
        </w:rPr>
        <w:t>específico, considerar que la declinación de competencia, a pesar de no ser definitiva, ya afecta tanto a la mujer como a su hija debido al riesgo de tramitar la controversia familiar en el lugar del cual se alejaron, lo que en casos como éste hace procedente la vía constitucional.</w:t>
      </w:r>
    </w:p>
    <w:p w14:paraId="1A979BEB" w14:textId="77777777" w:rsidR="009449ED" w:rsidRDefault="009449ED" w:rsidP="009449ED">
      <w:pPr>
        <w:tabs>
          <w:tab w:val="left" w:pos="0"/>
        </w:tabs>
        <w:spacing w:after="0" w:line="240" w:lineRule="auto"/>
        <w:contextualSpacing/>
        <w:jc w:val="both"/>
        <w:rPr>
          <w:rFonts w:ascii="Arial Nova" w:hAnsi="Arial Nova" w:cs="Times New Roman"/>
          <w:sz w:val="24"/>
          <w:szCs w:val="24"/>
        </w:rPr>
      </w:pPr>
    </w:p>
    <w:p w14:paraId="6FBE2337" w14:textId="708ED286" w:rsidR="009449ED" w:rsidRPr="00FB78F4" w:rsidRDefault="009449ED" w:rsidP="009449ED">
      <w:pPr>
        <w:tabs>
          <w:tab w:val="left" w:pos="0"/>
        </w:tabs>
        <w:spacing w:after="0" w:line="240" w:lineRule="auto"/>
        <w:contextualSpacing/>
        <w:jc w:val="both"/>
        <w:rPr>
          <w:rFonts w:ascii="Arial Nova" w:hAnsi="Arial Nova" w:cs="Times New Roman"/>
          <w:sz w:val="24"/>
          <w:szCs w:val="24"/>
        </w:rPr>
      </w:pPr>
      <w:r w:rsidRPr="00FB78F4">
        <w:rPr>
          <w:rFonts w:ascii="Arial Nova" w:hAnsi="Arial Nova" w:cs="Times New Roman"/>
          <w:sz w:val="24"/>
          <w:szCs w:val="24"/>
        </w:rPr>
        <w:t xml:space="preserve">Pensar lo contrario y aplicar sin más en este asunto la regla de procedencia conforme a la cual es necesario esperar la decisión de la autoridad a favor de quien se reconoce competencia, ignoraría el contexto de violencia </w:t>
      </w:r>
      <w:r w:rsidR="000C4986">
        <w:rPr>
          <w:rFonts w:ascii="Arial Nova" w:hAnsi="Arial Nova" w:cs="Times New Roman"/>
          <w:sz w:val="24"/>
          <w:szCs w:val="24"/>
        </w:rPr>
        <w:t xml:space="preserve">familiar </w:t>
      </w:r>
      <w:r w:rsidRPr="00FB78F4">
        <w:rPr>
          <w:rFonts w:ascii="Arial Nova" w:hAnsi="Arial Nova" w:cs="Times New Roman"/>
          <w:sz w:val="24"/>
          <w:szCs w:val="24"/>
        </w:rPr>
        <w:t>alegado, así como la situación de vulnerabilidad en que se encuentran las quejosas</w:t>
      </w:r>
      <w:r>
        <w:rPr>
          <w:rFonts w:ascii="Arial Nova" w:hAnsi="Arial Nova" w:cs="Times New Roman"/>
          <w:sz w:val="24"/>
          <w:szCs w:val="24"/>
        </w:rPr>
        <w:t xml:space="preserve">, </w:t>
      </w:r>
      <w:r w:rsidRPr="009449ED">
        <w:rPr>
          <w:rFonts w:ascii="Arial Nova" w:hAnsi="Arial Nova" w:cs="Times New Roman"/>
          <w:sz w:val="24"/>
          <w:szCs w:val="24"/>
        </w:rPr>
        <w:t>lo que podría provocar que se ausenten del lugar que la madre consideró seguro para sí misma y su hija.</w:t>
      </w:r>
    </w:p>
    <w:p w14:paraId="442BC0B3" w14:textId="77777777" w:rsidR="00FB78F4" w:rsidRDefault="00FB78F4" w:rsidP="00FB78F4">
      <w:pPr>
        <w:tabs>
          <w:tab w:val="left" w:pos="0"/>
        </w:tabs>
        <w:spacing w:after="0" w:line="240" w:lineRule="auto"/>
        <w:contextualSpacing/>
        <w:jc w:val="both"/>
        <w:rPr>
          <w:rFonts w:ascii="Arial Nova" w:hAnsi="Arial Nova" w:cs="Times New Roman"/>
          <w:sz w:val="24"/>
          <w:szCs w:val="24"/>
        </w:rPr>
      </w:pPr>
    </w:p>
    <w:p w14:paraId="64CF6523" w14:textId="014DFFA7" w:rsidR="009449ED" w:rsidRPr="00EF6AF3" w:rsidRDefault="009449ED" w:rsidP="009449ED">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t>Así, a partir de la aplicación de las</w:t>
      </w:r>
      <w:r w:rsidRPr="009449ED">
        <w:rPr>
          <w:rFonts w:ascii="Arial Nova" w:hAnsi="Arial Nova" w:cs="Times New Roman"/>
          <w:sz w:val="24"/>
          <w:szCs w:val="24"/>
        </w:rPr>
        <w:t xml:space="preserve"> herramientas para juzgar con perspectivas de género e infancia </w:t>
      </w:r>
      <w:r w:rsidR="00FC3F26">
        <w:rPr>
          <w:rFonts w:ascii="Arial Nova" w:hAnsi="Arial Nova" w:cs="Times New Roman"/>
          <w:sz w:val="24"/>
          <w:szCs w:val="24"/>
        </w:rPr>
        <w:t xml:space="preserve">que </w:t>
      </w:r>
      <w:r w:rsidRPr="009449ED">
        <w:rPr>
          <w:rFonts w:ascii="Arial Nova" w:hAnsi="Arial Nova" w:cs="Times New Roman"/>
          <w:sz w:val="24"/>
          <w:szCs w:val="24"/>
        </w:rPr>
        <w:t>permiten interpretar la regla de procedencia para darle un alcance que dadas las particularidades del caso garantice de mejor manera el derecho fundamental de acceso a la tutela jurisdiccional efectiva</w:t>
      </w:r>
      <w:r w:rsidR="00FC3F26">
        <w:rPr>
          <w:rFonts w:ascii="Arial Nova" w:hAnsi="Arial Nova" w:cs="Times New Roman"/>
          <w:sz w:val="24"/>
          <w:szCs w:val="24"/>
        </w:rPr>
        <w:t xml:space="preserve">, </w:t>
      </w:r>
      <w:r>
        <w:rPr>
          <w:rFonts w:ascii="Arial Nova" w:hAnsi="Arial Nova" w:cs="Times New Roman"/>
          <w:sz w:val="24"/>
          <w:szCs w:val="24"/>
        </w:rPr>
        <w:t>la Sala estimó que</w:t>
      </w:r>
      <w:r w:rsidR="00FC3F26">
        <w:rPr>
          <w:rFonts w:ascii="Arial Nova" w:hAnsi="Arial Nova" w:cs="Times New Roman"/>
          <w:sz w:val="24"/>
          <w:szCs w:val="24"/>
        </w:rPr>
        <w:t xml:space="preserve">, </w:t>
      </w:r>
      <w:r w:rsidRPr="00EF6AF3">
        <w:rPr>
          <w:rFonts w:ascii="Arial Nova" w:hAnsi="Arial Nova" w:cs="Times New Roman"/>
          <w:sz w:val="24"/>
          <w:szCs w:val="24"/>
        </w:rPr>
        <w:t xml:space="preserve">en el presente asunto y de manera excepcional se debe </w:t>
      </w:r>
      <w:r>
        <w:rPr>
          <w:rFonts w:ascii="Arial Nova" w:hAnsi="Arial Nova" w:cs="Times New Roman"/>
          <w:sz w:val="24"/>
          <w:szCs w:val="24"/>
        </w:rPr>
        <w:t xml:space="preserve">admitir y </w:t>
      </w:r>
      <w:r w:rsidR="00FC3F26">
        <w:rPr>
          <w:rFonts w:ascii="Arial Nova" w:hAnsi="Arial Nova" w:cs="Times New Roman"/>
          <w:sz w:val="24"/>
          <w:szCs w:val="24"/>
        </w:rPr>
        <w:t xml:space="preserve">dar </w:t>
      </w:r>
      <w:r w:rsidRPr="00EF6AF3">
        <w:rPr>
          <w:rFonts w:ascii="Arial Nova" w:hAnsi="Arial Nova" w:cs="Times New Roman"/>
          <w:sz w:val="24"/>
          <w:szCs w:val="24"/>
        </w:rPr>
        <w:t>trámite a la demanda de amparo en aras de salvaguardar el interés superior de la persona menor de edad, su integridad y la de su madre</w:t>
      </w:r>
      <w:r>
        <w:rPr>
          <w:rFonts w:ascii="Arial Nova" w:hAnsi="Arial Nova" w:cs="Times New Roman"/>
          <w:sz w:val="24"/>
          <w:szCs w:val="24"/>
        </w:rPr>
        <w:t xml:space="preserve">, </w:t>
      </w:r>
      <w:r w:rsidRPr="009449ED">
        <w:rPr>
          <w:rFonts w:ascii="Arial Nova" w:hAnsi="Arial Nova" w:cs="Times New Roman"/>
          <w:sz w:val="24"/>
          <w:szCs w:val="24"/>
        </w:rPr>
        <w:t>atendiendo al contexto de violencia planteado y la vinculación a proceso del progenitor por el delito de violencia familiar</w:t>
      </w:r>
      <w:r>
        <w:rPr>
          <w:rFonts w:ascii="Arial Nova" w:hAnsi="Arial Nova" w:cs="Times New Roman"/>
          <w:sz w:val="24"/>
          <w:szCs w:val="24"/>
        </w:rPr>
        <w:t>.</w:t>
      </w:r>
    </w:p>
    <w:p w14:paraId="0367EF3F" w14:textId="77777777" w:rsidR="009449ED" w:rsidRDefault="009449ED" w:rsidP="009449ED">
      <w:pPr>
        <w:tabs>
          <w:tab w:val="left" w:pos="0"/>
        </w:tabs>
        <w:spacing w:after="0" w:line="240" w:lineRule="auto"/>
        <w:contextualSpacing/>
        <w:jc w:val="both"/>
        <w:rPr>
          <w:rFonts w:ascii="Arial Nova" w:hAnsi="Arial Nova" w:cs="Times New Roman"/>
          <w:sz w:val="24"/>
          <w:szCs w:val="24"/>
        </w:rPr>
      </w:pPr>
    </w:p>
    <w:p w14:paraId="3AC123EF" w14:textId="7FAF00B2" w:rsidR="00FB78F4" w:rsidRDefault="00FC3F26" w:rsidP="00FB78F4">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t xml:space="preserve">A partir de estas razones, la Primera Sala </w:t>
      </w:r>
      <w:r w:rsidR="00FB78F4" w:rsidRPr="00FB78F4">
        <w:rPr>
          <w:rFonts w:ascii="Arial Nova" w:hAnsi="Arial Nova" w:cs="Times New Roman"/>
          <w:sz w:val="24"/>
          <w:szCs w:val="24"/>
        </w:rPr>
        <w:t xml:space="preserve">revocó el acuerdo impugnado y devolvió el asunto al Tribunal Colegiado del conocimiento, </w:t>
      </w:r>
      <w:r w:rsidR="00EF6AF3">
        <w:rPr>
          <w:rFonts w:ascii="Arial Nova" w:hAnsi="Arial Nova" w:cs="Times New Roman"/>
          <w:sz w:val="24"/>
          <w:szCs w:val="24"/>
        </w:rPr>
        <w:t xml:space="preserve">para </w:t>
      </w:r>
      <w:r>
        <w:rPr>
          <w:rFonts w:ascii="Arial Nova" w:hAnsi="Arial Nova" w:cs="Times New Roman"/>
          <w:sz w:val="24"/>
          <w:szCs w:val="24"/>
        </w:rPr>
        <w:t>que se admita la demanda y haya resolución de fondo</w:t>
      </w:r>
      <w:r w:rsidR="00FB78F4" w:rsidRPr="00FB78F4">
        <w:rPr>
          <w:rFonts w:ascii="Arial Nova" w:hAnsi="Arial Nova" w:cs="Times New Roman"/>
          <w:sz w:val="24"/>
          <w:szCs w:val="24"/>
        </w:rPr>
        <w:t>.</w:t>
      </w:r>
    </w:p>
    <w:p w14:paraId="02671786" w14:textId="77777777" w:rsidR="00FC3F26" w:rsidRDefault="00FC3F26" w:rsidP="00FB78F4">
      <w:pPr>
        <w:tabs>
          <w:tab w:val="left" w:pos="0"/>
        </w:tabs>
        <w:spacing w:after="0" w:line="240" w:lineRule="auto"/>
        <w:contextualSpacing/>
        <w:jc w:val="both"/>
        <w:rPr>
          <w:rFonts w:ascii="Arial Nova" w:hAnsi="Arial Nova" w:cs="Times New Roman"/>
          <w:sz w:val="24"/>
          <w:szCs w:val="24"/>
        </w:rPr>
      </w:pPr>
    </w:p>
    <w:p w14:paraId="7E34A7D4" w14:textId="3E552B7D" w:rsidR="00FC3F26" w:rsidRPr="00FB78F4" w:rsidRDefault="00FC3F26" w:rsidP="00FB78F4">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t xml:space="preserve">Al respecto, la Sala precisó que tal decisión </w:t>
      </w:r>
      <w:r w:rsidRPr="00FC3F26">
        <w:rPr>
          <w:rFonts w:ascii="Arial Nova" w:hAnsi="Arial Nova" w:cs="Times New Roman"/>
          <w:sz w:val="24"/>
          <w:szCs w:val="24"/>
        </w:rPr>
        <w:t xml:space="preserve">no implica necesariamente que el fondo del asunto deba resolverse de manera favorable a la pretensión de las inconformes, ya que el análisis de procedencia atiende a los hechos narrados bajo protesta de decir verdad y constancias con las que se cuenta, mientras que el examen del acto </w:t>
      </w:r>
      <w:r w:rsidRPr="00FC3F26">
        <w:rPr>
          <w:rFonts w:ascii="Arial Nova" w:hAnsi="Arial Nova" w:cs="Times New Roman"/>
          <w:sz w:val="24"/>
          <w:szCs w:val="24"/>
        </w:rPr>
        <w:lastRenderedPageBreak/>
        <w:t>reclamado debe hacerse atendiendo a la totalidad de las constancias con las que se cuente y que integren el asunto.</w:t>
      </w:r>
    </w:p>
    <w:p w14:paraId="53D080FC" w14:textId="77777777" w:rsidR="00252246" w:rsidRPr="00E32435" w:rsidRDefault="00252246" w:rsidP="00601D71">
      <w:pPr>
        <w:spacing w:after="0" w:line="240" w:lineRule="auto"/>
        <w:jc w:val="both"/>
        <w:rPr>
          <w:rFonts w:ascii="Arial Nova" w:hAnsi="Arial Nova" w:cs="Times New Roman"/>
          <w:sz w:val="24"/>
          <w:szCs w:val="24"/>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FD6E955" w14:textId="56CFCBCD"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4251A9">
        <w:rPr>
          <w:rFonts w:ascii="Arial Nova" w:hAnsi="Arial Nova" w:cs="Times New Roman"/>
          <w:sz w:val="24"/>
          <w:szCs w:val="24"/>
        </w:rPr>
        <w:t xml:space="preserve">24 </w:t>
      </w:r>
      <w:r w:rsidR="00B92B45" w:rsidRPr="00E32435">
        <w:rPr>
          <w:rFonts w:ascii="Arial Nova" w:hAnsi="Arial Nova" w:cs="Times New Roman"/>
          <w:sz w:val="24"/>
          <w:szCs w:val="24"/>
        </w:rPr>
        <w:t xml:space="preserve">de </w:t>
      </w:r>
      <w:r w:rsidR="00601D71">
        <w:rPr>
          <w:rFonts w:ascii="Arial Nova" w:hAnsi="Arial Nova" w:cs="Times New Roman"/>
          <w:sz w:val="24"/>
          <w:szCs w:val="24"/>
        </w:rPr>
        <w:t>abril</w:t>
      </w:r>
      <w:r w:rsidR="00B92B45" w:rsidRPr="00E32435">
        <w:rPr>
          <w:rFonts w:ascii="Arial Nova" w:hAnsi="Arial Nova" w:cs="Times New Roman"/>
          <w:sz w:val="24"/>
          <w:szCs w:val="24"/>
        </w:rPr>
        <w:t xml:space="preserve"> 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FB78F4">
        <w:rPr>
          <w:rFonts w:ascii="Arial Nova" w:hAnsi="Arial Nova" w:cs="Times New Roman"/>
          <w:sz w:val="24"/>
          <w:szCs w:val="24"/>
        </w:rPr>
        <w:t xml:space="preserve">mayoría de cuatro votos </w:t>
      </w:r>
      <w:r w:rsidR="002F5E8B" w:rsidRPr="00E32435">
        <w:rPr>
          <w:rFonts w:ascii="Arial Nova" w:hAnsi="Arial Nova" w:cs="Times New Roman"/>
          <w:sz w:val="24"/>
          <w:szCs w:val="24"/>
        </w:rPr>
        <w:t>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601D71">
        <w:rPr>
          <w:rFonts w:ascii="Arial Nova" w:hAnsi="Arial Nova" w:cs="Times New Roman"/>
          <w:sz w:val="24"/>
          <w:szCs w:val="24"/>
        </w:rPr>
        <w:t xml:space="preserve">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8791E">
        <w:rPr>
          <w:rFonts w:ascii="Arial Nova" w:hAnsi="Arial Nova" w:cs="Times New Roman"/>
          <w:sz w:val="24"/>
          <w:szCs w:val="24"/>
        </w:rPr>
        <w:t>Loretta Ortiz Ahlf y Ana Margarita Ríos Farjat</w:t>
      </w:r>
      <w:r w:rsidR="006F686D" w:rsidRPr="006F686D">
        <w:rPr>
          <w:rFonts w:ascii="Arial Nova" w:hAnsi="Arial Nova" w:cs="Times New Roman"/>
          <w:sz w:val="24"/>
          <w:szCs w:val="24"/>
        </w:rPr>
        <w:t>, quien está con el sentido, pero se reserva su derecho a formular voto concurrente</w:t>
      </w:r>
      <w:r w:rsidR="0038791E">
        <w:rPr>
          <w:rFonts w:ascii="Arial Nova" w:hAnsi="Arial Nova" w:cs="Times New Roman"/>
          <w:sz w:val="24"/>
          <w:szCs w:val="24"/>
        </w:rPr>
        <w:t xml:space="preserve">, así como de los Señores Ministros </w:t>
      </w:r>
      <w:r w:rsidR="0038791E" w:rsidRPr="00E32435">
        <w:rPr>
          <w:rFonts w:ascii="Arial Nova" w:hAnsi="Arial Nova" w:cs="Times New Roman"/>
          <w:sz w:val="24"/>
          <w:szCs w:val="24"/>
        </w:rPr>
        <w:t>Juan Luis González Alcántara Carrancá</w:t>
      </w:r>
      <w:r w:rsidR="00FB78F4">
        <w:rPr>
          <w:rFonts w:ascii="Arial Nova" w:hAnsi="Arial Nova" w:cs="Times New Roman"/>
          <w:sz w:val="24"/>
          <w:szCs w:val="24"/>
        </w:rPr>
        <w:t xml:space="preserve"> y </w:t>
      </w:r>
      <w:r w:rsidR="00A014D9">
        <w:rPr>
          <w:rFonts w:ascii="Arial Nova" w:hAnsi="Arial Nova" w:cs="Times New Roman"/>
          <w:sz w:val="24"/>
          <w:szCs w:val="24"/>
        </w:rPr>
        <w:t>Alfredo Gutiérrez Ortiz Mena</w:t>
      </w:r>
      <w:r w:rsidR="00FB78F4">
        <w:rPr>
          <w:rFonts w:ascii="Arial Nova" w:hAnsi="Arial Nova" w:cs="Times New Roman"/>
          <w:sz w:val="24"/>
          <w:szCs w:val="24"/>
        </w:rPr>
        <w:t xml:space="preserve">. </w:t>
      </w:r>
      <w:r w:rsidR="006F686D" w:rsidRPr="006F686D">
        <w:rPr>
          <w:rFonts w:ascii="Arial Nova" w:hAnsi="Arial Nova" w:cs="Times New Roman"/>
          <w:sz w:val="24"/>
          <w:szCs w:val="24"/>
        </w:rPr>
        <w:t xml:space="preserve">El </w:t>
      </w:r>
      <w:r w:rsidR="006F686D">
        <w:rPr>
          <w:rFonts w:ascii="Arial Nova" w:hAnsi="Arial Nova" w:cs="Times New Roman"/>
          <w:sz w:val="24"/>
          <w:szCs w:val="24"/>
        </w:rPr>
        <w:t xml:space="preserve">Señor </w:t>
      </w:r>
      <w:r w:rsidR="006F686D" w:rsidRPr="006F686D">
        <w:rPr>
          <w:rFonts w:ascii="Arial Nova" w:hAnsi="Arial Nova" w:cs="Times New Roman"/>
          <w:sz w:val="24"/>
          <w:szCs w:val="24"/>
        </w:rPr>
        <w:t xml:space="preserve">Ministro Jorge Mario Pardo Rebolledo </w:t>
      </w:r>
      <w:r w:rsidR="006F686D">
        <w:rPr>
          <w:rFonts w:ascii="Arial Nova" w:hAnsi="Arial Nova" w:cs="Times New Roman"/>
          <w:sz w:val="24"/>
          <w:szCs w:val="24"/>
        </w:rPr>
        <w:t xml:space="preserve">(Presidente) </w:t>
      </w:r>
      <w:r w:rsidR="006F686D" w:rsidRPr="006F686D">
        <w:rPr>
          <w:rFonts w:ascii="Arial Nova" w:hAnsi="Arial Nova" w:cs="Times New Roman"/>
          <w:sz w:val="24"/>
          <w:szCs w:val="24"/>
        </w:rPr>
        <w:t>emitió su voto en contra y se reservó su derecho a formular voto particular.</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78D93B8" w14:textId="77777777" w:rsidR="009449ED" w:rsidRPr="00E32435" w:rsidRDefault="009449ED" w:rsidP="00051580">
      <w:pPr>
        <w:spacing w:after="0" w:line="240" w:lineRule="auto"/>
        <w:jc w:val="both"/>
        <w:rPr>
          <w:rFonts w:ascii="Arial Nova" w:hAnsi="Arial Nova" w:cs="Times New Roman"/>
          <w:sz w:val="24"/>
          <w:szCs w:val="24"/>
        </w:rPr>
      </w:pPr>
    </w:p>
    <w:sectPr w:rsidR="009449ED"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654EA" w14:textId="77777777" w:rsidR="009F6F02" w:rsidRDefault="009F6F02" w:rsidP="000A7E7B">
      <w:pPr>
        <w:spacing w:after="0" w:line="240" w:lineRule="auto"/>
      </w:pPr>
      <w:r>
        <w:separator/>
      </w:r>
    </w:p>
    <w:p w14:paraId="0E846D80" w14:textId="77777777" w:rsidR="009F6F02" w:rsidRDefault="009F6F02"/>
  </w:endnote>
  <w:endnote w:type="continuationSeparator" w:id="0">
    <w:p w14:paraId="31995839" w14:textId="77777777" w:rsidR="009F6F02" w:rsidRDefault="009F6F02" w:rsidP="000A7E7B">
      <w:pPr>
        <w:spacing w:after="0" w:line="240" w:lineRule="auto"/>
      </w:pPr>
      <w:r>
        <w:continuationSeparator/>
      </w:r>
    </w:p>
    <w:p w14:paraId="62DA4A30" w14:textId="77777777" w:rsidR="009F6F02" w:rsidRDefault="009F6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69B39" w14:textId="77777777" w:rsidR="009F6F02" w:rsidRDefault="009F6F02" w:rsidP="000A7E7B">
      <w:pPr>
        <w:spacing w:after="0" w:line="240" w:lineRule="auto"/>
      </w:pPr>
      <w:r>
        <w:separator/>
      </w:r>
    </w:p>
    <w:p w14:paraId="49ED7FFF" w14:textId="77777777" w:rsidR="009F6F02" w:rsidRDefault="009F6F02"/>
  </w:footnote>
  <w:footnote w:type="continuationSeparator" w:id="0">
    <w:p w14:paraId="333C5B68" w14:textId="77777777" w:rsidR="009F6F02" w:rsidRDefault="009F6F02" w:rsidP="000A7E7B">
      <w:pPr>
        <w:spacing w:after="0" w:line="240" w:lineRule="auto"/>
      </w:pPr>
      <w:r>
        <w:continuationSeparator/>
      </w:r>
    </w:p>
    <w:p w14:paraId="2D8B7901" w14:textId="77777777" w:rsidR="009F6F02" w:rsidRDefault="009F6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51580">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4FD3142F" w:rsidR="0048582B" w:rsidRPr="00046D48" w:rsidRDefault="00FB78F4" w:rsidP="00051580">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RECURSO DE QUEJA 8</w:t>
    </w:r>
    <w:r w:rsidR="0048582B" w:rsidRPr="00046D48">
      <w:rPr>
        <w:rFonts w:ascii="Arial Nova" w:hAnsi="Arial Nova" w:cs="Times New Roman"/>
        <w:b/>
        <w:bCs/>
        <w:color w:val="002060"/>
        <w:sz w:val="20"/>
        <w:szCs w:val="20"/>
      </w:rPr>
      <w:t>/202</w:t>
    </w:r>
    <w:r w:rsidR="0038791E">
      <w:rPr>
        <w:rFonts w:ascii="Arial Nova" w:hAnsi="Arial Nova" w:cs="Times New Roman"/>
        <w:b/>
        <w:bCs/>
        <w:color w:val="002060"/>
        <w:sz w:val="20"/>
        <w:szCs w:val="20"/>
      </w:rPr>
      <w:t>3</w:t>
    </w:r>
  </w:p>
  <w:p w14:paraId="1935EA7D" w14:textId="77777777" w:rsidR="00C12CB3" w:rsidRDefault="00C12CB3" w:rsidP="0005158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1DB"/>
    <w:rsid w:val="00024AF3"/>
    <w:rsid w:val="00026C6C"/>
    <w:rsid w:val="00037474"/>
    <w:rsid w:val="0004681E"/>
    <w:rsid w:val="00046D48"/>
    <w:rsid w:val="000474D9"/>
    <w:rsid w:val="00051580"/>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C4986"/>
    <w:rsid w:val="000D1A12"/>
    <w:rsid w:val="000D2EBD"/>
    <w:rsid w:val="000D4803"/>
    <w:rsid w:val="000D5F59"/>
    <w:rsid w:val="000E0245"/>
    <w:rsid w:val="000E3651"/>
    <w:rsid w:val="000E64E7"/>
    <w:rsid w:val="000F00C8"/>
    <w:rsid w:val="000F495F"/>
    <w:rsid w:val="00100C8F"/>
    <w:rsid w:val="00101718"/>
    <w:rsid w:val="001058A3"/>
    <w:rsid w:val="00111977"/>
    <w:rsid w:val="00111FBF"/>
    <w:rsid w:val="00114E7A"/>
    <w:rsid w:val="00117441"/>
    <w:rsid w:val="00121276"/>
    <w:rsid w:val="00121D2D"/>
    <w:rsid w:val="001268F0"/>
    <w:rsid w:val="00126C0B"/>
    <w:rsid w:val="00134364"/>
    <w:rsid w:val="00141EFF"/>
    <w:rsid w:val="00146208"/>
    <w:rsid w:val="00150D05"/>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41D8"/>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174A"/>
    <w:rsid w:val="003649F3"/>
    <w:rsid w:val="00365306"/>
    <w:rsid w:val="00366734"/>
    <w:rsid w:val="00366748"/>
    <w:rsid w:val="00376697"/>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C475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4F67B9"/>
    <w:rsid w:val="00504C12"/>
    <w:rsid w:val="00510D4F"/>
    <w:rsid w:val="0051268B"/>
    <w:rsid w:val="005131ED"/>
    <w:rsid w:val="005232A9"/>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0E26"/>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E0C2D"/>
    <w:rsid w:val="005F33A7"/>
    <w:rsid w:val="005F6321"/>
    <w:rsid w:val="005F668F"/>
    <w:rsid w:val="005F6734"/>
    <w:rsid w:val="00601D71"/>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0F0"/>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686D"/>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C7F67"/>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392F"/>
    <w:rsid w:val="008A55C8"/>
    <w:rsid w:val="008B0FEE"/>
    <w:rsid w:val="008C1837"/>
    <w:rsid w:val="008C2656"/>
    <w:rsid w:val="008C33C7"/>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49ED"/>
    <w:rsid w:val="00945607"/>
    <w:rsid w:val="009459D9"/>
    <w:rsid w:val="009512F4"/>
    <w:rsid w:val="00954381"/>
    <w:rsid w:val="00956C44"/>
    <w:rsid w:val="00957D27"/>
    <w:rsid w:val="009610BE"/>
    <w:rsid w:val="009633A7"/>
    <w:rsid w:val="0096662E"/>
    <w:rsid w:val="00981254"/>
    <w:rsid w:val="00981C98"/>
    <w:rsid w:val="009836B4"/>
    <w:rsid w:val="00983C16"/>
    <w:rsid w:val="00985B95"/>
    <w:rsid w:val="00986832"/>
    <w:rsid w:val="00987B58"/>
    <w:rsid w:val="00994661"/>
    <w:rsid w:val="00994BA6"/>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9F6F02"/>
    <w:rsid w:val="00A014D9"/>
    <w:rsid w:val="00A02821"/>
    <w:rsid w:val="00A030F8"/>
    <w:rsid w:val="00A06BD8"/>
    <w:rsid w:val="00A06C96"/>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48A1"/>
    <w:rsid w:val="00B44C6C"/>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296"/>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B0F94"/>
    <w:rsid w:val="00CC5293"/>
    <w:rsid w:val="00CD3037"/>
    <w:rsid w:val="00CE09AA"/>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EAC"/>
    <w:rsid w:val="00D67FAD"/>
    <w:rsid w:val="00D71BDE"/>
    <w:rsid w:val="00D720C6"/>
    <w:rsid w:val="00D75C58"/>
    <w:rsid w:val="00D83116"/>
    <w:rsid w:val="00D83391"/>
    <w:rsid w:val="00D948D2"/>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65FC"/>
    <w:rsid w:val="00DF7C53"/>
    <w:rsid w:val="00E00285"/>
    <w:rsid w:val="00E00A82"/>
    <w:rsid w:val="00E00EAF"/>
    <w:rsid w:val="00E170FF"/>
    <w:rsid w:val="00E20849"/>
    <w:rsid w:val="00E22045"/>
    <w:rsid w:val="00E229FD"/>
    <w:rsid w:val="00E260E5"/>
    <w:rsid w:val="00E31613"/>
    <w:rsid w:val="00E318A5"/>
    <w:rsid w:val="00E32435"/>
    <w:rsid w:val="00E36FDF"/>
    <w:rsid w:val="00E4259F"/>
    <w:rsid w:val="00E44FBA"/>
    <w:rsid w:val="00E5127E"/>
    <w:rsid w:val="00E54537"/>
    <w:rsid w:val="00E5503D"/>
    <w:rsid w:val="00E56834"/>
    <w:rsid w:val="00E63D4C"/>
    <w:rsid w:val="00E679F9"/>
    <w:rsid w:val="00E709FE"/>
    <w:rsid w:val="00E7637B"/>
    <w:rsid w:val="00E801E6"/>
    <w:rsid w:val="00E9398D"/>
    <w:rsid w:val="00E978CC"/>
    <w:rsid w:val="00EA667E"/>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AF3"/>
    <w:rsid w:val="00EF6F1F"/>
    <w:rsid w:val="00EF76CD"/>
    <w:rsid w:val="00F006FC"/>
    <w:rsid w:val="00F05ADF"/>
    <w:rsid w:val="00F0636B"/>
    <w:rsid w:val="00F07929"/>
    <w:rsid w:val="00F11871"/>
    <w:rsid w:val="00F120DC"/>
    <w:rsid w:val="00F1546D"/>
    <w:rsid w:val="00F16BCE"/>
    <w:rsid w:val="00F16D45"/>
    <w:rsid w:val="00F172CF"/>
    <w:rsid w:val="00F22959"/>
    <w:rsid w:val="00F3163C"/>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0A50"/>
    <w:rsid w:val="00FA10DA"/>
    <w:rsid w:val="00FA60E5"/>
    <w:rsid w:val="00FA74B9"/>
    <w:rsid w:val="00FB3C76"/>
    <w:rsid w:val="00FB78F4"/>
    <w:rsid w:val="00FC260E"/>
    <w:rsid w:val="00FC3F26"/>
    <w:rsid w:val="00FC697D"/>
    <w:rsid w:val="00FD1F6E"/>
    <w:rsid w:val="00FD4D76"/>
    <w:rsid w:val="00FD601F"/>
    <w:rsid w:val="00FD7E8E"/>
    <w:rsid w:val="00FE0FF1"/>
    <w:rsid w:val="00FE441F"/>
    <w:rsid w:val="00FE7FDA"/>
    <w:rsid w:val="00FF2C98"/>
    <w:rsid w:val="00FF327E"/>
    <w:rsid w:val="00FF653A"/>
    <w:rsid w:val="00FF7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1323</Words>
  <Characters>7278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6</cp:revision>
  <cp:lastPrinted>2021-06-08T20:16:00Z</cp:lastPrinted>
  <dcterms:created xsi:type="dcterms:W3CDTF">2024-06-14T01:08:00Z</dcterms:created>
  <dcterms:modified xsi:type="dcterms:W3CDTF">2024-06-14T02:03:00Z</dcterms:modified>
</cp:coreProperties>
</file>