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7F0E" w14:textId="2D0A1CF8" w:rsidR="00D3607F" w:rsidRPr="009A16F2" w:rsidRDefault="00574D9E" w:rsidP="00F869AF">
      <w:pPr>
        <w:spacing w:after="120"/>
        <w:ind w:left="3828"/>
        <w:jc w:val="both"/>
        <w:rPr>
          <w:rFonts w:ascii="Arial" w:hAnsi="Arial" w:cs="Arial"/>
          <w:b/>
          <w:sz w:val="28"/>
          <w:szCs w:val="28"/>
          <w:lang w:val="es-MX"/>
        </w:rPr>
      </w:pPr>
      <w:bookmarkStart w:id="0" w:name="_Hlk56518214"/>
      <w:r w:rsidRPr="009A16F2">
        <w:rPr>
          <w:rFonts w:ascii="Arial" w:hAnsi="Arial" w:cs="Arial"/>
          <w:b/>
          <w:sz w:val="28"/>
          <w:szCs w:val="28"/>
          <w:lang w:val="es-MX"/>
        </w:rPr>
        <w:t>A</w:t>
      </w:r>
      <w:r w:rsidR="00D3607F" w:rsidRPr="009A16F2">
        <w:rPr>
          <w:rFonts w:ascii="Arial" w:hAnsi="Arial" w:cs="Arial"/>
          <w:b/>
          <w:sz w:val="28"/>
          <w:szCs w:val="28"/>
          <w:lang w:val="es-MX"/>
        </w:rPr>
        <w:t xml:space="preserve">MPARO DIRECTO EN REVISIÓN </w:t>
      </w:r>
      <w:r w:rsidR="00F5448E">
        <w:rPr>
          <w:rFonts w:ascii="Arial" w:hAnsi="Arial" w:cs="Arial"/>
          <w:b/>
          <w:sz w:val="28"/>
          <w:szCs w:val="28"/>
          <w:lang w:val="es-MX"/>
        </w:rPr>
        <w:t>7508</w:t>
      </w:r>
      <w:r w:rsidR="009C505A" w:rsidRPr="009A16F2">
        <w:rPr>
          <w:rFonts w:ascii="Arial" w:hAnsi="Arial" w:cs="Arial"/>
          <w:b/>
          <w:sz w:val="28"/>
          <w:szCs w:val="28"/>
          <w:lang w:val="es-MX"/>
        </w:rPr>
        <w:t>/202</w:t>
      </w:r>
      <w:r w:rsidR="008339BD" w:rsidRPr="009A16F2">
        <w:rPr>
          <w:rFonts w:ascii="Arial" w:hAnsi="Arial" w:cs="Arial"/>
          <w:b/>
          <w:sz w:val="28"/>
          <w:szCs w:val="28"/>
          <w:lang w:val="es-MX"/>
        </w:rPr>
        <w:t>3</w:t>
      </w:r>
    </w:p>
    <w:p w14:paraId="61CF6F74" w14:textId="12A5A9CF" w:rsidR="00550340" w:rsidRDefault="00550340" w:rsidP="009A33D6">
      <w:pPr>
        <w:spacing w:after="120"/>
        <w:ind w:left="3828"/>
        <w:jc w:val="both"/>
        <w:rPr>
          <w:rFonts w:ascii="Arial" w:hAnsi="Arial" w:cs="Arial"/>
          <w:b/>
          <w:sz w:val="28"/>
          <w:szCs w:val="28"/>
          <w:lang w:val="es-MX"/>
        </w:rPr>
      </w:pPr>
      <w:r>
        <w:rPr>
          <w:rFonts w:ascii="Arial" w:hAnsi="Arial" w:cs="Arial"/>
          <w:b/>
          <w:sz w:val="28"/>
          <w:szCs w:val="28"/>
          <w:lang w:val="es-MX"/>
        </w:rPr>
        <w:t xml:space="preserve">QUEJOSO: </w:t>
      </w:r>
      <w:r w:rsidR="002C4766">
        <w:rPr>
          <w:rFonts w:ascii="Arial" w:hAnsi="Arial" w:cs="Arial"/>
          <w:b/>
          <w:color w:val="FF0000"/>
          <w:sz w:val="28"/>
          <w:szCs w:val="28"/>
          <w:lang w:val="es-MX"/>
        </w:rPr>
        <w:t>PERSONA “A”</w:t>
      </w:r>
      <w:r>
        <w:rPr>
          <w:rFonts w:ascii="Arial" w:hAnsi="Arial" w:cs="Arial"/>
          <w:b/>
          <w:sz w:val="28"/>
          <w:szCs w:val="28"/>
          <w:lang w:val="es-MX"/>
        </w:rPr>
        <w:t xml:space="preserve"> (</w:t>
      </w:r>
      <w:r w:rsidR="00124593">
        <w:rPr>
          <w:rFonts w:ascii="Arial" w:hAnsi="Arial" w:cs="Arial"/>
          <w:b/>
          <w:sz w:val="28"/>
          <w:szCs w:val="28"/>
          <w:lang w:val="es-MX"/>
        </w:rPr>
        <w:t>OFENDIDO</w:t>
      </w:r>
      <w:r>
        <w:rPr>
          <w:rFonts w:ascii="Arial" w:hAnsi="Arial" w:cs="Arial"/>
          <w:b/>
          <w:sz w:val="28"/>
          <w:szCs w:val="28"/>
          <w:lang w:val="es-MX"/>
        </w:rPr>
        <w:t>)</w:t>
      </w:r>
    </w:p>
    <w:p w14:paraId="073E12F3" w14:textId="052B9F15" w:rsidR="009A33D6" w:rsidRPr="00286198" w:rsidRDefault="00784F85" w:rsidP="009A33D6">
      <w:pPr>
        <w:spacing w:after="120"/>
        <w:ind w:left="3828"/>
        <w:jc w:val="both"/>
        <w:rPr>
          <w:rFonts w:ascii="Arial" w:hAnsi="Arial" w:cs="Arial"/>
          <w:b/>
          <w:color w:val="FF0000"/>
          <w:sz w:val="28"/>
          <w:szCs w:val="28"/>
          <w:lang w:val="es-MX"/>
        </w:rPr>
      </w:pPr>
      <w:r>
        <w:rPr>
          <w:rFonts w:ascii="Arial" w:hAnsi="Arial" w:cs="Arial"/>
          <w:b/>
          <w:sz w:val="28"/>
          <w:szCs w:val="28"/>
          <w:lang w:val="es-MX"/>
        </w:rPr>
        <w:t>TERCERO INTERESADO Y RECURRENTE</w:t>
      </w:r>
      <w:r w:rsidR="00D3607F" w:rsidRPr="009A16F2">
        <w:rPr>
          <w:rFonts w:ascii="Arial" w:hAnsi="Arial" w:cs="Arial"/>
          <w:b/>
          <w:sz w:val="28"/>
          <w:szCs w:val="28"/>
          <w:lang w:val="es-MX"/>
        </w:rPr>
        <w:t xml:space="preserve">: </w:t>
      </w:r>
      <w:r w:rsidR="007C48B0">
        <w:rPr>
          <w:rFonts w:ascii="Arial" w:hAnsi="Arial" w:cs="Arial"/>
          <w:b/>
          <w:color w:val="FF0000"/>
          <w:sz w:val="28"/>
          <w:szCs w:val="28"/>
          <w:lang w:val="es-MX"/>
        </w:rPr>
        <w:t>PERSONA “B”</w:t>
      </w:r>
      <w:r w:rsidR="00481364" w:rsidRPr="00286198">
        <w:rPr>
          <w:rFonts w:ascii="Arial" w:hAnsi="Arial" w:cs="Arial"/>
          <w:b/>
          <w:color w:val="FF0000"/>
          <w:sz w:val="28"/>
          <w:szCs w:val="28"/>
          <w:lang w:val="es-MX"/>
        </w:rPr>
        <w:t xml:space="preserve"> </w:t>
      </w:r>
      <w:r w:rsidR="00481364" w:rsidRPr="00481364">
        <w:rPr>
          <w:rFonts w:ascii="Arial" w:hAnsi="Arial" w:cs="Arial"/>
          <w:b/>
          <w:color w:val="000000" w:themeColor="text1"/>
          <w:sz w:val="28"/>
          <w:szCs w:val="28"/>
          <w:lang w:val="es-MX"/>
        </w:rPr>
        <w:t>(</w:t>
      </w:r>
      <w:r w:rsidR="00124593">
        <w:rPr>
          <w:rFonts w:ascii="Arial" w:hAnsi="Arial" w:cs="Arial"/>
          <w:b/>
          <w:color w:val="000000" w:themeColor="text1"/>
          <w:sz w:val="28"/>
          <w:szCs w:val="28"/>
          <w:lang w:val="es-MX"/>
        </w:rPr>
        <w:t>ABSUELTO</w:t>
      </w:r>
      <w:r w:rsidR="00EF2200" w:rsidRPr="00EF2200">
        <w:rPr>
          <w:rFonts w:ascii="Arial" w:hAnsi="Arial" w:cs="Arial"/>
          <w:b/>
          <w:sz w:val="28"/>
          <w:szCs w:val="28"/>
          <w:lang w:val="es-MX"/>
        </w:rPr>
        <w:t>)</w:t>
      </w:r>
    </w:p>
    <w:p w14:paraId="4151E535" w14:textId="73E156AC" w:rsidR="00D3607F" w:rsidRPr="009A16F2" w:rsidRDefault="00D3607F" w:rsidP="009A33D6">
      <w:pPr>
        <w:spacing w:after="120"/>
        <w:ind w:left="3828"/>
        <w:jc w:val="both"/>
        <w:rPr>
          <w:rFonts w:ascii="Arial" w:hAnsi="Arial" w:cs="Arial"/>
          <w:b/>
          <w:color w:val="FF0000"/>
          <w:sz w:val="28"/>
          <w:szCs w:val="28"/>
          <w:lang w:val="es-MX"/>
        </w:rPr>
      </w:pPr>
    </w:p>
    <w:p w14:paraId="15B725E0" w14:textId="07E1971A" w:rsidR="009F1950" w:rsidRPr="009A16F2" w:rsidRDefault="009F1950" w:rsidP="00F869AF">
      <w:pPr>
        <w:pStyle w:val="corte2ponente"/>
        <w:spacing w:after="200"/>
        <w:ind w:right="-799"/>
        <w:jc w:val="both"/>
        <w:rPr>
          <w:rFonts w:cs="Arial"/>
          <w:sz w:val="28"/>
          <w:szCs w:val="28"/>
          <w:lang w:val="es-MX"/>
        </w:rPr>
      </w:pPr>
      <w:r w:rsidRPr="009A16F2">
        <w:rPr>
          <w:rFonts w:cs="Arial"/>
          <w:sz w:val="28"/>
          <w:szCs w:val="28"/>
          <w:lang w:val="es-MX"/>
        </w:rPr>
        <w:t xml:space="preserve">PONENTE: </w:t>
      </w:r>
      <w:r w:rsidR="00B43349" w:rsidRPr="009A16F2">
        <w:rPr>
          <w:rFonts w:cs="Arial"/>
          <w:sz w:val="28"/>
          <w:szCs w:val="28"/>
          <w:lang w:val="es-MX"/>
        </w:rPr>
        <w:t>MINISTRA ANA MARGARITA RÍOS FARJAT</w:t>
      </w:r>
    </w:p>
    <w:p w14:paraId="3C843B79" w14:textId="77777777" w:rsidR="00124593" w:rsidRDefault="00B43349" w:rsidP="009757FC">
      <w:pPr>
        <w:spacing w:after="120"/>
        <w:jc w:val="both"/>
        <w:rPr>
          <w:rFonts w:ascii="Arial" w:hAnsi="Arial" w:cs="Arial"/>
          <w:b/>
          <w:sz w:val="28"/>
          <w:szCs w:val="28"/>
          <w:lang w:val="es-MX"/>
        </w:rPr>
      </w:pPr>
      <w:r w:rsidRPr="009A16F2">
        <w:rPr>
          <w:rFonts w:ascii="Arial" w:hAnsi="Arial" w:cs="Arial"/>
          <w:b/>
          <w:sz w:val="28"/>
          <w:szCs w:val="28"/>
          <w:lang w:val="es-MX"/>
        </w:rPr>
        <w:t>SECRETARIO</w:t>
      </w:r>
      <w:r w:rsidR="00F473C8" w:rsidRPr="009A16F2">
        <w:rPr>
          <w:rFonts w:ascii="Arial" w:hAnsi="Arial" w:cs="Arial"/>
          <w:b/>
          <w:sz w:val="28"/>
          <w:szCs w:val="28"/>
          <w:lang w:val="es-MX"/>
        </w:rPr>
        <w:t>S</w:t>
      </w:r>
      <w:r w:rsidRPr="009A16F2">
        <w:rPr>
          <w:rFonts w:ascii="Arial" w:hAnsi="Arial" w:cs="Arial"/>
          <w:b/>
          <w:sz w:val="28"/>
          <w:szCs w:val="28"/>
          <w:lang w:val="es-MX"/>
        </w:rPr>
        <w:t xml:space="preserve">: </w:t>
      </w:r>
      <w:r w:rsidR="00CF09C1" w:rsidRPr="009A16F2">
        <w:rPr>
          <w:rFonts w:ascii="Arial" w:hAnsi="Arial" w:cs="Arial"/>
          <w:b/>
          <w:sz w:val="28"/>
          <w:szCs w:val="28"/>
          <w:lang w:val="es-MX"/>
        </w:rPr>
        <w:t>SAÚL ARMANDO PATIÑO LARA</w:t>
      </w:r>
      <w:r w:rsidR="00687BED" w:rsidRPr="009A16F2">
        <w:rPr>
          <w:rFonts w:ascii="Arial" w:hAnsi="Arial" w:cs="Arial"/>
          <w:b/>
          <w:sz w:val="28"/>
          <w:szCs w:val="28"/>
          <w:lang w:val="es-MX"/>
        </w:rPr>
        <w:t xml:space="preserve"> Y</w:t>
      </w:r>
    </w:p>
    <w:p w14:paraId="1258A75E" w14:textId="69354AD2" w:rsidR="00687BED" w:rsidRPr="009A16F2" w:rsidRDefault="00CF09C1" w:rsidP="00124593">
      <w:pPr>
        <w:spacing w:after="120"/>
        <w:ind w:left="1416" w:firstLine="708"/>
        <w:jc w:val="both"/>
        <w:rPr>
          <w:rFonts w:ascii="Arial" w:hAnsi="Arial" w:cs="Arial"/>
          <w:b/>
          <w:sz w:val="28"/>
          <w:szCs w:val="28"/>
          <w:lang w:val="es-MX"/>
        </w:rPr>
      </w:pPr>
      <w:r w:rsidRPr="009A16F2">
        <w:rPr>
          <w:rFonts w:ascii="Arial" w:hAnsi="Arial" w:cs="Arial"/>
          <w:b/>
          <w:sz w:val="28"/>
          <w:szCs w:val="28"/>
          <w:lang w:val="es-MX"/>
        </w:rPr>
        <w:t>JONATHAN SANTACRUZ MORALES</w:t>
      </w:r>
    </w:p>
    <w:p w14:paraId="7DD646D7" w14:textId="11217688" w:rsidR="0053491B" w:rsidRPr="009A16F2" w:rsidRDefault="009F1950" w:rsidP="00124593">
      <w:pPr>
        <w:spacing w:before="600" w:after="600"/>
        <w:ind w:right="-374"/>
        <w:jc w:val="center"/>
        <w:rPr>
          <w:rFonts w:ascii="Arial" w:hAnsi="Arial" w:cs="Arial"/>
          <w:b/>
          <w:sz w:val="28"/>
          <w:szCs w:val="28"/>
          <w:lang w:val="es-MX"/>
        </w:rPr>
      </w:pPr>
      <w:r w:rsidRPr="009A16F2">
        <w:rPr>
          <w:rFonts w:ascii="Arial" w:hAnsi="Arial" w:cs="Arial"/>
          <w:b/>
          <w:sz w:val="28"/>
          <w:szCs w:val="28"/>
          <w:lang w:val="es-MX"/>
        </w:rPr>
        <w:t>ÍNDICE TEMÁTICO</w:t>
      </w:r>
    </w:p>
    <w:p w14:paraId="09640981" w14:textId="4CE8EECF" w:rsidR="00293EF4" w:rsidRPr="004B41CD" w:rsidRDefault="00983C11" w:rsidP="00A4065F">
      <w:pPr>
        <w:pStyle w:val="corte4fondo"/>
        <w:spacing w:before="300" w:after="300" w:line="276" w:lineRule="auto"/>
        <w:ind w:firstLine="0"/>
        <w:rPr>
          <w:rFonts w:eastAsiaTheme="minorHAnsi" w:cs="Arial"/>
          <w:sz w:val="28"/>
          <w:szCs w:val="28"/>
          <w:lang w:eastAsia="en-US"/>
        </w:rPr>
      </w:pPr>
      <w:r w:rsidRPr="004B41CD">
        <w:rPr>
          <w:rFonts w:eastAsia="Calibri" w:cs="Arial"/>
          <w:b/>
          <w:bCs/>
          <w:sz w:val="28"/>
          <w:szCs w:val="28"/>
          <w:lang w:val="es-MX" w:eastAsia="es-ES"/>
        </w:rPr>
        <w:t>Hechos</w:t>
      </w:r>
      <w:r w:rsidR="00DA058B" w:rsidRPr="004B41CD">
        <w:rPr>
          <w:rFonts w:eastAsia="Calibri" w:cs="Arial"/>
          <w:b/>
          <w:bCs/>
          <w:sz w:val="28"/>
          <w:szCs w:val="28"/>
          <w:lang w:val="es-MX" w:eastAsia="es-ES"/>
        </w:rPr>
        <w:t>:</w:t>
      </w:r>
      <w:r w:rsidR="00094F47" w:rsidRPr="004B41CD">
        <w:rPr>
          <w:rFonts w:eastAsia="Calibri" w:cs="Arial"/>
          <w:b/>
          <w:bCs/>
          <w:sz w:val="28"/>
          <w:szCs w:val="28"/>
          <w:lang w:val="es-MX" w:eastAsia="es-ES"/>
        </w:rPr>
        <w:t xml:space="preserve"> </w:t>
      </w:r>
      <w:r w:rsidR="00094F47" w:rsidRPr="004B41CD">
        <w:rPr>
          <w:rFonts w:eastAsia="Calibri" w:cs="Arial"/>
          <w:sz w:val="28"/>
          <w:szCs w:val="28"/>
          <w:lang w:val="es-MX" w:eastAsia="es-ES"/>
        </w:rPr>
        <w:t>Entre los mes</w:t>
      </w:r>
      <w:r w:rsidR="00094F47" w:rsidRPr="004B41CD">
        <w:rPr>
          <w:rFonts w:eastAsia="Calibri" w:cs="Arial"/>
          <w:bCs/>
          <w:sz w:val="28"/>
          <w:szCs w:val="28"/>
          <w:lang w:val="es-MX" w:eastAsia="es-ES"/>
        </w:rPr>
        <w:t>es de</w:t>
      </w:r>
      <w:r w:rsidR="00A4065F" w:rsidRPr="004B41CD">
        <w:rPr>
          <w:rFonts w:eastAsia="Calibri" w:cs="Arial"/>
          <w:bCs/>
          <w:sz w:val="28"/>
          <w:szCs w:val="28"/>
          <w:lang w:val="es-MX" w:eastAsia="es-ES"/>
        </w:rPr>
        <w:t xml:space="preserve"> </w:t>
      </w:r>
      <w:r w:rsidR="00094F47" w:rsidRPr="004B41CD">
        <w:rPr>
          <w:rFonts w:eastAsiaTheme="minorHAnsi" w:cs="Arial"/>
          <w:color w:val="000000"/>
          <w:sz w:val="28"/>
          <w:szCs w:val="28"/>
          <w:lang w:val="es-MX" w:eastAsia="en-US"/>
        </w:rPr>
        <w:t>febrero y marzo</w:t>
      </w:r>
      <w:r w:rsidR="00094F47" w:rsidRPr="004B41CD">
        <w:rPr>
          <w:rFonts w:eastAsiaTheme="minorHAnsi" w:cs="Arial"/>
          <w:sz w:val="28"/>
          <w:szCs w:val="28"/>
          <w:lang w:eastAsia="en-US"/>
        </w:rPr>
        <w:t xml:space="preserve"> de dos mil diecisiete,</w:t>
      </w:r>
      <w:r w:rsidR="008F2721">
        <w:rPr>
          <w:rFonts w:eastAsiaTheme="minorHAnsi" w:cs="Arial"/>
          <w:sz w:val="28"/>
          <w:szCs w:val="28"/>
          <w:lang w:eastAsia="en-US"/>
        </w:rPr>
        <w:t xml:space="preserve"> una persona </w:t>
      </w:r>
      <w:r w:rsidR="00C51B2F" w:rsidRPr="004B41CD">
        <w:rPr>
          <w:rFonts w:eastAsiaTheme="minorHAnsi" w:cs="Arial"/>
          <w:sz w:val="28"/>
          <w:szCs w:val="28"/>
          <w:lang w:eastAsia="en-US"/>
        </w:rPr>
        <w:t>entregó a</w:t>
      </w:r>
      <w:r w:rsidR="008F2721">
        <w:rPr>
          <w:rFonts w:eastAsiaTheme="minorHAnsi" w:cs="Arial"/>
          <w:sz w:val="28"/>
          <w:szCs w:val="28"/>
          <w:lang w:eastAsia="en-US"/>
        </w:rPr>
        <w:t xml:space="preserve"> otra</w:t>
      </w:r>
      <w:r w:rsidR="004B41CD" w:rsidRPr="004B41CD">
        <w:rPr>
          <w:rFonts w:eastAsiaTheme="minorHAnsi" w:cs="Arial"/>
          <w:sz w:val="28"/>
          <w:szCs w:val="28"/>
          <w:lang w:eastAsia="en-US"/>
        </w:rPr>
        <w:t>, a quien conocía desde hace más de treinta y cinco años, d</w:t>
      </w:r>
      <w:r w:rsidR="00EC74DD" w:rsidRPr="004B41CD">
        <w:rPr>
          <w:rFonts w:eastAsiaTheme="minorHAnsi" w:cs="Arial"/>
          <w:sz w:val="28"/>
          <w:szCs w:val="28"/>
          <w:lang w:eastAsia="en-US"/>
        </w:rPr>
        <w:t>os relojes</w:t>
      </w:r>
      <w:r w:rsidR="004B41CD" w:rsidRPr="004B41CD">
        <w:rPr>
          <w:rFonts w:eastAsiaTheme="minorHAnsi" w:cs="Arial"/>
          <w:sz w:val="28"/>
          <w:szCs w:val="28"/>
          <w:lang w:eastAsia="en-US"/>
        </w:rPr>
        <w:t xml:space="preserve"> para que se los ofreciera a dos personas que estaban interesadas en comprarlos, con la condición de que en tres días se los devolviera o le entregara el dinero correspondiente </w:t>
      </w:r>
      <w:r w:rsidR="00124593">
        <w:rPr>
          <w:rFonts w:eastAsiaTheme="minorHAnsi" w:cs="Arial"/>
          <w:sz w:val="28"/>
          <w:szCs w:val="28"/>
          <w:lang w:eastAsia="en-US"/>
        </w:rPr>
        <w:t>de</w:t>
      </w:r>
      <w:r w:rsidR="004B41CD" w:rsidRPr="004B41CD">
        <w:rPr>
          <w:rFonts w:eastAsiaTheme="minorHAnsi" w:cs="Arial"/>
          <w:sz w:val="28"/>
          <w:szCs w:val="28"/>
          <w:lang w:eastAsia="en-US"/>
        </w:rPr>
        <w:t xml:space="preserve"> su venta</w:t>
      </w:r>
      <w:r w:rsidR="00C51B2F" w:rsidRPr="004B41CD">
        <w:rPr>
          <w:rFonts w:eastAsiaTheme="minorHAnsi" w:cs="Arial"/>
          <w:sz w:val="28"/>
          <w:szCs w:val="28"/>
          <w:lang w:eastAsia="en-US"/>
        </w:rPr>
        <w:t xml:space="preserve">. </w:t>
      </w:r>
    </w:p>
    <w:p w14:paraId="7F84A7D8" w14:textId="30172F44" w:rsidR="007C5CFE" w:rsidRPr="004B41CD" w:rsidRDefault="00713B8F" w:rsidP="00713B8F">
      <w:pPr>
        <w:pStyle w:val="corte4fondo"/>
        <w:spacing w:before="300" w:after="300" w:line="276" w:lineRule="auto"/>
        <w:ind w:firstLine="0"/>
        <w:rPr>
          <w:rFonts w:eastAsiaTheme="minorHAnsi" w:cs="Arial"/>
          <w:sz w:val="28"/>
          <w:szCs w:val="28"/>
          <w:lang w:eastAsia="en-US"/>
        </w:rPr>
      </w:pPr>
      <w:r w:rsidRPr="004B41CD">
        <w:rPr>
          <w:rFonts w:eastAsiaTheme="minorHAnsi" w:cs="Arial"/>
          <w:sz w:val="28"/>
          <w:szCs w:val="28"/>
          <w:lang w:eastAsia="en-US"/>
        </w:rPr>
        <w:t xml:space="preserve">Posteriormente, </w:t>
      </w:r>
      <w:r w:rsidR="008F2721">
        <w:rPr>
          <w:rFonts w:eastAsiaTheme="minorHAnsi" w:cs="Arial"/>
          <w:sz w:val="28"/>
          <w:szCs w:val="28"/>
          <w:lang w:eastAsia="en-US"/>
        </w:rPr>
        <w:t>la persona que recibió los relojes</w:t>
      </w:r>
      <w:r w:rsidR="007C5CFE" w:rsidRPr="004B41CD">
        <w:rPr>
          <w:rFonts w:eastAsiaTheme="minorHAnsi" w:cs="Arial"/>
          <w:color w:val="FF0000"/>
          <w:sz w:val="28"/>
          <w:szCs w:val="28"/>
          <w:lang w:val="es-MX" w:eastAsia="en-US"/>
        </w:rPr>
        <w:t xml:space="preserve"> </w:t>
      </w:r>
      <w:r w:rsidR="007C5CFE" w:rsidRPr="004B41CD">
        <w:rPr>
          <w:rFonts w:eastAsiaTheme="minorHAnsi" w:cs="Arial"/>
          <w:sz w:val="28"/>
          <w:szCs w:val="28"/>
          <w:lang w:val="es-MX" w:eastAsia="en-US"/>
        </w:rPr>
        <w:t>dej</w:t>
      </w:r>
      <w:r w:rsidR="003B6FA5" w:rsidRPr="004B41CD">
        <w:rPr>
          <w:rFonts w:eastAsiaTheme="minorHAnsi" w:cs="Arial"/>
          <w:sz w:val="28"/>
          <w:szCs w:val="28"/>
          <w:lang w:val="es-MX" w:eastAsia="en-US"/>
        </w:rPr>
        <w:t>ó</w:t>
      </w:r>
      <w:r w:rsidR="007C5CFE" w:rsidRPr="004B41CD">
        <w:rPr>
          <w:rFonts w:eastAsiaTheme="minorHAnsi" w:cs="Arial"/>
          <w:sz w:val="28"/>
          <w:szCs w:val="28"/>
          <w:lang w:val="es-MX" w:eastAsia="en-US"/>
        </w:rPr>
        <w:t xml:space="preserve"> de comunicarse con el </w:t>
      </w:r>
      <w:r w:rsidR="008F2721">
        <w:rPr>
          <w:rFonts w:eastAsiaTheme="minorHAnsi" w:cs="Arial"/>
          <w:sz w:val="28"/>
          <w:szCs w:val="28"/>
          <w:lang w:val="es-MX" w:eastAsia="en-US"/>
        </w:rPr>
        <w:t>pasivo</w:t>
      </w:r>
      <w:r w:rsidR="007C5CFE" w:rsidRPr="004B41CD">
        <w:rPr>
          <w:rFonts w:eastAsiaTheme="minorHAnsi" w:cs="Arial"/>
          <w:color w:val="FF0000"/>
          <w:sz w:val="28"/>
          <w:szCs w:val="28"/>
          <w:lang w:val="es-MX" w:eastAsia="en-US"/>
        </w:rPr>
        <w:t xml:space="preserve"> </w:t>
      </w:r>
      <w:r w:rsidR="007C5CFE" w:rsidRPr="004B41CD">
        <w:rPr>
          <w:rFonts w:eastAsiaTheme="minorHAnsi" w:cs="Arial"/>
          <w:sz w:val="28"/>
          <w:szCs w:val="28"/>
          <w:lang w:val="es-MX" w:eastAsia="en-US"/>
        </w:rPr>
        <w:t xml:space="preserve">quien </w:t>
      </w:r>
      <w:r w:rsidR="003B6FA5" w:rsidRPr="004B41CD">
        <w:rPr>
          <w:rFonts w:eastAsiaTheme="minorHAnsi" w:cs="Arial"/>
          <w:sz w:val="28"/>
          <w:szCs w:val="28"/>
          <w:lang w:val="es-MX" w:eastAsia="en-US"/>
        </w:rPr>
        <w:t>más adelante</w:t>
      </w:r>
      <w:r w:rsidR="007C5CFE" w:rsidRPr="004B41CD">
        <w:rPr>
          <w:rFonts w:eastAsiaTheme="minorHAnsi" w:cs="Arial"/>
          <w:sz w:val="28"/>
          <w:szCs w:val="28"/>
          <w:lang w:val="es-MX" w:eastAsia="en-US"/>
        </w:rPr>
        <w:t xml:space="preserve"> se enteró que </w:t>
      </w:r>
      <w:r w:rsidRPr="004B41CD">
        <w:rPr>
          <w:rFonts w:eastAsiaTheme="minorHAnsi" w:cs="Arial"/>
          <w:sz w:val="28"/>
          <w:szCs w:val="28"/>
          <w:lang w:val="es-MX" w:eastAsia="en-US"/>
        </w:rPr>
        <w:t>uno de los relojes había sido vend</w:t>
      </w:r>
      <w:r w:rsidR="00A47A6D" w:rsidRPr="004B41CD">
        <w:rPr>
          <w:rFonts w:eastAsiaTheme="minorHAnsi" w:cs="Arial"/>
          <w:sz w:val="28"/>
          <w:szCs w:val="28"/>
          <w:lang w:val="es-MX" w:eastAsia="en-US"/>
        </w:rPr>
        <w:t xml:space="preserve">ido a otra persona, sin que el primero </w:t>
      </w:r>
      <w:r w:rsidR="007C5CFE" w:rsidRPr="004B41CD">
        <w:rPr>
          <w:rFonts w:eastAsiaTheme="minorHAnsi" w:cs="Arial"/>
          <w:sz w:val="28"/>
          <w:szCs w:val="28"/>
          <w:lang w:val="es-MX" w:eastAsia="en-US"/>
        </w:rPr>
        <w:t xml:space="preserve">se lo hubiera comunicado </w:t>
      </w:r>
      <w:r w:rsidR="004B41CD" w:rsidRPr="004B41CD">
        <w:rPr>
          <w:rFonts w:eastAsiaTheme="minorHAnsi" w:cs="Arial"/>
          <w:sz w:val="28"/>
          <w:szCs w:val="28"/>
          <w:lang w:val="es-MX" w:eastAsia="en-US"/>
        </w:rPr>
        <w:t>o le hubiera</w:t>
      </w:r>
      <w:r w:rsidR="007C5CFE" w:rsidRPr="004B41CD">
        <w:rPr>
          <w:rFonts w:eastAsiaTheme="minorHAnsi" w:cs="Arial"/>
          <w:sz w:val="28"/>
          <w:szCs w:val="28"/>
          <w:lang w:val="es-MX" w:eastAsia="en-US"/>
        </w:rPr>
        <w:t xml:space="preserve"> entregado el dinero.</w:t>
      </w:r>
    </w:p>
    <w:p w14:paraId="5F207F31" w14:textId="68D44894" w:rsidR="003A1E2D" w:rsidRPr="004B41CD" w:rsidRDefault="00A4065F" w:rsidP="003A1E2D">
      <w:pPr>
        <w:spacing w:before="300" w:after="300" w:line="276" w:lineRule="auto"/>
        <w:jc w:val="both"/>
        <w:rPr>
          <w:rFonts w:ascii="Arial" w:hAnsi="Arial" w:cs="Arial"/>
          <w:iCs/>
          <w:sz w:val="28"/>
          <w:szCs w:val="28"/>
          <w:lang w:val="es-MX" w:eastAsia="es-ES"/>
        </w:rPr>
      </w:pPr>
      <w:r w:rsidRPr="004B41CD">
        <w:rPr>
          <w:rFonts w:ascii="Arial" w:eastAsia="Calibri" w:hAnsi="Arial" w:cs="Arial"/>
          <w:bCs/>
          <w:sz w:val="28"/>
          <w:szCs w:val="28"/>
          <w:lang w:val="es-MX" w:eastAsia="es-ES"/>
        </w:rPr>
        <w:t xml:space="preserve">Por los hechos narrados se instruyó un procedimiento penal </w:t>
      </w:r>
      <w:r w:rsidR="004B41CD" w:rsidRPr="004B41CD">
        <w:rPr>
          <w:rFonts w:ascii="Arial" w:eastAsia="Calibri" w:hAnsi="Arial" w:cs="Arial"/>
          <w:bCs/>
          <w:sz w:val="28"/>
          <w:szCs w:val="28"/>
          <w:lang w:val="es-MX" w:eastAsia="es-ES"/>
        </w:rPr>
        <w:t>acusatorio</w:t>
      </w:r>
      <w:r w:rsidRPr="004B41CD">
        <w:rPr>
          <w:rFonts w:ascii="Arial" w:eastAsia="Calibri" w:hAnsi="Arial" w:cs="Arial"/>
          <w:bCs/>
          <w:sz w:val="28"/>
          <w:szCs w:val="28"/>
          <w:lang w:val="es-MX" w:eastAsia="es-ES"/>
        </w:rPr>
        <w:t xml:space="preserve"> </w:t>
      </w:r>
      <w:r w:rsidR="00BA3269" w:rsidRPr="004B41CD">
        <w:rPr>
          <w:rFonts w:ascii="Arial" w:eastAsia="Calibri" w:hAnsi="Arial" w:cs="Arial"/>
          <w:bCs/>
          <w:sz w:val="28"/>
          <w:szCs w:val="28"/>
          <w:lang w:val="es-MX" w:eastAsia="es-ES"/>
        </w:rPr>
        <w:t xml:space="preserve">por </w:t>
      </w:r>
      <w:r w:rsidR="00B07A28" w:rsidRPr="004B41CD">
        <w:rPr>
          <w:rFonts w:ascii="Arial" w:eastAsia="Calibri" w:hAnsi="Arial" w:cs="Arial"/>
          <w:bCs/>
          <w:sz w:val="28"/>
          <w:szCs w:val="28"/>
          <w:lang w:val="es-MX" w:eastAsia="es-ES"/>
        </w:rPr>
        <w:t>el delito de abuso de confianza</w:t>
      </w:r>
      <w:r w:rsidR="004B41CD" w:rsidRPr="004B41CD">
        <w:rPr>
          <w:rFonts w:ascii="Arial" w:eastAsia="Calibri" w:hAnsi="Arial" w:cs="Arial"/>
          <w:bCs/>
          <w:sz w:val="28"/>
          <w:szCs w:val="28"/>
          <w:lang w:val="es-MX" w:eastAsia="es-ES"/>
        </w:rPr>
        <w:t>,</w:t>
      </w:r>
      <w:r w:rsidR="0081614D" w:rsidRPr="004B41CD">
        <w:rPr>
          <w:rFonts w:ascii="Arial" w:eastAsia="Calibri" w:hAnsi="Arial" w:cs="Arial"/>
          <w:bCs/>
          <w:sz w:val="28"/>
          <w:szCs w:val="28"/>
          <w:lang w:val="es-MX" w:eastAsia="es-ES"/>
        </w:rPr>
        <w:t xml:space="preserve"> </w:t>
      </w:r>
      <w:r w:rsidR="00BA3269" w:rsidRPr="004B41CD">
        <w:rPr>
          <w:rFonts w:ascii="Arial" w:eastAsia="Calibri" w:hAnsi="Arial" w:cs="Arial"/>
          <w:bCs/>
          <w:sz w:val="28"/>
          <w:szCs w:val="28"/>
          <w:lang w:val="es-MX" w:eastAsia="es-ES"/>
        </w:rPr>
        <w:t xml:space="preserve">por lo que fue </w:t>
      </w:r>
      <w:r w:rsidRPr="004B41CD">
        <w:rPr>
          <w:rFonts w:ascii="Arial" w:eastAsia="Calibri" w:hAnsi="Arial" w:cs="Arial"/>
          <w:bCs/>
          <w:sz w:val="28"/>
          <w:szCs w:val="28"/>
          <w:lang w:val="es-MX" w:eastAsia="es-ES"/>
        </w:rPr>
        <w:t xml:space="preserve">condenado a </w:t>
      </w:r>
      <w:r w:rsidR="004B41CD" w:rsidRPr="004B41CD">
        <w:rPr>
          <w:rFonts w:ascii="Arial" w:eastAsia="Calibri" w:hAnsi="Arial" w:cs="Arial"/>
          <w:bCs/>
          <w:sz w:val="28"/>
          <w:szCs w:val="28"/>
          <w:lang w:val="es-MX" w:eastAsia="es-ES"/>
        </w:rPr>
        <w:t>1</w:t>
      </w:r>
      <w:r w:rsidR="0081614D" w:rsidRPr="004B41CD">
        <w:rPr>
          <w:rFonts w:ascii="Arial" w:eastAsia="Calibri" w:hAnsi="Arial" w:cs="Arial"/>
          <w:bCs/>
          <w:sz w:val="28"/>
          <w:szCs w:val="28"/>
          <w:lang w:val="es-MX" w:eastAsia="es-ES"/>
        </w:rPr>
        <w:t xml:space="preserve"> año 9 meses </w:t>
      </w:r>
      <w:r w:rsidRPr="004B41CD">
        <w:rPr>
          <w:rFonts w:ascii="Arial" w:eastAsia="Calibri" w:hAnsi="Arial" w:cs="Arial"/>
          <w:bCs/>
          <w:sz w:val="28"/>
          <w:szCs w:val="28"/>
          <w:lang w:val="es-MX" w:eastAsia="es-ES"/>
        </w:rPr>
        <w:t>de prisión, entre otras sancione</w:t>
      </w:r>
      <w:r w:rsidR="009F1FF0" w:rsidRPr="004B41CD">
        <w:rPr>
          <w:rFonts w:ascii="Arial" w:eastAsia="Calibri" w:hAnsi="Arial" w:cs="Arial"/>
          <w:bCs/>
          <w:sz w:val="28"/>
          <w:szCs w:val="28"/>
          <w:lang w:val="es-MX" w:eastAsia="es-ES"/>
        </w:rPr>
        <w:t xml:space="preserve">s. </w:t>
      </w:r>
      <w:r w:rsidR="0048447F" w:rsidRPr="004B41CD">
        <w:rPr>
          <w:rFonts w:ascii="Arial" w:eastAsia="Calibri" w:hAnsi="Arial" w:cs="Arial"/>
          <w:bCs/>
          <w:sz w:val="28"/>
          <w:szCs w:val="28"/>
          <w:lang w:val="es-MX" w:eastAsia="es-ES"/>
        </w:rPr>
        <w:t xml:space="preserve">En apelación se </w:t>
      </w:r>
      <w:r w:rsidR="0048447F" w:rsidRPr="004B41CD">
        <w:rPr>
          <w:rFonts w:ascii="Arial" w:hAnsi="Arial" w:cs="Arial"/>
          <w:iCs/>
          <w:sz w:val="28"/>
          <w:szCs w:val="28"/>
          <w:lang w:val="es-MX" w:eastAsia="es-ES"/>
        </w:rPr>
        <w:t>ordenó la reposición parcial de la audiencia de juicio oral</w:t>
      </w:r>
      <w:r w:rsidR="00FA4E5D" w:rsidRPr="004B41CD">
        <w:rPr>
          <w:rFonts w:ascii="Arial" w:hAnsi="Arial" w:cs="Arial"/>
          <w:iCs/>
          <w:sz w:val="28"/>
          <w:szCs w:val="28"/>
          <w:lang w:val="es-MX" w:eastAsia="es-ES"/>
        </w:rPr>
        <w:t>.</w:t>
      </w:r>
      <w:r w:rsidR="00124593">
        <w:rPr>
          <w:rFonts w:ascii="Arial" w:hAnsi="Arial" w:cs="Arial"/>
          <w:iCs/>
          <w:sz w:val="28"/>
          <w:szCs w:val="28"/>
          <w:lang w:val="es-MX" w:eastAsia="es-ES"/>
        </w:rPr>
        <w:t xml:space="preserve"> </w:t>
      </w:r>
      <w:r w:rsidR="00F634F2" w:rsidRPr="004B41CD">
        <w:rPr>
          <w:rFonts w:ascii="Arial" w:hAnsi="Arial" w:cs="Arial"/>
          <w:iCs/>
          <w:sz w:val="28"/>
          <w:szCs w:val="28"/>
          <w:lang w:val="es-MX" w:eastAsia="es-ES"/>
        </w:rPr>
        <w:t xml:space="preserve">En contra de dicha determinación, </w:t>
      </w:r>
      <w:r w:rsidR="008F2721">
        <w:rPr>
          <w:rFonts w:ascii="Arial" w:hAnsi="Arial" w:cs="Arial"/>
          <w:iCs/>
          <w:sz w:val="28"/>
          <w:szCs w:val="28"/>
          <w:lang w:val="es-MX" w:eastAsia="es-ES"/>
        </w:rPr>
        <w:t xml:space="preserve">la persona imputada </w:t>
      </w:r>
      <w:r w:rsidR="00F634F2" w:rsidRPr="004B41CD">
        <w:rPr>
          <w:rFonts w:ascii="Arial" w:hAnsi="Arial" w:cs="Arial"/>
          <w:iCs/>
          <w:sz w:val="28"/>
          <w:szCs w:val="28"/>
          <w:lang w:val="es-MX" w:eastAsia="es-ES"/>
        </w:rPr>
        <w:t xml:space="preserve">promovió un juicio de amparo </w:t>
      </w:r>
      <w:r w:rsidR="008F2721">
        <w:rPr>
          <w:rFonts w:ascii="Arial" w:hAnsi="Arial" w:cs="Arial"/>
          <w:iCs/>
          <w:sz w:val="28"/>
          <w:szCs w:val="28"/>
          <w:lang w:val="es-MX" w:eastAsia="es-ES"/>
        </w:rPr>
        <w:t>in</w:t>
      </w:r>
      <w:r w:rsidR="00F634F2" w:rsidRPr="004B41CD">
        <w:rPr>
          <w:rFonts w:ascii="Arial" w:hAnsi="Arial" w:cs="Arial"/>
          <w:iCs/>
          <w:sz w:val="28"/>
          <w:szCs w:val="28"/>
          <w:lang w:val="es-MX" w:eastAsia="es-ES"/>
        </w:rPr>
        <w:t xml:space="preserve">directo, </w:t>
      </w:r>
      <w:r w:rsidR="001F024E" w:rsidRPr="004B41CD">
        <w:rPr>
          <w:rFonts w:ascii="Arial" w:hAnsi="Arial" w:cs="Arial"/>
          <w:iCs/>
          <w:sz w:val="28"/>
          <w:szCs w:val="28"/>
          <w:lang w:val="es-MX" w:eastAsia="es-ES"/>
        </w:rPr>
        <w:t xml:space="preserve">mismo que se determinó </w:t>
      </w:r>
      <w:r w:rsidR="00450A7B" w:rsidRPr="004B41CD">
        <w:rPr>
          <w:rFonts w:ascii="Arial" w:hAnsi="Arial" w:cs="Arial"/>
          <w:iCs/>
          <w:sz w:val="28"/>
          <w:szCs w:val="28"/>
          <w:lang w:val="es-MX" w:eastAsia="es-ES"/>
        </w:rPr>
        <w:t>sobreseer.</w:t>
      </w:r>
    </w:p>
    <w:p w14:paraId="66159D4B" w14:textId="44281D3A" w:rsidR="003A1E2D" w:rsidRPr="004B41CD" w:rsidRDefault="003A1E2D" w:rsidP="003A1E2D">
      <w:pPr>
        <w:spacing w:before="300" w:after="300" w:line="276" w:lineRule="auto"/>
        <w:jc w:val="both"/>
        <w:rPr>
          <w:rFonts w:ascii="Arial" w:hAnsi="Arial" w:cs="Arial"/>
          <w:iCs/>
          <w:sz w:val="28"/>
          <w:szCs w:val="28"/>
          <w:lang w:val="es-MX" w:eastAsia="es-ES"/>
        </w:rPr>
      </w:pPr>
      <w:r w:rsidRPr="004B41CD">
        <w:rPr>
          <w:rFonts w:ascii="Arial" w:hAnsi="Arial" w:cs="Arial"/>
          <w:iCs/>
          <w:sz w:val="28"/>
          <w:szCs w:val="28"/>
          <w:lang w:val="es-MX" w:eastAsia="es-ES"/>
        </w:rPr>
        <w:t xml:space="preserve">En cumplimiento a lo ordenado en la </w:t>
      </w:r>
      <w:r w:rsidR="0027168D" w:rsidRPr="004B41CD">
        <w:rPr>
          <w:rFonts w:ascii="Arial" w:hAnsi="Arial" w:cs="Arial"/>
          <w:iCs/>
          <w:sz w:val="28"/>
          <w:szCs w:val="28"/>
          <w:lang w:val="es-MX" w:eastAsia="es-ES"/>
        </w:rPr>
        <w:t xml:space="preserve">sentencia de apelación, </w:t>
      </w:r>
      <w:r w:rsidRPr="004B41CD">
        <w:rPr>
          <w:rFonts w:ascii="Arial" w:hAnsi="Arial" w:cs="Arial"/>
          <w:iCs/>
          <w:sz w:val="28"/>
          <w:szCs w:val="28"/>
          <w:lang w:val="es-MX" w:eastAsia="es-ES"/>
        </w:rPr>
        <w:t>el Tribunal de Enjuiciamiento dio vista al acusado para que, en su caso, se suspendiera la audiencia de juicio</w:t>
      </w:r>
      <w:r w:rsidR="00457D51" w:rsidRPr="004B41CD">
        <w:rPr>
          <w:rFonts w:ascii="Arial" w:hAnsi="Arial" w:cs="Arial"/>
          <w:iCs/>
          <w:sz w:val="28"/>
          <w:szCs w:val="28"/>
          <w:lang w:val="es-MX" w:eastAsia="es-ES"/>
        </w:rPr>
        <w:t xml:space="preserve"> a efecto de dar oportunidad de preparar la defensa tomando en cuenta la reclasificación jurídica</w:t>
      </w:r>
      <w:r w:rsidR="00976918" w:rsidRPr="004B41CD">
        <w:rPr>
          <w:rFonts w:ascii="Arial" w:hAnsi="Arial" w:cs="Arial"/>
          <w:iCs/>
          <w:sz w:val="28"/>
          <w:szCs w:val="28"/>
          <w:lang w:val="es-MX" w:eastAsia="es-ES"/>
        </w:rPr>
        <w:t>,</w:t>
      </w:r>
      <w:r w:rsidR="00457D51" w:rsidRPr="004B41CD">
        <w:rPr>
          <w:rFonts w:ascii="Arial" w:hAnsi="Arial" w:cs="Arial"/>
          <w:iCs/>
          <w:sz w:val="28"/>
          <w:szCs w:val="28"/>
          <w:lang w:val="es-MX" w:eastAsia="es-ES"/>
        </w:rPr>
        <w:t xml:space="preserve"> </w:t>
      </w:r>
      <w:r w:rsidRPr="004B41CD">
        <w:rPr>
          <w:rFonts w:ascii="Arial" w:hAnsi="Arial" w:cs="Arial"/>
          <w:iCs/>
          <w:sz w:val="28"/>
          <w:szCs w:val="28"/>
          <w:lang w:val="es-MX" w:eastAsia="es-ES"/>
        </w:rPr>
        <w:t xml:space="preserve">sin embargo, </w:t>
      </w:r>
      <w:r w:rsidR="00A63BC6" w:rsidRPr="004B41CD">
        <w:rPr>
          <w:rFonts w:ascii="Arial" w:hAnsi="Arial" w:cs="Arial"/>
          <w:iCs/>
          <w:sz w:val="28"/>
          <w:szCs w:val="28"/>
          <w:lang w:val="es-MX" w:eastAsia="es-ES"/>
        </w:rPr>
        <w:t xml:space="preserve">el </w:t>
      </w:r>
      <w:r w:rsidR="008F2721">
        <w:rPr>
          <w:rFonts w:ascii="Arial" w:hAnsi="Arial" w:cs="Arial"/>
          <w:iCs/>
          <w:sz w:val="28"/>
          <w:szCs w:val="28"/>
          <w:lang w:val="es-MX" w:eastAsia="es-ES"/>
        </w:rPr>
        <w:t>imputado</w:t>
      </w:r>
      <w:r w:rsidR="00A63BC6" w:rsidRPr="004B41CD">
        <w:rPr>
          <w:rFonts w:ascii="Arial" w:hAnsi="Arial" w:cs="Arial"/>
          <w:iCs/>
          <w:color w:val="FF0000"/>
          <w:sz w:val="28"/>
          <w:szCs w:val="28"/>
          <w:lang w:val="es-MX" w:eastAsia="es-ES"/>
        </w:rPr>
        <w:t xml:space="preserve"> </w:t>
      </w:r>
      <w:r w:rsidR="00547EB3" w:rsidRPr="004B41CD">
        <w:rPr>
          <w:rFonts w:ascii="Arial" w:hAnsi="Arial" w:cs="Arial"/>
          <w:iCs/>
          <w:sz w:val="28"/>
          <w:szCs w:val="28"/>
          <w:lang w:val="es-MX" w:eastAsia="es-ES"/>
        </w:rPr>
        <w:t xml:space="preserve">manifestó no </w:t>
      </w:r>
      <w:r w:rsidRPr="004B41CD">
        <w:rPr>
          <w:rFonts w:ascii="Arial" w:hAnsi="Arial" w:cs="Arial"/>
          <w:iCs/>
          <w:sz w:val="28"/>
          <w:szCs w:val="28"/>
          <w:lang w:val="es-MX" w:eastAsia="es-ES"/>
        </w:rPr>
        <w:t xml:space="preserve">requerir </w:t>
      </w:r>
      <w:r w:rsidR="00547EB3" w:rsidRPr="004B41CD">
        <w:rPr>
          <w:rFonts w:ascii="Arial" w:hAnsi="Arial" w:cs="Arial"/>
          <w:iCs/>
          <w:sz w:val="28"/>
          <w:szCs w:val="28"/>
          <w:lang w:val="es-MX" w:eastAsia="es-ES"/>
        </w:rPr>
        <w:t xml:space="preserve">dicha </w:t>
      </w:r>
      <w:r w:rsidRPr="004B41CD">
        <w:rPr>
          <w:rFonts w:ascii="Arial" w:hAnsi="Arial" w:cs="Arial"/>
          <w:iCs/>
          <w:sz w:val="28"/>
          <w:szCs w:val="28"/>
          <w:lang w:val="es-MX" w:eastAsia="es-ES"/>
        </w:rPr>
        <w:t>temporalidad</w:t>
      </w:r>
      <w:r w:rsidR="002B38FE" w:rsidRPr="004B41CD">
        <w:rPr>
          <w:rFonts w:ascii="Arial" w:hAnsi="Arial" w:cs="Arial"/>
          <w:iCs/>
          <w:sz w:val="28"/>
          <w:szCs w:val="28"/>
          <w:lang w:val="es-MX" w:eastAsia="es-ES"/>
        </w:rPr>
        <w:t xml:space="preserve"> y</w:t>
      </w:r>
      <w:r w:rsidRPr="004B41CD">
        <w:rPr>
          <w:rFonts w:ascii="Arial" w:hAnsi="Arial" w:cs="Arial"/>
          <w:iCs/>
          <w:sz w:val="28"/>
          <w:szCs w:val="28"/>
          <w:lang w:val="es-MX" w:eastAsia="es-ES"/>
        </w:rPr>
        <w:t xml:space="preserve"> </w:t>
      </w:r>
      <w:r w:rsidR="004D2695" w:rsidRPr="004B41CD">
        <w:rPr>
          <w:rFonts w:ascii="Arial" w:hAnsi="Arial" w:cs="Arial"/>
          <w:iCs/>
          <w:sz w:val="28"/>
          <w:szCs w:val="28"/>
          <w:lang w:val="es-MX" w:eastAsia="es-ES"/>
        </w:rPr>
        <w:t xml:space="preserve">el </w:t>
      </w:r>
      <w:r w:rsidRPr="004B41CD">
        <w:rPr>
          <w:rFonts w:ascii="Arial" w:hAnsi="Arial" w:cs="Arial"/>
          <w:iCs/>
          <w:sz w:val="28"/>
          <w:szCs w:val="28"/>
          <w:lang w:val="es-MX" w:eastAsia="es-ES"/>
        </w:rPr>
        <w:t>Tribunal confirmó la sentencia condenatoria.</w:t>
      </w:r>
    </w:p>
    <w:p w14:paraId="53D40817" w14:textId="69B7B913" w:rsidR="00124593" w:rsidRDefault="004D2695" w:rsidP="00A4065F">
      <w:pPr>
        <w:spacing w:before="300" w:after="300" w:line="276" w:lineRule="auto"/>
        <w:jc w:val="both"/>
        <w:rPr>
          <w:rFonts w:ascii="Arial" w:hAnsi="Arial" w:cs="Arial"/>
          <w:iCs/>
          <w:sz w:val="28"/>
          <w:szCs w:val="28"/>
          <w:lang w:val="es-MX" w:eastAsia="es-ES"/>
        </w:rPr>
      </w:pPr>
      <w:r w:rsidRPr="004B41CD">
        <w:rPr>
          <w:rFonts w:ascii="Arial" w:hAnsi="Arial" w:cs="Arial"/>
          <w:bCs/>
          <w:iCs/>
          <w:sz w:val="28"/>
          <w:szCs w:val="28"/>
          <w:lang w:val="es-MX" w:eastAsia="es-ES"/>
        </w:rPr>
        <w:lastRenderedPageBreak/>
        <w:t xml:space="preserve">Inconforme con esa resolución, </w:t>
      </w:r>
      <w:r w:rsidR="008179F1" w:rsidRPr="004B41CD">
        <w:rPr>
          <w:rFonts w:ascii="Arial" w:hAnsi="Arial" w:cs="Arial"/>
          <w:bCs/>
          <w:iCs/>
          <w:sz w:val="28"/>
          <w:szCs w:val="28"/>
          <w:lang w:val="es-MX" w:eastAsia="es-ES"/>
        </w:rPr>
        <w:t>la defensa</w:t>
      </w:r>
      <w:r w:rsidRPr="004B41CD">
        <w:rPr>
          <w:rFonts w:ascii="Arial" w:hAnsi="Arial" w:cs="Arial"/>
          <w:bCs/>
          <w:iCs/>
          <w:sz w:val="28"/>
          <w:szCs w:val="28"/>
          <w:lang w:val="es-MX" w:eastAsia="es-ES"/>
        </w:rPr>
        <w:t xml:space="preserve"> </w:t>
      </w:r>
      <w:r w:rsidR="008179F1" w:rsidRPr="004B41CD">
        <w:rPr>
          <w:rFonts w:ascii="Arial" w:hAnsi="Arial" w:cs="Arial"/>
          <w:bCs/>
          <w:iCs/>
          <w:sz w:val="28"/>
          <w:szCs w:val="28"/>
          <w:lang w:val="es-MX" w:eastAsia="es-ES"/>
        </w:rPr>
        <w:t>interpuso</w:t>
      </w:r>
      <w:r w:rsidRPr="004B41CD">
        <w:rPr>
          <w:rFonts w:ascii="Arial" w:hAnsi="Arial" w:cs="Arial"/>
          <w:bCs/>
          <w:iCs/>
          <w:sz w:val="28"/>
          <w:szCs w:val="28"/>
          <w:lang w:val="es-MX" w:eastAsia="es-ES"/>
        </w:rPr>
        <w:t xml:space="preserve"> un</w:t>
      </w:r>
      <w:r w:rsidR="008179F1" w:rsidRPr="004B41CD">
        <w:rPr>
          <w:rFonts w:ascii="Arial" w:hAnsi="Arial" w:cs="Arial"/>
          <w:bCs/>
          <w:iCs/>
          <w:sz w:val="28"/>
          <w:szCs w:val="28"/>
          <w:lang w:val="es-MX" w:eastAsia="es-ES"/>
        </w:rPr>
        <w:t xml:space="preserve"> nuevo</w:t>
      </w:r>
      <w:r w:rsidRPr="004B41CD">
        <w:rPr>
          <w:rFonts w:ascii="Arial" w:hAnsi="Arial" w:cs="Arial"/>
          <w:bCs/>
          <w:iCs/>
          <w:sz w:val="28"/>
          <w:szCs w:val="28"/>
          <w:lang w:val="es-MX" w:eastAsia="es-ES"/>
        </w:rPr>
        <w:t xml:space="preserve"> recurso de apelación,</w:t>
      </w:r>
      <w:r w:rsidR="00FD7765" w:rsidRPr="004B41CD">
        <w:rPr>
          <w:rFonts w:ascii="Arial" w:hAnsi="Arial" w:cs="Arial"/>
          <w:bCs/>
          <w:iCs/>
          <w:sz w:val="28"/>
          <w:szCs w:val="28"/>
          <w:lang w:val="es-MX" w:eastAsia="es-ES"/>
        </w:rPr>
        <w:t xml:space="preserve"> mediante el cual se </w:t>
      </w:r>
      <w:r w:rsidR="001F024E" w:rsidRPr="004B41CD">
        <w:rPr>
          <w:rFonts w:ascii="Arial" w:hAnsi="Arial" w:cs="Arial"/>
          <w:bCs/>
          <w:iCs/>
          <w:sz w:val="28"/>
          <w:szCs w:val="28"/>
          <w:lang w:val="es-MX" w:eastAsia="es-ES"/>
        </w:rPr>
        <w:t>resolvió</w:t>
      </w:r>
      <w:r w:rsidR="00FD7765" w:rsidRPr="004B41CD">
        <w:rPr>
          <w:rFonts w:ascii="Arial" w:hAnsi="Arial" w:cs="Arial"/>
          <w:bCs/>
          <w:iCs/>
          <w:sz w:val="28"/>
          <w:szCs w:val="28"/>
          <w:lang w:val="es-MX" w:eastAsia="es-ES"/>
        </w:rPr>
        <w:t xml:space="preserve"> absolver a</w:t>
      </w:r>
      <w:r w:rsidR="008F2721">
        <w:rPr>
          <w:rFonts w:ascii="Arial" w:hAnsi="Arial" w:cs="Arial"/>
          <w:bCs/>
          <w:iCs/>
          <w:sz w:val="28"/>
          <w:szCs w:val="28"/>
          <w:lang w:val="es-MX" w:eastAsia="es-ES"/>
        </w:rPr>
        <w:t xml:space="preserve"> la persona imputada en la comisión del del</w:t>
      </w:r>
      <w:r w:rsidR="00FD7765" w:rsidRPr="004B41CD">
        <w:rPr>
          <w:rFonts w:ascii="Arial" w:hAnsi="Arial" w:cs="Arial"/>
          <w:iCs/>
          <w:sz w:val="28"/>
          <w:szCs w:val="28"/>
          <w:lang w:val="es-MX" w:eastAsia="es-ES"/>
        </w:rPr>
        <w:t>ito de abuso de confianza.</w:t>
      </w:r>
    </w:p>
    <w:p w14:paraId="70EC95CB" w14:textId="5C8350F9" w:rsidR="00BA727F" w:rsidRPr="009757FC" w:rsidRDefault="004B41CD" w:rsidP="00A4065F">
      <w:pPr>
        <w:spacing w:before="300" w:after="300" w:line="276" w:lineRule="auto"/>
        <w:jc w:val="both"/>
        <w:rPr>
          <w:rFonts w:ascii="Arial" w:hAnsi="Arial" w:cs="Arial"/>
          <w:b/>
          <w:iCs/>
          <w:sz w:val="28"/>
          <w:szCs w:val="28"/>
          <w:highlight w:val="yellow"/>
          <w:lang w:val="es-MX" w:eastAsia="es-ES"/>
        </w:rPr>
      </w:pPr>
      <w:r w:rsidRPr="004B41CD">
        <w:rPr>
          <w:rFonts w:ascii="Arial" w:eastAsia="Calibri" w:hAnsi="Arial" w:cs="Arial"/>
          <w:bCs/>
          <w:sz w:val="28"/>
          <w:szCs w:val="28"/>
          <w:lang w:val="es-MX" w:eastAsia="es-ES"/>
        </w:rPr>
        <w:t xml:space="preserve">En </w:t>
      </w:r>
      <w:r w:rsidR="00124593">
        <w:rPr>
          <w:rFonts w:ascii="Arial" w:eastAsia="Calibri" w:hAnsi="Arial" w:cs="Arial"/>
          <w:bCs/>
          <w:sz w:val="28"/>
          <w:szCs w:val="28"/>
          <w:lang w:val="es-MX" w:eastAsia="es-ES"/>
        </w:rPr>
        <w:t>desacuerdo con</w:t>
      </w:r>
      <w:r w:rsidRPr="004B41CD">
        <w:rPr>
          <w:rFonts w:ascii="Arial" w:eastAsia="Calibri" w:hAnsi="Arial" w:cs="Arial"/>
          <w:bCs/>
          <w:sz w:val="28"/>
          <w:szCs w:val="28"/>
          <w:lang w:val="es-MX" w:eastAsia="es-ES"/>
        </w:rPr>
        <w:t xml:space="preserve"> dicha </w:t>
      </w:r>
      <w:r w:rsidR="00F11B40" w:rsidRPr="004B41CD">
        <w:rPr>
          <w:rFonts w:ascii="Arial" w:eastAsia="Calibri" w:hAnsi="Arial" w:cs="Arial"/>
          <w:bCs/>
          <w:sz w:val="28"/>
          <w:szCs w:val="28"/>
          <w:lang w:val="es-MX" w:eastAsia="es-ES"/>
        </w:rPr>
        <w:t>determinación</w:t>
      </w:r>
      <w:r w:rsidR="00BE607A" w:rsidRPr="004B41CD">
        <w:rPr>
          <w:rFonts w:ascii="Arial" w:eastAsia="Calibri" w:hAnsi="Arial" w:cs="Arial"/>
          <w:bCs/>
          <w:sz w:val="28"/>
          <w:szCs w:val="28"/>
          <w:lang w:val="es-MX" w:eastAsia="es-ES"/>
        </w:rPr>
        <w:t xml:space="preserve">, el </w:t>
      </w:r>
      <w:r w:rsidR="000E36AE">
        <w:rPr>
          <w:rFonts w:ascii="Arial" w:eastAsia="Calibri" w:hAnsi="Arial" w:cs="Arial"/>
          <w:bCs/>
          <w:sz w:val="28"/>
          <w:szCs w:val="28"/>
          <w:lang w:val="es-MX" w:eastAsia="es-ES"/>
        </w:rPr>
        <w:t>ofendido</w:t>
      </w:r>
      <w:r w:rsidR="008F2721">
        <w:rPr>
          <w:rFonts w:ascii="Arial" w:eastAsia="Calibri" w:hAnsi="Arial" w:cs="Arial"/>
          <w:bCs/>
          <w:sz w:val="28"/>
          <w:szCs w:val="28"/>
          <w:lang w:val="es-MX" w:eastAsia="es-ES"/>
        </w:rPr>
        <w:t xml:space="preserve"> </w:t>
      </w:r>
      <w:r w:rsidRPr="004B41CD">
        <w:rPr>
          <w:rFonts w:ascii="Arial" w:eastAsia="Calibri" w:hAnsi="Arial" w:cs="Arial"/>
          <w:bCs/>
          <w:sz w:val="28"/>
          <w:szCs w:val="28"/>
          <w:lang w:val="es-MX" w:eastAsia="es-ES"/>
        </w:rPr>
        <w:t xml:space="preserve">promovió un juicio de amparo </w:t>
      </w:r>
      <w:r w:rsidR="008F2721">
        <w:rPr>
          <w:rFonts w:ascii="Arial" w:eastAsia="Calibri" w:hAnsi="Arial" w:cs="Arial"/>
          <w:bCs/>
          <w:sz w:val="28"/>
          <w:szCs w:val="28"/>
          <w:lang w:val="es-MX" w:eastAsia="es-ES"/>
        </w:rPr>
        <w:t xml:space="preserve">directo </w:t>
      </w:r>
      <w:r w:rsidRPr="004B41CD">
        <w:rPr>
          <w:rFonts w:ascii="Arial" w:eastAsia="Calibri" w:hAnsi="Arial" w:cs="Arial"/>
          <w:bCs/>
          <w:sz w:val="28"/>
          <w:szCs w:val="28"/>
          <w:lang w:val="es-MX" w:eastAsia="es-ES"/>
        </w:rPr>
        <w:t xml:space="preserve">en el que el Tribunal Colegiado </w:t>
      </w:r>
      <w:r w:rsidR="006F7E6B">
        <w:rPr>
          <w:rFonts w:ascii="Arial" w:eastAsia="Calibri" w:hAnsi="Arial" w:cs="Arial"/>
          <w:bCs/>
          <w:sz w:val="28"/>
          <w:szCs w:val="28"/>
          <w:lang w:val="es-MX" w:eastAsia="es-ES"/>
        </w:rPr>
        <w:t xml:space="preserve">concedió la </w:t>
      </w:r>
      <w:r w:rsidRPr="004B41CD">
        <w:rPr>
          <w:rFonts w:ascii="Arial" w:eastAsia="Calibri" w:hAnsi="Arial" w:cs="Arial"/>
          <w:bCs/>
          <w:sz w:val="28"/>
          <w:szCs w:val="28"/>
          <w:lang w:val="es-MX" w:eastAsia="es-ES"/>
        </w:rPr>
        <w:t>protección constitucional</w:t>
      </w:r>
      <w:r w:rsidR="006F7E6B">
        <w:rPr>
          <w:rFonts w:ascii="Arial" w:eastAsia="Calibri" w:hAnsi="Arial" w:cs="Arial"/>
          <w:bCs/>
          <w:sz w:val="28"/>
          <w:szCs w:val="28"/>
          <w:lang w:val="es-MX" w:eastAsia="es-ES"/>
        </w:rPr>
        <w:t xml:space="preserve"> para que se celebrara nuevamente la audiencia de juicio ante un tribunal distinto porque pasó mucho tiempo para que se dictara la sentencia </w:t>
      </w:r>
      <w:r w:rsidR="00A27B38">
        <w:rPr>
          <w:rFonts w:ascii="Arial" w:eastAsia="Calibri" w:hAnsi="Arial" w:cs="Arial"/>
          <w:bCs/>
          <w:sz w:val="28"/>
          <w:szCs w:val="28"/>
          <w:lang w:val="es-MX" w:eastAsia="es-ES"/>
        </w:rPr>
        <w:t>y ello vulneró el principio de inmediación</w:t>
      </w:r>
      <w:r w:rsidRPr="004B41CD">
        <w:rPr>
          <w:rFonts w:ascii="Arial" w:eastAsia="Calibri" w:hAnsi="Arial" w:cs="Arial"/>
          <w:bCs/>
          <w:sz w:val="28"/>
          <w:szCs w:val="28"/>
          <w:lang w:val="es-MX" w:eastAsia="es-ES"/>
        </w:rPr>
        <w:t>. Inconforme,</w:t>
      </w:r>
      <w:r w:rsidR="008F7A63" w:rsidRPr="004B41CD">
        <w:rPr>
          <w:rFonts w:ascii="Arial" w:eastAsia="Calibri" w:hAnsi="Arial" w:cs="Arial"/>
          <w:bCs/>
          <w:sz w:val="28"/>
          <w:szCs w:val="28"/>
          <w:lang w:val="es-MX" w:eastAsia="es-ES"/>
        </w:rPr>
        <w:t xml:space="preserve"> </w:t>
      </w:r>
      <w:r w:rsidR="008F2721">
        <w:rPr>
          <w:rFonts w:ascii="Arial" w:eastAsia="Calibri" w:hAnsi="Arial" w:cs="Arial"/>
          <w:bCs/>
          <w:sz w:val="28"/>
          <w:szCs w:val="28"/>
          <w:lang w:val="es-MX" w:eastAsia="es-ES"/>
        </w:rPr>
        <w:t xml:space="preserve">el propio ofendido </w:t>
      </w:r>
      <w:r w:rsidR="00BE607A" w:rsidRPr="004B41CD">
        <w:rPr>
          <w:rFonts w:ascii="Arial" w:eastAsia="Calibri" w:hAnsi="Arial" w:cs="Arial"/>
          <w:bCs/>
          <w:sz w:val="28"/>
          <w:szCs w:val="28"/>
          <w:lang w:val="es-MX" w:eastAsia="es-ES"/>
        </w:rPr>
        <w:t>interpuso el presente recurso de revisión</w:t>
      </w:r>
      <w:r w:rsidR="00A4065F" w:rsidRPr="004B41CD">
        <w:rPr>
          <w:rFonts w:ascii="Arial" w:eastAsia="Calibri" w:hAnsi="Arial" w:cs="Arial"/>
          <w:bCs/>
          <w:sz w:val="28"/>
          <w:szCs w:val="28"/>
          <w:lang w:val="es-MX" w:eastAsia="es-ES"/>
        </w:rPr>
        <w:t>.</w:t>
      </w:r>
      <w:r w:rsidR="00A4065F" w:rsidRPr="009757FC">
        <w:rPr>
          <w:rFonts w:ascii="Arial" w:eastAsia="Calibri" w:hAnsi="Arial" w:cs="Arial"/>
          <w:bCs/>
          <w:sz w:val="28"/>
          <w:szCs w:val="28"/>
          <w:highlight w:val="yellow"/>
          <w:lang w:val="es-MX" w:eastAsia="es-ES"/>
        </w:rPr>
        <w:t xml:space="preserve"> </w:t>
      </w: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678"/>
        <w:gridCol w:w="2719"/>
        <w:gridCol w:w="4395"/>
        <w:gridCol w:w="992"/>
      </w:tblGrid>
      <w:tr w:rsidR="000C5C73" w:rsidRPr="007D13B6" w14:paraId="0F2026DD" w14:textId="77777777" w:rsidTr="00E30343">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87848"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p>
        </w:tc>
        <w:tc>
          <w:tcPr>
            <w:tcW w:w="2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B38C7"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Apartado</w:t>
            </w: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DDCDE"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F21CA"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Págs.</w:t>
            </w:r>
          </w:p>
        </w:tc>
      </w:tr>
      <w:tr w:rsidR="000C5C73" w:rsidRPr="007D13B6" w14:paraId="43470E90" w14:textId="77777777" w:rsidTr="0029525B">
        <w:trPr>
          <w:trHeight w:val="1773"/>
        </w:trPr>
        <w:tc>
          <w:tcPr>
            <w:tcW w:w="678" w:type="dxa"/>
            <w:tcBorders>
              <w:top w:val="single" w:sz="4" w:space="0" w:color="auto"/>
              <w:left w:val="single" w:sz="4" w:space="0" w:color="auto"/>
              <w:bottom w:val="single" w:sz="4" w:space="0" w:color="auto"/>
              <w:right w:val="single" w:sz="4" w:space="0" w:color="auto"/>
            </w:tcBorders>
            <w:vAlign w:val="center"/>
            <w:hideMark/>
          </w:tcPr>
          <w:p w14:paraId="5F7FB603"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I.</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176871A" w14:textId="77777777" w:rsidR="000C5C73" w:rsidRPr="007D13B6" w:rsidRDefault="000C5C73" w:rsidP="009E2144">
            <w:pPr>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COMPETENCIA</w:t>
            </w:r>
          </w:p>
        </w:tc>
        <w:tc>
          <w:tcPr>
            <w:tcW w:w="4395" w:type="dxa"/>
            <w:tcBorders>
              <w:top w:val="single" w:sz="4" w:space="0" w:color="auto"/>
              <w:left w:val="single" w:sz="4" w:space="0" w:color="auto"/>
              <w:bottom w:val="single" w:sz="4" w:space="0" w:color="auto"/>
              <w:right w:val="single" w:sz="4" w:space="0" w:color="auto"/>
            </w:tcBorders>
            <w:hideMark/>
          </w:tcPr>
          <w:p w14:paraId="7B29CD81" w14:textId="48786F05" w:rsidR="000C5C73" w:rsidRPr="007D13B6" w:rsidRDefault="000C5C73" w:rsidP="009E2144">
            <w:pPr>
              <w:tabs>
                <w:tab w:val="left" w:pos="426"/>
              </w:tabs>
              <w:spacing w:before="120" w:after="120"/>
              <w:jc w:val="both"/>
              <w:rPr>
                <w:rFonts w:ascii="Arial" w:hAnsi="Arial" w:cs="Arial"/>
                <w:sz w:val="28"/>
                <w:szCs w:val="28"/>
                <w:lang w:val="es-MX" w:eastAsia="es-ES"/>
              </w:rPr>
            </w:pPr>
            <w:r w:rsidRPr="007D13B6">
              <w:rPr>
                <w:rFonts w:ascii="Arial" w:hAnsi="Arial" w:cs="Arial"/>
                <w:sz w:val="28"/>
                <w:szCs w:val="28"/>
                <w:lang w:val="es-MX" w:eastAsia="es-ES"/>
              </w:rPr>
              <w:t>Esta Primera Sala</w:t>
            </w:r>
            <w:r w:rsidR="0029525B" w:rsidRPr="007D13B6">
              <w:rPr>
                <w:rFonts w:ascii="Arial" w:hAnsi="Arial" w:cs="Arial"/>
                <w:sz w:val="28"/>
                <w:szCs w:val="28"/>
                <w:lang w:val="es-MX" w:eastAsia="es-ES"/>
              </w:rPr>
              <w:t xml:space="preserve"> de la Suprema Corte de Justicia de la Nación</w:t>
            </w:r>
            <w:r w:rsidRPr="007D13B6">
              <w:rPr>
                <w:rFonts w:ascii="Arial" w:hAnsi="Arial" w:cs="Arial"/>
                <w:sz w:val="28"/>
                <w:szCs w:val="28"/>
                <w:lang w:val="es-MX" w:eastAsia="es-ES"/>
              </w:rPr>
              <w:t xml:space="preserve"> es competente para conocer del presente asunto</w:t>
            </w:r>
          </w:p>
        </w:tc>
        <w:tc>
          <w:tcPr>
            <w:tcW w:w="992" w:type="dxa"/>
            <w:tcBorders>
              <w:top w:val="single" w:sz="4" w:space="0" w:color="auto"/>
              <w:left w:val="single" w:sz="4" w:space="0" w:color="auto"/>
              <w:bottom w:val="single" w:sz="4" w:space="0" w:color="auto"/>
              <w:right w:val="single" w:sz="4" w:space="0" w:color="auto"/>
            </w:tcBorders>
            <w:vAlign w:val="center"/>
          </w:tcPr>
          <w:p w14:paraId="0DBDBEA2" w14:textId="5A48D601" w:rsidR="000C5C73" w:rsidRPr="007D13B6" w:rsidRDefault="00856235" w:rsidP="009E2144">
            <w:pPr>
              <w:tabs>
                <w:tab w:val="left" w:pos="426"/>
              </w:tabs>
              <w:spacing w:before="120" w:after="120"/>
              <w:jc w:val="center"/>
              <w:rPr>
                <w:rFonts w:ascii="Arial" w:hAnsi="Arial" w:cs="Arial"/>
                <w:bCs/>
                <w:sz w:val="26"/>
                <w:szCs w:val="26"/>
                <w:lang w:val="es-MX" w:eastAsia="es-ES"/>
              </w:rPr>
            </w:pPr>
            <w:r w:rsidRPr="007D13B6">
              <w:rPr>
                <w:rFonts w:ascii="Arial" w:hAnsi="Arial" w:cs="Arial"/>
                <w:bCs/>
                <w:sz w:val="26"/>
                <w:szCs w:val="26"/>
                <w:lang w:val="es-MX" w:eastAsia="es-ES"/>
              </w:rPr>
              <w:t>14</w:t>
            </w:r>
          </w:p>
        </w:tc>
      </w:tr>
      <w:tr w:rsidR="000C5C73" w:rsidRPr="007D13B6" w14:paraId="13529AFF" w14:textId="77777777" w:rsidTr="00E30343">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18068F9E"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II.</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EC06A0D"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OPORTUNIDAD</w:t>
            </w:r>
          </w:p>
        </w:tc>
        <w:tc>
          <w:tcPr>
            <w:tcW w:w="4395" w:type="dxa"/>
            <w:tcBorders>
              <w:top w:val="single" w:sz="4" w:space="0" w:color="auto"/>
              <w:left w:val="single" w:sz="4" w:space="0" w:color="auto"/>
              <w:bottom w:val="single" w:sz="4" w:space="0" w:color="auto"/>
              <w:right w:val="single" w:sz="4" w:space="0" w:color="auto"/>
            </w:tcBorders>
            <w:hideMark/>
          </w:tcPr>
          <w:p w14:paraId="46B163C4" w14:textId="4F480036" w:rsidR="000C5C73" w:rsidRPr="007D13B6" w:rsidRDefault="000C5C73" w:rsidP="009E2144">
            <w:pPr>
              <w:tabs>
                <w:tab w:val="left" w:pos="426"/>
              </w:tabs>
              <w:spacing w:before="120" w:after="120"/>
              <w:jc w:val="both"/>
              <w:rPr>
                <w:rFonts w:ascii="Arial" w:hAnsi="Arial" w:cs="Arial"/>
                <w:sz w:val="28"/>
                <w:szCs w:val="28"/>
                <w:lang w:val="es-MX" w:eastAsia="es-ES"/>
              </w:rPr>
            </w:pPr>
            <w:r w:rsidRPr="007D13B6">
              <w:rPr>
                <w:rFonts w:ascii="Arial" w:hAnsi="Arial" w:cs="Arial"/>
                <w:sz w:val="28"/>
                <w:szCs w:val="28"/>
                <w:lang w:val="es-MX" w:eastAsia="es-ES"/>
              </w:rPr>
              <w:t>El recurso es oportuno</w:t>
            </w:r>
          </w:p>
        </w:tc>
        <w:tc>
          <w:tcPr>
            <w:tcW w:w="992" w:type="dxa"/>
            <w:tcBorders>
              <w:top w:val="single" w:sz="4" w:space="0" w:color="auto"/>
              <w:left w:val="single" w:sz="4" w:space="0" w:color="auto"/>
              <w:bottom w:val="single" w:sz="4" w:space="0" w:color="auto"/>
              <w:right w:val="single" w:sz="4" w:space="0" w:color="auto"/>
            </w:tcBorders>
            <w:vAlign w:val="center"/>
          </w:tcPr>
          <w:p w14:paraId="1E4D3763" w14:textId="62AF1AF5" w:rsidR="000C5C73" w:rsidRPr="007D13B6" w:rsidRDefault="00856235" w:rsidP="009E2144">
            <w:pPr>
              <w:tabs>
                <w:tab w:val="left" w:pos="426"/>
              </w:tabs>
              <w:spacing w:before="120" w:after="120"/>
              <w:jc w:val="center"/>
              <w:rPr>
                <w:rFonts w:ascii="Arial" w:hAnsi="Arial" w:cs="Arial"/>
                <w:bCs/>
                <w:sz w:val="26"/>
                <w:szCs w:val="26"/>
                <w:lang w:val="es-MX" w:eastAsia="es-ES"/>
              </w:rPr>
            </w:pPr>
            <w:r w:rsidRPr="007D13B6">
              <w:rPr>
                <w:rFonts w:ascii="Arial" w:hAnsi="Arial" w:cs="Arial"/>
                <w:bCs/>
                <w:sz w:val="26"/>
                <w:szCs w:val="26"/>
                <w:lang w:val="es-MX" w:eastAsia="es-ES"/>
              </w:rPr>
              <w:t>14-15</w:t>
            </w:r>
          </w:p>
        </w:tc>
      </w:tr>
      <w:tr w:rsidR="000C5C73" w:rsidRPr="007D13B6" w14:paraId="300E3875" w14:textId="77777777" w:rsidTr="00E30343">
        <w:trPr>
          <w:trHeight w:val="505"/>
        </w:trPr>
        <w:tc>
          <w:tcPr>
            <w:tcW w:w="678" w:type="dxa"/>
            <w:tcBorders>
              <w:top w:val="single" w:sz="4" w:space="0" w:color="auto"/>
              <w:left w:val="single" w:sz="4" w:space="0" w:color="auto"/>
              <w:bottom w:val="single" w:sz="4" w:space="0" w:color="auto"/>
              <w:right w:val="single" w:sz="4" w:space="0" w:color="auto"/>
            </w:tcBorders>
            <w:vAlign w:val="center"/>
          </w:tcPr>
          <w:p w14:paraId="6310EDCB" w14:textId="77777777" w:rsidR="000C5C73" w:rsidRPr="007D13B6" w:rsidRDefault="000C5C73"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III.</w:t>
            </w:r>
          </w:p>
        </w:tc>
        <w:tc>
          <w:tcPr>
            <w:tcW w:w="2719" w:type="dxa"/>
            <w:tcBorders>
              <w:top w:val="single" w:sz="4" w:space="0" w:color="auto"/>
              <w:left w:val="single" w:sz="4" w:space="0" w:color="auto"/>
              <w:bottom w:val="single" w:sz="4" w:space="0" w:color="auto"/>
              <w:right w:val="single" w:sz="4" w:space="0" w:color="auto"/>
            </w:tcBorders>
            <w:vAlign w:val="center"/>
          </w:tcPr>
          <w:p w14:paraId="1B7F77B0" w14:textId="77777777" w:rsidR="000C5C73" w:rsidRPr="007D13B6" w:rsidRDefault="000C5C73" w:rsidP="009E2144">
            <w:pPr>
              <w:tabs>
                <w:tab w:val="left" w:pos="426"/>
              </w:tabs>
              <w:spacing w:before="120" w:after="120"/>
              <w:ind w:left="426" w:hanging="426"/>
              <w:jc w:val="center"/>
              <w:rPr>
                <w:rFonts w:ascii="Arial" w:hAnsi="Arial" w:cs="Arial"/>
                <w:b/>
                <w:bCs/>
                <w:sz w:val="28"/>
                <w:szCs w:val="28"/>
                <w:lang w:val="es-MX" w:eastAsia="es-ES"/>
              </w:rPr>
            </w:pPr>
            <w:r w:rsidRPr="007D13B6">
              <w:rPr>
                <w:rFonts w:ascii="Arial" w:hAnsi="Arial" w:cs="Arial"/>
                <w:b/>
                <w:bCs/>
                <w:sz w:val="28"/>
                <w:szCs w:val="28"/>
                <w:lang w:val="es-MX" w:eastAsia="es-ES"/>
              </w:rPr>
              <w:t>LEGITIMACIÓN</w:t>
            </w:r>
          </w:p>
        </w:tc>
        <w:tc>
          <w:tcPr>
            <w:tcW w:w="4395" w:type="dxa"/>
            <w:tcBorders>
              <w:top w:val="single" w:sz="4" w:space="0" w:color="auto"/>
              <w:left w:val="single" w:sz="4" w:space="0" w:color="auto"/>
              <w:bottom w:val="single" w:sz="4" w:space="0" w:color="auto"/>
              <w:right w:val="single" w:sz="4" w:space="0" w:color="auto"/>
            </w:tcBorders>
          </w:tcPr>
          <w:p w14:paraId="041F66D8" w14:textId="183CF8F4" w:rsidR="000C5C73" w:rsidRPr="007D13B6" w:rsidRDefault="000C5C73" w:rsidP="009E2144">
            <w:pPr>
              <w:tabs>
                <w:tab w:val="left" w:pos="426"/>
              </w:tabs>
              <w:spacing w:before="120" w:after="120"/>
              <w:jc w:val="both"/>
              <w:rPr>
                <w:rFonts w:ascii="Arial" w:hAnsi="Arial" w:cs="Arial"/>
                <w:sz w:val="28"/>
                <w:szCs w:val="28"/>
                <w:lang w:val="es-MX" w:eastAsia="es-ES"/>
              </w:rPr>
            </w:pPr>
            <w:r w:rsidRPr="007D13B6">
              <w:rPr>
                <w:rFonts w:ascii="Arial" w:hAnsi="Arial" w:cs="Arial"/>
                <w:sz w:val="28"/>
                <w:szCs w:val="28"/>
                <w:lang w:val="es-MX" w:eastAsia="es-ES"/>
              </w:rPr>
              <w:t>La parte recurrente cuenta con legitimación</w:t>
            </w:r>
          </w:p>
        </w:tc>
        <w:tc>
          <w:tcPr>
            <w:tcW w:w="992" w:type="dxa"/>
            <w:tcBorders>
              <w:top w:val="single" w:sz="4" w:space="0" w:color="auto"/>
              <w:left w:val="single" w:sz="4" w:space="0" w:color="auto"/>
              <w:bottom w:val="single" w:sz="4" w:space="0" w:color="auto"/>
              <w:right w:val="single" w:sz="4" w:space="0" w:color="auto"/>
            </w:tcBorders>
            <w:vAlign w:val="center"/>
          </w:tcPr>
          <w:p w14:paraId="43B92005" w14:textId="640238E5" w:rsidR="000C5C73" w:rsidRPr="007D13B6" w:rsidRDefault="00856235" w:rsidP="009E2144">
            <w:pPr>
              <w:tabs>
                <w:tab w:val="left" w:pos="426"/>
              </w:tabs>
              <w:spacing w:before="120" w:after="120"/>
              <w:jc w:val="center"/>
              <w:rPr>
                <w:rFonts w:ascii="Arial" w:hAnsi="Arial" w:cs="Arial"/>
                <w:bCs/>
                <w:sz w:val="26"/>
                <w:szCs w:val="26"/>
                <w:lang w:val="es-MX" w:eastAsia="es-ES"/>
              </w:rPr>
            </w:pPr>
            <w:r w:rsidRPr="007D13B6">
              <w:rPr>
                <w:rFonts w:ascii="Arial" w:hAnsi="Arial" w:cs="Arial"/>
                <w:bCs/>
                <w:sz w:val="26"/>
                <w:szCs w:val="26"/>
                <w:lang w:val="es-MX" w:eastAsia="es-ES"/>
              </w:rPr>
              <w:t>15</w:t>
            </w:r>
          </w:p>
        </w:tc>
      </w:tr>
      <w:tr w:rsidR="00704F9E" w:rsidRPr="007D13B6" w14:paraId="31C38409" w14:textId="77777777" w:rsidTr="005C165E">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3AC10BE" w14:textId="77777777" w:rsidR="00704F9E" w:rsidRPr="007D13B6" w:rsidRDefault="00704F9E"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IV.</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B0B002C" w14:textId="77777777" w:rsidR="00704F9E" w:rsidRPr="007D13B6" w:rsidRDefault="00704F9E"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ESTUDIO DE PROCEDENCIA DEL RECURSO</w:t>
            </w:r>
          </w:p>
        </w:tc>
        <w:tc>
          <w:tcPr>
            <w:tcW w:w="4395" w:type="dxa"/>
            <w:tcBorders>
              <w:top w:val="single" w:sz="4" w:space="0" w:color="auto"/>
              <w:left w:val="single" w:sz="4" w:space="0" w:color="auto"/>
              <w:bottom w:val="single" w:sz="4" w:space="0" w:color="auto"/>
              <w:right w:val="single" w:sz="4" w:space="0" w:color="auto"/>
            </w:tcBorders>
            <w:hideMark/>
          </w:tcPr>
          <w:p w14:paraId="101265D7" w14:textId="7F2E8B59" w:rsidR="00704F9E" w:rsidRPr="007D13B6" w:rsidRDefault="00704F9E" w:rsidP="009E2144">
            <w:pPr>
              <w:tabs>
                <w:tab w:val="left" w:pos="426"/>
              </w:tabs>
              <w:spacing w:before="120" w:after="120"/>
              <w:jc w:val="both"/>
              <w:rPr>
                <w:rFonts w:ascii="Arial" w:hAnsi="Arial" w:cs="Arial"/>
                <w:sz w:val="28"/>
                <w:szCs w:val="28"/>
                <w:lang w:val="es-MX" w:eastAsia="es-ES"/>
              </w:rPr>
            </w:pPr>
            <w:r w:rsidRPr="007D13B6">
              <w:rPr>
                <w:rFonts w:ascii="Arial" w:hAnsi="Arial" w:cs="Arial"/>
                <w:sz w:val="28"/>
                <w:szCs w:val="28"/>
                <w:lang w:val="es-MX" w:eastAsia="es-ES"/>
              </w:rPr>
              <w:t xml:space="preserve">El recurso es procedente </w:t>
            </w:r>
            <w:r w:rsidR="00124593">
              <w:rPr>
                <w:rFonts w:ascii="Arial" w:hAnsi="Arial" w:cs="Arial"/>
                <w:sz w:val="28"/>
                <w:szCs w:val="28"/>
                <w:lang w:val="es-MX" w:eastAsia="es-ES"/>
              </w:rPr>
              <w:t>porque el Tribunal Colegiado efectuó una interpretación constitucional del principio de inmediación</w:t>
            </w:r>
          </w:p>
        </w:tc>
        <w:tc>
          <w:tcPr>
            <w:tcW w:w="992" w:type="dxa"/>
            <w:tcBorders>
              <w:top w:val="single" w:sz="4" w:space="0" w:color="auto"/>
              <w:left w:val="single" w:sz="4" w:space="0" w:color="auto"/>
              <w:bottom w:val="single" w:sz="4" w:space="0" w:color="auto"/>
              <w:right w:val="single" w:sz="4" w:space="0" w:color="auto"/>
            </w:tcBorders>
            <w:vAlign w:val="center"/>
          </w:tcPr>
          <w:p w14:paraId="2CD99205" w14:textId="33D65E37" w:rsidR="00704F9E" w:rsidRPr="007D13B6" w:rsidRDefault="00704F9E" w:rsidP="009E2144">
            <w:pPr>
              <w:tabs>
                <w:tab w:val="left" w:pos="426"/>
              </w:tabs>
              <w:spacing w:before="120" w:after="120"/>
              <w:jc w:val="center"/>
              <w:rPr>
                <w:rFonts w:ascii="Arial" w:hAnsi="Arial" w:cs="Arial"/>
                <w:bCs/>
                <w:sz w:val="26"/>
                <w:szCs w:val="26"/>
                <w:lang w:val="es-MX" w:eastAsia="es-ES"/>
              </w:rPr>
            </w:pPr>
            <w:r w:rsidRPr="007D13B6">
              <w:rPr>
                <w:rFonts w:ascii="Arial" w:hAnsi="Arial" w:cs="Arial"/>
                <w:bCs/>
                <w:sz w:val="26"/>
                <w:szCs w:val="26"/>
                <w:lang w:val="es-MX" w:eastAsia="es-ES"/>
              </w:rPr>
              <w:t>1</w:t>
            </w:r>
            <w:r w:rsidR="008F2721">
              <w:rPr>
                <w:rFonts w:ascii="Arial" w:hAnsi="Arial" w:cs="Arial"/>
                <w:bCs/>
                <w:sz w:val="26"/>
                <w:szCs w:val="26"/>
                <w:lang w:val="es-MX" w:eastAsia="es-ES"/>
              </w:rPr>
              <w:t>5</w:t>
            </w:r>
            <w:r>
              <w:rPr>
                <w:rFonts w:ascii="Arial" w:hAnsi="Arial" w:cs="Arial"/>
                <w:bCs/>
                <w:sz w:val="26"/>
                <w:szCs w:val="26"/>
                <w:lang w:val="es-MX" w:eastAsia="es-ES"/>
              </w:rPr>
              <w:t>-</w:t>
            </w:r>
            <w:r w:rsidR="00534486">
              <w:rPr>
                <w:rFonts w:ascii="Arial" w:hAnsi="Arial" w:cs="Arial"/>
                <w:bCs/>
                <w:sz w:val="26"/>
                <w:szCs w:val="26"/>
                <w:lang w:val="es-MX" w:eastAsia="es-ES"/>
              </w:rPr>
              <w:t>19</w:t>
            </w:r>
          </w:p>
        </w:tc>
      </w:tr>
      <w:tr w:rsidR="00760A4C" w:rsidRPr="00523DA7" w14:paraId="1EAA8709" w14:textId="77777777" w:rsidTr="00E30343">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C98B5C6" w14:textId="34AD2C48" w:rsidR="00760A4C" w:rsidRPr="007D13B6" w:rsidRDefault="00760A4C"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V.</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9823B87" w14:textId="5DE4ED71" w:rsidR="00760A4C" w:rsidRPr="007D13B6" w:rsidRDefault="00760A4C"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 xml:space="preserve">ESTUDIO DE </w:t>
            </w:r>
            <w:r w:rsidR="00704F9E">
              <w:rPr>
                <w:rFonts w:ascii="Arial" w:hAnsi="Arial" w:cs="Arial"/>
                <w:b/>
                <w:bCs/>
                <w:sz w:val="28"/>
                <w:szCs w:val="28"/>
                <w:lang w:val="es-MX" w:eastAsia="es-ES"/>
              </w:rPr>
              <w:t>FONDO</w:t>
            </w:r>
          </w:p>
        </w:tc>
        <w:tc>
          <w:tcPr>
            <w:tcW w:w="4395" w:type="dxa"/>
            <w:tcBorders>
              <w:top w:val="single" w:sz="4" w:space="0" w:color="auto"/>
              <w:left w:val="single" w:sz="4" w:space="0" w:color="auto"/>
              <w:bottom w:val="single" w:sz="4" w:space="0" w:color="auto"/>
              <w:right w:val="single" w:sz="4" w:space="0" w:color="auto"/>
            </w:tcBorders>
            <w:hideMark/>
          </w:tcPr>
          <w:p w14:paraId="143298A4" w14:textId="4987661B" w:rsidR="00760A4C" w:rsidRPr="00523DA7" w:rsidRDefault="00124593" w:rsidP="009E2144">
            <w:pPr>
              <w:tabs>
                <w:tab w:val="left" w:pos="426"/>
              </w:tabs>
              <w:spacing w:before="120" w:after="120"/>
              <w:jc w:val="both"/>
              <w:rPr>
                <w:rFonts w:ascii="Arial" w:hAnsi="Arial" w:cs="Arial"/>
                <w:sz w:val="28"/>
                <w:szCs w:val="28"/>
                <w:lang w:val="es-MX" w:eastAsia="es-ES"/>
              </w:rPr>
            </w:pPr>
            <w:r w:rsidRPr="00523DA7">
              <w:rPr>
                <w:rFonts w:ascii="Arial" w:hAnsi="Arial" w:cs="Arial"/>
                <w:sz w:val="28"/>
                <w:szCs w:val="28"/>
                <w:lang w:val="es-MX" w:eastAsia="es-ES"/>
              </w:rPr>
              <w:t>L</w:t>
            </w:r>
            <w:r w:rsidR="00B04976" w:rsidRPr="00523DA7">
              <w:rPr>
                <w:rFonts w:ascii="Arial" w:hAnsi="Arial" w:cs="Arial"/>
                <w:sz w:val="28"/>
                <w:szCs w:val="28"/>
                <w:lang w:val="es-MX" w:eastAsia="es-ES"/>
              </w:rPr>
              <w:t xml:space="preserve">a demora en el dictado de una sentencia de primera instancia en procedimiento penal acusatorio, </w:t>
            </w:r>
            <w:r w:rsidRPr="00523DA7">
              <w:rPr>
                <w:rFonts w:ascii="Arial" w:hAnsi="Arial" w:cs="Arial"/>
                <w:sz w:val="28"/>
                <w:szCs w:val="28"/>
                <w:lang w:val="es-MX" w:eastAsia="es-ES"/>
              </w:rPr>
              <w:t xml:space="preserve">debido a la interposición de medios de impugnación como parte del ejercicio de la defensa </w:t>
            </w:r>
            <w:r w:rsidR="00B04976" w:rsidRPr="00523DA7">
              <w:rPr>
                <w:rFonts w:ascii="Arial" w:hAnsi="Arial" w:cs="Arial"/>
                <w:sz w:val="28"/>
                <w:szCs w:val="28"/>
                <w:lang w:val="es-MX" w:eastAsia="es-ES"/>
              </w:rPr>
              <w:t>no vulnera el principio de inmediación ni trae como consecuencia la reposición de la totalidad de la audiencia de juicio ante un tribunal diverso</w:t>
            </w:r>
          </w:p>
        </w:tc>
        <w:tc>
          <w:tcPr>
            <w:tcW w:w="992" w:type="dxa"/>
            <w:tcBorders>
              <w:top w:val="single" w:sz="4" w:space="0" w:color="auto"/>
              <w:left w:val="single" w:sz="4" w:space="0" w:color="auto"/>
              <w:bottom w:val="single" w:sz="4" w:space="0" w:color="auto"/>
              <w:right w:val="single" w:sz="4" w:space="0" w:color="auto"/>
            </w:tcBorders>
            <w:vAlign w:val="center"/>
          </w:tcPr>
          <w:p w14:paraId="741682F3" w14:textId="36E5207B" w:rsidR="00760A4C" w:rsidRPr="00523DA7" w:rsidRDefault="00534486" w:rsidP="009E2144">
            <w:pPr>
              <w:tabs>
                <w:tab w:val="left" w:pos="426"/>
              </w:tabs>
              <w:spacing w:before="120" w:after="120"/>
              <w:jc w:val="center"/>
              <w:rPr>
                <w:rFonts w:ascii="Arial" w:hAnsi="Arial" w:cs="Arial"/>
                <w:bCs/>
                <w:sz w:val="26"/>
                <w:szCs w:val="26"/>
                <w:lang w:val="es-MX" w:eastAsia="es-ES"/>
              </w:rPr>
            </w:pPr>
            <w:r w:rsidRPr="00523DA7">
              <w:rPr>
                <w:rFonts w:ascii="Arial" w:hAnsi="Arial" w:cs="Arial"/>
                <w:bCs/>
                <w:sz w:val="26"/>
                <w:szCs w:val="26"/>
                <w:lang w:val="es-MX" w:eastAsia="es-ES"/>
              </w:rPr>
              <w:t>19</w:t>
            </w:r>
            <w:r w:rsidR="00704F9E" w:rsidRPr="00523DA7">
              <w:rPr>
                <w:rFonts w:ascii="Arial" w:hAnsi="Arial" w:cs="Arial"/>
                <w:bCs/>
                <w:sz w:val="26"/>
                <w:szCs w:val="26"/>
                <w:lang w:val="es-MX" w:eastAsia="es-ES"/>
              </w:rPr>
              <w:t>-</w:t>
            </w:r>
            <w:r w:rsidR="0050796E" w:rsidRPr="00523DA7">
              <w:rPr>
                <w:rFonts w:ascii="Arial" w:hAnsi="Arial" w:cs="Arial"/>
                <w:bCs/>
                <w:sz w:val="26"/>
                <w:szCs w:val="26"/>
                <w:lang w:val="es-MX" w:eastAsia="es-ES"/>
              </w:rPr>
              <w:t>45</w:t>
            </w:r>
          </w:p>
        </w:tc>
      </w:tr>
      <w:tr w:rsidR="00760A4C" w:rsidRPr="00523DA7" w14:paraId="65F9915E" w14:textId="77777777" w:rsidTr="00E30343">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0F0B2755" w14:textId="4620BA43" w:rsidR="00760A4C" w:rsidRPr="007D13B6" w:rsidRDefault="00760A4C" w:rsidP="009E2144">
            <w:pPr>
              <w:tabs>
                <w:tab w:val="left" w:pos="426"/>
              </w:tabs>
              <w:spacing w:before="120" w:after="120"/>
              <w:jc w:val="center"/>
              <w:rPr>
                <w:rFonts w:ascii="Arial" w:hAnsi="Arial" w:cs="Arial"/>
                <w:b/>
                <w:bCs/>
                <w:sz w:val="28"/>
                <w:szCs w:val="28"/>
                <w:lang w:val="es-MX" w:eastAsia="es-ES"/>
              </w:rPr>
            </w:pPr>
            <w:r w:rsidRPr="007D13B6">
              <w:rPr>
                <w:rFonts w:ascii="Arial" w:hAnsi="Arial" w:cs="Arial"/>
                <w:b/>
                <w:bCs/>
                <w:sz w:val="28"/>
                <w:szCs w:val="28"/>
                <w:lang w:val="es-MX" w:eastAsia="es-ES"/>
              </w:rPr>
              <w:t>V</w:t>
            </w:r>
            <w:r w:rsidR="00C16544">
              <w:rPr>
                <w:rFonts w:ascii="Arial" w:hAnsi="Arial" w:cs="Arial"/>
                <w:b/>
                <w:bCs/>
                <w:sz w:val="28"/>
                <w:szCs w:val="28"/>
                <w:lang w:val="es-MX" w:eastAsia="es-ES"/>
              </w:rPr>
              <w:t>I</w:t>
            </w:r>
            <w:r w:rsidRPr="007D13B6">
              <w:rPr>
                <w:rFonts w:ascii="Arial" w:hAnsi="Arial" w:cs="Arial"/>
                <w:b/>
                <w:bCs/>
                <w:sz w:val="28"/>
                <w:szCs w:val="28"/>
                <w:lang w:val="es-MX" w:eastAsia="es-ES"/>
              </w:rPr>
              <w:t>.</w:t>
            </w:r>
          </w:p>
        </w:tc>
        <w:tc>
          <w:tcPr>
            <w:tcW w:w="2719" w:type="dxa"/>
            <w:tcBorders>
              <w:top w:val="single" w:sz="4" w:space="0" w:color="auto"/>
              <w:left w:val="single" w:sz="4" w:space="0" w:color="auto"/>
              <w:bottom w:val="single" w:sz="4" w:space="0" w:color="auto"/>
              <w:right w:val="single" w:sz="4" w:space="0" w:color="auto"/>
            </w:tcBorders>
            <w:vAlign w:val="center"/>
          </w:tcPr>
          <w:p w14:paraId="39F0B129" w14:textId="77777777" w:rsidR="00760A4C" w:rsidRPr="007D13B6" w:rsidRDefault="00760A4C" w:rsidP="009E2144">
            <w:pPr>
              <w:tabs>
                <w:tab w:val="left" w:pos="426"/>
              </w:tabs>
              <w:spacing w:before="120" w:after="120"/>
              <w:jc w:val="center"/>
              <w:rPr>
                <w:rFonts w:ascii="Arial" w:hAnsi="Arial" w:cs="Arial"/>
                <w:b/>
                <w:bCs/>
                <w:iCs/>
                <w:sz w:val="28"/>
                <w:szCs w:val="28"/>
                <w:lang w:val="es-MX" w:eastAsia="es-ES"/>
              </w:rPr>
            </w:pPr>
            <w:r w:rsidRPr="007D13B6">
              <w:rPr>
                <w:rFonts w:ascii="Arial" w:hAnsi="Arial" w:cs="Arial"/>
                <w:b/>
                <w:bCs/>
                <w:sz w:val="28"/>
                <w:szCs w:val="28"/>
                <w:lang w:val="es-MX" w:eastAsia="es-ES"/>
              </w:rPr>
              <w:t>DECISIÓN</w:t>
            </w:r>
          </w:p>
        </w:tc>
        <w:tc>
          <w:tcPr>
            <w:tcW w:w="4395" w:type="dxa"/>
            <w:tcBorders>
              <w:top w:val="single" w:sz="4" w:space="0" w:color="auto"/>
              <w:left w:val="single" w:sz="4" w:space="0" w:color="auto"/>
              <w:bottom w:val="single" w:sz="4" w:space="0" w:color="auto"/>
              <w:right w:val="single" w:sz="4" w:space="0" w:color="auto"/>
            </w:tcBorders>
          </w:tcPr>
          <w:p w14:paraId="121F1916" w14:textId="68592327" w:rsidR="00C16544" w:rsidRPr="00523DA7" w:rsidRDefault="00760A4C" w:rsidP="009E2144">
            <w:pPr>
              <w:tabs>
                <w:tab w:val="left" w:pos="426"/>
              </w:tabs>
              <w:spacing w:before="120" w:after="120"/>
              <w:jc w:val="both"/>
              <w:rPr>
                <w:rFonts w:ascii="Arial" w:hAnsi="Arial" w:cs="Arial"/>
                <w:sz w:val="28"/>
                <w:szCs w:val="28"/>
                <w:lang w:val="es-MX" w:eastAsia="es-ES"/>
              </w:rPr>
            </w:pPr>
            <w:r w:rsidRPr="00523DA7">
              <w:rPr>
                <w:rFonts w:ascii="Arial" w:hAnsi="Arial" w:cs="Arial"/>
                <w:b/>
                <w:bCs/>
                <w:sz w:val="28"/>
                <w:szCs w:val="28"/>
                <w:lang w:val="es-MX" w:eastAsia="es-ES"/>
              </w:rPr>
              <w:t>PRIMERO.</w:t>
            </w:r>
            <w:r w:rsidRPr="00523DA7">
              <w:rPr>
                <w:rFonts w:ascii="Arial" w:hAnsi="Arial" w:cs="Arial"/>
                <w:sz w:val="28"/>
                <w:szCs w:val="28"/>
                <w:lang w:val="es-MX" w:eastAsia="es-ES"/>
              </w:rPr>
              <w:t xml:space="preserve"> </w:t>
            </w:r>
            <w:r w:rsidR="00C16544" w:rsidRPr="00523DA7">
              <w:rPr>
                <w:rFonts w:ascii="Arial" w:hAnsi="Arial" w:cs="Arial"/>
                <w:sz w:val="28"/>
                <w:szCs w:val="28"/>
                <w:lang w:val="es-MX" w:eastAsia="es-ES"/>
              </w:rPr>
              <w:t xml:space="preserve">En la materia de la revisión, se revoca la sentencia recurrida  </w:t>
            </w:r>
          </w:p>
          <w:p w14:paraId="00601483" w14:textId="1554915C" w:rsidR="00760A4C" w:rsidRPr="00523DA7" w:rsidRDefault="00C16544" w:rsidP="009E2144">
            <w:pPr>
              <w:tabs>
                <w:tab w:val="left" w:pos="426"/>
              </w:tabs>
              <w:spacing w:before="120" w:after="120"/>
              <w:jc w:val="both"/>
              <w:rPr>
                <w:rFonts w:ascii="Arial" w:hAnsi="Arial" w:cs="Arial"/>
                <w:sz w:val="28"/>
                <w:szCs w:val="28"/>
                <w:lang w:val="es-MX" w:eastAsia="es-ES"/>
              </w:rPr>
            </w:pPr>
            <w:r w:rsidRPr="00523DA7">
              <w:rPr>
                <w:rFonts w:ascii="Arial" w:hAnsi="Arial" w:cs="Arial"/>
                <w:b/>
                <w:bCs/>
                <w:sz w:val="28"/>
                <w:szCs w:val="28"/>
                <w:lang w:val="es-MX" w:eastAsia="es-ES"/>
              </w:rPr>
              <w:t>SEGUNDO.</w:t>
            </w:r>
            <w:r w:rsidRPr="00523DA7">
              <w:rPr>
                <w:rFonts w:ascii="Arial" w:hAnsi="Arial" w:cs="Arial"/>
                <w:sz w:val="28"/>
                <w:szCs w:val="28"/>
                <w:lang w:val="es-MX" w:eastAsia="es-ES"/>
              </w:rPr>
              <w:t xml:space="preserve"> Devuélvanse los autos al </w:t>
            </w:r>
            <w:r w:rsidR="00124593" w:rsidRPr="00523DA7">
              <w:rPr>
                <w:rFonts w:ascii="Arial" w:hAnsi="Arial" w:cs="Arial"/>
                <w:sz w:val="28"/>
                <w:szCs w:val="28"/>
                <w:lang w:val="es-MX" w:eastAsia="es-ES"/>
              </w:rPr>
              <w:t>T</w:t>
            </w:r>
            <w:r w:rsidRPr="00523DA7">
              <w:rPr>
                <w:rFonts w:ascii="Arial" w:hAnsi="Arial" w:cs="Arial"/>
                <w:sz w:val="28"/>
                <w:szCs w:val="28"/>
                <w:lang w:val="es-MX" w:eastAsia="es-ES"/>
              </w:rPr>
              <w:t>ribunal Colegiado</w:t>
            </w:r>
          </w:p>
        </w:tc>
        <w:tc>
          <w:tcPr>
            <w:tcW w:w="992" w:type="dxa"/>
            <w:tcBorders>
              <w:top w:val="single" w:sz="4" w:space="0" w:color="auto"/>
              <w:left w:val="single" w:sz="4" w:space="0" w:color="auto"/>
              <w:bottom w:val="single" w:sz="4" w:space="0" w:color="auto"/>
              <w:right w:val="single" w:sz="4" w:space="0" w:color="auto"/>
            </w:tcBorders>
            <w:vAlign w:val="center"/>
          </w:tcPr>
          <w:p w14:paraId="00FF8763" w14:textId="24544452" w:rsidR="00760A4C" w:rsidRPr="00523DA7" w:rsidRDefault="0050796E" w:rsidP="009E2144">
            <w:pPr>
              <w:tabs>
                <w:tab w:val="left" w:pos="426"/>
              </w:tabs>
              <w:spacing w:before="120" w:after="120"/>
              <w:jc w:val="center"/>
              <w:rPr>
                <w:rFonts w:ascii="Arial" w:hAnsi="Arial" w:cs="Arial"/>
                <w:bCs/>
                <w:sz w:val="26"/>
                <w:szCs w:val="26"/>
                <w:lang w:val="es-MX" w:eastAsia="es-ES"/>
              </w:rPr>
            </w:pPr>
            <w:r w:rsidRPr="00523DA7">
              <w:rPr>
                <w:rFonts w:ascii="Arial" w:hAnsi="Arial" w:cs="Arial"/>
                <w:bCs/>
                <w:sz w:val="26"/>
                <w:szCs w:val="26"/>
                <w:lang w:val="es-MX" w:eastAsia="es-ES"/>
              </w:rPr>
              <w:t>45</w:t>
            </w:r>
            <w:r w:rsidR="00040ADB" w:rsidRPr="00523DA7">
              <w:rPr>
                <w:rFonts w:ascii="Arial" w:hAnsi="Arial" w:cs="Arial"/>
                <w:bCs/>
                <w:sz w:val="26"/>
                <w:szCs w:val="26"/>
                <w:lang w:val="es-MX" w:eastAsia="es-ES"/>
              </w:rPr>
              <w:t>-</w:t>
            </w:r>
            <w:r w:rsidRPr="00523DA7">
              <w:rPr>
                <w:rFonts w:ascii="Arial" w:hAnsi="Arial" w:cs="Arial"/>
                <w:bCs/>
                <w:sz w:val="26"/>
                <w:szCs w:val="26"/>
                <w:lang w:val="es-MX" w:eastAsia="es-ES"/>
              </w:rPr>
              <w:t>47</w:t>
            </w:r>
          </w:p>
        </w:tc>
      </w:tr>
    </w:tbl>
    <w:p w14:paraId="6151B90C" w14:textId="4A257B70" w:rsidR="000C01C2" w:rsidRPr="009A16F2" w:rsidRDefault="000C01C2" w:rsidP="00F869AF">
      <w:pPr>
        <w:rPr>
          <w:rFonts w:ascii="Arial" w:hAnsi="Arial" w:cs="Arial"/>
          <w:sz w:val="28"/>
          <w:szCs w:val="28"/>
          <w:lang w:val="es-MX"/>
        </w:rPr>
        <w:sectPr w:rsidR="000C01C2" w:rsidRPr="009A16F2" w:rsidSect="00124593">
          <w:headerReference w:type="even" r:id="rId15"/>
          <w:headerReference w:type="default" r:id="rId16"/>
          <w:footerReference w:type="even" r:id="rId17"/>
          <w:footerReference w:type="default" r:id="rId18"/>
          <w:footerReference w:type="first" r:id="rId19"/>
          <w:pgSz w:w="12240" w:h="19293" w:code="305"/>
          <w:pgMar w:top="1560" w:right="1701" w:bottom="1843" w:left="1701" w:header="709" w:footer="709" w:gutter="0"/>
          <w:pgNumType w:fmt="upperRoman"/>
          <w:cols w:space="708"/>
          <w:titlePg/>
          <w:docGrid w:linePitch="360"/>
        </w:sectPr>
      </w:pPr>
    </w:p>
    <w:p w14:paraId="0DA32E4D" w14:textId="77777777" w:rsidR="004A4FEC" w:rsidRPr="009A16F2" w:rsidRDefault="004A4FEC" w:rsidP="004A4FEC">
      <w:pPr>
        <w:spacing w:after="120"/>
        <w:ind w:left="3828"/>
        <w:jc w:val="both"/>
        <w:rPr>
          <w:rFonts w:ascii="Arial" w:hAnsi="Arial" w:cs="Arial"/>
          <w:b/>
          <w:sz w:val="28"/>
          <w:szCs w:val="28"/>
          <w:lang w:val="es-MX"/>
        </w:rPr>
      </w:pPr>
      <w:r w:rsidRPr="009A16F2">
        <w:rPr>
          <w:rFonts w:ascii="Arial" w:hAnsi="Arial" w:cs="Arial"/>
          <w:b/>
          <w:sz w:val="28"/>
          <w:szCs w:val="28"/>
          <w:lang w:val="es-MX"/>
        </w:rPr>
        <w:lastRenderedPageBreak/>
        <w:t xml:space="preserve">AMPARO DIRECTO EN REVISIÓN </w:t>
      </w:r>
      <w:r>
        <w:rPr>
          <w:rFonts w:ascii="Arial" w:hAnsi="Arial" w:cs="Arial"/>
          <w:b/>
          <w:sz w:val="28"/>
          <w:szCs w:val="28"/>
          <w:lang w:val="es-MX"/>
        </w:rPr>
        <w:t>7508</w:t>
      </w:r>
      <w:r w:rsidRPr="009A16F2">
        <w:rPr>
          <w:rFonts w:ascii="Arial" w:hAnsi="Arial" w:cs="Arial"/>
          <w:b/>
          <w:sz w:val="28"/>
          <w:szCs w:val="28"/>
          <w:lang w:val="es-MX"/>
        </w:rPr>
        <w:t>/2023</w:t>
      </w:r>
    </w:p>
    <w:p w14:paraId="483403B5" w14:textId="02810AB7" w:rsidR="004A4FEC" w:rsidRDefault="004A4FEC" w:rsidP="004A4FEC">
      <w:pPr>
        <w:spacing w:after="120"/>
        <w:ind w:left="3828"/>
        <w:jc w:val="both"/>
        <w:rPr>
          <w:rFonts w:ascii="Arial" w:hAnsi="Arial" w:cs="Arial"/>
          <w:b/>
          <w:sz w:val="28"/>
          <w:szCs w:val="28"/>
          <w:lang w:val="es-MX"/>
        </w:rPr>
      </w:pPr>
      <w:r>
        <w:rPr>
          <w:rFonts w:ascii="Arial" w:hAnsi="Arial" w:cs="Arial"/>
          <w:b/>
          <w:sz w:val="28"/>
          <w:szCs w:val="28"/>
          <w:lang w:val="es-MX"/>
        </w:rPr>
        <w:t xml:space="preserve">QUEJOSO: </w:t>
      </w:r>
      <w:r w:rsidR="007C48B0">
        <w:rPr>
          <w:rFonts w:ascii="Arial" w:hAnsi="Arial" w:cs="Arial"/>
          <w:b/>
          <w:color w:val="FF0000"/>
          <w:sz w:val="28"/>
          <w:szCs w:val="28"/>
          <w:lang w:val="es-MX"/>
        </w:rPr>
        <w:t>PERSONA “A”</w:t>
      </w:r>
      <w:r w:rsidRPr="00F80B1D">
        <w:rPr>
          <w:rFonts w:ascii="Arial" w:hAnsi="Arial" w:cs="Arial"/>
          <w:b/>
          <w:color w:val="FF0000"/>
          <w:sz w:val="28"/>
          <w:szCs w:val="28"/>
          <w:lang w:val="es-MX"/>
        </w:rPr>
        <w:t xml:space="preserve"> </w:t>
      </w:r>
      <w:r>
        <w:rPr>
          <w:rFonts w:ascii="Arial" w:hAnsi="Arial" w:cs="Arial"/>
          <w:b/>
          <w:sz w:val="28"/>
          <w:szCs w:val="28"/>
          <w:lang w:val="es-MX"/>
        </w:rPr>
        <w:t>(</w:t>
      </w:r>
      <w:r w:rsidR="00124593">
        <w:rPr>
          <w:rFonts w:ascii="Arial" w:hAnsi="Arial" w:cs="Arial"/>
          <w:b/>
          <w:sz w:val="28"/>
          <w:szCs w:val="28"/>
          <w:lang w:val="es-MX"/>
        </w:rPr>
        <w:t>OFENDIDO</w:t>
      </w:r>
      <w:r>
        <w:rPr>
          <w:rFonts w:ascii="Arial" w:hAnsi="Arial" w:cs="Arial"/>
          <w:b/>
          <w:sz w:val="28"/>
          <w:szCs w:val="28"/>
          <w:lang w:val="es-MX"/>
        </w:rPr>
        <w:t>)</w:t>
      </w:r>
    </w:p>
    <w:p w14:paraId="0E7F1864" w14:textId="148D2514" w:rsidR="004A4FEC" w:rsidRPr="00286198" w:rsidRDefault="004A4FEC" w:rsidP="004A4FEC">
      <w:pPr>
        <w:spacing w:after="120"/>
        <w:ind w:left="3828"/>
        <w:jc w:val="both"/>
        <w:rPr>
          <w:rFonts w:ascii="Arial" w:hAnsi="Arial" w:cs="Arial"/>
          <w:b/>
          <w:color w:val="FF0000"/>
          <w:sz w:val="28"/>
          <w:szCs w:val="28"/>
          <w:lang w:val="es-MX"/>
        </w:rPr>
      </w:pPr>
      <w:r>
        <w:rPr>
          <w:rFonts w:ascii="Arial" w:hAnsi="Arial" w:cs="Arial"/>
          <w:b/>
          <w:sz w:val="28"/>
          <w:szCs w:val="28"/>
          <w:lang w:val="es-MX"/>
        </w:rPr>
        <w:t>TERCERO INTERESADO Y RECURRENTE</w:t>
      </w:r>
      <w:r w:rsidRPr="009A16F2">
        <w:rPr>
          <w:rFonts w:ascii="Arial" w:hAnsi="Arial" w:cs="Arial"/>
          <w:b/>
          <w:sz w:val="28"/>
          <w:szCs w:val="28"/>
          <w:lang w:val="es-MX"/>
        </w:rPr>
        <w:t xml:space="preserve">: </w:t>
      </w:r>
      <w:r w:rsidR="007C48B0">
        <w:rPr>
          <w:rFonts w:ascii="Arial" w:hAnsi="Arial" w:cs="Arial"/>
          <w:b/>
          <w:color w:val="FF0000"/>
          <w:sz w:val="28"/>
          <w:szCs w:val="28"/>
          <w:lang w:val="es-MX"/>
        </w:rPr>
        <w:t>PERSONA “B"</w:t>
      </w:r>
      <w:r w:rsidRPr="00286198">
        <w:rPr>
          <w:rFonts w:ascii="Arial" w:hAnsi="Arial" w:cs="Arial"/>
          <w:b/>
          <w:color w:val="FF0000"/>
          <w:sz w:val="28"/>
          <w:szCs w:val="28"/>
          <w:lang w:val="es-MX"/>
        </w:rPr>
        <w:t xml:space="preserve"> </w:t>
      </w:r>
      <w:r w:rsidRPr="00481364">
        <w:rPr>
          <w:rFonts w:ascii="Arial" w:hAnsi="Arial" w:cs="Arial"/>
          <w:b/>
          <w:color w:val="000000" w:themeColor="text1"/>
          <w:sz w:val="28"/>
          <w:szCs w:val="28"/>
          <w:lang w:val="es-MX"/>
        </w:rPr>
        <w:t>(</w:t>
      </w:r>
      <w:r>
        <w:rPr>
          <w:rFonts w:ascii="Arial" w:hAnsi="Arial" w:cs="Arial"/>
          <w:b/>
          <w:sz w:val="28"/>
          <w:szCs w:val="28"/>
          <w:lang w:val="es-MX"/>
        </w:rPr>
        <w:t>ABSUELTO</w:t>
      </w:r>
      <w:r w:rsidRPr="00EF2200">
        <w:rPr>
          <w:rFonts w:ascii="Arial" w:hAnsi="Arial" w:cs="Arial"/>
          <w:b/>
          <w:sz w:val="28"/>
          <w:szCs w:val="28"/>
          <w:lang w:val="es-MX"/>
        </w:rPr>
        <w:t>)</w:t>
      </w:r>
    </w:p>
    <w:p w14:paraId="5814DCDD" w14:textId="77777777" w:rsidR="00C6331E" w:rsidRPr="009A16F2" w:rsidRDefault="00C6331E" w:rsidP="00F869AF">
      <w:pPr>
        <w:rPr>
          <w:rFonts w:ascii="Arial" w:hAnsi="Arial" w:cs="Arial"/>
          <w:b/>
          <w:sz w:val="28"/>
          <w:szCs w:val="28"/>
          <w:lang w:val="es-MX"/>
        </w:rPr>
      </w:pPr>
    </w:p>
    <w:p w14:paraId="68FCF62E" w14:textId="77777777" w:rsidR="0091767F" w:rsidRPr="009A16F2" w:rsidRDefault="0091767F" w:rsidP="00F869AF">
      <w:pPr>
        <w:tabs>
          <w:tab w:val="left" w:pos="7227"/>
        </w:tabs>
        <w:spacing w:before="240" w:line="276" w:lineRule="auto"/>
        <w:jc w:val="both"/>
        <w:rPr>
          <w:rFonts w:ascii="Arial" w:hAnsi="Arial" w:cs="Arial"/>
          <w:sz w:val="18"/>
          <w:szCs w:val="18"/>
          <w:lang w:val="es-MX"/>
        </w:rPr>
      </w:pPr>
      <w:bookmarkStart w:id="1" w:name="_Hlk108451976"/>
      <w:r w:rsidRPr="009A16F2">
        <w:rPr>
          <w:rFonts w:ascii="Arial" w:hAnsi="Arial" w:cs="Arial"/>
          <w:sz w:val="18"/>
          <w:szCs w:val="18"/>
          <w:lang w:val="es-MX"/>
        </w:rPr>
        <w:t>VISTO BUENO</w:t>
      </w:r>
    </w:p>
    <w:p w14:paraId="4B7D3C05" w14:textId="77777777" w:rsidR="0091767F" w:rsidRPr="009A16F2" w:rsidRDefault="0091767F" w:rsidP="00F869AF">
      <w:pPr>
        <w:tabs>
          <w:tab w:val="left" w:pos="7309"/>
        </w:tabs>
        <w:spacing w:line="276" w:lineRule="auto"/>
        <w:jc w:val="both"/>
        <w:rPr>
          <w:rFonts w:ascii="Arial" w:hAnsi="Arial" w:cs="Arial"/>
          <w:sz w:val="18"/>
          <w:szCs w:val="18"/>
          <w:lang w:val="es-MX"/>
        </w:rPr>
      </w:pPr>
      <w:r w:rsidRPr="009A16F2">
        <w:rPr>
          <w:rFonts w:ascii="Arial" w:hAnsi="Arial" w:cs="Arial"/>
          <w:sz w:val="18"/>
          <w:szCs w:val="18"/>
          <w:lang w:val="es-MX"/>
        </w:rPr>
        <w:t>SRA. MINISTRA</w:t>
      </w:r>
    </w:p>
    <w:bookmarkEnd w:id="1"/>
    <w:p w14:paraId="1E746894" w14:textId="2443F665" w:rsidR="0091767F" w:rsidRPr="009A16F2" w:rsidRDefault="0091767F" w:rsidP="00F869AF">
      <w:pPr>
        <w:pStyle w:val="Textoindependienteprimerasangra2"/>
        <w:spacing w:after="120"/>
        <w:ind w:left="0" w:firstLine="0"/>
        <w:rPr>
          <w:rFonts w:ascii="Arial" w:hAnsi="Arial" w:cs="Arial"/>
          <w:b/>
          <w:sz w:val="28"/>
          <w:szCs w:val="28"/>
          <w:lang w:val="es-MX"/>
        </w:rPr>
      </w:pPr>
      <w:r w:rsidRPr="009A16F2">
        <w:rPr>
          <w:rFonts w:ascii="Arial" w:hAnsi="Arial" w:cs="Arial"/>
          <w:b/>
          <w:sz w:val="28"/>
          <w:szCs w:val="28"/>
          <w:lang w:val="es-MX" w:eastAsia="es-ES"/>
        </w:rPr>
        <w:t>PONENTE: MINISTRA ANA MARGARITA RÍOS FARJAT</w:t>
      </w:r>
    </w:p>
    <w:p w14:paraId="72DCCAA8" w14:textId="77777777" w:rsidR="0091767F" w:rsidRPr="009A16F2" w:rsidRDefault="0091767F" w:rsidP="00F869AF">
      <w:pPr>
        <w:spacing w:line="276" w:lineRule="auto"/>
        <w:jc w:val="both"/>
        <w:rPr>
          <w:rFonts w:ascii="Arial" w:hAnsi="Arial" w:cs="Arial"/>
          <w:sz w:val="16"/>
          <w:szCs w:val="16"/>
          <w:lang w:val="es-MX"/>
        </w:rPr>
      </w:pPr>
    </w:p>
    <w:p w14:paraId="1B578785" w14:textId="77777777" w:rsidR="0091767F" w:rsidRPr="009A16F2" w:rsidRDefault="0091767F" w:rsidP="00F869AF">
      <w:pPr>
        <w:spacing w:line="276" w:lineRule="auto"/>
        <w:jc w:val="both"/>
        <w:rPr>
          <w:rFonts w:ascii="Arial" w:hAnsi="Arial" w:cs="Arial"/>
          <w:sz w:val="18"/>
          <w:szCs w:val="18"/>
          <w:lang w:val="es-MX"/>
        </w:rPr>
      </w:pPr>
      <w:r w:rsidRPr="009A16F2">
        <w:rPr>
          <w:rFonts w:ascii="Arial" w:hAnsi="Arial" w:cs="Arial"/>
          <w:sz w:val="18"/>
          <w:szCs w:val="18"/>
          <w:lang w:val="es-MX"/>
        </w:rPr>
        <w:t>COTEJÓ</w:t>
      </w:r>
    </w:p>
    <w:p w14:paraId="30648AD8" w14:textId="77777777" w:rsidR="00124593" w:rsidRDefault="00CF09C1" w:rsidP="00782B3F">
      <w:pPr>
        <w:spacing w:after="120"/>
        <w:jc w:val="both"/>
        <w:rPr>
          <w:rFonts w:ascii="Arial" w:hAnsi="Arial" w:cs="Arial"/>
          <w:b/>
          <w:sz w:val="28"/>
          <w:szCs w:val="28"/>
          <w:lang w:val="es-MX"/>
        </w:rPr>
      </w:pPr>
      <w:r w:rsidRPr="009A16F2">
        <w:rPr>
          <w:rFonts w:ascii="Arial" w:hAnsi="Arial" w:cs="Arial"/>
          <w:b/>
          <w:sz w:val="28"/>
          <w:szCs w:val="28"/>
          <w:lang w:val="es-MX"/>
        </w:rPr>
        <w:t xml:space="preserve">SECRETARIOS: SAÚL ARMANDO PATIÑO LARA </w:t>
      </w:r>
      <w:r w:rsidR="00227EBE" w:rsidRPr="009A16F2">
        <w:rPr>
          <w:rFonts w:ascii="Arial" w:hAnsi="Arial" w:cs="Arial"/>
          <w:b/>
          <w:sz w:val="28"/>
          <w:szCs w:val="28"/>
          <w:lang w:val="es-MX"/>
        </w:rPr>
        <w:t>Y</w:t>
      </w:r>
    </w:p>
    <w:p w14:paraId="6701F76B" w14:textId="139E064E" w:rsidR="006C170F" w:rsidRPr="003A306D" w:rsidRDefault="00CF09C1" w:rsidP="00124593">
      <w:pPr>
        <w:spacing w:after="120"/>
        <w:ind w:left="1416" w:firstLine="708"/>
        <w:jc w:val="both"/>
        <w:rPr>
          <w:rFonts w:ascii="Arial" w:hAnsi="Arial" w:cs="Arial"/>
          <w:bCs/>
          <w:sz w:val="28"/>
          <w:szCs w:val="28"/>
          <w:lang w:val="es-MX"/>
        </w:rPr>
      </w:pPr>
      <w:r w:rsidRPr="009A16F2">
        <w:rPr>
          <w:rFonts w:ascii="Arial" w:hAnsi="Arial" w:cs="Arial"/>
          <w:b/>
          <w:sz w:val="28"/>
          <w:szCs w:val="28"/>
          <w:lang w:val="es-MX"/>
        </w:rPr>
        <w:t>JONATHAN SANTACRUZ MORALES</w:t>
      </w:r>
      <w:r w:rsidR="00F7244C" w:rsidRPr="009A16F2">
        <w:rPr>
          <w:rFonts w:ascii="Arial" w:hAnsi="Arial" w:cs="Arial"/>
          <w:bCs/>
          <w:sz w:val="28"/>
          <w:szCs w:val="28"/>
          <w:lang w:val="es-MX"/>
        </w:rPr>
        <w:t xml:space="preserve"> </w:t>
      </w:r>
    </w:p>
    <w:p w14:paraId="6A81419C" w14:textId="77777777" w:rsidR="002B058C" w:rsidRPr="009A16F2" w:rsidRDefault="002B058C" w:rsidP="00F869AF">
      <w:pPr>
        <w:spacing w:line="480" w:lineRule="auto"/>
        <w:jc w:val="both"/>
        <w:rPr>
          <w:rFonts w:ascii="Arial" w:eastAsia="Calibri" w:hAnsi="Arial" w:cs="Arial"/>
          <w:b/>
          <w:sz w:val="28"/>
          <w:szCs w:val="28"/>
          <w:lang w:val="es-MX" w:eastAsia="en-US"/>
        </w:rPr>
      </w:pPr>
    </w:p>
    <w:p w14:paraId="5C7E4FE1" w14:textId="5579DED2" w:rsidR="00FA5EDE" w:rsidRPr="009A16F2" w:rsidRDefault="00FA5EDE" w:rsidP="00F869AF">
      <w:pPr>
        <w:pStyle w:val="corte4fondo"/>
        <w:spacing w:before="360" w:after="360"/>
        <w:ind w:right="51" w:firstLine="0"/>
        <w:rPr>
          <w:rFonts w:cs="Arial"/>
          <w:sz w:val="28"/>
          <w:szCs w:val="28"/>
          <w:lang w:val="es-MX"/>
        </w:rPr>
      </w:pPr>
      <w:r w:rsidRPr="009A16F2">
        <w:rPr>
          <w:rFonts w:cs="Arial"/>
          <w:sz w:val="28"/>
          <w:szCs w:val="28"/>
          <w:lang w:val="es-MX"/>
        </w:rPr>
        <w:t xml:space="preserve">Ciudad de México. </w:t>
      </w:r>
      <w:r w:rsidR="00B43349" w:rsidRPr="009A16F2">
        <w:rPr>
          <w:rFonts w:cs="Arial"/>
          <w:sz w:val="28"/>
          <w:szCs w:val="28"/>
          <w:lang w:val="es-MX"/>
        </w:rPr>
        <w:t>La Primera Sala</w:t>
      </w:r>
      <w:r w:rsidR="009F1950" w:rsidRPr="009A16F2">
        <w:rPr>
          <w:rFonts w:cs="Arial"/>
          <w:sz w:val="28"/>
          <w:szCs w:val="28"/>
          <w:lang w:val="es-MX"/>
        </w:rPr>
        <w:t xml:space="preserve"> </w:t>
      </w:r>
      <w:r w:rsidRPr="009A16F2">
        <w:rPr>
          <w:rFonts w:cs="Arial"/>
          <w:sz w:val="28"/>
          <w:szCs w:val="28"/>
          <w:lang w:val="es-MX"/>
        </w:rPr>
        <w:t>de la Suprema Corte de Justicia de la Nación, en sesión correspon</w:t>
      </w:r>
      <w:r w:rsidRPr="009D5D4C">
        <w:rPr>
          <w:rFonts w:cs="Arial"/>
          <w:sz w:val="28"/>
          <w:szCs w:val="28"/>
          <w:lang w:val="es-MX"/>
        </w:rPr>
        <w:t>diente al</w:t>
      </w:r>
      <w:r w:rsidR="0004747B" w:rsidRPr="009D5D4C">
        <w:rPr>
          <w:rFonts w:cs="Arial"/>
          <w:sz w:val="28"/>
          <w:szCs w:val="28"/>
          <w:lang w:val="es-MX"/>
        </w:rPr>
        <w:t xml:space="preserve"> </w:t>
      </w:r>
      <w:r w:rsidR="00C717F6" w:rsidRPr="009D5D4C">
        <w:rPr>
          <w:rFonts w:cs="Arial"/>
          <w:b/>
          <w:bCs/>
          <w:sz w:val="28"/>
          <w:szCs w:val="28"/>
          <w:lang w:val="es-MX"/>
        </w:rPr>
        <w:t>veintinueve de mayo</w:t>
      </w:r>
      <w:r w:rsidR="009F2A1B" w:rsidRPr="009D5D4C">
        <w:rPr>
          <w:rFonts w:cs="Arial"/>
          <w:b/>
          <w:bCs/>
          <w:sz w:val="28"/>
          <w:szCs w:val="28"/>
          <w:lang w:val="es-MX"/>
        </w:rPr>
        <w:t xml:space="preserve"> de </w:t>
      </w:r>
      <w:r w:rsidR="003A306D" w:rsidRPr="009D5D4C">
        <w:rPr>
          <w:rFonts w:cs="Arial"/>
          <w:b/>
          <w:bCs/>
          <w:sz w:val="28"/>
          <w:szCs w:val="28"/>
          <w:lang w:val="es-MX"/>
        </w:rPr>
        <w:t>dos mil veinticuatro</w:t>
      </w:r>
      <w:r w:rsidR="003A306D" w:rsidRPr="009D5D4C">
        <w:rPr>
          <w:rFonts w:cs="Arial"/>
          <w:sz w:val="28"/>
          <w:szCs w:val="28"/>
          <w:lang w:val="es-MX"/>
        </w:rPr>
        <w:t>,</w:t>
      </w:r>
      <w:r w:rsidR="003A306D" w:rsidRPr="009D5D4C">
        <w:rPr>
          <w:rFonts w:cs="Arial"/>
          <w:b/>
          <w:bCs/>
          <w:sz w:val="28"/>
          <w:szCs w:val="28"/>
          <w:lang w:val="es-MX"/>
        </w:rPr>
        <w:t xml:space="preserve"> </w:t>
      </w:r>
      <w:r w:rsidRPr="009D5D4C">
        <w:rPr>
          <w:rFonts w:cs="Arial"/>
          <w:sz w:val="28"/>
          <w:szCs w:val="28"/>
          <w:lang w:val="es-MX"/>
        </w:rPr>
        <w:t>emite la siguiente</w:t>
      </w:r>
      <w:r w:rsidRPr="009A16F2">
        <w:rPr>
          <w:rFonts w:cs="Arial"/>
          <w:sz w:val="28"/>
          <w:szCs w:val="28"/>
          <w:lang w:val="es-MX"/>
        </w:rPr>
        <w:t>:</w:t>
      </w:r>
      <w:r w:rsidR="009B0AD0" w:rsidRPr="009A16F2">
        <w:rPr>
          <w:rFonts w:cs="Arial"/>
          <w:sz w:val="28"/>
          <w:szCs w:val="28"/>
          <w:lang w:val="es-MX"/>
        </w:rPr>
        <w:t xml:space="preserve"> </w:t>
      </w:r>
    </w:p>
    <w:p w14:paraId="3523F2AA" w14:textId="77777777" w:rsidR="00FA5EDE" w:rsidRPr="009A16F2" w:rsidRDefault="00FA5EDE" w:rsidP="00F869AF">
      <w:pPr>
        <w:pStyle w:val="corte4fondo"/>
        <w:spacing w:before="600" w:after="600"/>
        <w:ind w:right="51" w:firstLine="0"/>
        <w:jc w:val="center"/>
        <w:rPr>
          <w:rFonts w:cs="Arial"/>
          <w:b/>
          <w:sz w:val="28"/>
          <w:szCs w:val="28"/>
          <w:lang w:val="es-MX"/>
        </w:rPr>
      </w:pPr>
      <w:r w:rsidRPr="009A16F2">
        <w:rPr>
          <w:rFonts w:cs="Arial"/>
          <w:b/>
          <w:sz w:val="28"/>
          <w:szCs w:val="28"/>
          <w:lang w:val="es-MX"/>
        </w:rPr>
        <w:t>S E N T E N C I A</w:t>
      </w:r>
    </w:p>
    <w:p w14:paraId="4EBD9BC7" w14:textId="57AD5D59" w:rsidR="002F43A7" w:rsidRPr="009A16F2" w:rsidRDefault="002F43A7" w:rsidP="002F43A7">
      <w:pPr>
        <w:pStyle w:val="corte4fondo"/>
        <w:spacing w:before="360" w:after="360"/>
        <w:ind w:right="51" w:firstLine="0"/>
        <w:rPr>
          <w:rFonts w:cs="Arial"/>
          <w:sz w:val="28"/>
          <w:szCs w:val="28"/>
          <w:lang w:val="es-MX"/>
        </w:rPr>
      </w:pPr>
      <w:r w:rsidRPr="009A16F2">
        <w:rPr>
          <w:rFonts w:cs="Arial"/>
          <w:sz w:val="28"/>
          <w:szCs w:val="28"/>
          <w:lang w:val="es-MX"/>
        </w:rPr>
        <w:t xml:space="preserve">Mediante la cual se resuelve el amparo directo en revisión </w:t>
      </w:r>
      <w:r w:rsidR="00CD0F85">
        <w:rPr>
          <w:rFonts w:cs="Arial"/>
          <w:b/>
          <w:bCs/>
          <w:sz w:val="28"/>
          <w:szCs w:val="28"/>
          <w:lang w:val="es-MX"/>
        </w:rPr>
        <w:t>7508</w:t>
      </w:r>
      <w:r w:rsidRPr="006C1579">
        <w:rPr>
          <w:rFonts w:cs="Arial"/>
          <w:b/>
          <w:bCs/>
          <w:sz w:val="28"/>
          <w:szCs w:val="28"/>
          <w:lang w:val="es-MX"/>
        </w:rPr>
        <w:t>/2023</w:t>
      </w:r>
      <w:r w:rsidRPr="009A16F2">
        <w:rPr>
          <w:rFonts w:cs="Arial"/>
          <w:sz w:val="28"/>
          <w:szCs w:val="28"/>
          <w:lang w:val="es-MX"/>
        </w:rPr>
        <w:t xml:space="preserve">, interpuesto por el señor </w:t>
      </w:r>
      <w:r w:rsidR="00FD4C73">
        <w:rPr>
          <w:rFonts w:cs="Arial"/>
          <w:color w:val="FF0000"/>
          <w:sz w:val="28"/>
          <w:szCs w:val="28"/>
          <w:lang w:val="es-MX"/>
        </w:rPr>
        <w:t>Persona “B”</w:t>
      </w:r>
      <w:r w:rsidRPr="009A16F2">
        <w:rPr>
          <w:rFonts w:cs="Arial"/>
          <w:color w:val="FF0000"/>
          <w:sz w:val="28"/>
          <w:szCs w:val="28"/>
          <w:lang w:val="es-MX"/>
        </w:rPr>
        <w:t xml:space="preserve"> </w:t>
      </w:r>
      <w:r w:rsidRPr="009A16F2">
        <w:rPr>
          <w:rFonts w:cs="Arial"/>
          <w:sz w:val="28"/>
          <w:szCs w:val="28"/>
          <w:lang w:val="es-MX"/>
        </w:rPr>
        <w:t xml:space="preserve">en contra de la sentencia dictada el </w:t>
      </w:r>
      <w:r w:rsidR="00640F0B">
        <w:rPr>
          <w:rFonts w:cs="Arial"/>
          <w:sz w:val="28"/>
          <w:szCs w:val="28"/>
          <w:lang w:val="es-MX"/>
        </w:rPr>
        <w:t>veintidós de se</w:t>
      </w:r>
      <w:r w:rsidR="00B750E3">
        <w:rPr>
          <w:rFonts w:cs="Arial"/>
          <w:sz w:val="28"/>
          <w:szCs w:val="28"/>
          <w:lang w:val="es-MX"/>
        </w:rPr>
        <w:t>p</w:t>
      </w:r>
      <w:r w:rsidR="00640F0B">
        <w:rPr>
          <w:rFonts w:cs="Arial"/>
          <w:sz w:val="28"/>
          <w:szCs w:val="28"/>
          <w:lang w:val="es-MX"/>
        </w:rPr>
        <w:t>tiembre de</w:t>
      </w:r>
      <w:r w:rsidR="0066764C" w:rsidRPr="0066764C">
        <w:rPr>
          <w:rFonts w:cs="Arial"/>
          <w:sz w:val="28"/>
          <w:szCs w:val="28"/>
          <w:lang w:val="es-MX"/>
        </w:rPr>
        <w:t xml:space="preserve"> dos mil veintitrés</w:t>
      </w:r>
      <w:r w:rsidR="0066764C">
        <w:rPr>
          <w:rFonts w:cs="Arial"/>
          <w:sz w:val="28"/>
          <w:szCs w:val="28"/>
          <w:lang w:val="es-MX"/>
        </w:rPr>
        <w:t xml:space="preserve"> </w:t>
      </w:r>
      <w:r w:rsidRPr="009A16F2">
        <w:rPr>
          <w:rFonts w:cs="Arial"/>
          <w:sz w:val="28"/>
          <w:szCs w:val="28"/>
          <w:lang w:val="es-MX"/>
        </w:rPr>
        <w:t xml:space="preserve">por el </w:t>
      </w:r>
      <w:r w:rsidR="00640F0B">
        <w:rPr>
          <w:rFonts w:cs="Arial"/>
          <w:sz w:val="28"/>
          <w:szCs w:val="28"/>
          <w:lang w:val="es-MX"/>
        </w:rPr>
        <w:t>Segundo</w:t>
      </w:r>
      <w:r w:rsidR="000D1400" w:rsidRPr="000D1400">
        <w:rPr>
          <w:rFonts w:cs="Arial"/>
          <w:sz w:val="28"/>
          <w:szCs w:val="28"/>
          <w:lang w:val="es-MX"/>
        </w:rPr>
        <w:t xml:space="preserve"> Tribunal Colegiado en Materia Penal del </w:t>
      </w:r>
      <w:r w:rsidR="00640F0B">
        <w:rPr>
          <w:rFonts w:cs="Arial"/>
          <w:sz w:val="28"/>
          <w:szCs w:val="28"/>
          <w:lang w:val="es-MX"/>
        </w:rPr>
        <w:t>Decimosexto</w:t>
      </w:r>
      <w:r w:rsidR="000D1400" w:rsidRPr="000D1400">
        <w:rPr>
          <w:rFonts w:cs="Arial"/>
          <w:sz w:val="28"/>
          <w:szCs w:val="28"/>
          <w:lang w:val="es-MX"/>
        </w:rPr>
        <w:t xml:space="preserve"> Circuito</w:t>
      </w:r>
      <w:r w:rsidRPr="009A16F2">
        <w:rPr>
          <w:rFonts w:cs="Arial"/>
          <w:sz w:val="28"/>
          <w:szCs w:val="28"/>
          <w:lang w:val="es-MX"/>
        </w:rPr>
        <w:t xml:space="preserve">, en el en el juicio de amparo directo </w:t>
      </w:r>
      <w:r w:rsidR="00FD4C73">
        <w:rPr>
          <w:rFonts w:cs="Arial"/>
          <w:color w:val="FF0000"/>
          <w:sz w:val="28"/>
          <w:szCs w:val="28"/>
          <w:lang w:val="es-MX"/>
        </w:rPr>
        <w:t>Primer Número de Expediente</w:t>
      </w:r>
      <w:r w:rsidRPr="009A16F2">
        <w:rPr>
          <w:rFonts w:cs="Arial"/>
          <w:sz w:val="28"/>
          <w:szCs w:val="28"/>
          <w:lang w:val="es-MX"/>
        </w:rPr>
        <w:t xml:space="preserve">. </w:t>
      </w:r>
    </w:p>
    <w:p w14:paraId="3C7258A0" w14:textId="5D9408A5" w:rsidR="00656D40" w:rsidRDefault="002F43A7" w:rsidP="002F43A7">
      <w:pPr>
        <w:pStyle w:val="corte4fondo"/>
        <w:tabs>
          <w:tab w:val="left" w:pos="851"/>
        </w:tabs>
        <w:spacing w:before="360" w:after="360"/>
        <w:ind w:right="51" w:firstLine="0"/>
        <w:rPr>
          <w:rFonts w:cs="Arial"/>
          <w:sz w:val="28"/>
          <w:szCs w:val="28"/>
          <w:lang w:val="es-MX" w:eastAsia="es-ES"/>
        </w:rPr>
      </w:pPr>
      <w:r w:rsidRPr="007D13B6">
        <w:rPr>
          <w:rFonts w:cs="Arial"/>
          <w:sz w:val="28"/>
          <w:szCs w:val="28"/>
          <w:lang w:val="es-MX" w:eastAsia="es-ES"/>
        </w:rPr>
        <w:t xml:space="preserve">El problema jurídico </w:t>
      </w:r>
      <w:r w:rsidR="00124593">
        <w:rPr>
          <w:rFonts w:cs="Arial"/>
          <w:sz w:val="28"/>
          <w:szCs w:val="28"/>
          <w:lang w:val="es-MX" w:eastAsia="es-ES"/>
        </w:rPr>
        <w:t xml:space="preserve">que debe resolver </w:t>
      </w:r>
      <w:r w:rsidRPr="007D13B6">
        <w:rPr>
          <w:rFonts w:cs="Arial"/>
          <w:sz w:val="28"/>
          <w:szCs w:val="28"/>
          <w:lang w:val="es-MX" w:eastAsia="es-ES"/>
        </w:rPr>
        <w:t xml:space="preserve">esta Primera Sala de la Suprema Corte de Justicia de la Nación consiste en determinar </w:t>
      </w:r>
      <w:r w:rsidR="00C033EB" w:rsidRPr="007D13B6">
        <w:rPr>
          <w:rFonts w:cs="Arial"/>
          <w:sz w:val="28"/>
          <w:szCs w:val="28"/>
          <w:lang w:val="es-MX" w:eastAsia="es-ES"/>
        </w:rPr>
        <w:t>si</w:t>
      </w:r>
      <w:r w:rsidR="00B2356D" w:rsidRPr="007D13B6">
        <w:rPr>
          <w:rFonts w:cs="Arial"/>
          <w:sz w:val="28"/>
          <w:szCs w:val="28"/>
          <w:lang w:val="es-MX" w:eastAsia="es-ES"/>
        </w:rPr>
        <w:t xml:space="preserve"> la demora en el dictado de una sentencia en el procedimiento penal acusatorio, con motivo </w:t>
      </w:r>
      <w:r w:rsidR="00124593">
        <w:rPr>
          <w:rFonts w:cs="Arial"/>
          <w:sz w:val="28"/>
          <w:szCs w:val="28"/>
          <w:lang w:val="es-MX" w:eastAsia="es-ES"/>
        </w:rPr>
        <w:t xml:space="preserve">de las interposición de medios de impugnación como parte </w:t>
      </w:r>
      <w:r w:rsidR="00B2356D" w:rsidRPr="007D13B6">
        <w:rPr>
          <w:rFonts w:cs="Arial"/>
          <w:sz w:val="28"/>
          <w:szCs w:val="28"/>
          <w:lang w:val="es-MX" w:eastAsia="es-ES"/>
        </w:rPr>
        <w:t>del ejercicio de la defensa, vulnera el principio de inmediación y, en caso de ser así, si implica la reposición total de la audiencia de juicio.</w:t>
      </w:r>
    </w:p>
    <w:p w14:paraId="6147EAFC" w14:textId="2EA1E457" w:rsidR="00B66E40" w:rsidRPr="00946897" w:rsidRDefault="00B66E40" w:rsidP="00F869AF">
      <w:pPr>
        <w:pStyle w:val="Textoindependiente"/>
        <w:widowControl/>
        <w:spacing w:before="600" w:after="600" w:line="360" w:lineRule="auto"/>
        <w:ind w:left="0" w:firstLine="0"/>
        <w:jc w:val="center"/>
        <w:rPr>
          <w:rFonts w:cs="Arial"/>
          <w:b/>
          <w:sz w:val="28"/>
          <w:szCs w:val="28"/>
          <w:lang w:val="es-MX" w:eastAsia="es-ES"/>
        </w:rPr>
      </w:pPr>
      <w:r w:rsidRPr="00D85F4C">
        <w:rPr>
          <w:rFonts w:cs="Arial"/>
          <w:b/>
          <w:sz w:val="28"/>
          <w:szCs w:val="28"/>
          <w:lang w:val="es-MX" w:eastAsia="es-ES"/>
        </w:rPr>
        <w:lastRenderedPageBreak/>
        <w:t>ANTECEDENTES Y TRÁMITE</w:t>
      </w:r>
    </w:p>
    <w:p w14:paraId="3AEF2A99" w14:textId="2A3E6899" w:rsidR="00FA27A6" w:rsidRPr="00FA27A6" w:rsidRDefault="00A6754F" w:rsidP="009F2140">
      <w:pPr>
        <w:pStyle w:val="corte4fondo"/>
        <w:numPr>
          <w:ilvl w:val="0"/>
          <w:numId w:val="1"/>
        </w:numPr>
        <w:spacing w:before="360" w:after="360"/>
        <w:ind w:left="0" w:hanging="567"/>
        <w:rPr>
          <w:rFonts w:eastAsiaTheme="minorHAnsi" w:cs="Arial"/>
          <w:sz w:val="28"/>
          <w:szCs w:val="28"/>
          <w:lang w:val="es-MX" w:eastAsia="en-US"/>
        </w:rPr>
      </w:pPr>
      <w:bookmarkStart w:id="2" w:name="_Hlk138938318"/>
      <w:r w:rsidRPr="00946897">
        <w:rPr>
          <w:rFonts w:cs="Arial"/>
          <w:b/>
          <w:bCs/>
          <w:sz w:val="28"/>
          <w:szCs w:val="28"/>
          <w:lang w:val="es-MX"/>
        </w:rPr>
        <w:t>Hechos</w:t>
      </w:r>
      <w:r w:rsidR="00605A6D" w:rsidRPr="00AF323F">
        <w:rPr>
          <w:rStyle w:val="Refdenotaalpie"/>
          <w:rFonts w:cs="Arial"/>
          <w:sz w:val="28"/>
          <w:szCs w:val="28"/>
          <w:lang w:val="es-MX"/>
        </w:rPr>
        <w:footnoteReference w:id="1"/>
      </w:r>
      <w:r w:rsidRPr="00AF323F">
        <w:rPr>
          <w:rFonts w:cs="Arial"/>
          <w:sz w:val="28"/>
          <w:szCs w:val="28"/>
          <w:lang w:val="es-MX"/>
        </w:rPr>
        <w:t>.</w:t>
      </w:r>
      <w:bookmarkStart w:id="3" w:name="_Hlk162261533"/>
      <w:bookmarkStart w:id="4" w:name="_Hlk150765231"/>
      <w:r w:rsidR="00E63CAC">
        <w:rPr>
          <w:rFonts w:eastAsiaTheme="minorHAnsi" w:cs="Arial"/>
          <w:color w:val="000000"/>
          <w:sz w:val="28"/>
          <w:szCs w:val="28"/>
          <w:lang w:val="es-MX" w:eastAsia="en-US"/>
        </w:rPr>
        <w:t xml:space="preserve"> </w:t>
      </w:r>
      <w:r w:rsidR="00946897">
        <w:rPr>
          <w:rFonts w:eastAsiaTheme="minorHAnsi" w:cs="Arial"/>
          <w:color w:val="000000"/>
          <w:sz w:val="28"/>
          <w:szCs w:val="28"/>
          <w:lang w:val="es-MX" w:eastAsia="en-US"/>
        </w:rPr>
        <w:t>E</w:t>
      </w:r>
      <w:r w:rsidR="00492B58">
        <w:rPr>
          <w:rFonts w:eastAsiaTheme="minorHAnsi" w:cs="Arial"/>
          <w:color w:val="000000"/>
          <w:sz w:val="28"/>
          <w:szCs w:val="28"/>
          <w:lang w:val="es-MX" w:eastAsia="en-US"/>
        </w:rPr>
        <w:t>ntre</w:t>
      </w:r>
      <w:r w:rsidR="00454097">
        <w:rPr>
          <w:rFonts w:eastAsiaTheme="minorHAnsi" w:cs="Arial"/>
          <w:color w:val="000000"/>
          <w:sz w:val="28"/>
          <w:szCs w:val="28"/>
          <w:lang w:val="es-MX" w:eastAsia="en-US"/>
        </w:rPr>
        <w:t xml:space="preserve"> los meses de febrero y marzo</w:t>
      </w:r>
      <w:r w:rsidR="007F73C5" w:rsidRPr="00946897">
        <w:rPr>
          <w:rFonts w:eastAsiaTheme="minorHAnsi" w:cs="Arial"/>
          <w:sz w:val="28"/>
          <w:szCs w:val="28"/>
          <w:lang w:eastAsia="en-US"/>
        </w:rPr>
        <w:t xml:space="preserve"> de</w:t>
      </w:r>
      <w:r w:rsidR="00E2309E">
        <w:rPr>
          <w:rFonts w:eastAsiaTheme="minorHAnsi" w:cs="Arial"/>
          <w:sz w:val="28"/>
          <w:szCs w:val="28"/>
          <w:lang w:eastAsia="en-US"/>
        </w:rPr>
        <w:t xml:space="preserve"> </w:t>
      </w:r>
      <w:r w:rsidR="007F73C5" w:rsidRPr="00946897">
        <w:rPr>
          <w:rFonts w:eastAsiaTheme="minorHAnsi" w:cs="Arial"/>
          <w:sz w:val="28"/>
          <w:szCs w:val="28"/>
          <w:lang w:eastAsia="en-US"/>
        </w:rPr>
        <w:t xml:space="preserve">dos mil </w:t>
      </w:r>
      <w:r w:rsidR="00454097">
        <w:rPr>
          <w:rFonts w:eastAsiaTheme="minorHAnsi" w:cs="Arial"/>
          <w:sz w:val="28"/>
          <w:szCs w:val="28"/>
          <w:lang w:eastAsia="en-US"/>
        </w:rPr>
        <w:t xml:space="preserve">diecisiete, el señor </w:t>
      </w:r>
      <w:r w:rsidR="00FD4C73">
        <w:rPr>
          <w:rFonts w:eastAsiaTheme="minorHAnsi" w:cs="Arial"/>
          <w:color w:val="FF0000"/>
          <w:sz w:val="28"/>
          <w:szCs w:val="28"/>
          <w:lang w:eastAsia="en-US"/>
        </w:rPr>
        <w:t>Persona “B”</w:t>
      </w:r>
      <w:r w:rsidR="00486E15">
        <w:rPr>
          <w:rFonts w:eastAsiaTheme="minorHAnsi" w:cs="Arial"/>
          <w:sz w:val="28"/>
          <w:szCs w:val="28"/>
          <w:lang w:eastAsia="en-US"/>
        </w:rPr>
        <w:t xml:space="preserve"> acudió al local comercial del señor </w:t>
      </w:r>
      <w:r w:rsidR="00E64311" w:rsidRPr="00711BB7">
        <w:rPr>
          <w:rFonts w:eastAsiaTheme="minorHAnsi" w:cs="Arial"/>
          <w:color w:val="FF0000"/>
          <w:sz w:val="28"/>
          <w:szCs w:val="28"/>
          <w:lang w:val="es-MX" w:eastAsia="en-US"/>
        </w:rPr>
        <w:t>Persona “A”</w:t>
      </w:r>
      <w:r w:rsidR="00497BDD">
        <w:rPr>
          <w:rFonts w:eastAsiaTheme="minorHAnsi" w:cs="Arial"/>
          <w:sz w:val="28"/>
          <w:szCs w:val="28"/>
          <w:lang w:eastAsia="en-US"/>
        </w:rPr>
        <w:t>, ubicado e</w:t>
      </w:r>
      <w:r w:rsidR="00486E15">
        <w:rPr>
          <w:rFonts w:eastAsiaTheme="minorHAnsi" w:cs="Arial"/>
          <w:sz w:val="28"/>
          <w:szCs w:val="28"/>
          <w:lang w:eastAsia="en-US"/>
        </w:rPr>
        <w:t xml:space="preserve">n la calle de </w:t>
      </w:r>
      <w:r w:rsidR="00E64311" w:rsidRPr="00E64311">
        <w:rPr>
          <w:rFonts w:eastAsiaTheme="minorHAnsi" w:cs="Arial"/>
          <w:color w:val="FF0000"/>
          <w:sz w:val="28"/>
          <w:szCs w:val="28"/>
          <w:lang w:val="es-MX" w:eastAsia="en-US"/>
        </w:rPr>
        <w:t>Nombre de calle</w:t>
      </w:r>
      <w:r w:rsidR="0034239B">
        <w:rPr>
          <w:rFonts w:eastAsiaTheme="minorHAnsi" w:cs="Arial"/>
          <w:sz w:val="28"/>
          <w:szCs w:val="28"/>
          <w:lang w:eastAsia="en-US"/>
        </w:rPr>
        <w:t>,</w:t>
      </w:r>
      <w:r w:rsidR="00103DE7">
        <w:rPr>
          <w:rFonts w:eastAsiaTheme="minorHAnsi" w:cs="Arial"/>
          <w:sz w:val="28"/>
          <w:szCs w:val="28"/>
          <w:lang w:eastAsia="en-US"/>
        </w:rPr>
        <w:t xml:space="preserve"> número </w:t>
      </w:r>
      <w:r w:rsidR="00E64311" w:rsidRPr="00E64311">
        <w:rPr>
          <w:rFonts w:eastAsiaTheme="minorHAnsi" w:cs="Arial"/>
          <w:color w:val="FF0000"/>
          <w:sz w:val="28"/>
          <w:szCs w:val="28"/>
          <w:lang w:val="es-MX" w:eastAsia="en-US"/>
        </w:rPr>
        <w:t>Número de domicilio</w:t>
      </w:r>
      <w:r w:rsidR="0034239B">
        <w:rPr>
          <w:rFonts w:eastAsiaTheme="minorHAnsi" w:cs="Arial"/>
          <w:sz w:val="28"/>
          <w:szCs w:val="28"/>
          <w:lang w:eastAsia="en-US"/>
        </w:rPr>
        <w:t>,</w:t>
      </w:r>
      <w:r w:rsidR="00103DE7">
        <w:rPr>
          <w:rFonts w:eastAsiaTheme="minorHAnsi" w:cs="Arial"/>
          <w:sz w:val="28"/>
          <w:szCs w:val="28"/>
          <w:lang w:eastAsia="en-US"/>
        </w:rPr>
        <w:t xml:space="preserve"> colonia </w:t>
      </w:r>
      <w:r w:rsidR="00FB3C7D" w:rsidRPr="00FB3C7D">
        <w:rPr>
          <w:rFonts w:eastAsiaTheme="minorHAnsi" w:cs="Arial"/>
          <w:color w:val="FF0000"/>
          <w:sz w:val="28"/>
          <w:szCs w:val="28"/>
          <w:lang w:val="es-MX" w:eastAsia="en-US"/>
        </w:rPr>
        <w:t>Nombre de colonia</w:t>
      </w:r>
      <w:r w:rsidR="0034239B">
        <w:rPr>
          <w:rFonts w:eastAsiaTheme="minorHAnsi" w:cs="Arial"/>
          <w:sz w:val="28"/>
          <w:szCs w:val="28"/>
          <w:lang w:eastAsia="en-US"/>
        </w:rPr>
        <w:t>,</w:t>
      </w:r>
      <w:r w:rsidR="00103DE7">
        <w:rPr>
          <w:rFonts w:eastAsiaTheme="minorHAnsi" w:cs="Arial"/>
          <w:sz w:val="28"/>
          <w:szCs w:val="28"/>
          <w:lang w:eastAsia="en-US"/>
        </w:rPr>
        <w:t xml:space="preserve"> en </w:t>
      </w:r>
      <w:r w:rsidR="00CD3BF4" w:rsidRPr="00CD3BF4">
        <w:rPr>
          <w:rFonts w:eastAsiaTheme="minorHAnsi" w:cs="Arial"/>
          <w:color w:val="FF0000"/>
          <w:sz w:val="28"/>
          <w:szCs w:val="28"/>
          <w:lang w:val="es-MX" w:eastAsia="en-US"/>
        </w:rPr>
        <w:t>Nombre de Ciudad</w:t>
      </w:r>
      <w:r w:rsidR="00103DE7">
        <w:rPr>
          <w:rFonts w:eastAsiaTheme="minorHAnsi" w:cs="Arial"/>
          <w:sz w:val="28"/>
          <w:szCs w:val="28"/>
          <w:lang w:eastAsia="en-US"/>
        </w:rPr>
        <w:t xml:space="preserve">, </w:t>
      </w:r>
      <w:r w:rsidR="00103DE7" w:rsidRPr="00CD3BF4">
        <w:rPr>
          <w:rFonts w:eastAsiaTheme="minorHAnsi" w:cs="Arial"/>
          <w:sz w:val="28"/>
          <w:szCs w:val="28"/>
          <w:lang w:eastAsia="en-US"/>
        </w:rPr>
        <w:t>Guanajuato</w:t>
      </w:r>
      <w:r w:rsidR="00103DE7">
        <w:rPr>
          <w:rFonts w:eastAsiaTheme="minorHAnsi" w:cs="Arial"/>
          <w:sz w:val="28"/>
          <w:szCs w:val="28"/>
          <w:lang w:eastAsia="en-US"/>
        </w:rPr>
        <w:t xml:space="preserve">, </w:t>
      </w:r>
      <w:r w:rsidR="00FA27A6">
        <w:rPr>
          <w:rFonts w:eastAsiaTheme="minorHAnsi" w:cs="Arial"/>
          <w:sz w:val="28"/>
          <w:szCs w:val="28"/>
          <w:lang w:eastAsia="en-US"/>
        </w:rPr>
        <w:t xml:space="preserve">para </w:t>
      </w:r>
      <w:r w:rsidR="000110E5">
        <w:rPr>
          <w:rFonts w:eastAsiaTheme="minorHAnsi" w:cs="Arial"/>
          <w:sz w:val="28"/>
          <w:szCs w:val="28"/>
          <w:lang w:eastAsia="en-US"/>
        </w:rPr>
        <w:t xml:space="preserve">preguntarle si </w:t>
      </w:r>
      <w:r w:rsidR="00FA27A6">
        <w:rPr>
          <w:rFonts w:eastAsiaTheme="minorHAnsi" w:cs="Arial"/>
          <w:sz w:val="28"/>
          <w:szCs w:val="28"/>
          <w:lang w:eastAsia="en-US"/>
        </w:rPr>
        <w:t xml:space="preserve">todavía </w:t>
      </w:r>
      <w:r w:rsidR="000110E5">
        <w:rPr>
          <w:rFonts w:eastAsiaTheme="minorHAnsi" w:cs="Arial"/>
          <w:sz w:val="28"/>
          <w:szCs w:val="28"/>
          <w:lang w:eastAsia="en-US"/>
        </w:rPr>
        <w:t>tenía dos relojes</w:t>
      </w:r>
      <w:r w:rsidR="003E48D8">
        <w:rPr>
          <w:rFonts w:eastAsiaTheme="minorHAnsi" w:cs="Arial"/>
          <w:sz w:val="28"/>
          <w:szCs w:val="28"/>
          <w:lang w:eastAsia="en-US"/>
        </w:rPr>
        <w:t xml:space="preserve"> que </w:t>
      </w:r>
      <w:r w:rsidR="004B1B75">
        <w:rPr>
          <w:rFonts w:eastAsiaTheme="minorHAnsi" w:cs="Arial"/>
          <w:sz w:val="28"/>
          <w:szCs w:val="28"/>
          <w:lang w:eastAsia="en-US"/>
        </w:rPr>
        <w:t>é</w:t>
      </w:r>
      <w:r w:rsidR="003E48D8">
        <w:rPr>
          <w:rFonts w:eastAsiaTheme="minorHAnsi" w:cs="Arial"/>
          <w:sz w:val="28"/>
          <w:szCs w:val="28"/>
          <w:lang w:eastAsia="en-US"/>
        </w:rPr>
        <w:t>l mismo le había vendido con anterioridad</w:t>
      </w:r>
      <w:r w:rsidR="00B95F87">
        <w:rPr>
          <w:rStyle w:val="Refdenotaalpie"/>
          <w:rFonts w:eastAsiaTheme="minorHAnsi" w:cs="Arial"/>
          <w:sz w:val="28"/>
          <w:szCs w:val="28"/>
          <w:lang w:eastAsia="en-US"/>
        </w:rPr>
        <w:footnoteReference w:id="2"/>
      </w:r>
      <w:r w:rsidR="00FA27A6">
        <w:rPr>
          <w:rFonts w:eastAsiaTheme="minorHAnsi" w:cs="Arial"/>
          <w:sz w:val="28"/>
          <w:szCs w:val="28"/>
          <w:lang w:eastAsia="en-US"/>
        </w:rPr>
        <w:t>.</w:t>
      </w:r>
    </w:p>
    <w:bookmarkEnd w:id="3"/>
    <w:p w14:paraId="18126CE2" w14:textId="7A1E5229" w:rsidR="00990E05" w:rsidRDefault="00F51582" w:rsidP="009F2140">
      <w:pPr>
        <w:pStyle w:val="corte4fondo"/>
        <w:numPr>
          <w:ilvl w:val="0"/>
          <w:numId w:val="1"/>
        </w:numPr>
        <w:spacing w:before="360" w:after="360"/>
        <w:ind w:left="0" w:hanging="567"/>
        <w:rPr>
          <w:rFonts w:eastAsiaTheme="minorHAnsi" w:cs="Arial"/>
          <w:sz w:val="28"/>
          <w:szCs w:val="28"/>
          <w:lang w:val="es-MX" w:eastAsia="en-US"/>
        </w:rPr>
      </w:pPr>
      <w:r>
        <w:rPr>
          <w:rFonts w:eastAsiaTheme="minorHAnsi" w:cs="Arial"/>
          <w:sz w:val="28"/>
          <w:szCs w:val="28"/>
          <w:lang w:val="es-MX" w:eastAsia="en-US"/>
        </w:rPr>
        <w:t xml:space="preserve">En virtud de que el </w:t>
      </w:r>
      <w:r w:rsidR="006906F1">
        <w:rPr>
          <w:rFonts w:eastAsiaTheme="minorHAnsi" w:cs="Arial"/>
          <w:sz w:val="28"/>
          <w:szCs w:val="28"/>
          <w:lang w:val="es-MX" w:eastAsia="en-US"/>
        </w:rPr>
        <w:t xml:space="preserve">señor </w:t>
      </w:r>
      <w:r w:rsidR="00CD3BF4" w:rsidRPr="00711BB7">
        <w:rPr>
          <w:rFonts w:eastAsiaTheme="minorHAnsi" w:cs="Arial"/>
          <w:color w:val="FF0000"/>
          <w:sz w:val="28"/>
          <w:szCs w:val="28"/>
          <w:lang w:val="es-MX" w:eastAsia="en-US"/>
        </w:rPr>
        <w:t>Persona “A”</w:t>
      </w:r>
      <w:r w:rsidR="00CD3BF4">
        <w:rPr>
          <w:rFonts w:eastAsiaTheme="minorHAnsi" w:cs="Arial"/>
          <w:color w:val="FF0000"/>
          <w:sz w:val="28"/>
          <w:szCs w:val="28"/>
          <w:lang w:val="es-MX" w:eastAsia="en-US"/>
        </w:rPr>
        <w:t xml:space="preserve"> </w:t>
      </w:r>
      <w:r>
        <w:rPr>
          <w:rFonts w:eastAsiaTheme="minorHAnsi" w:cs="Arial"/>
          <w:sz w:val="28"/>
          <w:szCs w:val="28"/>
          <w:lang w:val="es-MX" w:eastAsia="en-US"/>
        </w:rPr>
        <w:t xml:space="preserve">todavía tenía los relojes, el señor </w:t>
      </w:r>
      <w:r w:rsidR="00FD4C73">
        <w:rPr>
          <w:rFonts w:eastAsiaTheme="minorHAnsi" w:cs="Arial"/>
          <w:color w:val="FF0000"/>
          <w:sz w:val="28"/>
          <w:szCs w:val="28"/>
          <w:lang w:val="es-MX" w:eastAsia="en-US"/>
        </w:rPr>
        <w:t>Persona “B”</w:t>
      </w:r>
      <w:r>
        <w:rPr>
          <w:rFonts w:eastAsiaTheme="minorHAnsi" w:cs="Arial"/>
          <w:sz w:val="28"/>
          <w:szCs w:val="28"/>
          <w:lang w:val="es-MX" w:eastAsia="en-US"/>
        </w:rPr>
        <w:t xml:space="preserve"> le propuso que se los </w:t>
      </w:r>
      <w:r w:rsidR="006906F1">
        <w:rPr>
          <w:rFonts w:eastAsiaTheme="minorHAnsi" w:cs="Arial"/>
          <w:sz w:val="28"/>
          <w:szCs w:val="28"/>
          <w:lang w:val="es-MX" w:eastAsia="en-US"/>
        </w:rPr>
        <w:t>entregara para promover su venta</w:t>
      </w:r>
      <w:r w:rsidR="007C3BAC">
        <w:rPr>
          <w:rFonts w:eastAsiaTheme="minorHAnsi" w:cs="Arial"/>
          <w:sz w:val="28"/>
          <w:szCs w:val="28"/>
          <w:lang w:val="es-MX" w:eastAsia="en-US"/>
        </w:rPr>
        <w:t xml:space="preserve">, </w:t>
      </w:r>
      <w:r>
        <w:rPr>
          <w:rFonts w:eastAsiaTheme="minorHAnsi" w:cs="Arial"/>
          <w:sz w:val="28"/>
          <w:szCs w:val="28"/>
          <w:lang w:val="es-MX" w:eastAsia="en-US"/>
        </w:rPr>
        <w:t xml:space="preserve">pues </w:t>
      </w:r>
      <w:r w:rsidR="007C3BAC">
        <w:rPr>
          <w:rFonts w:eastAsiaTheme="minorHAnsi" w:cs="Arial"/>
          <w:sz w:val="28"/>
          <w:szCs w:val="28"/>
          <w:lang w:val="es-MX" w:eastAsia="en-US"/>
        </w:rPr>
        <w:t xml:space="preserve">tenía </w:t>
      </w:r>
      <w:r w:rsidR="007A54E0">
        <w:rPr>
          <w:rFonts w:eastAsiaTheme="minorHAnsi" w:cs="Arial"/>
          <w:sz w:val="28"/>
          <w:szCs w:val="28"/>
          <w:lang w:val="es-MX" w:eastAsia="en-US"/>
        </w:rPr>
        <w:t xml:space="preserve">unos </w:t>
      </w:r>
      <w:r w:rsidR="007C3BAC">
        <w:rPr>
          <w:rFonts w:eastAsiaTheme="minorHAnsi" w:cs="Arial"/>
          <w:sz w:val="28"/>
          <w:szCs w:val="28"/>
          <w:lang w:val="es-MX" w:eastAsia="en-US"/>
        </w:rPr>
        <w:t xml:space="preserve">clientes a </w:t>
      </w:r>
      <w:r>
        <w:rPr>
          <w:rFonts w:eastAsiaTheme="minorHAnsi" w:cs="Arial"/>
          <w:sz w:val="28"/>
          <w:szCs w:val="28"/>
          <w:lang w:val="es-MX" w:eastAsia="en-US"/>
        </w:rPr>
        <w:t xml:space="preserve">quienes podría </w:t>
      </w:r>
      <w:r w:rsidR="00455994">
        <w:rPr>
          <w:rFonts w:eastAsiaTheme="minorHAnsi" w:cs="Arial"/>
          <w:sz w:val="28"/>
          <w:szCs w:val="28"/>
          <w:lang w:val="es-MX" w:eastAsia="en-US"/>
        </w:rPr>
        <w:t>vendérselos</w:t>
      </w:r>
      <w:r w:rsidR="00D46EDC">
        <w:rPr>
          <w:rFonts w:eastAsiaTheme="minorHAnsi" w:cs="Arial"/>
          <w:sz w:val="28"/>
          <w:szCs w:val="28"/>
          <w:lang w:val="es-MX" w:eastAsia="en-US"/>
        </w:rPr>
        <w:t xml:space="preserve"> y </w:t>
      </w:r>
      <w:r w:rsidR="004204CF">
        <w:rPr>
          <w:rFonts w:eastAsiaTheme="minorHAnsi" w:cs="Arial"/>
          <w:sz w:val="28"/>
          <w:szCs w:val="28"/>
          <w:lang w:val="es-MX" w:eastAsia="en-US"/>
        </w:rPr>
        <w:t>que,</w:t>
      </w:r>
      <w:r w:rsidR="00D46EDC">
        <w:rPr>
          <w:rFonts w:eastAsiaTheme="minorHAnsi" w:cs="Arial"/>
          <w:sz w:val="28"/>
          <w:szCs w:val="28"/>
          <w:lang w:val="es-MX" w:eastAsia="en-US"/>
        </w:rPr>
        <w:t xml:space="preserve"> si en tres días no lograba </w:t>
      </w:r>
      <w:r w:rsidR="004204CF">
        <w:rPr>
          <w:rFonts w:eastAsiaTheme="minorHAnsi" w:cs="Arial"/>
          <w:sz w:val="28"/>
          <w:szCs w:val="28"/>
          <w:lang w:val="es-MX" w:eastAsia="en-US"/>
        </w:rPr>
        <w:t>su venta</w:t>
      </w:r>
      <w:r w:rsidR="00D46EDC">
        <w:rPr>
          <w:rFonts w:eastAsiaTheme="minorHAnsi" w:cs="Arial"/>
          <w:sz w:val="28"/>
          <w:szCs w:val="28"/>
          <w:lang w:val="es-MX" w:eastAsia="en-US"/>
        </w:rPr>
        <w:t xml:space="preserve">, se los regresaría o </w:t>
      </w:r>
      <w:r w:rsidR="00F15C35">
        <w:rPr>
          <w:rFonts w:eastAsiaTheme="minorHAnsi" w:cs="Arial"/>
          <w:sz w:val="28"/>
          <w:szCs w:val="28"/>
          <w:lang w:val="es-MX" w:eastAsia="en-US"/>
        </w:rPr>
        <w:t>de lo contrario,</w:t>
      </w:r>
      <w:r w:rsidR="00D46EDC">
        <w:rPr>
          <w:rFonts w:eastAsiaTheme="minorHAnsi" w:cs="Arial"/>
          <w:sz w:val="28"/>
          <w:szCs w:val="28"/>
          <w:lang w:val="es-MX" w:eastAsia="en-US"/>
        </w:rPr>
        <w:t xml:space="preserve"> le entregaría e</w:t>
      </w:r>
      <w:r w:rsidR="004204CF">
        <w:rPr>
          <w:rFonts w:eastAsiaTheme="minorHAnsi" w:cs="Arial"/>
          <w:sz w:val="28"/>
          <w:szCs w:val="28"/>
          <w:lang w:val="es-MX" w:eastAsia="en-US"/>
        </w:rPr>
        <w:t>l</w:t>
      </w:r>
      <w:r w:rsidR="00D46EDC">
        <w:rPr>
          <w:rFonts w:eastAsiaTheme="minorHAnsi" w:cs="Arial"/>
          <w:sz w:val="28"/>
          <w:szCs w:val="28"/>
          <w:lang w:val="es-MX" w:eastAsia="en-US"/>
        </w:rPr>
        <w:t xml:space="preserve"> dinero</w:t>
      </w:r>
      <w:r w:rsidR="00A27C3C">
        <w:rPr>
          <w:rFonts w:eastAsiaTheme="minorHAnsi" w:cs="Arial"/>
          <w:sz w:val="28"/>
          <w:szCs w:val="28"/>
          <w:lang w:val="es-MX" w:eastAsia="en-US"/>
        </w:rPr>
        <w:t>. E</w:t>
      </w:r>
      <w:r w:rsidR="00F15C35">
        <w:rPr>
          <w:rFonts w:eastAsiaTheme="minorHAnsi" w:cs="Arial"/>
          <w:sz w:val="28"/>
          <w:szCs w:val="28"/>
          <w:lang w:val="es-MX" w:eastAsia="en-US"/>
        </w:rPr>
        <w:t xml:space="preserve">l </w:t>
      </w:r>
      <w:r w:rsidR="00455994">
        <w:rPr>
          <w:rFonts w:eastAsiaTheme="minorHAnsi" w:cs="Arial"/>
          <w:sz w:val="28"/>
          <w:szCs w:val="28"/>
          <w:lang w:val="es-MX" w:eastAsia="en-US"/>
        </w:rPr>
        <w:t xml:space="preserve">señor </w:t>
      </w:r>
      <w:r w:rsidR="00CD3BF4" w:rsidRPr="00711BB7">
        <w:rPr>
          <w:rFonts w:eastAsiaTheme="minorHAnsi" w:cs="Arial"/>
          <w:color w:val="FF0000"/>
          <w:sz w:val="28"/>
          <w:szCs w:val="28"/>
          <w:lang w:val="es-MX" w:eastAsia="en-US"/>
        </w:rPr>
        <w:t>Persona “A”</w:t>
      </w:r>
      <w:r w:rsidR="00CD3BF4">
        <w:rPr>
          <w:rFonts w:eastAsiaTheme="minorHAnsi" w:cs="Arial"/>
          <w:color w:val="FF0000"/>
          <w:sz w:val="28"/>
          <w:szCs w:val="28"/>
          <w:lang w:val="es-MX" w:eastAsia="en-US"/>
        </w:rPr>
        <w:t xml:space="preserve"> </w:t>
      </w:r>
      <w:r w:rsidR="00F15C35">
        <w:rPr>
          <w:rFonts w:eastAsiaTheme="minorHAnsi" w:cs="Arial"/>
          <w:sz w:val="28"/>
          <w:szCs w:val="28"/>
          <w:lang w:val="es-MX" w:eastAsia="en-US"/>
        </w:rPr>
        <w:t>accedió</w:t>
      </w:r>
      <w:r w:rsidR="004204CF">
        <w:rPr>
          <w:rFonts w:eastAsiaTheme="minorHAnsi" w:cs="Arial"/>
          <w:sz w:val="28"/>
          <w:szCs w:val="28"/>
          <w:lang w:val="es-MX" w:eastAsia="en-US"/>
        </w:rPr>
        <w:t xml:space="preserve"> </w:t>
      </w:r>
      <w:r w:rsidR="007A54E0">
        <w:rPr>
          <w:rFonts w:eastAsiaTheme="minorHAnsi" w:cs="Arial"/>
          <w:sz w:val="28"/>
          <w:szCs w:val="28"/>
          <w:lang w:val="es-MX" w:eastAsia="en-US"/>
        </w:rPr>
        <w:t xml:space="preserve">a la propuesta </w:t>
      </w:r>
      <w:r w:rsidR="00A27C3C">
        <w:rPr>
          <w:rFonts w:eastAsiaTheme="minorHAnsi" w:cs="Arial"/>
          <w:sz w:val="28"/>
          <w:szCs w:val="28"/>
          <w:lang w:val="es-MX" w:eastAsia="en-US"/>
        </w:rPr>
        <w:t xml:space="preserve">debido a que tenía aproximadamente treinta y cinco años de conocer al señor </w:t>
      </w:r>
      <w:r w:rsidR="00FD4C73">
        <w:rPr>
          <w:rFonts w:eastAsiaTheme="minorHAnsi" w:cs="Arial"/>
          <w:color w:val="FF0000"/>
          <w:sz w:val="28"/>
          <w:szCs w:val="28"/>
          <w:lang w:val="es-MX" w:eastAsia="en-US"/>
        </w:rPr>
        <w:t>Persona “B”</w:t>
      </w:r>
      <w:r w:rsidR="00A27C3C">
        <w:rPr>
          <w:rFonts w:eastAsiaTheme="minorHAnsi" w:cs="Arial"/>
          <w:sz w:val="28"/>
          <w:szCs w:val="28"/>
          <w:lang w:val="es-MX" w:eastAsia="en-US"/>
        </w:rPr>
        <w:t xml:space="preserve">, por lo que le entregó los relojes. </w:t>
      </w:r>
    </w:p>
    <w:p w14:paraId="1659EABC" w14:textId="15DC2352" w:rsidR="00E151AF" w:rsidRDefault="00F65AF3" w:rsidP="009F2140">
      <w:pPr>
        <w:pStyle w:val="corte4fondo"/>
        <w:numPr>
          <w:ilvl w:val="0"/>
          <w:numId w:val="1"/>
        </w:numPr>
        <w:spacing w:before="360" w:after="360"/>
        <w:ind w:left="0" w:hanging="567"/>
        <w:rPr>
          <w:rFonts w:eastAsiaTheme="minorHAnsi" w:cs="Arial"/>
          <w:sz w:val="28"/>
          <w:szCs w:val="28"/>
          <w:lang w:val="es-MX" w:eastAsia="en-US"/>
        </w:rPr>
      </w:pPr>
      <w:r>
        <w:rPr>
          <w:rFonts w:eastAsiaTheme="minorHAnsi" w:cs="Arial"/>
          <w:sz w:val="28"/>
          <w:szCs w:val="28"/>
          <w:lang w:val="es-MX" w:eastAsia="en-US"/>
        </w:rPr>
        <w:t>Posteriormente</w:t>
      </w:r>
      <w:r w:rsidR="00E670E3">
        <w:rPr>
          <w:rFonts w:eastAsiaTheme="minorHAnsi" w:cs="Arial"/>
          <w:sz w:val="28"/>
          <w:szCs w:val="28"/>
          <w:lang w:val="es-MX" w:eastAsia="en-US"/>
        </w:rPr>
        <w:t xml:space="preserve">, el señor </w:t>
      </w:r>
      <w:r w:rsidR="00FD4C73">
        <w:rPr>
          <w:rFonts w:eastAsiaTheme="minorHAnsi" w:cs="Arial"/>
          <w:color w:val="FF0000"/>
          <w:sz w:val="28"/>
          <w:szCs w:val="28"/>
          <w:lang w:val="es-MX" w:eastAsia="en-US"/>
        </w:rPr>
        <w:t>Persona “B”</w:t>
      </w:r>
      <w:r w:rsidR="00AA7FC4" w:rsidRPr="00924AD0">
        <w:rPr>
          <w:rFonts w:eastAsiaTheme="minorHAnsi" w:cs="Arial"/>
          <w:color w:val="FF0000"/>
          <w:sz w:val="28"/>
          <w:szCs w:val="28"/>
          <w:lang w:val="es-MX" w:eastAsia="en-US"/>
        </w:rPr>
        <w:t xml:space="preserve"> </w:t>
      </w:r>
      <w:r w:rsidR="00403776">
        <w:rPr>
          <w:rFonts w:eastAsiaTheme="minorHAnsi" w:cs="Arial"/>
          <w:sz w:val="28"/>
          <w:szCs w:val="28"/>
          <w:lang w:val="es-MX" w:eastAsia="en-US"/>
        </w:rPr>
        <w:t>a</w:t>
      </w:r>
      <w:r w:rsidR="00E670E3">
        <w:rPr>
          <w:rFonts w:eastAsiaTheme="minorHAnsi" w:cs="Arial"/>
          <w:sz w:val="28"/>
          <w:szCs w:val="28"/>
          <w:lang w:val="es-MX" w:eastAsia="en-US"/>
        </w:rPr>
        <w:t xml:space="preserve">cudió al domicilio del señor </w:t>
      </w:r>
      <w:r w:rsidR="008F374A">
        <w:rPr>
          <w:rFonts w:eastAsiaTheme="minorHAnsi" w:cs="Arial"/>
          <w:color w:val="FF0000"/>
          <w:sz w:val="28"/>
          <w:szCs w:val="28"/>
          <w:lang w:val="es-MX" w:eastAsia="en-US"/>
        </w:rPr>
        <w:t>Persona “A”</w:t>
      </w:r>
      <w:r w:rsidR="00AA7FC4" w:rsidRPr="00924AD0">
        <w:rPr>
          <w:rFonts w:eastAsiaTheme="minorHAnsi" w:cs="Arial"/>
          <w:color w:val="FF0000"/>
          <w:sz w:val="28"/>
          <w:szCs w:val="28"/>
          <w:lang w:val="es-MX" w:eastAsia="en-US"/>
        </w:rPr>
        <w:t xml:space="preserve"> </w:t>
      </w:r>
      <w:r w:rsidR="00757B35">
        <w:rPr>
          <w:rFonts w:eastAsiaTheme="minorHAnsi" w:cs="Arial"/>
          <w:sz w:val="28"/>
          <w:szCs w:val="28"/>
          <w:lang w:val="es-MX" w:eastAsia="en-US"/>
        </w:rPr>
        <w:t xml:space="preserve">para solicitarle </w:t>
      </w:r>
      <w:r w:rsidR="00417C6D">
        <w:rPr>
          <w:rFonts w:eastAsiaTheme="minorHAnsi" w:cs="Arial"/>
          <w:sz w:val="28"/>
          <w:szCs w:val="28"/>
          <w:lang w:val="es-MX" w:eastAsia="en-US"/>
        </w:rPr>
        <w:t>los estuches y las facturas</w:t>
      </w:r>
      <w:r w:rsidR="006F6AB9">
        <w:rPr>
          <w:rFonts w:eastAsiaTheme="minorHAnsi" w:cs="Arial"/>
          <w:sz w:val="28"/>
          <w:szCs w:val="28"/>
          <w:lang w:val="es-MX" w:eastAsia="en-US"/>
        </w:rPr>
        <w:t xml:space="preserve"> de los relojes</w:t>
      </w:r>
      <w:r w:rsidR="009B072D">
        <w:rPr>
          <w:rFonts w:eastAsiaTheme="minorHAnsi" w:cs="Arial"/>
          <w:sz w:val="28"/>
          <w:szCs w:val="28"/>
          <w:lang w:val="es-MX" w:eastAsia="en-US"/>
        </w:rPr>
        <w:t>,</w:t>
      </w:r>
      <w:r w:rsidR="00753D64">
        <w:rPr>
          <w:rFonts w:eastAsiaTheme="minorHAnsi" w:cs="Arial"/>
          <w:sz w:val="28"/>
          <w:szCs w:val="28"/>
          <w:lang w:val="es-MX" w:eastAsia="en-US"/>
        </w:rPr>
        <w:t xml:space="preserve"> </w:t>
      </w:r>
      <w:r w:rsidR="00757B35">
        <w:rPr>
          <w:rFonts w:eastAsiaTheme="minorHAnsi" w:cs="Arial"/>
          <w:sz w:val="28"/>
          <w:szCs w:val="28"/>
          <w:lang w:val="es-MX" w:eastAsia="en-US"/>
        </w:rPr>
        <w:t>en virtud de que ya tenía compradores</w:t>
      </w:r>
      <w:r w:rsidR="00124593">
        <w:rPr>
          <w:rFonts w:eastAsiaTheme="minorHAnsi" w:cs="Arial"/>
          <w:sz w:val="28"/>
          <w:szCs w:val="28"/>
          <w:lang w:val="es-MX" w:eastAsia="en-US"/>
        </w:rPr>
        <w:t>;</w:t>
      </w:r>
      <w:r w:rsidR="00757B35">
        <w:rPr>
          <w:rFonts w:eastAsiaTheme="minorHAnsi" w:cs="Arial"/>
          <w:sz w:val="28"/>
          <w:szCs w:val="28"/>
          <w:lang w:val="es-MX" w:eastAsia="en-US"/>
        </w:rPr>
        <w:t xml:space="preserve"> </w:t>
      </w:r>
      <w:r w:rsidR="009B072D">
        <w:rPr>
          <w:rFonts w:eastAsiaTheme="minorHAnsi" w:cs="Arial"/>
          <w:sz w:val="28"/>
          <w:szCs w:val="28"/>
          <w:lang w:val="es-MX" w:eastAsia="en-US"/>
        </w:rPr>
        <w:t>s</w:t>
      </w:r>
      <w:r w:rsidR="00F75CFC">
        <w:rPr>
          <w:rFonts w:eastAsiaTheme="minorHAnsi" w:cs="Arial"/>
          <w:sz w:val="28"/>
          <w:szCs w:val="28"/>
          <w:lang w:val="es-MX" w:eastAsia="en-US"/>
        </w:rPr>
        <w:t xml:space="preserve">in embargo, </w:t>
      </w:r>
      <w:r w:rsidR="00757B35">
        <w:rPr>
          <w:rFonts w:eastAsiaTheme="minorHAnsi" w:cs="Arial"/>
          <w:sz w:val="28"/>
          <w:szCs w:val="28"/>
          <w:lang w:val="es-MX" w:eastAsia="en-US"/>
        </w:rPr>
        <w:t xml:space="preserve">únicamente </w:t>
      </w:r>
      <w:r w:rsidR="009B072D">
        <w:rPr>
          <w:rFonts w:eastAsiaTheme="minorHAnsi" w:cs="Arial"/>
          <w:sz w:val="28"/>
          <w:szCs w:val="28"/>
          <w:lang w:val="es-MX" w:eastAsia="en-US"/>
        </w:rPr>
        <w:t>le entregó los estuches</w:t>
      </w:r>
      <w:r w:rsidR="00211072">
        <w:rPr>
          <w:rFonts w:eastAsiaTheme="minorHAnsi" w:cs="Arial"/>
          <w:sz w:val="28"/>
          <w:szCs w:val="28"/>
          <w:lang w:val="es-MX" w:eastAsia="en-US"/>
        </w:rPr>
        <w:t xml:space="preserve"> ya que las facturas no</w:t>
      </w:r>
      <w:r w:rsidR="00AA6F73">
        <w:rPr>
          <w:rFonts w:eastAsiaTheme="minorHAnsi" w:cs="Arial"/>
          <w:sz w:val="28"/>
          <w:szCs w:val="28"/>
          <w:lang w:val="es-MX" w:eastAsia="en-US"/>
        </w:rPr>
        <w:t xml:space="preserve"> las tenía en ese instante</w:t>
      </w:r>
      <w:r w:rsidR="009B072D">
        <w:rPr>
          <w:rFonts w:eastAsiaTheme="minorHAnsi" w:cs="Arial"/>
          <w:sz w:val="28"/>
          <w:szCs w:val="28"/>
          <w:lang w:val="es-MX" w:eastAsia="en-US"/>
        </w:rPr>
        <w:t>.</w:t>
      </w:r>
    </w:p>
    <w:p w14:paraId="4C1D3BE5" w14:textId="637C4619" w:rsidR="007C5F08" w:rsidRPr="000110E5" w:rsidRDefault="007C5F08" w:rsidP="009F2140">
      <w:pPr>
        <w:pStyle w:val="corte4fondo"/>
        <w:numPr>
          <w:ilvl w:val="0"/>
          <w:numId w:val="1"/>
        </w:numPr>
        <w:spacing w:before="360" w:after="360"/>
        <w:ind w:left="0" w:hanging="567"/>
        <w:rPr>
          <w:rFonts w:eastAsiaTheme="minorHAnsi" w:cs="Arial"/>
          <w:sz w:val="28"/>
          <w:szCs w:val="28"/>
          <w:lang w:val="es-MX" w:eastAsia="en-US"/>
        </w:rPr>
      </w:pPr>
      <w:r>
        <w:rPr>
          <w:rFonts w:eastAsiaTheme="minorHAnsi" w:cs="Arial"/>
          <w:sz w:val="28"/>
          <w:szCs w:val="28"/>
          <w:lang w:val="es-MX" w:eastAsia="en-US"/>
        </w:rPr>
        <w:t xml:space="preserve">Desde ese momento el señor </w:t>
      </w:r>
      <w:r w:rsidR="00FD4C73">
        <w:rPr>
          <w:rFonts w:eastAsiaTheme="minorHAnsi" w:cs="Arial"/>
          <w:color w:val="FF0000"/>
          <w:sz w:val="28"/>
          <w:szCs w:val="28"/>
          <w:lang w:val="es-MX" w:eastAsia="en-US"/>
        </w:rPr>
        <w:t>Persona “B”</w:t>
      </w:r>
      <w:r w:rsidRPr="00AF46CB">
        <w:rPr>
          <w:rFonts w:eastAsiaTheme="minorHAnsi" w:cs="Arial"/>
          <w:color w:val="FF0000"/>
          <w:sz w:val="28"/>
          <w:szCs w:val="28"/>
          <w:lang w:val="es-MX" w:eastAsia="en-US"/>
        </w:rPr>
        <w:t xml:space="preserve"> </w:t>
      </w:r>
      <w:r>
        <w:rPr>
          <w:rFonts w:eastAsiaTheme="minorHAnsi" w:cs="Arial"/>
          <w:sz w:val="28"/>
          <w:szCs w:val="28"/>
          <w:lang w:val="es-MX" w:eastAsia="en-US"/>
        </w:rPr>
        <w:t>dej</w:t>
      </w:r>
      <w:r w:rsidR="00124593">
        <w:rPr>
          <w:rFonts w:eastAsiaTheme="minorHAnsi" w:cs="Arial"/>
          <w:sz w:val="28"/>
          <w:szCs w:val="28"/>
          <w:lang w:val="es-MX" w:eastAsia="en-US"/>
        </w:rPr>
        <w:t>ó</w:t>
      </w:r>
      <w:r>
        <w:rPr>
          <w:rFonts w:eastAsiaTheme="minorHAnsi" w:cs="Arial"/>
          <w:sz w:val="28"/>
          <w:szCs w:val="28"/>
          <w:lang w:val="es-MX" w:eastAsia="en-US"/>
        </w:rPr>
        <w:t xml:space="preserve"> de comunicarse</w:t>
      </w:r>
      <w:r w:rsidR="00F9429D">
        <w:rPr>
          <w:rFonts w:eastAsiaTheme="minorHAnsi" w:cs="Arial"/>
          <w:sz w:val="28"/>
          <w:szCs w:val="28"/>
          <w:lang w:val="es-MX" w:eastAsia="en-US"/>
        </w:rPr>
        <w:t xml:space="preserve"> con el señor </w:t>
      </w:r>
      <w:r w:rsidR="008F374A">
        <w:rPr>
          <w:rFonts w:eastAsiaTheme="minorHAnsi" w:cs="Arial"/>
          <w:color w:val="FF0000"/>
          <w:sz w:val="28"/>
          <w:szCs w:val="28"/>
          <w:lang w:val="es-MX" w:eastAsia="en-US"/>
        </w:rPr>
        <w:t>Persona “A”</w:t>
      </w:r>
      <w:r w:rsidR="00B22AAE">
        <w:rPr>
          <w:rFonts w:eastAsiaTheme="minorHAnsi" w:cs="Arial"/>
          <w:sz w:val="28"/>
          <w:szCs w:val="28"/>
          <w:lang w:val="es-MX" w:eastAsia="en-US"/>
        </w:rPr>
        <w:t>, q</w:t>
      </w:r>
      <w:r w:rsidR="002030AC">
        <w:rPr>
          <w:rFonts w:eastAsiaTheme="minorHAnsi" w:cs="Arial"/>
          <w:sz w:val="28"/>
          <w:szCs w:val="28"/>
          <w:lang w:val="es-MX" w:eastAsia="en-US"/>
        </w:rPr>
        <w:t xml:space="preserve">uien posteriormente se enteró </w:t>
      </w:r>
      <w:r w:rsidR="00B22AAE">
        <w:rPr>
          <w:rFonts w:eastAsiaTheme="minorHAnsi" w:cs="Arial"/>
          <w:sz w:val="28"/>
          <w:szCs w:val="28"/>
          <w:lang w:val="es-MX" w:eastAsia="en-US"/>
        </w:rPr>
        <w:t xml:space="preserve">de </w:t>
      </w:r>
      <w:r w:rsidR="002030AC">
        <w:rPr>
          <w:rFonts w:eastAsiaTheme="minorHAnsi" w:cs="Arial"/>
          <w:sz w:val="28"/>
          <w:szCs w:val="28"/>
          <w:lang w:val="es-MX" w:eastAsia="en-US"/>
        </w:rPr>
        <w:t xml:space="preserve">que </w:t>
      </w:r>
      <w:r w:rsidR="00B22AAE">
        <w:rPr>
          <w:rFonts w:eastAsiaTheme="minorHAnsi" w:cs="Arial"/>
          <w:sz w:val="28"/>
          <w:szCs w:val="28"/>
          <w:lang w:val="es-MX" w:eastAsia="en-US"/>
        </w:rPr>
        <w:t xml:space="preserve">el señor </w:t>
      </w:r>
      <w:r w:rsidR="008F374A" w:rsidRPr="00711BB7">
        <w:rPr>
          <w:rFonts w:eastAsiaTheme="minorHAnsi" w:cs="Arial"/>
          <w:color w:val="FF0000"/>
          <w:sz w:val="28"/>
          <w:szCs w:val="28"/>
          <w:lang w:val="es-MX" w:eastAsia="en-US"/>
        </w:rPr>
        <w:t>Persona “</w:t>
      </w:r>
      <w:r w:rsidR="008F374A" w:rsidRPr="008F374A">
        <w:rPr>
          <w:rFonts w:eastAsiaTheme="minorHAnsi" w:cs="Arial"/>
          <w:color w:val="FF0000"/>
          <w:sz w:val="28"/>
          <w:szCs w:val="28"/>
          <w:lang w:val="es-MX" w:eastAsia="en-US"/>
        </w:rPr>
        <w:t>C</w:t>
      </w:r>
      <w:r w:rsidR="008F374A" w:rsidRPr="00711BB7">
        <w:rPr>
          <w:rFonts w:eastAsiaTheme="minorHAnsi" w:cs="Arial"/>
          <w:color w:val="FF0000"/>
          <w:sz w:val="28"/>
          <w:szCs w:val="28"/>
          <w:lang w:val="es-MX" w:eastAsia="en-US"/>
        </w:rPr>
        <w:t>”</w:t>
      </w:r>
      <w:r w:rsidR="00B22AAE">
        <w:rPr>
          <w:rFonts w:eastAsiaTheme="minorHAnsi" w:cs="Arial"/>
          <w:sz w:val="28"/>
          <w:szCs w:val="28"/>
          <w:lang w:val="es-MX" w:eastAsia="en-US"/>
        </w:rPr>
        <w:t xml:space="preserve"> compró uno de los relojes (</w:t>
      </w:r>
      <w:r w:rsidR="00124593">
        <w:rPr>
          <w:rFonts w:eastAsiaTheme="minorHAnsi" w:cs="Arial"/>
          <w:sz w:val="28"/>
          <w:szCs w:val="28"/>
          <w:lang w:val="es-MX" w:eastAsia="en-US"/>
        </w:rPr>
        <w:t xml:space="preserve">marca </w:t>
      </w:r>
      <w:r w:rsidR="00A33BBD">
        <w:rPr>
          <w:rFonts w:eastAsiaTheme="minorHAnsi" w:cs="Arial"/>
          <w:color w:val="FF0000"/>
          <w:sz w:val="28"/>
          <w:szCs w:val="28"/>
          <w:lang w:val="es-MX" w:eastAsia="en-US"/>
        </w:rPr>
        <w:t>Primer n</w:t>
      </w:r>
      <w:r w:rsidR="008F374A" w:rsidRPr="008F374A">
        <w:rPr>
          <w:rFonts w:eastAsiaTheme="minorHAnsi" w:cs="Arial"/>
          <w:color w:val="FF0000"/>
          <w:sz w:val="28"/>
          <w:szCs w:val="28"/>
          <w:lang w:val="es-MX" w:eastAsia="en-US"/>
        </w:rPr>
        <w:t>ombre de marca</w:t>
      </w:r>
      <w:r w:rsidR="00B22AAE">
        <w:rPr>
          <w:rFonts w:eastAsiaTheme="minorHAnsi" w:cs="Arial"/>
          <w:sz w:val="28"/>
          <w:szCs w:val="28"/>
          <w:lang w:val="es-MX" w:eastAsia="en-US"/>
        </w:rPr>
        <w:t xml:space="preserve">), sin que hubiera sido informado de dicha venta ni recibido alguna cantidad de dinero. Aunado a lo anterior, el señor </w:t>
      </w:r>
      <w:r w:rsidR="008F374A">
        <w:rPr>
          <w:rFonts w:eastAsiaTheme="minorHAnsi" w:cs="Arial"/>
          <w:color w:val="FF0000"/>
          <w:sz w:val="28"/>
          <w:szCs w:val="28"/>
          <w:lang w:val="es-MX" w:eastAsia="en-US"/>
        </w:rPr>
        <w:t>Persona “A”</w:t>
      </w:r>
      <w:r w:rsidR="00B22AAE">
        <w:rPr>
          <w:rFonts w:eastAsiaTheme="minorHAnsi" w:cs="Arial"/>
          <w:sz w:val="28"/>
          <w:szCs w:val="28"/>
          <w:lang w:val="es-MX" w:eastAsia="en-US"/>
        </w:rPr>
        <w:t xml:space="preserve"> no tuvo </w:t>
      </w:r>
      <w:r w:rsidR="00B22AAE">
        <w:rPr>
          <w:rFonts w:eastAsiaTheme="minorHAnsi" w:cs="Arial"/>
          <w:sz w:val="28"/>
          <w:szCs w:val="28"/>
          <w:lang w:val="es-MX" w:eastAsia="en-US"/>
        </w:rPr>
        <w:lastRenderedPageBreak/>
        <w:t>conocimiento del destino del otro reloj (</w:t>
      </w:r>
      <w:r w:rsidR="00124593">
        <w:rPr>
          <w:rFonts w:eastAsiaTheme="minorHAnsi" w:cs="Arial"/>
          <w:sz w:val="28"/>
          <w:szCs w:val="28"/>
          <w:lang w:val="es-MX" w:eastAsia="en-US"/>
        </w:rPr>
        <w:t xml:space="preserve">marca </w:t>
      </w:r>
      <w:bookmarkStart w:id="6" w:name="_Hlk170393684"/>
      <w:r w:rsidR="00D44CB1" w:rsidRPr="00D44CB1">
        <w:rPr>
          <w:rFonts w:eastAsiaTheme="minorHAnsi" w:cs="Arial"/>
          <w:color w:val="FF0000"/>
          <w:sz w:val="28"/>
          <w:szCs w:val="28"/>
          <w:lang w:val="es-MX" w:eastAsia="en-US"/>
        </w:rPr>
        <w:t>Segundo nombre de marca</w:t>
      </w:r>
      <w:bookmarkEnd w:id="6"/>
      <w:r w:rsidR="00B22AAE">
        <w:rPr>
          <w:rFonts w:eastAsiaTheme="minorHAnsi" w:cs="Arial"/>
          <w:sz w:val="28"/>
          <w:szCs w:val="28"/>
          <w:lang w:val="es-MX" w:eastAsia="en-US"/>
        </w:rPr>
        <w:t>)</w:t>
      </w:r>
      <w:r w:rsidR="00C97AE0">
        <w:rPr>
          <w:rFonts w:eastAsiaTheme="minorHAnsi" w:cs="Arial"/>
          <w:sz w:val="28"/>
          <w:szCs w:val="28"/>
          <w:lang w:val="es-MX" w:eastAsia="en-US"/>
        </w:rPr>
        <w:t>.</w:t>
      </w:r>
    </w:p>
    <w:bookmarkEnd w:id="4"/>
    <w:p w14:paraId="026D67D6" w14:textId="4AB78B79" w:rsidR="002C5477" w:rsidRPr="002C5477" w:rsidRDefault="008F4E89" w:rsidP="00CC1345">
      <w:pPr>
        <w:pStyle w:val="corte4fondo"/>
        <w:numPr>
          <w:ilvl w:val="0"/>
          <w:numId w:val="1"/>
        </w:numPr>
        <w:spacing w:before="360" w:after="360"/>
        <w:ind w:left="0" w:hanging="567"/>
        <w:rPr>
          <w:rFonts w:cs="Arial"/>
          <w:b/>
          <w:bCs/>
          <w:iCs/>
          <w:sz w:val="28"/>
          <w:szCs w:val="28"/>
          <w:lang w:val="es-MX" w:eastAsia="es-ES"/>
        </w:rPr>
      </w:pPr>
      <w:r>
        <w:rPr>
          <w:rFonts w:cs="Arial"/>
          <w:b/>
          <w:iCs/>
          <w:sz w:val="28"/>
          <w:szCs w:val="28"/>
          <w:lang w:val="es-MX" w:eastAsia="es-ES"/>
        </w:rPr>
        <w:t>Juicio</w:t>
      </w:r>
      <w:r w:rsidR="00A6754F" w:rsidRPr="00946897">
        <w:rPr>
          <w:rFonts w:cs="Arial"/>
          <w:b/>
          <w:iCs/>
          <w:sz w:val="28"/>
          <w:szCs w:val="28"/>
          <w:lang w:val="es-MX" w:eastAsia="es-ES"/>
        </w:rPr>
        <w:t xml:space="preserve"> penal. </w:t>
      </w:r>
      <w:r w:rsidR="00040AD5" w:rsidRPr="00946897">
        <w:rPr>
          <w:rFonts w:cs="Arial"/>
          <w:bCs/>
          <w:iCs/>
          <w:sz w:val="28"/>
          <w:szCs w:val="28"/>
          <w:lang w:val="es-MX" w:eastAsia="es-ES"/>
        </w:rPr>
        <w:t xml:space="preserve">Con motivo de los hechos narrados, se instruyó un procedimiento penal </w:t>
      </w:r>
      <w:r w:rsidR="007C75A0">
        <w:rPr>
          <w:rFonts w:cs="Arial"/>
          <w:bCs/>
          <w:iCs/>
          <w:sz w:val="28"/>
          <w:szCs w:val="28"/>
          <w:lang w:val="es-MX" w:eastAsia="es-ES"/>
        </w:rPr>
        <w:t xml:space="preserve">acusatorio </w:t>
      </w:r>
      <w:r w:rsidR="00040AD5" w:rsidRPr="000A3C5A">
        <w:rPr>
          <w:rFonts w:cs="Arial"/>
          <w:bCs/>
          <w:iCs/>
          <w:sz w:val="28"/>
          <w:szCs w:val="28"/>
          <w:lang w:val="es-MX" w:eastAsia="es-ES"/>
        </w:rPr>
        <w:t>en contra del señor</w:t>
      </w:r>
      <w:r w:rsidR="00040AD5" w:rsidRPr="000A3C5A">
        <w:rPr>
          <w:rFonts w:cs="Arial"/>
          <w:bCs/>
          <w:iCs/>
          <w:color w:val="FF0000"/>
          <w:sz w:val="28"/>
          <w:szCs w:val="28"/>
          <w:lang w:val="es-MX" w:eastAsia="es-ES"/>
        </w:rPr>
        <w:t xml:space="preserve"> </w:t>
      </w:r>
      <w:r w:rsidR="00FD4C73">
        <w:rPr>
          <w:rFonts w:cs="Arial"/>
          <w:bCs/>
          <w:iCs/>
          <w:color w:val="FF0000"/>
          <w:sz w:val="28"/>
          <w:szCs w:val="28"/>
          <w:lang w:val="es-MX" w:eastAsia="es-ES"/>
        </w:rPr>
        <w:t>Persona “B”</w:t>
      </w:r>
      <w:r w:rsidR="002C5477">
        <w:rPr>
          <w:rFonts w:cs="Arial"/>
          <w:sz w:val="28"/>
          <w:szCs w:val="28"/>
          <w:lang w:val="es-MX"/>
        </w:rPr>
        <w:t xml:space="preserve">, del que correspondió conocer al </w:t>
      </w:r>
      <w:r w:rsidR="002C5477" w:rsidRPr="002C5477">
        <w:rPr>
          <w:rFonts w:cs="Arial"/>
          <w:sz w:val="28"/>
          <w:szCs w:val="28"/>
        </w:rPr>
        <w:t>Tribunal Unitario de Juicio Oral en Materia Penal de la Tercera Región del Estado de Guanajuato</w:t>
      </w:r>
      <w:r w:rsidR="002C5477">
        <w:rPr>
          <w:rFonts w:cs="Arial"/>
          <w:sz w:val="28"/>
          <w:szCs w:val="28"/>
        </w:rPr>
        <w:t xml:space="preserve">, que registro la causa penal con el número de expediente </w:t>
      </w:r>
      <w:r w:rsidR="00D44CB1" w:rsidRPr="00D44CB1">
        <w:rPr>
          <w:rFonts w:cs="Arial"/>
          <w:iCs/>
          <w:color w:val="FF0000"/>
          <w:sz w:val="28"/>
          <w:szCs w:val="28"/>
          <w:lang w:val="es-MX"/>
        </w:rPr>
        <w:t>Segundo</w:t>
      </w:r>
      <w:r w:rsidR="00D44CB1" w:rsidRPr="00711BB7">
        <w:rPr>
          <w:rFonts w:cs="Arial"/>
          <w:iCs/>
          <w:color w:val="FF0000"/>
          <w:sz w:val="28"/>
          <w:szCs w:val="28"/>
          <w:lang w:val="es-MX"/>
        </w:rPr>
        <w:t xml:space="preserve"> Número de Expediente</w:t>
      </w:r>
      <w:r w:rsidR="002C5477">
        <w:rPr>
          <w:rFonts w:cs="Arial"/>
          <w:sz w:val="28"/>
          <w:szCs w:val="28"/>
        </w:rPr>
        <w:t>.</w:t>
      </w:r>
    </w:p>
    <w:p w14:paraId="108CEDFE" w14:textId="522955A1" w:rsidR="002C5477" w:rsidRPr="002C5477" w:rsidRDefault="002C5477" w:rsidP="00CC1345">
      <w:pPr>
        <w:pStyle w:val="corte4fondo"/>
        <w:numPr>
          <w:ilvl w:val="0"/>
          <w:numId w:val="1"/>
        </w:numPr>
        <w:spacing w:before="360" w:after="360"/>
        <w:ind w:left="0" w:hanging="567"/>
        <w:rPr>
          <w:rFonts w:cs="Arial"/>
          <w:b/>
          <w:bCs/>
          <w:iCs/>
          <w:sz w:val="28"/>
          <w:szCs w:val="28"/>
          <w:lang w:val="es-MX" w:eastAsia="es-ES"/>
        </w:rPr>
      </w:pPr>
      <w:r>
        <w:rPr>
          <w:rFonts w:cs="Arial"/>
          <w:iCs/>
          <w:sz w:val="28"/>
          <w:szCs w:val="28"/>
          <w:lang w:val="es-MX" w:eastAsia="es-ES"/>
        </w:rPr>
        <w:t xml:space="preserve">En audiencia de juicio, culminada el veinticinco de enero de dos mil veintiuno, el mencionado Tribunal Unitario de Juicio Oral </w:t>
      </w:r>
      <w:r w:rsidR="008F4E89">
        <w:rPr>
          <w:rFonts w:cs="Arial"/>
          <w:iCs/>
          <w:sz w:val="28"/>
          <w:szCs w:val="28"/>
          <w:lang w:val="es-MX" w:eastAsia="es-ES"/>
        </w:rPr>
        <w:t xml:space="preserve">dictó </w:t>
      </w:r>
      <w:r w:rsidR="008F4E89" w:rsidRPr="0089208A">
        <w:rPr>
          <w:rFonts w:cs="Arial"/>
          <w:b/>
          <w:bCs/>
          <w:iCs/>
          <w:sz w:val="28"/>
          <w:szCs w:val="28"/>
          <w:lang w:val="es-MX" w:eastAsia="es-ES"/>
        </w:rPr>
        <w:t>sentencia condenatoria</w:t>
      </w:r>
      <w:r w:rsidR="008F4E89">
        <w:rPr>
          <w:rFonts w:cs="Arial"/>
          <w:iCs/>
          <w:sz w:val="28"/>
          <w:szCs w:val="28"/>
          <w:lang w:val="es-MX" w:eastAsia="es-ES"/>
        </w:rPr>
        <w:t xml:space="preserve"> en contra </w:t>
      </w:r>
      <w:r w:rsidR="00A44BD7" w:rsidRPr="000A3C5A">
        <w:rPr>
          <w:rFonts w:cs="Arial"/>
          <w:bCs/>
          <w:iCs/>
          <w:sz w:val="28"/>
          <w:szCs w:val="28"/>
          <w:lang w:val="es-MX" w:eastAsia="es-ES"/>
        </w:rPr>
        <w:t>del señor</w:t>
      </w:r>
      <w:r w:rsidR="00A44BD7" w:rsidRPr="000A3C5A">
        <w:rPr>
          <w:rFonts w:cs="Arial"/>
          <w:bCs/>
          <w:iCs/>
          <w:color w:val="FF0000"/>
          <w:sz w:val="28"/>
          <w:szCs w:val="28"/>
          <w:lang w:val="es-MX" w:eastAsia="es-ES"/>
        </w:rPr>
        <w:t xml:space="preserve"> </w:t>
      </w:r>
      <w:r w:rsidR="00FD4C73">
        <w:rPr>
          <w:rFonts w:cs="Arial"/>
          <w:bCs/>
          <w:iCs/>
          <w:color w:val="FF0000"/>
          <w:sz w:val="28"/>
          <w:szCs w:val="28"/>
          <w:lang w:val="es-MX" w:eastAsia="es-ES"/>
        </w:rPr>
        <w:t>Persona “B”</w:t>
      </w:r>
      <w:r w:rsidR="00A44BD7">
        <w:rPr>
          <w:rFonts w:cs="Arial"/>
          <w:sz w:val="28"/>
          <w:szCs w:val="28"/>
          <w:lang w:val="es-MX"/>
        </w:rPr>
        <w:t xml:space="preserve"> por la comisión del delito de abuso de confianza, </w:t>
      </w:r>
      <w:r w:rsidR="00A5085C" w:rsidRPr="00730085">
        <w:rPr>
          <w:rFonts w:cs="Arial"/>
          <w:b/>
          <w:bCs/>
          <w:sz w:val="28"/>
          <w:szCs w:val="28"/>
          <w:lang w:val="es-MX"/>
        </w:rPr>
        <w:t>en la modalidad de quien disponga una cosa mueble ajena</w:t>
      </w:r>
      <w:r w:rsidR="00A5085C">
        <w:rPr>
          <w:rFonts w:cs="Arial"/>
          <w:sz w:val="28"/>
          <w:szCs w:val="28"/>
          <w:lang w:val="es-MX"/>
        </w:rPr>
        <w:t xml:space="preserve">, </w:t>
      </w:r>
      <w:r w:rsidR="00A44BD7">
        <w:rPr>
          <w:rFonts w:cs="Arial"/>
          <w:sz w:val="28"/>
          <w:szCs w:val="28"/>
          <w:lang w:val="es-MX"/>
        </w:rPr>
        <w:t xml:space="preserve">previsto en el artículo 198 del Código Penal del Estado de Guanajuato, en agravio del señor </w:t>
      </w:r>
      <w:r w:rsidR="008F374A">
        <w:rPr>
          <w:rFonts w:eastAsiaTheme="minorHAnsi" w:cs="Arial"/>
          <w:color w:val="FF0000"/>
          <w:sz w:val="28"/>
          <w:szCs w:val="28"/>
          <w:lang w:val="es-MX" w:eastAsia="en-US"/>
        </w:rPr>
        <w:t>Persona “A”</w:t>
      </w:r>
      <w:r w:rsidR="00A44BD7">
        <w:rPr>
          <w:rFonts w:eastAsiaTheme="minorHAnsi" w:cs="Arial"/>
          <w:sz w:val="28"/>
          <w:szCs w:val="28"/>
          <w:lang w:val="es-MX" w:eastAsia="en-US"/>
        </w:rPr>
        <w:t>, por lo que le impuso una pena privativa de libertad de un año, nueve meses, entre otras sanciones</w:t>
      </w:r>
      <w:r w:rsidR="00A44BD7" w:rsidRPr="002C5477">
        <w:rPr>
          <w:rStyle w:val="Refdenotaalpie"/>
          <w:rFonts w:cs="Arial"/>
          <w:sz w:val="28"/>
          <w:szCs w:val="28"/>
          <w:lang w:val="es-MX"/>
        </w:rPr>
        <w:footnoteReference w:id="3"/>
      </w:r>
      <w:r w:rsidR="00A44BD7">
        <w:rPr>
          <w:rFonts w:cs="Arial"/>
          <w:sz w:val="28"/>
          <w:szCs w:val="28"/>
          <w:lang w:val="es-MX"/>
        </w:rPr>
        <w:t>.</w:t>
      </w:r>
    </w:p>
    <w:p w14:paraId="1C451878" w14:textId="57AE4134" w:rsidR="00046A35" w:rsidRPr="00594BF0" w:rsidRDefault="00295D49" w:rsidP="00462F84">
      <w:pPr>
        <w:pStyle w:val="corte4fondo"/>
        <w:numPr>
          <w:ilvl w:val="0"/>
          <w:numId w:val="1"/>
        </w:numPr>
        <w:spacing w:before="360" w:after="360"/>
        <w:ind w:left="0" w:hanging="567"/>
        <w:rPr>
          <w:rFonts w:cs="Arial"/>
          <w:b/>
          <w:bCs/>
          <w:iCs/>
          <w:sz w:val="28"/>
          <w:szCs w:val="28"/>
          <w:lang w:val="es-MX" w:eastAsia="es-ES"/>
        </w:rPr>
      </w:pPr>
      <w:r w:rsidRPr="00594BF0">
        <w:rPr>
          <w:rFonts w:cs="Arial"/>
          <w:b/>
          <w:bCs/>
          <w:iCs/>
          <w:sz w:val="28"/>
          <w:szCs w:val="28"/>
          <w:lang w:val="es-MX" w:eastAsia="es-ES"/>
        </w:rPr>
        <w:t>Primer recurso de apelación</w:t>
      </w:r>
      <w:r w:rsidRPr="00594BF0">
        <w:rPr>
          <w:rFonts w:cs="Arial"/>
          <w:iCs/>
          <w:sz w:val="28"/>
          <w:szCs w:val="28"/>
          <w:lang w:val="es-MX" w:eastAsia="es-ES"/>
        </w:rPr>
        <w:t xml:space="preserve">. </w:t>
      </w:r>
      <w:r w:rsidR="00DB2816" w:rsidRPr="00594BF0">
        <w:rPr>
          <w:rFonts w:cs="Arial"/>
          <w:iCs/>
          <w:sz w:val="28"/>
          <w:szCs w:val="28"/>
          <w:lang w:val="es-MX" w:eastAsia="es-ES"/>
        </w:rPr>
        <w:t xml:space="preserve">Inconforme con </w:t>
      </w:r>
      <w:r w:rsidRPr="00594BF0">
        <w:rPr>
          <w:rFonts w:cs="Arial"/>
          <w:iCs/>
          <w:sz w:val="28"/>
          <w:szCs w:val="28"/>
          <w:lang w:val="es-MX" w:eastAsia="es-ES"/>
        </w:rPr>
        <w:t xml:space="preserve">dicha resolución, </w:t>
      </w:r>
      <w:r w:rsidR="00DB2816" w:rsidRPr="00594BF0">
        <w:rPr>
          <w:rFonts w:cs="Arial"/>
          <w:iCs/>
          <w:sz w:val="28"/>
          <w:szCs w:val="28"/>
          <w:lang w:val="es-MX" w:eastAsia="es-ES"/>
        </w:rPr>
        <w:t xml:space="preserve">el </w:t>
      </w:r>
      <w:r w:rsidR="000A155A" w:rsidRPr="00594BF0">
        <w:rPr>
          <w:rFonts w:cs="Arial"/>
          <w:bCs/>
          <w:iCs/>
          <w:sz w:val="28"/>
          <w:szCs w:val="28"/>
          <w:lang w:val="es-MX" w:eastAsia="es-ES"/>
        </w:rPr>
        <w:t>señor</w:t>
      </w:r>
      <w:r w:rsidR="000A155A" w:rsidRPr="00594BF0">
        <w:rPr>
          <w:rFonts w:cs="Arial"/>
          <w:bCs/>
          <w:iCs/>
          <w:color w:val="FF0000"/>
          <w:sz w:val="28"/>
          <w:szCs w:val="28"/>
          <w:lang w:val="es-MX" w:eastAsia="es-ES"/>
        </w:rPr>
        <w:t xml:space="preserve"> </w:t>
      </w:r>
      <w:r w:rsidR="00FD4C73">
        <w:rPr>
          <w:rFonts w:cs="Arial"/>
          <w:bCs/>
          <w:iCs/>
          <w:color w:val="FF0000"/>
          <w:sz w:val="28"/>
          <w:szCs w:val="28"/>
          <w:lang w:val="es-MX" w:eastAsia="es-ES"/>
        </w:rPr>
        <w:t>Persona “B”</w:t>
      </w:r>
      <w:r w:rsidR="000A155A" w:rsidRPr="00594BF0">
        <w:rPr>
          <w:rFonts w:cs="Arial"/>
          <w:sz w:val="28"/>
          <w:szCs w:val="28"/>
          <w:lang w:val="es-MX"/>
        </w:rPr>
        <w:t xml:space="preserve"> </w:t>
      </w:r>
      <w:r w:rsidR="000A155A" w:rsidRPr="00594BF0">
        <w:rPr>
          <w:rFonts w:cs="Arial"/>
          <w:iCs/>
          <w:sz w:val="28"/>
          <w:szCs w:val="28"/>
          <w:lang w:val="es-MX" w:eastAsia="es-ES"/>
        </w:rPr>
        <w:t xml:space="preserve">interpuso </w:t>
      </w:r>
      <w:r w:rsidR="00594BF0" w:rsidRPr="00594BF0">
        <w:rPr>
          <w:rFonts w:cs="Arial"/>
          <w:iCs/>
          <w:sz w:val="28"/>
          <w:szCs w:val="28"/>
          <w:lang w:val="es-MX" w:eastAsia="es-ES"/>
        </w:rPr>
        <w:t xml:space="preserve">un recurso de apelación, del que conoció </w:t>
      </w:r>
      <w:r w:rsidR="00E90FC1" w:rsidRPr="00594BF0">
        <w:rPr>
          <w:rFonts w:cs="Arial"/>
          <w:iCs/>
          <w:sz w:val="28"/>
          <w:szCs w:val="28"/>
          <w:lang w:val="es-MX" w:eastAsia="es-ES"/>
        </w:rPr>
        <w:t>la Sexta Sala Penal Unitaria del Supremo Tribunal de Justicia del Estado de Guanajuato</w:t>
      </w:r>
      <w:r w:rsidR="00594BF0">
        <w:rPr>
          <w:rFonts w:cs="Arial"/>
          <w:iCs/>
          <w:sz w:val="28"/>
          <w:szCs w:val="28"/>
          <w:lang w:val="es-MX" w:eastAsia="es-ES"/>
        </w:rPr>
        <w:t>,</w:t>
      </w:r>
      <w:r w:rsidR="00586BFF" w:rsidRPr="00594BF0">
        <w:rPr>
          <w:rFonts w:cs="Arial"/>
          <w:iCs/>
          <w:sz w:val="28"/>
          <w:szCs w:val="28"/>
          <w:lang w:val="es-MX" w:eastAsia="es-ES"/>
        </w:rPr>
        <w:t xml:space="preserve"> que lo registró con el toca </w:t>
      </w:r>
      <w:r w:rsidR="00D44CB1" w:rsidRPr="00D44CB1">
        <w:rPr>
          <w:rFonts w:cs="Arial"/>
          <w:iCs/>
          <w:color w:val="FF0000"/>
          <w:sz w:val="28"/>
          <w:szCs w:val="28"/>
          <w:lang w:val="es-MX" w:eastAsia="es-ES"/>
        </w:rPr>
        <w:t>Tercer</w:t>
      </w:r>
      <w:r w:rsidR="00D44CB1" w:rsidRPr="00711BB7">
        <w:rPr>
          <w:rFonts w:cs="Arial"/>
          <w:iCs/>
          <w:color w:val="FF0000"/>
          <w:sz w:val="28"/>
          <w:szCs w:val="28"/>
          <w:lang w:val="es-MX" w:eastAsia="es-ES"/>
        </w:rPr>
        <w:t xml:space="preserve"> Número de Expediente</w:t>
      </w:r>
      <w:r w:rsidR="001437E9" w:rsidRPr="00594BF0">
        <w:rPr>
          <w:rFonts w:cs="Arial"/>
          <w:iCs/>
          <w:sz w:val="28"/>
          <w:szCs w:val="28"/>
          <w:lang w:val="es-MX" w:eastAsia="es-ES"/>
        </w:rPr>
        <w:t>.</w:t>
      </w:r>
      <w:r w:rsidR="008A43A3" w:rsidRPr="00594BF0">
        <w:rPr>
          <w:rFonts w:cs="Arial"/>
          <w:iCs/>
          <w:sz w:val="28"/>
          <w:szCs w:val="28"/>
          <w:lang w:val="es-MX" w:eastAsia="es-ES"/>
        </w:rPr>
        <w:t xml:space="preserve"> </w:t>
      </w:r>
    </w:p>
    <w:p w14:paraId="768566B8" w14:textId="244A09DA" w:rsidR="00295D49" w:rsidRDefault="008A43A3" w:rsidP="00D26972">
      <w:pPr>
        <w:pStyle w:val="corte4fondo"/>
        <w:numPr>
          <w:ilvl w:val="0"/>
          <w:numId w:val="1"/>
        </w:numPr>
        <w:spacing w:before="360" w:after="360"/>
        <w:ind w:left="0" w:hanging="567"/>
        <w:rPr>
          <w:rFonts w:cs="Arial"/>
          <w:iCs/>
          <w:sz w:val="28"/>
          <w:szCs w:val="28"/>
          <w:lang w:val="es-MX" w:eastAsia="es-ES"/>
        </w:rPr>
      </w:pPr>
      <w:r w:rsidRPr="00307DCB">
        <w:rPr>
          <w:rFonts w:cs="Arial"/>
          <w:iCs/>
          <w:sz w:val="28"/>
          <w:szCs w:val="28"/>
          <w:lang w:val="es-MX" w:eastAsia="es-ES"/>
        </w:rPr>
        <w:t>Mediante resolución</w:t>
      </w:r>
      <w:r w:rsidR="00DD62B9" w:rsidRPr="00307DCB">
        <w:rPr>
          <w:rFonts w:cs="Arial"/>
          <w:iCs/>
          <w:sz w:val="28"/>
          <w:szCs w:val="28"/>
          <w:lang w:val="es-MX" w:eastAsia="es-ES"/>
        </w:rPr>
        <w:t xml:space="preserve"> de veinticuatro de mayo</w:t>
      </w:r>
      <w:r w:rsidR="00B40544" w:rsidRPr="00307DCB">
        <w:rPr>
          <w:rFonts w:cs="Arial"/>
          <w:iCs/>
          <w:sz w:val="28"/>
          <w:szCs w:val="28"/>
          <w:lang w:val="es-MX" w:eastAsia="es-ES"/>
        </w:rPr>
        <w:t xml:space="preserve"> de dos mil veintiuno</w:t>
      </w:r>
      <w:r w:rsidR="00A359B1" w:rsidRPr="00307DCB">
        <w:rPr>
          <w:rFonts w:cs="Arial"/>
          <w:iCs/>
          <w:sz w:val="28"/>
          <w:szCs w:val="28"/>
          <w:lang w:val="es-MX" w:eastAsia="es-ES"/>
        </w:rPr>
        <w:t xml:space="preserve">, </w:t>
      </w:r>
      <w:r w:rsidR="00124593">
        <w:rPr>
          <w:rFonts w:cs="Arial"/>
          <w:iCs/>
          <w:sz w:val="28"/>
          <w:szCs w:val="28"/>
          <w:lang w:val="es-MX" w:eastAsia="es-ES"/>
        </w:rPr>
        <w:t xml:space="preserve">el </w:t>
      </w:r>
      <w:r w:rsidR="006A15F3">
        <w:rPr>
          <w:rFonts w:cs="Arial"/>
          <w:iCs/>
          <w:sz w:val="28"/>
          <w:szCs w:val="28"/>
          <w:lang w:val="es-MX" w:eastAsia="es-ES"/>
        </w:rPr>
        <w:t xml:space="preserve">referido </w:t>
      </w:r>
      <w:r w:rsidR="00124593">
        <w:rPr>
          <w:rFonts w:cs="Arial"/>
          <w:iCs/>
          <w:sz w:val="28"/>
          <w:szCs w:val="28"/>
          <w:lang w:val="es-MX" w:eastAsia="es-ES"/>
        </w:rPr>
        <w:t>tribunal de apelación</w:t>
      </w:r>
      <w:r w:rsidR="00A359B1" w:rsidRPr="00307DCB">
        <w:rPr>
          <w:rFonts w:cs="Arial"/>
          <w:iCs/>
          <w:sz w:val="28"/>
          <w:szCs w:val="28"/>
          <w:lang w:val="es-MX" w:eastAsia="es-ES"/>
        </w:rPr>
        <w:t xml:space="preserve"> </w:t>
      </w:r>
      <w:r w:rsidR="00A359B1" w:rsidRPr="0089208A">
        <w:rPr>
          <w:rFonts w:cs="Arial"/>
          <w:b/>
          <w:bCs/>
          <w:iCs/>
          <w:sz w:val="28"/>
          <w:szCs w:val="28"/>
          <w:lang w:val="es-MX" w:eastAsia="es-ES"/>
        </w:rPr>
        <w:t>dejó sin efectos la sentencia de primera instancia</w:t>
      </w:r>
      <w:r w:rsidR="00DD62B9" w:rsidRPr="0089208A">
        <w:rPr>
          <w:rFonts w:cs="Arial"/>
          <w:b/>
          <w:bCs/>
          <w:iCs/>
          <w:sz w:val="28"/>
          <w:szCs w:val="28"/>
          <w:lang w:val="es-MX" w:eastAsia="es-ES"/>
        </w:rPr>
        <w:t xml:space="preserve"> </w:t>
      </w:r>
      <w:r w:rsidR="00A359B1" w:rsidRPr="0089208A">
        <w:rPr>
          <w:rFonts w:cs="Arial"/>
          <w:b/>
          <w:bCs/>
          <w:iCs/>
          <w:sz w:val="28"/>
          <w:szCs w:val="28"/>
          <w:lang w:val="es-MX" w:eastAsia="es-ES"/>
        </w:rPr>
        <w:t xml:space="preserve">y </w:t>
      </w:r>
      <w:r w:rsidR="00DD62B9" w:rsidRPr="0089208A">
        <w:rPr>
          <w:rFonts w:cs="Arial"/>
          <w:b/>
          <w:bCs/>
          <w:iCs/>
          <w:sz w:val="28"/>
          <w:szCs w:val="28"/>
          <w:lang w:val="es-MX" w:eastAsia="es-ES"/>
        </w:rPr>
        <w:t>ordenó la reposición parcial de la audiencia de jui</w:t>
      </w:r>
      <w:r w:rsidR="00317ACF" w:rsidRPr="0089208A">
        <w:rPr>
          <w:rFonts w:cs="Arial"/>
          <w:b/>
          <w:bCs/>
          <w:iCs/>
          <w:sz w:val="28"/>
          <w:szCs w:val="28"/>
          <w:lang w:val="es-MX" w:eastAsia="es-ES"/>
        </w:rPr>
        <w:t>c</w:t>
      </w:r>
      <w:r w:rsidR="00DD62B9" w:rsidRPr="0089208A">
        <w:rPr>
          <w:rFonts w:cs="Arial"/>
          <w:b/>
          <w:bCs/>
          <w:iCs/>
          <w:sz w:val="28"/>
          <w:szCs w:val="28"/>
          <w:lang w:val="es-MX" w:eastAsia="es-ES"/>
        </w:rPr>
        <w:t>io</w:t>
      </w:r>
      <w:r w:rsidR="00124593">
        <w:rPr>
          <w:rFonts w:cs="Arial"/>
          <w:iCs/>
          <w:sz w:val="28"/>
          <w:szCs w:val="28"/>
          <w:lang w:val="es-MX" w:eastAsia="es-ES"/>
        </w:rPr>
        <w:t>. Esa determinación se emitió</w:t>
      </w:r>
      <w:r w:rsidR="00A359B1" w:rsidRPr="00307DCB">
        <w:rPr>
          <w:rFonts w:cs="Arial"/>
          <w:iCs/>
          <w:sz w:val="28"/>
          <w:szCs w:val="28"/>
          <w:lang w:val="es-MX" w:eastAsia="es-ES"/>
        </w:rPr>
        <w:t xml:space="preserve"> en términos de lo dispuesto en el artículo 398 del Código Nacional de Procedimientos Penales </w:t>
      </w:r>
      <w:r w:rsidR="00124593">
        <w:rPr>
          <w:rFonts w:cs="Arial"/>
          <w:iCs/>
          <w:sz w:val="28"/>
          <w:szCs w:val="28"/>
          <w:lang w:val="es-MX" w:eastAsia="es-ES"/>
        </w:rPr>
        <w:t xml:space="preserve">para que </w:t>
      </w:r>
      <w:r w:rsidR="00307DCB" w:rsidRPr="00307DCB">
        <w:rPr>
          <w:rFonts w:cs="Arial"/>
          <w:iCs/>
          <w:sz w:val="28"/>
          <w:szCs w:val="28"/>
          <w:lang w:val="es-MX" w:eastAsia="es-ES"/>
        </w:rPr>
        <w:t xml:space="preserve">el </w:t>
      </w:r>
      <w:r w:rsidR="00307DCB" w:rsidRPr="00307DCB">
        <w:rPr>
          <w:rFonts w:cs="Arial"/>
          <w:iCs/>
          <w:sz w:val="28"/>
          <w:szCs w:val="28"/>
          <w:lang w:val="es-MX" w:eastAsia="es-ES"/>
        </w:rPr>
        <w:lastRenderedPageBreak/>
        <w:t xml:space="preserve">Tribunal Unitario de Juicio Oral </w:t>
      </w:r>
      <w:r w:rsidR="00317ACF" w:rsidRPr="00307DCB">
        <w:rPr>
          <w:rFonts w:cs="Arial"/>
          <w:iCs/>
          <w:sz w:val="28"/>
          <w:szCs w:val="28"/>
          <w:lang w:val="es-MX" w:eastAsia="es-ES"/>
        </w:rPr>
        <w:t>cumpliera con el requisito de dar vista a</w:t>
      </w:r>
      <w:r w:rsidR="00307DCB" w:rsidRPr="00307DCB">
        <w:rPr>
          <w:rFonts w:cs="Arial"/>
          <w:iCs/>
          <w:sz w:val="28"/>
          <w:szCs w:val="28"/>
          <w:lang w:val="es-MX" w:eastAsia="es-ES"/>
        </w:rPr>
        <w:t xml:space="preserve">l acusado y a su </w:t>
      </w:r>
      <w:r w:rsidR="00317ACF" w:rsidRPr="00307DCB">
        <w:rPr>
          <w:rFonts w:cs="Arial"/>
          <w:iCs/>
          <w:sz w:val="28"/>
          <w:szCs w:val="28"/>
          <w:lang w:val="es-MX" w:eastAsia="es-ES"/>
        </w:rPr>
        <w:t>defensa</w:t>
      </w:r>
      <w:r w:rsidR="00457A87" w:rsidRPr="00307DCB">
        <w:rPr>
          <w:rFonts w:cs="Arial"/>
          <w:iCs/>
          <w:sz w:val="28"/>
          <w:szCs w:val="28"/>
          <w:lang w:val="es-MX" w:eastAsia="es-ES"/>
        </w:rPr>
        <w:t xml:space="preserve"> para</w:t>
      </w:r>
      <w:r w:rsidR="000D7992" w:rsidRPr="00307DCB">
        <w:rPr>
          <w:rFonts w:cs="Arial"/>
          <w:iCs/>
          <w:sz w:val="28"/>
          <w:szCs w:val="28"/>
          <w:lang w:val="es-MX" w:eastAsia="es-ES"/>
        </w:rPr>
        <w:t xml:space="preserve"> que, en su caso, </w:t>
      </w:r>
      <w:r w:rsidR="00307DCB" w:rsidRPr="00307DCB">
        <w:rPr>
          <w:rFonts w:cs="Arial"/>
          <w:iCs/>
          <w:sz w:val="28"/>
          <w:szCs w:val="28"/>
          <w:lang w:val="es-MX" w:eastAsia="es-ES"/>
        </w:rPr>
        <w:t xml:space="preserve">suspenda la audiencia hasta por diez días, </w:t>
      </w:r>
      <w:r w:rsidR="00046A35" w:rsidRPr="00307DCB">
        <w:rPr>
          <w:rFonts w:cs="Arial"/>
          <w:iCs/>
          <w:sz w:val="28"/>
          <w:szCs w:val="28"/>
          <w:lang w:val="es-MX" w:eastAsia="es-ES"/>
        </w:rPr>
        <w:t>para preparar su nueva defensa</w:t>
      </w:r>
      <w:r w:rsidR="005E284D" w:rsidRPr="00307DCB">
        <w:rPr>
          <w:rFonts w:cs="Arial"/>
          <w:iCs/>
          <w:sz w:val="28"/>
          <w:szCs w:val="28"/>
          <w:lang w:val="es-MX" w:eastAsia="es-ES"/>
        </w:rPr>
        <w:t xml:space="preserve"> a través del ofrecimiento de nuevas </w:t>
      </w:r>
      <w:r w:rsidR="00D75409" w:rsidRPr="00307DCB">
        <w:rPr>
          <w:rFonts w:cs="Arial"/>
          <w:iCs/>
          <w:sz w:val="28"/>
          <w:szCs w:val="28"/>
          <w:lang w:val="es-MX" w:eastAsia="es-ES"/>
        </w:rPr>
        <w:t>pruebas,</w:t>
      </w:r>
      <w:r w:rsidR="005E284D" w:rsidRPr="00307DCB">
        <w:rPr>
          <w:rFonts w:cs="Arial"/>
          <w:iCs/>
          <w:sz w:val="28"/>
          <w:szCs w:val="28"/>
          <w:lang w:val="es-MX" w:eastAsia="es-ES"/>
        </w:rPr>
        <w:t xml:space="preserve"> así como </w:t>
      </w:r>
      <w:r w:rsidR="00307DCB" w:rsidRPr="00307DCB">
        <w:rPr>
          <w:rFonts w:cs="Arial"/>
          <w:iCs/>
          <w:sz w:val="28"/>
          <w:szCs w:val="28"/>
          <w:lang w:val="es-MX" w:eastAsia="es-ES"/>
        </w:rPr>
        <w:t xml:space="preserve">para permitir </w:t>
      </w:r>
      <w:r w:rsidR="005E284D" w:rsidRPr="00307DCB">
        <w:rPr>
          <w:rFonts w:cs="Arial"/>
          <w:iCs/>
          <w:sz w:val="28"/>
          <w:szCs w:val="28"/>
          <w:lang w:val="es-MX" w:eastAsia="es-ES"/>
        </w:rPr>
        <w:t xml:space="preserve">su intervención en la audiencia con la </w:t>
      </w:r>
      <w:r w:rsidR="006A15F3">
        <w:rPr>
          <w:rFonts w:cs="Arial"/>
          <w:iCs/>
          <w:sz w:val="28"/>
          <w:szCs w:val="28"/>
          <w:lang w:val="es-MX" w:eastAsia="es-ES"/>
        </w:rPr>
        <w:t>re</w:t>
      </w:r>
      <w:r w:rsidR="005E284D" w:rsidRPr="00307DCB">
        <w:rPr>
          <w:rFonts w:cs="Arial"/>
          <w:iCs/>
          <w:sz w:val="28"/>
          <w:szCs w:val="28"/>
          <w:lang w:val="es-MX" w:eastAsia="es-ES"/>
        </w:rPr>
        <w:t xml:space="preserve">clasificación </w:t>
      </w:r>
      <w:r w:rsidR="00930F61" w:rsidRPr="00307DCB">
        <w:rPr>
          <w:rFonts w:cs="Arial"/>
          <w:iCs/>
          <w:sz w:val="28"/>
          <w:szCs w:val="28"/>
          <w:lang w:val="es-MX" w:eastAsia="es-ES"/>
        </w:rPr>
        <w:t>jurídica</w:t>
      </w:r>
      <w:r w:rsidR="00A5085C">
        <w:rPr>
          <w:rFonts w:cs="Arial"/>
          <w:iCs/>
          <w:sz w:val="28"/>
          <w:szCs w:val="28"/>
          <w:lang w:val="es-MX" w:eastAsia="es-ES"/>
        </w:rPr>
        <w:t xml:space="preserve"> expresada por el ministerio público</w:t>
      </w:r>
      <w:r w:rsidR="00307DCB">
        <w:rPr>
          <w:rStyle w:val="Refdenotaalpie"/>
          <w:rFonts w:cs="Arial"/>
          <w:iCs/>
          <w:sz w:val="28"/>
          <w:szCs w:val="28"/>
          <w:lang w:val="es-MX" w:eastAsia="es-ES"/>
        </w:rPr>
        <w:footnoteReference w:id="4"/>
      </w:r>
      <w:r w:rsidR="00046A35" w:rsidRPr="00307DCB">
        <w:rPr>
          <w:rFonts w:cs="Arial"/>
          <w:iCs/>
          <w:sz w:val="28"/>
          <w:szCs w:val="28"/>
          <w:lang w:val="es-MX" w:eastAsia="es-ES"/>
        </w:rPr>
        <w:t>.</w:t>
      </w:r>
    </w:p>
    <w:p w14:paraId="03268C83" w14:textId="22B21BA8" w:rsidR="00A5085C" w:rsidRPr="00307DCB" w:rsidRDefault="00A5085C" w:rsidP="00D26972">
      <w:pPr>
        <w:pStyle w:val="corte4fondo"/>
        <w:numPr>
          <w:ilvl w:val="0"/>
          <w:numId w:val="1"/>
        </w:numPr>
        <w:spacing w:before="360" w:after="360"/>
        <w:ind w:left="0" w:hanging="567"/>
        <w:rPr>
          <w:rFonts w:cs="Arial"/>
          <w:iCs/>
          <w:sz w:val="28"/>
          <w:szCs w:val="28"/>
          <w:lang w:val="es-MX" w:eastAsia="es-ES"/>
        </w:rPr>
      </w:pPr>
      <w:r>
        <w:rPr>
          <w:rFonts w:cs="Arial"/>
          <w:iCs/>
          <w:sz w:val="28"/>
          <w:szCs w:val="28"/>
          <w:lang w:val="es-MX" w:eastAsia="es-ES"/>
        </w:rPr>
        <w:t xml:space="preserve">Lo anterior, pues si bien el ministerio público, en sus </w:t>
      </w:r>
      <w:r w:rsidR="00730085">
        <w:rPr>
          <w:rFonts w:cs="Arial"/>
          <w:iCs/>
          <w:sz w:val="28"/>
          <w:szCs w:val="28"/>
          <w:lang w:val="es-MX" w:eastAsia="es-ES"/>
        </w:rPr>
        <w:t xml:space="preserve">alegatos de clausura, </w:t>
      </w:r>
      <w:r>
        <w:rPr>
          <w:rFonts w:cs="Arial"/>
          <w:iCs/>
          <w:sz w:val="28"/>
          <w:szCs w:val="28"/>
          <w:lang w:val="es-MX" w:eastAsia="es-ES"/>
        </w:rPr>
        <w:t xml:space="preserve">acusó al señor </w:t>
      </w:r>
      <w:r w:rsidR="00FD4C73">
        <w:rPr>
          <w:rFonts w:cs="Arial"/>
          <w:bCs/>
          <w:iCs/>
          <w:color w:val="FF0000"/>
          <w:sz w:val="28"/>
          <w:szCs w:val="28"/>
          <w:lang w:val="es-MX" w:eastAsia="es-ES"/>
        </w:rPr>
        <w:t>Persona “B”</w:t>
      </w:r>
      <w:r w:rsidRPr="00594BF0">
        <w:rPr>
          <w:rFonts w:cs="Arial"/>
          <w:sz w:val="28"/>
          <w:szCs w:val="28"/>
          <w:lang w:val="es-MX"/>
        </w:rPr>
        <w:t xml:space="preserve"> </w:t>
      </w:r>
      <w:r>
        <w:rPr>
          <w:rFonts w:cs="Arial"/>
          <w:iCs/>
          <w:sz w:val="28"/>
          <w:szCs w:val="28"/>
          <w:lang w:val="es-MX" w:eastAsia="es-ES"/>
        </w:rPr>
        <w:t xml:space="preserve">por el delito de abuso de confianza, previsto en el citado artículo 198, </w:t>
      </w:r>
      <w:r w:rsidRPr="00A5085C">
        <w:rPr>
          <w:rFonts w:cs="Arial"/>
          <w:b/>
          <w:bCs/>
          <w:iCs/>
          <w:sz w:val="28"/>
          <w:szCs w:val="28"/>
          <w:lang w:val="es-MX" w:eastAsia="es-ES"/>
        </w:rPr>
        <w:t xml:space="preserve">modificó la hipótesis de disponer a la de retener </w:t>
      </w:r>
      <w:r w:rsidR="006A15F3">
        <w:rPr>
          <w:rFonts w:cs="Arial"/>
          <w:b/>
          <w:bCs/>
          <w:iCs/>
          <w:sz w:val="28"/>
          <w:szCs w:val="28"/>
          <w:lang w:val="es-MX" w:eastAsia="es-ES"/>
        </w:rPr>
        <w:t xml:space="preserve">una </w:t>
      </w:r>
      <w:r w:rsidRPr="00A5085C">
        <w:rPr>
          <w:rFonts w:cs="Arial"/>
          <w:b/>
          <w:bCs/>
          <w:iCs/>
          <w:sz w:val="28"/>
          <w:szCs w:val="28"/>
          <w:lang w:val="es-MX" w:eastAsia="es-ES"/>
        </w:rPr>
        <w:t>cosa mueble ajena</w:t>
      </w:r>
      <w:r>
        <w:rPr>
          <w:rFonts w:cs="Arial"/>
          <w:iCs/>
          <w:sz w:val="28"/>
          <w:szCs w:val="28"/>
          <w:lang w:val="es-MX" w:eastAsia="es-ES"/>
        </w:rPr>
        <w:t>.</w:t>
      </w:r>
    </w:p>
    <w:p w14:paraId="41CD389D" w14:textId="0C80661B" w:rsidR="00627DE1" w:rsidRPr="00095332" w:rsidRDefault="000E6B5B" w:rsidP="00095332">
      <w:pPr>
        <w:pStyle w:val="corte4fondo"/>
        <w:numPr>
          <w:ilvl w:val="0"/>
          <w:numId w:val="1"/>
        </w:numPr>
        <w:spacing w:before="360" w:after="360"/>
        <w:ind w:left="0" w:hanging="567"/>
        <w:rPr>
          <w:rFonts w:cs="Arial"/>
          <w:b/>
          <w:bCs/>
          <w:iCs/>
          <w:sz w:val="28"/>
          <w:szCs w:val="28"/>
          <w:lang w:val="es-MX" w:eastAsia="es-ES"/>
        </w:rPr>
      </w:pPr>
      <w:r>
        <w:rPr>
          <w:rFonts w:cs="Arial"/>
          <w:b/>
          <w:bCs/>
          <w:iCs/>
          <w:sz w:val="28"/>
          <w:szCs w:val="28"/>
          <w:lang w:val="es-MX" w:eastAsia="es-ES"/>
        </w:rPr>
        <w:t>Juicio de amparo indirecto</w:t>
      </w:r>
      <w:r w:rsidR="0041414D">
        <w:rPr>
          <w:rFonts w:cs="Arial"/>
          <w:iCs/>
          <w:sz w:val="28"/>
          <w:szCs w:val="28"/>
          <w:lang w:val="es-MX" w:eastAsia="es-ES"/>
        </w:rPr>
        <w:t xml:space="preserve">. </w:t>
      </w:r>
      <w:bookmarkStart w:id="7" w:name="_Hlk162262462"/>
      <w:r w:rsidR="00DC0737" w:rsidRPr="00D10419">
        <w:rPr>
          <w:rFonts w:cs="Arial"/>
          <w:iCs/>
          <w:sz w:val="28"/>
          <w:szCs w:val="28"/>
          <w:lang w:val="es-MX" w:eastAsia="es-ES"/>
        </w:rPr>
        <w:t xml:space="preserve">En contra de </w:t>
      </w:r>
      <w:r w:rsidR="001D19E2">
        <w:rPr>
          <w:rFonts w:cs="Arial"/>
          <w:iCs/>
          <w:sz w:val="28"/>
          <w:szCs w:val="28"/>
          <w:lang w:val="es-MX" w:eastAsia="es-ES"/>
        </w:rPr>
        <w:t>la sentencia de apelación, el</w:t>
      </w:r>
      <w:r w:rsidR="007D5977">
        <w:rPr>
          <w:rFonts w:cs="Arial"/>
          <w:iCs/>
          <w:sz w:val="28"/>
          <w:szCs w:val="28"/>
          <w:lang w:val="es-MX" w:eastAsia="es-ES"/>
        </w:rPr>
        <w:t xml:space="preserve"> </w:t>
      </w:r>
      <w:r w:rsidR="008F2721">
        <w:rPr>
          <w:rFonts w:cs="Arial"/>
          <w:iCs/>
          <w:sz w:val="28"/>
          <w:szCs w:val="28"/>
          <w:lang w:val="es-MX" w:eastAsia="es-ES"/>
        </w:rPr>
        <w:t>imputado</w:t>
      </w:r>
      <w:r w:rsidR="007D5977">
        <w:rPr>
          <w:rFonts w:cs="Arial"/>
          <w:iCs/>
          <w:sz w:val="28"/>
          <w:szCs w:val="28"/>
          <w:lang w:val="es-MX" w:eastAsia="es-ES"/>
        </w:rPr>
        <w:t>,</w:t>
      </w:r>
      <w:r w:rsidR="001D19E2">
        <w:rPr>
          <w:rFonts w:cs="Arial"/>
          <w:iCs/>
          <w:sz w:val="28"/>
          <w:szCs w:val="28"/>
          <w:lang w:val="es-MX" w:eastAsia="es-ES"/>
        </w:rPr>
        <w:t xml:space="preserve"> señor</w:t>
      </w:r>
      <w:r w:rsidR="00DC0737" w:rsidRPr="00D10419">
        <w:rPr>
          <w:rFonts w:cs="Arial"/>
          <w:iCs/>
          <w:sz w:val="28"/>
          <w:szCs w:val="28"/>
          <w:lang w:val="es-MX" w:eastAsia="es-ES"/>
        </w:rPr>
        <w:t xml:space="preserve"> </w:t>
      </w:r>
      <w:r w:rsidR="00FD4C73">
        <w:rPr>
          <w:rFonts w:cs="Arial"/>
          <w:iCs/>
          <w:color w:val="FF0000"/>
          <w:sz w:val="28"/>
          <w:szCs w:val="28"/>
          <w:lang w:val="es-MX" w:eastAsia="es-ES"/>
        </w:rPr>
        <w:t>Persona “B”</w:t>
      </w:r>
      <w:r w:rsidR="007D5977">
        <w:rPr>
          <w:rFonts w:cs="Arial"/>
          <w:iCs/>
          <w:sz w:val="28"/>
          <w:szCs w:val="28"/>
          <w:lang w:val="es-MX" w:eastAsia="es-ES"/>
        </w:rPr>
        <w:t>, p</w:t>
      </w:r>
      <w:r w:rsidR="00DC0737" w:rsidRPr="00D10419">
        <w:rPr>
          <w:rFonts w:cs="Arial"/>
          <w:iCs/>
          <w:sz w:val="28"/>
          <w:szCs w:val="28"/>
          <w:lang w:val="es-MX" w:eastAsia="es-ES"/>
        </w:rPr>
        <w:t>romovió un juicio de amparo directo</w:t>
      </w:r>
      <w:r w:rsidR="006D2C66">
        <w:rPr>
          <w:rFonts w:cs="Arial"/>
          <w:iCs/>
          <w:sz w:val="28"/>
          <w:szCs w:val="28"/>
          <w:lang w:val="es-MX" w:eastAsia="es-ES"/>
        </w:rPr>
        <w:t xml:space="preserve">, </w:t>
      </w:r>
      <w:bookmarkEnd w:id="7"/>
      <w:r w:rsidR="006D2C66">
        <w:rPr>
          <w:rFonts w:cs="Arial"/>
          <w:iCs/>
          <w:sz w:val="28"/>
          <w:szCs w:val="28"/>
          <w:lang w:val="es-MX" w:eastAsia="es-ES"/>
        </w:rPr>
        <w:t xml:space="preserve">del que </w:t>
      </w:r>
      <w:r w:rsidR="00EC00A7">
        <w:rPr>
          <w:rFonts w:cs="Arial"/>
          <w:iCs/>
          <w:sz w:val="28"/>
          <w:szCs w:val="28"/>
          <w:lang w:val="es-MX" w:eastAsia="es-ES"/>
        </w:rPr>
        <w:t>conoció e</w:t>
      </w:r>
      <w:r w:rsidR="00386354">
        <w:rPr>
          <w:rFonts w:cs="Arial"/>
          <w:iCs/>
          <w:sz w:val="28"/>
          <w:szCs w:val="28"/>
          <w:lang w:val="es-MX" w:eastAsia="es-ES"/>
        </w:rPr>
        <w:t xml:space="preserve">l </w:t>
      </w:r>
      <w:r w:rsidR="006D2C66">
        <w:rPr>
          <w:rFonts w:cs="Arial"/>
          <w:iCs/>
          <w:sz w:val="28"/>
          <w:szCs w:val="28"/>
          <w:lang w:val="es-MX" w:eastAsia="es-ES"/>
        </w:rPr>
        <w:t>Segundo Tribunal Colegiado en Materia Penal</w:t>
      </w:r>
      <w:r w:rsidR="0041414D">
        <w:rPr>
          <w:rFonts w:cs="Arial"/>
          <w:iCs/>
          <w:sz w:val="28"/>
          <w:szCs w:val="28"/>
          <w:lang w:val="es-MX" w:eastAsia="es-ES"/>
        </w:rPr>
        <w:t xml:space="preserve"> </w:t>
      </w:r>
      <w:r w:rsidR="00386354">
        <w:rPr>
          <w:rFonts w:cs="Arial"/>
          <w:iCs/>
          <w:sz w:val="28"/>
          <w:szCs w:val="28"/>
          <w:lang w:val="es-MX" w:eastAsia="es-ES"/>
        </w:rPr>
        <w:t>del Decimosexto Circuito, que lo registró con el número de expediente</w:t>
      </w:r>
      <w:r w:rsidR="0041414D">
        <w:rPr>
          <w:rFonts w:cs="Arial"/>
          <w:iCs/>
          <w:sz w:val="28"/>
          <w:szCs w:val="28"/>
          <w:lang w:val="es-MX" w:eastAsia="es-ES"/>
        </w:rPr>
        <w:t xml:space="preserve"> </w:t>
      </w:r>
      <w:r w:rsidR="00F07D44" w:rsidRPr="00F07D44">
        <w:rPr>
          <w:rFonts w:cs="Arial"/>
          <w:iCs/>
          <w:color w:val="FF0000"/>
          <w:sz w:val="28"/>
          <w:szCs w:val="28"/>
          <w:lang w:val="es-MX" w:eastAsia="es-ES"/>
        </w:rPr>
        <w:t>Cuarto</w:t>
      </w:r>
      <w:r w:rsidR="00F07D44" w:rsidRPr="00711BB7">
        <w:rPr>
          <w:rFonts w:cs="Arial"/>
          <w:iCs/>
          <w:color w:val="FF0000"/>
          <w:sz w:val="28"/>
          <w:szCs w:val="28"/>
          <w:lang w:val="es-MX" w:eastAsia="es-ES"/>
        </w:rPr>
        <w:t xml:space="preserve"> Número de Expediente</w:t>
      </w:r>
      <w:r w:rsidR="00386354">
        <w:rPr>
          <w:rFonts w:cs="Arial"/>
          <w:iCs/>
          <w:sz w:val="28"/>
          <w:szCs w:val="28"/>
          <w:lang w:val="es-MX" w:eastAsia="es-ES"/>
        </w:rPr>
        <w:t>.</w:t>
      </w:r>
      <w:r w:rsidR="00386354">
        <w:rPr>
          <w:rFonts w:cs="Arial"/>
          <w:b/>
          <w:bCs/>
          <w:iCs/>
          <w:sz w:val="28"/>
          <w:szCs w:val="28"/>
          <w:lang w:val="es-MX" w:eastAsia="es-ES"/>
        </w:rPr>
        <w:t xml:space="preserve"> </w:t>
      </w:r>
      <w:r w:rsidR="00386354" w:rsidRPr="00386354">
        <w:rPr>
          <w:rFonts w:cs="Arial"/>
          <w:iCs/>
          <w:sz w:val="28"/>
          <w:szCs w:val="28"/>
          <w:lang w:val="es-MX" w:eastAsia="es-ES"/>
        </w:rPr>
        <w:t>Mediante resoluci</w:t>
      </w:r>
      <w:r w:rsidR="00386354">
        <w:rPr>
          <w:rFonts w:cs="Arial"/>
          <w:iCs/>
          <w:sz w:val="28"/>
          <w:szCs w:val="28"/>
          <w:lang w:val="es-MX" w:eastAsia="es-ES"/>
        </w:rPr>
        <w:t xml:space="preserve">ón de veintisiete de enero de dos mil veintidós, el mencionado Tribunal Colegiado </w:t>
      </w:r>
      <w:r w:rsidR="00AF4B7A">
        <w:rPr>
          <w:rFonts w:cs="Arial"/>
          <w:iCs/>
          <w:sz w:val="28"/>
          <w:szCs w:val="28"/>
          <w:lang w:val="es-MX" w:eastAsia="es-ES"/>
        </w:rPr>
        <w:t xml:space="preserve">se declaró legalmente </w:t>
      </w:r>
      <w:r w:rsidR="00AF4B7A" w:rsidRPr="0089208A">
        <w:rPr>
          <w:rFonts w:cs="Arial"/>
          <w:b/>
          <w:bCs/>
          <w:iCs/>
          <w:sz w:val="28"/>
          <w:szCs w:val="28"/>
          <w:lang w:val="es-MX" w:eastAsia="es-ES"/>
        </w:rPr>
        <w:t>incompetente</w:t>
      </w:r>
      <w:r w:rsidR="00AF4B7A">
        <w:rPr>
          <w:rFonts w:cs="Arial"/>
          <w:iCs/>
          <w:sz w:val="28"/>
          <w:szCs w:val="28"/>
          <w:lang w:val="es-MX" w:eastAsia="es-ES"/>
        </w:rPr>
        <w:t xml:space="preserve"> para conocer de juicio de amparo y lo remitió al Juzgado de Distrito en turno en la ciudad de Celaya, Guanajuato.</w:t>
      </w:r>
    </w:p>
    <w:p w14:paraId="330F8658" w14:textId="0FFDF2DA" w:rsidR="000E6B5B" w:rsidRDefault="000E6B5B" w:rsidP="00D26972">
      <w:pPr>
        <w:pStyle w:val="corte4fondo"/>
        <w:numPr>
          <w:ilvl w:val="0"/>
          <w:numId w:val="1"/>
        </w:numPr>
        <w:spacing w:before="360" w:after="360"/>
        <w:ind w:left="0" w:hanging="567"/>
        <w:rPr>
          <w:rFonts w:cs="Arial"/>
          <w:iCs/>
          <w:sz w:val="28"/>
          <w:szCs w:val="28"/>
          <w:lang w:val="es-MX" w:eastAsia="es-ES"/>
        </w:rPr>
      </w:pPr>
      <w:r>
        <w:rPr>
          <w:rFonts w:cs="Arial"/>
          <w:b/>
          <w:bCs/>
          <w:iCs/>
          <w:sz w:val="28"/>
          <w:szCs w:val="28"/>
          <w:lang w:val="es-MX" w:eastAsia="es-ES"/>
        </w:rPr>
        <w:t xml:space="preserve">Sentencia en el juicio de </w:t>
      </w:r>
      <w:r w:rsidR="00A75D2C" w:rsidRPr="00CB1F60">
        <w:rPr>
          <w:rFonts w:cs="Arial"/>
          <w:b/>
          <w:bCs/>
          <w:iCs/>
          <w:sz w:val="28"/>
          <w:szCs w:val="28"/>
          <w:lang w:val="es-MX" w:eastAsia="es-ES"/>
        </w:rPr>
        <w:t>amparo</w:t>
      </w:r>
      <w:r>
        <w:rPr>
          <w:rFonts w:cs="Arial"/>
          <w:b/>
          <w:bCs/>
          <w:iCs/>
          <w:sz w:val="28"/>
          <w:szCs w:val="28"/>
          <w:lang w:val="es-MX" w:eastAsia="es-ES"/>
        </w:rPr>
        <w:t xml:space="preserve"> indirecto</w:t>
      </w:r>
      <w:r w:rsidR="00A75D2C" w:rsidRPr="00CB1F60">
        <w:rPr>
          <w:rFonts w:cs="Arial"/>
          <w:iCs/>
          <w:sz w:val="28"/>
          <w:szCs w:val="28"/>
          <w:lang w:val="es-MX" w:eastAsia="es-ES"/>
        </w:rPr>
        <w:t xml:space="preserve">. </w:t>
      </w:r>
      <w:r w:rsidR="00EC00A7">
        <w:rPr>
          <w:rFonts w:cs="Arial"/>
          <w:iCs/>
          <w:sz w:val="28"/>
          <w:szCs w:val="28"/>
          <w:lang w:val="es-MX" w:eastAsia="es-ES"/>
        </w:rPr>
        <w:t xml:space="preserve">Por cuestión de turno, </w:t>
      </w:r>
      <w:r w:rsidR="00126E13">
        <w:rPr>
          <w:rFonts w:cs="Arial"/>
          <w:iCs/>
          <w:sz w:val="28"/>
          <w:szCs w:val="28"/>
          <w:lang w:val="es-MX" w:eastAsia="es-ES"/>
        </w:rPr>
        <w:t>le correspondió conocer</w:t>
      </w:r>
      <w:r w:rsidR="003A00C0" w:rsidRPr="00CB1F60">
        <w:rPr>
          <w:rFonts w:cs="Arial"/>
          <w:iCs/>
          <w:sz w:val="28"/>
          <w:szCs w:val="28"/>
          <w:lang w:val="es-MX" w:eastAsia="es-ES"/>
        </w:rPr>
        <w:t xml:space="preserve"> </w:t>
      </w:r>
      <w:r w:rsidR="00126E13">
        <w:rPr>
          <w:rFonts w:cs="Arial"/>
          <w:iCs/>
          <w:sz w:val="28"/>
          <w:szCs w:val="28"/>
          <w:lang w:val="es-MX" w:eastAsia="es-ES"/>
        </w:rPr>
        <w:t xml:space="preserve">del </w:t>
      </w:r>
      <w:r w:rsidR="003A00C0" w:rsidRPr="00CB1F60">
        <w:rPr>
          <w:rFonts w:cs="Arial"/>
          <w:iCs/>
          <w:sz w:val="28"/>
          <w:szCs w:val="28"/>
          <w:lang w:val="es-MX" w:eastAsia="es-ES"/>
        </w:rPr>
        <w:t xml:space="preserve">asunto </w:t>
      </w:r>
      <w:r w:rsidR="00126E13">
        <w:rPr>
          <w:rFonts w:cs="Arial"/>
          <w:iCs/>
          <w:sz w:val="28"/>
          <w:szCs w:val="28"/>
          <w:lang w:val="es-MX" w:eastAsia="es-ES"/>
        </w:rPr>
        <w:t xml:space="preserve">al Juzgado Quinto de Distrito en </w:t>
      </w:r>
      <w:r w:rsidR="00373845">
        <w:rPr>
          <w:rFonts w:cs="Arial"/>
          <w:iCs/>
          <w:sz w:val="28"/>
          <w:szCs w:val="28"/>
          <w:lang w:val="es-MX" w:eastAsia="es-ES"/>
        </w:rPr>
        <w:t xml:space="preserve">el Estado de </w:t>
      </w:r>
      <w:r w:rsidR="00126E13">
        <w:rPr>
          <w:rFonts w:cs="Arial"/>
          <w:iCs/>
          <w:sz w:val="28"/>
          <w:szCs w:val="28"/>
          <w:lang w:val="es-MX" w:eastAsia="es-ES"/>
        </w:rPr>
        <w:t>Guanajuato, que lo registró con el número de expediente</w:t>
      </w:r>
      <w:r w:rsidR="003F034F" w:rsidRPr="00CB1F60">
        <w:rPr>
          <w:rFonts w:cs="Arial"/>
          <w:iCs/>
          <w:sz w:val="28"/>
          <w:szCs w:val="28"/>
          <w:lang w:val="es-MX" w:eastAsia="es-ES"/>
        </w:rPr>
        <w:t xml:space="preserve"> </w:t>
      </w:r>
      <w:r w:rsidR="00F07D44" w:rsidRPr="00F07D44">
        <w:rPr>
          <w:rFonts w:cs="Arial"/>
          <w:iCs/>
          <w:color w:val="FF0000"/>
          <w:sz w:val="28"/>
          <w:szCs w:val="28"/>
          <w:lang w:val="es-MX" w:eastAsia="es-ES"/>
        </w:rPr>
        <w:t>Quinto</w:t>
      </w:r>
      <w:r w:rsidR="00F07D44" w:rsidRPr="00711BB7">
        <w:rPr>
          <w:rFonts w:cs="Arial"/>
          <w:iCs/>
          <w:color w:val="FF0000"/>
          <w:sz w:val="28"/>
          <w:szCs w:val="28"/>
          <w:lang w:val="es-MX" w:eastAsia="es-ES"/>
        </w:rPr>
        <w:t xml:space="preserve"> Número de Expediente</w:t>
      </w:r>
      <w:r w:rsidR="00126E13">
        <w:rPr>
          <w:rFonts w:cs="Arial"/>
          <w:iCs/>
          <w:sz w:val="28"/>
          <w:szCs w:val="28"/>
          <w:lang w:val="es-MX" w:eastAsia="es-ES"/>
        </w:rPr>
        <w:t>.</w:t>
      </w:r>
    </w:p>
    <w:p w14:paraId="1F649C5B" w14:textId="77B1182A" w:rsidR="003A00C0" w:rsidRPr="00CB1F60" w:rsidRDefault="00126E13" w:rsidP="00D26972">
      <w:pPr>
        <w:pStyle w:val="corte4fondo"/>
        <w:numPr>
          <w:ilvl w:val="0"/>
          <w:numId w:val="1"/>
        </w:numPr>
        <w:spacing w:before="360" w:after="360"/>
        <w:ind w:left="0" w:hanging="567"/>
        <w:rPr>
          <w:rFonts w:cs="Arial"/>
          <w:iCs/>
          <w:sz w:val="28"/>
          <w:szCs w:val="28"/>
          <w:lang w:val="es-MX" w:eastAsia="es-ES"/>
        </w:rPr>
      </w:pPr>
      <w:r>
        <w:rPr>
          <w:rFonts w:cs="Arial"/>
          <w:iCs/>
          <w:sz w:val="28"/>
          <w:szCs w:val="28"/>
          <w:lang w:val="es-MX" w:eastAsia="es-ES"/>
        </w:rPr>
        <w:lastRenderedPageBreak/>
        <w:t xml:space="preserve">Mediante </w:t>
      </w:r>
      <w:r w:rsidR="003F034F" w:rsidRPr="00CB1F60">
        <w:rPr>
          <w:rFonts w:cs="Arial"/>
          <w:iCs/>
          <w:sz w:val="28"/>
          <w:szCs w:val="28"/>
          <w:lang w:val="es-MX" w:eastAsia="es-ES"/>
        </w:rPr>
        <w:t>sentencia</w:t>
      </w:r>
      <w:r w:rsidR="003A4427" w:rsidRPr="00CB1F60">
        <w:rPr>
          <w:rFonts w:cs="Arial"/>
          <w:iCs/>
          <w:sz w:val="28"/>
          <w:szCs w:val="28"/>
          <w:lang w:val="es-MX" w:eastAsia="es-ES"/>
        </w:rPr>
        <w:t xml:space="preserve"> terminada de engrosar el diez de agosto de dos mil veintidós, </w:t>
      </w:r>
      <w:r w:rsidR="00D15F58">
        <w:rPr>
          <w:rFonts w:cs="Arial"/>
          <w:iCs/>
          <w:sz w:val="28"/>
          <w:szCs w:val="28"/>
          <w:lang w:val="es-MX" w:eastAsia="es-ES"/>
        </w:rPr>
        <w:t xml:space="preserve">el Juzgado de Distrito </w:t>
      </w:r>
      <w:r w:rsidR="00533A20">
        <w:rPr>
          <w:rFonts w:cs="Arial"/>
          <w:iCs/>
          <w:sz w:val="28"/>
          <w:szCs w:val="28"/>
          <w:lang w:val="es-MX" w:eastAsia="es-ES"/>
        </w:rPr>
        <w:t xml:space="preserve">del conocimiento </w:t>
      </w:r>
      <w:r w:rsidR="00D15F58">
        <w:rPr>
          <w:rFonts w:cs="Arial"/>
          <w:iCs/>
          <w:sz w:val="28"/>
          <w:szCs w:val="28"/>
          <w:lang w:val="es-MX" w:eastAsia="es-ES"/>
        </w:rPr>
        <w:t xml:space="preserve">consideró que se actualizó la causa de improcedencia relativa a que el acto reclamado </w:t>
      </w:r>
      <w:r w:rsidR="00C82F6D">
        <w:rPr>
          <w:rFonts w:cs="Arial"/>
          <w:iCs/>
          <w:sz w:val="28"/>
          <w:szCs w:val="28"/>
          <w:lang w:val="es-MX" w:eastAsia="es-ES"/>
        </w:rPr>
        <w:t xml:space="preserve">es un acto intraprocesal que </w:t>
      </w:r>
      <w:r w:rsidR="00D15F58">
        <w:rPr>
          <w:rFonts w:cs="Arial"/>
          <w:iCs/>
          <w:sz w:val="28"/>
          <w:szCs w:val="28"/>
          <w:lang w:val="es-MX" w:eastAsia="es-ES"/>
        </w:rPr>
        <w:t>no constituye una afectación material a los derechos sustantivos del señor</w:t>
      </w:r>
      <w:r w:rsidR="00D15F58" w:rsidRPr="00D10419">
        <w:rPr>
          <w:rFonts w:cs="Arial"/>
          <w:iCs/>
          <w:sz w:val="28"/>
          <w:szCs w:val="28"/>
          <w:lang w:val="es-MX" w:eastAsia="es-ES"/>
        </w:rPr>
        <w:t xml:space="preserve"> </w:t>
      </w:r>
      <w:r w:rsidR="00FD4C73">
        <w:rPr>
          <w:rFonts w:cs="Arial"/>
          <w:iCs/>
          <w:color w:val="FF0000"/>
          <w:sz w:val="28"/>
          <w:szCs w:val="28"/>
          <w:lang w:val="es-MX" w:eastAsia="es-ES"/>
        </w:rPr>
        <w:t>Persona “B”</w:t>
      </w:r>
      <w:r w:rsidR="00C82F6D">
        <w:rPr>
          <w:rStyle w:val="Refdenotaalpie"/>
          <w:rFonts w:cs="Arial"/>
          <w:iCs/>
          <w:sz w:val="28"/>
          <w:szCs w:val="28"/>
          <w:lang w:val="es-MX" w:eastAsia="es-ES"/>
        </w:rPr>
        <w:footnoteReference w:id="5"/>
      </w:r>
      <w:r w:rsidR="000E6B5B">
        <w:rPr>
          <w:rFonts w:cs="Arial"/>
          <w:iCs/>
          <w:sz w:val="28"/>
          <w:szCs w:val="28"/>
          <w:lang w:val="es-MX" w:eastAsia="es-ES"/>
        </w:rPr>
        <w:t>. E</w:t>
      </w:r>
      <w:r w:rsidR="00D15F58">
        <w:rPr>
          <w:rFonts w:cs="Arial"/>
          <w:iCs/>
          <w:sz w:val="28"/>
          <w:szCs w:val="28"/>
          <w:lang w:val="es-MX" w:eastAsia="es-ES"/>
        </w:rPr>
        <w:t xml:space="preserve">n consecuencia, con fundamento en los artículos </w:t>
      </w:r>
      <w:r w:rsidR="002F0E29" w:rsidRPr="00CB1F60">
        <w:rPr>
          <w:rFonts w:cs="Arial"/>
          <w:iCs/>
          <w:sz w:val="28"/>
          <w:szCs w:val="28"/>
          <w:lang w:val="es-MX" w:eastAsia="es-ES"/>
        </w:rPr>
        <w:t>61</w:t>
      </w:r>
      <w:r w:rsidR="00D60414" w:rsidRPr="00CB1F60">
        <w:rPr>
          <w:rFonts w:cs="Arial"/>
          <w:iCs/>
          <w:sz w:val="28"/>
          <w:szCs w:val="28"/>
          <w:lang w:val="es-MX" w:eastAsia="es-ES"/>
        </w:rPr>
        <w:t>,</w:t>
      </w:r>
      <w:r w:rsidR="00D15F58" w:rsidRPr="00D15F58">
        <w:rPr>
          <w:rFonts w:cs="Arial"/>
          <w:iCs/>
          <w:sz w:val="28"/>
          <w:szCs w:val="28"/>
          <w:lang w:val="es-MX" w:eastAsia="es-ES"/>
        </w:rPr>
        <w:t xml:space="preserve"> </w:t>
      </w:r>
      <w:r w:rsidR="00D15F58" w:rsidRPr="00CB1F60">
        <w:rPr>
          <w:rFonts w:cs="Arial"/>
          <w:iCs/>
          <w:sz w:val="28"/>
          <w:szCs w:val="28"/>
          <w:lang w:val="es-MX" w:eastAsia="es-ES"/>
        </w:rPr>
        <w:t>fracción XXIII</w:t>
      </w:r>
      <w:r w:rsidR="00D15F58">
        <w:rPr>
          <w:rFonts w:cs="Arial"/>
          <w:iCs/>
          <w:sz w:val="28"/>
          <w:szCs w:val="28"/>
          <w:lang w:val="es-MX" w:eastAsia="es-ES"/>
        </w:rPr>
        <w:t xml:space="preserve">, </w:t>
      </w:r>
      <w:r w:rsidR="00CD4753" w:rsidRPr="00CB1F60">
        <w:rPr>
          <w:rFonts w:cs="Arial"/>
          <w:iCs/>
          <w:sz w:val="28"/>
          <w:szCs w:val="28"/>
          <w:lang w:val="es-MX" w:eastAsia="es-ES"/>
        </w:rPr>
        <w:t xml:space="preserve">107, fracción V, </w:t>
      </w:r>
      <w:r w:rsidR="00D15F58">
        <w:rPr>
          <w:rFonts w:cs="Arial"/>
          <w:iCs/>
          <w:sz w:val="28"/>
          <w:szCs w:val="28"/>
          <w:lang w:val="es-MX" w:eastAsia="es-ES"/>
        </w:rPr>
        <w:t xml:space="preserve">y </w:t>
      </w:r>
      <w:r w:rsidR="00CD4753" w:rsidRPr="00CB1F60">
        <w:rPr>
          <w:rFonts w:cs="Arial"/>
          <w:iCs/>
          <w:sz w:val="28"/>
          <w:szCs w:val="28"/>
          <w:lang w:val="es-MX" w:eastAsia="es-ES"/>
        </w:rPr>
        <w:t>172, fracción XII</w:t>
      </w:r>
      <w:r w:rsidR="00DD3CB9" w:rsidRPr="00CB1F60">
        <w:rPr>
          <w:rFonts w:cs="Arial"/>
          <w:iCs/>
          <w:sz w:val="28"/>
          <w:szCs w:val="28"/>
          <w:lang w:val="es-MX" w:eastAsia="es-ES"/>
        </w:rPr>
        <w:t xml:space="preserve">, </w:t>
      </w:r>
      <w:r w:rsidR="003C05FD" w:rsidRPr="00CB1F60">
        <w:rPr>
          <w:rFonts w:cs="Arial"/>
          <w:iCs/>
          <w:sz w:val="28"/>
          <w:szCs w:val="28"/>
          <w:lang w:val="es-MX" w:eastAsia="es-ES"/>
        </w:rPr>
        <w:t xml:space="preserve">de la Ley de Amparo </w:t>
      </w:r>
      <w:r w:rsidR="00D15F58" w:rsidRPr="006B7613">
        <w:rPr>
          <w:rFonts w:cs="Arial"/>
          <w:b/>
          <w:bCs/>
          <w:iCs/>
          <w:sz w:val="28"/>
          <w:szCs w:val="28"/>
          <w:lang w:val="es-MX" w:eastAsia="es-ES"/>
        </w:rPr>
        <w:t>sobreseyó</w:t>
      </w:r>
      <w:r w:rsidR="00D15F58">
        <w:rPr>
          <w:rFonts w:cs="Arial"/>
          <w:iCs/>
          <w:sz w:val="28"/>
          <w:szCs w:val="28"/>
          <w:lang w:val="es-MX" w:eastAsia="es-ES"/>
        </w:rPr>
        <w:t xml:space="preserve"> el juicio </w:t>
      </w:r>
      <w:r w:rsidR="000E6B5B">
        <w:rPr>
          <w:rFonts w:cs="Arial"/>
          <w:iCs/>
          <w:sz w:val="28"/>
          <w:szCs w:val="28"/>
          <w:lang w:val="es-MX" w:eastAsia="es-ES"/>
        </w:rPr>
        <w:t>de amparo indirecto</w:t>
      </w:r>
      <w:r w:rsidR="006B7613">
        <w:rPr>
          <w:rStyle w:val="Refdenotaalpie"/>
          <w:rFonts w:cs="Arial"/>
          <w:iCs/>
          <w:sz w:val="28"/>
          <w:szCs w:val="28"/>
          <w:lang w:val="es-MX" w:eastAsia="es-ES"/>
        </w:rPr>
        <w:footnoteReference w:id="6"/>
      </w:r>
      <w:r w:rsidR="00606B81" w:rsidRPr="00CB1F60">
        <w:rPr>
          <w:rFonts w:cs="Arial"/>
          <w:iCs/>
          <w:sz w:val="28"/>
          <w:szCs w:val="28"/>
          <w:lang w:val="es-MX" w:eastAsia="es-ES"/>
        </w:rPr>
        <w:t>.</w:t>
      </w:r>
    </w:p>
    <w:p w14:paraId="7E24AF20" w14:textId="3D81ED05" w:rsidR="0052386B" w:rsidRPr="0052386B" w:rsidRDefault="0004283A" w:rsidP="00775FD3">
      <w:pPr>
        <w:pStyle w:val="corte4fondo"/>
        <w:numPr>
          <w:ilvl w:val="0"/>
          <w:numId w:val="1"/>
        </w:numPr>
        <w:spacing w:before="360" w:after="360"/>
        <w:ind w:left="0" w:hanging="567"/>
        <w:rPr>
          <w:rFonts w:cs="Arial"/>
          <w:b/>
          <w:bCs/>
          <w:iCs/>
          <w:sz w:val="28"/>
          <w:szCs w:val="28"/>
          <w:lang w:val="es-MX" w:eastAsia="es-ES"/>
        </w:rPr>
      </w:pPr>
      <w:r>
        <w:rPr>
          <w:rFonts w:cs="Arial"/>
          <w:b/>
          <w:bCs/>
          <w:iCs/>
          <w:sz w:val="28"/>
          <w:szCs w:val="28"/>
          <w:lang w:val="es-MX" w:eastAsia="es-ES"/>
        </w:rPr>
        <w:t xml:space="preserve">Segunda sentencia de primera instancia. </w:t>
      </w:r>
      <w:r>
        <w:rPr>
          <w:rFonts w:cs="Arial"/>
          <w:iCs/>
          <w:sz w:val="28"/>
          <w:szCs w:val="28"/>
          <w:lang w:val="es-MX" w:eastAsia="es-ES"/>
        </w:rPr>
        <w:t>E</w:t>
      </w:r>
      <w:r w:rsidRPr="0004283A">
        <w:rPr>
          <w:rFonts w:cs="Arial"/>
          <w:iCs/>
          <w:sz w:val="28"/>
          <w:szCs w:val="28"/>
          <w:lang w:val="es-MX" w:eastAsia="es-ES"/>
        </w:rPr>
        <w:t>n</w:t>
      </w:r>
      <w:r>
        <w:rPr>
          <w:rFonts w:cs="Arial"/>
          <w:iCs/>
          <w:sz w:val="28"/>
          <w:szCs w:val="28"/>
          <w:lang w:val="es-MX" w:eastAsia="es-ES"/>
        </w:rPr>
        <w:t xml:space="preserve"> cumplimiento a </w:t>
      </w:r>
      <w:r w:rsidR="00CB37B9">
        <w:rPr>
          <w:rFonts w:cs="Arial"/>
          <w:iCs/>
          <w:sz w:val="28"/>
          <w:szCs w:val="28"/>
          <w:lang w:val="es-MX" w:eastAsia="es-ES"/>
        </w:rPr>
        <w:t>la resolución de segunda instancia</w:t>
      </w:r>
      <w:r w:rsidR="00731D30">
        <w:rPr>
          <w:rFonts w:cs="Arial"/>
          <w:iCs/>
          <w:sz w:val="28"/>
          <w:szCs w:val="28"/>
          <w:lang w:val="es-MX" w:eastAsia="es-ES"/>
        </w:rPr>
        <w:t xml:space="preserve">, </w:t>
      </w:r>
      <w:r w:rsidR="00A400A5">
        <w:rPr>
          <w:rFonts w:cs="Arial"/>
          <w:iCs/>
          <w:sz w:val="28"/>
          <w:szCs w:val="28"/>
          <w:lang w:val="es-MX" w:eastAsia="es-ES"/>
        </w:rPr>
        <w:t xml:space="preserve">el </w:t>
      </w:r>
      <w:r w:rsidR="00A400A5" w:rsidRPr="002C5477">
        <w:rPr>
          <w:rFonts w:cs="Arial"/>
          <w:sz w:val="28"/>
          <w:szCs w:val="28"/>
        </w:rPr>
        <w:t>Tribunal Unitario de Juicio Oral en Materia Penal de la Tercera Región del Estado de Guanajuato</w:t>
      </w:r>
      <w:r w:rsidR="00A400A5">
        <w:rPr>
          <w:rFonts w:cs="Arial"/>
          <w:sz w:val="28"/>
          <w:szCs w:val="28"/>
        </w:rPr>
        <w:t xml:space="preserve">, en los autos de la causa penal </w:t>
      </w:r>
      <w:bookmarkStart w:id="8" w:name="_Hlk170393765"/>
      <w:r w:rsidR="00F07D44" w:rsidRPr="00F07D44">
        <w:rPr>
          <w:rFonts w:cs="Arial"/>
          <w:iCs/>
          <w:color w:val="FF0000"/>
          <w:sz w:val="28"/>
          <w:szCs w:val="28"/>
          <w:lang w:val="es-MX"/>
        </w:rPr>
        <w:t>Segundo</w:t>
      </w:r>
      <w:r w:rsidR="00F07D44" w:rsidRPr="00711BB7">
        <w:rPr>
          <w:rFonts w:cs="Arial"/>
          <w:iCs/>
          <w:color w:val="FF0000"/>
          <w:sz w:val="28"/>
          <w:szCs w:val="28"/>
          <w:lang w:val="es-MX"/>
        </w:rPr>
        <w:t xml:space="preserve"> Número de Expediente</w:t>
      </w:r>
      <w:bookmarkEnd w:id="8"/>
      <w:r w:rsidR="00A400A5">
        <w:rPr>
          <w:rFonts w:cs="Arial"/>
          <w:sz w:val="28"/>
          <w:szCs w:val="28"/>
        </w:rPr>
        <w:t xml:space="preserve">, </w:t>
      </w:r>
      <w:r w:rsidR="000E6B5B" w:rsidRPr="000E6B5B">
        <w:rPr>
          <w:rFonts w:cs="Arial"/>
          <w:b/>
          <w:bCs/>
          <w:sz w:val="28"/>
          <w:szCs w:val="28"/>
        </w:rPr>
        <w:t>al reponer el procedimiento</w:t>
      </w:r>
      <w:r w:rsidR="000E6B5B">
        <w:rPr>
          <w:rFonts w:cs="Arial"/>
          <w:sz w:val="28"/>
          <w:szCs w:val="28"/>
        </w:rPr>
        <w:t xml:space="preserve">, </w:t>
      </w:r>
      <w:r w:rsidR="00A400A5">
        <w:rPr>
          <w:rFonts w:cs="Arial"/>
          <w:sz w:val="28"/>
          <w:szCs w:val="28"/>
        </w:rPr>
        <w:t xml:space="preserve">dio vista al señor </w:t>
      </w:r>
      <w:r w:rsidR="00FD4C73">
        <w:rPr>
          <w:rFonts w:cs="Arial"/>
          <w:iCs/>
          <w:color w:val="FF0000"/>
          <w:sz w:val="28"/>
          <w:szCs w:val="28"/>
          <w:lang w:val="es-MX" w:eastAsia="es-ES"/>
        </w:rPr>
        <w:t>Persona “B”</w:t>
      </w:r>
      <w:r w:rsidR="00A400A5" w:rsidRPr="00057675">
        <w:rPr>
          <w:rFonts w:cs="Arial"/>
          <w:iCs/>
          <w:color w:val="FF0000"/>
          <w:sz w:val="28"/>
          <w:szCs w:val="28"/>
          <w:lang w:val="es-MX" w:eastAsia="es-ES"/>
        </w:rPr>
        <w:t xml:space="preserve"> </w:t>
      </w:r>
      <w:r w:rsidR="00A400A5">
        <w:rPr>
          <w:rFonts w:cs="Arial"/>
          <w:iCs/>
          <w:sz w:val="28"/>
          <w:szCs w:val="28"/>
          <w:lang w:val="es-MX" w:eastAsia="es-ES"/>
        </w:rPr>
        <w:t>y a su defensor, por el plazo de diez días, para que prepararan su defensa</w:t>
      </w:r>
      <w:r w:rsidR="000E6B5B">
        <w:rPr>
          <w:rFonts w:cs="Arial"/>
          <w:iCs/>
          <w:sz w:val="28"/>
          <w:szCs w:val="28"/>
          <w:lang w:val="es-MX" w:eastAsia="es-ES"/>
        </w:rPr>
        <w:t>. S</w:t>
      </w:r>
      <w:r w:rsidR="00A400A5">
        <w:rPr>
          <w:rFonts w:cs="Arial"/>
          <w:iCs/>
          <w:sz w:val="28"/>
          <w:szCs w:val="28"/>
          <w:lang w:val="es-MX" w:eastAsia="es-ES"/>
        </w:rPr>
        <w:t>in embargo, manifestaron que no requerían de dicha temporalidad debido a que no ofrecerían pruebas.</w:t>
      </w:r>
      <w:r w:rsidR="007624AD">
        <w:rPr>
          <w:rFonts w:cs="Arial"/>
          <w:iCs/>
          <w:sz w:val="28"/>
          <w:szCs w:val="28"/>
          <w:lang w:val="es-MX" w:eastAsia="es-ES"/>
        </w:rPr>
        <w:t xml:space="preserve"> </w:t>
      </w:r>
    </w:p>
    <w:p w14:paraId="0BB4BD9E" w14:textId="4BBEF6D3" w:rsidR="00667D35" w:rsidRPr="002C5477" w:rsidRDefault="007624AD" w:rsidP="00667D35">
      <w:pPr>
        <w:pStyle w:val="corte4fondo"/>
        <w:numPr>
          <w:ilvl w:val="0"/>
          <w:numId w:val="1"/>
        </w:numPr>
        <w:spacing w:before="360" w:after="360"/>
        <w:ind w:left="0" w:hanging="567"/>
        <w:rPr>
          <w:rFonts w:cs="Arial"/>
          <w:b/>
          <w:bCs/>
          <w:iCs/>
          <w:sz w:val="28"/>
          <w:szCs w:val="28"/>
          <w:lang w:val="es-MX" w:eastAsia="es-ES"/>
        </w:rPr>
      </w:pPr>
      <w:r>
        <w:rPr>
          <w:rFonts w:cs="Arial"/>
          <w:iCs/>
          <w:sz w:val="28"/>
          <w:szCs w:val="28"/>
          <w:lang w:val="es-MX" w:eastAsia="es-ES"/>
        </w:rPr>
        <w:t xml:space="preserve">En consecuencia, en audiencia de juicio culminada el trece de octubre de dos mil veintidós, </w:t>
      </w:r>
      <w:r w:rsidR="0052386B">
        <w:rPr>
          <w:rFonts w:cs="Arial"/>
          <w:iCs/>
          <w:sz w:val="28"/>
          <w:szCs w:val="28"/>
          <w:lang w:val="es-MX" w:eastAsia="es-ES"/>
        </w:rPr>
        <w:t xml:space="preserve">dicho </w:t>
      </w:r>
      <w:r w:rsidR="000E6B5B">
        <w:rPr>
          <w:rFonts w:cs="Arial"/>
          <w:iCs/>
          <w:sz w:val="28"/>
          <w:szCs w:val="28"/>
          <w:lang w:val="es-MX" w:eastAsia="es-ES"/>
        </w:rPr>
        <w:t>tribunal</w:t>
      </w:r>
      <w:r w:rsidR="0052386B">
        <w:rPr>
          <w:rFonts w:cs="Arial"/>
          <w:iCs/>
          <w:sz w:val="28"/>
          <w:szCs w:val="28"/>
          <w:lang w:val="es-MX" w:eastAsia="es-ES"/>
        </w:rPr>
        <w:t xml:space="preserve"> dictó </w:t>
      </w:r>
      <w:r w:rsidR="0052386B" w:rsidRPr="0089208A">
        <w:rPr>
          <w:rFonts w:cs="Arial"/>
          <w:b/>
          <w:bCs/>
          <w:iCs/>
          <w:sz w:val="28"/>
          <w:szCs w:val="28"/>
          <w:lang w:val="es-MX" w:eastAsia="es-ES"/>
        </w:rPr>
        <w:t>sentencia condenatoria</w:t>
      </w:r>
      <w:r w:rsidR="0052386B">
        <w:rPr>
          <w:rFonts w:cs="Arial"/>
          <w:iCs/>
          <w:sz w:val="28"/>
          <w:szCs w:val="28"/>
          <w:lang w:val="es-MX" w:eastAsia="es-ES"/>
        </w:rPr>
        <w:t xml:space="preserve"> en contra del señor </w:t>
      </w:r>
      <w:r w:rsidR="00FD4C73">
        <w:rPr>
          <w:rFonts w:cs="Arial"/>
          <w:iCs/>
          <w:color w:val="FF0000"/>
          <w:sz w:val="28"/>
          <w:szCs w:val="28"/>
          <w:lang w:val="es-MX" w:eastAsia="es-ES"/>
        </w:rPr>
        <w:t>Persona “B”</w:t>
      </w:r>
      <w:r w:rsidR="0052386B" w:rsidRPr="00057675">
        <w:rPr>
          <w:rFonts w:cs="Arial"/>
          <w:iCs/>
          <w:color w:val="FF0000"/>
          <w:sz w:val="28"/>
          <w:szCs w:val="28"/>
          <w:lang w:val="es-MX" w:eastAsia="es-ES"/>
        </w:rPr>
        <w:t xml:space="preserve"> </w:t>
      </w:r>
      <w:r w:rsidR="0052386B">
        <w:rPr>
          <w:rFonts w:cs="Arial"/>
          <w:iCs/>
          <w:sz w:val="28"/>
          <w:szCs w:val="28"/>
          <w:lang w:val="es-MX" w:eastAsia="es-ES"/>
        </w:rPr>
        <w:t xml:space="preserve">por la comisión del delito de </w:t>
      </w:r>
      <w:r w:rsidR="0052386B" w:rsidRPr="000E6B5B">
        <w:rPr>
          <w:rFonts w:cs="Arial"/>
          <w:b/>
          <w:bCs/>
          <w:iCs/>
          <w:sz w:val="28"/>
          <w:szCs w:val="28"/>
          <w:lang w:val="es-MX" w:eastAsia="es-ES"/>
        </w:rPr>
        <w:t xml:space="preserve">abuso de </w:t>
      </w:r>
      <w:r w:rsidR="0052386B" w:rsidRPr="000E6B5B">
        <w:rPr>
          <w:rFonts w:cs="Arial"/>
          <w:b/>
          <w:bCs/>
          <w:iCs/>
          <w:sz w:val="28"/>
          <w:szCs w:val="28"/>
          <w:lang w:val="es-MX" w:eastAsia="es-ES"/>
        </w:rPr>
        <w:lastRenderedPageBreak/>
        <w:t>confianza</w:t>
      </w:r>
      <w:r w:rsidR="0052386B">
        <w:rPr>
          <w:rFonts w:cs="Arial"/>
          <w:iCs/>
          <w:sz w:val="28"/>
          <w:szCs w:val="28"/>
          <w:lang w:val="es-MX" w:eastAsia="es-ES"/>
        </w:rPr>
        <w:t xml:space="preserve">, </w:t>
      </w:r>
      <w:r w:rsidR="000E6B5B">
        <w:rPr>
          <w:rFonts w:cs="Arial"/>
          <w:iCs/>
          <w:sz w:val="28"/>
          <w:szCs w:val="28"/>
          <w:lang w:val="es-MX" w:eastAsia="es-ES"/>
        </w:rPr>
        <w:t>en la modalidad antes precisada y reiteró las sanciones impuestas previamente</w:t>
      </w:r>
      <w:r w:rsidR="00667D35">
        <w:rPr>
          <w:rFonts w:cs="Arial"/>
          <w:sz w:val="28"/>
          <w:szCs w:val="28"/>
          <w:lang w:val="es-MX"/>
        </w:rPr>
        <w:t>.</w:t>
      </w:r>
    </w:p>
    <w:p w14:paraId="2C1625ED" w14:textId="158395C6" w:rsidR="00D26972" w:rsidRPr="001246EF" w:rsidRDefault="003B3ED7" w:rsidP="00D26972">
      <w:pPr>
        <w:pStyle w:val="corte4fondo"/>
        <w:numPr>
          <w:ilvl w:val="0"/>
          <w:numId w:val="1"/>
        </w:numPr>
        <w:spacing w:before="360" w:after="360"/>
        <w:ind w:left="0" w:hanging="567"/>
        <w:rPr>
          <w:rFonts w:cs="Arial"/>
          <w:b/>
          <w:bCs/>
          <w:iCs/>
          <w:sz w:val="28"/>
          <w:szCs w:val="28"/>
          <w:lang w:val="es-MX" w:eastAsia="es-ES"/>
        </w:rPr>
      </w:pPr>
      <w:r>
        <w:rPr>
          <w:rFonts w:cs="Arial"/>
          <w:b/>
          <w:iCs/>
          <w:sz w:val="28"/>
          <w:szCs w:val="28"/>
          <w:lang w:val="es-MX" w:eastAsia="es-ES"/>
        </w:rPr>
        <w:t>Segundo r</w:t>
      </w:r>
      <w:r w:rsidR="00D26972">
        <w:rPr>
          <w:rFonts w:cs="Arial"/>
          <w:b/>
          <w:iCs/>
          <w:sz w:val="28"/>
          <w:szCs w:val="28"/>
          <w:lang w:val="es-MX" w:eastAsia="es-ES"/>
        </w:rPr>
        <w:t xml:space="preserve">ecurso de apelación. </w:t>
      </w:r>
      <w:r w:rsidR="00D26972">
        <w:rPr>
          <w:rFonts w:cs="Arial"/>
          <w:bCs/>
          <w:iCs/>
          <w:sz w:val="28"/>
          <w:szCs w:val="28"/>
          <w:lang w:val="es-MX" w:eastAsia="es-ES"/>
        </w:rPr>
        <w:t xml:space="preserve">Inconformes con </w:t>
      </w:r>
      <w:r w:rsidR="00287023">
        <w:rPr>
          <w:rFonts w:cs="Arial"/>
          <w:bCs/>
          <w:iCs/>
          <w:sz w:val="28"/>
          <w:szCs w:val="28"/>
          <w:lang w:val="es-MX" w:eastAsia="es-ES"/>
        </w:rPr>
        <w:t xml:space="preserve">esa </w:t>
      </w:r>
      <w:r w:rsidR="00D26972">
        <w:rPr>
          <w:rFonts w:cs="Arial"/>
          <w:bCs/>
          <w:iCs/>
          <w:sz w:val="28"/>
          <w:szCs w:val="28"/>
          <w:lang w:val="es-MX" w:eastAsia="es-ES"/>
        </w:rPr>
        <w:t>resolución,</w:t>
      </w:r>
      <w:r w:rsidR="00287023">
        <w:rPr>
          <w:rFonts w:cs="Arial"/>
          <w:bCs/>
          <w:iCs/>
          <w:sz w:val="28"/>
          <w:szCs w:val="28"/>
          <w:lang w:val="es-MX" w:eastAsia="es-ES"/>
        </w:rPr>
        <w:t xml:space="preserve"> </w:t>
      </w:r>
      <w:r w:rsidR="00A55E13">
        <w:rPr>
          <w:rFonts w:cs="Arial"/>
          <w:bCs/>
          <w:iCs/>
          <w:sz w:val="28"/>
          <w:szCs w:val="28"/>
          <w:lang w:val="es-MX" w:eastAsia="es-ES"/>
        </w:rPr>
        <w:t xml:space="preserve">el </w:t>
      </w:r>
      <w:r w:rsidR="00533A20">
        <w:rPr>
          <w:rFonts w:cs="Arial"/>
          <w:iCs/>
          <w:sz w:val="28"/>
          <w:szCs w:val="28"/>
          <w:lang w:val="es-MX" w:eastAsia="es-ES"/>
        </w:rPr>
        <w:t xml:space="preserve">señor </w:t>
      </w:r>
      <w:r w:rsidR="00FD4C73">
        <w:rPr>
          <w:rFonts w:cs="Arial"/>
          <w:iCs/>
          <w:color w:val="FF0000"/>
          <w:sz w:val="28"/>
          <w:szCs w:val="28"/>
          <w:lang w:val="es-MX" w:eastAsia="es-ES"/>
        </w:rPr>
        <w:t>Persona “B”</w:t>
      </w:r>
      <w:r w:rsidR="00533A20" w:rsidRPr="00057675">
        <w:rPr>
          <w:rFonts w:cs="Arial"/>
          <w:iCs/>
          <w:color w:val="FF0000"/>
          <w:sz w:val="28"/>
          <w:szCs w:val="28"/>
          <w:lang w:val="es-MX" w:eastAsia="es-ES"/>
        </w:rPr>
        <w:t xml:space="preserve"> </w:t>
      </w:r>
      <w:r w:rsidR="00A55E13">
        <w:rPr>
          <w:rFonts w:cs="Arial"/>
          <w:bCs/>
          <w:iCs/>
          <w:sz w:val="28"/>
          <w:szCs w:val="28"/>
          <w:lang w:val="es-MX" w:eastAsia="es-ES"/>
        </w:rPr>
        <w:t>y su defenso</w:t>
      </w:r>
      <w:r>
        <w:rPr>
          <w:rFonts w:cs="Arial"/>
          <w:bCs/>
          <w:iCs/>
          <w:sz w:val="28"/>
          <w:szCs w:val="28"/>
          <w:lang w:val="es-MX" w:eastAsia="es-ES"/>
        </w:rPr>
        <w:t xml:space="preserve">r particular </w:t>
      </w:r>
      <w:r w:rsidR="00D26972">
        <w:rPr>
          <w:rFonts w:cs="Arial"/>
          <w:bCs/>
          <w:iCs/>
          <w:sz w:val="28"/>
          <w:szCs w:val="28"/>
          <w:lang w:val="es-MX" w:eastAsia="es-ES"/>
        </w:rPr>
        <w:t xml:space="preserve">interpusieron </w:t>
      </w:r>
      <w:r>
        <w:rPr>
          <w:rFonts w:cs="Arial"/>
          <w:bCs/>
          <w:iCs/>
          <w:sz w:val="28"/>
          <w:szCs w:val="28"/>
          <w:lang w:val="es-MX" w:eastAsia="es-ES"/>
        </w:rPr>
        <w:t>un</w:t>
      </w:r>
      <w:r w:rsidR="00D26972">
        <w:rPr>
          <w:rFonts w:cs="Arial"/>
          <w:bCs/>
          <w:iCs/>
          <w:sz w:val="28"/>
          <w:szCs w:val="28"/>
          <w:lang w:val="es-MX" w:eastAsia="es-ES"/>
        </w:rPr>
        <w:t xml:space="preserve"> </w:t>
      </w:r>
      <w:r w:rsidR="00D26972" w:rsidRPr="001246EF">
        <w:rPr>
          <w:rFonts w:cs="Arial"/>
          <w:bCs/>
          <w:iCs/>
          <w:sz w:val="28"/>
          <w:szCs w:val="28"/>
          <w:lang w:val="es-MX" w:eastAsia="es-ES"/>
        </w:rPr>
        <w:t>recurso de apelación, de</w:t>
      </w:r>
      <w:r w:rsidR="00EE599B" w:rsidRPr="001246EF">
        <w:rPr>
          <w:rFonts w:cs="Arial"/>
          <w:bCs/>
          <w:iCs/>
          <w:sz w:val="28"/>
          <w:szCs w:val="28"/>
          <w:lang w:val="es-MX" w:eastAsia="es-ES"/>
        </w:rPr>
        <w:t>l</w:t>
      </w:r>
      <w:r w:rsidR="00162EB8" w:rsidRPr="001246EF">
        <w:rPr>
          <w:rFonts w:cs="Arial"/>
          <w:bCs/>
          <w:iCs/>
          <w:sz w:val="28"/>
          <w:szCs w:val="28"/>
          <w:lang w:val="es-MX" w:eastAsia="es-ES"/>
        </w:rPr>
        <w:t xml:space="preserve"> que conoció </w:t>
      </w:r>
      <w:bookmarkStart w:id="9" w:name="_Hlk153038898"/>
      <w:r w:rsidR="00382677" w:rsidRPr="001246EF">
        <w:rPr>
          <w:rFonts w:cs="Arial"/>
          <w:bCs/>
          <w:iCs/>
          <w:sz w:val="28"/>
          <w:szCs w:val="28"/>
          <w:lang w:val="es-MX" w:eastAsia="es-ES"/>
        </w:rPr>
        <w:t>la Sexta Sala Penal de Supremo Tri</w:t>
      </w:r>
      <w:r w:rsidR="00EE599B" w:rsidRPr="001246EF">
        <w:rPr>
          <w:rFonts w:cs="Arial"/>
          <w:bCs/>
          <w:iCs/>
          <w:sz w:val="28"/>
          <w:szCs w:val="28"/>
          <w:lang w:val="es-MX" w:eastAsia="es-ES"/>
        </w:rPr>
        <w:t>b</w:t>
      </w:r>
      <w:r w:rsidR="00382677" w:rsidRPr="001246EF">
        <w:rPr>
          <w:rFonts w:cs="Arial"/>
          <w:bCs/>
          <w:iCs/>
          <w:sz w:val="28"/>
          <w:szCs w:val="28"/>
          <w:lang w:val="es-MX" w:eastAsia="es-ES"/>
        </w:rPr>
        <w:t>unal de Justicia del Estado de Guanajuato</w:t>
      </w:r>
      <w:bookmarkEnd w:id="9"/>
      <w:r w:rsidR="00D26972" w:rsidRPr="001246EF">
        <w:rPr>
          <w:rFonts w:cs="Arial"/>
          <w:bCs/>
          <w:iCs/>
          <w:sz w:val="28"/>
          <w:szCs w:val="28"/>
          <w:lang w:val="es-MX" w:eastAsia="es-ES"/>
        </w:rPr>
        <w:t>, qu</w:t>
      </w:r>
      <w:r w:rsidR="00162EB8" w:rsidRPr="001246EF">
        <w:rPr>
          <w:rFonts w:cs="Arial"/>
          <w:bCs/>
          <w:iCs/>
          <w:sz w:val="28"/>
          <w:szCs w:val="28"/>
          <w:lang w:val="es-MX" w:eastAsia="es-ES"/>
        </w:rPr>
        <w:t xml:space="preserve">e </w:t>
      </w:r>
      <w:r w:rsidR="00D26972" w:rsidRPr="001246EF">
        <w:rPr>
          <w:rFonts w:cs="Arial"/>
          <w:bCs/>
          <w:iCs/>
          <w:sz w:val="28"/>
          <w:szCs w:val="28"/>
          <w:lang w:val="es-MX" w:eastAsia="es-ES"/>
        </w:rPr>
        <w:t xml:space="preserve">lo registró con el número de expediente </w:t>
      </w:r>
      <w:r w:rsidR="00F07D44" w:rsidRPr="00F07D44">
        <w:rPr>
          <w:rFonts w:cs="Arial"/>
          <w:bCs/>
          <w:iCs/>
          <w:color w:val="FF0000"/>
          <w:sz w:val="28"/>
          <w:szCs w:val="28"/>
          <w:lang w:val="es-MX" w:eastAsia="es-ES"/>
        </w:rPr>
        <w:t>Sexto</w:t>
      </w:r>
      <w:r w:rsidR="00F07D44" w:rsidRPr="00711BB7">
        <w:rPr>
          <w:rFonts w:cs="Arial"/>
          <w:bCs/>
          <w:iCs/>
          <w:color w:val="FF0000"/>
          <w:sz w:val="28"/>
          <w:szCs w:val="28"/>
          <w:lang w:val="es-MX" w:eastAsia="es-ES"/>
        </w:rPr>
        <w:t xml:space="preserve"> Número de Expediente</w:t>
      </w:r>
      <w:r w:rsidR="00D26972" w:rsidRPr="001246EF">
        <w:rPr>
          <w:rFonts w:cs="Arial"/>
          <w:bCs/>
          <w:iCs/>
          <w:sz w:val="28"/>
          <w:szCs w:val="28"/>
          <w:lang w:val="es-MX" w:eastAsia="es-ES"/>
        </w:rPr>
        <w:t xml:space="preserve">. </w:t>
      </w:r>
    </w:p>
    <w:p w14:paraId="4E680573" w14:textId="69B00AF5" w:rsidR="006342B7" w:rsidRPr="00DE72A5" w:rsidRDefault="00162EB8" w:rsidP="00293AA2">
      <w:pPr>
        <w:pStyle w:val="corte4fondo"/>
        <w:numPr>
          <w:ilvl w:val="0"/>
          <w:numId w:val="1"/>
        </w:numPr>
        <w:spacing w:before="360" w:after="360"/>
        <w:ind w:left="0" w:hanging="567"/>
        <w:rPr>
          <w:rFonts w:cs="Arial"/>
          <w:b/>
          <w:bCs/>
          <w:iCs/>
          <w:sz w:val="28"/>
          <w:szCs w:val="28"/>
          <w:lang w:val="es-MX" w:eastAsia="es-ES"/>
        </w:rPr>
      </w:pPr>
      <w:r w:rsidRPr="00DE72A5">
        <w:rPr>
          <w:rFonts w:cs="Arial"/>
          <w:bCs/>
          <w:iCs/>
          <w:sz w:val="28"/>
          <w:szCs w:val="28"/>
          <w:lang w:val="es-MX" w:eastAsia="es-ES"/>
        </w:rPr>
        <w:t xml:space="preserve">Mediante resolución de </w:t>
      </w:r>
      <w:r w:rsidR="001D7C67" w:rsidRPr="00DE72A5">
        <w:rPr>
          <w:rFonts w:cs="Arial"/>
          <w:bCs/>
          <w:iCs/>
          <w:sz w:val="28"/>
          <w:szCs w:val="28"/>
          <w:lang w:val="es-MX" w:eastAsia="es-ES"/>
        </w:rPr>
        <w:t xml:space="preserve">dieciocho de enero de </w:t>
      </w:r>
      <w:r w:rsidR="00D26972" w:rsidRPr="00DE72A5">
        <w:rPr>
          <w:rFonts w:cs="Arial"/>
          <w:bCs/>
          <w:iCs/>
          <w:sz w:val="28"/>
          <w:szCs w:val="28"/>
          <w:lang w:val="es-MX" w:eastAsia="es-ES"/>
        </w:rPr>
        <w:t>dos mil veinti</w:t>
      </w:r>
      <w:r w:rsidR="00382677" w:rsidRPr="00DE72A5">
        <w:rPr>
          <w:rFonts w:cs="Arial"/>
          <w:bCs/>
          <w:iCs/>
          <w:sz w:val="28"/>
          <w:szCs w:val="28"/>
          <w:lang w:val="es-MX" w:eastAsia="es-ES"/>
        </w:rPr>
        <w:t>trés</w:t>
      </w:r>
      <w:r w:rsidR="00D26972" w:rsidRPr="00DE72A5">
        <w:rPr>
          <w:rFonts w:cs="Arial"/>
          <w:bCs/>
          <w:iCs/>
          <w:sz w:val="28"/>
          <w:szCs w:val="28"/>
          <w:lang w:val="es-MX" w:eastAsia="es-ES"/>
        </w:rPr>
        <w:t xml:space="preserve">, </w:t>
      </w:r>
      <w:r w:rsidR="000E6B5B">
        <w:rPr>
          <w:rFonts w:cs="Arial"/>
          <w:bCs/>
          <w:iCs/>
          <w:sz w:val="28"/>
          <w:szCs w:val="28"/>
          <w:lang w:val="es-MX" w:eastAsia="es-ES"/>
        </w:rPr>
        <w:t xml:space="preserve">el referido tribunal de apelación </w:t>
      </w:r>
      <w:r w:rsidR="00821129">
        <w:rPr>
          <w:rFonts w:cs="Arial"/>
          <w:bCs/>
          <w:iCs/>
          <w:sz w:val="28"/>
          <w:szCs w:val="28"/>
          <w:lang w:val="es-MX" w:eastAsia="es-ES"/>
        </w:rPr>
        <w:t xml:space="preserve">revocó </w:t>
      </w:r>
      <w:r w:rsidR="00CA2015" w:rsidRPr="00DE72A5">
        <w:rPr>
          <w:rFonts w:cs="Arial"/>
          <w:bCs/>
          <w:iCs/>
          <w:sz w:val="28"/>
          <w:szCs w:val="28"/>
          <w:lang w:val="es-MX" w:eastAsia="es-ES"/>
        </w:rPr>
        <w:t>la sentencia condenatoria y</w:t>
      </w:r>
      <w:r w:rsidR="00821129">
        <w:rPr>
          <w:rFonts w:cs="Arial"/>
          <w:bCs/>
          <w:iCs/>
          <w:sz w:val="28"/>
          <w:szCs w:val="28"/>
          <w:lang w:val="es-MX" w:eastAsia="es-ES"/>
        </w:rPr>
        <w:t xml:space="preserve">, en su lugar, </w:t>
      </w:r>
      <w:r w:rsidR="00821129" w:rsidRPr="00730085">
        <w:rPr>
          <w:rFonts w:cs="Arial"/>
          <w:b/>
          <w:iCs/>
          <w:sz w:val="28"/>
          <w:szCs w:val="28"/>
          <w:lang w:val="es-MX" w:eastAsia="es-ES"/>
        </w:rPr>
        <w:t>emitió un fallo absolutorio</w:t>
      </w:r>
      <w:r w:rsidR="00821129">
        <w:rPr>
          <w:rFonts w:cs="Arial"/>
          <w:bCs/>
          <w:iCs/>
          <w:sz w:val="28"/>
          <w:szCs w:val="28"/>
          <w:lang w:val="es-MX" w:eastAsia="es-ES"/>
        </w:rPr>
        <w:t xml:space="preserve"> </w:t>
      </w:r>
      <w:r w:rsidR="00CA2015" w:rsidRPr="00DE72A5">
        <w:rPr>
          <w:rFonts w:cs="Arial"/>
          <w:bCs/>
          <w:iCs/>
          <w:sz w:val="28"/>
          <w:szCs w:val="28"/>
          <w:lang w:val="es-MX" w:eastAsia="es-ES"/>
        </w:rPr>
        <w:t xml:space="preserve">en </w:t>
      </w:r>
      <w:r w:rsidR="00E06598" w:rsidRPr="00DE72A5">
        <w:rPr>
          <w:rFonts w:cs="Arial"/>
          <w:bCs/>
          <w:iCs/>
          <w:sz w:val="28"/>
          <w:szCs w:val="28"/>
          <w:lang w:val="es-MX" w:eastAsia="es-ES"/>
        </w:rPr>
        <w:t xml:space="preserve">favor del señor </w:t>
      </w:r>
      <w:r w:rsidR="00FD4C73">
        <w:rPr>
          <w:rFonts w:cs="Arial"/>
          <w:bCs/>
          <w:iCs/>
          <w:color w:val="FF0000"/>
          <w:sz w:val="28"/>
          <w:szCs w:val="28"/>
          <w:lang w:val="es-MX" w:eastAsia="es-ES"/>
        </w:rPr>
        <w:t>Persona “B”</w:t>
      </w:r>
      <w:r w:rsidR="00E06598" w:rsidRPr="00DE72A5">
        <w:rPr>
          <w:rFonts w:cs="Arial"/>
          <w:bCs/>
          <w:iCs/>
          <w:sz w:val="28"/>
          <w:szCs w:val="28"/>
          <w:lang w:val="es-MX" w:eastAsia="es-ES"/>
        </w:rPr>
        <w:t xml:space="preserve">, </w:t>
      </w:r>
      <w:r w:rsidR="00821129">
        <w:rPr>
          <w:rFonts w:cs="Arial"/>
          <w:bCs/>
          <w:iCs/>
          <w:sz w:val="28"/>
          <w:szCs w:val="28"/>
          <w:lang w:val="es-MX" w:eastAsia="es-ES"/>
        </w:rPr>
        <w:t xml:space="preserve">en virtud de que </w:t>
      </w:r>
      <w:r w:rsidR="00730085">
        <w:rPr>
          <w:rFonts w:cs="Arial"/>
          <w:bCs/>
          <w:iCs/>
          <w:sz w:val="28"/>
          <w:szCs w:val="28"/>
          <w:lang w:val="es-MX" w:eastAsia="es-ES"/>
        </w:rPr>
        <w:t>consideró que no se acreditó el elemento del delito</w:t>
      </w:r>
      <w:r w:rsidR="00C51F01">
        <w:rPr>
          <w:rFonts w:cs="Arial"/>
          <w:bCs/>
          <w:iCs/>
          <w:sz w:val="28"/>
          <w:szCs w:val="28"/>
          <w:lang w:val="es-MX" w:eastAsia="es-ES"/>
        </w:rPr>
        <w:t xml:space="preserve"> de abuso de confianza </w:t>
      </w:r>
      <w:r w:rsidR="00730085">
        <w:rPr>
          <w:rFonts w:cs="Arial"/>
          <w:bCs/>
          <w:iCs/>
          <w:sz w:val="28"/>
          <w:szCs w:val="28"/>
          <w:lang w:val="es-MX" w:eastAsia="es-ES"/>
        </w:rPr>
        <w:t>relativo a que</w:t>
      </w:r>
      <w:r w:rsidR="000E6B5B">
        <w:rPr>
          <w:rFonts w:cs="Arial"/>
          <w:bCs/>
          <w:iCs/>
          <w:sz w:val="28"/>
          <w:szCs w:val="28"/>
          <w:lang w:val="es-MX" w:eastAsia="es-ES"/>
        </w:rPr>
        <w:t>:</w:t>
      </w:r>
      <w:r w:rsidR="00730085">
        <w:rPr>
          <w:rFonts w:cs="Arial"/>
          <w:bCs/>
          <w:iCs/>
          <w:sz w:val="28"/>
          <w:szCs w:val="28"/>
          <w:lang w:val="es-MX" w:eastAsia="es-ES"/>
        </w:rPr>
        <w:t xml:space="preserve"> </w:t>
      </w:r>
      <w:r w:rsidR="000E6B5B">
        <w:rPr>
          <w:rFonts w:cs="Arial"/>
          <w:bCs/>
          <w:iCs/>
          <w:sz w:val="28"/>
          <w:szCs w:val="28"/>
          <w:lang w:val="es-MX" w:eastAsia="es-ES"/>
        </w:rPr>
        <w:t>“</w:t>
      </w:r>
      <w:r w:rsidR="00730085" w:rsidRPr="00C51F01">
        <w:rPr>
          <w:rFonts w:cs="Arial"/>
          <w:bCs/>
          <w:i/>
          <w:sz w:val="28"/>
          <w:szCs w:val="28"/>
          <w:lang w:val="es-MX" w:eastAsia="es-ES"/>
        </w:rPr>
        <w:t>el señor</w:t>
      </w:r>
      <w:r w:rsidR="00293AA2" w:rsidRPr="00C51F01">
        <w:rPr>
          <w:rFonts w:cs="Arial"/>
          <w:bCs/>
          <w:i/>
          <w:sz w:val="28"/>
          <w:szCs w:val="28"/>
          <w:lang w:val="es-MX" w:eastAsia="es-ES"/>
        </w:rPr>
        <w:t xml:space="preserve"> </w:t>
      </w:r>
      <w:r w:rsidR="008F374A">
        <w:rPr>
          <w:rFonts w:eastAsiaTheme="minorHAnsi" w:cs="Arial"/>
          <w:i/>
          <w:color w:val="FF0000"/>
          <w:sz w:val="28"/>
          <w:szCs w:val="28"/>
          <w:lang w:val="es-MX" w:eastAsia="en-US"/>
        </w:rPr>
        <w:t>Persona “A”</w:t>
      </w:r>
      <w:r w:rsidR="00293AA2" w:rsidRPr="00C51F01">
        <w:rPr>
          <w:rFonts w:eastAsiaTheme="minorHAnsi" w:cs="Arial"/>
          <w:i/>
          <w:color w:val="FF0000"/>
          <w:sz w:val="28"/>
          <w:szCs w:val="28"/>
          <w:lang w:val="es-MX" w:eastAsia="en-US"/>
        </w:rPr>
        <w:t xml:space="preserve"> </w:t>
      </w:r>
      <w:r w:rsidR="00293AA2" w:rsidRPr="00C51F01">
        <w:rPr>
          <w:rFonts w:eastAsiaTheme="minorHAnsi" w:cs="Arial"/>
          <w:i/>
          <w:sz w:val="28"/>
          <w:szCs w:val="28"/>
          <w:lang w:val="es-MX" w:eastAsia="en-US"/>
        </w:rPr>
        <w:t xml:space="preserve">le hubiera requerido la entrega de los relojes al señor  </w:t>
      </w:r>
      <w:r w:rsidR="00FD4C73">
        <w:rPr>
          <w:rFonts w:cs="Arial"/>
          <w:i/>
          <w:color w:val="FF0000"/>
          <w:sz w:val="28"/>
          <w:szCs w:val="28"/>
          <w:lang w:val="es-MX" w:eastAsia="es-ES"/>
        </w:rPr>
        <w:t>Persona “B”</w:t>
      </w:r>
      <w:r w:rsidR="000E6B5B" w:rsidRPr="000E6B5B">
        <w:rPr>
          <w:rFonts w:cs="Arial"/>
          <w:i/>
          <w:sz w:val="28"/>
          <w:szCs w:val="28"/>
          <w:lang w:val="es-MX" w:eastAsia="es-ES"/>
        </w:rPr>
        <w:t>”</w:t>
      </w:r>
      <w:r w:rsidR="000E6B5B">
        <w:rPr>
          <w:rFonts w:cs="Arial"/>
          <w:bCs/>
          <w:iCs/>
          <w:sz w:val="28"/>
          <w:szCs w:val="28"/>
          <w:lang w:val="es-MX" w:eastAsia="es-ES"/>
        </w:rPr>
        <w:t>. Por ello, ord</w:t>
      </w:r>
      <w:r w:rsidR="00293AA2">
        <w:rPr>
          <w:rFonts w:eastAsiaTheme="minorHAnsi" w:cs="Arial"/>
          <w:sz w:val="28"/>
          <w:szCs w:val="28"/>
          <w:lang w:val="es-MX" w:eastAsia="en-US"/>
        </w:rPr>
        <w:t xml:space="preserve">enó levantar </w:t>
      </w:r>
      <w:r w:rsidR="00F82AD8" w:rsidRPr="00DE72A5">
        <w:rPr>
          <w:rFonts w:cs="Arial"/>
          <w:bCs/>
          <w:iCs/>
          <w:sz w:val="28"/>
          <w:szCs w:val="28"/>
          <w:lang w:val="es-MX" w:eastAsia="es-ES"/>
        </w:rPr>
        <w:t>las medidas cautelares impuestas</w:t>
      </w:r>
      <w:r w:rsidR="00293AA2">
        <w:rPr>
          <w:rFonts w:cs="Arial"/>
          <w:bCs/>
          <w:iCs/>
          <w:sz w:val="28"/>
          <w:szCs w:val="28"/>
          <w:lang w:val="es-MX" w:eastAsia="es-ES"/>
        </w:rPr>
        <w:t xml:space="preserve"> y cancelar todo</w:t>
      </w:r>
      <w:r w:rsidR="00B94AF7">
        <w:rPr>
          <w:rFonts w:cs="Arial"/>
          <w:bCs/>
          <w:iCs/>
          <w:sz w:val="28"/>
          <w:szCs w:val="28"/>
          <w:lang w:val="es-MX" w:eastAsia="es-ES"/>
        </w:rPr>
        <w:t xml:space="preserve"> índice o registro público y policial en el que figuren las restricciones personales impuestas</w:t>
      </w:r>
      <w:r w:rsidR="00C51F01">
        <w:rPr>
          <w:rFonts w:cs="Arial"/>
          <w:bCs/>
          <w:iCs/>
          <w:sz w:val="28"/>
          <w:szCs w:val="28"/>
          <w:lang w:val="es-MX" w:eastAsia="es-ES"/>
        </w:rPr>
        <w:t xml:space="preserve"> al recurrente</w:t>
      </w:r>
      <w:r w:rsidR="00E06598" w:rsidRPr="00DE72A5">
        <w:rPr>
          <w:rFonts w:cs="Arial"/>
          <w:bCs/>
          <w:iCs/>
          <w:sz w:val="28"/>
          <w:szCs w:val="28"/>
          <w:lang w:val="es-MX" w:eastAsia="es-ES"/>
        </w:rPr>
        <w:t>.</w:t>
      </w:r>
      <w:r w:rsidR="001E2840" w:rsidRPr="00DE72A5">
        <w:rPr>
          <w:rFonts w:cs="Arial"/>
          <w:iCs/>
          <w:sz w:val="28"/>
          <w:szCs w:val="28"/>
          <w:lang w:val="es-MX" w:eastAsia="es-ES"/>
        </w:rPr>
        <w:t xml:space="preserve"> </w:t>
      </w:r>
      <w:r w:rsidR="00A02661" w:rsidRPr="00DE72A5">
        <w:rPr>
          <w:rFonts w:cs="Arial"/>
          <w:iCs/>
          <w:sz w:val="28"/>
          <w:szCs w:val="28"/>
          <w:lang w:val="es-MX" w:eastAsia="es-ES"/>
        </w:rPr>
        <w:t xml:space="preserve"> </w:t>
      </w:r>
    </w:p>
    <w:bookmarkEnd w:id="2"/>
    <w:p w14:paraId="4FB193B4" w14:textId="6576076A" w:rsidR="00E30F8A" w:rsidRDefault="000E6B5B" w:rsidP="00E30F8A">
      <w:pPr>
        <w:pStyle w:val="corte4fondo"/>
        <w:numPr>
          <w:ilvl w:val="0"/>
          <w:numId w:val="1"/>
        </w:numPr>
        <w:spacing w:before="360" w:after="360"/>
        <w:ind w:left="0" w:hanging="567"/>
        <w:rPr>
          <w:rFonts w:cs="Arial"/>
          <w:color w:val="FF0000"/>
          <w:sz w:val="28"/>
          <w:szCs w:val="28"/>
          <w:lang w:val="es-MX"/>
        </w:rPr>
      </w:pPr>
      <w:r>
        <w:rPr>
          <w:rFonts w:cs="Arial"/>
          <w:b/>
          <w:bCs/>
          <w:sz w:val="28"/>
          <w:szCs w:val="28"/>
          <w:lang w:val="es-MX"/>
        </w:rPr>
        <w:t>Juicio de amparo directo.</w:t>
      </w:r>
      <w:r w:rsidR="00824362" w:rsidRPr="004F1B72">
        <w:rPr>
          <w:rFonts w:cs="Arial"/>
          <w:b/>
          <w:bCs/>
          <w:sz w:val="28"/>
          <w:szCs w:val="28"/>
          <w:lang w:val="es-MX"/>
        </w:rPr>
        <w:t xml:space="preserve"> </w:t>
      </w:r>
      <w:r w:rsidR="00824362" w:rsidRPr="004F1B72">
        <w:rPr>
          <w:rFonts w:cs="Arial"/>
          <w:sz w:val="28"/>
          <w:szCs w:val="28"/>
          <w:lang w:val="es-MX"/>
        </w:rPr>
        <w:t xml:space="preserve">En contra de </w:t>
      </w:r>
      <w:r w:rsidR="00903C06" w:rsidRPr="004F1B72">
        <w:rPr>
          <w:rFonts w:cs="Arial"/>
          <w:sz w:val="28"/>
          <w:szCs w:val="28"/>
          <w:lang w:val="es-MX"/>
        </w:rPr>
        <w:t xml:space="preserve">la </w:t>
      </w:r>
      <w:r w:rsidR="00903C06" w:rsidRPr="004F1B72">
        <w:rPr>
          <w:rFonts w:cs="Arial"/>
          <w:bCs/>
          <w:sz w:val="28"/>
          <w:szCs w:val="28"/>
          <w:lang w:val="es-MX"/>
        </w:rPr>
        <w:t xml:space="preserve">sentencia </w:t>
      </w:r>
      <w:r>
        <w:rPr>
          <w:rFonts w:cs="Arial"/>
          <w:bCs/>
          <w:sz w:val="28"/>
          <w:szCs w:val="28"/>
          <w:lang w:val="es-MX"/>
        </w:rPr>
        <w:t xml:space="preserve">absolutoria </w:t>
      </w:r>
      <w:r w:rsidR="00903C06" w:rsidRPr="004F1B72">
        <w:rPr>
          <w:rFonts w:cs="Arial"/>
          <w:bCs/>
          <w:sz w:val="28"/>
          <w:szCs w:val="28"/>
          <w:lang w:val="es-MX"/>
        </w:rPr>
        <w:t>de</w:t>
      </w:r>
      <w:r w:rsidR="00BC350C" w:rsidRPr="004F1B72">
        <w:rPr>
          <w:rFonts w:cs="Arial"/>
          <w:bCs/>
          <w:sz w:val="28"/>
          <w:szCs w:val="28"/>
          <w:lang w:val="es-MX"/>
        </w:rPr>
        <w:t xml:space="preserve"> </w:t>
      </w:r>
      <w:r w:rsidR="00192081" w:rsidRPr="004F1B72">
        <w:rPr>
          <w:rFonts w:cs="Arial"/>
          <w:bCs/>
          <w:sz w:val="28"/>
          <w:szCs w:val="28"/>
          <w:lang w:val="es-MX"/>
        </w:rPr>
        <w:t>segunda instancia</w:t>
      </w:r>
      <w:r w:rsidR="00824362" w:rsidRPr="004F1B72">
        <w:rPr>
          <w:rFonts w:cs="Arial"/>
          <w:sz w:val="28"/>
          <w:szCs w:val="28"/>
          <w:lang w:val="es-MX"/>
        </w:rPr>
        <w:t>, el</w:t>
      </w:r>
      <w:r w:rsidR="00C85267" w:rsidRPr="004F1B72">
        <w:rPr>
          <w:rFonts w:cs="Arial"/>
          <w:sz w:val="28"/>
          <w:szCs w:val="28"/>
          <w:lang w:val="es-MX"/>
        </w:rPr>
        <w:t xml:space="preserve"> </w:t>
      </w:r>
      <w:r w:rsidR="00D16771" w:rsidRPr="004F1B72">
        <w:rPr>
          <w:rFonts w:cs="Arial"/>
          <w:sz w:val="28"/>
          <w:szCs w:val="28"/>
          <w:lang w:val="es-MX"/>
        </w:rPr>
        <w:t>nueve</w:t>
      </w:r>
      <w:r w:rsidR="00DF1AE1" w:rsidRPr="004F1B72">
        <w:rPr>
          <w:rFonts w:cs="Arial"/>
          <w:sz w:val="28"/>
          <w:szCs w:val="28"/>
          <w:lang w:val="es-MX"/>
        </w:rPr>
        <w:t xml:space="preserve"> de </w:t>
      </w:r>
      <w:r w:rsidR="00D16771" w:rsidRPr="004F1B72">
        <w:rPr>
          <w:rFonts w:cs="Arial"/>
          <w:sz w:val="28"/>
          <w:szCs w:val="28"/>
          <w:lang w:val="es-MX"/>
        </w:rPr>
        <w:t>febrero</w:t>
      </w:r>
      <w:r w:rsidR="00DF1AE1" w:rsidRPr="004F1B72">
        <w:rPr>
          <w:rFonts w:cs="Arial"/>
          <w:sz w:val="28"/>
          <w:szCs w:val="28"/>
          <w:lang w:val="es-MX"/>
        </w:rPr>
        <w:t xml:space="preserve"> de dos mil </w:t>
      </w:r>
      <w:r w:rsidR="00D16771" w:rsidRPr="004F1B72">
        <w:rPr>
          <w:rFonts w:cs="Arial"/>
          <w:sz w:val="28"/>
          <w:szCs w:val="28"/>
          <w:lang w:val="es-MX"/>
        </w:rPr>
        <w:t>veintitrés</w:t>
      </w:r>
      <w:r w:rsidR="00FE4C62" w:rsidRPr="004F1B72">
        <w:rPr>
          <w:rFonts w:cs="Arial"/>
          <w:sz w:val="28"/>
          <w:szCs w:val="28"/>
          <w:lang w:val="es-MX"/>
        </w:rPr>
        <w:t>,</w:t>
      </w:r>
      <w:r w:rsidR="00814970" w:rsidRPr="004F1B72">
        <w:rPr>
          <w:rFonts w:cs="Arial"/>
          <w:sz w:val="28"/>
          <w:szCs w:val="28"/>
          <w:lang w:val="es-MX"/>
        </w:rPr>
        <w:t xml:space="preserve"> el</w:t>
      </w:r>
      <w:r w:rsidR="00824362" w:rsidRPr="004F1B72">
        <w:rPr>
          <w:rFonts w:cs="Arial"/>
          <w:sz w:val="28"/>
          <w:szCs w:val="28"/>
          <w:lang w:val="es-MX"/>
        </w:rPr>
        <w:t xml:space="preserve"> señor </w:t>
      </w:r>
      <w:r w:rsidR="008F374A">
        <w:rPr>
          <w:rFonts w:cs="Arial"/>
          <w:color w:val="FF0000"/>
          <w:sz w:val="28"/>
          <w:szCs w:val="28"/>
          <w:lang w:val="es-MX"/>
        </w:rPr>
        <w:t>Persona “A”</w:t>
      </w:r>
      <w:r w:rsidR="00A446CD" w:rsidRPr="004F1B72">
        <w:rPr>
          <w:rFonts w:cs="Arial"/>
          <w:color w:val="000000" w:themeColor="text1"/>
          <w:sz w:val="28"/>
          <w:szCs w:val="28"/>
          <w:lang w:val="es-MX"/>
        </w:rPr>
        <w:t>, por su propio derecho,</w:t>
      </w:r>
      <w:r w:rsidR="00DF1AE1" w:rsidRPr="004F1B72">
        <w:rPr>
          <w:rFonts w:cs="Arial"/>
          <w:color w:val="FF0000"/>
          <w:sz w:val="28"/>
          <w:szCs w:val="28"/>
          <w:lang w:val="es-MX"/>
        </w:rPr>
        <w:t xml:space="preserve"> </w:t>
      </w:r>
      <w:r w:rsidR="00824362" w:rsidRPr="004F1B72">
        <w:rPr>
          <w:rFonts w:cs="Arial"/>
          <w:sz w:val="28"/>
          <w:szCs w:val="28"/>
          <w:lang w:val="es-MX"/>
        </w:rPr>
        <w:t xml:space="preserve">presentó </w:t>
      </w:r>
      <w:r w:rsidR="00D554A4" w:rsidRPr="004F1B72">
        <w:rPr>
          <w:rFonts w:cs="Arial"/>
          <w:sz w:val="28"/>
          <w:szCs w:val="28"/>
          <w:lang w:val="es-MX"/>
        </w:rPr>
        <w:t xml:space="preserve">una </w:t>
      </w:r>
      <w:r w:rsidR="00824362" w:rsidRPr="004F1B72">
        <w:rPr>
          <w:rFonts w:cs="Arial"/>
          <w:sz w:val="28"/>
          <w:szCs w:val="28"/>
          <w:lang w:val="es-MX"/>
        </w:rPr>
        <w:t>demanda de amparo directo</w:t>
      </w:r>
      <w:r w:rsidR="000F1E63">
        <w:rPr>
          <w:rFonts w:cs="Arial"/>
          <w:sz w:val="28"/>
          <w:szCs w:val="28"/>
          <w:lang w:val="es-MX"/>
        </w:rPr>
        <w:t xml:space="preserve"> en la que, en síntesis, expuso los siguientes conceptos de violación</w:t>
      </w:r>
      <w:r w:rsidR="004F1B72">
        <w:rPr>
          <w:rFonts w:cs="Arial"/>
          <w:sz w:val="28"/>
          <w:szCs w:val="28"/>
          <w:lang w:val="es-MX"/>
        </w:rPr>
        <w:t>:</w:t>
      </w:r>
    </w:p>
    <w:p w14:paraId="3A800713" w14:textId="2AE98709"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t xml:space="preserve">El acto reclamado vulnera el derecho de acceso a la justicia, pues la responsable pasó por alto que el señor </w:t>
      </w:r>
      <w:r w:rsidR="00FD4C73">
        <w:rPr>
          <w:rFonts w:eastAsiaTheme="minorHAnsi" w:cs="Arial"/>
          <w:color w:val="FF0000"/>
          <w:sz w:val="28"/>
          <w:szCs w:val="28"/>
          <w:lang w:val="es-MX" w:eastAsia="en-US"/>
        </w:rPr>
        <w:t>Persona “B”</w:t>
      </w:r>
      <w:r w:rsidRPr="00E30F8A">
        <w:rPr>
          <w:rFonts w:eastAsiaTheme="minorHAnsi" w:cs="Arial"/>
          <w:sz w:val="28"/>
          <w:szCs w:val="28"/>
          <w:lang w:val="es-MX" w:eastAsia="en-US"/>
        </w:rPr>
        <w:t xml:space="preserve">, en sus agravios, señaló que efectivamente tenía los dos relojes y que se encuentra en un contrato de consignación, lo cual constituye una confesión. </w:t>
      </w:r>
    </w:p>
    <w:p w14:paraId="51C0A923" w14:textId="3E968F83"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t xml:space="preserve">Se debió tener por probada la solicitud de devolución de los relojes desde la presentación de la denuncia o querella, aunado a que el señor </w:t>
      </w:r>
      <w:r w:rsidR="008F374A">
        <w:rPr>
          <w:rFonts w:eastAsiaTheme="minorHAnsi" w:cs="Arial"/>
          <w:color w:val="FF0000"/>
          <w:sz w:val="28"/>
          <w:szCs w:val="28"/>
          <w:lang w:val="es-MX" w:eastAsia="en-US"/>
        </w:rPr>
        <w:t>Persona “A”</w:t>
      </w:r>
      <w:r w:rsidRPr="00E30F8A">
        <w:rPr>
          <w:rFonts w:eastAsiaTheme="minorHAnsi" w:cs="Arial"/>
          <w:color w:val="FF0000"/>
          <w:sz w:val="28"/>
          <w:szCs w:val="28"/>
          <w:lang w:val="es-MX" w:eastAsia="en-US"/>
        </w:rPr>
        <w:t xml:space="preserve"> </w:t>
      </w:r>
      <w:r w:rsidRPr="00E30F8A">
        <w:rPr>
          <w:rFonts w:eastAsiaTheme="minorHAnsi" w:cs="Arial"/>
          <w:sz w:val="28"/>
          <w:szCs w:val="28"/>
          <w:lang w:val="es-MX" w:eastAsia="en-US"/>
        </w:rPr>
        <w:t>tuvo la oportunidad de entregarlos durante todo el proceso penal, incluso desde las audiencias de mediación previas a la audiencia inicial, situación que carece de lógica para emitir una sentencia absolutoria.</w:t>
      </w:r>
    </w:p>
    <w:p w14:paraId="729D25EB" w14:textId="2F6DD284"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lastRenderedPageBreak/>
        <w:t xml:space="preserve">Debe concederse el amparo ante la incorrecta valoración de la </w:t>
      </w:r>
      <w:r w:rsidR="000E6B5B">
        <w:rPr>
          <w:rFonts w:eastAsiaTheme="minorHAnsi" w:cs="Arial"/>
          <w:sz w:val="28"/>
          <w:szCs w:val="28"/>
          <w:lang w:val="es-MX" w:eastAsia="en-US"/>
        </w:rPr>
        <w:t>responsable</w:t>
      </w:r>
      <w:r w:rsidRPr="00E30F8A">
        <w:rPr>
          <w:rFonts w:eastAsiaTheme="minorHAnsi" w:cs="Arial"/>
          <w:sz w:val="28"/>
          <w:szCs w:val="28"/>
          <w:lang w:val="es-MX" w:eastAsia="en-US"/>
        </w:rPr>
        <w:t>, pues la sola querella, como requisito de procedibilidad, exterioriza la solicitud de entrega de los relojes y la existencia de una conducta reprochable, consistente en la falta de entrega de dichos bienes muebles.</w:t>
      </w:r>
    </w:p>
    <w:p w14:paraId="7D195D39" w14:textId="5936FEDE"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t xml:space="preserve">La autoridad responsable pasó por alto el principio de buena fe contractual, en virtud del cual el señor </w:t>
      </w:r>
      <w:r w:rsidR="00FD4C73">
        <w:rPr>
          <w:rFonts w:eastAsiaTheme="minorHAnsi" w:cs="Arial"/>
          <w:color w:val="FF0000"/>
          <w:sz w:val="28"/>
          <w:szCs w:val="28"/>
          <w:lang w:val="es-MX" w:eastAsia="en-US"/>
        </w:rPr>
        <w:t>Persona “B”</w:t>
      </w:r>
      <w:r w:rsidRPr="00E30F8A">
        <w:rPr>
          <w:rFonts w:eastAsiaTheme="minorHAnsi" w:cs="Arial"/>
          <w:sz w:val="28"/>
          <w:szCs w:val="28"/>
          <w:lang w:val="es-MX" w:eastAsia="en-US"/>
        </w:rPr>
        <w:t xml:space="preserve"> obtuvo los dos relojes objeto del delito, los cuales no han sido devueltos y el acusado se encuentra impune y en libertad.</w:t>
      </w:r>
    </w:p>
    <w:p w14:paraId="155B1EF5" w14:textId="100055C7"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t xml:space="preserve">La resolución reclamada no atendió el derecho al debido proceso y valoró incorrectamente las pruebas, pues no explica las razones de su decisión y otorga valor pleno a pruebas circunstanciales, no directas, lo que implicó dejar en libertad al responsable del delito. </w:t>
      </w:r>
      <w:r w:rsidRPr="00E30F8A">
        <w:rPr>
          <w:rFonts w:cs="Arial"/>
          <w:sz w:val="28"/>
          <w:szCs w:val="28"/>
          <w:lang w:val="es-MX"/>
        </w:rPr>
        <w:t xml:space="preserve">Lo anterior, con base en la jurisprudencia </w:t>
      </w:r>
      <w:r w:rsidRPr="000E6B5B">
        <w:rPr>
          <w:rFonts w:cs="Arial"/>
          <w:b/>
          <w:bCs/>
          <w:sz w:val="28"/>
          <w:szCs w:val="28"/>
        </w:rPr>
        <w:t>11/2014</w:t>
      </w:r>
      <w:r w:rsidRPr="00E30F8A">
        <w:rPr>
          <w:rFonts w:cs="Arial"/>
          <w:sz w:val="28"/>
          <w:szCs w:val="28"/>
        </w:rPr>
        <w:t xml:space="preserve">, </w:t>
      </w:r>
      <w:r w:rsidR="000E6B5B">
        <w:rPr>
          <w:rFonts w:cs="Arial"/>
          <w:sz w:val="28"/>
          <w:szCs w:val="28"/>
        </w:rPr>
        <w:t xml:space="preserve">de esta primera Sala, </w:t>
      </w:r>
      <w:r w:rsidRPr="00E30F8A">
        <w:rPr>
          <w:rFonts w:cs="Arial"/>
          <w:sz w:val="28"/>
          <w:szCs w:val="28"/>
        </w:rPr>
        <w:t xml:space="preserve">de rubro: </w:t>
      </w:r>
      <w:r w:rsidRPr="000E6B5B">
        <w:rPr>
          <w:rFonts w:cs="Arial"/>
          <w:b/>
          <w:bCs/>
          <w:sz w:val="28"/>
          <w:szCs w:val="28"/>
        </w:rPr>
        <w:t>“DERECHO AL DEBIDO PROCESO. SU CONTENIDO”</w:t>
      </w:r>
      <w:r>
        <w:rPr>
          <w:rStyle w:val="Refdenotaalpie"/>
          <w:rFonts w:cs="Arial"/>
          <w:bCs/>
          <w:sz w:val="28"/>
          <w:szCs w:val="28"/>
        </w:rPr>
        <w:footnoteReference w:id="7"/>
      </w:r>
      <w:r w:rsidRPr="00E30F8A">
        <w:rPr>
          <w:rFonts w:cs="Arial"/>
          <w:bCs/>
          <w:sz w:val="28"/>
          <w:szCs w:val="28"/>
        </w:rPr>
        <w:t>.</w:t>
      </w:r>
    </w:p>
    <w:p w14:paraId="191DE831" w14:textId="7B35DF02" w:rsidR="00E30F8A" w:rsidRDefault="00E30F8A" w:rsidP="000E6B5B">
      <w:pPr>
        <w:pStyle w:val="corte4fondo"/>
        <w:numPr>
          <w:ilvl w:val="0"/>
          <w:numId w:val="18"/>
        </w:numPr>
        <w:spacing w:before="360" w:after="360" w:line="276" w:lineRule="auto"/>
        <w:ind w:left="426" w:hanging="425"/>
        <w:rPr>
          <w:rFonts w:cs="Arial"/>
          <w:color w:val="FF0000"/>
          <w:sz w:val="28"/>
          <w:szCs w:val="28"/>
          <w:lang w:val="es-MX"/>
        </w:rPr>
      </w:pPr>
      <w:r w:rsidRPr="00E30F8A">
        <w:rPr>
          <w:rFonts w:eastAsiaTheme="minorHAnsi" w:cs="Arial"/>
          <w:sz w:val="28"/>
          <w:szCs w:val="28"/>
          <w:lang w:val="es-MX" w:eastAsia="en-US"/>
        </w:rPr>
        <w:t xml:space="preserve">La sentencia emitida por </w:t>
      </w:r>
      <w:r w:rsidR="000E6B5B">
        <w:rPr>
          <w:rFonts w:eastAsiaTheme="minorHAnsi" w:cs="Arial"/>
          <w:sz w:val="28"/>
          <w:szCs w:val="28"/>
          <w:lang w:val="es-MX" w:eastAsia="en-US"/>
        </w:rPr>
        <w:t>la</w:t>
      </w:r>
      <w:r w:rsidRPr="00E30F8A">
        <w:rPr>
          <w:rFonts w:eastAsiaTheme="minorHAnsi" w:cs="Arial"/>
          <w:sz w:val="28"/>
          <w:szCs w:val="28"/>
          <w:lang w:val="es-MX" w:eastAsia="en-US"/>
        </w:rPr>
        <w:t xml:space="preserve"> responsable carece de la debida fundamentación y motivación, pues es omisa en estudiar la audiencia de juicio oral para verificar si existían pruebas de cargo suficientes para acreditar la responsabilidad del señor </w:t>
      </w:r>
      <w:r w:rsidR="00FD4C73">
        <w:rPr>
          <w:rFonts w:eastAsiaTheme="minorHAnsi" w:cs="Arial"/>
          <w:color w:val="FF0000"/>
          <w:sz w:val="28"/>
          <w:szCs w:val="28"/>
          <w:lang w:val="es-MX" w:eastAsia="en-US"/>
        </w:rPr>
        <w:t>Persona “B”</w:t>
      </w:r>
      <w:r w:rsidRPr="00E30F8A">
        <w:rPr>
          <w:rFonts w:eastAsiaTheme="minorHAnsi" w:cs="Arial"/>
          <w:sz w:val="28"/>
          <w:szCs w:val="28"/>
          <w:lang w:val="es-MX" w:eastAsia="en-US"/>
        </w:rPr>
        <w:t xml:space="preserve">. </w:t>
      </w:r>
    </w:p>
    <w:p w14:paraId="2097F969" w14:textId="50D5180E" w:rsidR="003E4114" w:rsidRPr="0084500A" w:rsidRDefault="00814BC1" w:rsidP="005B2E58">
      <w:pPr>
        <w:pStyle w:val="corte4fondo"/>
        <w:numPr>
          <w:ilvl w:val="0"/>
          <w:numId w:val="1"/>
        </w:numPr>
        <w:spacing w:before="360" w:after="360"/>
        <w:ind w:left="0" w:hanging="567"/>
        <w:rPr>
          <w:rFonts w:cs="Arial"/>
          <w:sz w:val="28"/>
          <w:szCs w:val="28"/>
          <w:lang w:val="es-MX"/>
        </w:rPr>
      </w:pPr>
      <w:r w:rsidRPr="0084500A">
        <w:rPr>
          <w:rFonts w:cs="Arial"/>
          <w:b/>
          <w:bCs/>
          <w:sz w:val="28"/>
          <w:szCs w:val="28"/>
          <w:lang w:val="es-MX"/>
        </w:rPr>
        <w:t>S</w:t>
      </w:r>
      <w:r w:rsidR="007B4162" w:rsidRPr="0084500A">
        <w:rPr>
          <w:rFonts w:cs="Arial"/>
          <w:b/>
          <w:bCs/>
          <w:sz w:val="28"/>
          <w:szCs w:val="28"/>
          <w:lang w:val="es-MX"/>
        </w:rPr>
        <w:t xml:space="preserve">entencia de amparo directo. </w:t>
      </w:r>
      <w:r w:rsidR="007B4162" w:rsidRPr="0084500A">
        <w:rPr>
          <w:rFonts w:cs="Arial"/>
          <w:sz w:val="28"/>
          <w:szCs w:val="28"/>
          <w:lang w:val="es-MX"/>
        </w:rPr>
        <w:t xml:space="preserve">De la demanda </w:t>
      </w:r>
      <w:r w:rsidR="004574CF" w:rsidRPr="0084500A">
        <w:rPr>
          <w:rFonts w:cs="Arial"/>
          <w:sz w:val="28"/>
          <w:szCs w:val="28"/>
          <w:lang w:val="es-MX"/>
        </w:rPr>
        <w:t>correspondió conocer</w:t>
      </w:r>
      <w:r w:rsidR="007B4162" w:rsidRPr="0084500A">
        <w:rPr>
          <w:rFonts w:cs="Arial"/>
          <w:sz w:val="28"/>
          <w:szCs w:val="28"/>
          <w:lang w:val="es-MX"/>
        </w:rPr>
        <w:t xml:space="preserve"> </w:t>
      </w:r>
      <w:r w:rsidR="0018413A" w:rsidRPr="0084500A">
        <w:rPr>
          <w:rFonts w:cs="Arial"/>
          <w:sz w:val="28"/>
          <w:szCs w:val="28"/>
          <w:lang w:val="es-MX"/>
        </w:rPr>
        <w:t>a</w:t>
      </w:r>
      <w:r w:rsidR="007B4162" w:rsidRPr="0084500A">
        <w:rPr>
          <w:rFonts w:cs="Arial"/>
          <w:sz w:val="28"/>
          <w:szCs w:val="28"/>
          <w:lang w:val="es-MX"/>
        </w:rPr>
        <w:t>l</w:t>
      </w:r>
      <w:r w:rsidR="00427C64" w:rsidRPr="0084500A">
        <w:rPr>
          <w:rFonts w:cs="Arial"/>
          <w:sz w:val="28"/>
          <w:szCs w:val="28"/>
          <w:lang w:val="es-MX"/>
        </w:rPr>
        <w:t xml:space="preserve"> </w:t>
      </w:r>
      <w:r w:rsidR="00F92B57" w:rsidRPr="0084500A">
        <w:rPr>
          <w:rFonts w:cs="Arial"/>
          <w:sz w:val="28"/>
          <w:szCs w:val="28"/>
          <w:lang w:val="es-MX"/>
        </w:rPr>
        <w:t>Segundo</w:t>
      </w:r>
      <w:r w:rsidR="00C96ABC" w:rsidRPr="0084500A">
        <w:rPr>
          <w:rFonts w:cs="Arial"/>
          <w:sz w:val="28"/>
          <w:szCs w:val="28"/>
          <w:lang w:val="es-MX"/>
        </w:rPr>
        <w:t xml:space="preserve"> Tribunal Colegiado en Materia Penal del </w:t>
      </w:r>
      <w:r w:rsidR="001853F5" w:rsidRPr="0084500A">
        <w:rPr>
          <w:rFonts w:cs="Arial"/>
          <w:sz w:val="28"/>
          <w:szCs w:val="28"/>
          <w:lang w:val="es-MX"/>
        </w:rPr>
        <w:t>Decimosexto</w:t>
      </w:r>
      <w:r w:rsidR="00C96ABC" w:rsidRPr="0084500A">
        <w:rPr>
          <w:rFonts w:cs="Arial"/>
          <w:sz w:val="28"/>
          <w:szCs w:val="28"/>
          <w:lang w:val="es-MX"/>
        </w:rPr>
        <w:t xml:space="preserve"> Circuito</w:t>
      </w:r>
      <w:r w:rsidR="00427C64" w:rsidRPr="0084500A">
        <w:rPr>
          <w:rFonts w:cs="Arial"/>
          <w:sz w:val="28"/>
          <w:szCs w:val="28"/>
          <w:lang w:val="es-MX"/>
        </w:rPr>
        <w:t xml:space="preserve">, </w:t>
      </w:r>
      <w:r w:rsidR="007B4162" w:rsidRPr="0084500A">
        <w:rPr>
          <w:rFonts w:cs="Arial"/>
          <w:sz w:val="28"/>
          <w:szCs w:val="28"/>
          <w:lang w:val="es-MX"/>
        </w:rPr>
        <w:t>que la registró con el número de expediente</w:t>
      </w:r>
      <w:r w:rsidR="000651BE" w:rsidRPr="0084500A">
        <w:rPr>
          <w:rFonts w:cs="Arial"/>
          <w:sz w:val="28"/>
          <w:szCs w:val="28"/>
          <w:lang w:val="es-MX"/>
        </w:rPr>
        <w:t xml:space="preserve"> </w:t>
      </w:r>
      <w:r w:rsidR="00FD4C73">
        <w:rPr>
          <w:rFonts w:cs="Arial"/>
          <w:color w:val="FF0000"/>
          <w:sz w:val="28"/>
          <w:szCs w:val="28"/>
          <w:lang w:val="es-MX"/>
        </w:rPr>
        <w:t>Primer Número de Expediente</w:t>
      </w:r>
      <w:r w:rsidR="003E4114" w:rsidRPr="0084500A">
        <w:rPr>
          <w:rFonts w:cs="Arial"/>
          <w:sz w:val="28"/>
          <w:szCs w:val="28"/>
          <w:lang w:val="es-MX"/>
        </w:rPr>
        <w:t>.</w:t>
      </w:r>
      <w:r w:rsidR="009C3080" w:rsidRPr="0084500A">
        <w:rPr>
          <w:rFonts w:cs="Arial"/>
          <w:sz w:val="28"/>
          <w:szCs w:val="28"/>
          <w:lang w:val="es-MX"/>
        </w:rPr>
        <w:t xml:space="preserve"> </w:t>
      </w:r>
      <w:r w:rsidR="0084500A" w:rsidRPr="0084500A">
        <w:rPr>
          <w:rFonts w:cs="Arial"/>
          <w:sz w:val="28"/>
          <w:szCs w:val="28"/>
          <w:lang w:val="es-MX"/>
        </w:rPr>
        <w:t xml:space="preserve">El </w:t>
      </w:r>
      <w:r w:rsidR="009C3080" w:rsidRPr="0084500A">
        <w:rPr>
          <w:rFonts w:cs="Arial"/>
          <w:sz w:val="28"/>
          <w:szCs w:val="28"/>
          <w:lang w:val="es-MX"/>
        </w:rPr>
        <w:t>veintidós de septiembre de</w:t>
      </w:r>
      <w:r w:rsidR="00B86FB1" w:rsidRPr="0084500A">
        <w:rPr>
          <w:rFonts w:cs="Arial"/>
          <w:sz w:val="28"/>
          <w:szCs w:val="28"/>
          <w:lang w:val="es-MX"/>
        </w:rPr>
        <w:t xml:space="preserve"> dos mil</w:t>
      </w:r>
      <w:r w:rsidR="009C3080" w:rsidRPr="0084500A">
        <w:rPr>
          <w:rFonts w:cs="Arial"/>
          <w:sz w:val="28"/>
          <w:szCs w:val="28"/>
          <w:lang w:val="es-MX"/>
        </w:rPr>
        <w:t xml:space="preserve"> </w:t>
      </w:r>
      <w:r w:rsidR="00F82AAD" w:rsidRPr="0084500A">
        <w:rPr>
          <w:rFonts w:cs="Arial"/>
          <w:sz w:val="28"/>
          <w:szCs w:val="28"/>
          <w:lang w:val="es-MX"/>
        </w:rPr>
        <w:t>veintitrés</w:t>
      </w:r>
      <w:r w:rsidR="004D6ED3" w:rsidRPr="0084500A">
        <w:rPr>
          <w:rFonts w:cs="Arial"/>
          <w:sz w:val="28"/>
          <w:szCs w:val="28"/>
          <w:lang w:val="es-MX"/>
        </w:rPr>
        <w:t xml:space="preserve">, </w:t>
      </w:r>
      <w:r w:rsidR="00427C64" w:rsidRPr="0084500A">
        <w:rPr>
          <w:rFonts w:cs="Arial"/>
          <w:sz w:val="28"/>
          <w:szCs w:val="28"/>
          <w:lang w:val="es-MX"/>
        </w:rPr>
        <w:t xml:space="preserve">el </w:t>
      </w:r>
      <w:r w:rsidR="008344E0" w:rsidRPr="0084500A">
        <w:rPr>
          <w:rFonts w:cs="Arial"/>
          <w:sz w:val="28"/>
          <w:szCs w:val="28"/>
          <w:lang w:val="es-MX"/>
        </w:rPr>
        <w:t xml:space="preserve">mencionado </w:t>
      </w:r>
      <w:bookmarkEnd w:id="0"/>
      <w:r w:rsidR="0084500A" w:rsidRPr="0084500A">
        <w:rPr>
          <w:rFonts w:cs="Arial"/>
          <w:sz w:val="28"/>
          <w:szCs w:val="28"/>
          <w:lang w:val="es-MX"/>
        </w:rPr>
        <w:t xml:space="preserve">órgano colegiado dictó sentencia en la que </w:t>
      </w:r>
      <w:r w:rsidR="0084500A" w:rsidRPr="0084500A">
        <w:rPr>
          <w:rFonts w:cs="Arial"/>
          <w:b/>
          <w:bCs/>
          <w:sz w:val="28"/>
          <w:szCs w:val="28"/>
          <w:lang w:val="es-MX"/>
        </w:rPr>
        <w:t>concedió el amparo</w:t>
      </w:r>
      <w:r w:rsidR="008344E0" w:rsidRPr="0084500A">
        <w:rPr>
          <w:rFonts w:cs="Arial"/>
          <w:sz w:val="28"/>
          <w:szCs w:val="28"/>
          <w:lang w:val="es-MX"/>
        </w:rPr>
        <w:t xml:space="preserve">, </w:t>
      </w:r>
      <w:r w:rsidR="0084500A" w:rsidRPr="0084500A">
        <w:rPr>
          <w:rFonts w:cs="Arial"/>
          <w:sz w:val="28"/>
          <w:szCs w:val="28"/>
          <w:lang w:val="es-MX"/>
        </w:rPr>
        <w:t>bajo las siguientes consideraciones</w:t>
      </w:r>
      <w:r w:rsidR="001174FB" w:rsidRPr="0084500A">
        <w:rPr>
          <w:rFonts w:cs="Arial"/>
          <w:sz w:val="28"/>
          <w:szCs w:val="28"/>
          <w:lang w:val="es-MX"/>
        </w:rPr>
        <w:t>:</w:t>
      </w:r>
    </w:p>
    <w:p w14:paraId="60A334BB" w14:textId="0D24E473" w:rsidR="00651F0B" w:rsidRDefault="000D4657" w:rsidP="009B4287">
      <w:pPr>
        <w:pStyle w:val="corte4fondo"/>
        <w:numPr>
          <w:ilvl w:val="0"/>
          <w:numId w:val="10"/>
        </w:numPr>
        <w:spacing w:before="360" w:after="360" w:line="276" w:lineRule="auto"/>
        <w:ind w:left="709" w:hanging="425"/>
        <w:rPr>
          <w:rFonts w:cs="Arial"/>
          <w:sz w:val="28"/>
          <w:szCs w:val="28"/>
          <w:lang w:val="es-MX"/>
        </w:rPr>
      </w:pPr>
      <w:r w:rsidRPr="00814BC1">
        <w:rPr>
          <w:rFonts w:cs="Arial"/>
          <w:sz w:val="28"/>
          <w:szCs w:val="28"/>
          <w:lang w:val="es-MX"/>
        </w:rPr>
        <w:t xml:space="preserve">En </w:t>
      </w:r>
      <w:r w:rsidR="00251A83" w:rsidRPr="00814BC1">
        <w:rPr>
          <w:rFonts w:cs="Arial"/>
          <w:sz w:val="28"/>
          <w:szCs w:val="28"/>
          <w:lang w:val="es-MX"/>
        </w:rPr>
        <w:t>suplencia de la queja</w:t>
      </w:r>
      <w:r w:rsidR="009B4287">
        <w:rPr>
          <w:rFonts w:cs="Arial"/>
          <w:sz w:val="28"/>
          <w:szCs w:val="28"/>
          <w:lang w:val="es-MX"/>
        </w:rPr>
        <w:t xml:space="preserve">, se advierte que </w:t>
      </w:r>
      <w:r w:rsidR="00757025" w:rsidRPr="00814BC1">
        <w:rPr>
          <w:rFonts w:cs="Arial"/>
          <w:sz w:val="28"/>
          <w:szCs w:val="28"/>
          <w:lang w:val="es-MX"/>
        </w:rPr>
        <w:t>se transgredieron los artículos 14 y 16 de la Constitución Política del país</w:t>
      </w:r>
      <w:r w:rsidR="00B22895" w:rsidRPr="00814BC1">
        <w:rPr>
          <w:rFonts w:cs="Arial"/>
          <w:sz w:val="28"/>
          <w:szCs w:val="28"/>
          <w:lang w:val="es-MX"/>
        </w:rPr>
        <w:t xml:space="preserve">, en tanto que en el juicio oral se vulneró, en perjuicio del señor </w:t>
      </w:r>
      <w:r w:rsidR="008F374A">
        <w:rPr>
          <w:rFonts w:cs="Arial"/>
          <w:color w:val="FF0000"/>
          <w:sz w:val="28"/>
          <w:szCs w:val="28"/>
          <w:lang w:val="es-MX"/>
        </w:rPr>
        <w:t>Persona “A”</w:t>
      </w:r>
      <w:r w:rsidR="00651F0B" w:rsidRPr="00814BC1">
        <w:rPr>
          <w:rFonts w:cs="Arial"/>
          <w:color w:val="FF0000"/>
          <w:sz w:val="28"/>
          <w:szCs w:val="28"/>
          <w:lang w:val="es-MX"/>
        </w:rPr>
        <w:t xml:space="preserve"> </w:t>
      </w:r>
      <w:r w:rsidR="00651F0B" w:rsidRPr="00814BC1">
        <w:rPr>
          <w:rFonts w:cs="Arial"/>
          <w:sz w:val="28"/>
          <w:szCs w:val="28"/>
          <w:lang w:val="es-MX"/>
        </w:rPr>
        <w:t xml:space="preserve">el </w:t>
      </w:r>
      <w:r w:rsidR="00651F0B" w:rsidRPr="00814BC1">
        <w:rPr>
          <w:rFonts w:cs="Arial"/>
          <w:sz w:val="28"/>
          <w:szCs w:val="28"/>
          <w:lang w:val="es-MX"/>
        </w:rPr>
        <w:lastRenderedPageBreak/>
        <w:t>principio de inmediación</w:t>
      </w:r>
      <w:r w:rsidR="000E6B5B">
        <w:rPr>
          <w:rFonts w:cs="Arial"/>
          <w:sz w:val="28"/>
          <w:szCs w:val="28"/>
          <w:lang w:val="es-MX"/>
        </w:rPr>
        <w:t>,</w:t>
      </w:r>
      <w:r w:rsidR="00651F0B" w:rsidRPr="00814BC1">
        <w:rPr>
          <w:rFonts w:cs="Arial"/>
          <w:sz w:val="28"/>
          <w:szCs w:val="28"/>
          <w:lang w:val="es-MX"/>
        </w:rPr>
        <w:t xml:space="preserve"> </w:t>
      </w:r>
      <w:r w:rsidR="009B4287">
        <w:rPr>
          <w:rFonts w:cs="Arial"/>
          <w:sz w:val="28"/>
          <w:szCs w:val="28"/>
          <w:lang w:val="es-MX"/>
        </w:rPr>
        <w:t>debido a la demora en el cumplimiento de la reposición parcial de la audiencia de juicio oral.</w:t>
      </w:r>
    </w:p>
    <w:p w14:paraId="22168A59" w14:textId="46E31241" w:rsidR="004016C2" w:rsidRDefault="004016C2"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La eficacia del principio de inmediación </w:t>
      </w:r>
      <w:r w:rsidR="00637BEF">
        <w:rPr>
          <w:rFonts w:cs="Arial"/>
          <w:sz w:val="28"/>
          <w:szCs w:val="28"/>
          <w:lang w:val="es-MX"/>
        </w:rPr>
        <w:t xml:space="preserve">requiere que la persona juzgadora que interviene en la producción de las pruebas emita la sentencia en el menor tiempo posible, </w:t>
      </w:r>
      <w:r w:rsidR="00E351B6">
        <w:rPr>
          <w:rFonts w:cs="Arial"/>
          <w:sz w:val="28"/>
          <w:szCs w:val="28"/>
          <w:lang w:val="es-MX"/>
        </w:rPr>
        <w:t>pues el contacto personal y directo con el material probatorio lo ubica en una situación idónea para fallar el caso</w:t>
      </w:r>
      <w:r w:rsidR="004A3728">
        <w:rPr>
          <w:rFonts w:cs="Arial"/>
          <w:sz w:val="28"/>
          <w:szCs w:val="28"/>
          <w:lang w:val="es-MX"/>
        </w:rPr>
        <w:t>. D</w:t>
      </w:r>
      <w:r w:rsidR="00E351B6">
        <w:rPr>
          <w:rFonts w:cs="Arial"/>
          <w:sz w:val="28"/>
          <w:szCs w:val="28"/>
          <w:lang w:val="es-MX"/>
        </w:rPr>
        <w:t xml:space="preserve">e lo contrario, </w:t>
      </w:r>
      <w:r w:rsidR="00317974">
        <w:rPr>
          <w:rFonts w:cs="Arial"/>
          <w:sz w:val="28"/>
          <w:szCs w:val="28"/>
          <w:lang w:val="es-MX"/>
        </w:rPr>
        <w:t>si se dejara transcurrir largo tiempo sin pronunciar sentencia, de poco valdría que el propio juez escuche a las partes o participe de sus discusiones aclarando el sentido de la controversia.</w:t>
      </w:r>
    </w:p>
    <w:p w14:paraId="7B813632" w14:textId="5D4734AB" w:rsidR="00726293" w:rsidRPr="00814BC1" w:rsidRDefault="00726293"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En el caso, los alegatos de apertura, el desahogo de las pruebas y los alegatos de clausura se llevaron a cabo en las audiencias de once, trece y dieciocho de once de enero de dos mil veintiuno</w:t>
      </w:r>
      <w:r w:rsidR="004A3728">
        <w:rPr>
          <w:rFonts w:cs="Arial"/>
          <w:sz w:val="28"/>
          <w:szCs w:val="28"/>
          <w:lang w:val="es-MX"/>
        </w:rPr>
        <w:t>. S</w:t>
      </w:r>
      <w:r>
        <w:rPr>
          <w:rFonts w:cs="Arial"/>
          <w:sz w:val="28"/>
          <w:szCs w:val="28"/>
          <w:lang w:val="es-MX"/>
        </w:rPr>
        <w:t xml:space="preserve">in embargo, </w:t>
      </w:r>
      <w:r w:rsidR="00882165">
        <w:rPr>
          <w:rFonts w:cs="Arial"/>
          <w:sz w:val="28"/>
          <w:szCs w:val="28"/>
          <w:lang w:val="es-MX"/>
        </w:rPr>
        <w:t>con motivo de la reposición del procedimiento</w:t>
      </w:r>
      <w:r w:rsidR="00F0311B">
        <w:rPr>
          <w:rFonts w:cs="Arial"/>
          <w:sz w:val="28"/>
          <w:szCs w:val="28"/>
          <w:lang w:val="es-MX"/>
        </w:rPr>
        <w:t xml:space="preserve"> ordenada en segunda instancia, mediante sentencia de veinticuatro de mayo de dos mil veintiuno, </w:t>
      </w:r>
      <w:r w:rsidR="008D117C">
        <w:rPr>
          <w:rFonts w:cs="Arial"/>
          <w:sz w:val="28"/>
          <w:szCs w:val="28"/>
          <w:lang w:val="es-MX"/>
        </w:rPr>
        <w:t>la deliberación y emisión de la sentencia se realizó hasta el veintinueve y treinta de septiembre, así como el trece de octubre de dos mil veintidós, es decir, un año, ocho meses, trece días después</w:t>
      </w:r>
      <w:r w:rsidR="004A3728">
        <w:rPr>
          <w:rFonts w:cs="Arial"/>
          <w:sz w:val="28"/>
          <w:szCs w:val="28"/>
          <w:lang w:val="es-MX"/>
        </w:rPr>
        <w:t>.</w:t>
      </w:r>
      <w:r>
        <w:rPr>
          <w:rFonts w:cs="Arial"/>
          <w:sz w:val="28"/>
          <w:szCs w:val="28"/>
          <w:lang w:val="es-MX"/>
        </w:rPr>
        <w:t xml:space="preserve"> </w:t>
      </w:r>
    </w:p>
    <w:p w14:paraId="798F0C47" w14:textId="003670F9" w:rsidR="004A3728" w:rsidRDefault="00C82F6D"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La demora evidenciada implicó la interrupción entre el debate y la emisión inmediata de la sentencia, sin soslayar que </w:t>
      </w:r>
      <w:r w:rsidR="0002508F">
        <w:rPr>
          <w:rFonts w:cs="Arial"/>
          <w:sz w:val="28"/>
          <w:szCs w:val="28"/>
          <w:lang w:val="es-MX"/>
        </w:rPr>
        <w:t>dicha</w:t>
      </w:r>
      <w:r>
        <w:rPr>
          <w:rFonts w:cs="Arial"/>
          <w:sz w:val="28"/>
          <w:szCs w:val="28"/>
          <w:lang w:val="es-MX"/>
        </w:rPr>
        <w:t xml:space="preserve"> dilación se debió en gran medida a la tramitación de un juicio de amparo promovido por el señor </w:t>
      </w:r>
      <w:r w:rsidR="00FD4C73">
        <w:rPr>
          <w:rFonts w:cs="Arial"/>
          <w:iCs/>
          <w:color w:val="FF0000"/>
          <w:sz w:val="28"/>
          <w:szCs w:val="28"/>
          <w:lang w:val="es-MX" w:eastAsia="es-ES"/>
        </w:rPr>
        <w:t>Persona “B”</w:t>
      </w:r>
      <w:r w:rsidR="0002508F">
        <w:rPr>
          <w:rFonts w:cs="Arial"/>
          <w:sz w:val="28"/>
          <w:szCs w:val="28"/>
          <w:lang w:val="es-MX"/>
        </w:rPr>
        <w:t>, en c</w:t>
      </w:r>
      <w:r w:rsidR="00A45543">
        <w:rPr>
          <w:rFonts w:cs="Arial"/>
          <w:sz w:val="28"/>
          <w:szCs w:val="28"/>
          <w:lang w:val="es-MX"/>
        </w:rPr>
        <w:t xml:space="preserve">ontra </w:t>
      </w:r>
      <w:r w:rsidR="0002508F">
        <w:rPr>
          <w:rFonts w:cs="Arial"/>
          <w:sz w:val="28"/>
          <w:szCs w:val="28"/>
          <w:lang w:val="es-MX"/>
        </w:rPr>
        <w:t xml:space="preserve">de </w:t>
      </w:r>
      <w:r w:rsidR="00A45543">
        <w:rPr>
          <w:rFonts w:cs="Arial"/>
          <w:sz w:val="28"/>
          <w:szCs w:val="28"/>
          <w:lang w:val="es-MX"/>
        </w:rPr>
        <w:t>la reposición del procedimiento decretada por el órgano jurisdiccional de segunda instancia</w:t>
      </w:r>
      <w:r w:rsidR="004A3728">
        <w:rPr>
          <w:rFonts w:cs="Arial"/>
          <w:sz w:val="28"/>
          <w:szCs w:val="28"/>
          <w:lang w:val="es-MX"/>
        </w:rPr>
        <w:t>.</w:t>
      </w:r>
    </w:p>
    <w:p w14:paraId="06172536" w14:textId="1529A441" w:rsidR="00951412" w:rsidRDefault="004A3728"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Esto, </w:t>
      </w:r>
      <w:r w:rsidR="00951412">
        <w:rPr>
          <w:rFonts w:cs="Arial"/>
          <w:sz w:val="28"/>
          <w:szCs w:val="28"/>
          <w:lang w:val="es-MX"/>
        </w:rPr>
        <w:t>pues si bien la suspensión otorgada en el mencionado juicio constitucional tenía por objeto dejar viva la materia de estudio, se debió tener presente que debido al prolongado transcurso del tiempo no era factible que el tribunal de enjuiciamiento tuviera una percepción clara y reciente de los hechos.</w:t>
      </w:r>
    </w:p>
    <w:p w14:paraId="2260ABAD" w14:textId="77723C95" w:rsidR="00C723D5" w:rsidRDefault="004703CA"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En ese sentido, el excesivo transcurso del tiempo por sí solo </w:t>
      </w:r>
      <w:r w:rsidR="008419F1">
        <w:rPr>
          <w:rFonts w:cs="Arial"/>
          <w:sz w:val="28"/>
          <w:szCs w:val="28"/>
          <w:lang w:val="es-MX"/>
        </w:rPr>
        <w:t>es suficiente para afectar la memoria de la persona juzgadora sobre lo percibido de cada órgano de prueba</w:t>
      </w:r>
      <w:r w:rsidR="00230222">
        <w:rPr>
          <w:rFonts w:cs="Arial"/>
          <w:sz w:val="28"/>
          <w:szCs w:val="28"/>
          <w:lang w:val="es-MX"/>
        </w:rPr>
        <w:t xml:space="preserve">, </w:t>
      </w:r>
      <w:r w:rsidR="00BD28B7">
        <w:rPr>
          <w:rFonts w:cs="Arial"/>
          <w:sz w:val="28"/>
          <w:szCs w:val="28"/>
          <w:lang w:val="es-MX"/>
        </w:rPr>
        <w:t xml:space="preserve">comprometiendo los detalles obtenidos al momento de la actividad probatoria, lo que ocasiona que las impresiones oportunamente recibidas se desvinculen unas de otras, con el riesgo de ser olvidadas </w:t>
      </w:r>
      <w:r w:rsidR="00BD28B7">
        <w:rPr>
          <w:rFonts w:cs="Arial"/>
          <w:sz w:val="28"/>
          <w:szCs w:val="28"/>
          <w:lang w:val="es-MX"/>
        </w:rPr>
        <w:lastRenderedPageBreak/>
        <w:t>parcialmente o deformadas, generando la p</w:t>
      </w:r>
      <w:r w:rsidR="004A3728">
        <w:rPr>
          <w:rFonts w:cs="Arial"/>
          <w:sz w:val="28"/>
          <w:szCs w:val="28"/>
          <w:lang w:val="es-MX"/>
        </w:rPr>
        <w:t>é</w:t>
      </w:r>
      <w:r w:rsidR="00BD28B7">
        <w:rPr>
          <w:rFonts w:cs="Arial"/>
          <w:sz w:val="28"/>
          <w:szCs w:val="28"/>
          <w:lang w:val="es-MX"/>
        </w:rPr>
        <w:t>rdida de sentido para el dictado de la resolución.</w:t>
      </w:r>
    </w:p>
    <w:p w14:paraId="4FF28A95" w14:textId="2CFEDE34" w:rsidR="00C82F6D" w:rsidRDefault="00DB7934" w:rsidP="009B4287">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No debe pasar inadvertida la finalidad de los artículos 351 y 352 del Código Nacional de Procedimientos Penales, aunque en el particular no es la hipótesis, </w:t>
      </w:r>
      <w:r w:rsidR="00276EE6">
        <w:rPr>
          <w:rFonts w:cs="Arial"/>
          <w:sz w:val="28"/>
          <w:szCs w:val="28"/>
          <w:lang w:val="es-MX"/>
        </w:rPr>
        <w:t>que es garantizar</w:t>
      </w:r>
      <w:r w:rsidR="00561A2E">
        <w:rPr>
          <w:rFonts w:cs="Arial"/>
          <w:sz w:val="28"/>
          <w:szCs w:val="28"/>
          <w:lang w:val="es-MX"/>
        </w:rPr>
        <w:t xml:space="preserve"> la unidad y congruencia del sistema penal acusatorio, que conlleva a que cada tema puesto a debate o cada momento procesal verificado en audiencia</w:t>
      </w:r>
      <w:r w:rsidR="00276EE6">
        <w:rPr>
          <w:rFonts w:cs="Arial"/>
          <w:sz w:val="28"/>
          <w:szCs w:val="28"/>
          <w:lang w:val="es-MX"/>
        </w:rPr>
        <w:t xml:space="preserve"> </w:t>
      </w:r>
      <w:r w:rsidR="00561A2E">
        <w:rPr>
          <w:rFonts w:cs="Arial"/>
          <w:sz w:val="28"/>
          <w:szCs w:val="28"/>
          <w:lang w:val="es-MX"/>
        </w:rPr>
        <w:t>se concluya sin mayor dilación</w:t>
      </w:r>
      <w:r w:rsidR="002D0F1B">
        <w:rPr>
          <w:rFonts w:cs="Arial"/>
          <w:sz w:val="28"/>
          <w:szCs w:val="28"/>
          <w:lang w:val="es-MX"/>
        </w:rPr>
        <w:t>, pues la violación a</w:t>
      </w:r>
      <w:r w:rsidR="004A3728">
        <w:rPr>
          <w:rFonts w:cs="Arial"/>
          <w:sz w:val="28"/>
          <w:szCs w:val="28"/>
          <w:lang w:val="es-MX"/>
        </w:rPr>
        <w:t xml:space="preserve">l principio de inmediación </w:t>
      </w:r>
      <w:r w:rsidR="002D0F1B">
        <w:rPr>
          <w:rFonts w:cs="Arial"/>
          <w:sz w:val="28"/>
          <w:szCs w:val="28"/>
          <w:lang w:val="es-MX"/>
        </w:rPr>
        <w:t>implica interrumpir el juicio</w:t>
      </w:r>
      <w:r w:rsidR="002A7498">
        <w:rPr>
          <w:rFonts w:cs="Arial"/>
          <w:sz w:val="28"/>
          <w:szCs w:val="28"/>
          <w:lang w:val="es-MX"/>
        </w:rPr>
        <w:t>, por lo cual se debe declarar nulo lo actuado y designarse a un nuevo tribunal</w:t>
      </w:r>
      <w:r w:rsidR="00276EE6">
        <w:rPr>
          <w:rStyle w:val="Refdenotaalpie"/>
          <w:rFonts w:cs="Arial"/>
          <w:sz w:val="28"/>
          <w:szCs w:val="28"/>
          <w:lang w:val="es-MX"/>
        </w:rPr>
        <w:footnoteReference w:id="8"/>
      </w:r>
      <w:r w:rsidR="00561A2E">
        <w:rPr>
          <w:rFonts w:cs="Arial"/>
          <w:sz w:val="28"/>
          <w:szCs w:val="28"/>
          <w:lang w:val="es-MX"/>
        </w:rPr>
        <w:t>.</w:t>
      </w:r>
    </w:p>
    <w:p w14:paraId="47B467A9" w14:textId="58C19521" w:rsidR="009634A8" w:rsidRDefault="00817320" w:rsidP="009634A8">
      <w:pPr>
        <w:pStyle w:val="corte4fondo"/>
        <w:numPr>
          <w:ilvl w:val="0"/>
          <w:numId w:val="10"/>
        </w:numPr>
        <w:spacing w:before="360" w:after="360" w:line="276" w:lineRule="auto"/>
        <w:ind w:left="709" w:hanging="425"/>
        <w:rPr>
          <w:rFonts w:cs="Arial"/>
          <w:sz w:val="28"/>
          <w:szCs w:val="28"/>
          <w:lang w:val="es-MX"/>
        </w:rPr>
      </w:pPr>
      <w:r w:rsidRPr="00F65C1A">
        <w:rPr>
          <w:rFonts w:cs="Arial"/>
          <w:sz w:val="28"/>
          <w:szCs w:val="28"/>
          <w:lang w:val="es-MX"/>
        </w:rPr>
        <w:t>En consecuencia, la responsable</w:t>
      </w:r>
      <w:r w:rsidR="00F65C1A" w:rsidRPr="00F65C1A">
        <w:rPr>
          <w:rFonts w:cs="Arial"/>
          <w:sz w:val="28"/>
          <w:szCs w:val="28"/>
          <w:lang w:val="es-MX"/>
        </w:rPr>
        <w:t>, al advertir una falta grave a las reglas del debido proceso</w:t>
      </w:r>
      <w:r w:rsidR="004A3728">
        <w:rPr>
          <w:rFonts w:cs="Arial"/>
          <w:sz w:val="28"/>
          <w:szCs w:val="28"/>
          <w:lang w:val="es-MX"/>
        </w:rPr>
        <w:t>,</w:t>
      </w:r>
      <w:r w:rsidR="00F65C1A" w:rsidRPr="00F65C1A">
        <w:rPr>
          <w:rFonts w:cs="Arial"/>
          <w:sz w:val="28"/>
          <w:szCs w:val="28"/>
          <w:lang w:val="es-MX"/>
        </w:rPr>
        <w:t xml:space="preserve"> ya que sin inmediación la sentencia condenatoria carece de fiabilidad, </w:t>
      </w:r>
      <w:r w:rsidRPr="00F65C1A">
        <w:rPr>
          <w:rFonts w:cs="Arial"/>
          <w:sz w:val="28"/>
          <w:szCs w:val="28"/>
          <w:lang w:val="es-MX"/>
        </w:rPr>
        <w:t>debió ordenar la reposición de la totalidad de la audiencia de juicio, al actualizarse el supuesto previsto en el artículo 481</w:t>
      </w:r>
      <w:r w:rsidR="00296315">
        <w:rPr>
          <w:rFonts w:cs="Arial"/>
          <w:sz w:val="28"/>
          <w:szCs w:val="28"/>
          <w:lang w:val="es-MX"/>
        </w:rPr>
        <w:t xml:space="preserve"> </w:t>
      </w:r>
      <w:r w:rsidRPr="00F65C1A">
        <w:rPr>
          <w:rFonts w:cs="Arial"/>
          <w:sz w:val="28"/>
          <w:szCs w:val="28"/>
          <w:lang w:val="es-MX"/>
        </w:rPr>
        <w:t>del Código Nacional de Procedimientos Penales</w:t>
      </w:r>
      <w:r w:rsidR="001C28F5">
        <w:rPr>
          <w:rStyle w:val="Refdenotaalpie"/>
          <w:rFonts w:cs="Arial"/>
          <w:sz w:val="28"/>
          <w:szCs w:val="28"/>
          <w:lang w:val="es-MX"/>
        </w:rPr>
        <w:footnoteReference w:id="9"/>
      </w:r>
      <w:r w:rsidRPr="00F65C1A">
        <w:rPr>
          <w:rFonts w:cs="Arial"/>
          <w:sz w:val="28"/>
          <w:szCs w:val="28"/>
          <w:lang w:val="es-MX"/>
        </w:rPr>
        <w:t xml:space="preserve">. No obstante, al no haber actuado en esos términos, se </w:t>
      </w:r>
      <w:r w:rsidRPr="00F65C1A">
        <w:rPr>
          <w:rFonts w:cs="Arial"/>
          <w:sz w:val="28"/>
          <w:szCs w:val="28"/>
          <w:lang w:val="es-MX"/>
        </w:rPr>
        <w:lastRenderedPageBreak/>
        <w:t>vulneró el debido proceso de acuerdo con lo dispuesto en el artículo 17</w:t>
      </w:r>
      <w:r w:rsidR="001C28F5" w:rsidRPr="00F65C1A">
        <w:rPr>
          <w:rFonts w:cs="Arial"/>
          <w:sz w:val="28"/>
          <w:szCs w:val="28"/>
          <w:lang w:val="es-MX"/>
        </w:rPr>
        <w:t>3</w:t>
      </w:r>
      <w:r w:rsidRPr="00F65C1A">
        <w:rPr>
          <w:rFonts w:cs="Arial"/>
          <w:sz w:val="28"/>
          <w:szCs w:val="28"/>
          <w:lang w:val="es-MX"/>
        </w:rPr>
        <w:t>, apartado B, fracción XIX, de la Ley de Amparo</w:t>
      </w:r>
      <w:r w:rsidR="001C28F5">
        <w:rPr>
          <w:rStyle w:val="Refdenotaalpie"/>
          <w:rFonts w:cs="Arial"/>
          <w:sz w:val="28"/>
          <w:szCs w:val="28"/>
          <w:lang w:val="es-MX"/>
        </w:rPr>
        <w:footnoteReference w:id="10"/>
      </w:r>
      <w:r w:rsidRPr="00F65C1A">
        <w:rPr>
          <w:rFonts w:cs="Arial"/>
          <w:sz w:val="28"/>
          <w:szCs w:val="28"/>
          <w:lang w:val="es-MX"/>
        </w:rPr>
        <w:t>.</w:t>
      </w:r>
      <w:bookmarkStart w:id="10" w:name="_Hlk162090883"/>
    </w:p>
    <w:p w14:paraId="7ADA41D1" w14:textId="3505CF9E" w:rsidR="009634A8" w:rsidRDefault="004A3728" w:rsidP="009634A8">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Sustentó sus argumentos en la </w:t>
      </w:r>
      <w:r w:rsidR="00F65C1A" w:rsidRPr="009634A8">
        <w:rPr>
          <w:rFonts w:cs="Arial"/>
          <w:sz w:val="28"/>
          <w:szCs w:val="28"/>
          <w:lang w:val="es-MX"/>
        </w:rPr>
        <w:t xml:space="preserve">jurisprudencia </w:t>
      </w:r>
      <w:r w:rsidR="009F457D" w:rsidRPr="004A3728">
        <w:rPr>
          <w:rFonts w:cs="Arial"/>
          <w:b/>
          <w:bCs/>
          <w:sz w:val="28"/>
          <w:szCs w:val="28"/>
          <w:lang w:val="es-MX"/>
        </w:rPr>
        <w:t>53/2022</w:t>
      </w:r>
      <w:r w:rsidR="009F457D" w:rsidRPr="009634A8">
        <w:rPr>
          <w:rFonts w:cs="Arial"/>
          <w:sz w:val="28"/>
          <w:szCs w:val="28"/>
          <w:lang w:val="es-MX"/>
        </w:rPr>
        <w:t xml:space="preserve">, emitida por la Primera Sala de la Suprema Corte de Justicia de la Nación, que se titula: </w:t>
      </w:r>
      <w:r w:rsidR="009F457D" w:rsidRPr="004A3728">
        <w:rPr>
          <w:rFonts w:cs="Arial"/>
          <w:b/>
          <w:bCs/>
          <w:sz w:val="28"/>
          <w:szCs w:val="28"/>
          <w:lang w:val="es-MX"/>
        </w:rPr>
        <w:t>“</w:t>
      </w:r>
      <w:r w:rsidR="009634A8" w:rsidRPr="004A3728">
        <w:rPr>
          <w:rFonts w:cs="Arial"/>
          <w:b/>
          <w:bCs/>
          <w:sz w:val="28"/>
          <w:szCs w:val="28"/>
          <w:lang w:val="es-MX"/>
        </w:rPr>
        <w:t>PRINCIPIO DE INMEDIACIÓN EN EL PROCESO PENAL ACUSATORIO. SU VIOLACIÓN TIENE COMO CONSECUENCIA LA REPOSICIÓN TOTAL Y NO PARCIAL DE LA AUDIENCIA DE JUICIO ORAL, CON UN JUZGADOR QUE NO HAYA CONOCIDO DEL CASO PREVIAMENTE”</w:t>
      </w:r>
      <w:r w:rsidR="009634A8">
        <w:rPr>
          <w:rStyle w:val="Refdenotaalpie"/>
          <w:rFonts w:cs="Arial"/>
          <w:sz w:val="28"/>
          <w:szCs w:val="28"/>
          <w:lang w:val="es-MX"/>
        </w:rPr>
        <w:footnoteReference w:id="11"/>
      </w:r>
      <w:r w:rsidR="009634A8" w:rsidRPr="009634A8">
        <w:rPr>
          <w:rFonts w:cs="Arial"/>
          <w:sz w:val="28"/>
          <w:szCs w:val="28"/>
          <w:lang w:val="es-MX"/>
        </w:rPr>
        <w:t>.</w:t>
      </w:r>
    </w:p>
    <w:p w14:paraId="642F1574" w14:textId="750681F3" w:rsidR="0088737D" w:rsidRPr="009634A8" w:rsidRDefault="0088737D" w:rsidP="009634A8">
      <w:pPr>
        <w:pStyle w:val="corte4fondo"/>
        <w:numPr>
          <w:ilvl w:val="0"/>
          <w:numId w:val="10"/>
        </w:numPr>
        <w:spacing w:before="360" w:after="360" w:line="276" w:lineRule="auto"/>
        <w:ind w:left="709" w:hanging="425"/>
        <w:rPr>
          <w:rFonts w:cs="Arial"/>
          <w:sz w:val="28"/>
          <w:szCs w:val="28"/>
          <w:lang w:val="es-MX"/>
        </w:rPr>
      </w:pPr>
      <w:r>
        <w:rPr>
          <w:rFonts w:cs="Arial"/>
          <w:sz w:val="28"/>
          <w:szCs w:val="28"/>
          <w:lang w:val="es-MX"/>
        </w:rPr>
        <w:t xml:space="preserve">En consecuencia, </w:t>
      </w:r>
      <w:r w:rsidR="004A3728">
        <w:rPr>
          <w:rFonts w:cs="Arial"/>
          <w:sz w:val="28"/>
          <w:szCs w:val="28"/>
          <w:lang w:val="es-MX"/>
        </w:rPr>
        <w:t>otorgó la protección constitucional</w:t>
      </w:r>
      <w:r>
        <w:rPr>
          <w:rFonts w:cs="Arial"/>
          <w:sz w:val="28"/>
          <w:szCs w:val="28"/>
          <w:lang w:val="es-MX"/>
        </w:rPr>
        <w:t xml:space="preserve"> para </w:t>
      </w:r>
      <w:r w:rsidR="004A3728">
        <w:rPr>
          <w:rFonts w:cs="Arial"/>
          <w:sz w:val="28"/>
          <w:szCs w:val="28"/>
          <w:lang w:val="es-MX"/>
        </w:rPr>
        <w:t xml:space="preserve">el efecto de que </w:t>
      </w:r>
      <w:r>
        <w:rPr>
          <w:rFonts w:cs="Arial"/>
          <w:sz w:val="28"/>
          <w:szCs w:val="28"/>
          <w:lang w:val="es-MX"/>
        </w:rPr>
        <w:t>la autoridad responsable deje insubsistente la sentencia reclamada y dicte otra en la que determine la transgresión al principio de inmediación</w:t>
      </w:r>
      <w:r w:rsidR="00333FBF">
        <w:rPr>
          <w:rFonts w:cs="Arial"/>
          <w:sz w:val="28"/>
          <w:szCs w:val="28"/>
          <w:lang w:val="es-MX"/>
        </w:rPr>
        <w:t>,</w:t>
      </w:r>
      <w:r w:rsidR="000957F5">
        <w:rPr>
          <w:rFonts w:cs="Arial"/>
          <w:sz w:val="28"/>
          <w:szCs w:val="28"/>
          <w:lang w:val="es-MX"/>
        </w:rPr>
        <w:t xml:space="preserve"> revoque la sentencia apelada y reponga el procedimiento total de la audiencia de juicio para que la celebre un tribunal de enjuiciamiento distinto.</w:t>
      </w:r>
    </w:p>
    <w:p w14:paraId="5B3C5381" w14:textId="4DFD9CDE" w:rsidR="00296315" w:rsidRPr="00296315" w:rsidRDefault="00296315" w:rsidP="009B4287">
      <w:pPr>
        <w:pStyle w:val="corte4fondo"/>
        <w:numPr>
          <w:ilvl w:val="0"/>
          <w:numId w:val="10"/>
        </w:numPr>
        <w:spacing w:before="360" w:after="360" w:line="276" w:lineRule="auto"/>
        <w:ind w:left="709" w:hanging="425"/>
        <w:rPr>
          <w:rFonts w:cs="Arial"/>
          <w:b/>
          <w:bCs/>
          <w:sz w:val="28"/>
          <w:szCs w:val="28"/>
        </w:rPr>
      </w:pPr>
      <w:r>
        <w:rPr>
          <w:rFonts w:cs="Arial"/>
          <w:sz w:val="28"/>
          <w:szCs w:val="28"/>
          <w:lang w:val="es-MX"/>
        </w:rPr>
        <w:t xml:space="preserve">Aunado a lo anterior, se advierten dos </w:t>
      </w:r>
      <w:r w:rsidR="00333FBF">
        <w:rPr>
          <w:rFonts w:cs="Arial"/>
          <w:sz w:val="28"/>
          <w:szCs w:val="28"/>
          <w:lang w:val="es-MX"/>
        </w:rPr>
        <w:t>violaciones procesales</w:t>
      </w:r>
      <w:r>
        <w:rPr>
          <w:rFonts w:cs="Arial"/>
          <w:sz w:val="28"/>
          <w:szCs w:val="28"/>
          <w:lang w:val="es-MX"/>
        </w:rPr>
        <w:t xml:space="preserve"> adicionales al procedimiento penal de segunda instancia</w:t>
      </w:r>
      <w:r w:rsidR="004A3728">
        <w:rPr>
          <w:rFonts w:cs="Arial"/>
          <w:sz w:val="28"/>
          <w:szCs w:val="28"/>
          <w:lang w:val="es-MX"/>
        </w:rPr>
        <w:t xml:space="preserve">: </w:t>
      </w:r>
      <w:r w:rsidR="004A3728">
        <w:rPr>
          <w:rFonts w:cs="Arial"/>
          <w:b/>
          <w:bCs/>
          <w:sz w:val="28"/>
          <w:szCs w:val="28"/>
          <w:lang w:val="es-MX"/>
        </w:rPr>
        <w:t>i)</w:t>
      </w:r>
      <w:r>
        <w:rPr>
          <w:rFonts w:cs="Arial"/>
          <w:sz w:val="28"/>
          <w:szCs w:val="28"/>
          <w:lang w:val="es-MX"/>
        </w:rPr>
        <w:t xml:space="preserve"> la primera, que el tribunal de alzada se encontraba contaminado por conocimiento previo, pues resolvió un recurso de apelación anterior, interpuesta contra la sentencia de condena, en el que ponderó las pruebas desahogadas en la audiencia de juicio;</w:t>
      </w:r>
      <w:r w:rsidR="004A3728">
        <w:rPr>
          <w:rFonts w:cs="Arial"/>
          <w:sz w:val="28"/>
          <w:szCs w:val="28"/>
          <w:lang w:val="es-MX"/>
        </w:rPr>
        <w:t xml:space="preserve"> y </w:t>
      </w:r>
      <w:r w:rsidR="004A3728">
        <w:rPr>
          <w:rFonts w:cs="Arial"/>
          <w:b/>
          <w:bCs/>
          <w:sz w:val="28"/>
          <w:szCs w:val="28"/>
          <w:lang w:val="es-MX"/>
        </w:rPr>
        <w:t>ii)</w:t>
      </w:r>
      <w:r>
        <w:rPr>
          <w:rFonts w:cs="Arial"/>
          <w:sz w:val="28"/>
          <w:szCs w:val="28"/>
          <w:lang w:val="es-MX"/>
        </w:rPr>
        <w:t xml:space="preserve"> el tribunal de alzada no dio respuesta a los agravios del recurrente.</w:t>
      </w:r>
    </w:p>
    <w:bookmarkEnd w:id="10"/>
    <w:p w14:paraId="028DA276" w14:textId="51B7C677" w:rsidR="00333A65" w:rsidRPr="000040A8" w:rsidRDefault="00F32702" w:rsidP="004A3728">
      <w:pPr>
        <w:pStyle w:val="corte4fondo"/>
        <w:numPr>
          <w:ilvl w:val="0"/>
          <w:numId w:val="1"/>
        </w:numPr>
        <w:spacing w:before="360"/>
        <w:ind w:left="0" w:hanging="567"/>
        <w:rPr>
          <w:rFonts w:cs="Arial"/>
          <w:sz w:val="28"/>
          <w:szCs w:val="28"/>
          <w:lang w:val="es-MX"/>
        </w:rPr>
      </w:pPr>
      <w:r w:rsidRPr="000040A8">
        <w:rPr>
          <w:rFonts w:cs="Arial"/>
          <w:b/>
          <w:sz w:val="28"/>
          <w:szCs w:val="28"/>
          <w:lang w:val="es-MX"/>
        </w:rPr>
        <w:t>Recurso de</w:t>
      </w:r>
      <w:r w:rsidR="00FB06E4" w:rsidRPr="000040A8">
        <w:rPr>
          <w:rFonts w:cs="Arial"/>
          <w:b/>
          <w:sz w:val="28"/>
          <w:szCs w:val="28"/>
          <w:lang w:val="es-MX"/>
        </w:rPr>
        <w:t xml:space="preserve"> revisión</w:t>
      </w:r>
      <w:r w:rsidR="00464BCA" w:rsidRPr="000040A8">
        <w:rPr>
          <w:rFonts w:cs="Arial"/>
          <w:b/>
          <w:sz w:val="28"/>
          <w:szCs w:val="28"/>
          <w:lang w:val="es-MX"/>
        </w:rPr>
        <w:t xml:space="preserve">. </w:t>
      </w:r>
      <w:r w:rsidR="00B66271" w:rsidRPr="000040A8">
        <w:rPr>
          <w:rFonts w:cs="Arial"/>
          <w:bCs/>
          <w:sz w:val="28"/>
          <w:szCs w:val="28"/>
          <w:lang w:val="es-MX"/>
        </w:rPr>
        <w:t>Inconforme con la</w:t>
      </w:r>
      <w:r w:rsidR="00766DD9">
        <w:rPr>
          <w:rFonts w:cs="Arial"/>
          <w:bCs/>
          <w:sz w:val="28"/>
          <w:szCs w:val="28"/>
          <w:lang w:val="es-MX"/>
        </w:rPr>
        <w:t xml:space="preserve"> sentencia de </w:t>
      </w:r>
      <w:r w:rsidR="00543D8C" w:rsidRPr="000040A8">
        <w:rPr>
          <w:rFonts w:cs="Arial"/>
          <w:bCs/>
          <w:sz w:val="28"/>
          <w:szCs w:val="28"/>
          <w:lang w:val="es-MX"/>
        </w:rPr>
        <w:t>amparo</w:t>
      </w:r>
      <w:r w:rsidR="00766DD9">
        <w:rPr>
          <w:rFonts w:cs="Arial"/>
          <w:bCs/>
          <w:sz w:val="28"/>
          <w:szCs w:val="28"/>
          <w:lang w:val="es-MX"/>
        </w:rPr>
        <w:t xml:space="preserve">, </w:t>
      </w:r>
      <w:r w:rsidR="00333A65" w:rsidRPr="000040A8">
        <w:rPr>
          <w:rFonts w:cs="Arial"/>
          <w:sz w:val="28"/>
          <w:szCs w:val="28"/>
          <w:lang w:val="es-MX"/>
        </w:rPr>
        <w:t xml:space="preserve">mediante escrito </w:t>
      </w:r>
      <w:r w:rsidR="00333A65" w:rsidRPr="000040A8">
        <w:rPr>
          <w:rFonts w:cs="Arial"/>
          <w:bCs/>
          <w:sz w:val="28"/>
          <w:szCs w:val="28"/>
          <w:lang w:val="es-MX"/>
        </w:rPr>
        <w:t xml:space="preserve">presentado el </w:t>
      </w:r>
      <w:r w:rsidR="00523DD1" w:rsidRPr="000040A8">
        <w:rPr>
          <w:rFonts w:cs="Arial"/>
          <w:bCs/>
          <w:sz w:val="28"/>
          <w:szCs w:val="28"/>
          <w:lang w:val="es-MX"/>
        </w:rPr>
        <w:t>d</w:t>
      </w:r>
      <w:r w:rsidR="007E1D0C" w:rsidRPr="000040A8">
        <w:rPr>
          <w:rFonts w:cs="Arial"/>
          <w:bCs/>
          <w:sz w:val="28"/>
          <w:szCs w:val="28"/>
          <w:lang w:val="es-MX"/>
        </w:rPr>
        <w:t>ieciocho</w:t>
      </w:r>
      <w:r w:rsidR="006A682D" w:rsidRPr="000040A8">
        <w:rPr>
          <w:rFonts w:cs="Arial"/>
          <w:bCs/>
          <w:sz w:val="28"/>
          <w:szCs w:val="28"/>
          <w:lang w:val="es-MX"/>
        </w:rPr>
        <w:t xml:space="preserve"> de </w:t>
      </w:r>
      <w:r w:rsidR="007E1D0C" w:rsidRPr="000040A8">
        <w:rPr>
          <w:rFonts w:cs="Arial"/>
          <w:bCs/>
          <w:sz w:val="28"/>
          <w:szCs w:val="28"/>
          <w:lang w:val="es-MX"/>
        </w:rPr>
        <w:t>octubre</w:t>
      </w:r>
      <w:r w:rsidR="00912115" w:rsidRPr="000040A8">
        <w:rPr>
          <w:rFonts w:cs="Arial"/>
          <w:bCs/>
          <w:sz w:val="28"/>
          <w:szCs w:val="28"/>
          <w:lang w:val="es-MX"/>
        </w:rPr>
        <w:t xml:space="preserve"> </w:t>
      </w:r>
      <w:r w:rsidR="002D23BF" w:rsidRPr="000040A8">
        <w:rPr>
          <w:rFonts w:cs="Arial"/>
          <w:bCs/>
          <w:sz w:val="28"/>
          <w:szCs w:val="28"/>
          <w:lang w:val="es-MX"/>
        </w:rPr>
        <w:t xml:space="preserve">de </w:t>
      </w:r>
      <w:r w:rsidR="00333A65" w:rsidRPr="000040A8">
        <w:rPr>
          <w:rFonts w:cs="Arial"/>
          <w:bCs/>
          <w:sz w:val="28"/>
          <w:szCs w:val="28"/>
          <w:lang w:val="es-MX"/>
        </w:rPr>
        <w:t xml:space="preserve">dos mil </w:t>
      </w:r>
      <w:r w:rsidR="00333A65" w:rsidRPr="000040A8">
        <w:rPr>
          <w:rFonts w:cs="Arial"/>
          <w:bCs/>
          <w:sz w:val="28"/>
          <w:szCs w:val="28"/>
          <w:lang w:val="es-MX"/>
        </w:rPr>
        <w:lastRenderedPageBreak/>
        <w:t>veinti</w:t>
      </w:r>
      <w:r w:rsidR="002D23BF" w:rsidRPr="000040A8">
        <w:rPr>
          <w:rFonts w:cs="Arial"/>
          <w:bCs/>
          <w:sz w:val="28"/>
          <w:szCs w:val="28"/>
          <w:lang w:val="es-MX"/>
        </w:rPr>
        <w:t>trés</w:t>
      </w:r>
      <w:r w:rsidR="00EF61B4" w:rsidRPr="000040A8">
        <w:rPr>
          <w:rFonts w:cs="Arial"/>
          <w:bCs/>
          <w:sz w:val="28"/>
          <w:szCs w:val="28"/>
          <w:lang w:val="es-MX"/>
        </w:rPr>
        <w:t>,</w:t>
      </w:r>
      <w:r w:rsidR="00333A65" w:rsidRPr="000040A8">
        <w:rPr>
          <w:rFonts w:cs="Arial"/>
          <w:bCs/>
          <w:sz w:val="28"/>
          <w:szCs w:val="28"/>
          <w:lang w:val="es-MX"/>
        </w:rPr>
        <w:t xml:space="preserve"> el señor </w:t>
      </w:r>
      <w:r w:rsidR="00FD4C73">
        <w:rPr>
          <w:rFonts w:cs="Arial"/>
          <w:color w:val="FF0000"/>
          <w:sz w:val="28"/>
          <w:szCs w:val="28"/>
          <w:lang w:val="es-MX"/>
        </w:rPr>
        <w:t>Persona “B”</w:t>
      </w:r>
      <w:r w:rsidR="00AD5029" w:rsidRPr="000040A8">
        <w:rPr>
          <w:rFonts w:cs="Arial"/>
          <w:bCs/>
          <w:color w:val="000000" w:themeColor="text1"/>
          <w:sz w:val="28"/>
          <w:szCs w:val="28"/>
          <w:lang w:val="es-MX"/>
        </w:rPr>
        <w:t xml:space="preserve"> </w:t>
      </w:r>
      <w:r w:rsidR="00333A65" w:rsidRPr="000040A8">
        <w:rPr>
          <w:rFonts w:cs="Arial"/>
          <w:bCs/>
          <w:sz w:val="28"/>
          <w:szCs w:val="28"/>
          <w:lang w:val="es-MX"/>
        </w:rPr>
        <w:t xml:space="preserve">interpuso </w:t>
      </w:r>
      <w:r w:rsidR="00077197" w:rsidRPr="000040A8">
        <w:rPr>
          <w:rFonts w:cs="Arial"/>
          <w:bCs/>
          <w:sz w:val="28"/>
          <w:szCs w:val="28"/>
          <w:lang w:val="es-MX"/>
        </w:rPr>
        <w:t xml:space="preserve">un </w:t>
      </w:r>
      <w:r w:rsidR="0029525B" w:rsidRPr="000040A8">
        <w:rPr>
          <w:rFonts w:cs="Arial"/>
          <w:bCs/>
          <w:sz w:val="28"/>
          <w:szCs w:val="28"/>
          <w:lang w:val="es-MX"/>
        </w:rPr>
        <w:t>r</w:t>
      </w:r>
      <w:r w:rsidR="00333A65" w:rsidRPr="000040A8">
        <w:rPr>
          <w:rFonts w:cs="Arial"/>
          <w:bCs/>
          <w:sz w:val="28"/>
          <w:szCs w:val="28"/>
          <w:lang w:val="es-MX"/>
        </w:rPr>
        <w:t>ecurso de revisión</w:t>
      </w:r>
      <w:r w:rsidR="008E03B9" w:rsidRPr="000040A8">
        <w:rPr>
          <w:rFonts w:cs="Arial"/>
          <w:bCs/>
          <w:sz w:val="28"/>
          <w:szCs w:val="28"/>
          <w:lang w:val="es-MX"/>
        </w:rPr>
        <w:t>, en el que, en síntesis, expuso los siguientes agravios:</w:t>
      </w:r>
    </w:p>
    <w:p w14:paraId="41FE5942" w14:textId="712593B5" w:rsidR="00393774" w:rsidRDefault="00551699"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No existe interrupción del debate</w:t>
      </w:r>
      <w:r w:rsidR="003C14C3">
        <w:rPr>
          <w:rFonts w:cs="Arial"/>
          <w:sz w:val="28"/>
          <w:szCs w:val="28"/>
          <w:lang w:val="es-MX"/>
        </w:rPr>
        <w:t xml:space="preserve"> ni </w:t>
      </w:r>
      <w:r w:rsidR="0053117B">
        <w:rPr>
          <w:rFonts w:cs="Arial"/>
          <w:sz w:val="28"/>
          <w:szCs w:val="28"/>
          <w:lang w:val="es-MX"/>
        </w:rPr>
        <w:t>una suspensión decretada por la autoridad judicial de origen</w:t>
      </w:r>
      <w:r w:rsidR="003C14C3">
        <w:rPr>
          <w:rFonts w:cs="Arial"/>
          <w:sz w:val="28"/>
          <w:szCs w:val="28"/>
          <w:lang w:val="es-MX"/>
        </w:rPr>
        <w:t xml:space="preserve"> </w:t>
      </w:r>
      <w:r w:rsidR="0053117B">
        <w:rPr>
          <w:rFonts w:cs="Arial"/>
          <w:sz w:val="28"/>
          <w:szCs w:val="28"/>
          <w:lang w:val="es-MX"/>
        </w:rPr>
        <w:t xml:space="preserve">que permitiera aplicar las consecuencias </w:t>
      </w:r>
      <w:r w:rsidR="009F08A7">
        <w:rPr>
          <w:rFonts w:cs="Arial"/>
          <w:sz w:val="28"/>
          <w:szCs w:val="28"/>
          <w:lang w:val="es-MX"/>
        </w:rPr>
        <w:t xml:space="preserve">jurídicas </w:t>
      </w:r>
      <w:r w:rsidR="0053117B">
        <w:rPr>
          <w:rFonts w:cs="Arial"/>
          <w:sz w:val="28"/>
          <w:szCs w:val="28"/>
          <w:lang w:val="es-MX"/>
        </w:rPr>
        <w:t xml:space="preserve">contempladas en los artículos </w:t>
      </w:r>
      <w:r w:rsidR="00C74395">
        <w:rPr>
          <w:rFonts w:cs="Arial"/>
          <w:sz w:val="28"/>
          <w:szCs w:val="28"/>
          <w:lang w:val="es-MX"/>
        </w:rPr>
        <w:t>351 y 400 del Código Nacional de Procedimientos Penales</w:t>
      </w:r>
      <w:r w:rsidR="009F08A7">
        <w:rPr>
          <w:rFonts w:cs="Arial"/>
          <w:sz w:val="28"/>
          <w:szCs w:val="28"/>
          <w:lang w:val="es-MX"/>
        </w:rPr>
        <w:t xml:space="preserve"> y </w:t>
      </w:r>
      <w:r w:rsidR="00516177">
        <w:rPr>
          <w:rFonts w:cs="Arial"/>
          <w:sz w:val="28"/>
          <w:szCs w:val="28"/>
          <w:lang w:val="es-MX"/>
        </w:rPr>
        <w:t xml:space="preserve">reiniciar la etapa de juicio ante un tribunal de enjuiciamiento </w:t>
      </w:r>
      <w:r w:rsidR="00FE543A">
        <w:rPr>
          <w:rFonts w:cs="Arial"/>
          <w:sz w:val="28"/>
          <w:szCs w:val="28"/>
          <w:lang w:val="es-MX"/>
        </w:rPr>
        <w:t>distinto</w:t>
      </w:r>
      <w:r w:rsidR="009F08A7">
        <w:rPr>
          <w:rStyle w:val="Refdenotaalpie"/>
          <w:rFonts w:cs="Arial"/>
          <w:sz w:val="28"/>
          <w:szCs w:val="28"/>
          <w:lang w:val="es-MX"/>
        </w:rPr>
        <w:footnoteReference w:id="12"/>
      </w:r>
      <w:r w:rsidR="00DB31C6">
        <w:rPr>
          <w:rFonts w:cs="Arial"/>
          <w:sz w:val="28"/>
          <w:szCs w:val="28"/>
          <w:lang w:val="es-MX"/>
        </w:rPr>
        <w:t>.</w:t>
      </w:r>
    </w:p>
    <w:p w14:paraId="7CDFD8EA" w14:textId="161A3105" w:rsidR="00DB31C6" w:rsidRDefault="00986FB6"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Lo anterior </w:t>
      </w:r>
      <w:r w:rsidR="00DA1D49">
        <w:rPr>
          <w:rFonts w:cs="Arial"/>
          <w:sz w:val="28"/>
          <w:szCs w:val="28"/>
          <w:lang w:val="es-MX"/>
        </w:rPr>
        <w:t xml:space="preserve">debido a </w:t>
      </w:r>
      <w:r>
        <w:rPr>
          <w:rFonts w:cs="Arial"/>
          <w:sz w:val="28"/>
          <w:szCs w:val="28"/>
          <w:lang w:val="es-MX"/>
        </w:rPr>
        <w:t>que</w:t>
      </w:r>
      <w:r w:rsidR="006E56D1">
        <w:rPr>
          <w:rFonts w:cs="Arial"/>
          <w:sz w:val="28"/>
          <w:szCs w:val="28"/>
          <w:lang w:val="es-MX"/>
        </w:rPr>
        <w:t>, con motivo de la reposición parcial ordenada por la</w:t>
      </w:r>
      <w:r w:rsidR="00DF30D7">
        <w:rPr>
          <w:rFonts w:cs="Arial"/>
          <w:sz w:val="28"/>
          <w:szCs w:val="28"/>
          <w:lang w:val="es-MX"/>
        </w:rPr>
        <w:t xml:space="preserve"> autoridad de</w:t>
      </w:r>
      <w:r w:rsidR="006E56D1">
        <w:rPr>
          <w:rFonts w:cs="Arial"/>
          <w:sz w:val="28"/>
          <w:szCs w:val="28"/>
          <w:lang w:val="es-MX"/>
        </w:rPr>
        <w:t xml:space="preserve"> a</w:t>
      </w:r>
      <w:r w:rsidR="00F6092F">
        <w:rPr>
          <w:rFonts w:cs="Arial"/>
          <w:sz w:val="28"/>
          <w:szCs w:val="28"/>
          <w:lang w:val="es-MX"/>
        </w:rPr>
        <w:t>lzada e</w:t>
      </w:r>
      <w:r w:rsidR="004E42C5">
        <w:rPr>
          <w:rFonts w:cs="Arial"/>
          <w:sz w:val="28"/>
          <w:szCs w:val="28"/>
          <w:lang w:val="es-MX"/>
        </w:rPr>
        <w:t>l</w:t>
      </w:r>
      <w:r w:rsidR="00F6092F">
        <w:rPr>
          <w:rFonts w:cs="Arial"/>
          <w:sz w:val="28"/>
          <w:szCs w:val="28"/>
          <w:lang w:val="es-MX"/>
        </w:rPr>
        <w:t xml:space="preserve"> veinticuatro de mayo de dos mil veintiuno</w:t>
      </w:r>
      <w:r w:rsidR="004E42C5">
        <w:rPr>
          <w:rFonts w:cs="Arial"/>
          <w:sz w:val="28"/>
          <w:szCs w:val="28"/>
          <w:lang w:val="es-MX"/>
        </w:rPr>
        <w:t xml:space="preserve">, </w:t>
      </w:r>
      <w:r w:rsidR="00DA1D49">
        <w:rPr>
          <w:rFonts w:cs="Arial"/>
          <w:sz w:val="28"/>
          <w:szCs w:val="28"/>
          <w:lang w:val="es-MX"/>
        </w:rPr>
        <w:t xml:space="preserve">se otorgó al señor </w:t>
      </w:r>
      <w:r w:rsidR="00FD4C73">
        <w:rPr>
          <w:rFonts w:eastAsiaTheme="minorHAnsi" w:cs="Arial"/>
          <w:color w:val="FF0000"/>
          <w:sz w:val="28"/>
          <w:szCs w:val="28"/>
          <w:lang w:val="es-MX" w:eastAsia="en-US"/>
        </w:rPr>
        <w:t>Persona “B”</w:t>
      </w:r>
      <w:r w:rsidR="00DA1D49">
        <w:rPr>
          <w:rFonts w:cs="Arial"/>
          <w:sz w:val="28"/>
          <w:szCs w:val="28"/>
          <w:lang w:val="es-MX"/>
        </w:rPr>
        <w:t xml:space="preserve"> la vista que prevé el artículo 398 del Código Nacional de Procedimientos Penales </w:t>
      </w:r>
      <w:bookmarkStart w:id="11" w:name="_Hlk165377375"/>
      <w:r w:rsidR="004E42C5">
        <w:rPr>
          <w:rFonts w:cs="Arial"/>
          <w:sz w:val="28"/>
          <w:szCs w:val="28"/>
          <w:lang w:val="es-MX"/>
        </w:rPr>
        <w:t xml:space="preserve">para </w:t>
      </w:r>
      <w:bookmarkEnd w:id="11"/>
      <w:r w:rsidR="00E13465">
        <w:rPr>
          <w:rFonts w:cs="Arial"/>
          <w:sz w:val="28"/>
          <w:szCs w:val="28"/>
          <w:lang w:val="es-MX"/>
        </w:rPr>
        <w:t>que,</w:t>
      </w:r>
      <w:r w:rsidR="004E42C5">
        <w:rPr>
          <w:rFonts w:cs="Arial"/>
          <w:sz w:val="28"/>
          <w:szCs w:val="28"/>
          <w:lang w:val="es-MX"/>
        </w:rPr>
        <w:t xml:space="preserve"> en su caso, se suspendiera la audiencia de juicio hasta por diez días</w:t>
      </w:r>
      <w:r w:rsidR="001A5C56">
        <w:rPr>
          <w:rFonts w:cs="Arial"/>
          <w:sz w:val="28"/>
          <w:szCs w:val="28"/>
          <w:lang w:val="es-MX"/>
        </w:rPr>
        <w:t xml:space="preserve"> naturales</w:t>
      </w:r>
      <w:r w:rsidR="00A24052">
        <w:rPr>
          <w:rFonts w:cs="Arial"/>
          <w:sz w:val="28"/>
          <w:szCs w:val="28"/>
          <w:lang w:val="es-MX"/>
        </w:rPr>
        <w:t xml:space="preserve"> para tener oportunidad de preparar la defensa</w:t>
      </w:r>
      <w:r w:rsidR="009526D9">
        <w:rPr>
          <w:rFonts w:cs="Arial"/>
          <w:sz w:val="28"/>
          <w:szCs w:val="28"/>
          <w:lang w:val="es-MX"/>
        </w:rPr>
        <w:t xml:space="preserve">, </w:t>
      </w:r>
      <w:r w:rsidR="00DA1D49">
        <w:rPr>
          <w:rFonts w:cs="Arial"/>
          <w:sz w:val="28"/>
          <w:szCs w:val="28"/>
          <w:lang w:val="es-MX"/>
        </w:rPr>
        <w:t xml:space="preserve">lo que el recurrente </w:t>
      </w:r>
      <w:r w:rsidR="009526D9">
        <w:rPr>
          <w:rFonts w:cs="Arial"/>
          <w:sz w:val="28"/>
          <w:szCs w:val="28"/>
          <w:lang w:val="es-MX"/>
        </w:rPr>
        <w:t>manifestó</w:t>
      </w:r>
      <w:r w:rsidR="001A5C56">
        <w:rPr>
          <w:rFonts w:cs="Arial"/>
          <w:sz w:val="28"/>
          <w:szCs w:val="28"/>
          <w:lang w:val="es-MX"/>
        </w:rPr>
        <w:t xml:space="preserve"> </w:t>
      </w:r>
      <w:r w:rsidR="00F543E6">
        <w:rPr>
          <w:rFonts w:cs="Arial"/>
          <w:sz w:val="28"/>
          <w:szCs w:val="28"/>
          <w:lang w:val="es-MX"/>
        </w:rPr>
        <w:t>no requerir</w:t>
      </w:r>
      <w:r w:rsidR="002F0840">
        <w:rPr>
          <w:rFonts w:cs="Arial"/>
          <w:sz w:val="28"/>
          <w:szCs w:val="28"/>
          <w:lang w:val="es-MX"/>
        </w:rPr>
        <w:t xml:space="preserve">, por lo que no existió suspensión </w:t>
      </w:r>
      <w:r w:rsidR="00DA1D49">
        <w:rPr>
          <w:rFonts w:cs="Arial"/>
          <w:sz w:val="28"/>
          <w:szCs w:val="28"/>
          <w:lang w:val="es-MX"/>
        </w:rPr>
        <w:t xml:space="preserve">ni interrupción </w:t>
      </w:r>
      <w:r w:rsidR="002F0840">
        <w:rPr>
          <w:rFonts w:cs="Arial"/>
          <w:sz w:val="28"/>
          <w:szCs w:val="28"/>
          <w:lang w:val="es-MX"/>
        </w:rPr>
        <w:t>de la audiencia de juicio</w:t>
      </w:r>
      <w:r w:rsidR="00891397">
        <w:rPr>
          <w:rStyle w:val="Refdenotaalpie"/>
          <w:rFonts w:cs="Arial"/>
          <w:sz w:val="28"/>
          <w:szCs w:val="28"/>
          <w:lang w:val="es-MX"/>
        </w:rPr>
        <w:footnoteReference w:id="13"/>
      </w:r>
      <w:r w:rsidR="00555560">
        <w:rPr>
          <w:rFonts w:cs="Arial"/>
          <w:sz w:val="28"/>
          <w:szCs w:val="28"/>
          <w:lang w:val="es-MX"/>
        </w:rPr>
        <w:t>.</w:t>
      </w:r>
    </w:p>
    <w:p w14:paraId="667849D5" w14:textId="6F41B3DA" w:rsidR="00F10D85" w:rsidRDefault="00F10D85"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Por otro lado, aparentemente existe un lapso </w:t>
      </w:r>
      <w:r w:rsidR="00644F49">
        <w:rPr>
          <w:rFonts w:cs="Arial"/>
          <w:sz w:val="28"/>
          <w:szCs w:val="28"/>
          <w:lang w:val="es-MX"/>
        </w:rPr>
        <w:t>a</w:t>
      </w:r>
      <w:r>
        <w:rPr>
          <w:rFonts w:cs="Arial"/>
          <w:sz w:val="28"/>
          <w:szCs w:val="28"/>
          <w:lang w:val="es-MX"/>
        </w:rPr>
        <w:t>mplio transcurrido entre la producción de la prueba</w:t>
      </w:r>
      <w:r w:rsidR="00644F49">
        <w:rPr>
          <w:rFonts w:cs="Arial"/>
          <w:sz w:val="28"/>
          <w:szCs w:val="28"/>
          <w:lang w:val="es-MX"/>
        </w:rPr>
        <w:t xml:space="preserve"> y el dictado del fallo. Sin embargo</w:t>
      </w:r>
      <w:r w:rsidR="00952995">
        <w:rPr>
          <w:rFonts w:cs="Arial"/>
          <w:sz w:val="28"/>
          <w:szCs w:val="28"/>
          <w:lang w:val="es-MX"/>
        </w:rPr>
        <w:t>, el ti</w:t>
      </w:r>
      <w:r w:rsidR="00B46290">
        <w:rPr>
          <w:rFonts w:cs="Arial"/>
          <w:sz w:val="28"/>
          <w:szCs w:val="28"/>
          <w:lang w:val="es-MX"/>
        </w:rPr>
        <w:t>e</w:t>
      </w:r>
      <w:r w:rsidR="00952995">
        <w:rPr>
          <w:rFonts w:cs="Arial"/>
          <w:sz w:val="28"/>
          <w:szCs w:val="28"/>
          <w:lang w:val="es-MX"/>
        </w:rPr>
        <w:t xml:space="preserve">mpo </w:t>
      </w:r>
      <w:r w:rsidR="007A2F10">
        <w:rPr>
          <w:rFonts w:cs="Arial"/>
          <w:sz w:val="28"/>
          <w:szCs w:val="28"/>
          <w:lang w:val="es-MX"/>
        </w:rPr>
        <w:t xml:space="preserve">ocurrido </w:t>
      </w:r>
      <w:r w:rsidR="00952995">
        <w:rPr>
          <w:rFonts w:cs="Arial"/>
          <w:sz w:val="28"/>
          <w:szCs w:val="28"/>
          <w:lang w:val="es-MX"/>
        </w:rPr>
        <w:t xml:space="preserve">fue generado con motivo del ejercicio del derecho a la </w:t>
      </w:r>
      <w:r w:rsidR="00B46290">
        <w:rPr>
          <w:rFonts w:cs="Arial"/>
          <w:sz w:val="28"/>
          <w:szCs w:val="28"/>
          <w:lang w:val="es-MX"/>
        </w:rPr>
        <w:t>impugnación</w:t>
      </w:r>
      <w:r w:rsidR="00952995">
        <w:rPr>
          <w:rFonts w:cs="Arial"/>
          <w:sz w:val="28"/>
          <w:szCs w:val="28"/>
          <w:lang w:val="es-MX"/>
        </w:rPr>
        <w:t xml:space="preserve"> </w:t>
      </w:r>
      <w:r w:rsidR="00B46290">
        <w:rPr>
          <w:rFonts w:cs="Arial"/>
          <w:sz w:val="28"/>
          <w:szCs w:val="28"/>
          <w:lang w:val="es-MX"/>
        </w:rPr>
        <w:t>d</w:t>
      </w:r>
      <w:r w:rsidR="00952995">
        <w:rPr>
          <w:rFonts w:cs="Arial"/>
          <w:sz w:val="28"/>
          <w:szCs w:val="28"/>
          <w:lang w:val="es-MX"/>
        </w:rPr>
        <w:t xml:space="preserve">e parte del </w:t>
      </w:r>
      <w:r w:rsidR="00B46290">
        <w:rPr>
          <w:rFonts w:cs="Arial"/>
          <w:sz w:val="28"/>
          <w:szCs w:val="28"/>
          <w:lang w:val="es-MX"/>
        </w:rPr>
        <w:t xml:space="preserve">recurrente, tanto en la apelación, como en </w:t>
      </w:r>
      <w:r w:rsidR="007A2F10">
        <w:rPr>
          <w:rFonts w:cs="Arial"/>
          <w:sz w:val="28"/>
          <w:szCs w:val="28"/>
          <w:lang w:val="es-MX"/>
        </w:rPr>
        <w:t xml:space="preserve">el </w:t>
      </w:r>
      <w:r w:rsidR="00B46290">
        <w:rPr>
          <w:rFonts w:cs="Arial"/>
          <w:sz w:val="28"/>
          <w:szCs w:val="28"/>
          <w:lang w:val="es-MX"/>
        </w:rPr>
        <w:t>juicio de amparo</w:t>
      </w:r>
      <w:r w:rsidR="001D3782">
        <w:rPr>
          <w:rFonts w:cs="Arial"/>
          <w:sz w:val="28"/>
          <w:szCs w:val="28"/>
          <w:lang w:val="es-MX"/>
        </w:rPr>
        <w:t>, lo que está permitido dentro del sistema jurídico mexicano.</w:t>
      </w:r>
      <w:r w:rsidR="00EB0930">
        <w:rPr>
          <w:rFonts w:cs="Arial"/>
          <w:sz w:val="28"/>
          <w:szCs w:val="28"/>
          <w:lang w:val="es-MX"/>
        </w:rPr>
        <w:t xml:space="preserve"> De ahí que ese lapso constituye una ficción </w:t>
      </w:r>
      <w:r w:rsidR="005969BC">
        <w:rPr>
          <w:rFonts w:cs="Arial"/>
          <w:sz w:val="28"/>
          <w:szCs w:val="28"/>
          <w:lang w:val="es-MX"/>
        </w:rPr>
        <w:t>j</w:t>
      </w:r>
      <w:r w:rsidR="00EB0930">
        <w:rPr>
          <w:rFonts w:cs="Arial"/>
          <w:sz w:val="28"/>
          <w:szCs w:val="28"/>
          <w:lang w:val="es-MX"/>
        </w:rPr>
        <w:t>urídica</w:t>
      </w:r>
      <w:r w:rsidR="007A2F10">
        <w:rPr>
          <w:rFonts w:cs="Arial"/>
          <w:sz w:val="28"/>
          <w:szCs w:val="28"/>
          <w:lang w:val="es-MX"/>
        </w:rPr>
        <w:t xml:space="preserve"> </w:t>
      </w:r>
      <w:r w:rsidR="00EB0930">
        <w:rPr>
          <w:rFonts w:cs="Arial"/>
          <w:sz w:val="28"/>
          <w:szCs w:val="28"/>
          <w:lang w:val="es-MX"/>
        </w:rPr>
        <w:t xml:space="preserve">que </w:t>
      </w:r>
      <w:r w:rsidR="006B30F0">
        <w:rPr>
          <w:rFonts w:cs="Arial"/>
          <w:sz w:val="28"/>
          <w:szCs w:val="28"/>
          <w:lang w:val="es-MX"/>
        </w:rPr>
        <w:t xml:space="preserve">no permite afirmar la existencia de una demora que </w:t>
      </w:r>
      <w:r w:rsidR="00EB0930">
        <w:rPr>
          <w:rFonts w:cs="Arial"/>
          <w:sz w:val="28"/>
          <w:szCs w:val="28"/>
          <w:lang w:val="es-MX"/>
        </w:rPr>
        <w:t xml:space="preserve">implicó </w:t>
      </w:r>
      <w:r w:rsidR="00E864C8">
        <w:rPr>
          <w:rFonts w:cs="Arial"/>
          <w:sz w:val="28"/>
          <w:szCs w:val="28"/>
          <w:lang w:val="es-MX"/>
        </w:rPr>
        <w:t>la interrupción del debate y la emisión inmediata de la sentencia.</w:t>
      </w:r>
    </w:p>
    <w:p w14:paraId="70F8F9C7" w14:textId="2D4EF6E8" w:rsidR="00C7508B" w:rsidRDefault="00AB582C"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S</w:t>
      </w:r>
      <w:r w:rsidR="001B5362">
        <w:rPr>
          <w:rFonts w:cs="Arial"/>
          <w:sz w:val="28"/>
          <w:szCs w:val="28"/>
          <w:lang w:val="es-MX"/>
        </w:rPr>
        <w:t xml:space="preserve">i bien </w:t>
      </w:r>
      <w:r w:rsidR="00C7508B">
        <w:rPr>
          <w:rFonts w:cs="Arial"/>
          <w:sz w:val="28"/>
          <w:szCs w:val="28"/>
          <w:lang w:val="es-MX"/>
        </w:rPr>
        <w:t>existe</w:t>
      </w:r>
      <w:r w:rsidR="001B5362">
        <w:rPr>
          <w:rFonts w:cs="Arial"/>
          <w:sz w:val="28"/>
          <w:szCs w:val="28"/>
          <w:lang w:val="es-MX"/>
        </w:rPr>
        <w:t xml:space="preserve"> jurídicamente la sentencia </w:t>
      </w:r>
      <w:r w:rsidR="00C7508B">
        <w:rPr>
          <w:rFonts w:cs="Arial"/>
          <w:sz w:val="28"/>
          <w:szCs w:val="28"/>
          <w:lang w:val="es-MX"/>
        </w:rPr>
        <w:t xml:space="preserve">de segunda instancia </w:t>
      </w:r>
      <w:r w:rsidR="001B5362">
        <w:rPr>
          <w:rFonts w:cs="Arial"/>
          <w:sz w:val="28"/>
          <w:szCs w:val="28"/>
          <w:lang w:val="es-MX"/>
        </w:rPr>
        <w:t>de veinticuatro de mayo de dos mil veintiuno</w:t>
      </w:r>
      <w:r w:rsidR="00DD6154">
        <w:rPr>
          <w:rFonts w:cs="Arial"/>
          <w:sz w:val="28"/>
          <w:szCs w:val="28"/>
          <w:lang w:val="es-MX"/>
        </w:rPr>
        <w:t xml:space="preserve">, </w:t>
      </w:r>
      <w:r>
        <w:rPr>
          <w:rFonts w:cs="Arial"/>
          <w:sz w:val="28"/>
          <w:szCs w:val="28"/>
          <w:lang w:val="es-MX"/>
        </w:rPr>
        <w:t xml:space="preserve">en la que se ordenó la reposición parcial de la audiencia de juicio, </w:t>
      </w:r>
      <w:r w:rsidR="00DD6154">
        <w:rPr>
          <w:rFonts w:cs="Arial"/>
          <w:sz w:val="28"/>
          <w:szCs w:val="28"/>
          <w:lang w:val="es-MX"/>
        </w:rPr>
        <w:t>la misma no produjo sus efectos jurídicos de manera inmediata en el momento de su di</w:t>
      </w:r>
      <w:r w:rsidR="005948C5">
        <w:rPr>
          <w:rFonts w:cs="Arial"/>
          <w:sz w:val="28"/>
          <w:szCs w:val="28"/>
          <w:lang w:val="es-MX"/>
        </w:rPr>
        <w:t>c</w:t>
      </w:r>
      <w:r w:rsidR="00DD6154">
        <w:rPr>
          <w:rFonts w:cs="Arial"/>
          <w:sz w:val="28"/>
          <w:szCs w:val="28"/>
          <w:lang w:val="es-MX"/>
        </w:rPr>
        <w:t>tado</w:t>
      </w:r>
      <w:r w:rsidR="00C37280">
        <w:rPr>
          <w:rFonts w:cs="Arial"/>
          <w:sz w:val="28"/>
          <w:szCs w:val="28"/>
          <w:lang w:val="es-MX"/>
        </w:rPr>
        <w:t xml:space="preserve">, sino hasta el </w:t>
      </w:r>
      <w:r w:rsidR="006C1CD2">
        <w:rPr>
          <w:rFonts w:cs="Arial"/>
          <w:sz w:val="28"/>
          <w:szCs w:val="28"/>
          <w:lang w:val="es-MX"/>
        </w:rPr>
        <w:t xml:space="preserve">ocho de septiembre de dos mil veintidós, fecha en la </w:t>
      </w:r>
      <w:r w:rsidR="006C1CD2">
        <w:rPr>
          <w:rFonts w:cs="Arial"/>
          <w:sz w:val="28"/>
          <w:szCs w:val="28"/>
          <w:lang w:val="es-MX"/>
        </w:rPr>
        <w:lastRenderedPageBreak/>
        <w:t xml:space="preserve">que el órgano jurisdiccional de primera instancia tuvo conocimiento de que causó ejecutoria </w:t>
      </w:r>
      <w:r w:rsidR="00C7508B">
        <w:rPr>
          <w:rFonts w:cs="Arial"/>
          <w:sz w:val="28"/>
          <w:szCs w:val="28"/>
          <w:lang w:val="es-MX"/>
        </w:rPr>
        <w:t xml:space="preserve">el sobreseimiento decretado en el juicio de amparo indirecto promovido </w:t>
      </w:r>
      <w:r w:rsidR="006C1CD2">
        <w:rPr>
          <w:rFonts w:cs="Arial"/>
          <w:sz w:val="28"/>
          <w:szCs w:val="28"/>
          <w:lang w:val="es-MX"/>
        </w:rPr>
        <w:t xml:space="preserve">en contra de </w:t>
      </w:r>
      <w:r w:rsidR="00C7508B">
        <w:rPr>
          <w:rFonts w:cs="Arial"/>
          <w:sz w:val="28"/>
          <w:szCs w:val="28"/>
          <w:lang w:val="es-MX"/>
        </w:rPr>
        <w:t xml:space="preserve">dicha </w:t>
      </w:r>
      <w:r w:rsidR="006C1CD2">
        <w:rPr>
          <w:rFonts w:cs="Arial"/>
          <w:sz w:val="28"/>
          <w:szCs w:val="28"/>
          <w:lang w:val="es-MX"/>
        </w:rPr>
        <w:t>resolución de alzada</w:t>
      </w:r>
      <w:r w:rsidR="00C7508B">
        <w:rPr>
          <w:rFonts w:cs="Arial"/>
          <w:sz w:val="28"/>
          <w:szCs w:val="28"/>
          <w:lang w:val="es-MX"/>
        </w:rPr>
        <w:t xml:space="preserve">, pues durante el tiempo transcurrido se encontraba vigente la medida cautelar de la suspensión definitiva otorgada por el juzgado de </w:t>
      </w:r>
      <w:r w:rsidR="001A6E67">
        <w:rPr>
          <w:rFonts w:cs="Arial"/>
          <w:sz w:val="28"/>
          <w:szCs w:val="28"/>
          <w:lang w:val="es-MX"/>
        </w:rPr>
        <w:t>distrito</w:t>
      </w:r>
      <w:r w:rsidR="00C7508B">
        <w:rPr>
          <w:rFonts w:cs="Arial"/>
          <w:sz w:val="28"/>
          <w:szCs w:val="28"/>
          <w:lang w:val="es-MX"/>
        </w:rPr>
        <w:t>.</w:t>
      </w:r>
    </w:p>
    <w:p w14:paraId="1D05CD95" w14:textId="6EC3907F" w:rsidR="00C7508B" w:rsidRDefault="00C7508B"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Así, </w:t>
      </w:r>
      <w:r w:rsidR="001A6E67">
        <w:rPr>
          <w:rFonts w:cs="Arial"/>
          <w:sz w:val="28"/>
          <w:szCs w:val="28"/>
          <w:lang w:val="es-MX"/>
        </w:rPr>
        <w:t>una vez que caus</w:t>
      </w:r>
      <w:r w:rsidR="006A6B49">
        <w:rPr>
          <w:rFonts w:cs="Arial"/>
          <w:sz w:val="28"/>
          <w:szCs w:val="28"/>
          <w:lang w:val="es-MX"/>
        </w:rPr>
        <w:t>ó</w:t>
      </w:r>
      <w:r w:rsidR="001A6E67">
        <w:rPr>
          <w:rFonts w:cs="Arial"/>
          <w:sz w:val="28"/>
          <w:szCs w:val="28"/>
          <w:lang w:val="es-MX"/>
        </w:rPr>
        <w:t xml:space="preserve"> ejecutoria dicho sobreseimiento, </w:t>
      </w:r>
      <w:r>
        <w:rPr>
          <w:rFonts w:cs="Arial"/>
          <w:sz w:val="28"/>
          <w:szCs w:val="28"/>
          <w:lang w:val="es-MX"/>
        </w:rPr>
        <w:t>en cumplimiento a la sentencia de alzada, el veintinueve de septiembre de dos mil veintidós, el tribunal de enjuiciamiento otorgó la vista correspondiente, la cual no fue aceptada por el enjuiciado</w:t>
      </w:r>
      <w:r w:rsidR="001A6E67">
        <w:rPr>
          <w:rFonts w:cs="Arial"/>
          <w:sz w:val="28"/>
          <w:szCs w:val="28"/>
          <w:lang w:val="es-MX"/>
        </w:rPr>
        <w:t xml:space="preserve"> y su defensa</w:t>
      </w:r>
      <w:r w:rsidR="006C1CD2">
        <w:rPr>
          <w:rFonts w:cs="Arial"/>
          <w:sz w:val="28"/>
          <w:szCs w:val="28"/>
          <w:lang w:val="es-MX"/>
        </w:rPr>
        <w:t xml:space="preserve">, por lo que </w:t>
      </w:r>
      <w:r>
        <w:rPr>
          <w:rFonts w:cs="Arial"/>
          <w:sz w:val="28"/>
          <w:szCs w:val="28"/>
          <w:lang w:val="es-MX"/>
        </w:rPr>
        <w:t xml:space="preserve">se emitió el fallo correspondiente el </w:t>
      </w:r>
      <w:r w:rsidR="00AB582C">
        <w:rPr>
          <w:rFonts w:cs="Arial"/>
          <w:sz w:val="28"/>
          <w:szCs w:val="28"/>
          <w:lang w:val="es-MX"/>
        </w:rPr>
        <w:t>trece de octubre siguiente</w:t>
      </w:r>
      <w:r>
        <w:rPr>
          <w:rFonts w:cs="Arial"/>
          <w:sz w:val="28"/>
          <w:szCs w:val="28"/>
          <w:lang w:val="es-MX"/>
        </w:rPr>
        <w:t xml:space="preserve">. </w:t>
      </w:r>
    </w:p>
    <w:p w14:paraId="2F36FC2C" w14:textId="6C314182" w:rsidR="00AE0D8D" w:rsidRDefault="00AE0D8D" w:rsidP="003D1E51">
      <w:pPr>
        <w:pStyle w:val="corte4fondo"/>
        <w:numPr>
          <w:ilvl w:val="0"/>
          <w:numId w:val="4"/>
        </w:numPr>
        <w:spacing w:before="360" w:after="360" w:line="276" w:lineRule="auto"/>
        <w:ind w:left="426" w:hanging="426"/>
        <w:rPr>
          <w:rFonts w:cs="Arial"/>
          <w:sz w:val="28"/>
          <w:szCs w:val="28"/>
          <w:lang w:val="es-MX"/>
        </w:rPr>
      </w:pPr>
      <w:r w:rsidRPr="00AE0D8D">
        <w:rPr>
          <w:rFonts w:cs="Arial"/>
          <w:sz w:val="28"/>
          <w:szCs w:val="28"/>
          <w:lang w:val="es-MX"/>
        </w:rPr>
        <w:t>Derivado de lo anterior, el plazo que se afirma como generador de la interrupción de la etapa de juicio es derivado propiamente del trámite y resolución de la propia apelación y del juicio de amparo</w:t>
      </w:r>
      <w:r w:rsidR="006A6B49">
        <w:rPr>
          <w:rFonts w:cs="Arial"/>
          <w:sz w:val="28"/>
          <w:szCs w:val="28"/>
          <w:lang w:val="es-MX"/>
        </w:rPr>
        <w:t xml:space="preserve"> indirecto</w:t>
      </w:r>
      <w:r w:rsidRPr="00AE0D8D">
        <w:rPr>
          <w:rFonts w:cs="Arial"/>
          <w:sz w:val="28"/>
          <w:szCs w:val="28"/>
          <w:lang w:val="es-MX"/>
        </w:rPr>
        <w:t xml:space="preserve">, por lo que </w:t>
      </w:r>
      <w:r w:rsidR="0059398A" w:rsidRPr="00AE0D8D">
        <w:rPr>
          <w:rFonts w:cs="Arial"/>
          <w:sz w:val="28"/>
          <w:szCs w:val="28"/>
          <w:lang w:val="es-MX"/>
        </w:rPr>
        <w:t>no existe tra</w:t>
      </w:r>
      <w:r w:rsidR="00E6220F" w:rsidRPr="00AE0D8D">
        <w:rPr>
          <w:rFonts w:cs="Arial"/>
          <w:sz w:val="28"/>
          <w:szCs w:val="28"/>
          <w:lang w:val="es-MX"/>
        </w:rPr>
        <w:t>sgresión al principio de inmediación ni a su eficacia, así como tampoco a los principios de continuación y concentración</w:t>
      </w:r>
      <w:r w:rsidR="00A41869" w:rsidRPr="00AE0D8D">
        <w:rPr>
          <w:rFonts w:cs="Arial"/>
          <w:sz w:val="28"/>
          <w:szCs w:val="28"/>
          <w:lang w:val="es-MX"/>
        </w:rPr>
        <w:t xml:space="preserve"> ya que no </w:t>
      </w:r>
      <w:r w:rsidR="008000DA" w:rsidRPr="00AE0D8D">
        <w:rPr>
          <w:rFonts w:cs="Arial"/>
          <w:sz w:val="28"/>
          <w:szCs w:val="28"/>
          <w:lang w:val="es-MX"/>
        </w:rPr>
        <w:t>se presentó</w:t>
      </w:r>
      <w:r w:rsidR="00A41869" w:rsidRPr="00AE0D8D">
        <w:rPr>
          <w:rFonts w:cs="Arial"/>
          <w:sz w:val="28"/>
          <w:szCs w:val="28"/>
          <w:lang w:val="es-MX"/>
        </w:rPr>
        <w:t xml:space="preserve"> la interrupción a que se refiere el legislador</w:t>
      </w:r>
      <w:r>
        <w:rPr>
          <w:rFonts w:cs="Arial"/>
          <w:sz w:val="28"/>
          <w:szCs w:val="28"/>
          <w:lang w:val="es-MX"/>
        </w:rPr>
        <w:t>.</w:t>
      </w:r>
    </w:p>
    <w:p w14:paraId="2B3EBB2D" w14:textId="1ABEF186" w:rsidR="005948C5" w:rsidRPr="00AE0D8D" w:rsidRDefault="00350A29" w:rsidP="003D1E51">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No se pueden </w:t>
      </w:r>
      <w:r w:rsidR="00A41869" w:rsidRPr="00AE0D8D">
        <w:rPr>
          <w:rFonts w:cs="Arial"/>
          <w:sz w:val="28"/>
          <w:szCs w:val="28"/>
          <w:lang w:val="es-MX"/>
        </w:rPr>
        <w:t>afirmar retrasos indebidos</w:t>
      </w:r>
      <w:r w:rsidR="007625B5" w:rsidRPr="00AE0D8D">
        <w:rPr>
          <w:rFonts w:cs="Arial"/>
          <w:sz w:val="28"/>
          <w:szCs w:val="28"/>
          <w:lang w:val="es-MX"/>
        </w:rPr>
        <w:t xml:space="preserve"> ya que el plazo transcurrido se debió al ejercicio del derecho de </w:t>
      </w:r>
      <w:r w:rsidR="00672B17" w:rsidRPr="00AE0D8D">
        <w:rPr>
          <w:rFonts w:cs="Arial"/>
          <w:sz w:val="28"/>
          <w:szCs w:val="28"/>
          <w:lang w:val="es-MX"/>
        </w:rPr>
        <w:t>impugnación</w:t>
      </w:r>
      <w:r w:rsidR="007625B5" w:rsidRPr="00AE0D8D">
        <w:rPr>
          <w:rFonts w:cs="Arial"/>
          <w:sz w:val="28"/>
          <w:szCs w:val="28"/>
          <w:lang w:val="es-MX"/>
        </w:rPr>
        <w:t>, situación que no es atribuible a la autoridad responsable</w:t>
      </w:r>
      <w:r w:rsidR="00672B17" w:rsidRPr="00AE0D8D">
        <w:rPr>
          <w:rFonts w:cs="Arial"/>
          <w:sz w:val="28"/>
          <w:szCs w:val="28"/>
          <w:lang w:val="es-MX"/>
        </w:rPr>
        <w:t xml:space="preserve">, ni al </w:t>
      </w:r>
      <w:r w:rsidR="00AE0D8D">
        <w:rPr>
          <w:rFonts w:cs="Arial"/>
          <w:sz w:val="28"/>
          <w:szCs w:val="28"/>
          <w:lang w:val="es-MX"/>
        </w:rPr>
        <w:t>t</w:t>
      </w:r>
      <w:r w:rsidR="00672B17" w:rsidRPr="00AE0D8D">
        <w:rPr>
          <w:rFonts w:cs="Arial"/>
          <w:sz w:val="28"/>
          <w:szCs w:val="28"/>
          <w:lang w:val="es-MX"/>
        </w:rPr>
        <w:t xml:space="preserve">ribunal de </w:t>
      </w:r>
      <w:r w:rsidR="00AE0D8D">
        <w:rPr>
          <w:rFonts w:cs="Arial"/>
          <w:sz w:val="28"/>
          <w:szCs w:val="28"/>
          <w:lang w:val="es-MX"/>
        </w:rPr>
        <w:t>e</w:t>
      </w:r>
      <w:r w:rsidR="00672B17" w:rsidRPr="00AE0D8D">
        <w:rPr>
          <w:rFonts w:cs="Arial"/>
          <w:sz w:val="28"/>
          <w:szCs w:val="28"/>
          <w:lang w:val="es-MX"/>
        </w:rPr>
        <w:t>njuiciamiento.</w:t>
      </w:r>
    </w:p>
    <w:p w14:paraId="3598C192" w14:textId="409C7DD8" w:rsidR="00E864C8" w:rsidRDefault="005A2455"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E</w:t>
      </w:r>
      <w:r w:rsidR="00417427">
        <w:rPr>
          <w:rFonts w:cs="Arial"/>
          <w:sz w:val="28"/>
          <w:szCs w:val="28"/>
          <w:lang w:val="es-MX"/>
        </w:rPr>
        <w:t xml:space="preserve">n cuanto </w:t>
      </w:r>
      <w:r w:rsidR="00FF3FF3">
        <w:rPr>
          <w:rFonts w:cs="Arial"/>
          <w:sz w:val="28"/>
          <w:szCs w:val="28"/>
          <w:lang w:val="es-MX"/>
        </w:rPr>
        <w:t xml:space="preserve">a que existió una violación al principio de imparcialidad debido a que la misma autoridad </w:t>
      </w:r>
      <w:r w:rsidR="00FD2EC3">
        <w:rPr>
          <w:rFonts w:cs="Arial"/>
          <w:sz w:val="28"/>
          <w:szCs w:val="28"/>
          <w:lang w:val="es-MX"/>
        </w:rPr>
        <w:t xml:space="preserve">de alzada </w:t>
      </w:r>
      <w:r w:rsidR="00FF3FF3">
        <w:rPr>
          <w:rFonts w:cs="Arial"/>
          <w:sz w:val="28"/>
          <w:szCs w:val="28"/>
          <w:lang w:val="es-MX"/>
        </w:rPr>
        <w:t xml:space="preserve">conoció </w:t>
      </w:r>
      <w:r w:rsidR="00F71768">
        <w:rPr>
          <w:rFonts w:cs="Arial"/>
          <w:sz w:val="28"/>
          <w:szCs w:val="28"/>
          <w:lang w:val="es-MX"/>
        </w:rPr>
        <w:t>de la</w:t>
      </w:r>
      <w:r w:rsidR="002D1E6F">
        <w:rPr>
          <w:rFonts w:cs="Arial"/>
          <w:sz w:val="28"/>
          <w:szCs w:val="28"/>
          <w:lang w:val="es-MX"/>
        </w:rPr>
        <w:t>s</w:t>
      </w:r>
      <w:r w:rsidR="00F71768">
        <w:rPr>
          <w:rFonts w:cs="Arial"/>
          <w:sz w:val="28"/>
          <w:szCs w:val="28"/>
          <w:lang w:val="es-MX"/>
        </w:rPr>
        <w:t xml:space="preserve"> apelaciones en contra de las sentencias definitivas</w:t>
      </w:r>
      <w:r w:rsidR="00804496">
        <w:rPr>
          <w:rFonts w:cs="Arial"/>
          <w:sz w:val="28"/>
          <w:szCs w:val="28"/>
          <w:lang w:val="es-MX"/>
        </w:rPr>
        <w:t>, la Suprema Corte de Justicia de la Nación ha</w:t>
      </w:r>
      <w:r w:rsidR="001E32E5">
        <w:rPr>
          <w:rFonts w:cs="Arial"/>
          <w:sz w:val="28"/>
          <w:szCs w:val="28"/>
          <w:lang w:val="es-MX"/>
        </w:rPr>
        <w:t xml:space="preserve"> señalado que </w:t>
      </w:r>
      <w:r w:rsidR="00E4352D">
        <w:rPr>
          <w:rFonts w:cs="Arial"/>
          <w:sz w:val="28"/>
          <w:szCs w:val="28"/>
          <w:lang w:val="es-MX"/>
        </w:rPr>
        <w:t>la limitante del conocimiento previo está referida a la etapa de juicio en el sentido de que la persona encargada de pronunciarse</w:t>
      </w:r>
      <w:r w:rsidR="008F0519">
        <w:rPr>
          <w:rFonts w:cs="Arial"/>
          <w:sz w:val="28"/>
          <w:szCs w:val="28"/>
          <w:lang w:val="es-MX"/>
        </w:rPr>
        <w:t xml:space="preserve"> sobre la existencia de un delito y la responsabilidad de la persona acusada no se contamine con la información de las etapas preparatorias a juicio y tenga una idea preconcebida de las cuestiones esenciales del proceso</w:t>
      </w:r>
      <w:r w:rsidR="003435B1">
        <w:rPr>
          <w:rStyle w:val="Refdenotaalpie"/>
          <w:rFonts w:cs="Arial"/>
          <w:sz w:val="28"/>
          <w:szCs w:val="28"/>
          <w:lang w:val="es-MX"/>
        </w:rPr>
        <w:footnoteReference w:id="14"/>
      </w:r>
      <w:r w:rsidR="008F0519">
        <w:rPr>
          <w:rFonts w:cs="Arial"/>
          <w:sz w:val="28"/>
          <w:szCs w:val="28"/>
          <w:lang w:val="es-MX"/>
        </w:rPr>
        <w:t>.</w:t>
      </w:r>
    </w:p>
    <w:p w14:paraId="1D485D06" w14:textId="4CDAF5EB" w:rsidR="00AC2F6E" w:rsidRDefault="00A309FA"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lastRenderedPageBreak/>
        <w:t>En ese sentido, un mismo tribunal no puede conocer del recurso de apelación</w:t>
      </w:r>
      <w:r w:rsidR="006A185D">
        <w:rPr>
          <w:rFonts w:cs="Arial"/>
          <w:sz w:val="28"/>
          <w:szCs w:val="28"/>
          <w:lang w:val="es-MX"/>
        </w:rPr>
        <w:t xml:space="preserve"> hecho valer en contra del auto de </w:t>
      </w:r>
      <w:r w:rsidR="00C66D0B">
        <w:rPr>
          <w:rFonts w:cs="Arial"/>
          <w:sz w:val="28"/>
          <w:szCs w:val="28"/>
          <w:lang w:val="es-MX"/>
        </w:rPr>
        <w:t>vinculación</w:t>
      </w:r>
      <w:r w:rsidR="006A185D">
        <w:rPr>
          <w:rFonts w:cs="Arial"/>
          <w:sz w:val="28"/>
          <w:szCs w:val="28"/>
          <w:lang w:val="es-MX"/>
        </w:rPr>
        <w:t xml:space="preserve"> a proceso y, posteriormente, resolver el </w:t>
      </w:r>
      <w:r w:rsidR="00C66D0B">
        <w:rPr>
          <w:rFonts w:cs="Arial"/>
          <w:sz w:val="28"/>
          <w:szCs w:val="28"/>
          <w:lang w:val="es-MX"/>
        </w:rPr>
        <w:t>recurso</w:t>
      </w:r>
      <w:r w:rsidR="006A185D">
        <w:rPr>
          <w:rFonts w:cs="Arial"/>
          <w:sz w:val="28"/>
          <w:szCs w:val="28"/>
          <w:lang w:val="es-MX"/>
        </w:rPr>
        <w:t xml:space="preserve"> de apelación </w:t>
      </w:r>
      <w:r w:rsidR="00C66D0B">
        <w:rPr>
          <w:rFonts w:cs="Arial"/>
          <w:sz w:val="28"/>
          <w:szCs w:val="28"/>
          <w:lang w:val="es-MX"/>
        </w:rPr>
        <w:t>interpuesto</w:t>
      </w:r>
      <w:r w:rsidR="006A185D">
        <w:rPr>
          <w:rFonts w:cs="Arial"/>
          <w:sz w:val="28"/>
          <w:szCs w:val="28"/>
          <w:lang w:val="es-MX"/>
        </w:rPr>
        <w:t xml:space="preserve"> en </w:t>
      </w:r>
      <w:r w:rsidR="00A67BE7">
        <w:rPr>
          <w:rFonts w:cs="Arial"/>
          <w:sz w:val="28"/>
          <w:szCs w:val="28"/>
          <w:lang w:val="es-MX"/>
        </w:rPr>
        <w:t>contra de</w:t>
      </w:r>
      <w:r w:rsidR="006A185D">
        <w:rPr>
          <w:rFonts w:cs="Arial"/>
          <w:sz w:val="28"/>
          <w:szCs w:val="28"/>
          <w:lang w:val="es-MX"/>
        </w:rPr>
        <w:t xml:space="preserve"> la sentencia</w:t>
      </w:r>
      <w:r w:rsidR="00B51687">
        <w:rPr>
          <w:rFonts w:cs="Arial"/>
          <w:sz w:val="28"/>
          <w:szCs w:val="28"/>
          <w:lang w:val="es-MX"/>
        </w:rPr>
        <w:t xml:space="preserve"> definitiva, pues esta disposición perdería toda efectividad si se permitiera que un tribunal tenga acceso a la </w:t>
      </w:r>
      <w:r w:rsidR="00C66D0B">
        <w:rPr>
          <w:rFonts w:cs="Arial"/>
          <w:sz w:val="28"/>
          <w:szCs w:val="28"/>
          <w:lang w:val="es-MX"/>
        </w:rPr>
        <w:t>información</w:t>
      </w:r>
      <w:r w:rsidR="00B51687">
        <w:rPr>
          <w:rFonts w:cs="Arial"/>
          <w:sz w:val="28"/>
          <w:szCs w:val="28"/>
          <w:lang w:val="es-MX"/>
        </w:rPr>
        <w:t xml:space="preserve"> de las etapas previas del procedimiento y después</w:t>
      </w:r>
      <w:r w:rsidR="00C66D0B">
        <w:rPr>
          <w:rFonts w:cs="Arial"/>
          <w:sz w:val="28"/>
          <w:szCs w:val="28"/>
          <w:lang w:val="es-MX"/>
        </w:rPr>
        <w:t xml:space="preserve"> pueda pronunciarse sobre las cuestiones esenciales del proceso con relación a la sentencia definitiva</w:t>
      </w:r>
      <w:r w:rsidR="00A12148">
        <w:rPr>
          <w:rFonts w:cs="Arial"/>
          <w:sz w:val="28"/>
          <w:szCs w:val="28"/>
          <w:lang w:val="es-MX"/>
        </w:rPr>
        <w:t>.</w:t>
      </w:r>
    </w:p>
    <w:p w14:paraId="2499E1CB" w14:textId="72168AF0" w:rsidR="00A309FA" w:rsidRDefault="00AC2F6E"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En el caso, si el magistrado resolvió la impugnación, la primera hecha valer en </w:t>
      </w:r>
      <w:r w:rsidR="00FB0A96">
        <w:rPr>
          <w:rFonts w:cs="Arial"/>
          <w:sz w:val="28"/>
          <w:szCs w:val="28"/>
          <w:lang w:val="es-MX"/>
        </w:rPr>
        <w:t>contra</w:t>
      </w:r>
      <w:r>
        <w:rPr>
          <w:rFonts w:cs="Arial"/>
          <w:sz w:val="28"/>
          <w:szCs w:val="28"/>
          <w:lang w:val="es-MX"/>
        </w:rPr>
        <w:t xml:space="preserve"> de la sentencia definitiva</w:t>
      </w:r>
      <w:r w:rsidR="001F6B30">
        <w:rPr>
          <w:rFonts w:cs="Arial"/>
          <w:sz w:val="28"/>
          <w:szCs w:val="28"/>
          <w:lang w:val="es-MX"/>
        </w:rPr>
        <w:t>,</w:t>
      </w:r>
      <w:r w:rsidR="00A12148">
        <w:rPr>
          <w:rFonts w:cs="Arial"/>
          <w:sz w:val="28"/>
          <w:szCs w:val="28"/>
          <w:lang w:val="es-MX"/>
        </w:rPr>
        <w:t xml:space="preserve"> </w:t>
      </w:r>
      <w:r w:rsidR="00FB0A96">
        <w:rPr>
          <w:rFonts w:cs="Arial"/>
          <w:sz w:val="28"/>
          <w:szCs w:val="28"/>
          <w:lang w:val="es-MX"/>
        </w:rPr>
        <w:t>y por ello ordenó la reposición parcial</w:t>
      </w:r>
      <w:r w:rsidR="0043239B">
        <w:rPr>
          <w:rFonts w:cs="Arial"/>
          <w:sz w:val="28"/>
          <w:szCs w:val="28"/>
          <w:lang w:val="es-MX"/>
        </w:rPr>
        <w:t xml:space="preserve"> de la audiencia de juicio oral; y, posteriormente</w:t>
      </w:r>
      <w:r w:rsidR="002B1094">
        <w:rPr>
          <w:rFonts w:cs="Arial"/>
          <w:sz w:val="28"/>
          <w:szCs w:val="28"/>
          <w:lang w:val="es-MX"/>
        </w:rPr>
        <w:t xml:space="preserve"> resolvió la </w:t>
      </w:r>
      <w:r w:rsidR="00D9007B">
        <w:rPr>
          <w:rFonts w:cs="Arial"/>
          <w:sz w:val="28"/>
          <w:szCs w:val="28"/>
          <w:lang w:val="es-MX"/>
        </w:rPr>
        <w:t>segunda</w:t>
      </w:r>
      <w:r w:rsidR="002B1094">
        <w:rPr>
          <w:rFonts w:cs="Arial"/>
          <w:sz w:val="28"/>
          <w:szCs w:val="28"/>
          <w:lang w:val="es-MX"/>
        </w:rPr>
        <w:t xml:space="preserve"> impugnación, </w:t>
      </w:r>
      <w:r w:rsidR="00D9007B">
        <w:rPr>
          <w:rFonts w:cs="Arial"/>
          <w:sz w:val="28"/>
          <w:szCs w:val="28"/>
          <w:lang w:val="es-MX"/>
        </w:rPr>
        <w:t>pronunciándose</w:t>
      </w:r>
      <w:r w:rsidR="002B1094">
        <w:rPr>
          <w:rFonts w:cs="Arial"/>
          <w:sz w:val="28"/>
          <w:szCs w:val="28"/>
          <w:lang w:val="es-MX"/>
        </w:rPr>
        <w:t xml:space="preserve"> en </w:t>
      </w:r>
      <w:r w:rsidR="00D9007B">
        <w:rPr>
          <w:rFonts w:cs="Arial"/>
          <w:sz w:val="28"/>
          <w:szCs w:val="28"/>
          <w:lang w:val="es-MX"/>
        </w:rPr>
        <w:t>relación con el fondo del asunto</w:t>
      </w:r>
      <w:r w:rsidR="0081162B">
        <w:rPr>
          <w:rFonts w:cs="Arial"/>
          <w:sz w:val="28"/>
          <w:szCs w:val="28"/>
          <w:lang w:val="es-MX"/>
        </w:rPr>
        <w:t xml:space="preserve"> y</w:t>
      </w:r>
      <w:r w:rsidR="00837E4B">
        <w:rPr>
          <w:rFonts w:cs="Arial"/>
          <w:sz w:val="28"/>
          <w:szCs w:val="28"/>
          <w:lang w:val="es-MX"/>
        </w:rPr>
        <w:t xml:space="preserve"> </w:t>
      </w:r>
      <w:r w:rsidR="00792F32">
        <w:rPr>
          <w:rFonts w:cs="Arial"/>
          <w:sz w:val="28"/>
          <w:szCs w:val="28"/>
          <w:lang w:val="es-MX"/>
        </w:rPr>
        <w:t>absolviendo</w:t>
      </w:r>
      <w:r w:rsidR="00837E4B">
        <w:rPr>
          <w:rFonts w:cs="Arial"/>
          <w:sz w:val="28"/>
          <w:szCs w:val="28"/>
          <w:lang w:val="es-MX"/>
        </w:rPr>
        <w:t xml:space="preserve"> a la parte acusada</w:t>
      </w:r>
      <w:r w:rsidR="00102629">
        <w:rPr>
          <w:rFonts w:cs="Arial"/>
          <w:sz w:val="28"/>
          <w:szCs w:val="28"/>
          <w:lang w:val="es-MX"/>
        </w:rPr>
        <w:t xml:space="preserve">, no se transgrede el </w:t>
      </w:r>
      <w:r w:rsidR="00792F32">
        <w:rPr>
          <w:rFonts w:cs="Arial"/>
          <w:sz w:val="28"/>
          <w:szCs w:val="28"/>
          <w:lang w:val="es-MX"/>
        </w:rPr>
        <w:t>principio</w:t>
      </w:r>
      <w:r w:rsidR="00102629">
        <w:rPr>
          <w:rFonts w:cs="Arial"/>
          <w:sz w:val="28"/>
          <w:szCs w:val="28"/>
          <w:lang w:val="es-MX"/>
        </w:rPr>
        <w:t xml:space="preserve"> de </w:t>
      </w:r>
      <w:r w:rsidR="00792F32">
        <w:rPr>
          <w:rFonts w:cs="Arial"/>
          <w:sz w:val="28"/>
          <w:szCs w:val="28"/>
          <w:lang w:val="es-MX"/>
        </w:rPr>
        <w:t>imparcialidad</w:t>
      </w:r>
      <w:r w:rsidR="00FD2EC3">
        <w:rPr>
          <w:rFonts w:cs="Arial"/>
          <w:sz w:val="28"/>
          <w:szCs w:val="28"/>
          <w:lang w:val="es-MX"/>
        </w:rPr>
        <w:t>,</w:t>
      </w:r>
      <w:r w:rsidR="004C13DE">
        <w:rPr>
          <w:rFonts w:cs="Arial"/>
          <w:sz w:val="28"/>
          <w:szCs w:val="28"/>
          <w:lang w:val="es-MX"/>
        </w:rPr>
        <w:t xml:space="preserve"> </w:t>
      </w:r>
      <w:r w:rsidR="00FD2EC3">
        <w:rPr>
          <w:rFonts w:cs="Arial"/>
          <w:sz w:val="28"/>
          <w:szCs w:val="28"/>
          <w:lang w:val="es-MX"/>
        </w:rPr>
        <w:t xml:space="preserve">en virtud de que </w:t>
      </w:r>
      <w:r w:rsidR="004C13DE">
        <w:rPr>
          <w:rFonts w:cs="Arial"/>
          <w:sz w:val="28"/>
          <w:szCs w:val="28"/>
          <w:lang w:val="es-MX"/>
        </w:rPr>
        <w:t xml:space="preserve">no afecta de manera alguna las condiciones de la persona juzgadora para conocer del asunto en </w:t>
      </w:r>
      <w:r w:rsidR="004124C6">
        <w:rPr>
          <w:rFonts w:cs="Arial"/>
          <w:sz w:val="28"/>
          <w:szCs w:val="28"/>
          <w:lang w:val="es-MX"/>
        </w:rPr>
        <w:t>momentos</w:t>
      </w:r>
      <w:r w:rsidR="004C13DE">
        <w:rPr>
          <w:rFonts w:cs="Arial"/>
          <w:sz w:val="28"/>
          <w:szCs w:val="28"/>
          <w:lang w:val="es-MX"/>
        </w:rPr>
        <w:t xml:space="preserve"> posteriores</w:t>
      </w:r>
      <w:r w:rsidR="00FD2EC3" w:rsidRPr="00BD28D6">
        <w:rPr>
          <w:rStyle w:val="Refdenotaalpie"/>
          <w:rFonts w:cs="Arial"/>
          <w:sz w:val="28"/>
          <w:szCs w:val="28"/>
          <w:lang w:val="es-MX"/>
        </w:rPr>
        <w:footnoteReference w:id="15"/>
      </w:r>
      <w:r w:rsidR="004124C6">
        <w:rPr>
          <w:rFonts w:cs="Arial"/>
          <w:sz w:val="28"/>
          <w:szCs w:val="28"/>
          <w:lang w:val="es-MX"/>
        </w:rPr>
        <w:t>.</w:t>
      </w:r>
    </w:p>
    <w:p w14:paraId="74215F06" w14:textId="135C0807" w:rsidR="0093138E" w:rsidRDefault="007A7171" w:rsidP="00393774">
      <w:pPr>
        <w:pStyle w:val="corte4fondo"/>
        <w:numPr>
          <w:ilvl w:val="0"/>
          <w:numId w:val="4"/>
        </w:numPr>
        <w:spacing w:before="360" w:after="360" w:line="276" w:lineRule="auto"/>
        <w:ind w:left="426" w:hanging="426"/>
        <w:rPr>
          <w:rFonts w:cs="Arial"/>
          <w:sz w:val="28"/>
          <w:szCs w:val="28"/>
          <w:lang w:val="es-MX"/>
        </w:rPr>
      </w:pPr>
      <w:r>
        <w:rPr>
          <w:rFonts w:cs="Arial"/>
          <w:sz w:val="28"/>
          <w:szCs w:val="28"/>
          <w:lang w:val="es-MX"/>
        </w:rPr>
        <w:t xml:space="preserve">En consecuencia, </w:t>
      </w:r>
      <w:r w:rsidR="00350A29">
        <w:rPr>
          <w:rFonts w:cs="Arial"/>
          <w:sz w:val="28"/>
          <w:szCs w:val="28"/>
          <w:lang w:val="es-MX"/>
        </w:rPr>
        <w:t>el</w:t>
      </w:r>
      <w:r w:rsidR="00942E17">
        <w:rPr>
          <w:rFonts w:cs="Arial"/>
          <w:sz w:val="28"/>
          <w:szCs w:val="28"/>
          <w:lang w:val="es-MX"/>
        </w:rPr>
        <w:t xml:space="preserve"> </w:t>
      </w:r>
      <w:r>
        <w:rPr>
          <w:rFonts w:cs="Arial"/>
          <w:sz w:val="28"/>
          <w:szCs w:val="28"/>
          <w:lang w:val="es-MX"/>
        </w:rPr>
        <w:t>conceder el amparo para efectos de reponer el procedimiento</w:t>
      </w:r>
      <w:r w:rsidR="00F96B12">
        <w:rPr>
          <w:rFonts w:cs="Arial"/>
          <w:sz w:val="28"/>
          <w:szCs w:val="28"/>
          <w:lang w:val="es-MX"/>
        </w:rPr>
        <w:t xml:space="preserve"> causa</w:t>
      </w:r>
      <w:r w:rsidR="00942E17">
        <w:rPr>
          <w:rFonts w:cs="Arial"/>
          <w:sz w:val="28"/>
          <w:szCs w:val="28"/>
          <w:lang w:val="es-MX"/>
        </w:rPr>
        <w:t xml:space="preserve"> al</w:t>
      </w:r>
      <w:r w:rsidR="00F96B12">
        <w:rPr>
          <w:rFonts w:cs="Arial"/>
          <w:sz w:val="28"/>
          <w:szCs w:val="28"/>
          <w:lang w:val="es-MX"/>
        </w:rPr>
        <w:t xml:space="preserve"> recurrente agravios irreparables</w:t>
      </w:r>
      <w:r w:rsidR="00942E17">
        <w:rPr>
          <w:rFonts w:cs="Arial"/>
          <w:sz w:val="28"/>
          <w:szCs w:val="28"/>
          <w:lang w:val="es-MX"/>
        </w:rPr>
        <w:t xml:space="preserve">, </w:t>
      </w:r>
      <w:r w:rsidR="00F96B12">
        <w:rPr>
          <w:rFonts w:cs="Arial"/>
          <w:sz w:val="28"/>
          <w:szCs w:val="28"/>
          <w:lang w:val="es-MX"/>
        </w:rPr>
        <w:t>en virtud</w:t>
      </w:r>
      <w:r w:rsidR="00340672">
        <w:rPr>
          <w:rFonts w:cs="Arial"/>
          <w:sz w:val="28"/>
          <w:szCs w:val="28"/>
          <w:lang w:val="es-MX"/>
        </w:rPr>
        <w:t xml:space="preserve"> de que </w:t>
      </w:r>
      <w:r w:rsidR="00942E17">
        <w:rPr>
          <w:rFonts w:cs="Arial"/>
          <w:sz w:val="28"/>
          <w:szCs w:val="28"/>
          <w:lang w:val="es-MX"/>
        </w:rPr>
        <w:t xml:space="preserve">la parte quejos ya conoce </w:t>
      </w:r>
      <w:r w:rsidR="00340672">
        <w:rPr>
          <w:rFonts w:cs="Arial"/>
          <w:sz w:val="28"/>
          <w:szCs w:val="28"/>
          <w:lang w:val="es-MX"/>
        </w:rPr>
        <w:t>los órganos de prueba</w:t>
      </w:r>
      <w:r w:rsidR="00730C2A">
        <w:rPr>
          <w:rFonts w:cs="Arial"/>
          <w:sz w:val="28"/>
          <w:szCs w:val="28"/>
          <w:lang w:val="es-MX"/>
        </w:rPr>
        <w:t xml:space="preserve"> y </w:t>
      </w:r>
      <w:r w:rsidR="00942E17">
        <w:rPr>
          <w:rFonts w:cs="Arial"/>
          <w:sz w:val="28"/>
          <w:szCs w:val="28"/>
          <w:lang w:val="es-MX"/>
        </w:rPr>
        <w:t xml:space="preserve">sus </w:t>
      </w:r>
      <w:r w:rsidR="00730C2A">
        <w:rPr>
          <w:rFonts w:cs="Arial"/>
          <w:sz w:val="28"/>
          <w:szCs w:val="28"/>
          <w:lang w:val="es-MX"/>
        </w:rPr>
        <w:t>alcances</w:t>
      </w:r>
      <w:r w:rsidR="00942E17">
        <w:rPr>
          <w:rFonts w:cs="Arial"/>
          <w:sz w:val="28"/>
          <w:szCs w:val="28"/>
          <w:lang w:val="es-MX"/>
        </w:rPr>
        <w:t>, así como el criterio sustentado por</w:t>
      </w:r>
      <w:r w:rsidR="00730C2A">
        <w:rPr>
          <w:rFonts w:cs="Arial"/>
          <w:sz w:val="28"/>
          <w:szCs w:val="28"/>
          <w:lang w:val="es-MX"/>
        </w:rPr>
        <w:t xml:space="preserve"> el tribunal de alzada</w:t>
      </w:r>
      <w:r w:rsidR="00AE58A0">
        <w:rPr>
          <w:rFonts w:cs="Arial"/>
          <w:sz w:val="28"/>
          <w:szCs w:val="28"/>
          <w:lang w:val="es-MX"/>
        </w:rPr>
        <w:t xml:space="preserve">, </w:t>
      </w:r>
      <w:r w:rsidR="00942E17">
        <w:rPr>
          <w:rFonts w:cs="Arial"/>
          <w:sz w:val="28"/>
          <w:szCs w:val="28"/>
          <w:lang w:val="es-MX"/>
        </w:rPr>
        <w:t xml:space="preserve">lo que le permitiría establecer una nueva </w:t>
      </w:r>
      <w:r w:rsidR="00FC6B92">
        <w:rPr>
          <w:rFonts w:cs="Arial"/>
          <w:sz w:val="28"/>
          <w:szCs w:val="28"/>
          <w:lang w:val="es-MX"/>
        </w:rPr>
        <w:t>estrategia. Aunado a que la sentencia de primer</w:t>
      </w:r>
      <w:r w:rsidR="00EF086F">
        <w:rPr>
          <w:rFonts w:cs="Arial"/>
          <w:sz w:val="28"/>
          <w:szCs w:val="28"/>
          <w:lang w:val="es-MX"/>
        </w:rPr>
        <w:t xml:space="preserve">a instancia fue favorable a los intereses del señor </w:t>
      </w:r>
      <w:r w:rsidR="008F374A">
        <w:rPr>
          <w:rFonts w:cs="Arial"/>
          <w:color w:val="FF0000"/>
          <w:sz w:val="28"/>
          <w:szCs w:val="28"/>
          <w:lang w:val="es-MX"/>
        </w:rPr>
        <w:t>Persona “A”</w:t>
      </w:r>
      <w:r w:rsidR="00EF086F" w:rsidRPr="004F1B72">
        <w:rPr>
          <w:rFonts w:cs="Arial"/>
          <w:color w:val="000000" w:themeColor="text1"/>
          <w:sz w:val="28"/>
          <w:szCs w:val="28"/>
          <w:lang w:val="es-MX"/>
        </w:rPr>
        <w:t xml:space="preserve">, </w:t>
      </w:r>
      <w:r w:rsidR="00EF086F">
        <w:rPr>
          <w:rFonts w:cs="Arial"/>
          <w:color w:val="000000" w:themeColor="text1"/>
          <w:sz w:val="28"/>
          <w:szCs w:val="28"/>
          <w:lang w:val="es-MX"/>
        </w:rPr>
        <w:t xml:space="preserve">por lo que en nada le perjudicó la </w:t>
      </w:r>
      <w:r w:rsidR="00350A29">
        <w:rPr>
          <w:rFonts w:cs="Arial"/>
          <w:color w:val="000000" w:themeColor="text1"/>
          <w:sz w:val="28"/>
          <w:szCs w:val="28"/>
          <w:lang w:val="es-MX"/>
        </w:rPr>
        <w:t xml:space="preserve">resolución </w:t>
      </w:r>
      <w:r w:rsidR="00EF086F">
        <w:rPr>
          <w:rFonts w:cs="Arial"/>
          <w:color w:val="000000" w:themeColor="text1"/>
          <w:sz w:val="28"/>
          <w:szCs w:val="28"/>
          <w:lang w:val="es-MX"/>
        </w:rPr>
        <w:t>de segunda instancia en la que se ordenó la reposición del procedimiento</w:t>
      </w:r>
      <w:r w:rsidR="00F63005">
        <w:rPr>
          <w:rFonts w:cs="Arial"/>
          <w:color w:val="000000" w:themeColor="text1"/>
          <w:sz w:val="28"/>
          <w:szCs w:val="28"/>
          <w:lang w:val="es-MX"/>
        </w:rPr>
        <w:t>, por lo que el Tribunal Colegiado debió entrar al estudio de fondo del asunto.</w:t>
      </w:r>
    </w:p>
    <w:p w14:paraId="3BDE3048" w14:textId="0847B43A" w:rsidR="00884503" w:rsidRPr="00226958" w:rsidRDefault="003C79EE" w:rsidP="00350A29">
      <w:pPr>
        <w:pStyle w:val="corte4fondo"/>
        <w:numPr>
          <w:ilvl w:val="0"/>
          <w:numId w:val="1"/>
        </w:numPr>
        <w:spacing w:before="360"/>
        <w:ind w:left="0" w:hanging="567"/>
        <w:rPr>
          <w:rFonts w:cs="Arial"/>
          <w:sz w:val="28"/>
          <w:szCs w:val="28"/>
        </w:rPr>
      </w:pPr>
      <w:r w:rsidRPr="009A16F2">
        <w:rPr>
          <w:rFonts w:cs="Arial"/>
          <w:b/>
          <w:bCs/>
          <w:sz w:val="28"/>
          <w:szCs w:val="28"/>
          <w:lang w:val="es-MX"/>
        </w:rPr>
        <w:t xml:space="preserve">Trámite ante </w:t>
      </w:r>
      <w:r w:rsidR="00CA303E" w:rsidRPr="009A16F2">
        <w:rPr>
          <w:rFonts w:cs="Arial"/>
          <w:b/>
          <w:bCs/>
          <w:sz w:val="28"/>
          <w:szCs w:val="28"/>
          <w:lang w:val="es-MX"/>
        </w:rPr>
        <w:t>esta</w:t>
      </w:r>
      <w:r w:rsidRPr="009A16F2">
        <w:rPr>
          <w:rFonts w:cs="Arial"/>
          <w:b/>
          <w:bCs/>
          <w:sz w:val="28"/>
          <w:szCs w:val="28"/>
          <w:lang w:val="es-MX"/>
        </w:rPr>
        <w:t xml:space="preserve"> Suprema Corte. </w:t>
      </w:r>
      <w:r w:rsidR="00B00F08" w:rsidRPr="009A16F2">
        <w:rPr>
          <w:rFonts w:cs="Arial"/>
          <w:sz w:val="28"/>
          <w:szCs w:val="28"/>
          <w:lang w:val="es-MX"/>
        </w:rPr>
        <w:t xml:space="preserve">Mediante acuerdo </w:t>
      </w:r>
      <w:r w:rsidR="00F00399" w:rsidRPr="009A16F2">
        <w:rPr>
          <w:rFonts w:cs="Arial"/>
          <w:sz w:val="28"/>
          <w:szCs w:val="28"/>
          <w:lang w:val="es-MX"/>
        </w:rPr>
        <w:t xml:space="preserve">de </w:t>
      </w:r>
      <w:r w:rsidR="00AB07B3">
        <w:rPr>
          <w:rFonts w:cs="Arial"/>
          <w:sz w:val="28"/>
          <w:szCs w:val="28"/>
          <w:lang w:val="es-MX"/>
        </w:rPr>
        <w:t>veintiocho de noviembre de dos mil veintitrés</w:t>
      </w:r>
      <w:r w:rsidR="00E51FAE" w:rsidRPr="009A16F2">
        <w:rPr>
          <w:rFonts w:cs="Arial"/>
          <w:sz w:val="28"/>
          <w:szCs w:val="28"/>
          <w:lang w:val="es-MX"/>
        </w:rPr>
        <w:t>,</w:t>
      </w:r>
      <w:r w:rsidR="00561D44" w:rsidRPr="009A16F2">
        <w:rPr>
          <w:rFonts w:cs="Arial"/>
          <w:sz w:val="28"/>
          <w:szCs w:val="28"/>
          <w:lang w:val="es-MX"/>
        </w:rPr>
        <w:t xml:space="preserve"> </w:t>
      </w:r>
      <w:r w:rsidR="00AA1C92" w:rsidRPr="009A16F2">
        <w:rPr>
          <w:rFonts w:cs="Arial"/>
          <w:sz w:val="28"/>
          <w:szCs w:val="28"/>
          <w:lang w:val="es-MX"/>
        </w:rPr>
        <w:t xml:space="preserve">la Presidencia de esta Suprema Corte </w:t>
      </w:r>
      <w:r w:rsidR="00884503" w:rsidRPr="009A16F2">
        <w:rPr>
          <w:rFonts w:cs="Arial"/>
          <w:sz w:val="28"/>
          <w:szCs w:val="28"/>
          <w:lang w:val="es-MX"/>
        </w:rPr>
        <w:lastRenderedPageBreak/>
        <w:t xml:space="preserve">de Justicia de la Nación </w:t>
      </w:r>
      <w:r w:rsidR="00F976EB" w:rsidRPr="009A16F2">
        <w:rPr>
          <w:rFonts w:cs="Arial"/>
          <w:sz w:val="28"/>
          <w:szCs w:val="28"/>
          <w:lang w:val="es-MX"/>
        </w:rPr>
        <w:t xml:space="preserve">admitió </w:t>
      </w:r>
      <w:r w:rsidR="00515569" w:rsidRPr="009A16F2">
        <w:rPr>
          <w:rFonts w:cs="Arial"/>
          <w:sz w:val="28"/>
          <w:szCs w:val="28"/>
          <w:lang w:val="es-MX"/>
        </w:rPr>
        <w:t xml:space="preserve">a trámite el </w:t>
      </w:r>
      <w:r w:rsidR="00005ABA">
        <w:rPr>
          <w:rFonts w:cs="Arial"/>
          <w:sz w:val="28"/>
          <w:szCs w:val="28"/>
          <w:lang w:val="es-MX"/>
        </w:rPr>
        <w:t xml:space="preserve">presente </w:t>
      </w:r>
      <w:r w:rsidR="00515569" w:rsidRPr="009A16F2">
        <w:rPr>
          <w:rFonts w:cs="Arial"/>
          <w:sz w:val="28"/>
          <w:szCs w:val="28"/>
          <w:lang w:val="es-MX"/>
        </w:rPr>
        <w:t>amparo directo en revisión</w:t>
      </w:r>
      <w:r w:rsidR="00226958">
        <w:rPr>
          <w:rFonts w:cs="Arial"/>
          <w:sz w:val="28"/>
          <w:szCs w:val="28"/>
          <w:lang w:val="es-MX"/>
        </w:rPr>
        <w:t xml:space="preserve">, </w:t>
      </w:r>
      <w:r w:rsidR="00226958">
        <w:rPr>
          <w:rFonts w:cs="Arial"/>
          <w:bCs/>
          <w:sz w:val="28"/>
          <w:szCs w:val="28"/>
        </w:rPr>
        <w:t xml:space="preserve">lo registró con el número de expediente </w:t>
      </w:r>
      <w:r w:rsidR="00226958" w:rsidRPr="003D7A8A">
        <w:rPr>
          <w:rFonts w:cs="Arial"/>
          <w:b/>
          <w:sz w:val="28"/>
          <w:szCs w:val="28"/>
        </w:rPr>
        <w:t>7508/2023</w:t>
      </w:r>
      <w:r w:rsidR="00226958" w:rsidRPr="003D7A8A">
        <w:rPr>
          <w:rFonts w:cs="Arial"/>
          <w:bCs/>
          <w:sz w:val="28"/>
          <w:szCs w:val="28"/>
        </w:rPr>
        <w:t xml:space="preserve"> </w:t>
      </w:r>
      <w:r w:rsidR="00226958">
        <w:rPr>
          <w:rFonts w:cs="Arial"/>
          <w:bCs/>
          <w:sz w:val="28"/>
          <w:szCs w:val="28"/>
        </w:rPr>
        <w:t>y lo turnó a la Ministra Ana Margarita Ríos Farjat.</w:t>
      </w:r>
    </w:p>
    <w:p w14:paraId="45F9584E" w14:textId="6C2DFB20" w:rsidR="00760A4C" w:rsidRPr="008C25E0" w:rsidRDefault="008B7341" w:rsidP="008C25E0">
      <w:pPr>
        <w:pStyle w:val="corte4fondo"/>
        <w:numPr>
          <w:ilvl w:val="0"/>
          <w:numId w:val="1"/>
        </w:numPr>
        <w:spacing w:before="360" w:after="360"/>
        <w:ind w:left="0" w:hanging="567"/>
        <w:rPr>
          <w:rFonts w:cs="Arial"/>
          <w:sz w:val="28"/>
          <w:szCs w:val="28"/>
          <w:lang w:val="es-MX"/>
        </w:rPr>
      </w:pPr>
      <w:r w:rsidRPr="009A16F2">
        <w:rPr>
          <w:rFonts w:cs="Arial"/>
          <w:sz w:val="28"/>
          <w:szCs w:val="28"/>
          <w:lang w:val="es-MX"/>
        </w:rPr>
        <w:t>P</w:t>
      </w:r>
      <w:r w:rsidR="00EA68AE" w:rsidRPr="009A16F2">
        <w:rPr>
          <w:rFonts w:cs="Arial"/>
          <w:sz w:val="28"/>
          <w:szCs w:val="28"/>
          <w:lang w:val="es-MX"/>
        </w:rPr>
        <w:t xml:space="preserve">or acuerdo de </w:t>
      </w:r>
      <w:r w:rsidR="008C25E0">
        <w:rPr>
          <w:rFonts w:cs="Arial"/>
          <w:sz w:val="28"/>
          <w:szCs w:val="28"/>
          <w:lang w:val="es-MX"/>
        </w:rPr>
        <w:t xml:space="preserve">veintisiete de febrero de </w:t>
      </w:r>
      <w:r w:rsidR="00B66B65" w:rsidRPr="009A16F2">
        <w:rPr>
          <w:rFonts w:cs="Arial"/>
          <w:sz w:val="28"/>
          <w:szCs w:val="28"/>
          <w:lang w:val="es-MX"/>
        </w:rPr>
        <w:t>dos mil veinti</w:t>
      </w:r>
      <w:r w:rsidR="008C25E0">
        <w:rPr>
          <w:rFonts w:cs="Arial"/>
          <w:sz w:val="28"/>
          <w:szCs w:val="28"/>
          <w:lang w:val="es-MX"/>
        </w:rPr>
        <w:t>cuatro</w:t>
      </w:r>
      <w:r w:rsidR="00E07A56" w:rsidRPr="009A16F2">
        <w:rPr>
          <w:rFonts w:cs="Arial"/>
          <w:sz w:val="28"/>
          <w:szCs w:val="28"/>
          <w:lang w:val="es-MX"/>
        </w:rPr>
        <w:t xml:space="preserve">, </w:t>
      </w:r>
      <w:r w:rsidR="00B66B65" w:rsidRPr="009A16F2">
        <w:rPr>
          <w:rFonts w:cs="Arial"/>
          <w:sz w:val="28"/>
          <w:szCs w:val="28"/>
          <w:lang w:val="es-MX"/>
        </w:rPr>
        <w:t xml:space="preserve">el </w:t>
      </w:r>
      <w:r w:rsidR="00EA68AE" w:rsidRPr="009A16F2">
        <w:rPr>
          <w:rFonts w:cs="Arial"/>
          <w:sz w:val="28"/>
          <w:szCs w:val="28"/>
          <w:lang w:val="es-MX"/>
        </w:rPr>
        <w:t>Ministr</w:t>
      </w:r>
      <w:r w:rsidR="00B66B65" w:rsidRPr="009A16F2">
        <w:rPr>
          <w:rFonts w:cs="Arial"/>
          <w:sz w:val="28"/>
          <w:szCs w:val="28"/>
          <w:lang w:val="es-MX"/>
        </w:rPr>
        <w:t>o</w:t>
      </w:r>
      <w:r w:rsidR="00EA68AE" w:rsidRPr="009A16F2">
        <w:rPr>
          <w:rFonts w:cs="Arial"/>
          <w:sz w:val="28"/>
          <w:szCs w:val="28"/>
          <w:lang w:val="es-MX"/>
        </w:rPr>
        <w:t xml:space="preserve"> President</w:t>
      </w:r>
      <w:r w:rsidR="000018B9" w:rsidRPr="009A16F2">
        <w:rPr>
          <w:rFonts w:cs="Arial"/>
          <w:sz w:val="28"/>
          <w:szCs w:val="28"/>
          <w:lang w:val="es-MX"/>
        </w:rPr>
        <w:t>e</w:t>
      </w:r>
      <w:r w:rsidR="00EA68AE" w:rsidRPr="009A16F2">
        <w:rPr>
          <w:rFonts w:cs="Arial"/>
          <w:sz w:val="28"/>
          <w:szCs w:val="28"/>
          <w:lang w:val="es-MX"/>
        </w:rPr>
        <w:t xml:space="preserve"> de esta Primera Sala de la Suprema Corte</w:t>
      </w:r>
      <w:r w:rsidR="0029525B">
        <w:rPr>
          <w:rFonts w:cs="Arial"/>
          <w:sz w:val="28"/>
          <w:szCs w:val="28"/>
          <w:lang w:val="es-MX"/>
        </w:rPr>
        <w:t xml:space="preserve"> de Justicia de la Nación</w:t>
      </w:r>
      <w:r w:rsidR="00EA68AE" w:rsidRPr="009A16F2">
        <w:rPr>
          <w:rFonts w:cs="Arial"/>
          <w:sz w:val="28"/>
          <w:szCs w:val="28"/>
          <w:lang w:val="es-MX"/>
        </w:rPr>
        <w:t xml:space="preserve"> </w:t>
      </w:r>
      <w:r w:rsidR="006E3157" w:rsidRPr="009A16F2">
        <w:rPr>
          <w:rFonts w:cs="Arial"/>
          <w:sz w:val="28"/>
          <w:szCs w:val="28"/>
          <w:lang w:val="es-MX"/>
        </w:rPr>
        <w:t xml:space="preserve">se avocó al </w:t>
      </w:r>
      <w:r w:rsidR="008B0A5C" w:rsidRPr="009A16F2">
        <w:rPr>
          <w:rFonts w:cs="Arial"/>
          <w:sz w:val="28"/>
          <w:szCs w:val="28"/>
          <w:lang w:val="es-MX"/>
        </w:rPr>
        <w:t xml:space="preserve">conocimiento del asunto </w:t>
      </w:r>
      <w:r w:rsidR="00EA68AE" w:rsidRPr="009A16F2">
        <w:rPr>
          <w:rFonts w:cs="Arial"/>
          <w:sz w:val="28"/>
          <w:szCs w:val="28"/>
          <w:lang w:val="es-MX"/>
        </w:rPr>
        <w:t xml:space="preserve">y ordenó </w:t>
      </w:r>
      <w:r w:rsidR="007E7903" w:rsidRPr="009A16F2">
        <w:rPr>
          <w:rFonts w:cs="Arial"/>
          <w:sz w:val="28"/>
          <w:szCs w:val="28"/>
          <w:lang w:val="es-MX"/>
        </w:rPr>
        <w:t xml:space="preserve">el envío </w:t>
      </w:r>
      <w:r w:rsidR="00EA68AE" w:rsidRPr="009A16F2">
        <w:rPr>
          <w:rFonts w:cs="Arial"/>
          <w:sz w:val="28"/>
          <w:szCs w:val="28"/>
          <w:lang w:val="es-MX"/>
        </w:rPr>
        <w:t xml:space="preserve">de los autos a </w:t>
      </w:r>
      <w:r w:rsidR="006E3157" w:rsidRPr="009A16F2">
        <w:rPr>
          <w:rFonts w:cs="Arial"/>
          <w:sz w:val="28"/>
          <w:szCs w:val="28"/>
          <w:lang w:val="es-MX"/>
        </w:rPr>
        <w:t xml:space="preserve">la </w:t>
      </w:r>
      <w:r w:rsidR="00EA68AE" w:rsidRPr="009A16F2">
        <w:rPr>
          <w:rFonts w:cs="Arial"/>
          <w:sz w:val="28"/>
          <w:szCs w:val="28"/>
          <w:lang w:val="es-MX"/>
        </w:rPr>
        <w:t xml:space="preserve">Ponencia </w:t>
      </w:r>
      <w:r w:rsidR="006E3157" w:rsidRPr="009A16F2">
        <w:rPr>
          <w:rFonts w:cs="Arial"/>
          <w:sz w:val="28"/>
          <w:szCs w:val="28"/>
          <w:lang w:val="es-MX"/>
        </w:rPr>
        <w:t xml:space="preserve">de la Ministra Ana Margarita Ríos Farjat </w:t>
      </w:r>
      <w:r w:rsidR="00EA68AE" w:rsidRPr="009A16F2">
        <w:rPr>
          <w:rFonts w:cs="Arial"/>
          <w:sz w:val="28"/>
          <w:szCs w:val="28"/>
          <w:lang w:val="es-MX"/>
        </w:rPr>
        <w:t>para la elaboración del proyecto respectivo</w:t>
      </w:r>
      <w:r w:rsidR="00884503" w:rsidRPr="009A16F2">
        <w:rPr>
          <w:rFonts w:cs="Arial"/>
          <w:sz w:val="28"/>
          <w:szCs w:val="28"/>
          <w:lang w:val="es-MX"/>
        </w:rPr>
        <w:t>.</w:t>
      </w:r>
      <w:r w:rsidR="00E07A56" w:rsidRPr="009A16F2">
        <w:rPr>
          <w:rFonts w:cs="Arial"/>
          <w:sz w:val="28"/>
          <w:szCs w:val="28"/>
          <w:lang w:val="es-MX"/>
        </w:rPr>
        <w:t xml:space="preserve"> </w:t>
      </w:r>
    </w:p>
    <w:p w14:paraId="298696CD" w14:textId="0509C646" w:rsidR="00FA5EDE" w:rsidRPr="009A16F2" w:rsidRDefault="003D32B6" w:rsidP="00704F9E">
      <w:pPr>
        <w:pStyle w:val="corte4fondo"/>
        <w:spacing w:before="600" w:after="600"/>
        <w:ind w:firstLine="0"/>
        <w:jc w:val="center"/>
        <w:rPr>
          <w:rFonts w:cs="Arial"/>
          <w:b/>
          <w:sz w:val="28"/>
          <w:szCs w:val="28"/>
          <w:lang w:val="es-MX"/>
        </w:rPr>
      </w:pPr>
      <w:r w:rsidRPr="009A16F2">
        <w:rPr>
          <w:rFonts w:eastAsiaTheme="minorHAnsi" w:cs="Arial"/>
          <w:b/>
          <w:sz w:val="28"/>
          <w:szCs w:val="28"/>
          <w:lang w:val="es-MX" w:eastAsia="en-US"/>
        </w:rPr>
        <w:t xml:space="preserve">I. </w:t>
      </w:r>
      <w:r w:rsidR="00FA5EDE" w:rsidRPr="009A16F2">
        <w:rPr>
          <w:rFonts w:eastAsiaTheme="minorHAnsi" w:cs="Arial"/>
          <w:b/>
          <w:sz w:val="28"/>
          <w:szCs w:val="28"/>
          <w:lang w:val="es-MX" w:eastAsia="en-US"/>
        </w:rPr>
        <w:t>COMPETENCIA</w:t>
      </w:r>
    </w:p>
    <w:p w14:paraId="3934D905" w14:textId="36F78AC2" w:rsidR="007C50DD" w:rsidRPr="009A16F2" w:rsidRDefault="007C50DD" w:rsidP="00E71312">
      <w:pPr>
        <w:pStyle w:val="Prrafodelista"/>
        <w:numPr>
          <w:ilvl w:val="0"/>
          <w:numId w:val="1"/>
        </w:numPr>
        <w:spacing w:before="360" w:after="360" w:line="360" w:lineRule="auto"/>
        <w:ind w:left="0" w:hanging="567"/>
        <w:contextualSpacing w:val="0"/>
        <w:jc w:val="both"/>
        <w:rPr>
          <w:rFonts w:ascii="Arial" w:hAnsi="Arial" w:cs="Arial"/>
          <w:sz w:val="28"/>
          <w:szCs w:val="28"/>
          <w:lang w:val="es-MX" w:eastAsia="es-ES"/>
        </w:rPr>
      </w:pPr>
      <w:r w:rsidRPr="009A16F2">
        <w:rPr>
          <w:rFonts w:ascii="Arial" w:hAnsi="Arial" w:cs="Arial"/>
          <w:bCs/>
          <w:sz w:val="28"/>
          <w:szCs w:val="28"/>
          <w:lang w:val="es-MX" w:eastAsia="es-ES"/>
        </w:rPr>
        <w:t>Esta Primera Sala de la Suprema Corte de Justicia de la</w:t>
      </w:r>
      <w:r w:rsidRPr="009A16F2">
        <w:rPr>
          <w:rFonts w:ascii="Arial" w:hAnsi="Arial" w:cs="Arial"/>
          <w:sz w:val="28"/>
          <w:szCs w:val="28"/>
          <w:lang w:val="es-MX" w:eastAsia="es-ES"/>
        </w:rPr>
        <w:t xml:space="preserve"> Nación es competente para conocer del presente recurso de revisión, en términos de lo dispuesto en los artículos 107, fracción </w:t>
      </w:r>
      <w:r w:rsidR="00820BA5">
        <w:rPr>
          <w:rFonts w:ascii="Arial" w:hAnsi="Arial" w:cs="Arial"/>
          <w:sz w:val="28"/>
          <w:szCs w:val="28"/>
          <w:lang w:val="es-MX" w:eastAsia="es-ES"/>
        </w:rPr>
        <w:t>IX</w:t>
      </w:r>
      <w:r w:rsidRPr="009A16F2">
        <w:rPr>
          <w:rFonts w:ascii="Arial" w:hAnsi="Arial" w:cs="Arial"/>
          <w:sz w:val="28"/>
          <w:szCs w:val="28"/>
          <w:lang w:val="es-MX" w:eastAsia="es-ES"/>
        </w:rPr>
        <w:t>,</w:t>
      </w:r>
      <w:r w:rsidR="00820BA5">
        <w:rPr>
          <w:rFonts w:ascii="Arial" w:hAnsi="Arial" w:cs="Arial"/>
          <w:sz w:val="28"/>
          <w:szCs w:val="28"/>
          <w:lang w:val="es-MX" w:eastAsia="es-ES"/>
        </w:rPr>
        <w:t xml:space="preserve"> </w:t>
      </w:r>
      <w:r w:rsidRPr="009A16F2">
        <w:rPr>
          <w:rFonts w:ascii="Arial" w:hAnsi="Arial" w:cs="Arial"/>
          <w:sz w:val="28"/>
          <w:szCs w:val="28"/>
          <w:lang w:val="es-MX" w:eastAsia="es-ES"/>
        </w:rPr>
        <w:t>de la</w:t>
      </w:r>
      <w:r w:rsidR="00A665BE" w:rsidRPr="009A16F2">
        <w:rPr>
          <w:rFonts w:ascii="Arial" w:hAnsi="Arial" w:cs="Arial"/>
          <w:sz w:val="28"/>
          <w:szCs w:val="28"/>
          <w:lang w:val="es-MX" w:eastAsia="es-ES"/>
        </w:rPr>
        <w:t xml:space="preserve"> Constitución Política del país</w:t>
      </w:r>
      <w:r w:rsidRPr="009A16F2">
        <w:rPr>
          <w:rFonts w:ascii="Arial" w:hAnsi="Arial" w:cs="Arial"/>
          <w:sz w:val="28"/>
          <w:szCs w:val="28"/>
          <w:lang w:val="es-MX" w:eastAsia="es-ES"/>
        </w:rPr>
        <w:t xml:space="preserve">; </w:t>
      </w:r>
      <w:r w:rsidR="00445293" w:rsidRPr="009A16F2">
        <w:rPr>
          <w:rFonts w:ascii="Arial" w:hAnsi="Arial" w:cs="Arial"/>
          <w:sz w:val="28"/>
          <w:szCs w:val="28"/>
          <w:lang w:val="es-MX" w:eastAsia="es-ES"/>
        </w:rPr>
        <w:t>81, fracción II, y 96 de la Ley de Amparo; y 21, fracción IV, de la Ley Orgánica de</w:t>
      </w:r>
      <w:r w:rsidR="0029525B">
        <w:rPr>
          <w:rFonts w:ascii="Arial" w:hAnsi="Arial" w:cs="Arial"/>
          <w:sz w:val="28"/>
          <w:szCs w:val="28"/>
          <w:lang w:val="es-MX" w:eastAsia="es-ES"/>
        </w:rPr>
        <w:t>l Poder Judicial de</w:t>
      </w:r>
      <w:r w:rsidR="00445293" w:rsidRPr="009A16F2">
        <w:rPr>
          <w:rFonts w:ascii="Arial" w:hAnsi="Arial" w:cs="Arial"/>
          <w:sz w:val="28"/>
          <w:szCs w:val="28"/>
          <w:lang w:val="es-MX" w:eastAsia="es-ES"/>
        </w:rPr>
        <w:t xml:space="preserve"> la Federación, en relación con los puntos Primero y Tercero del Acuerdo General</w:t>
      </w:r>
      <w:r w:rsidR="000D32B7" w:rsidRPr="009A16F2">
        <w:rPr>
          <w:rFonts w:ascii="Arial" w:hAnsi="Arial" w:cs="Arial"/>
          <w:sz w:val="28"/>
          <w:szCs w:val="28"/>
          <w:lang w:val="es-MX" w:eastAsia="es-ES"/>
        </w:rPr>
        <w:t xml:space="preserve"> </w:t>
      </w:r>
      <w:r w:rsidR="004D47C8" w:rsidRPr="009A16F2">
        <w:rPr>
          <w:rFonts w:ascii="Arial" w:hAnsi="Arial" w:cs="Arial"/>
          <w:sz w:val="28"/>
          <w:szCs w:val="28"/>
          <w:lang w:val="es-MX" w:eastAsia="es-ES"/>
        </w:rPr>
        <w:t>1</w:t>
      </w:r>
      <w:r w:rsidR="00445293" w:rsidRPr="009A16F2">
        <w:rPr>
          <w:rFonts w:ascii="Arial" w:hAnsi="Arial" w:cs="Arial"/>
          <w:sz w:val="28"/>
          <w:szCs w:val="28"/>
          <w:lang w:val="es-MX" w:eastAsia="es-ES"/>
        </w:rPr>
        <w:t>/20</w:t>
      </w:r>
      <w:r w:rsidR="004D47C8" w:rsidRPr="009A16F2">
        <w:rPr>
          <w:rFonts w:ascii="Arial" w:hAnsi="Arial" w:cs="Arial"/>
          <w:sz w:val="28"/>
          <w:szCs w:val="28"/>
          <w:lang w:val="es-MX" w:eastAsia="es-ES"/>
        </w:rPr>
        <w:t>2</w:t>
      </w:r>
      <w:r w:rsidR="00445293" w:rsidRPr="009A16F2">
        <w:rPr>
          <w:rFonts w:ascii="Arial" w:hAnsi="Arial" w:cs="Arial"/>
          <w:sz w:val="28"/>
          <w:szCs w:val="28"/>
          <w:lang w:val="es-MX" w:eastAsia="es-ES"/>
        </w:rPr>
        <w:t>3, emitido por el Pleno de este alto tribunal</w:t>
      </w:r>
      <w:r w:rsidRPr="009A16F2">
        <w:rPr>
          <w:rFonts w:ascii="Arial" w:hAnsi="Arial" w:cs="Arial"/>
          <w:sz w:val="28"/>
          <w:szCs w:val="28"/>
          <w:lang w:val="es-MX" w:eastAsia="es-ES"/>
        </w:rPr>
        <w:t>.</w:t>
      </w:r>
    </w:p>
    <w:p w14:paraId="24B11833" w14:textId="344733F0" w:rsidR="004C786F" w:rsidRDefault="007C50DD" w:rsidP="00E71312">
      <w:pPr>
        <w:pStyle w:val="Prrafodelista"/>
        <w:numPr>
          <w:ilvl w:val="0"/>
          <w:numId w:val="1"/>
        </w:numPr>
        <w:spacing w:before="360" w:after="360" w:line="360" w:lineRule="auto"/>
        <w:ind w:left="0" w:hanging="567"/>
        <w:contextualSpacing w:val="0"/>
        <w:jc w:val="both"/>
        <w:rPr>
          <w:rFonts w:ascii="Arial" w:hAnsi="Arial" w:cs="Arial"/>
          <w:sz w:val="28"/>
          <w:szCs w:val="28"/>
          <w:lang w:val="es-MX" w:eastAsia="es-ES"/>
        </w:rPr>
      </w:pPr>
      <w:r w:rsidRPr="009A16F2">
        <w:rPr>
          <w:rFonts w:ascii="Arial" w:hAnsi="Arial" w:cs="Arial"/>
          <w:sz w:val="28"/>
          <w:szCs w:val="28"/>
          <w:lang w:val="es-MX"/>
        </w:rPr>
        <w:t>Lo anterior, porque el recurso se interpuso en contra de una sentencia dictada por un Tribunal Colegiado de Circuito en un juicio de amparo directo penal en el cual subsiste un planteamiento de constitucionalidad, lo cual es competencia de la Primera Sala y no se advierte necesidad de la intervención del Pleno de esta Suprema Corte.</w:t>
      </w:r>
    </w:p>
    <w:p w14:paraId="64608D53" w14:textId="39E2773B" w:rsidR="00FA5EDE" w:rsidRPr="009A16F2" w:rsidRDefault="0037151A" w:rsidP="00704F9E">
      <w:pPr>
        <w:pStyle w:val="corte4fondo"/>
        <w:tabs>
          <w:tab w:val="left" w:pos="2819"/>
          <w:tab w:val="center" w:pos="4419"/>
        </w:tabs>
        <w:spacing w:before="600" w:after="600"/>
        <w:ind w:firstLine="0"/>
        <w:jc w:val="left"/>
        <w:rPr>
          <w:rFonts w:cs="Arial"/>
          <w:b/>
          <w:sz w:val="28"/>
          <w:szCs w:val="28"/>
          <w:lang w:val="es-MX"/>
        </w:rPr>
      </w:pPr>
      <w:r w:rsidRPr="009A16F2">
        <w:rPr>
          <w:rFonts w:cs="Arial"/>
          <w:b/>
          <w:sz w:val="28"/>
          <w:szCs w:val="28"/>
          <w:lang w:val="es-MX"/>
        </w:rPr>
        <w:tab/>
      </w:r>
      <w:r w:rsidRPr="009A16F2">
        <w:rPr>
          <w:rFonts w:cs="Arial"/>
          <w:b/>
          <w:sz w:val="28"/>
          <w:szCs w:val="28"/>
          <w:lang w:val="es-MX"/>
        </w:rPr>
        <w:tab/>
      </w:r>
      <w:r w:rsidR="003D32B6" w:rsidRPr="009A16F2">
        <w:rPr>
          <w:rFonts w:cs="Arial"/>
          <w:b/>
          <w:sz w:val="28"/>
          <w:szCs w:val="28"/>
          <w:lang w:val="es-MX"/>
        </w:rPr>
        <w:t xml:space="preserve">II. </w:t>
      </w:r>
      <w:r w:rsidR="00FA5EDE" w:rsidRPr="009A16F2">
        <w:rPr>
          <w:rFonts w:cs="Arial"/>
          <w:b/>
          <w:sz w:val="28"/>
          <w:szCs w:val="28"/>
          <w:lang w:val="es-MX"/>
        </w:rPr>
        <w:t>OPORTUNIDAD</w:t>
      </w:r>
    </w:p>
    <w:p w14:paraId="571FBF56" w14:textId="3111A928" w:rsidR="00525631" w:rsidRPr="00520774" w:rsidRDefault="00FC692B" w:rsidP="0052563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bookmarkStart w:id="12" w:name="_Hlk123737635"/>
      <w:r w:rsidRPr="009A16F2">
        <w:rPr>
          <w:rFonts w:ascii="Arial" w:hAnsi="Arial" w:cs="Arial"/>
          <w:sz w:val="28"/>
          <w:szCs w:val="28"/>
          <w:lang w:val="es-MX"/>
        </w:rPr>
        <w:t>La sentencia recurrida</w:t>
      </w:r>
      <w:r w:rsidR="00CA22A4" w:rsidRPr="009A16F2">
        <w:rPr>
          <w:rFonts w:ascii="Arial" w:hAnsi="Arial" w:cs="Arial"/>
          <w:sz w:val="28"/>
          <w:szCs w:val="28"/>
          <w:lang w:val="es-MX"/>
        </w:rPr>
        <w:t xml:space="preserve"> </w:t>
      </w:r>
      <w:r w:rsidRPr="009A16F2">
        <w:rPr>
          <w:rFonts w:ascii="Arial" w:hAnsi="Arial" w:cs="Arial"/>
          <w:sz w:val="28"/>
          <w:szCs w:val="28"/>
          <w:lang w:val="es-MX"/>
        </w:rPr>
        <w:t xml:space="preserve">fue </w:t>
      </w:r>
      <w:r w:rsidRPr="00706AC2">
        <w:rPr>
          <w:rFonts w:ascii="Arial" w:hAnsi="Arial" w:cs="Arial"/>
          <w:sz w:val="28"/>
          <w:szCs w:val="28"/>
          <w:lang w:val="es-MX"/>
        </w:rPr>
        <w:t>notificad</w:t>
      </w:r>
      <w:r w:rsidR="00CA22A4" w:rsidRPr="00706AC2">
        <w:rPr>
          <w:rFonts w:ascii="Arial" w:hAnsi="Arial" w:cs="Arial"/>
          <w:sz w:val="28"/>
          <w:szCs w:val="28"/>
          <w:lang w:val="es-MX"/>
        </w:rPr>
        <w:t xml:space="preserve">a </w:t>
      </w:r>
      <w:r w:rsidR="005B5472" w:rsidRPr="00706AC2">
        <w:rPr>
          <w:rFonts w:ascii="Arial" w:hAnsi="Arial" w:cs="Arial"/>
          <w:sz w:val="28"/>
          <w:szCs w:val="28"/>
          <w:lang w:val="es-MX"/>
        </w:rPr>
        <w:t xml:space="preserve">por lista al </w:t>
      </w:r>
      <w:r w:rsidR="00C101D8" w:rsidRPr="00706AC2">
        <w:rPr>
          <w:rFonts w:ascii="Arial" w:hAnsi="Arial" w:cs="Arial"/>
          <w:sz w:val="28"/>
          <w:szCs w:val="28"/>
          <w:lang w:val="es-MX"/>
        </w:rPr>
        <w:t xml:space="preserve">señor </w:t>
      </w:r>
      <w:r w:rsidR="00FD4C73">
        <w:rPr>
          <w:rFonts w:ascii="Arial" w:eastAsiaTheme="minorHAnsi" w:hAnsi="Arial" w:cs="Arial"/>
          <w:color w:val="FF0000"/>
          <w:sz w:val="28"/>
          <w:szCs w:val="28"/>
          <w:lang w:val="es-MX" w:eastAsia="en-US"/>
        </w:rPr>
        <w:t>Persona “B”</w:t>
      </w:r>
      <w:r w:rsidR="00525631" w:rsidRPr="00D13880">
        <w:rPr>
          <w:rFonts w:ascii="Arial" w:hAnsi="Arial" w:cs="Arial"/>
          <w:sz w:val="28"/>
          <w:szCs w:val="28"/>
          <w:lang w:val="es-MX"/>
        </w:rPr>
        <w:t>, el</w:t>
      </w:r>
      <w:r w:rsidR="00CB03B8" w:rsidRPr="00D13880">
        <w:rPr>
          <w:rFonts w:ascii="Arial" w:hAnsi="Arial" w:cs="Arial"/>
          <w:sz w:val="28"/>
          <w:szCs w:val="28"/>
          <w:lang w:val="es-MX"/>
        </w:rPr>
        <w:t xml:space="preserve"> </w:t>
      </w:r>
      <w:r w:rsidR="00D13880" w:rsidRPr="00D13880">
        <w:rPr>
          <w:rFonts w:ascii="Arial" w:hAnsi="Arial" w:cs="Arial"/>
          <w:sz w:val="28"/>
          <w:szCs w:val="28"/>
          <w:lang w:val="es-MX"/>
        </w:rPr>
        <w:t>jueves</w:t>
      </w:r>
      <w:r w:rsidR="00525631" w:rsidRPr="00D13880">
        <w:rPr>
          <w:rFonts w:ascii="Arial" w:hAnsi="Arial" w:cs="Arial"/>
          <w:sz w:val="28"/>
          <w:szCs w:val="28"/>
          <w:lang w:val="es-MX"/>
        </w:rPr>
        <w:t xml:space="preserve"> </w:t>
      </w:r>
      <w:r w:rsidR="00520774" w:rsidRPr="00D13880">
        <w:rPr>
          <w:rFonts w:ascii="Arial" w:hAnsi="Arial" w:cs="Arial"/>
          <w:b/>
          <w:bCs/>
          <w:sz w:val="28"/>
          <w:szCs w:val="28"/>
          <w:lang w:val="es-MX"/>
        </w:rPr>
        <w:t>cinco</w:t>
      </w:r>
      <w:r w:rsidR="00520774" w:rsidRPr="00520774">
        <w:rPr>
          <w:rFonts w:ascii="Arial" w:hAnsi="Arial" w:cs="Arial"/>
          <w:b/>
          <w:bCs/>
          <w:sz w:val="28"/>
          <w:szCs w:val="28"/>
          <w:lang w:val="es-MX"/>
        </w:rPr>
        <w:t xml:space="preserve"> de octubre</w:t>
      </w:r>
      <w:r w:rsidR="00525631" w:rsidRPr="00520774">
        <w:rPr>
          <w:rFonts w:ascii="Arial" w:hAnsi="Arial" w:cs="Arial"/>
          <w:b/>
          <w:bCs/>
          <w:sz w:val="28"/>
          <w:szCs w:val="28"/>
          <w:lang w:val="es-MX"/>
        </w:rPr>
        <w:t xml:space="preserve"> de dos mil veintitrés</w:t>
      </w:r>
      <w:r w:rsidR="00525631" w:rsidRPr="00520774">
        <w:rPr>
          <w:rFonts w:ascii="Arial" w:hAnsi="Arial" w:cs="Arial"/>
          <w:sz w:val="28"/>
          <w:szCs w:val="28"/>
          <w:lang w:val="es-MX"/>
        </w:rPr>
        <w:t>.</w:t>
      </w:r>
    </w:p>
    <w:p w14:paraId="77FC2121" w14:textId="4A5E2A10" w:rsidR="00525631" w:rsidRPr="009A16F2" w:rsidRDefault="00525631" w:rsidP="0052563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lastRenderedPageBreak/>
        <w:t xml:space="preserve">Dicha notificación surtió efectos el </w:t>
      </w:r>
      <w:r w:rsidR="00D13880">
        <w:rPr>
          <w:rFonts w:ascii="Arial" w:hAnsi="Arial" w:cs="Arial"/>
          <w:sz w:val="28"/>
          <w:szCs w:val="28"/>
          <w:lang w:val="es-MX"/>
        </w:rPr>
        <w:t>viernes</w:t>
      </w:r>
      <w:r>
        <w:rPr>
          <w:rFonts w:ascii="Arial" w:hAnsi="Arial" w:cs="Arial"/>
          <w:sz w:val="28"/>
          <w:szCs w:val="28"/>
          <w:lang w:val="es-MX"/>
        </w:rPr>
        <w:t xml:space="preserve"> </w:t>
      </w:r>
      <w:r w:rsidR="00520774">
        <w:rPr>
          <w:rFonts w:ascii="Arial" w:hAnsi="Arial" w:cs="Arial"/>
          <w:sz w:val="28"/>
          <w:szCs w:val="28"/>
          <w:lang w:val="es-MX"/>
        </w:rPr>
        <w:t>seis</w:t>
      </w:r>
      <w:r w:rsidRPr="009A16F2">
        <w:rPr>
          <w:rFonts w:ascii="Arial" w:hAnsi="Arial" w:cs="Arial"/>
          <w:sz w:val="28"/>
          <w:szCs w:val="28"/>
          <w:lang w:val="es-MX"/>
        </w:rPr>
        <w:t xml:space="preserve"> del mismo mes y año, de manera que el plazo de diez días establecido en el artículo 86 de la Ley de Amparo para la interposición del recurso de revisión transcurrió del </w:t>
      </w:r>
      <w:r w:rsidR="00410632">
        <w:rPr>
          <w:rFonts w:ascii="Arial" w:hAnsi="Arial" w:cs="Arial"/>
          <w:b/>
          <w:bCs/>
          <w:sz w:val="28"/>
          <w:szCs w:val="28"/>
          <w:lang w:val="es-MX"/>
        </w:rPr>
        <w:t>lunes</w:t>
      </w:r>
      <w:r>
        <w:rPr>
          <w:rFonts w:ascii="Arial" w:hAnsi="Arial" w:cs="Arial"/>
          <w:b/>
          <w:bCs/>
          <w:sz w:val="28"/>
          <w:szCs w:val="28"/>
          <w:lang w:val="es-MX"/>
        </w:rPr>
        <w:t xml:space="preserve"> </w:t>
      </w:r>
      <w:r w:rsidR="00461398">
        <w:rPr>
          <w:rFonts w:ascii="Arial" w:hAnsi="Arial" w:cs="Arial"/>
          <w:b/>
          <w:bCs/>
          <w:sz w:val="28"/>
          <w:szCs w:val="28"/>
          <w:lang w:val="es-MX"/>
        </w:rPr>
        <w:t>nueve</w:t>
      </w:r>
      <w:r>
        <w:rPr>
          <w:rFonts w:ascii="Arial" w:hAnsi="Arial" w:cs="Arial"/>
          <w:b/>
          <w:bCs/>
          <w:sz w:val="28"/>
          <w:szCs w:val="28"/>
          <w:lang w:val="es-MX"/>
        </w:rPr>
        <w:t xml:space="preserve"> </w:t>
      </w:r>
      <w:r w:rsidR="003B1315">
        <w:rPr>
          <w:rFonts w:ascii="Arial" w:hAnsi="Arial" w:cs="Arial"/>
          <w:b/>
          <w:bCs/>
          <w:sz w:val="28"/>
          <w:szCs w:val="28"/>
          <w:lang w:val="es-MX"/>
        </w:rPr>
        <w:t xml:space="preserve">de octubre </w:t>
      </w:r>
      <w:r w:rsidRPr="009A16F2">
        <w:rPr>
          <w:rFonts w:ascii="Arial" w:hAnsi="Arial" w:cs="Arial"/>
          <w:b/>
          <w:bCs/>
          <w:sz w:val="28"/>
          <w:szCs w:val="28"/>
          <w:lang w:val="es-MX"/>
        </w:rPr>
        <w:t xml:space="preserve">al </w:t>
      </w:r>
      <w:r w:rsidR="00773488">
        <w:rPr>
          <w:rFonts w:ascii="Arial" w:hAnsi="Arial" w:cs="Arial"/>
          <w:b/>
          <w:bCs/>
          <w:sz w:val="28"/>
          <w:szCs w:val="28"/>
          <w:lang w:val="es-MX"/>
        </w:rPr>
        <w:t>lunes</w:t>
      </w:r>
      <w:r>
        <w:rPr>
          <w:rFonts w:ascii="Arial" w:hAnsi="Arial" w:cs="Arial"/>
          <w:b/>
          <w:bCs/>
          <w:sz w:val="28"/>
          <w:szCs w:val="28"/>
          <w:lang w:val="es-MX"/>
        </w:rPr>
        <w:t xml:space="preserve"> </w:t>
      </w:r>
      <w:r w:rsidR="003B1315">
        <w:rPr>
          <w:rFonts w:ascii="Arial" w:hAnsi="Arial" w:cs="Arial"/>
          <w:b/>
          <w:bCs/>
          <w:sz w:val="28"/>
          <w:szCs w:val="28"/>
          <w:lang w:val="es-MX"/>
        </w:rPr>
        <w:t xml:space="preserve">seis de noviembre </w:t>
      </w:r>
      <w:r w:rsidR="000E222E" w:rsidRPr="00520774">
        <w:rPr>
          <w:rFonts w:ascii="Arial" w:hAnsi="Arial" w:cs="Arial"/>
          <w:b/>
          <w:bCs/>
          <w:sz w:val="28"/>
          <w:szCs w:val="28"/>
          <w:lang w:val="es-MX"/>
        </w:rPr>
        <w:t>de dos mil veintitrés</w:t>
      </w:r>
      <w:r w:rsidRPr="009A16F2">
        <w:rPr>
          <w:rFonts w:ascii="Arial" w:hAnsi="Arial" w:cs="Arial"/>
          <w:sz w:val="28"/>
          <w:szCs w:val="28"/>
          <w:lang w:val="es-MX"/>
        </w:rPr>
        <w:t xml:space="preserve">, descontándose los días </w:t>
      </w:r>
      <w:r w:rsidR="003B1315">
        <w:rPr>
          <w:rFonts w:ascii="Arial" w:hAnsi="Arial" w:cs="Arial"/>
          <w:sz w:val="28"/>
          <w:szCs w:val="28"/>
          <w:lang w:val="es-MX"/>
        </w:rPr>
        <w:t>doce</w:t>
      </w:r>
      <w:r w:rsidR="00523DD1">
        <w:rPr>
          <w:rFonts w:ascii="Arial" w:hAnsi="Arial" w:cs="Arial"/>
          <w:sz w:val="28"/>
          <w:szCs w:val="28"/>
          <w:lang w:val="es-MX"/>
        </w:rPr>
        <w:t xml:space="preserve">, </w:t>
      </w:r>
      <w:r w:rsidR="003B1315">
        <w:rPr>
          <w:rFonts w:ascii="Arial" w:hAnsi="Arial" w:cs="Arial"/>
          <w:sz w:val="28"/>
          <w:szCs w:val="28"/>
          <w:lang w:val="es-MX"/>
        </w:rPr>
        <w:t>catorce, quince y diecinueve a veintinueve de octubre, así como los días primero al cinco de noviembre</w:t>
      </w:r>
      <w:r w:rsidR="008B738D">
        <w:rPr>
          <w:rFonts w:ascii="Arial" w:hAnsi="Arial" w:cs="Arial"/>
          <w:sz w:val="28"/>
          <w:szCs w:val="28"/>
          <w:lang w:val="es-MX"/>
        </w:rPr>
        <w:t>,</w:t>
      </w:r>
      <w:r w:rsidR="003B1315">
        <w:rPr>
          <w:rFonts w:ascii="Arial" w:hAnsi="Arial" w:cs="Arial"/>
          <w:sz w:val="28"/>
          <w:szCs w:val="28"/>
          <w:lang w:val="es-MX"/>
        </w:rPr>
        <w:t xml:space="preserve"> todos de dos mil veintitrés</w:t>
      </w:r>
      <w:r w:rsidRPr="009A16F2">
        <w:rPr>
          <w:rStyle w:val="Refdenotaalpie"/>
          <w:rFonts w:ascii="Arial" w:hAnsi="Arial" w:cs="Arial"/>
          <w:sz w:val="28"/>
          <w:szCs w:val="28"/>
          <w:lang w:val="es-MX"/>
        </w:rPr>
        <w:footnoteReference w:id="16"/>
      </w:r>
      <w:r w:rsidRPr="009A16F2">
        <w:rPr>
          <w:rFonts w:ascii="Arial" w:hAnsi="Arial" w:cs="Arial"/>
          <w:sz w:val="28"/>
          <w:szCs w:val="28"/>
          <w:lang w:val="es-MX"/>
        </w:rPr>
        <w:t>.</w:t>
      </w:r>
    </w:p>
    <w:p w14:paraId="2FF779C7" w14:textId="62789045" w:rsidR="00FC692B" w:rsidRPr="009A16F2" w:rsidRDefault="00FC692B" w:rsidP="0052563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 xml:space="preserve">Por tanto, si el señor </w:t>
      </w:r>
      <w:r w:rsidR="00FD4C73">
        <w:rPr>
          <w:rFonts w:ascii="Arial" w:eastAsiaTheme="minorHAnsi" w:hAnsi="Arial" w:cs="Arial"/>
          <w:color w:val="FF0000"/>
          <w:sz w:val="28"/>
          <w:szCs w:val="28"/>
          <w:lang w:val="es-MX" w:eastAsia="en-US"/>
        </w:rPr>
        <w:t>Persona “B”</w:t>
      </w:r>
      <w:r w:rsidR="005E6D09" w:rsidRPr="009A16F2">
        <w:rPr>
          <w:rFonts w:ascii="Arial" w:hAnsi="Arial" w:cs="Arial"/>
          <w:sz w:val="28"/>
          <w:szCs w:val="28"/>
          <w:lang w:val="es-MX"/>
        </w:rPr>
        <w:t xml:space="preserve">, </w:t>
      </w:r>
      <w:r w:rsidR="00CD411B" w:rsidRPr="009A16F2">
        <w:rPr>
          <w:rFonts w:ascii="Arial" w:hAnsi="Arial" w:cs="Arial"/>
          <w:sz w:val="28"/>
          <w:szCs w:val="28"/>
          <w:lang w:val="es-MX"/>
        </w:rPr>
        <w:t xml:space="preserve">por </w:t>
      </w:r>
      <w:r w:rsidR="0074499C">
        <w:rPr>
          <w:rFonts w:ascii="Arial" w:hAnsi="Arial" w:cs="Arial"/>
          <w:sz w:val="28"/>
          <w:szCs w:val="28"/>
          <w:lang w:val="es-MX"/>
        </w:rPr>
        <w:t>su propio derecho</w:t>
      </w:r>
      <w:r w:rsidR="005E6D09" w:rsidRPr="009A16F2">
        <w:rPr>
          <w:rFonts w:ascii="Arial" w:hAnsi="Arial" w:cs="Arial"/>
          <w:sz w:val="28"/>
          <w:szCs w:val="28"/>
          <w:lang w:val="es-MX"/>
        </w:rPr>
        <w:t xml:space="preserve">, </w:t>
      </w:r>
      <w:r w:rsidRPr="009A16F2">
        <w:rPr>
          <w:rFonts w:ascii="Arial" w:hAnsi="Arial" w:cs="Arial"/>
          <w:sz w:val="28"/>
          <w:szCs w:val="28"/>
          <w:lang w:val="es-MX"/>
        </w:rPr>
        <w:t xml:space="preserve">presentó su escrito de agravios el </w:t>
      </w:r>
      <w:r w:rsidR="00512BD6">
        <w:rPr>
          <w:rFonts w:ascii="Arial" w:hAnsi="Arial" w:cs="Arial"/>
          <w:b/>
          <w:bCs/>
          <w:sz w:val="28"/>
          <w:szCs w:val="28"/>
          <w:lang w:val="es-MX"/>
        </w:rPr>
        <w:t>dieciocho</w:t>
      </w:r>
      <w:r w:rsidR="00685E1B" w:rsidRPr="009A16F2">
        <w:rPr>
          <w:rFonts w:ascii="Arial" w:hAnsi="Arial" w:cs="Arial"/>
          <w:b/>
          <w:bCs/>
          <w:sz w:val="28"/>
          <w:szCs w:val="28"/>
          <w:lang w:val="es-MX"/>
        </w:rPr>
        <w:t xml:space="preserve"> </w:t>
      </w:r>
      <w:r w:rsidR="00B078EA" w:rsidRPr="009A16F2">
        <w:rPr>
          <w:rFonts w:ascii="Arial" w:hAnsi="Arial" w:cs="Arial"/>
          <w:b/>
          <w:bCs/>
          <w:sz w:val="28"/>
          <w:szCs w:val="28"/>
          <w:lang w:val="es-MX"/>
        </w:rPr>
        <w:t xml:space="preserve">de </w:t>
      </w:r>
      <w:r w:rsidR="00512BD6">
        <w:rPr>
          <w:rFonts w:ascii="Arial" w:hAnsi="Arial" w:cs="Arial"/>
          <w:b/>
          <w:bCs/>
          <w:sz w:val="28"/>
          <w:szCs w:val="28"/>
          <w:lang w:val="es-MX"/>
        </w:rPr>
        <w:t xml:space="preserve">octubre </w:t>
      </w:r>
      <w:r w:rsidRPr="009A16F2">
        <w:rPr>
          <w:rFonts w:ascii="Arial" w:hAnsi="Arial" w:cs="Arial"/>
          <w:b/>
          <w:bCs/>
          <w:sz w:val="28"/>
          <w:szCs w:val="28"/>
          <w:lang w:val="es-MX"/>
        </w:rPr>
        <w:t>dos mil veinti</w:t>
      </w:r>
      <w:r w:rsidR="000A4242" w:rsidRPr="009A16F2">
        <w:rPr>
          <w:rFonts w:ascii="Arial" w:hAnsi="Arial" w:cs="Arial"/>
          <w:b/>
          <w:bCs/>
          <w:sz w:val="28"/>
          <w:szCs w:val="28"/>
          <w:lang w:val="es-MX"/>
        </w:rPr>
        <w:t>trés</w:t>
      </w:r>
      <w:r w:rsidRPr="009A16F2">
        <w:rPr>
          <w:rFonts w:ascii="Arial" w:hAnsi="Arial" w:cs="Arial"/>
          <w:sz w:val="28"/>
          <w:szCs w:val="28"/>
          <w:lang w:val="es-MX"/>
        </w:rPr>
        <w:t xml:space="preserve">, se concluye que el recurso se interpuso de </w:t>
      </w:r>
      <w:r w:rsidR="005E6D09" w:rsidRPr="009A16F2">
        <w:rPr>
          <w:rFonts w:ascii="Arial" w:hAnsi="Arial" w:cs="Arial"/>
          <w:sz w:val="28"/>
          <w:szCs w:val="28"/>
          <w:lang w:val="es-MX"/>
        </w:rPr>
        <w:t>manera</w:t>
      </w:r>
      <w:r w:rsidRPr="009A16F2">
        <w:rPr>
          <w:rFonts w:ascii="Arial" w:hAnsi="Arial" w:cs="Arial"/>
          <w:sz w:val="28"/>
          <w:szCs w:val="28"/>
          <w:lang w:val="es-MX"/>
        </w:rPr>
        <w:t xml:space="preserve"> oportuna.</w:t>
      </w:r>
      <w:bookmarkEnd w:id="12"/>
    </w:p>
    <w:p w14:paraId="30890AE4" w14:textId="77777777" w:rsidR="006673C8" w:rsidRPr="009A16F2" w:rsidRDefault="006673C8" w:rsidP="00704F9E">
      <w:pPr>
        <w:pStyle w:val="Prrafodelista"/>
        <w:spacing w:before="600" w:after="600" w:line="360" w:lineRule="auto"/>
        <w:ind w:left="0"/>
        <w:contextualSpacing w:val="0"/>
        <w:jc w:val="center"/>
        <w:rPr>
          <w:rFonts w:ascii="Arial" w:hAnsi="Arial" w:cs="Arial"/>
          <w:b/>
          <w:bCs/>
          <w:sz w:val="28"/>
          <w:szCs w:val="28"/>
          <w:lang w:val="es-MX"/>
        </w:rPr>
      </w:pPr>
      <w:r w:rsidRPr="009A16F2">
        <w:rPr>
          <w:rFonts w:ascii="Arial" w:hAnsi="Arial" w:cs="Arial"/>
          <w:b/>
          <w:bCs/>
          <w:sz w:val="28"/>
          <w:szCs w:val="28"/>
          <w:lang w:val="es-MX"/>
        </w:rPr>
        <w:t>III. LEGITIMACIÓN</w:t>
      </w:r>
    </w:p>
    <w:p w14:paraId="735FC3F1" w14:textId="5F50B855" w:rsidR="00E71312" w:rsidRDefault="006673C8" w:rsidP="0029525B">
      <w:pPr>
        <w:pStyle w:val="corte4fondo"/>
        <w:numPr>
          <w:ilvl w:val="0"/>
          <w:numId w:val="1"/>
        </w:numPr>
        <w:spacing w:before="360" w:after="360"/>
        <w:ind w:left="0" w:hanging="567"/>
        <w:rPr>
          <w:rFonts w:cs="Arial"/>
          <w:sz w:val="28"/>
          <w:szCs w:val="28"/>
          <w:lang w:val="es-MX"/>
        </w:rPr>
      </w:pPr>
      <w:r w:rsidRPr="009A16F2">
        <w:rPr>
          <w:rFonts w:cs="Arial"/>
          <w:bCs/>
          <w:sz w:val="28"/>
          <w:szCs w:val="28"/>
          <w:lang w:val="es-MX"/>
        </w:rPr>
        <w:t xml:space="preserve">Esta Suprema Corte considera que </w:t>
      </w:r>
      <w:r w:rsidRPr="009A16F2">
        <w:rPr>
          <w:rFonts w:cs="Arial"/>
          <w:sz w:val="28"/>
          <w:szCs w:val="28"/>
          <w:lang w:val="es-MX"/>
        </w:rPr>
        <w:t xml:space="preserve">el señor </w:t>
      </w:r>
      <w:r w:rsidR="00FD4C73">
        <w:rPr>
          <w:rFonts w:eastAsiaTheme="minorHAnsi" w:cs="Arial"/>
          <w:color w:val="FF0000"/>
          <w:sz w:val="28"/>
          <w:szCs w:val="28"/>
          <w:lang w:val="es-MX" w:eastAsia="en-US"/>
        </w:rPr>
        <w:t>Persona “B”</w:t>
      </w:r>
      <w:r w:rsidR="00512BD6" w:rsidRPr="009A16F2">
        <w:rPr>
          <w:rFonts w:cs="Arial"/>
          <w:bCs/>
          <w:sz w:val="28"/>
          <w:szCs w:val="28"/>
          <w:lang w:val="es-MX"/>
        </w:rPr>
        <w:t xml:space="preserve"> </w:t>
      </w:r>
      <w:r w:rsidRPr="009A16F2">
        <w:rPr>
          <w:rFonts w:cs="Arial"/>
          <w:bCs/>
          <w:sz w:val="28"/>
          <w:szCs w:val="28"/>
          <w:lang w:val="es-MX"/>
        </w:rPr>
        <w:t xml:space="preserve">cuenta con la legitimación necesaria para interponer el recurso de revisión, pues está probado que el </w:t>
      </w:r>
      <w:r w:rsidR="00512BD6">
        <w:rPr>
          <w:rFonts w:cs="Arial"/>
          <w:sz w:val="28"/>
          <w:szCs w:val="28"/>
          <w:lang w:val="es-MX"/>
        </w:rPr>
        <w:t>Segundo</w:t>
      </w:r>
      <w:r w:rsidR="0074499C" w:rsidRPr="000D1400">
        <w:rPr>
          <w:rFonts w:cs="Arial"/>
          <w:sz w:val="28"/>
          <w:szCs w:val="28"/>
          <w:lang w:val="es-MX"/>
        </w:rPr>
        <w:t xml:space="preserve"> Tribunal Colegiado en Materia Penal del </w:t>
      </w:r>
      <w:r w:rsidR="00A67D05">
        <w:rPr>
          <w:rFonts w:cs="Arial"/>
          <w:sz w:val="28"/>
          <w:szCs w:val="28"/>
          <w:lang w:val="es-MX"/>
        </w:rPr>
        <w:t>Decimosexto</w:t>
      </w:r>
      <w:r w:rsidR="0074499C" w:rsidRPr="000D1400">
        <w:rPr>
          <w:rFonts w:cs="Arial"/>
          <w:sz w:val="28"/>
          <w:szCs w:val="28"/>
          <w:lang w:val="es-MX"/>
        </w:rPr>
        <w:t xml:space="preserve"> Circuito</w:t>
      </w:r>
      <w:r w:rsidRPr="009A16F2">
        <w:rPr>
          <w:rFonts w:cs="Arial"/>
          <w:bCs/>
          <w:sz w:val="28"/>
          <w:szCs w:val="28"/>
          <w:lang w:val="es-MX"/>
        </w:rPr>
        <w:t xml:space="preserve"> le reconoció el carácter de </w:t>
      </w:r>
      <w:r w:rsidR="008B738D">
        <w:rPr>
          <w:rFonts w:cs="Arial"/>
          <w:bCs/>
          <w:sz w:val="28"/>
          <w:szCs w:val="28"/>
          <w:lang w:val="es-MX"/>
        </w:rPr>
        <w:t>tercero interesado</w:t>
      </w:r>
      <w:r w:rsidRPr="009A16F2">
        <w:rPr>
          <w:rFonts w:cs="Arial"/>
          <w:bCs/>
          <w:sz w:val="28"/>
          <w:szCs w:val="28"/>
          <w:lang w:val="es-MX"/>
        </w:rPr>
        <w:t xml:space="preserve"> en el juicio de amparo directo, </w:t>
      </w:r>
      <w:r w:rsidRPr="009A16F2">
        <w:rPr>
          <w:rFonts w:cs="Arial"/>
          <w:sz w:val="28"/>
          <w:szCs w:val="28"/>
          <w:lang w:val="es-MX"/>
        </w:rPr>
        <w:t>en términos del artículo 5, fracción</w:t>
      </w:r>
      <w:r w:rsidR="008B738D">
        <w:rPr>
          <w:rFonts w:cs="Arial"/>
          <w:sz w:val="28"/>
          <w:szCs w:val="28"/>
          <w:lang w:val="es-MX"/>
        </w:rPr>
        <w:t xml:space="preserve"> III</w:t>
      </w:r>
      <w:r w:rsidRPr="009A16F2">
        <w:rPr>
          <w:rFonts w:cs="Arial"/>
          <w:sz w:val="28"/>
          <w:szCs w:val="28"/>
          <w:lang w:val="es-MX"/>
        </w:rPr>
        <w:t>, de la Ley de Amparo</w:t>
      </w:r>
      <w:r w:rsidRPr="009A16F2">
        <w:rPr>
          <w:rStyle w:val="Refdenotaalpie"/>
          <w:rFonts w:cs="Arial"/>
          <w:sz w:val="28"/>
          <w:szCs w:val="28"/>
          <w:lang w:val="es-MX"/>
        </w:rPr>
        <w:footnoteReference w:id="17"/>
      </w:r>
      <w:r w:rsidRPr="009A16F2">
        <w:rPr>
          <w:rFonts w:cs="Arial"/>
          <w:sz w:val="28"/>
          <w:szCs w:val="28"/>
          <w:lang w:val="es-MX"/>
        </w:rPr>
        <w:t>.</w:t>
      </w:r>
    </w:p>
    <w:p w14:paraId="36BC6E58" w14:textId="77777777" w:rsidR="00F71BCE" w:rsidRDefault="00F71BCE" w:rsidP="00F71BCE">
      <w:pPr>
        <w:pStyle w:val="corte4fondo"/>
        <w:spacing w:before="360" w:after="360"/>
        <w:ind w:firstLine="0"/>
        <w:rPr>
          <w:rFonts w:cs="Arial"/>
          <w:sz w:val="28"/>
          <w:szCs w:val="28"/>
          <w:lang w:val="es-MX"/>
        </w:rPr>
      </w:pPr>
    </w:p>
    <w:p w14:paraId="31D0F6AF" w14:textId="3F3B81EF" w:rsidR="006673C8" w:rsidRPr="009A16F2" w:rsidRDefault="006673C8" w:rsidP="00704F9E">
      <w:pPr>
        <w:pStyle w:val="corte4fondo"/>
        <w:spacing w:before="600" w:after="600"/>
        <w:ind w:left="357" w:firstLine="0"/>
        <w:jc w:val="center"/>
        <w:rPr>
          <w:rFonts w:cs="Arial"/>
          <w:b/>
          <w:sz w:val="28"/>
          <w:szCs w:val="28"/>
          <w:lang w:val="es-MX"/>
        </w:rPr>
      </w:pPr>
      <w:r w:rsidRPr="009A16F2">
        <w:rPr>
          <w:rFonts w:cs="Arial"/>
          <w:b/>
          <w:sz w:val="28"/>
          <w:szCs w:val="28"/>
          <w:lang w:val="es-MX"/>
        </w:rPr>
        <w:lastRenderedPageBreak/>
        <w:t xml:space="preserve">IV. ESTUDIO DE PROCEDENCIA DEL RECURSO </w:t>
      </w:r>
    </w:p>
    <w:p w14:paraId="1FAA0396" w14:textId="0564EB80" w:rsidR="000649B8" w:rsidRPr="009A16F2" w:rsidRDefault="000649B8" w:rsidP="000649B8">
      <w:pPr>
        <w:pStyle w:val="corte4fondo"/>
        <w:numPr>
          <w:ilvl w:val="0"/>
          <w:numId w:val="1"/>
        </w:numPr>
        <w:spacing w:before="360" w:after="360"/>
        <w:ind w:left="0" w:hanging="567"/>
        <w:rPr>
          <w:rFonts w:cs="Arial"/>
          <w:sz w:val="28"/>
          <w:szCs w:val="28"/>
          <w:lang w:val="es-MX"/>
        </w:rPr>
      </w:pPr>
      <w:r w:rsidRPr="009A16F2">
        <w:rPr>
          <w:rFonts w:cs="Arial"/>
          <w:sz w:val="28"/>
          <w:szCs w:val="28"/>
          <w:lang w:val="es-MX"/>
        </w:rPr>
        <w:t>Del artículo 107, fracción IX, de la Constitución Política del país; 81, fracción II, de la Ley de Amparo; se desprende que la procedencia del recurso de revisión está supeditada a que se cumplan dos requisitos:</w:t>
      </w:r>
    </w:p>
    <w:p w14:paraId="585861F7" w14:textId="77777777" w:rsidR="000649B8" w:rsidRPr="009A16F2" w:rsidRDefault="000649B8" w:rsidP="000649B8">
      <w:pPr>
        <w:pStyle w:val="corte4fondo"/>
        <w:numPr>
          <w:ilvl w:val="0"/>
          <w:numId w:val="2"/>
        </w:numPr>
        <w:spacing w:before="360" w:after="360"/>
        <w:ind w:left="426" w:hanging="426"/>
        <w:rPr>
          <w:rFonts w:cs="Arial"/>
          <w:sz w:val="28"/>
          <w:szCs w:val="28"/>
          <w:lang w:val="es-MX"/>
        </w:rPr>
      </w:pPr>
      <w:r w:rsidRPr="009A16F2">
        <w:rPr>
          <w:rFonts w:cs="Arial"/>
          <w:sz w:val="28"/>
          <w:szCs w:val="28"/>
          <w:lang w:val="es-MX"/>
        </w:rPr>
        <w:t>En las sentencias impugnadas se decida sobre la constitucionalidad o inconstitucionalidad de una norma general, o se establezca la interpretación directa de un precepto constitucional o de los derechos humanos establecidos en los tratados internacionales de los que el Estado mexicano sea parte, o bien se omita el estudio de las cuestiones antes mencionadas, cuando se hubieren planteado en la demanda de amparo; y</w:t>
      </w:r>
    </w:p>
    <w:p w14:paraId="51B334B8" w14:textId="0BAB4AB8" w:rsidR="000649B8" w:rsidRPr="009A16F2" w:rsidRDefault="000649B8" w:rsidP="000649B8">
      <w:pPr>
        <w:pStyle w:val="corte4fondo"/>
        <w:numPr>
          <w:ilvl w:val="0"/>
          <w:numId w:val="2"/>
        </w:numPr>
        <w:spacing w:before="360" w:after="360"/>
        <w:ind w:left="426" w:hanging="426"/>
        <w:rPr>
          <w:rFonts w:cs="Arial"/>
          <w:sz w:val="28"/>
          <w:szCs w:val="28"/>
          <w:lang w:val="es-MX"/>
        </w:rPr>
      </w:pPr>
      <w:r w:rsidRPr="009A16F2">
        <w:rPr>
          <w:rFonts w:cs="Arial"/>
          <w:snapToGrid w:val="0"/>
          <w:sz w:val="28"/>
          <w:szCs w:val="28"/>
          <w:lang w:val="es-MX"/>
        </w:rPr>
        <w:t>El problema de constitucionalidad referido en el inciso previo entrañe la fijación de un criterio de interés excepcional</w:t>
      </w:r>
      <w:r w:rsidR="00760BB5" w:rsidRPr="009A16F2">
        <w:rPr>
          <w:rFonts w:cs="Arial"/>
          <w:sz w:val="28"/>
          <w:szCs w:val="28"/>
          <w:vertAlign w:val="superscript"/>
          <w:lang w:val="es-MX"/>
        </w:rPr>
        <w:footnoteReference w:id="18"/>
      </w:r>
      <w:r w:rsidRPr="009A16F2">
        <w:rPr>
          <w:rFonts w:cs="Arial"/>
          <w:snapToGrid w:val="0"/>
          <w:sz w:val="28"/>
          <w:szCs w:val="28"/>
          <w:lang w:val="es-MX"/>
        </w:rPr>
        <w:t>.</w:t>
      </w:r>
    </w:p>
    <w:p w14:paraId="62FA5793" w14:textId="77777777" w:rsidR="000649B8" w:rsidRPr="009A16F2" w:rsidRDefault="000649B8" w:rsidP="000649B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 xml:space="preserve">Al respecto, habiéndose surtido el requisito de constitucionalidad, se actualiza el diverso de interés excepcional en materia constitucional o de derechos humanos, cuando esta Suprema Corte de Justicia de la </w:t>
      </w:r>
      <w:r w:rsidRPr="009A16F2">
        <w:rPr>
          <w:rFonts w:ascii="Arial" w:hAnsi="Arial" w:cs="Arial"/>
          <w:sz w:val="28"/>
          <w:szCs w:val="28"/>
          <w:lang w:val="es-MX"/>
        </w:rPr>
        <w:lastRenderedPageBreak/>
        <w:t>Nación advierta que aquélla dará lugar a un pronunciamiento novedoso o de relevancia para el orden jurídico nacional.</w:t>
      </w:r>
    </w:p>
    <w:p w14:paraId="38FE8F59" w14:textId="77777777" w:rsidR="000649B8" w:rsidRPr="009A16F2" w:rsidRDefault="000649B8" w:rsidP="000649B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También se acredita el requisito de interés excepcional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591029F6" w14:textId="77777777" w:rsidR="00F35E89" w:rsidRDefault="000649B8" w:rsidP="00F35E89">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Esto es, serán procedentes únicamente aquellos recursos que reúnan ambas características. Dicho con otras palabras, basta que en algún caso no esté satisfecha cualquiera de esas condiciones, o ambas, para que el recurso sea improcedente. Por lo tanto, la ausencia de cualquiera de esos elementos es razón suficiente para desechar el recurso por improcedente.</w:t>
      </w:r>
    </w:p>
    <w:p w14:paraId="6A5B2620" w14:textId="77777777" w:rsidR="00350A29" w:rsidRDefault="00C30A63" w:rsidP="00F35E89">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F35E89">
        <w:rPr>
          <w:rFonts w:ascii="Arial" w:hAnsi="Arial" w:cs="Arial"/>
          <w:sz w:val="28"/>
          <w:szCs w:val="28"/>
          <w:lang w:val="es-MX"/>
        </w:rPr>
        <w:t xml:space="preserve">Precisado lo anterior, esta Primera Sala de la Suprema Corte de Justicia de la Nación considera que </w:t>
      </w:r>
      <w:r w:rsidRPr="00F35E89">
        <w:rPr>
          <w:rFonts w:ascii="Arial" w:hAnsi="Arial" w:cs="Arial"/>
          <w:b/>
          <w:bCs/>
          <w:sz w:val="28"/>
          <w:szCs w:val="28"/>
          <w:lang w:val="es-MX"/>
        </w:rPr>
        <w:t xml:space="preserve">el presente asunto </w:t>
      </w:r>
      <w:r w:rsidR="001E77FC" w:rsidRPr="00F35E89">
        <w:rPr>
          <w:rFonts w:ascii="Arial" w:hAnsi="Arial" w:cs="Arial"/>
          <w:b/>
          <w:bCs/>
          <w:sz w:val="28"/>
          <w:szCs w:val="28"/>
          <w:lang w:val="es-MX"/>
        </w:rPr>
        <w:t>sí</w:t>
      </w:r>
      <w:r w:rsidRPr="00F35E89">
        <w:rPr>
          <w:rFonts w:ascii="Arial" w:hAnsi="Arial" w:cs="Arial"/>
          <w:b/>
          <w:bCs/>
          <w:sz w:val="28"/>
          <w:szCs w:val="28"/>
          <w:lang w:val="es-MX"/>
        </w:rPr>
        <w:t xml:space="preserve"> cumple con los requisitos de procedencia descritos</w:t>
      </w:r>
      <w:r w:rsidR="00350A29">
        <w:rPr>
          <w:rFonts w:ascii="Arial" w:hAnsi="Arial" w:cs="Arial"/>
          <w:sz w:val="28"/>
          <w:szCs w:val="28"/>
          <w:lang w:val="es-MX"/>
        </w:rPr>
        <w:t>.</w:t>
      </w:r>
    </w:p>
    <w:p w14:paraId="505DC670" w14:textId="23A91DC3" w:rsidR="00F35E89" w:rsidRPr="00F35E89" w:rsidRDefault="00350A29" w:rsidP="00F35E89">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Lo expuesto, p</w:t>
      </w:r>
      <w:r w:rsidR="00C30A63" w:rsidRPr="00F35E89">
        <w:rPr>
          <w:rFonts w:ascii="Arial" w:hAnsi="Arial" w:cs="Arial"/>
          <w:sz w:val="28"/>
          <w:szCs w:val="28"/>
          <w:lang w:val="es-MX"/>
        </w:rPr>
        <w:t xml:space="preserve">orque en la </w:t>
      </w:r>
      <w:r w:rsidR="00D9609B" w:rsidRPr="00F35E89">
        <w:rPr>
          <w:rFonts w:ascii="Arial" w:hAnsi="Arial" w:cs="Arial"/>
          <w:sz w:val="28"/>
          <w:szCs w:val="28"/>
          <w:lang w:val="es-MX"/>
        </w:rPr>
        <w:t>sentencia de amparo</w:t>
      </w:r>
      <w:r w:rsidR="00E07E5F" w:rsidRPr="00F35E89">
        <w:rPr>
          <w:rFonts w:ascii="Arial" w:hAnsi="Arial" w:cs="Arial"/>
          <w:sz w:val="28"/>
          <w:szCs w:val="28"/>
          <w:lang w:val="es-MX"/>
        </w:rPr>
        <w:t xml:space="preserve">, en suplencia de la queja, el Tribunal Colegiado </w:t>
      </w:r>
      <w:r w:rsidR="001C6646" w:rsidRPr="00F35E89">
        <w:rPr>
          <w:rFonts w:ascii="Arial" w:hAnsi="Arial" w:cs="Arial"/>
          <w:sz w:val="28"/>
          <w:szCs w:val="28"/>
          <w:lang w:val="es-MX"/>
        </w:rPr>
        <w:t xml:space="preserve">del conocimiento </w:t>
      </w:r>
      <w:r w:rsidR="00F35E89" w:rsidRPr="00F35E89">
        <w:rPr>
          <w:rFonts w:ascii="Arial" w:hAnsi="Arial" w:cs="Arial"/>
          <w:sz w:val="28"/>
          <w:szCs w:val="28"/>
          <w:lang w:val="es-MX"/>
        </w:rPr>
        <w:t xml:space="preserve">sostuvo que el acto reclamado </w:t>
      </w:r>
      <w:r w:rsidR="00867951">
        <w:rPr>
          <w:rFonts w:ascii="Arial" w:hAnsi="Arial" w:cs="Arial"/>
          <w:sz w:val="28"/>
          <w:szCs w:val="28"/>
          <w:lang w:val="es-MX"/>
        </w:rPr>
        <w:t xml:space="preserve">transgrede </w:t>
      </w:r>
      <w:r w:rsidR="00F35E89" w:rsidRPr="00F35E89">
        <w:rPr>
          <w:rFonts w:ascii="Arial" w:hAnsi="Arial" w:cs="Arial"/>
          <w:sz w:val="28"/>
          <w:szCs w:val="28"/>
          <w:lang w:val="es-MX"/>
        </w:rPr>
        <w:t xml:space="preserve">los artículos 14 y 16 </w:t>
      </w:r>
      <w:r w:rsidR="00867951">
        <w:rPr>
          <w:rFonts w:ascii="Arial" w:hAnsi="Arial" w:cs="Arial"/>
          <w:sz w:val="28"/>
          <w:szCs w:val="28"/>
          <w:lang w:val="es-MX"/>
        </w:rPr>
        <w:t>constitucionales</w:t>
      </w:r>
      <w:r w:rsidR="00F35E89" w:rsidRPr="00F35E89">
        <w:rPr>
          <w:rFonts w:ascii="Arial" w:hAnsi="Arial" w:cs="Arial"/>
          <w:sz w:val="28"/>
          <w:szCs w:val="28"/>
          <w:lang w:val="es-MX"/>
        </w:rPr>
        <w:t>, en</w:t>
      </w:r>
      <w:r w:rsidR="00867951">
        <w:rPr>
          <w:rFonts w:ascii="Arial" w:hAnsi="Arial" w:cs="Arial"/>
          <w:sz w:val="28"/>
          <w:szCs w:val="28"/>
          <w:lang w:val="es-MX"/>
        </w:rPr>
        <w:t xml:space="preserve"> virtud de que </w:t>
      </w:r>
      <w:r w:rsidR="00347A27" w:rsidRPr="00F35E89">
        <w:rPr>
          <w:rFonts w:ascii="Arial" w:hAnsi="Arial" w:cs="Arial"/>
          <w:sz w:val="28"/>
          <w:szCs w:val="28"/>
          <w:lang w:val="es-MX"/>
        </w:rPr>
        <w:t>la demora en el cumplimiento de la reposición parcial de la audiencia de juicio oral</w:t>
      </w:r>
      <w:r w:rsidR="00347A27">
        <w:rPr>
          <w:rFonts w:ascii="Arial" w:hAnsi="Arial" w:cs="Arial"/>
          <w:sz w:val="28"/>
          <w:szCs w:val="28"/>
          <w:lang w:val="es-MX"/>
        </w:rPr>
        <w:t xml:space="preserve"> </w:t>
      </w:r>
      <w:r w:rsidR="00867951">
        <w:rPr>
          <w:rFonts w:ascii="Arial" w:hAnsi="Arial" w:cs="Arial"/>
          <w:sz w:val="28"/>
          <w:szCs w:val="28"/>
          <w:lang w:val="es-MX"/>
        </w:rPr>
        <w:t xml:space="preserve">vulneró </w:t>
      </w:r>
      <w:r w:rsidR="00F35E89" w:rsidRPr="00F35E89">
        <w:rPr>
          <w:rFonts w:ascii="Arial" w:hAnsi="Arial" w:cs="Arial"/>
          <w:sz w:val="28"/>
          <w:szCs w:val="28"/>
          <w:lang w:val="es-MX"/>
        </w:rPr>
        <w:t xml:space="preserve">el </w:t>
      </w:r>
      <w:r w:rsidR="00F35E89" w:rsidRPr="00350A29">
        <w:rPr>
          <w:rFonts w:ascii="Arial" w:hAnsi="Arial" w:cs="Arial"/>
          <w:b/>
          <w:bCs/>
          <w:sz w:val="28"/>
          <w:szCs w:val="28"/>
          <w:lang w:val="es-MX"/>
        </w:rPr>
        <w:t xml:space="preserve">principio </w:t>
      </w:r>
      <w:r w:rsidRPr="00350A29">
        <w:rPr>
          <w:rFonts w:ascii="Arial" w:hAnsi="Arial" w:cs="Arial"/>
          <w:b/>
          <w:bCs/>
          <w:sz w:val="28"/>
          <w:szCs w:val="28"/>
          <w:lang w:val="es-MX"/>
        </w:rPr>
        <w:t xml:space="preserve">de </w:t>
      </w:r>
      <w:r w:rsidR="00F35E89" w:rsidRPr="00350A29">
        <w:rPr>
          <w:rFonts w:ascii="Arial" w:hAnsi="Arial" w:cs="Arial"/>
          <w:b/>
          <w:bCs/>
          <w:sz w:val="28"/>
          <w:szCs w:val="28"/>
          <w:lang w:val="es-MX"/>
        </w:rPr>
        <w:t>inmediación</w:t>
      </w:r>
      <w:r>
        <w:rPr>
          <w:rFonts w:ascii="Arial" w:hAnsi="Arial" w:cs="Arial"/>
          <w:sz w:val="28"/>
          <w:szCs w:val="28"/>
          <w:lang w:val="es-MX"/>
        </w:rPr>
        <w:t xml:space="preserve">, previsto en el artículo 20, párrafo primero, </w:t>
      </w:r>
      <w:r w:rsidR="008F2721">
        <w:rPr>
          <w:rFonts w:ascii="Arial" w:hAnsi="Arial" w:cs="Arial"/>
          <w:sz w:val="28"/>
          <w:szCs w:val="28"/>
          <w:lang w:val="es-MX"/>
        </w:rPr>
        <w:t xml:space="preserve">apartado A, fracción II, </w:t>
      </w:r>
      <w:r>
        <w:rPr>
          <w:rFonts w:ascii="Arial" w:hAnsi="Arial" w:cs="Arial"/>
          <w:sz w:val="28"/>
          <w:szCs w:val="28"/>
          <w:lang w:val="es-MX"/>
        </w:rPr>
        <w:t xml:space="preserve">de la </w:t>
      </w:r>
      <w:r w:rsidRPr="00350A29">
        <w:rPr>
          <w:rFonts w:ascii="Arial" w:hAnsi="Arial" w:cs="Arial"/>
          <w:sz w:val="28"/>
          <w:szCs w:val="28"/>
          <w:lang w:val="es-MX"/>
        </w:rPr>
        <w:t>Constitución Política del país</w:t>
      </w:r>
      <w:r>
        <w:rPr>
          <w:rFonts w:ascii="Arial" w:hAnsi="Arial" w:cs="Arial"/>
          <w:sz w:val="28"/>
          <w:szCs w:val="28"/>
          <w:lang w:val="es-MX"/>
        </w:rPr>
        <w:t xml:space="preserve">, lo que </w:t>
      </w:r>
      <w:r w:rsidRPr="00350A29">
        <w:rPr>
          <w:rFonts w:ascii="Arial" w:hAnsi="Arial" w:cs="Arial"/>
          <w:b/>
          <w:bCs/>
          <w:sz w:val="28"/>
          <w:szCs w:val="28"/>
          <w:lang w:val="es-MX"/>
        </w:rPr>
        <w:t xml:space="preserve">actualiza una </w:t>
      </w:r>
      <w:r>
        <w:rPr>
          <w:rFonts w:ascii="Arial" w:hAnsi="Arial" w:cs="Arial"/>
          <w:b/>
          <w:bCs/>
          <w:sz w:val="28"/>
          <w:szCs w:val="28"/>
          <w:lang w:val="es-MX"/>
        </w:rPr>
        <w:t xml:space="preserve">auténtica </w:t>
      </w:r>
      <w:r w:rsidRPr="00350A29">
        <w:rPr>
          <w:rFonts w:ascii="Arial" w:hAnsi="Arial" w:cs="Arial"/>
          <w:b/>
          <w:bCs/>
          <w:sz w:val="28"/>
          <w:szCs w:val="28"/>
          <w:lang w:val="es-MX"/>
        </w:rPr>
        <w:t xml:space="preserve">interpretación de los alcances del referido principio procesal de rango constitucional que rige </w:t>
      </w:r>
      <w:r>
        <w:rPr>
          <w:rFonts w:ascii="Arial" w:hAnsi="Arial" w:cs="Arial"/>
          <w:b/>
          <w:bCs/>
          <w:sz w:val="28"/>
          <w:szCs w:val="28"/>
          <w:lang w:val="es-MX"/>
        </w:rPr>
        <w:t xml:space="preserve">en </w:t>
      </w:r>
      <w:r w:rsidRPr="00350A29">
        <w:rPr>
          <w:rFonts w:ascii="Arial" w:hAnsi="Arial" w:cs="Arial"/>
          <w:b/>
          <w:bCs/>
          <w:sz w:val="28"/>
          <w:szCs w:val="28"/>
          <w:lang w:val="es-MX"/>
        </w:rPr>
        <w:t>el sistema de justicia penal acusatorio</w:t>
      </w:r>
      <w:r w:rsidR="008F2721" w:rsidRPr="00BA4C5C">
        <w:rPr>
          <w:rFonts w:ascii="Arial" w:hAnsi="Arial" w:cs="Arial"/>
          <w:sz w:val="28"/>
          <w:szCs w:val="28"/>
          <w:vertAlign w:val="superscript"/>
          <w:lang w:val="es-MX"/>
        </w:rPr>
        <w:footnoteReference w:id="19"/>
      </w:r>
      <w:r>
        <w:rPr>
          <w:rFonts w:ascii="Arial" w:hAnsi="Arial" w:cs="Arial"/>
          <w:sz w:val="28"/>
          <w:szCs w:val="28"/>
          <w:lang w:val="es-MX"/>
        </w:rPr>
        <w:t>.</w:t>
      </w:r>
    </w:p>
    <w:p w14:paraId="152B2417" w14:textId="155A7497" w:rsidR="00926346" w:rsidRPr="00E221D5" w:rsidRDefault="00E221D5" w:rsidP="00783D7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E221D5">
        <w:rPr>
          <w:rFonts w:ascii="Arial" w:hAnsi="Arial" w:cs="Arial"/>
          <w:sz w:val="28"/>
          <w:szCs w:val="28"/>
          <w:lang w:val="es-MX"/>
        </w:rPr>
        <w:lastRenderedPageBreak/>
        <w:t xml:space="preserve">En efecto, el </w:t>
      </w:r>
      <w:r w:rsidRPr="00E221D5">
        <w:rPr>
          <w:rFonts w:ascii="Arial" w:eastAsiaTheme="minorHAnsi" w:hAnsi="Arial" w:cs="Arial"/>
          <w:sz w:val="28"/>
          <w:szCs w:val="28"/>
          <w:lang w:val="es-MX" w:eastAsia="en-US"/>
        </w:rPr>
        <w:t>Tribunal Colegiado</w:t>
      </w:r>
      <w:r w:rsidR="00D46715" w:rsidRPr="00E221D5">
        <w:rPr>
          <w:rFonts w:ascii="Arial" w:hAnsi="Arial" w:cs="Arial"/>
          <w:sz w:val="28"/>
          <w:szCs w:val="28"/>
          <w:lang w:val="es-MX"/>
        </w:rPr>
        <w:t xml:space="preserve"> concluyó que el excesivo tiempo transcurrido </w:t>
      </w:r>
      <w:r>
        <w:rPr>
          <w:rFonts w:ascii="Arial" w:hAnsi="Arial" w:cs="Arial"/>
          <w:sz w:val="28"/>
          <w:szCs w:val="28"/>
          <w:lang w:val="es-MX"/>
        </w:rPr>
        <w:t xml:space="preserve">entre la reposición del procedimiento decretada en la sentencia de segunda instancia y el dictado de la sentencia en el juicio oral, </w:t>
      </w:r>
      <w:r w:rsidRPr="00E221D5">
        <w:rPr>
          <w:rFonts w:ascii="Arial" w:hAnsi="Arial" w:cs="Arial"/>
          <w:b/>
          <w:bCs/>
          <w:sz w:val="28"/>
          <w:szCs w:val="28"/>
          <w:lang w:val="es-MX"/>
        </w:rPr>
        <w:t>pese a que ello se debió a la sustanciación de un juicio de amparo indirecto</w:t>
      </w:r>
      <w:r>
        <w:rPr>
          <w:rFonts w:ascii="Arial" w:hAnsi="Arial" w:cs="Arial"/>
          <w:b/>
          <w:bCs/>
          <w:sz w:val="28"/>
          <w:szCs w:val="28"/>
          <w:lang w:val="es-MX"/>
        </w:rPr>
        <w:t xml:space="preserve"> promovido por la parte </w:t>
      </w:r>
      <w:r w:rsidR="008F2721">
        <w:rPr>
          <w:rFonts w:ascii="Arial" w:hAnsi="Arial" w:cs="Arial"/>
          <w:b/>
          <w:bCs/>
          <w:sz w:val="28"/>
          <w:szCs w:val="28"/>
          <w:lang w:val="es-MX"/>
        </w:rPr>
        <w:t>imputada</w:t>
      </w:r>
      <w:r>
        <w:rPr>
          <w:rFonts w:ascii="Arial" w:hAnsi="Arial" w:cs="Arial"/>
          <w:sz w:val="28"/>
          <w:szCs w:val="28"/>
          <w:lang w:val="es-MX"/>
        </w:rPr>
        <w:t xml:space="preserve">, </w:t>
      </w:r>
      <w:r w:rsidR="00D46715" w:rsidRPr="00E221D5">
        <w:rPr>
          <w:rFonts w:ascii="Arial" w:hAnsi="Arial" w:cs="Arial"/>
          <w:sz w:val="28"/>
          <w:szCs w:val="28"/>
          <w:lang w:val="es-MX"/>
        </w:rPr>
        <w:t xml:space="preserve">por sí solo es suficiente para afectar la memoria de la persona juzgadora, </w:t>
      </w:r>
      <w:r w:rsidR="00285F47" w:rsidRPr="00E221D5">
        <w:rPr>
          <w:rFonts w:ascii="Arial" w:hAnsi="Arial" w:cs="Arial"/>
          <w:sz w:val="28"/>
          <w:szCs w:val="28"/>
          <w:lang w:val="es-MX"/>
        </w:rPr>
        <w:t>lo que compromete los detalles obtenidos al momento de la actividad probatoria y ocasiona que las impresiones oportunamente recibidas se desvinculen unas de otras, con el riesgo de ser olvidadas parcialmente o deformadas, generando la p</w:t>
      </w:r>
      <w:r>
        <w:rPr>
          <w:rFonts w:ascii="Arial" w:hAnsi="Arial" w:cs="Arial"/>
          <w:sz w:val="28"/>
          <w:szCs w:val="28"/>
          <w:lang w:val="es-MX"/>
        </w:rPr>
        <w:t>é</w:t>
      </w:r>
      <w:r w:rsidR="00285F47" w:rsidRPr="00E221D5">
        <w:rPr>
          <w:rFonts w:ascii="Arial" w:hAnsi="Arial" w:cs="Arial"/>
          <w:sz w:val="28"/>
          <w:szCs w:val="28"/>
          <w:lang w:val="es-MX"/>
        </w:rPr>
        <w:t>rdida de sentido para el dictado de la resolución.</w:t>
      </w:r>
    </w:p>
    <w:p w14:paraId="33C02FFE" w14:textId="2CA13CEE" w:rsidR="00926346" w:rsidRPr="00926346" w:rsidRDefault="009D6365" w:rsidP="00926346">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26346">
        <w:rPr>
          <w:rFonts w:ascii="Arial" w:hAnsi="Arial" w:cs="Arial"/>
          <w:sz w:val="28"/>
          <w:szCs w:val="28"/>
          <w:lang w:val="es-MX"/>
        </w:rPr>
        <w:t xml:space="preserve">En consecuencia, </w:t>
      </w:r>
      <w:r w:rsidR="008F2721">
        <w:rPr>
          <w:rFonts w:ascii="Arial" w:hAnsi="Arial" w:cs="Arial"/>
          <w:sz w:val="28"/>
          <w:szCs w:val="28"/>
          <w:lang w:val="es-MX"/>
        </w:rPr>
        <w:t xml:space="preserve">estableció que dicha circunstancia </w:t>
      </w:r>
      <w:r w:rsidRPr="00926346">
        <w:rPr>
          <w:rFonts w:ascii="Arial" w:hAnsi="Arial" w:cs="Arial"/>
          <w:sz w:val="28"/>
          <w:szCs w:val="28"/>
          <w:lang w:val="es-MX"/>
        </w:rPr>
        <w:t xml:space="preserve">vulneró el principio de inmediación, </w:t>
      </w:r>
      <w:r w:rsidR="008F2721">
        <w:rPr>
          <w:rFonts w:ascii="Arial" w:hAnsi="Arial" w:cs="Arial"/>
          <w:sz w:val="28"/>
          <w:szCs w:val="28"/>
          <w:lang w:val="es-MX"/>
        </w:rPr>
        <w:t xml:space="preserve">por lo que </w:t>
      </w:r>
      <w:r w:rsidRPr="00926346">
        <w:rPr>
          <w:rFonts w:ascii="Arial" w:hAnsi="Arial" w:cs="Arial"/>
          <w:sz w:val="28"/>
          <w:szCs w:val="28"/>
          <w:lang w:val="es-MX"/>
        </w:rPr>
        <w:t>el Tribunal Colegiado del conocimiento concedió el amparo para que</w:t>
      </w:r>
      <w:r w:rsidR="00926346" w:rsidRPr="00926346">
        <w:rPr>
          <w:rFonts w:ascii="Arial" w:hAnsi="Arial" w:cs="Arial"/>
          <w:sz w:val="28"/>
          <w:szCs w:val="28"/>
          <w:lang w:val="es-MX"/>
        </w:rPr>
        <w:t xml:space="preserve"> la responsable </w:t>
      </w:r>
      <w:r w:rsidR="00011914">
        <w:rPr>
          <w:rFonts w:ascii="Arial" w:hAnsi="Arial" w:cs="Arial"/>
          <w:sz w:val="28"/>
          <w:szCs w:val="28"/>
          <w:lang w:val="es-MX"/>
        </w:rPr>
        <w:t>dejara</w:t>
      </w:r>
      <w:r w:rsidR="00926346" w:rsidRPr="00926346">
        <w:rPr>
          <w:rFonts w:ascii="Arial" w:hAnsi="Arial" w:cs="Arial"/>
          <w:sz w:val="28"/>
          <w:szCs w:val="28"/>
          <w:lang w:val="es-MX"/>
        </w:rPr>
        <w:t xml:space="preserve"> insubsistente la sentencia reclamada y dict</w:t>
      </w:r>
      <w:r w:rsidR="008F2721">
        <w:rPr>
          <w:rFonts w:ascii="Arial" w:hAnsi="Arial" w:cs="Arial"/>
          <w:sz w:val="28"/>
          <w:szCs w:val="28"/>
          <w:lang w:val="es-MX"/>
        </w:rPr>
        <w:t>ara</w:t>
      </w:r>
      <w:r w:rsidR="00926346" w:rsidRPr="00926346">
        <w:rPr>
          <w:rFonts w:ascii="Arial" w:hAnsi="Arial" w:cs="Arial"/>
          <w:sz w:val="28"/>
          <w:szCs w:val="28"/>
          <w:lang w:val="es-MX"/>
        </w:rPr>
        <w:t xml:space="preserve"> otra en la que determin</w:t>
      </w:r>
      <w:r w:rsidR="008F2721">
        <w:rPr>
          <w:rFonts w:ascii="Arial" w:hAnsi="Arial" w:cs="Arial"/>
          <w:sz w:val="28"/>
          <w:szCs w:val="28"/>
          <w:lang w:val="es-MX"/>
        </w:rPr>
        <w:t>ara</w:t>
      </w:r>
      <w:r w:rsidR="00926346" w:rsidRPr="00926346">
        <w:rPr>
          <w:rFonts w:ascii="Arial" w:hAnsi="Arial" w:cs="Arial"/>
          <w:sz w:val="28"/>
          <w:szCs w:val="28"/>
          <w:lang w:val="es-MX"/>
        </w:rPr>
        <w:t xml:space="preserve"> </w:t>
      </w:r>
      <w:r w:rsidR="00926346">
        <w:rPr>
          <w:rFonts w:ascii="Arial" w:hAnsi="Arial" w:cs="Arial"/>
          <w:sz w:val="28"/>
          <w:szCs w:val="28"/>
          <w:lang w:val="es-MX"/>
        </w:rPr>
        <w:t xml:space="preserve">que se transgredió </w:t>
      </w:r>
      <w:r w:rsidR="00926346" w:rsidRPr="00926346">
        <w:rPr>
          <w:rFonts w:ascii="Arial" w:hAnsi="Arial" w:cs="Arial"/>
          <w:sz w:val="28"/>
          <w:szCs w:val="28"/>
          <w:lang w:val="es-MX"/>
        </w:rPr>
        <w:t>al principio de inmediación</w:t>
      </w:r>
      <w:r w:rsidR="008F2721">
        <w:rPr>
          <w:rFonts w:ascii="Arial" w:hAnsi="Arial" w:cs="Arial"/>
          <w:sz w:val="28"/>
          <w:szCs w:val="28"/>
          <w:lang w:val="es-MX"/>
        </w:rPr>
        <w:t xml:space="preserve">, lo que implicaría revocar </w:t>
      </w:r>
      <w:r w:rsidR="00926346" w:rsidRPr="00926346">
        <w:rPr>
          <w:rFonts w:ascii="Arial" w:hAnsi="Arial" w:cs="Arial"/>
          <w:sz w:val="28"/>
          <w:szCs w:val="28"/>
          <w:lang w:val="es-MX"/>
        </w:rPr>
        <w:t xml:space="preserve">la sentencia </w:t>
      </w:r>
      <w:r w:rsidR="00926346">
        <w:rPr>
          <w:rFonts w:ascii="Arial" w:hAnsi="Arial" w:cs="Arial"/>
          <w:sz w:val="28"/>
          <w:szCs w:val="28"/>
          <w:lang w:val="es-MX"/>
        </w:rPr>
        <w:t xml:space="preserve">de primera instancia </w:t>
      </w:r>
      <w:r w:rsidR="008F2721">
        <w:rPr>
          <w:rFonts w:ascii="Arial" w:hAnsi="Arial" w:cs="Arial"/>
          <w:sz w:val="28"/>
          <w:szCs w:val="28"/>
          <w:lang w:val="es-MX"/>
        </w:rPr>
        <w:t xml:space="preserve">y celebrar nuevamente la audiencia de juicio en su totalidad ante </w:t>
      </w:r>
      <w:r w:rsidR="00926346" w:rsidRPr="00926346">
        <w:rPr>
          <w:rFonts w:ascii="Arial" w:hAnsi="Arial" w:cs="Arial"/>
          <w:sz w:val="28"/>
          <w:szCs w:val="28"/>
          <w:lang w:val="es-MX"/>
        </w:rPr>
        <w:t>un tribunal de enjuiciamiento distinto.</w:t>
      </w:r>
    </w:p>
    <w:p w14:paraId="097E46A2" w14:textId="1BC9C27D" w:rsidR="00872A1D" w:rsidRDefault="008F2721" w:rsidP="00197104">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Dicho tratamiento fue combatido en el recurso de revisión por el </w:t>
      </w:r>
      <w:r w:rsidR="00370804" w:rsidRPr="00370804">
        <w:rPr>
          <w:rFonts w:ascii="Arial" w:hAnsi="Arial" w:cs="Arial"/>
          <w:sz w:val="28"/>
          <w:szCs w:val="28"/>
          <w:lang w:val="es-MX"/>
        </w:rPr>
        <w:t xml:space="preserve">señor </w:t>
      </w:r>
      <w:r w:rsidR="00FD4C73">
        <w:rPr>
          <w:rFonts w:ascii="Arial" w:hAnsi="Arial" w:cs="Arial"/>
          <w:color w:val="FF0000"/>
          <w:sz w:val="28"/>
          <w:szCs w:val="28"/>
          <w:lang w:val="es-MX"/>
        </w:rPr>
        <w:t>Persona “B”</w:t>
      </w:r>
      <w:r w:rsidR="00370804">
        <w:rPr>
          <w:rFonts w:ascii="Arial" w:hAnsi="Arial" w:cs="Arial"/>
          <w:sz w:val="28"/>
          <w:szCs w:val="28"/>
          <w:lang w:val="es-MX"/>
        </w:rPr>
        <w:t xml:space="preserve">, </w:t>
      </w:r>
      <w:r>
        <w:rPr>
          <w:rFonts w:ascii="Arial" w:hAnsi="Arial" w:cs="Arial"/>
          <w:sz w:val="28"/>
          <w:szCs w:val="28"/>
          <w:lang w:val="es-MX"/>
        </w:rPr>
        <w:t>pues considera que las circunstancias anteriores no representa</w:t>
      </w:r>
      <w:r w:rsidR="00376309">
        <w:rPr>
          <w:rFonts w:ascii="Arial" w:hAnsi="Arial" w:cs="Arial"/>
          <w:sz w:val="28"/>
          <w:szCs w:val="28"/>
          <w:lang w:val="es-MX"/>
        </w:rPr>
        <w:t>n</w:t>
      </w:r>
      <w:r>
        <w:rPr>
          <w:rFonts w:ascii="Arial" w:hAnsi="Arial" w:cs="Arial"/>
          <w:sz w:val="28"/>
          <w:szCs w:val="28"/>
          <w:lang w:val="es-MX"/>
        </w:rPr>
        <w:t xml:space="preserve"> una vulneración a dicho principio constitucional</w:t>
      </w:r>
      <w:r w:rsidR="00754B0C">
        <w:rPr>
          <w:rFonts w:ascii="Arial" w:hAnsi="Arial" w:cs="Arial"/>
          <w:sz w:val="28"/>
          <w:szCs w:val="28"/>
          <w:lang w:val="es-MX"/>
        </w:rPr>
        <w:t xml:space="preserve">, por lo cual </w:t>
      </w:r>
      <w:r w:rsidR="00754B0C">
        <w:rPr>
          <w:rFonts w:ascii="Arial" w:hAnsi="Arial" w:cs="Arial"/>
          <w:b/>
          <w:bCs/>
          <w:sz w:val="28"/>
          <w:szCs w:val="28"/>
          <w:lang w:val="es-MX"/>
        </w:rPr>
        <w:t>subsiste un tema de constitucionalidad de interés excepcional que torna procedente el recurso de revisión</w:t>
      </w:r>
      <w:r w:rsidR="00754B0C" w:rsidRPr="00754B0C">
        <w:rPr>
          <w:rFonts w:ascii="Arial" w:hAnsi="Arial" w:cs="Arial"/>
          <w:sz w:val="28"/>
          <w:szCs w:val="28"/>
          <w:lang w:val="es-MX"/>
        </w:rPr>
        <w:t>.</w:t>
      </w:r>
    </w:p>
    <w:p w14:paraId="7C00A543" w14:textId="77777777" w:rsidR="00754B0C" w:rsidRDefault="00754B0C" w:rsidP="006A51D2">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En efecto, el </w:t>
      </w:r>
      <w:r w:rsidR="006A51D2">
        <w:rPr>
          <w:rFonts w:ascii="Arial" w:hAnsi="Arial" w:cs="Arial"/>
          <w:sz w:val="28"/>
          <w:szCs w:val="28"/>
          <w:lang w:val="es-MX"/>
        </w:rPr>
        <w:t xml:space="preserve">Tribunal Colegiado </w:t>
      </w:r>
      <w:r>
        <w:rPr>
          <w:rFonts w:ascii="Arial" w:hAnsi="Arial" w:cs="Arial"/>
          <w:sz w:val="28"/>
          <w:szCs w:val="28"/>
          <w:lang w:val="es-MX"/>
        </w:rPr>
        <w:t xml:space="preserve">realizó una interpretación </w:t>
      </w:r>
      <w:r w:rsidR="006A51D2">
        <w:rPr>
          <w:rFonts w:ascii="Arial" w:hAnsi="Arial" w:cs="Arial"/>
          <w:sz w:val="28"/>
          <w:szCs w:val="28"/>
          <w:lang w:val="es-MX"/>
        </w:rPr>
        <w:t xml:space="preserve">sobre los alcances del principio de inmediación, </w:t>
      </w:r>
      <w:r>
        <w:rPr>
          <w:rFonts w:ascii="Arial" w:hAnsi="Arial" w:cs="Arial"/>
          <w:sz w:val="28"/>
          <w:szCs w:val="28"/>
          <w:lang w:val="es-MX"/>
        </w:rPr>
        <w:t xml:space="preserve">incorporando </w:t>
      </w:r>
      <w:r w:rsidR="006A51D2">
        <w:rPr>
          <w:rFonts w:ascii="Arial" w:hAnsi="Arial" w:cs="Arial"/>
          <w:sz w:val="28"/>
          <w:szCs w:val="28"/>
          <w:lang w:val="es-MX"/>
        </w:rPr>
        <w:t xml:space="preserve">argumentos </w:t>
      </w:r>
      <w:r w:rsidR="00203426">
        <w:rPr>
          <w:rFonts w:ascii="Arial" w:hAnsi="Arial" w:cs="Arial"/>
          <w:sz w:val="28"/>
          <w:szCs w:val="28"/>
          <w:lang w:val="es-MX"/>
        </w:rPr>
        <w:t xml:space="preserve">adicionales </w:t>
      </w:r>
      <w:r w:rsidR="006A51D2">
        <w:rPr>
          <w:rFonts w:ascii="Arial" w:hAnsi="Arial" w:cs="Arial"/>
          <w:sz w:val="28"/>
          <w:szCs w:val="28"/>
          <w:lang w:val="es-MX"/>
        </w:rPr>
        <w:t>a la doctrina establecida por esta Primera Sala para considerar que dicho principio fue vulnerado.</w:t>
      </w:r>
    </w:p>
    <w:p w14:paraId="791265C4" w14:textId="6FE2BFE1" w:rsidR="00BC203F" w:rsidRDefault="00754B0C" w:rsidP="006A51D2">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lastRenderedPageBreak/>
        <w:t xml:space="preserve">Tratamiento </w:t>
      </w:r>
      <w:r w:rsidR="006A51D2">
        <w:rPr>
          <w:rFonts w:ascii="Arial" w:hAnsi="Arial" w:cs="Arial"/>
          <w:sz w:val="28"/>
          <w:szCs w:val="28"/>
          <w:lang w:val="es-MX"/>
        </w:rPr>
        <w:t>que además es de interés excepcional</w:t>
      </w:r>
      <w:r w:rsidR="00011914">
        <w:rPr>
          <w:rFonts w:ascii="Arial" w:hAnsi="Arial" w:cs="Arial"/>
          <w:sz w:val="28"/>
          <w:szCs w:val="28"/>
          <w:lang w:val="es-MX"/>
        </w:rPr>
        <w:t xml:space="preserve"> </w:t>
      </w:r>
      <w:r w:rsidR="006A51D2">
        <w:rPr>
          <w:rFonts w:ascii="Arial" w:hAnsi="Arial" w:cs="Arial"/>
          <w:sz w:val="28"/>
          <w:szCs w:val="28"/>
          <w:lang w:val="es-MX"/>
        </w:rPr>
        <w:t>debido a que</w:t>
      </w:r>
      <w:r w:rsidR="00011914">
        <w:rPr>
          <w:rFonts w:ascii="Arial" w:hAnsi="Arial" w:cs="Arial"/>
          <w:sz w:val="28"/>
          <w:szCs w:val="28"/>
          <w:lang w:val="es-MX"/>
        </w:rPr>
        <w:t>,</w:t>
      </w:r>
      <w:r w:rsidR="006A51D2">
        <w:rPr>
          <w:rFonts w:ascii="Arial" w:hAnsi="Arial" w:cs="Arial"/>
          <w:sz w:val="28"/>
          <w:szCs w:val="28"/>
          <w:lang w:val="es-MX"/>
        </w:rPr>
        <w:t xml:space="preserve"> </w:t>
      </w:r>
      <w:r w:rsidR="00670B39">
        <w:rPr>
          <w:rFonts w:ascii="Arial" w:hAnsi="Arial" w:cs="Arial"/>
          <w:sz w:val="28"/>
          <w:szCs w:val="28"/>
          <w:lang w:val="es-MX"/>
        </w:rPr>
        <w:t>si bien est</w:t>
      </w:r>
      <w:r>
        <w:rPr>
          <w:rFonts w:ascii="Arial" w:hAnsi="Arial" w:cs="Arial"/>
          <w:sz w:val="28"/>
          <w:szCs w:val="28"/>
          <w:lang w:val="es-MX"/>
        </w:rPr>
        <w:t>a</w:t>
      </w:r>
      <w:r w:rsidR="00670B39">
        <w:rPr>
          <w:rFonts w:ascii="Arial" w:hAnsi="Arial" w:cs="Arial"/>
          <w:sz w:val="28"/>
          <w:szCs w:val="28"/>
          <w:lang w:val="es-MX"/>
        </w:rPr>
        <w:t xml:space="preserve"> </w:t>
      </w:r>
      <w:r>
        <w:rPr>
          <w:rFonts w:ascii="Arial" w:hAnsi="Arial" w:cs="Arial"/>
          <w:sz w:val="28"/>
          <w:szCs w:val="28"/>
          <w:lang w:val="es-MX"/>
        </w:rPr>
        <w:t xml:space="preserve">Primera Sala </w:t>
      </w:r>
      <w:r w:rsidR="00670B39">
        <w:rPr>
          <w:rFonts w:ascii="Arial" w:hAnsi="Arial" w:cs="Arial"/>
          <w:sz w:val="28"/>
          <w:szCs w:val="28"/>
          <w:lang w:val="es-MX"/>
        </w:rPr>
        <w:t xml:space="preserve">ya se ha pronunciado en diversos precedentes sobre el mencionado principio, no existe criterio que establezca que, aun ante el ejercicio de la defensa del enjuiciado, la demora en el dictado de la sentencia </w:t>
      </w:r>
      <w:r w:rsidR="00BC203F">
        <w:rPr>
          <w:rFonts w:ascii="Arial" w:hAnsi="Arial" w:cs="Arial"/>
          <w:sz w:val="28"/>
          <w:szCs w:val="28"/>
          <w:lang w:val="es-MX"/>
        </w:rPr>
        <w:t>puede transgredir el principio de inmediación, como lo sostuvo el órgano colegiado.</w:t>
      </w:r>
    </w:p>
    <w:p w14:paraId="4B122451" w14:textId="2D23A159" w:rsidR="00016BB2" w:rsidRDefault="00AF5C21" w:rsidP="00016BB2">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Aunado a lo anterior, </w:t>
      </w:r>
      <w:r w:rsidR="00203426">
        <w:rPr>
          <w:rFonts w:ascii="Arial" w:hAnsi="Arial" w:cs="Arial"/>
          <w:sz w:val="28"/>
          <w:szCs w:val="28"/>
          <w:lang w:val="es-MX"/>
        </w:rPr>
        <w:t>resulta procedente el presente recurso debido a que la interpretación del principio de inmediación fue incorporada, en suplencia de la queja, por el mencionado Tribunal Colegiado</w:t>
      </w:r>
      <w:r w:rsidR="00754B0C">
        <w:rPr>
          <w:rFonts w:ascii="Arial" w:hAnsi="Arial" w:cs="Arial"/>
          <w:sz w:val="28"/>
          <w:szCs w:val="28"/>
          <w:lang w:val="es-MX"/>
        </w:rPr>
        <w:t>, de manera que este recurso de revisión es el primer momento en el que la parte recurrente pudo combatir la interpretación de ese órgano jurisdiccional</w:t>
      </w:r>
      <w:r w:rsidR="00203426">
        <w:rPr>
          <w:rFonts w:ascii="Arial" w:hAnsi="Arial" w:cs="Arial"/>
          <w:sz w:val="28"/>
          <w:szCs w:val="28"/>
          <w:lang w:val="es-MX"/>
        </w:rPr>
        <w:t>.</w:t>
      </w:r>
    </w:p>
    <w:p w14:paraId="35707340" w14:textId="77777777" w:rsidR="00D6495C" w:rsidRDefault="00045318" w:rsidP="00D6495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016BB2">
        <w:rPr>
          <w:rFonts w:ascii="Arial" w:hAnsi="Arial" w:cs="Arial"/>
          <w:sz w:val="28"/>
          <w:szCs w:val="28"/>
          <w:lang w:val="es-MX"/>
        </w:rPr>
        <w:t xml:space="preserve">En ese sentido, </w:t>
      </w:r>
      <w:r w:rsidR="00ED4102" w:rsidRPr="00016BB2">
        <w:rPr>
          <w:rFonts w:ascii="Arial" w:hAnsi="Arial" w:cs="Arial"/>
          <w:sz w:val="28"/>
          <w:szCs w:val="28"/>
          <w:lang w:val="es-MX"/>
        </w:rPr>
        <w:t xml:space="preserve">esta Primera Sala de la Suprema Corte de Justicia de la Nación considera </w:t>
      </w:r>
      <w:r w:rsidR="00ED4102" w:rsidRPr="00754B0C">
        <w:rPr>
          <w:rFonts w:ascii="Arial" w:hAnsi="Arial" w:cs="Arial"/>
          <w:b/>
          <w:bCs/>
          <w:sz w:val="28"/>
          <w:szCs w:val="28"/>
          <w:lang w:val="es-MX"/>
        </w:rPr>
        <w:t>procedente el presente recurso extraordinario</w:t>
      </w:r>
      <w:r w:rsidR="00ED4102" w:rsidRPr="00016BB2">
        <w:rPr>
          <w:rFonts w:ascii="Arial" w:hAnsi="Arial" w:cs="Arial"/>
          <w:sz w:val="28"/>
          <w:szCs w:val="28"/>
          <w:lang w:val="es-MX"/>
        </w:rPr>
        <w:t xml:space="preserve"> </w:t>
      </w:r>
      <w:r w:rsidR="00ED4102" w:rsidRPr="00754B0C">
        <w:rPr>
          <w:rFonts w:ascii="Arial" w:hAnsi="Arial" w:cs="Arial"/>
          <w:b/>
          <w:bCs/>
          <w:sz w:val="28"/>
          <w:szCs w:val="28"/>
          <w:lang w:val="es-MX"/>
        </w:rPr>
        <w:t>únicamente</w:t>
      </w:r>
      <w:r w:rsidR="00ED4102" w:rsidRPr="00016BB2">
        <w:rPr>
          <w:rFonts w:ascii="Arial" w:hAnsi="Arial" w:cs="Arial"/>
          <w:sz w:val="28"/>
          <w:szCs w:val="28"/>
          <w:lang w:val="es-MX"/>
        </w:rPr>
        <w:t xml:space="preserve"> para </w:t>
      </w:r>
      <w:r w:rsidR="00953893" w:rsidRPr="00016BB2">
        <w:rPr>
          <w:rFonts w:ascii="Arial" w:hAnsi="Arial" w:cs="Arial"/>
          <w:sz w:val="28"/>
          <w:szCs w:val="28"/>
          <w:lang w:val="es-MX"/>
        </w:rPr>
        <w:t xml:space="preserve">determinar </w:t>
      </w:r>
      <w:r w:rsidR="00016BB2" w:rsidRPr="00016BB2">
        <w:rPr>
          <w:rFonts w:ascii="Arial" w:hAnsi="Arial" w:cs="Arial"/>
          <w:sz w:val="28"/>
          <w:szCs w:val="28"/>
          <w:lang w:val="es-MX"/>
        </w:rPr>
        <w:t>si la demora en el dictado de una sentencia en el procedimiento penal acusatorio, con motivo del ejercicio de la defensa, vulnera el principio de inmediación y, en caso de ser así, si implica la reposición total de la audiencia de juicio.</w:t>
      </w:r>
    </w:p>
    <w:p w14:paraId="3D4D2EF2" w14:textId="3B27F1AA" w:rsidR="00D6495C" w:rsidRDefault="00754B0C" w:rsidP="00D6495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Cabe decir que el </w:t>
      </w:r>
      <w:r w:rsidR="00016BB2" w:rsidRPr="00D6495C">
        <w:rPr>
          <w:rFonts w:ascii="Arial" w:hAnsi="Arial" w:cs="Arial"/>
          <w:sz w:val="28"/>
          <w:szCs w:val="28"/>
          <w:lang w:val="es-MX"/>
        </w:rPr>
        <w:t xml:space="preserve">Tribunal Colegiado </w:t>
      </w:r>
      <w:r w:rsidR="003F1D07" w:rsidRPr="00D6495C">
        <w:rPr>
          <w:rFonts w:ascii="Arial" w:hAnsi="Arial" w:cs="Arial"/>
          <w:sz w:val="28"/>
          <w:szCs w:val="28"/>
          <w:lang w:val="es-MX"/>
        </w:rPr>
        <w:t>advirtió</w:t>
      </w:r>
      <w:r w:rsidR="00CE4EAE" w:rsidRPr="00D6495C">
        <w:rPr>
          <w:rFonts w:ascii="Arial" w:hAnsi="Arial" w:cs="Arial"/>
          <w:sz w:val="28"/>
          <w:szCs w:val="28"/>
          <w:lang w:val="es-MX"/>
        </w:rPr>
        <w:t xml:space="preserve">, a </w:t>
      </w:r>
      <w:r w:rsidR="00016BB2" w:rsidRPr="00D6495C">
        <w:rPr>
          <w:rFonts w:ascii="Arial" w:hAnsi="Arial" w:cs="Arial"/>
          <w:sz w:val="28"/>
          <w:szCs w:val="28"/>
          <w:lang w:val="es-MX"/>
        </w:rPr>
        <w:t>mayor abundamiento</w:t>
      </w:r>
      <w:r w:rsidR="00062C07" w:rsidRPr="00D6495C">
        <w:rPr>
          <w:rFonts w:ascii="Arial" w:hAnsi="Arial" w:cs="Arial"/>
          <w:sz w:val="28"/>
          <w:szCs w:val="28"/>
          <w:lang w:val="es-MX"/>
        </w:rPr>
        <w:t>,</w:t>
      </w:r>
      <w:r w:rsidR="00016BB2" w:rsidRPr="00D6495C">
        <w:rPr>
          <w:rFonts w:ascii="Arial" w:hAnsi="Arial" w:cs="Arial"/>
          <w:sz w:val="28"/>
          <w:szCs w:val="28"/>
          <w:lang w:val="es-MX"/>
        </w:rPr>
        <w:t xml:space="preserve"> </w:t>
      </w:r>
      <w:r w:rsidR="00D6495C" w:rsidRPr="00D6495C">
        <w:rPr>
          <w:rFonts w:ascii="Arial" w:hAnsi="Arial" w:cs="Arial"/>
          <w:sz w:val="28"/>
          <w:szCs w:val="28"/>
          <w:lang w:val="es-MX"/>
        </w:rPr>
        <w:t>dos transgresiones adicionales al procedimiento penal de segunda instancia</w:t>
      </w:r>
      <w:r>
        <w:rPr>
          <w:rFonts w:ascii="Arial" w:hAnsi="Arial" w:cs="Arial"/>
          <w:sz w:val="28"/>
          <w:szCs w:val="28"/>
          <w:lang w:val="es-MX"/>
        </w:rPr>
        <w:t xml:space="preserve">, pues la responsable </w:t>
      </w:r>
      <w:r w:rsidR="00D6495C" w:rsidRPr="00D6495C">
        <w:rPr>
          <w:rFonts w:ascii="Arial" w:hAnsi="Arial" w:cs="Arial"/>
          <w:sz w:val="28"/>
          <w:szCs w:val="28"/>
          <w:lang w:val="es-MX"/>
        </w:rPr>
        <w:t>se encontraba contaminad</w:t>
      </w:r>
      <w:r>
        <w:rPr>
          <w:rFonts w:ascii="Arial" w:hAnsi="Arial" w:cs="Arial"/>
          <w:sz w:val="28"/>
          <w:szCs w:val="28"/>
          <w:lang w:val="es-MX"/>
        </w:rPr>
        <w:t>a</w:t>
      </w:r>
      <w:r w:rsidR="00D6495C" w:rsidRPr="00D6495C">
        <w:rPr>
          <w:rFonts w:ascii="Arial" w:hAnsi="Arial" w:cs="Arial"/>
          <w:sz w:val="28"/>
          <w:szCs w:val="28"/>
          <w:lang w:val="es-MX"/>
        </w:rPr>
        <w:t xml:space="preserve"> por conocimiento previo, pues resolvió un recurso de apelación anterior</w:t>
      </w:r>
      <w:r>
        <w:rPr>
          <w:rFonts w:ascii="Arial" w:hAnsi="Arial" w:cs="Arial"/>
          <w:sz w:val="28"/>
          <w:szCs w:val="28"/>
          <w:lang w:val="es-MX"/>
        </w:rPr>
        <w:t xml:space="preserve"> en contra de la sentencia de primera instancia, y porque </w:t>
      </w:r>
      <w:r w:rsidR="00D6495C" w:rsidRPr="00D6495C">
        <w:rPr>
          <w:rFonts w:ascii="Arial" w:hAnsi="Arial" w:cs="Arial"/>
          <w:sz w:val="28"/>
          <w:szCs w:val="28"/>
          <w:lang w:val="es-MX"/>
        </w:rPr>
        <w:t>no dio respuesta a los agravios del recurrente.</w:t>
      </w:r>
    </w:p>
    <w:p w14:paraId="28DF6262" w14:textId="6A916418" w:rsidR="004D35A2" w:rsidRPr="00FE2C09" w:rsidRDefault="00754B0C" w:rsidP="00FE2C09">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No obstante</w:t>
      </w:r>
      <w:r w:rsidR="00064CE2">
        <w:rPr>
          <w:rFonts w:ascii="Arial" w:hAnsi="Arial" w:cs="Arial"/>
          <w:sz w:val="28"/>
          <w:szCs w:val="28"/>
          <w:lang w:val="es-MX"/>
        </w:rPr>
        <w:t>, dichos argumentos no dieron sustento a la disposición de ordenar la reposición del procedimiento y se refieren a violaciones procesales de segunda instancia, las cuales quedaron superadas al trascender el sentido de la resolución impugnada hasta el dictado de la resolución emitida por el Tribunal Unitario de Juicio Oral, por lo cual no procede su análisis a través del presente recurso.</w:t>
      </w:r>
    </w:p>
    <w:p w14:paraId="09D9A139" w14:textId="77777777" w:rsidR="00333097" w:rsidRPr="005B4B09" w:rsidRDefault="00333097" w:rsidP="00333097">
      <w:pPr>
        <w:pStyle w:val="corte4fondo"/>
        <w:spacing w:before="600" w:after="600"/>
        <w:ind w:firstLine="0"/>
        <w:jc w:val="center"/>
        <w:rPr>
          <w:rFonts w:cs="Arial"/>
          <w:sz w:val="28"/>
          <w:szCs w:val="28"/>
        </w:rPr>
      </w:pPr>
      <w:r w:rsidRPr="005B4B09">
        <w:rPr>
          <w:rFonts w:cs="Arial"/>
          <w:b/>
          <w:sz w:val="28"/>
          <w:szCs w:val="28"/>
        </w:rPr>
        <w:lastRenderedPageBreak/>
        <w:t>V. ESTUDIO DE FONDO</w:t>
      </w:r>
    </w:p>
    <w:p w14:paraId="20F97838" w14:textId="703DFF3E" w:rsidR="00A7157F" w:rsidRPr="00A7157F" w:rsidRDefault="00333097" w:rsidP="00A7157F">
      <w:pPr>
        <w:pStyle w:val="corte4fondo"/>
        <w:numPr>
          <w:ilvl w:val="0"/>
          <w:numId w:val="1"/>
        </w:numPr>
        <w:spacing w:before="360" w:after="360"/>
        <w:ind w:left="0" w:hanging="567"/>
        <w:rPr>
          <w:rFonts w:cs="Arial"/>
          <w:sz w:val="28"/>
          <w:szCs w:val="28"/>
          <w:lang w:val="es-MX"/>
        </w:rPr>
      </w:pPr>
      <w:r w:rsidRPr="005B4B09">
        <w:rPr>
          <w:rFonts w:cs="Arial"/>
          <w:sz w:val="28"/>
          <w:szCs w:val="28"/>
        </w:rPr>
        <w:t xml:space="preserve">En el caso, </w:t>
      </w:r>
      <w:r w:rsidR="00E11739">
        <w:rPr>
          <w:rFonts w:cs="Arial"/>
          <w:sz w:val="28"/>
          <w:szCs w:val="28"/>
        </w:rPr>
        <w:t xml:space="preserve">como se </w:t>
      </w:r>
      <w:r w:rsidR="0065406D">
        <w:rPr>
          <w:rFonts w:cs="Arial"/>
          <w:sz w:val="28"/>
          <w:szCs w:val="28"/>
        </w:rPr>
        <w:t>precisó</w:t>
      </w:r>
      <w:r w:rsidR="00E11739">
        <w:rPr>
          <w:rFonts w:cs="Arial"/>
          <w:sz w:val="28"/>
          <w:szCs w:val="28"/>
        </w:rPr>
        <w:t xml:space="preserve"> en el apartado que antecede, </w:t>
      </w:r>
      <w:r w:rsidRPr="005B4B09">
        <w:rPr>
          <w:rFonts w:cs="Arial"/>
          <w:sz w:val="28"/>
          <w:szCs w:val="28"/>
        </w:rPr>
        <w:t xml:space="preserve">tenemos que </w:t>
      </w:r>
      <w:r w:rsidR="00A7157F" w:rsidRPr="00A7157F">
        <w:rPr>
          <w:rFonts w:cs="Arial"/>
          <w:sz w:val="28"/>
          <w:szCs w:val="28"/>
          <w:lang w:val="es-MX"/>
        </w:rPr>
        <w:t xml:space="preserve">el Segundo Tribunal Colegiado en Materia Penal del Decimosexto Circuito </w:t>
      </w:r>
      <w:r w:rsidR="005D1949">
        <w:rPr>
          <w:rFonts w:cs="Arial"/>
          <w:sz w:val="28"/>
          <w:szCs w:val="28"/>
          <w:lang w:val="es-MX"/>
        </w:rPr>
        <w:t>concedió el amparo</w:t>
      </w:r>
      <w:r w:rsidR="00A7157F" w:rsidRPr="00A7157F">
        <w:rPr>
          <w:rFonts w:cs="Arial"/>
          <w:sz w:val="28"/>
          <w:szCs w:val="28"/>
          <w:lang w:val="es-MX"/>
        </w:rPr>
        <w:t>, en suplencia de la queja,</w:t>
      </w:r>
      <w:r w:rsidR="0065406D">
        <w:rPr>
          <w:rFonts w:cs="Arial"/>
          <w:sz w:val="28"/>
          <w:szCs w:val="28"/>
          <w:lang w:val="es-MX"/>
        </w:rPr>
        <w:t xml:space="preserve"> al advertir que </w:t>
      </w:r>
      <w:r w:rsidR="00A7157F" w:rsidRPr="0065406D">
        <w:rPr>
          <w:rFonts w:cs="Arial"/>
          <w:sz w:val="28"/>
          <w:szCs w:val="28"/>
          <w:lang w:val="es-MX"/>
        </w:rPr>
        <w:t xml:space="preserve">transcurrió </w:t>
      </w:r>
      <w:r w:rsidR="00A7157F" w:rsidRPr="00A7157F">
        <w:rPr>
          <w:rFonts w:cs="Arial"/>
          <w:b/>
          <w:bCs/>
          <w:sz w:val="28"/>
          <w:szCs w:val="28"/>
          <w:lang w:val="es-MX"/>
        </w:rPr>
        <w:t>un año, ocho meses, trece días</w:t>
      </w:r>
      <w:r w:rsidR="00A7157F" w:rsidRPr="0065406D">
        <w:rPr>
          <w:rFonts w:cs="Arial"/>
          <w:sz w:val="28"/>
          <w:szCs w:val="28"/>
          <w:lang w:val="es-MX"/>
        </w:rPr>
        <w:t>, entre sentencia de segunda instancia</w:t>
      </w:r>
      <w:r w:rsidR="0065406D" w:rsidRPr="0065406D">
        <w:rPr>
          <w:rFonts w:cs="Arial"/>
          <w:sz w:val="28"/>
          <w:szCs w:val="28"/>
          <w:lang w:val="es-MX"/>
        </w:rPr>
        <w:t xml:space="preserve"> </w:t>
      </w:r>
      <w:r w:rsidR="0065406D" w:rsidRPr="0065406D">
        <w:rPr>
          <w:rFonts w:cs="Arial"/>
          <w:bCs/>
          <w:sz w:val="28"/>
          <w:szCs w:val="28"/>
          <w:lang w:val="es-MX"/>
        </w:rPr>
        <w:t>—</w:t>
      </w:r>
      <w:r w:rsidR="00A7157F" w:rsidRPr="0065406D">
        <w:rPr>
          <w:rFonts w:cs="Arial"/>
          <w:sz w:val="28"/>
          <w:szCs w:val="28"/>
          <w:lang w:val="es-MX"/>
        </w:rPr>
        <w:t>en la que se ordenó la reposición del procedimiento</w:t>
      </w:r>
      <w:r w:rsidR="0065406D" w:rsidRPr="0065406D">
        <w:rPr>
          <w:rFonts w:cs="Arial"/>
          <w:bCs/>
          <w:sz w:val="28"/>
          <w:szCs w:val="28"/>
          <w:lang w:val="es-MX"/>
        </w:rPr>
        <w:t>—</w:t>
      </w:r>
      <w:r w:rsidR="00A7157F" w:rsidRPr="00A7157F">
        <w:rPr>
          <w:rFonts w:cs="Arial"/>
          <w:sz w:val="28"/>
          <w:szCs w:val="28"/>
          <w:lang w:val="es-MX"/>
        </w:rPr>
        <w:t xml:space="preserve"> </w:t>
      </w:r>
      <w:r w:rsidR="00A7157F" w:rsidRPr="0065406D">
        <w:rPr>
          <w:rFonts w:cs="Arial"/>
          <w:sz w:val="28"/>
          <w:szCs w:val="28"/>
          <w:lang w:val="es-MX"/>
        </w:rPr>
        <w:t>y el dictado de la sentencia condenatoria</w:t>
      </w:r>
      <w:r w:rsidR="00A7157F" w:rsidRPr="00A7157F">
        <w:rPr>
          <w:rFonts w:cs="Arial"/>
          <w:sz w:val="28"/>
          <w:szCs w:val="28"/>
          <w:lang w:val="es-MX"/>
        </w:rPr>
        <w:t xml:space="preserve">, </w:t>
      </w:r>
      <w:r w:rsidR="005D1949">
        <w:rPr>
          <w:rFonts w:cs="Arial"/>
          <w:sz w:val="28"/>
          <w:szCs w:val="28"/>
          <w:lang w:val="es-MX"/>
        </w:rPr>
        <w:t xml:space="preserve">desde su perspectiva, </w:t>
      </w:r>
      <w:r w:rsidR="00A7157F" w:rsidRPr="00A7157F">
        <w:rPr>
          <w:rFonts w:cs="Arial"/>
          <w:sz w:val="28"/>
          <w:szCs w:val="28"/>
          <w:lang w:val="es-MX"/>
        </w:rPr>
        <w:t xml:space="preserve">se vulneró el </w:t>
      </w:r>
      <w:r w:rsidR="00A7157F" w:rsidRPr="0065406D">
        <w:rPr>
          <w:rFonts w:cs="Arial"/>
          <w:b/>
          <w:bCs/>
          <w:sz w:val="28"/>
          <w:szCs w:val="28"/>
          <w:lang w:val="es-MX"/>
        </w:rPr>
        <w:t>principio de inmediación</w:t>
      </w:r>
      <w:r w:rsidR="00A7157F" w:rsidRPr="00A7157F">
        <w:rPr>
          <w:rFonts w:cs="Arial"/>
          <w:sz w:val="28"/>
          <w:szCs w:val="28"/>
          <w:lang w:val="es-MX"/>
        </w:rPr>
        <w:t xml:space="preserve">, con independencia de </w:t>
      </w:r>
      <w:r w:rsidR="0065406D">
        <w:rPr>
          <w:rFonts w:cs="Arial"/>
          <w:sz w:val="28"/>
          <w:szCs w:val="28"/>
          <w:lang w:val="es-MX"/>
        </w:rPr>
        <w:t xml:space="preserve">que esa demora se debiera a la sustanciación de un </w:t>
      </w:r>
      <w:r w:rsidR="00A7157F" w:rsidRPr="00A7157F">
        <w:rPr>
          <w:rFonts w:cs="Arial"/>
          <w:sz w:val="28"/>
          <w:szCs w:val="28"/>
          <w:lang w:val="es-MX"/>
        </w:rPr>
        <w:t xml:space="preserve">juicio de amparo </w:t>
      </w:r>
      <w:r w:rsidR="0065406D">
        <w:rPr>
          <w:rFonts w:cs="Arial"/>
          <w:sz w:val="28"/>
          <w:szCs w:val="28"/>
          <w:lang w:val="es-MX"/>
        </w:rPr>
        <w:t xml:space="preserve">indirecto </w:t>
      </w:r>
      <w:r w:rsidR="00A7157F" w:rsidRPr="00A7157F">
        <w:rPr>
          <w:rFonts w:cs="Arial"/>
          <w:sz w:val="28"/>
          <w:szCs w:val="28"/>
          <w:lang w:val="es-MX"/>
        </w:rPr>
        <w:t xml:space="preserve">promovido por </w:t>
      </w:r>
      <w:r w:rsidR="0065406D">
        <w:rPr>
          <w:rFonts w:cs="Arial"/>
          <w:sz w:val="28"/>
          <w:szCs w:val="28"/>
          <w:lang w:val="es-MX"/>
        </w:rPr>
        <w:t>la persona imputada en contra de ese fallo de segunda instancia.</w:t>
      </w:r>
    </w:p>
    <w:p w14:paraId="2E562850" w14:textId="5A628509" w:rsidR="00426F53" w:rsidRDefault="00BC5193" w:rsidP="00C12793">
      <w:pPr>
        <w:pStyle w:val="corte4fondo"/>
        <w:numPr>
          <w:ilvl w:val="0"/>
          <w:numId w:val="1"/>
        </w:numPr>
        <w:spacing w:before="360" w:after="360"/>
        <w:ind w:left="0" w:hanging="567"/>
        <w:rPr>
          <w:rFonts w:cs="Arial"/>
          <w:sz w:val="28"/>
          <w:szCs w:val="28"/>
          <w:lang w:val="es-MX"/>
        </w:rPr>
      </w:pPr>
      <w:r>
        <w:rPr>
          <w:rFonts w:cs="Arial"/>
          <w:bCs/>
          <w:iCs/>
          <w:sz w:val="28"/>
          <w:szCs w:val="28"/>
          <w:lang w:eastAsia="es-ES"/>
        </w:rPr>
        <w:t>En ese sentido</w:t>
      </w:r>
      <w:r w:rsidR="00CB5494" w:rsidRPr="00426F53">
        <w:rPr>
          <w:rFonts w:cs="Arial"/>
          <w:bCs/>
          <w:iCs/>
          <w:sz w:val="28"/>
          <w:szCs w:val="28"/>
          <w:lang w:eastAsia="es-ES"/>
        </w:rPr>
        <w:t xml:space="preserve">, corresponde a esta Primera Sala determinar </w:t>
      </w:r>
      <w:r w:rsidR="00426F53" w:rsidRPr="00426F53">
        <w:rPr>
          <w:rFonts w:cs="Arial"/>
          <w:sz w:val="28"/>
          <w:szCs w:val="28"/>
          <w:lang w:val="es-MX"/>
        </w:rPr>
        <w:t>si la demora en el dictado de una sentencia en el procedimiento penal acusatorio,</w:t>
      </w:r>
      <w:r w:rsidR="00426F53">
        <w:rPr>
          <w:rFonts w:cs="Arial"/>
          <w:sz w:val="28"/>
          <w:szCs w:val="28"/>
          <w:lang w:val="es-MX"/>
        </w:rPr>
        <w:t xml:space="preserve"> </w:t>
      </w:r>
      <w:r w:rsidR="00264AA0">
        <w:rPr>
          <w:rFonts w:cs="Arial"/>
          <w:sz w:val="28"/>
          <w:szCs w:val="28"/>
          <w:lang w:val="es-MX"/>
        </w:rPr>
        <w:t xml:space="preserve">con motivo de la interposición de diverso medios de defensa por parte de la persona enjuiciada, </w:t>
      </w:r>
      <w:r w:rsidR="00426F53" w:rsidRPr="00426F53">
        <w:rPr>
          <w:rFonts w:cs="Arial"/>
          <w:sz w:val="28"/>
          <w:szCs w:val="28"/>
          <w:lang w:val="es-MX"/>
        </w:rPr>
        <w:t xml:space="preserve">vulnera el principio de inmediación y, en caso de ser </w:t>
      </w:r>
      <w:r w:rsidR="0065406D">
        <w:rPr>
          <w:rFonts w:cs="Arial"/>
          <w:sz w:val="28"/>
          <w:szCs w:val="28"/>
          <w:lang w:val="es-MX"/>
        </w:rPr>
        <w:t>el caso</w:t>
      </w:r>
      <w:r w:rsidR="00426F53" w:rsidRPr="00426F53">
        <w:rPr>
          <w:rFonts w:cs="Arial"/>
          <w:sz w:val="28"/>
          <w:szCs w:val="28"/>
          <w:lang w:val="es-MX"/>
        </w:rPr>
        <w:t xml:space="preserve">, si </w:t>
      </w:r>
      <w:r w:rsidR="0065406D">
        <w:rPr>
          <w:rFonts w:cs="Arial"/>
          <w:sz w:val="28"/>
          <w:szCs w:val="28"/>
          <w:lang w:val="es-MX"/>
        </w:rPr>
        <w:t xml:space="preserve">dicha afectación implica </w:t>
      </w:r>
      <w:r w:rsidR="00426F53" w:rsidRPr="00426F53">
        <w:rPr>
          <w:rFonts w:cs="Arial"/>
          <w:sz w:val="28"/>
          <w:szCs w:val="28"/>
          <w:lang w:val="es-MX"/>
        </w:rPr>
        <w:t>la reposición total de la audiencia de juicio.</w:t>
      </w:r>
    </w:p>
    <w:p w14:paraId="7B454C5E" w14:textId="514A2F7C" w:rsidR="00333097" w:rsidRPr="004960D2" w:rsidRDefault="00333097" w:rsidP="00333097">
      <w:pPr>
        <w:pStyle w:val="corte4fondo"/>
        <w:numPr>
          <w:ilvl w:val="0"/>
          <w:numId w:val="1"/>
        </w:numPr>
        <w:spacing w:before="360" w:after="360"/>
        <w:ind w:left="0" w:hanging="567"/>
        <w:rPr>
          <w:rFonts w:cs="Arial"/>
          <w:sz w:val="28"/>
          <w:szCs w:val="28"/>
          <w:lang w:val="es-MX"/>
        </w:rPr>
      </w:pPr>
      <w:r w:rsidRPr="004960D2">
        <w:rPr>
          <w:rFonts w:cs="Arial"/>
          <w:sz w:val="28"/>
          <w:szCs w:val="28"/>
        </w:rPr>
        <w:t>Para dar respuesta a dicha problemática es necesario desarrollar l</w:t>
      </w:r>
      <w:r w:rsidR="0065406D">
        <w:rPr>
          <w:rFonts w:cs="Arial"/>
          <w:sz w:val="28"/>
          <w:szCs w:val="28"/>
        </w:rPr>
        <w:t>os siguientes temas</w:t>
      </w:r>
      <w:r w:rsidRPr="004960D2">
        <w:rPr>
          <w:rFonts w:cs="Arial"/>
          <w:sz w:val="28"/>
          <w:szCs w:val="28"/>
        </w:rPr>
        <w:t xml:space="preserve">: </w:t>
      </w:r>
      <w:r w:rsidRPr="004960D2">
        <w:rPr>
          <w:rFonts w:cs="Arial"/>
          <w:b/>
          <w:bCs/>
          <w:sz w:val="28"/>
          <w:szCs w:val="28"/>
        </w:rPr>
        <w:t>1</w:t>
      </w:r>
      <w:r w:rsidR="0065406D">
        <w:rPr>
          <w:rFonts w:cs="Arial"/>
          <w:b/>
          <w:bCs/>
          <w:sz w:val="28"/>
          <w:szCs w:val="28"/>
        </w:rPr>
        <w:t>)</w:t>
      </w:r>
      <w:r w:rsidRPr="004960D2">
        <w:rPr>
          <w:rFonts w:cs="Arial"/>
          <w:sz w:val="28"/>
          <w:szCs w:val="28"/>
        </w:rPr>
        <w:t xml:space="preserve"> </w:t>
      </w:r>
      <w:r w:rsidR="0065406D">
        <w:rPr>
          <w:rFonts w:cs="Arial"/>
          <w:sz w:val="28"/>
          <w:szCs w:val="28"/>
        </w:rPr>
        <w:t>los c</w:t>
      </w:r>
      <w:r>
        <w:rPr>
          <w:rFonts w:cs="Arial"/>
          <w:sz w:val="28"/>
          <w:szCs w:val="28"/>
        </w:rPr>
        <w:t>omponentes esenciales del principio de inmediación en la d</w:t>
      </w:r>
      <w:r w:rsidRPr="004960D2">
        <w:rPr>
          <w:rFonts w:cs="Arial"/>
          <w:sz w:val="28"/>
          <w:szCs w:val="28"/>
        </w:rPr>
        <w:t xml:space="preserve">octrina de esta Primera Sala </w:t>
      </w:r>
      <w:r>
        <w:rPr>
          <w:rFonts w:cs="Arial"/>
          <w:sz w:val="28"/>
          <w:szCs w:val="28"/>
        </w:rPr>
        <w:t>de la Suprema Corte de Justicia de la Nación</w:t>
      </w:r>
      <w:r w:rsidRPr="004960D2">
        <w:rPr>
          <w:rFonts w:cs="Arial"/>
          <w:sz w:val="28"/>
          <w:szCs w:val="28"/>
        </w:rPr>
        <w:t>;</w:t>
      </w:r>
      <w:r>
        <w:rPr>
          <w:rFonts w:cs="Arial"/>
          <w:sz w:val="28"/>
          <w:szCs w:val="28"/>
        </w:rPr>
        <w:t xml:space="preserve"> y</w:t>
      </w:r>
      <w:r w:rsidRPr="004960D2">
        <w:rPr>
          <w:rFonts w:cs="Arial"/>
          <w:sz w:val="28"/>
          <w:szCs w:val="28"/>
        </w:rPr>
        <w:t xml:space="preserve"> </w:t>
      </w:r>
      <w:r w:rsidRPr="004960D2">
        <w:rPr>
          <w:rFonts w:cs="Arial"/>
          <w:b/>
          <w:bCs/>
          <w:sz w:val="28"/>
          <w:szCs w:val="28"/>
        </w:rPr>
        <w:t>2</w:t>
      </w:r>
      <w:r w:rsidR="0065406D">
        <w:rPr>
          <w:rFonts w:cs="Arial"/>
          <w:b/>
          <w:bCs/>
          <w:sz w:val="28"/>
          <w:szCs w:val="28"/>
        </w:rPr>
        <w:t>)</w:t>
      </w:r>
      <w:r w:rsidRPr="004960D2">
        <w:rPr>
          <w:rFonts w:cs="Arial"/>
          <w:sz w:val="28"/>
          <w:szCs w:val="28"/>
        </w:rPr>
        <w:t xml:space="preserve"> </w:t>
      </w:r>
      <w:r w:rsidR="0065406D">
        <w:rPr>
          <w:rFonts w:cs="Arial"/>
          <w:sz w:val="28"/>
          <w:szCs w:val="28"/>
        </w:rPr>
        <w:t>solución a este caso</w:t>
      </w:r>
      <w:r w:rsidRPr="004960D2">
        <w:rPr>
          <w:rFonts w:cs="Arial"/>
          <w:bCs/>
          <w:iCs/>
          <w:sz w:val="28"/>
          <w:szCs w:val="28"/>
          <w:lang w:eastAsia="es-ES"/>
        </w:rPr>
        <w:t>.</w:t>
      </w:r>
    </w:p>
    <w:p w14:paraId="2C8F9954" w14:textId="77777777" w:rsidR="00333097" w:rsidRPr="00881D29" w:rsidRDefault="00333097" w:rsidP="00333097">
      <w:pPr>
        <w:pStyle w:val="corte4fondo"/>
        <w:spacing w:before="600" w:after="600"/>
        <w:ind w:left="567" w:hanging="567"/>
        <w:rPr>
          <w:rFonts w:cs="Arial"/>
          <w:b/>
          <w:sz w:val="28"/>
          <w:szCs w:val="28"/>
          <w:lang w:val="es-MX"/>
        </w:rPr>
      </w:pPr>
      <w:r w:rsidRPr="00881D29">
        <w:rPr>
          <w:rFonts w:cs="Arial"/>
          <w:b/>
          <w:iCs/>
          <w:sz w:val="28"/>
          <w:szCs w:val="28"/>
          <w:lang w:eastAsia="es-ES"/>
        </w:rPr>
        <w:t xml:space="preserve">V.1 </w:t>
      </w:r>
      <w:r w:rsidRPr="006B0F44">
        <w:rPr>
          <w:rFonts w:cs="Arial"/>
          <w:b/>
          <w:sz w:val="28"/>
          <w:szCs w:val="28"/>
        </w:rPr>
        <w:t xml:space="preserve">Componentes esenciales del principio de inmediación en la doctrina de esta Primera Sala de la Suprema Corte de Justicia de la Nación </w:t>
      </w:r>
    </w:p>
    <w:p w14:paraId="1BF9E3A4" w14:textId="55432CF4" w:rsidR="00333097" w:rsidRPr="00D44280" w:rsidRDefault="00333097" w:rsidP="00333097">
      <w:pPr>
        <w:pStyle w:val="corte4fondo"/>
        <w:numPr>
          <w:ilvl w:val="0"/>
          <w:numId w:val="1"/>
        </w:numPr>
        <w:spacing w:before="360" w:after="360"/>
        <w:ind w:left="0" w:hanging="567"/>
        <w:rPr>
          <w:rFonts w:cs="Arial"/>
          <w:sz w:val="28"/>
          <w:szCs w:val="28"/>
          <w:u w:val="single"/>
        </w:rPr>
      </w:pPr>
      <w:r w:rsidRPr="00431C46">
        <w:rPr>
          <w:rFonts w:cs="Arial"/>
          <w:sz w:val="28"/>
          <w:szCs w:val="28"/>
          <w:lang w:val="es-MX"/>
        </w:rPr>
        <w:t xml:space="preserve">No es la primera ocasión en la que esta Primera Sala se adentra en el estudio del principio de </w:t>
      </w:r>
      <w:r w:rsidRPr="003D7A8A">
        <w:rPr>
          <w:rFonts w:cs="Arial"/>
          <w:sz w:val="28"/>
          <w:szCs w:val="28"/>
          <w:lang w:val="es-MX"/>
        </w:rPr>
        <w:t xml:space="preserve">inmediación, pues al resolver </w:t>
      </w:r>
      <w:r w:rsidRPr="003D7A8A">
        <w:rPr>
          <w:rFonts w:cs="Arial"/>
          <w:sz w:val="28"/>
          <w:szCs w:val="28"/>
        </w:rPr>
        <w:t xml:space="preserve">los amparos directos en revisión </w:t>
      </w:r>
      <w:r w:rsidRPr="003D7A8A">
        <w:rPr>
          <w:rFonts w:cs="Arial"/>
          <w:b/>
          <w:bCs/>
          <w:sz w:val="28"/>
          <w:szCs w:val="28"/>
        </w:rPr>
        <w:t>492/2017</w:t>
      </w:r>
      <w:r w:rsidRPr="003D7A8A">
        <w:rPr>
          <w:rFonts w:cs="Arial"/>
          <w:sz w:val="28"/>
          <w:szCs w:val="28"/>
        </w:rPr>
        <w:t xml:space="preserve">, </w:t>
      </w:r>
      <w:r w:rsidRPr="003D7A8A">
        <w:rPr>
          <w:rFonts w:cs="Arial"/>
          <w:b/>
          <w:bCs/>
          <w:sz w:val="28"/>
          <w:szCs w:val="28"/>
        </w:rPr>
        <w:t>243/2017</w:t>
      </w:r>
      <w:r w:rsidRPr="003D7A8A">
        <w:rPr>
          <w:rFonts w:cs="Arial"/>
          <w:sz w:val="28"/>
          <w:szCs w:val="28"/>
        </w:rPr>
        <w:t xml:space="preserve">, </w:t>
      </w:r>
      <w:r w:rsidRPr="003D7A8A">
        <w:rPr>
          <w:rFonts w:cs="Arial"/>
          <w:b/>
          <w:bCs/>
          <w:sz w:val="28"/>
          <w:szCs w:val="28"/>
        </w:rPr>
        <w:t>544/2017</w:t>
      </w:r>
      <w:r w:rsidRPr="003D7A8A">
        <w:rPr>
          <w:rFonts w:cs="Arial"/>
          <w:sz w:val="28"/>
          <w:szCs w:val="28"/>
        </w:rPr>
        <w:t xml:space="preserve">, </w:t>
      </w:r>
      <w:r w:rsidRPr="003D7A8A">
        <w:rPr>
          <w:rFonts w:cs="Arial"/>
          <w:b/>
          <w:bCs/>
          <w:sz w:val="28"/>
          <w:szCs w:val="28"/>
        </w:rPr>
        <w:t>1605/2017</w:t>
      </w:r>
      <w:r w:rsidRPr="003D7A8A">
        <w:rPr>
          <w:rFonts w:cs="Arial"/>
          <w:sz w:val="28"/>
          <w:szCs w:val="28"/>
        </w:rPr>
        <w:t xml:space="preserve">, </w:t>
      </w:r>
      <w:r w:rsidRPr="003D7A8A">
        <w:rPr>
          <w:rFonts w:cs="Arial"/>
          <w:b/>
          <w:bCs/>
          <w:sz w:val="28"/>
          <w:szCs w:val="28"/>
        </w:rPr>
        <w:lastRenderedPageBreak/>
        <w:t>356/2019</w:t>
      </w:r>
      <w:r w:rsidRPr="003D7A8A">
        <w:rPr>
          <w:rFonts w:cs="Arial"/>
          <w:sz w:val="28"/>
          <w:szCs w:val="28"/>
        </w:rPr>
        <w:t xml:space="preserve">, </w:t>
      </w:r>
      <w:r w:rsidRPr="003D7A8A">
        <w:rPr>
          <w:rFonts w:cs="Arial"/>
          <w:b/>
          <w:bCs/>
          <w:sz w:val="28"/>
          <w:szCs w:val="28"/>
        </w:rPr>
        <w:t>1644/2021</w:t>
      </w:r>
      <w:r w:rsidRPr="003D7A8A">
        <w:rPr>
          <w:rFonts w:cs="Arial"/>
          <w:sz w:val="28"/>
          <w:szCs w:val="28"/>
        </w:rPr>
        <w:t xml:space="preserve"> y </w:t>
      </w:r>
      <w:r w:rsidRPr="003D7A8A">
        <w:rPr>
          <w:rFonts w:cs="Arial"/>
          <w:b/>
          <w:bCs/>
          <w:sz w:val="28"/>
          <w:szCs w:val="28"/>
        </w:rPr>
        <w:t>1345/</w:t>
      </w:r>
      <w:r w:rsidR="00376309" w:rsidRPr="003D7A8A">
        <w:rPr>
          <w:rFonts w:cs="Arial"/>
          <w:b/>
          <w:bCs/>
          <w:sz w:val="28"/>
          <w:szCs w:val="28"/>
        </w:rPr>
        <w:t>2022</w:t>
      </w:r>
      <w:r w:rsidRPr="003D7A8A">
        <w:rPr>
          <w:rStyle w:val="Refdenotaalpie"/>
          <w:rFonts w:cs="Arial"/>
          <w:sz w:val="28"/>
          <w:szCs w:val="28"/>
        </w:rPr>
        <w:footnoteReference w:id="20"/>
      </w:r>
      <w:r w:rsidRPr="003D7A8A">
        <w:rPr>
          <w:rFonts w:cs="Arial"/>
          <w:sz w:val="28"/>
          <w:szCs w:val="28"/>
        </w:rPr>
        <w:t xml:space="preserve">, así </w:t>
      </w:r>
      <w:r w:rsidRPr="00431C46">
        <w:rPr>
          <w:rFonts w:cs="Arial"/>
          <w:sz w:val="28"/>
          <w:szCs w:val="28"/>
        </w:rPr>
        <w:t xml:space="preserve">como en el amparo directo </w:t>
      </w:r>
      <w:r w:rsidRPr="003D7A8A">
        <w:rPr>
          <w:rFonts w:cs="Arial"/>
          <w:b/>
          <w:bCs/>
          <w:sz w:val="28"/>
          <w:szCs w:val="28"/>
        </w:rPr>
        <w:t>14/2017</w:t>
      </w:r>
      <w:r w:rsidRPr="003D7A8A">
        <w:rPr>
          <w:rFonts w:cs="Arial"/>
          <w:sz w:val="28"/>
          <w:szCs w:val="28"/>
          <w:vertAlign w:val="superscript"/>
        </w:rPr>
        <w:footnoteReference w:id="21"/>
      </w:r>
      <w:r w:rsidRPr="003D7A8A">
        <w:rPr>
          <w:rFonts w:cs="Arial"/>
          <w:sz w:val="28"/>
          <w:szCs w:val="28"/>
        </w:rPr>
        <w:t xml:space="preserve">, se </w:t>
      </w:r>
      <w:r>
        <w:rPr>
          <w:rFonts w:cs="Arial"/>
          <w:sz w:val="28"/>
          <w:szCs w:val="28"/>
        </w:rPr>
        <w:t xml:space="preserve">desarrollaron </w:t>
      </w:r>
      <w:r w:rsidRPr="00431C46">
        <w:rPr>
          <w:rFonts w:cs="Arial"/>
          <w:sz w:val="28"/>
          <w:szCs w:val="28"/>
        </w:rPr>
        <w:t xml:space="preserve">los componentes esenciales del principio constitucional en comento. </w:t>
      </w:r>
    </w:p>
    <w:p w14:paraId="5C9EBFED" w14:textId="4208AC05" w:rsidR="00333097" w:rsidRPr="00D44280" w:rsidRDefault="00333097" w:rsidP="00333097">
      <w:pPr>
        <w:pStyle w:val="corte4fondo"/>
        <w:numPr>
          <w:ilvl w:val="0"/>
          <w:numId w:val="1"/>
        </w:numPr>
        <w:spacing w:before="360" w:after="360"/>
        <w:ind w:left="0" w:hanging="567"/>
        <w:rPr>
          <w:rFonts w:cs="Arial"/>
          <w:sz w:val="28"/>
          <w:szCs w:val="28"/>
          <w:u w:val="single"/>
        </w:rPr>
      </w:pPr>
      <w:r>
        <w:rPr>
          <w:rFonts w:cs="Arial"/>
          <w:sz w:val="28"/>
          <w:szCs w:val="28"/>
        </w:rPr>
        <w:t xml:space="preserve">Atendiendo a las ejecutorias de dichos asuntos, es posible </w:t>
      </w:r>
      <w:r w:rsidR="0096628A">
        <w:rPr>
          <w:rFonts w:cs="Arial"/>
          <w:sz w:val="28"/>
          <w:szCs w:val="28"/>
        </w:rPr>
        <w:t>señalar</w:t>
      </w:r>
      <w:r>
        <w:rPr>
          <w:rFonts w:cs="Arial"/>
          <w:sz w:val="28"/>
          <w:szCs w:val="28"/>
        </w:rPr>
        <w:t xml:space="preserve"> que a</w:t>
      </w:r>
      <w:r w:rsidRPr="00D44280">
        <w:rPr>
          <w:rFonts w:cs="Arial"/>
          <w:sz w:val="28"/>
          <w:szCs w:val="28"/>
          <w:lang w:val="es-MX"/>
        </w:rPr>
        <w:t xml:space="preserve"> juicio de esta Primera Sala, los componentes del principio de inmediación </w:t>
      </w:r>
      <w:r>
        <w:rPr>
          <w:rFonts w:cs="Arial"/>
          <w:sz w:val="28"/>
          <w:szCs w:val="28"/>
          <w:lang w:val="es-MX"/>
        </w:rPr>
        <w:t xml:space="preserve">derivan de </w:t>
      </w:r>
      <w:r w:rsidRPr="00D44280">
        <w:rPr>
          <w:rFonts w:cs="Arial"/>
          <w:sz w:val="28"/>
          <w:szCs w:val="28"/>
          <w:lang w:val="es-MX"/>
        </w:rPr>
        <w:t xml:space="preserve">las razones y propósitos que el </w:t>
      </w:r>
      <w:r w:rsidR="0096628A">
        <w:rPr>
          <w:rFonts w:cs="Arial"/>
          <w:sz w:val="28"/>
          <w:szCs w:val="28"/>
          <w:lang w:val="es-MX"/>
        </w:rPr>
        <w:t xml:space="preserve">Poder Reformador de la Constitución </w:t>
      </w:r>
      <w:r w:rsidRPr="00D44280">
        <w:rPr>
          <w:rFonts w:cs="Arial"/>
          <w:sz w:val="28"/>
          <w:szCs w:val="28"/>
          <w:lang w:val="es-MX"/>
        </w:rPr>
        <w:t xml:space="preserve">registró en el proceso de reforma constitucional, en el que plasmó las necesidades que pretende solventar con la instauración del procedimiento penal acusatorio. </w:t>
      </w:r>
    </w:p>
    <w:p w14:paraId="5135CD86" w14:textId="77777777" w:rsidR="00333097" w:rsidRPr="004C3A43" w:rsidRDefault="00333097" w:rsidP="00333097">
      <w:pPr>
        <w:pStyle w:val="corte4fondo"/>
        <w:numPr>
          <w:ilvl w:val="0"/>
          <w:numId w:val="1"/>
        </w:numPr>
        <w:spacing w:before="360" w:after="360"/>
        <w:ind w:left="0" w:hanging="567"/>
        <w:rPr>
          <w:rFonts w:cs="Arial"/>
          <w:sz w:val="28"/>
          <w:szCs w:val="28"/>
          <w:u w:val="single"/>
        </w:rPr>
      </w:pPr>
      <w:r w:rsidRPr="00D44280">
        <w:rPr>
          <w:rFonts w:cs="Arial"/>
          <w:sz w:val="28"/>
          <w:szCs w:val="28"/>
          <w:lang w:val="es-MX"/>
        </w:rPr>
        <w:t xml:space="preserve">Con la reforma constitucional publicada en el Diario Oficial de la Federación el </w:t>
      </w:r>
      <w:r>
        <w:rPr>
          <w:rFonts w:cs="Arial"/>
          <w:sz w:val="28"/>
          <w:szCs w:val="28"/>
          <w:lang w:val="es-MX"/>
        </w:rPr>
        <w:t>dieciséis</w:t>
      </w:r>
      <w:r w:rsidRPr="00D44280">
        <w:rPr>
          <w:rFonts w:cs="Arial"/>
          <w:sz w:val="28"/>
          <w:szCs w:val="28"/>
          <w:lang w:val="es-MX"/>
        </w:rPr>
        <w:t xml:space="preserve"> de junio de dos mil ocho, nació un nuevo sistema de justicia penal, se modernizó el procedimiento al establecer que será acusatorio y oral, orientado por los principios de publicidad, contradicción, concentración, continuidad e inmediación. </w:t>
      </w:r>
    </w:p>
    <w:p w14:paraId="181A7323" w14:textId="560CA7F7" w:rsidR="00333097" w:rsidRPr="00405E3B" w:rsidRDefault="00333097" w:rsidP="00333097">
      <w:pPr>
        <w:pStyle w:val="corte4fondo"/>
        <w:numPr>
          <w:ilvl w:val="0"/>
          <w:numId w:val="1"/>
        </w:numPr>
        <w:spacing w:before="360" w:after="360"/>
        <w:ind w:left="0" w:hanging="567"/>
        <w:rPr>
          <w:rFonts w:cs="Arial"/>
          <w:sz w:val="28"/>
          <w:szCs w:val="28"/>
          <w:u w:val="single"/>
        </w:rPr>
      </w:pPr>
      <w:r w:rsidRPr="00405E3B">
        <w:rPr>
          <w:rFonts w:cs="Arial"/>
          <w:sz w:val="28"/>
          <w:szCs w:val="28"/>
          <w:lang w:val="es-MX"/>
        </w:rPr>
        <w:t xml:space="preserve">En cuanto al principio de inmediación, el artículo 20, </w:t>
      </w:r>
      <w:r w:rsidR="0065406D">
        <w:rPr>
          <w:rFonts w:cs="Arial"/>
          <w:sz w:val="28"/>
          <w:szCs w:val="28"/>
          <w:lang w:val="es-MX"/>
        </w:rPr>
        <w:t xml:space="preserve">párrafo primero, </w:t>
      </w:r>
      <w:r w:rsidRPr="00405E3B">
        <w:rPr>
          <w:rFonts w:cs="Arial"/>
          <w:sz w:val="28"/>
          <w:szCs w:val="28"/>
          <w:lang w:val="es-MX"/>
        </w:rPr>
        <w:t>apartado A, fracción II</w:t>
      </w:r>
      <w:r>
        <w:rPr>
          <w:rFonts w:cs="Arial"/>
          <w:sz w:val="28"/>
          <w:szCs w:val="28"/>
          <w:lang w:val="es-MX"/>
        </w:rPr>
        <w:t>,</w:t>
      </w:r>
      <w:r w:rsidRPr="00405E3B">
        <w:rPr>
          <w:rFonts w:cs="Arial"/>
          <w:sz w:val="28"/>
          <w:szCs w:val="28"/>
          <w:lang w:val="es-MX"/>
        </w:rPr>
        <w:t xml:space="preserve"> de la Constitución </w:t>
      </w:r>
      <w:r>
        <w:rPr>
          <w:rFonts w:cs="Arial"/>
          <w:sz w:val="28"/>
          <w:szCs w:val="28"/>
          <w:lang w:val="es-MX"/>
        </w:rPr>
        <w:t>Política del país</w:t>
      </w:r>
      <w:r w:rsidRPr="00405E3B">
        <w:rPr>
          <w:rFonts w:cs="Arial"/>
          <w:sz w:val="28"/>
          <w:szCs w:val="28"/>
          <w:lang w:val="es-MX"/>
        </w:rPr>
        <w:t xml:space="preserve">, dispone: </w:t>
      </w:r>
    </w:p>
    <w:p w14:paraId="49BFB6F1" w14:textId="77777777" w:rsidR="00333097" w:rsidRPr="0065406D" w:rsidRDefault="00333097" w:rsidP="00333097">
      <w:pPr>
        <w:spacing w:before="240" w:after="240" w:line="276" w:lineRule="auto"/>
        <w:ind w:left="567" w:right="618"/>
        <w:jc w:val="both"/>
        <w:rPr>
          <w:rFonts w:eastAsia="Calibri"/>
          <w:sz w:val="30"/>
          <w:szCs w:val="30"/>
          <w:lang w:val="es-MX" w:eastAsia="en-US"/>
        </w:rPr>
      </w:pPr>
      <w:r w:rsidRPr="0065406D">
        <w:rPr>
          <w:rFonts w:eastAsia="Calibri"/>
          <w:b/>
          <w:bCs/>
          <w:sz w:val="30"/>
          <w:szCs w:val="30"/>
          <w:lang w:val="es-MX" w:eastAsia="en-US"/>
        </w:rPr>
        <w:t>Artículo 20.</w:t>
      </w:r>
      <w:r w:rsidRPr="0065406D">
        <w:rPr>
          <w:rFonts w:eastAsia="Calibri"/>
          <w:sz w:val="30"/>
          <w:szCs w:val="30"/>
          <w:lang w:val="es-MX" w:eastAsia="en-US"/>
        </w:rPr>
        <w:t xml:space="preserve"> El proceso penal será acusatorio y oral. Se regirá por los principios de publicidad, contradicción, concentración, continuidad e </w:t>
      </w:r>
      <w:r w:rsidRPr="0065406D">
        <w:rPr>
          <w:rFonts w:eastAsia="Calibri"/>
          <w:b/>
          <w:bCs/>
          <w:sz w:val="30"/>
          <w:szCs w:val="30"/>
          <w:lang w:val="es-MX" w:eastAsia="en-US"/>
        </w:rPr>
        <w:t>inmediación</w:t>
      </w:r>
      <w:r w:rsidRPr="0065406D">
        <w:rPr>
          <w:rFonts w:eastAsia="Calibri"/>
          <w:sz w:val="30"/>
          <w:szCs w:val="30"/>
          <w:lang w:val="es-MX" w:eastAsia="en-US"/>
        </w:rPr>
        <w:t>.</w:t>
      </w:r>
    </w:p>
    <w:p w14:paraId="5ADA225A" w14:textId="77777777" w:rsidR="00333097" w:rsidRPr="0065406D" w:rsidRDefault="00333097" w:rsidP="00333097">
      <w:pPr>
        <w:spacing w:before="240" w:after="240" w:line="276" w:lineRule="auto"/>
        <w:ind w:left="567" w:right="618"/>
        <w:jc w:val="both"/>
        <w:rPr>
          <w:rFonts w:eastAsia="Calibri"/>
          <w:sz w:val="30"/>
          <w:szCs w:val="30"/>
          <w:lang w:val="es-MX" w:eastAsia="en-US"/>
        </w:rPr>
      </w:pPr>
      <w:r w:rsidRPr="0065406D">
        <w:rPr>
          <w:rFonts w:eastAsia="Calibri"/>
          <w:b/>
          <w:bCs/>
          <w:sz w:val="30"/>
          <w:szCs w:val="30"/>
          <w:lang w:val="es-MX" w:eastAsia="en-US"/>
        </w:rPr>
        <w:t>A.</w:t>
      </w:r>
      <w:r w:rsidRPr="0065406D">
        <w:rPr>
          <w:rFonts w:eastAsia="Calibri"/>
          <w:sz w:val="30"/>
          <w:szCs w:val="30"/>
          <w:lang w:val="es-MX" w:eastAsia="en-US"/>
        </w:rPr>
        <w:t xml:space="preserve"> De los principios generales: […]</w:t>
      </w:r>
    </w:p>
    <w:p w14:paraId="7D64B8A0" w14:textId="77777777" w:rsidR="00333097" w:rsidRPr="0065406D" w:rsidRDefault="00333097" w:rsidP="00333097">
      <w:pPr>
        <w:spacing w:before="240" w:after="480" w:line="276" w:lineRule="auto"/>
        <w:ind w:left="567" w:right="618"/>
        <w:jc w:val="both"/>
        <w:rPr>
          <w:rFonts w:eastAsia="Calibri"/>
          <w:sz w:val="30"/>
          <w:szCs w:val="30"/>
          <w:lang w:val="es-MX" w:eastAsia="en-US"/>
        </w:rPr>
      </w:pPr>
      <w:r w:rsidRPr="0065406D">
        <w:rPr>
          <w:rFonts w:eastAsia="Calibri"/>
          <w:b/>
          <w:bCs/>
          <w:sz w:val="30"/>
          <w:szCs w:val="30"/>
          <w:lang w:val="es-MX" w:eastAsia="en-US"/>
        </w:rPr>
        <w:t>II.</w:t>
      </w:r>
      <w:r w:rsidRPr="0065406D">
        <w:rPr>
          <w:rFonts w:eastAsia="Calibri"/>
          <w:sz w:val="30"/>
          <w:szCs w:val="30"/>
          <w:lang w:val="es-MX" w:eastAsia="en-US"/>
        </w:rPr>
        <w:t xml:space="preserve"> Toda audiencia se desarrollará </w:t>
      </w:r>
      <w:r w:rsidRPr="0065406D">
        <w:rPr>
          <w:rFonts w:eastAsia="Calibri"/>
          <w:b/>
          <w:bCs/>
          <w:sz w:val="30"/>
          <w:szCs w:val="30"/>
          <w:lang w:val="es-MX" w:eastAsia="en-US"/>
        </w:rPr>
        <w:t>en presencia del juez</w:t>
      </w:r>
      <w:r w:rsidRPr="0065406D">
        <w:rPr>
          <w:rFonts w:eastAsia="Calibri"/>
          <w:sz w:val="30"/>
          <w:szCs w:val="30"/>
          <w:lang w:val="es-MX" w:eastAsia="en-US"/>
        </w:rPr>
        <w:t xml:space="preserve">, sin que pueda delegar en ninguna persona el desahogo y la valoración </w:t>
      </w:r>
      <w:r w:rsidRPr="0065406D">
        <w:rPr>
          <w:rFonts w:eastAsia="Calibri"/>
          <w:sz w:val="30"/>
          <w:szCs w:val="30"/>
          <w:lang w:val="es-MX" w:eastAsia="en-US"/>
        </w:rPr>
        <w:lastRenderedPageBreak/>
        <w:t>de las pruebas, la cual deberá realizarse de manera libre y lógica; […]</w:t>
      </w:r>
    </w:p>
    <w:p w14:paraId="1C0BBB7A" w14:textId="0D207A6A" w:rsidR="00333097" w:rsidRDefault="00333097" w:rsidP="00333097">
      <w:pPr>
        <w:numPr>
          <w:ilvl w:val="0"/>
          <w:numId w:val="1"/>
        </w:numPr>
        <w:spacing w:before="240" w:after="360" w:line="360" w:lineRule="auto"/>
        <w:ind w:left="0" w:right="51" w:hanging="567"/>
        <w:jc w:val="both"/>
        <w:rPr>
          <w:rFonts w:ascii="Arial" w:hAnsi="Arial" w:cs="Arial"/>
          <w:sz w:val="28"/>
          <w:szCs w:val="28"/>
        </w:rPr>
      </w:pPr>
      <w:r w:rsidRPr="00E6562F">
        <w:rPr>
          <w:rFonts w:ascii="Arial" w:hAnsi="Arial" w:cs="Arial"/>
          <w:sz w:val="28"/>
          <w:szCs w:val="28"/>
          <w:lang w:val="es-MX"/>
        </w:rPr>
        <w:t>E</w:t>
      </w:r>
      <w:r w:rsidRPr="00E6562F">
        <w:rPr>
          <w:rFonts w:ascii="Arial" w:hAnsi="Arial" w:cs="Arial"/>
          <w:sz w:val="28"/>
          <w:szCs w:val="28"/>
        </w:rPr>
        <w:t xml:space="preserve">n el dictamen de primera lectura, de trece de diciembre de dos mil siete, la Cámara de Senadores expuso lo siguiente: </w:t>
      </w:r>
    </w:p>
    <w:p w14:paraId="0923F9C9" w14:textId="77777777" w:rsidR="00333097" w:rsidRPr="0065406D" w:rsidRDefault="00333097" w:rsidP="0065406D">
      <w:pPr>
        <w:spacing w:before="120" w:after="120" w:line="276" w:lineRule="auto"/>
        <w:ind w:left="567" w:right="616"/>
        <w:jc w:val="both"/>
        <w:rPr>
          <w:sz w:val="30"/>
          <w:szCs w:val="30"/>
          <w:lang w:val="es-ES" w:eastAsia="es-ES"/>
        </w:rPr>
      </w:pPr>
      <w:r w:rsidRPr="0065406D">
        <w:rPr>
          <w:sz w:val="30"/>
          <w:szCs w:val="30"/>
          <w:lang w:val="es-ES" w:eastAsia="es-ES"/>
        </w:rPr>
        <w:t>Consideraciones</w:t>
      </w:r>
    </w:p>
    <w:p w14:paraId="44324BEB" w14:textId="77777777" w:rsidR="00333097" w:rsidRPr="0065406D" w:rsidRDefault="00333097" w:rsidP="0065406D">
      <w:pPr>
        <w:spacing w:before="120" w:after="120" w:line="276" w:lineRule="auto"/>
        <w:ind w:left="567" w:right="616"/>
        <w:jc w:val="both"/>
        <w:rPr>
          <w:sz w:val="30"/>
          <w:szCs w:val="30"/>
          <w:lang w:val="es-ES" w:eastAsia="es-ES"/>
        </w:rPr>
      </w:pPr>
      <w:r w:rsidRPr="0065406D">
        <w:rPr>
          <w:sz w:val="30"/>
          <w:szCs w:val="30"/>
          <w:lang w:val="es-ES" w:eastAsia="es-ES"/>
        </w:rPr>
        <w:t>[…]</w:t>
      </w:r>
    </w:p>
    <w:p w14:paraId="58973D2D"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En este sentido, cabe acotar que ningún sistema de justicia es totalmente puro, pues debe ser acorde con las exigencias de las sociedades de cada país. En el caso de la propuesta que se plantea, se pretende implantar un sistema acusatorio respetando sus fundamentales principios y características, y adaptado al mismo tiempo a las necesidades inminentes de nuestro país de combatir eficientemente los altos índices de delincuencia que aquejan a la ciudadanía y a la naturaleza de nuestras instituciones, permitiendo con ello su consolidación de manera gradual a la cultura y tradición jurídica mexicana.</w:t>
      </w:r>
    </w:p>
    <w:p w14:paraId="3D12DA23"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 </w:t>
      </w:r>
    </w:p>
    <w:p w14:paraId="1747550C"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El hecho de que las diligencias generalmente se consignen por escrito, se ha traducido, en la mayoría de los casos, en opacidad a la vista de los ciudadanos, toda vez que el juez no está presente en la mayoría de las audiencias, pues delega frecuentemente sus funciones a auxiliares. Un muestreo representativo del CIDE en las cárceles de Morelos, DF y el estado de México, en 2006, revela que el 80 por ciento de los imputados nunca habló con el juez.</w:t>
      </w:r>
    </w:p>
    <w:p w14:paraId="26966927"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w:t>
      </w:r>
    </w:p>
    <w:p w14:paraId="734CD50E"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Estructura del artículo 20 </w:t>
      </w:r>
    </w:p>
    <w:p w14:paraId="65967CC2"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La creación del proceso acusatorio exige la reestructuración del artículo 20 para dar cabida a los principios del debido proceso legal. Con el objeto de concentrar al máximo las reglas que disciplinan este tipo de procesos se decidió estructurar el artículo en tres apartados. </w:t>
      </w:r>
    </w:p>
    <w:p w14:paraId="593D1649"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El apartado A comprende el diseño y las reglas generales del proceso penal en sus distintas fases, investigación sometida a </w:t>
      </w:r>
      <w:r w:rsidRPr="0065406D">
        <w:rPr>
          <w:sz w:val="30"/>
          <w:szCs w:val="30"/>
          <w:lang w:val="es-ES" w:eastAsia="es-ES"/>
        </w:rPr>
        <w:lastRenderedPageBreak/>
        <w:t xml:space="preserve">control judicial, etapa de preparación de juicio oral, audiencias que requieren contradicción y juicio. Los apartados B y C prevén, respectivamente, los derechos de la persona imputada, y los de la víctima u ofendido. </w:t>
      </w:r>
    </w:p>
    <w:p w14:paraId="178CD95F" w14:textId="77777777" w:rsidR="00333097" w:rsidRPr="0065406D" w:rsidRDefault="00333097" w:rsidP="0065406D">
      <w:pPr>
        <w:spacing w:before="120" w:after="120" w:line="276" w:lineRule="auto"/>
        <w:ind w:left="567" w:right="618"/>
        <w:jc w:val="both"/>
        <w:rPr>
          <w:bCs/>
          <w:sz w:val="30"/>
          <w:szCs w:val="30"/>
          <w:lang w:val="es-ES" w:eastAsia="es-ES"/>
        </w:rPr>
      </w:pPr>
      <w:r w:rsidRPr="0065406D">
        <w:rPr>
          <w:b/>
          <w:sz w:val="30"/>
          <w:szCs w:val="30"/>
          <w:lang w:val="es-ES" w:eastAsia="es-ES"/>
        </w:rPr>
        <w:t>Apartado A.</w:t>
      </w:r>
      <w:r w:rsidRPr="0065406D">
        <w:rPr>
          <w:bCs/>
          <w:sz w:val="30"/>
          <w:szCs w:val="30"/>
          <w:lang w:val="es-ES" w:eastAsia="es-ES"/>
        </w:rPr>
        <w:t xml:space="preserve"> Principios del proceso</w:t>
      </w:r>
    </w:p>
    <w:p w14:paraId="117BC5BD"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 </w:t>
      </w:r>
    </w:p>
    <w:p w14:paraId="545DAE4A"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 xml:space="preserve">La fracción II de este apartado establece los principios de inmediación y de libre valoración de la prueba. </w:t>
      </w:r>
    </w:p>
    <w:p w14:paraId="28F4236D" w14:textId="77777777" w:rsidR="00333097" w:rsidRPr="0065406D" w:rsidRDefault="00333097" w:rsidP="0065406D">
      <w:pPr>
        <w:spacing w:before="120" w:after="120" w:line="276" w:lineRule="auto"/>
        <w:ind w:left="567" w:right="618"/>
        <w:jc w:val="both"/>
        <w:rPr>
          <w:sz w:val="30"/>
          <w:szCs w:val="30"/>
          <w:lang w:val="es-ES" w:eastAsia="es-ES"/>
        </w:rPr>
      </w:pPr>
      <w:r w:rsidRPr="0065406D">
        <w:rPr>
          <w:sz w:val="30"/>
          <w:szCs w:val="30"/>
          <w:lang w:val="es-ES" w:eastAsia="es-ES"/>
        </w:rPr>
        <w:t>El principio de inmediación presupone que todos los elementos de prueba que son vertidos en un proceso y que servirán para la toma de decisiones preliminares en el proceso y la determinación de la responsabilidad penal de una persona, sean presenciados sin mediaciones o intermediarios por el juez en una audiencia, de modo tal que éste esté en aptitud de determinar, previa una valoración libre de la prueba ofrecida, la decisión en cuestión. Este método eleva enormemente la calidad de la información con la que se toma la decisión, toda vez que además de permitir un contacto directo con la fuente de prueba, la resolución se adopta después de escuchar a las dos partes.</w:t>
      </w:r>
    </w:p>
    <w:p w14:paraId="38FFDE92" w14:textId="77777777" w:rsidR="00333097" w:rsidRPr="0065406D" w:rsidRDefault="00333097" w:rsidP="0065406D">
      <w:pPr>
        <w:spacing w:before="120" w:after="480" w:line="276" w:lineRule="auto"/>
        <w:ind w:left="567" w:right="618"/>
        <w:jc w:val="both"/>
        <w:rPr>
          <w:sz w:val="30"/>
          <w:szCs w:val="30"/>
          <w:lang w:val="es-ES" w:eastAsia="es-ES"/>
        </w:rPr>
      </w:pPr>
      <w:r w:rsidRPr="0065406D">
        <w:rPr>
          <w:sz w:val="30"/>
          <w:szCs w:val="30"/>
          <w:lang w:val="es-ES" w:eastAsia="es-ES"/>
        </w:rPr>
        <w:t>[…]</w:t>
      </w:r>
    </w:p>
    <w:p w14:paraId="4B0A55F0" w14:textId="77777777" w:rsidR="00333097" w:rsidRPr="00405E3B" w:rsidRDefault="00333097" w:rsidP="00333097">
      <w:pPr>
        <w:numPr>
          <w:ilvl w:val="0"/>
          <w:numId w:val="1"/>
        </w:numPr>
        <w:spacing w:line="360" w:lineRule="auto"/>
        <w:ind w:left="0" w:right="51" w:hanging="567"/>
        <w:jc w:val="both"/>
        <w:rPr>
          <w:rFonts w:ascii="Arial" w:hAnsi="Arial" w:cs="Arial"/>
          <w:b/>
          <w:bCs/>
          <w:sz w:val="28"/>
          <w:szCs w:val="28"/>
          <w:lang w:val="es-MX"/>
        </w:rPr>
      </w:pPr>
      <w:r w:rsidRPr="00E6562F">
        <w:rPr>
          <w:rFonts w:ascii="Arial" w:hAnsi="Arial" w:cs="Arial"/>
          <w:sz w:val="28"/>
          <w:szCs w:val="28"/>
          <w:lang w:val="es-MX"/>
        </w:rPr>
        <w:t>A partir de</w:t>
      </w:r>
      <w:r>
        <w:rPr>
          <w:rFonts w:ascii="Arial" w:hAnsi="Arial" w:cs="Arial"/>
          <w:sz w:val="28"/>
          <w:szCs w:val="28"/>
          <w:lang w:val="es-MX"/>
        </w:rPr>
        <w:t xml:space="preserve"> lo anterior, se advierte que </w:t>
      </w:r>
      <w:r w:rsidRPr="008A0ABE">
        <w:rPr>
          <w:rFonts w:ascii="Arial" w:hAnsi="Arial" w:cs="Arial"/>
          <w:sz w:val="28"/>
          <w:szCs w:val="28"/>
          <w:lang w:val="es-MX"/>
        </w:rPr>
        <w:t>la intención del legislador al incorporar el principio de inmediación al sistema de justicia penal acusatorio radica principalmente en que todos los elementos de prueba que son desahogados, y que servirán para determinar la responsabilidad penal de una persona, sean presenciados, sin intermediarios, por la persona juzgadora en una audiencia.</w:t>
      </w:r>
    </w:p>
    <w:p w14:paraId="668FBC4A"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sz w:val="28"/>
          <w:szCs w:val="28"/>
          <w:lang w:val="es-MX"/>
        </w:rPr>
        <w:t>De ahí que, para lograr ese objetivo, esta Primera Sala de la Suprema Corte de Justicia de la Nación estableció que el principio de inmediación se integra con los siguientes componentes:</w:t>
      </w:r>
    </w:p>
    <w:p w14:paraId="33375680" w14:textId="77777777" w:rsidR="00333097" w:rsidRPr="003D1617" w:rsidRDefault="00333097" w:rsidP="00333097">
      <w:pPr>
        <w:tabs>
          <w:tab w:val="left" w:pos="0"/>
        </w:tabs>
        <w:spacing w:before="480" w:after="480" w:line="360" w:lineRule="auto"/>
        <w:ind w:right="51"/>
        <w:jc w:val="both"/>
        <w:rPr>
          <w:rFonts w:ascii="Arial" w:hAnsi="Arial" w:cs="Arial"/>
          <w:b/>
          <w:bCs/>
          <w:sz w:val="28"/>
          <w:szCs w:val="28"/>
          <w:lang w:val="es-MX"/>
        </w:rPr>
      </w:pPr>
      <w:r>
        <w:rPr>
          <w:rFonts w:ascii="Arial" w:hAnsi="Arial" w:cs="Arial"/>
          <w:b/>
          <w:bCs/>
          <w:sz w:val="28"/>
          <w:szCs w:val="28"/>
          <w:lang w:val="es-MX"/>
        </w:rPr>
        <w:t>i) L</w:t>
      </w:r>
      <w:r w:rsidRPr="003D1617">
        <w:rPr>
          <w:rFonts w:ascii="Arial" w:hAnsi="Arial" w:cs="Arial"/>
          <w:b/>
          <w:bCs/>
          <w:sz w:val="28"/>
          <w:szCs w:val="28"/>
          <w:lang w:val="es-MX"/>
        </w:rPr>
        <w:t xml:space="preserve">a necesaria presencia del juez en el desarrollo de la audiencia </w:t>
      </w:r>
    </w:p>
    <w:p w14:paraId="6CFE2A63"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3D1617">
        <w:rPr>
          <w:rFonts w:ascii="Arial" w:hAnsi="Arial" w:cs="Arial"/>
          <w:sz w:val="28"/>
          <w:szCs w:val="28"/>
          <w:lang w:val="es-MX"/>
        </w:rPr>
        <w:lastRenderedPageBreak/>
        <w:t>En los procesos orales, el mecanismo institucional que permite a los jueces tomar decisiones es la realización de una audiencia, en donde las partes pueden</w:t>
      </w:r>
      <w:r>
        <w:rPr>
          <w:rFonts w:ascii="Arial" w:hAnsi="Arial" w:cs="Arial"/>
          <w:sz w:val="28"/>
          <w:szCs w:val="28"/>
          <w:lang w:val="es-MX"/>
        </w:rPr>
        <w:t xml:space="preserve">, </w:t>
      </w:r>
      <w:r w:rsidRPr="003D1617">
        <w:rPr>
          <w:rFonts w:ascii="Arial" w:hAnsi="Arial" w:cs="Arial"/>
          <w:sz w:val="28"/>
          <w:szCs w:val="28"/>
          <w:lang w:val="es-MX"/>
        </w:rPr>
        <w:t>cara a cara</w:t>
      </w:r>
      <w:r>
        <w:rPr>
          <w:rFonts w:ascii="Arial" w:hAnsi="Arial" w:cs="Arial"/>
          <w:sz w:val="28"/>
          <w:szCs w:val="28"/>
          <w:lang w:val="es-MX"/>
        </w:rPr>
        <w:t xml:space="preserve">, </w:t>
      </w:r>
      <w:r w:rsidRPr="003D1617">
        <w:rPr>
          <w:rFonts w:ascii="Arial" w:hAnsi="Arial" w:cs="Arial"/>
          <w:sz w:val="28"/>
          <w:szCs w:val="28"/>
          <w:lang w:val="es-MX"/>
        </w:rPr>
        <w:t>presentar sus argumentos de manera verbal, ofrecer y desahogar la evidencia que apoya su decisión y controvertir lo que la contra parte afirma.</w:t>
      </w:r>
    </w:p>
    <w:p w14:paraId="6DAD1983" w14:textId="77777777" w:rsidR="00333097" w:rsidRPr="00EE5658"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EE5658">
        <w:rPr>
          <w:rFonts w:ascii="Arial" w:hAnsi="Arial" w:cs="Arial"/>
          <w:sz w:val="28"/>
          <w:szCs w:val="28"/>
          <w:lang w:val="es-MX"/>
        </w:rPr>
        <w:t xml:space="preserve">De manera que, con la redacción del artículo 20, apartado A, fracción II, de la Constitución Política del país, el principio de inmediación asegura la presencia de la persona juzgadora en las actuaciones judiciales, al establecer que </w:t>
      </w:r>
      <w:r w:rsidRPr="00EE5658">
        <w:rPr>
          <w:rFonts w:ascii="Arial" w:hAnsi="Arial" w:cs="Arial"/>
          <w:b/>
          <w:bCs/>
          <w:sz w:val="28"/>
          <w:szCs w:val="28"/>
          <w:lang w:val="es-MX"/>
        </w:rPr>
        <w:t>toda audiencia se desarrollará en presencia del juez</w:t>
      </w:r>
      <w:r w:rsidRPr="00EE5658">
        <w:rPr>
          <w:rFonts w:ascii="Arial" w:hAnsi="Arial" w:cs="Arial"/>
          <w:sz w:val="28"/>
          <w:szCs w:val="28"/>
          <w:lang w:val="es-MX"/>
        </w:rPr>
        <w:t xml:space="preserve">, con lo cual pretende evitar una de las prácticas más comunes que llevaron al agotamiento del procedimiento penal mixto o tradicional, en el que la mayoría de las audiencias no son dirigidas físicamente por el juez, sino que su realización se delega al secretario del juzgado, y, en esa misma proporción, también se delega el desahogo y la valoración de las pruebas. En esta vertiente, el principio de inmediación </w:t>
      </w:r>
      <w:r w:rsidRPr="00EE5658">
        <w:rPr>
          <w:rFonts w:ascii="Arial" w:hAnsi="Arial" w:cs="Arial"/>
          <w:sz w:val="28"/>
          <w:szCs w:val="28"/>
        </w:rPr>
        <w:t>tiene como objetivos garantizar la corrección formal del proceso y velar por el debido respeto de los derechos de las partes.</w:t>
      </w:r>
    </w:p>
    <w:p w14:paraId="24B8B90B" w14:textId="77777777" w:rsidR="00333097" w:rsidRPr="00CD51CC" w:rsidRDefault="00333097" w:rsidP="00333097">
      <w:pPr>
        <w:spacing w:before="480" w:after="480" w:line="360" w:lineRule="auto"/>
        <w:ind w:left="425" w:right="51" w:hanging="425"/>
        <w:jc w:val="both"/>
        <w:rPr>
          <w:rFonts w:ascii="Arial" w:hAnsi="Arial" w:cs="Arial"/>
          <w:b/>
          <w:bCs/>
          <w:sz w:val="28"/>
          <w:szCs w:val="28"/>
          <w:lang w:val="es-MX"/>
        </w:rPr>
      </w:pPr>
      <w:r>
        <w:rPr>
          <w:rFonts w:ascii="Arial" w:hAnsi="Arial" w:cs="Arial"/>
          <w:b/>
          <w:bCs/>
          <w:sz w:val="28"/>
          <w:szCs w:val="28"/>
          <w:lang w:val="es-MX"/>
        </w:rPr>
        <w:t>ii) E</w:t>
      </w:r>
      <w:r w:rsidRPr="00CD51CC">
        <w:rPr>
          <w:rFonts w:ascii="Arial" w:hAnsi="Arial" w:cs="Arial"/>
          <w:b/>
          <w:bCs/>
          <w:sz w:val="28"/>
          <w:szCs w:val="28"/>
          <w:lang w:val="es-MX"/>
        </w:rPr>
        <w:t xml:space="preserve">xige la </w:t>
      </w:r>
      <w:r w:rsidRPr="00CD51CC">
        <w:rPr>
          <w:rFonts w:ascii="Arial" w:hAnsi="Arial" w:cs="Arial"/>
          <w:b/>
          <w:bCs/>
          <w:sz w:val="28"/>
          <w:szCs w:val="28"/>
        </w:rPr>
        <w:t>percepción directa y personal de los elementos probatorios útiles para la decisión</w:t>
      </w:r>
    </w:p>
    <w:p w14:paraId="5D9F979D" w14:textId="77777777" w:rsidR="00333097" w:rsidRPr="00A96FC0"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A96FC0">
        <w:rPr>
          <w:rFonts w:ascii="Arial" w:hAnsi="Arial" w:cs="Arial"/>
          <w:sz w:val="28"/>
          <w:szCs w:val="28"/>
          <w:lang w:val="es-MX"/>
        </w:rPr>
        <w:t xml:space="preserve">Como pudo constatarse, para el Poder Reformador de la Constitución, el principio de </w:t>
      </w:r>
      <w:r w:rsidRPr="00A96FC0">
        <w:rPr>
          <w:rFonts w:ascii="Arial" w:hAnsi="Arial" w:cs="Arial"/>
          <w:sz w:val="28"/>
          <w:szCs w:val="28"/>
        </w:rPr>
        <w:t>inmediación presupone que todos los elementos de prueba que son vertidos en un proceso, y que servirán para la toma de decisiones preliminares y la determinación de la responsabilidad penal de una persona, sean presenciados sin mediaciones o intermediarios por el juez en una audiencia, de modo tal que esté en aptitud de determinar, previa una valoración libre de la prueba ofrecida, la decisión en cuestión.</w:t>
      </w:r>
    </w:p>
    <w:p w14:paraId="4E8839DA" w14:textId="77777777" w:rsidR="00333097" w:rsidRPr="00D1255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D12551">
        <w:rPr>
          <w:rFonts w:ascii="Arial" w:hAnsi="Arial" w:cs="Arial"/>
          <w:sz w:val="28"/>
          <w:szCs w:val="28"/>
        </w:rPr>
        <w:lastRenderedPageBreak/>
        <w:t xml:space="preserve">Dicho propósito reconoce que es </w:t>
      </w:r>
      <w:r w:rsidRPr="00D12551">
        <w:rPr>
          <w:rFonts w:ascii="Arial" w:hAnsi="Arial" w:cs="Arial"/>
          <w:b/>
          <w:bCs/>
          <w:sz w:val="28"/>
          <w:szCs w:val="28"/>
        </w:rPr>
        <w:t>e</w:t>
      </w:r>
      <w:r w:rsidRPr="00D12551">
        <w:rPr>
          <w:rFonts w:ascii="Arial" w:hAnsi="Arial" w:cs="Arial"/>
          <w:b/>
          <w:bCs/>
          <w:sz w:val="28"/>
          <w:szCs w:val="28"/>
          <w:lang w:val="es-MX"/>
        </w:rPr>
        <w:t>n la etapa de juicio</w:t>
      </w:r>
      <w:r w:rsidRPr="00D12551">
        <w:rPr>
          <w:rFonts w:ascii="Arial" w:hAnsi="Arial" w:cs="Arial"/>
          <w:sz w:val="28"/>
          <w:szCs w:val="28"/>
          <w:lang w:val="es-MX"/>
        </w:rPr>
        <w:t xml:space="preserve"> donde el principio de inmediación cobra plena aplicación, pues el contacto directo que el juez tiene con los sujetos y el objeto del proceso, lo colocan en las mejores condiciones posibles para percibir, sin intermediarios, toda la información que surja de las pruebas personales, esto es, de aquellas que para su desahogo requieren de la declaración que en juicio rinda el sujeto de prueba, como la testimonial, la pericial o la declaración del acusado.</w:t>
      </w:r>
    </w:p>
    <w:p w14:paraId="5B20358A" w14:textId="77777777" w:rsidR="00333097" w:rsidRPr="0041079E"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DD13E0">
        <w:rPr>
          <w:rFonts w:ascii="Arial" w:hAnsi="Arial" w:cs="Arial"/>
          <w:sz w:val="28"/>
          <w:szCs w:val="28"/>
        </w:rPr>
        <w:t>Esto quiere decir que, en la producción de las pruebas personales, la presencia de</w:t>
      </w:r>
      <w:r>
        <w:rPr>
          <w:rFonts w:ascii="Arial" w:hAnsi="Arial" w:cs="Arial"/>
          <w:sz w:val="28"/>
          <w:szCs w:val="28"/>
        </w:rPr>
        <w:t xml:space="preserve"> </w:t>
      </w:r>
      <w:r w:rsidRPr="00DD13E0">
        <w:rPr>
          <w:rFonts w:ascii="Arial" w:hAnsi="Arial" w:cs="Arial"/>
          <w:sz w:val="28"/>
          <w:szCs w:val="28"/>
        </w:rPr>
        <w:t>l</w:t>
      </w:r>
      <w:r>
        <w:rPr>
          <w:rFonts w:ascii="Arial" w:hAnsi="Arial" w:cs="Arial"/>
          <w:sz w:val="28"/>
          <w:szCs w:val="28"/>
        </w:rPr>
        <w:t>a</w:t>
      </w:r>
      <w:r w:rsidRPr="00DD13E0">
        <w:rPr>
          <w:rFonts w:ascii="Arial" w:hAnsi="Arial" w:cs="Arial"/>
          <w:sz w:val="28"/>
          <w:szCs w:val="28"/>
        </w:rPr>
        <w:t xml:space="preserve"> </w:t>
      </w:r>
      <w:r>
        <w:rPr>
          <w:rFonts w:ascii="Arial" w:hAnsi="Arial" w:cs="Arial"/>
          <w:sz w:val="28"/>
          <w:szCs w:val="28"/>
        </w:rPr>
        <w:t>persona juzgadora</w:t>
      </w:r>
      <w:r w:rsidRPr="00DD13E0">
        <w:rPr>
          <w:rFonts w:ascii="Arial" w:hAnsi="Arial" w:cs="Arial"/>
          <w:sz w:val="28"/>
          <w:szCs w:val="28"/>
        </w:rPr>
        <w:t xml:space="preserve"> en la audiencia le proporciona las condiciones óptimas para percibir una serie de elementos que acompañan a las palabras del declarante, esto es, componentes paralingüísticos como el manejo del tono, volumen o cadencia de la voz, pausas, titubeos, disposición del cuerpo, dirección de la mirada, muecas, sonrojo, etcétera.</w:t>
      </w:r>
    </w:p>
    <w:p w14:paraId="7DB2C4B3" w14:textId="65CED72F"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DD13E0">
        <w:rPr>
          <w:rFonts w:ascii="Arial" w:hAnsi="Arial" w:cs="Arial"/>
          <w:sz w:val="28"/>
          <w:szCs w:val="28"/>
        </w:rPr>
        <w:t xml:space="preserve">De </w:t>
      </w:r>
      <w:r>
        <w:rPr>
          <w:rFonts w:ascii="Arial" w:hAnsi="Arial" w:cs="Arial"/>
          <w:sz w:val="28"/>
          <w:szCs w:val="28"/>
        </w:rPr>
        <w:t xml:space="preserve">esta </w:t>
      </w:r>
      <w:r w:rsidRPr="00DD13E0">
        <w:rPr>
          <w:rFonts w:ascii="Arial" w:hAnsi="Arial" w:cs="Arial"/>
          <w:sz w:val="28"/>
          <w:szCs w:val="28"/>
        </w:rPr>
        <w:t>manera</w:t>
      </w:r>
      <w:r>
        <w:rPr>
          <w:rFonts w:ascii="Arial" w:hAnsi="Arial" w:cs="Arial"/>
          <w:sz w:val="28"/>
          <w:szCs w:val="28"/>
        </w:rPr>
        <w:t xml:space="preserve">, atendiendo a la </w:t>
      </w:r>
      <w:r w:rsidRPr="00DD13E0">
        <w:rPr>
          <w:rFonts w:ascii="Arial" w:hAnsi="Arial" w:cs="Arial"/>
          <w:sz w:val="28"/>
          <w:szCs w:val="28"/>
        </w:rPr>
        <w:t xml:space="preserve">inmediación con la prueba, </w:t>
      </w:r>
      <w:r>
        <w:rPr>
          <w:rFonts w:ascii="Arial" w:hAnsi="Arial" w:cs="Arial"/>
          <w:sz w:val="28"/>
          <w:szCs w:val="28"/>
        </w:rPr>
        <w:t xml:space="preserve">la </w:t>
      </w:r>
      <w:r w:rsidR="00F42776">
        <w:rPr>
          <w:rFonts w:ascii="Arial" w:hAnsi="Arial" w:cs="Arial"/>
          <w:sz w:val="28"/>
          <w:szCs w:val="28"/>
        </w:rPr>
        <w:t xml:space="preserve">persona </w:t>
      </w:r>
      <w:r>
        <w:rPr>
          <w:rFonts w:ascii="Arial" w:hAnsi="Arial" w:cs="Arial"/>
          <w:sz w:val="28"/>
          <w:szCs w:val="28"/>
        </w:rPr>
        <w:t xml:space="preserve">juzgadora </w:t>
      </w:r>
      <w:r w:rsidRPr="00DD13E0">
        <w:rPr>
          <w:rFonts w:ascii="Arial" w:hAnsi="Arial" w:cs="Arial"/>
          <w:sz w:val="28"/>
          <w:szCs w:val="28"/>
        </w:rPr>
        <w:t>podrá formarse una imagen completa del contenido y exactitud de lo expuesto, motivar su valor y alcance probatorio</w:t>
      </w:r>
      <w:r>
        <w:rPr>
          <w:rFonts w:ascii="Arial" w:hAnsi="Arial" w:cs="Arial"/>
          <w:sz w:val="28"/>
          <w:szCs w:val="28"/>
        </w:rPr>
        <w:t>,</w:t>
      </w:r>
      <w:r w:rsidRPr="00DD13E0">
        <w:rPr>
          <w:rFonts w:ascii="Arial" w:hAnsi="Arial" w:cs="Arial"/>
          <w:sz w:val="28"/>
          <w:szCs w:val="28"/>
        </w:rPr>
        <w:t xml:space="preserve"> y, con base en ello, decidir la cuestión esencial del asunto: si el delito quedó o no demostrado. </w:t>
      </w:r>
    </w:p>
    <w:p w14:paraId="4E30F180"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DD13E0">
        <w:rPr>
          <w:rFonts w:ascii="Arial" w:hAnsi="Arial" w:cs="Arial"/>
          <w:sz w:val="28"/>
          <w:szCs w:val="28"/>
          <w:lang w:val="es-MX"/>
        </w:rPr>
        <w:t xml:space="preserve">De ahí que, en esta vertiente, el principio de inmediación se configura como una herramienta metodológica </w:t>
      </w:r>
      <w:r w:rsidRPr="00DD13E0">
        <w:rPr>
          <w:rFonts w:ascii="Arial" w:hAnsi="Arial" w:cs="Arial"/>
          <w:sz w:val="28"/>
          <w:szCs w:val="28"/>
        </w:rPr>
        <w:t xml:space="preserve">de formación de la prueba, es decir, el modo en que debe incorporarse la prueba al proceso y que permite al juez percibir toda la información que de ella se desprende.  </w:t>
      </w:r>
    </w:p>
    <w:p w14:paraId="46AD99AF" w14:textId="12BCFF25"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E2015C">
        <w:rPr>
          <w:rFonts w:ascii="Arial" w:hAnsi="Arial" w:cs="Arial"/>
          <w:sz w:val="28"/>
          <w:szCs w:val="28"/>
          <w:lang w:val="es-MX"/>
        </w:rPr>
        <w:t xml:space="preserve">En ese sentido, no debe confundirse la inmediación con la corrección en la motivación sobre la valoración y alcance demostrativo de la prueba personal, es decir, es necesario distinguir la herramienta metodológica de formación de la prueba del manejo que realiza el </w:t>
      </w:r>
      <w:r w:rsidR="00F42776">
        <w:rPr>
          <w:rFonts w:ascii="Arial" w:hAnsi="Arial" w:cs="Arial"/>
          <w:sz w:val="28"/>
          <w:szCs w:val="28"/>
          <w:lang w:val="es-MX"/>
        </w:rPr>
        <w:t>juzgador</w:t>
      </w:r>
      <w:r w:rsidRPr="00E2015C">
        <w:rPr>
          <w:rFonts w:ascii="Arial" w:hAnsi="Arial" w:cs="Arial"/>
          <w:sz w:val="28"/>
          <w:szCs w:val="28"/>
          <w:lang w:val="es-MX"/>
        </w:rPr>
        <w:t xml:space="preserve"> con la información que como resultado arroja la prueba</w:t>
      </w:r>
      <w:r>
        <w:rPr>
          <w:rFonts w:ascii="Arial" w:hAnsi="Arial" w:cs="Arial"/>
          <w:sz w:val="28"/>
          <w:szCs w:val="28"/>
          <w:lang w:val="es-MX"/>
        </w:rPr>
        <w:t>.</w:t>
      </w:r>
    </w:p>
    <w:p w14:paraId="0CEDB4C8"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E2015C">
        <w:rPr>
          <w:rFonts w:ascii="Arial" w:hAnsi="Arial" w:cs="Arial"/>
          <w:sz w:val="28"/>
          <w:szCs w:val="28"/>
          <w:lang w:val="es-MX"/>
        </w:rPr>
        <w:lastRenderedPageBreak/>
        <w:t xml:space="preserve">En la valoración de la prueba es posible advertir tres estadios diferentes: </w:t>
      </w:r>
    </w:p>
    <w:p w14:paraId="163D06D8" w14:textId="77777777" w:rsidR="00333097" w:rsidRPr="003A06D1" w:rsidRDefault="00333097" w:rsidP="00333097">
      <w:pPr>
        <w:pStyle w:val="Prrafodelista"/>
        <w:numPr>
          <w:ilvl w:val="1"/>
          <w:numId w:val="1"/>
        </w:numPr>
        <w:spacing w:before="360" w:after="360" w:line="360" w:lineRule="auto"/>
        <w:ind w:left="425" w:right="51" w:hanging="357"/>
        <w:contextualSpacing w:val="0"/>
        <w:jc w:val="both"/>
        <w:rPr>
          <w:rFonts w:ascii="Arial" w:hAnsi="Arial" w:cs="Arial"/>
          <w:sz w:val="28"/>
          <w:szCs w:val="28"/>
          <w:lang w:val="es-MX"/>
        </w:rPr>
      </w:pPr>
      <w:r w:rsidRPr="003A06D1">
        <w:rPr>
          <w:rFonts w:ascii="Arial" w:hAnsi="Arial" w:cs="Arial"/>
          <w:sz w:val="28"/>
          <w:szCs w:val="28"/>
          <w:lang w:val="es-MX"/>
        </w:rPr>
        <w:t>Constatar que lo aportado al juicio como prueba reúne las condiciones para catalogarse como prueba válida;</w:t>
      </w:r>
    </w:p>
    <w:p w14:paraId="3E3C4A0F" w14:textId="77777777" w:rsidR="00333097" w:rsidRPr="003A06D1" w:rsidRDefault="00333097" w:rsidP="00333097">
      <w:pPr>
        <w:pStyle w:val="Prrafodelista"/>
        <w:numPr>
          <w:ilvl w:val="1"/>
          <w:numId w:val="1"/>
        </w:numPr>
        <w:spacing w:before="360" w:after="360" w:line="360" w:lineRule="auto"/>
        <w:ind w:left="425" w:right="51" w:hanging="357"/>
        <w:contextualSpacing w:val="0"/>
        <w:jc w:val="both"/>
        <w:rPr>
          <w:rFonts w:ascii="Arial" w:hAnsi="Arial" w:cs="Arial"/>
          <w:sz w:val="28"/>
          <w:szCs w:val="28"/>
          <w:lang w:val="es-MX"/>
        </w:rPr>
      </w:pPr>
      <w:r w:rsidRPr="003A06D1">
        <w:rPr>
          <w:rFonts w:ascii="Arial" w:hAnsi="Arial" w:cs="Arial"/>
          <w:sz w:val="28"/>
          <w:szCs w:val="28"/>
          <w:lang w:val="es-MX"/>
        </w:rPr>
        <w:t xml:space="preserve">De ser realmente una prueba válida, determinar el valor que probatoriamente le corresponde, y </w:t>
      </w:r>
    </w:p>
    <w:p w14:paraId="29F20721" w14:textId="77777777" w:rsidR="00333097" w:rsidRPr="00E6562F" w:rsidRDefault="00333097" w:rsidP="00333097">
      <w:pPr>
        <w:numPr>
          <w:ilvl w:val="1"/>
          <w:numId w:val="1"/>
        </w:numPr>
        <w:spacing w:before="360" w:after="360" w:line="360" w:lineRule="auto"/>
        <w:ind w:left="425" w:right="51" w:hanging="357"/>
        <w:jc w:val="both"/>
        <w:rPr>
          <w:rFonts w:ascii="Arial" w:hAnsi="Arial" w:cs="Arial"/>
          <w:sz w:val="28"/>
          <w:szCs w:val="28"/>
          <w:lang w:val="es-MX"/>
        </w:rPr>
      </w:pPr>
      <w:r>
        <w:rPr>
          <w:rFonts w:ascii="Arial" w:hAnsi="Arial" w:cs="Arial"/>
          <w:sz w:val="28"/>
          <w:szCs w:val="28"/>
          <w:lang w:val="es-MX"/>
        </w:rPr>
        <w:t>D</w:t>
      </w:r>
      <w:r w:rsidRPr="00E6562F">
        <w:rPr>
          <w:rFonts w:ascii="Arial" w:hAnsi="Arial" w:cs="Arial"/>
          <w:sz w:val="28"/>
          <w:szCs w:val="28"/>
          <w:lang w:val="es-MX"/>
        </w:rPr>
        <w:t>espués de determinar su valor probatorio, establecer su alcance demostrativo: para qué sirve.</w:t>
      </w:r>
    </w:p>
    <w:p w14:paraId="4508431F"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3A06D1">
        <w:rPr>
          <w:rFonts w:ascii="Arial" w:hAnsi="Arial" w:cs="Arial"/>
          <w:sz w:val="28"/>
          <w:szCs w:val="28"/>
          <w:lang w:val="es-MX"/>
        </w:rPr>
        <w:t xml:space="preserve">De esos tres estadios, </w:t>
      </w:r>
      <w:r w:rsidRPr="00F42776">
        <w:rPr>
          <w:rFonts w:ascii="Arial" w:hAnsi="Arial" w:cs="Arial"/>
          <w:b/>
          <w:bCs/>
          <w:sz w:val="28"/>
          <w:szCs w:val="28"/>
          <w:lang w:val="es-MX"/>
        </w:rPr>
        <w:t>el principio de inmediación rige para el primero. Pues, atañe a la fase de producción de la prueba, donde la presencia del juez en la audiencia de juicio oral lo coloca en las mejores condiciones posibles para percibir</w:t>
      </w:r>
      <w:r w:rsidRPr="003A06D1">
        <w:rPr>
          <w:rFonts w:ascii="Arial" w:hAnsi="Arial" w:cs="Arial"/>
          <w:sz w:val="28"/>
          <w:szCs w:val="28"/>
          <w:lang w:val="es-MX"/>
        </w:rPr>
        <w:t xml:space="preserve">, sin intermediarios, toda la información que surja de las pruebas personales. </w:t>
      </w:r>
    </w:p>
    <w:p w14:paraId="6903D6B3" w14:textId="77777777" w:rsidR="00333097" w:rsidRPr="003A06D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3A06D1">
        <w:rPr>
          <w:rFonts w:ascii="Arial" w:hAnsi="Arial" w:cs="Arial"/>
          <w:sz w:val="28"/>
          <w:szCs w:val="28"/>
          <w:lang w:val="es-MX"/>
        </w:rPr>
        <w:t xml:space="preserve">En cambio, </w:t>
      </w:r>
      <w:r w:rsidRPr="00F42776">
        <w:rPr>
          <w:rFonts w:ascii="Arial" w:hAnsi="Arial" w:cs="Arial"/>
          <w:b/>
          <w:bCs/>
          <w:sz w:val="28"/>
          <w:szCs w:val="28"/>
          <w:lang w:val="es-MX"/>
        </w:rPr>
        <w:t>para los dos siguientes estadios la inmediación es un presupuesto, que se traduce en la exigencia de que el mismo juez que intervino en la producción de la prueba sea el mismo que le asigne valor y alcance demostrativo</w:t>
      </w:r>
      <w:r w:rsidRPr="003A06D1">
        <w:rPr>
          <w:rFonts w:ascii="Arial" w:hAnsi="Arial" w:cs="Arial"/>
          <w:sz w:val="28"/>
          <w:szCs w:val="28"/>
          <w:lang w:val="es-MX"/>
        </w:rPr>
        <w:t xml:space="preserve">, pero la corrección en la motivación que al respecto emita el juez correspondiente se verifica no a través de la inmediación, sino de la observancia a las reglas que rigen el sistema de </w:t>
      </w:r>
      <w:r w:rsidRPr="003A06D1">
        <w:rPr>
          <w:rFonts w:ascii="Arial" w:hAnsi="Arial" w:cs="Arial"/>
          <w:sz w:val="28"/>
          <w:szCs w:val="28"/>
        </w:rPr>
        <w:t xml:space="preserve">libre valoración de la prueba. </w:t>
      </w:r>
    </w:p>
    <w:p w14:paraId="53507415" w14:textId="77777777" w:rsidR="00333097" w:rsidRPr="003A06D1" w:rsidRDefault="00333097" w:rsidP="00333097">
      <w:pPr>
        <w:spacing w:before="600" w:after="600" w:line="360" w:lineRule="auto"/>
        <w:ind w:left="425" w:right="51" w:hanging="425"/>
        <w:jc w:val="both"/>
        <w:rPr>
          <w:rFonts w:ascii="Arial" w:hAnsi="Arial" w:cs="Arial"/>
          <w:b/>
          <w:bCs/>
          <w:sz w:val="28"/>
          <w:szCs w:val="28"/>
          <w:lang w:val="es-MX"/>
        </w:rPr>
      </w:pPr>
      <w:r w:rsidRPr="003A06D1">
        <w:rPr>
          <w:rFonts w:ascii="Arial" w:hAnsi="Arial" w:cs="Arial"/>
          <w:b/>
          <w:bCs/>
          <w:sz w:val="28"/>
          <w:szCs w:val="28"/>
        </w:rPr>
        <w:t xml:space="preserve">iii) </w:t>
      </w:r>
      <w:r w:rsidRPr="003A06D1">
        <w:rPr>
          <w:rFonts w:ascii="Arial" w:hAnsi="Arial" w:cs="Arial"/>
          <w:b/>
          <w:bCs/>
          <w:sz w:val="28"/>
          <w:szCs w:val="28"/>
          <w:lang w:val="es-MX"/>
        </w:rPr>
        <w:t xml:space="preserve">Para la eficacia del principio de inmediación se requiere que el juez que interviene en la producción de las pruebas personales debe ser el que emita la sentencia, </w:t>
      </w:r>
      <w:r w:rsidRPr="00F42776">
        <w:rPr>
          <w:rFonts w:ascii="Arial" w:hAnsi="Arial" w:cs="Arial"/>
          <w:b/>
          <w:bCs/>
          <w:sz w:val="28"/>
          <w:szCs w:val="28"/>
          <w:u w:val="single"/>
          <w:lang w:val="es-MX"/>
        </w:rPr>
        <w:t>en el menor tiempo posible</w:t>
      </w:r>
    </w:p>
    <w:p w14:paraId="5082286A" w14:textId="77777777" w:rsidR="00333097" w:rsidRPr="00802CF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802CF1">
        <w:rPr>
          <w:rFonts w:ascii="Arial" w:hAnsi="Arial" w:cs="Arial"/>
          <w:sz w:val="28"/>
          <w:szCs w:val="28"/>
          <w:lang w:val="es-MX"/>
        </w:rPr>
        <w:t>Desde</w:t>
      </w:r>
      <w:r w:rsidRPr="00802CF1">
        <w:rPr>
          <w:rFonts w:ascii="Arial" w:hAnsi="Arial" w:cs="Arial"/>
          <w:sz w:val="28"/>
          <w:szCs w:val="28"/>
        </w:rPr>
        <w:t xml:space="preserve"> este enfoque, el principio de inmediación demanda que la sentencia sea dictada por el mismo juez o tribunal de enjuiciamiento que ha presenciado la práctica de las pruebas, ya que el contacto </w:t>
      </w:r>
      <w:r w:rsidRPr="00802CF1">
        <w:rPr>
          <w:rFonts w:ascii="Arial" w:hAnsi="Arial" w:cs="Arial"/>
          <w:sz w:val="28"/>
          <w:szCs w:val="28"/>
        </w:rPr>
        <w:lastRenderedPageBreak/>
        <w:t>personal y directo con el material probatorio lo ubica en una situación idónea para fallar el caso.</w:t>
      </w:r>
    </w:p>
    <w:p w14:paraId="2C553BBB" w14:textId="77777777" w:rsidR="00333097" w:rsidRPr="00557CA5"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557CA5">
        <w:rPr>
          <w:rFonts w:ascii="Arial" w:hAnsi="Arial" w:cs="Arial"/>
          <w:sz w:val="28"/>
          <w:szCs w:val="28"/>
          <w:lang w:val="es-MX"/>
        </w:rPr>
        <w:t xml:space="preserve">Asimismo, </w:t>
      </w:r>
      <w:r w:rsidRPr="00802CF1">
        <w:rPr>
          <w:rFonts w:ascii="Arial" w:hAnsi="Arial" w:cs="Arial"/>
          <w:b/>
          <w:bCs/>
          <w:sz w:val="28"/>
          <w:szCs w:val="28"/>
          <w:lang w:val="es-MX"/>
        </w:rPr>
        <w:t>impone una inmediata discusión y fallo de la causa</w:t>
      </w:r>
      <w:r w:rsidRPr="00557CA5">
        <w:rPr>
          <w:rFonts w:ascii="Arial" w:hAnsi="Arial" w:cs="Arial"/>
          <w:sz w:val="28"/>
          <w:szCs w:val="28"/>
          <w:lang w:val="es-MX"/>
        </w:rPr>
        <w:t>, es decir, apenas producida la prueba, sin dar margen de demora o postergación alguna, debe exigirse que se formulen los alegatos de las partes ante el juez o tribunal y, a su vez, apenas ocurrida la discusión de la causa, clausurado el debate, debe dictarse el fallo correspondiente.</w:t>
      </w:r>
    </w:p>
    <w:p w14:paraId="5CE14AE0" w14:textId="77777777" w:rsidR="00333097" w:rsidRPr="00802CF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802CF1">
        <w:rPr>
          <w:rFonts w:ascii="Arial" w:hAnsi="Arial" w:cs="Arial"/>
          <w:sz w:val="28"/>
          <w:szCs w:val="28"/>
          <w:lang w:val="es-MX"/>
        </w:rPr>
        <w:t xml:space="preserve">De este modo, se aseguran las ventajas de la inmediación en el desarrollo de la causa y recepción de las pruebas, ya que el beneficio obtenido por la intervención directa y personal del juez o tribunal de enjuiciamiento se debilitaría gradualmente si admitiera </w:t>
      </w:r>
      <w:r w:rsidRPr="00802CF1">
        <w:rPr>
          <w:rFonts w:ascii="Arial" w:hAnsi="Arial" w:cs="Arial"/>
          <w:sz w:val="28"/>
          <w:szCs w:val="28"/>
        </w:rPr>
        <w:t xml:space="preserve">un cambio del juez, pues privaría al proceso de todos los efectos positivos de este principio. </w:t>
      </w:r>
    </w:p>
    <w:p w14:paraId="4A025A54" w14:textId="4C6F476B" w:rsidR="00333097" w:rsidRDefault="00452F16"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sz w:val="28"/>
          <w:szCs w:val="28"/>
        </w:rPr>
        <w:t xml:space="preserve">En el mismo sentido, </w:t>
      </w:r>
      <w:r w:rsidR="00333097" w:rsidRPr="00E149A1">
        <w:rPr>
          <w:rFonts w:ascii="Arial" w:hAnsi="Arial" w:cs="Arial"/>
          <w:sz w:val="28"/>
          <w:szCs w:val="28"/>
        </w:rPr>
        <w:t xml:space="preserve">si se permitiera que </w:t>
      </w:r>
      <w:r w:rsidR="00333097" w:rsidRPr="00E149A1">
        <w:rPr>
          <w:rFonts w:ascii="Arial" w:hAnsi="Arial" w:cs="Arial"/>
          <w:sz w:val="28"/>
          <w:szCs w:val="28"/>
          <w:lang w:val="es-MX"/>
        </w:rPr>
        <w:t>los alegatos se postergan o si luego de terminada la discusión, el juez dejara transcurrir largo tiempo sin pronunciar la sentencia, que debe reflejar lo más fielmente posible el conocimiento y las impresiones adquiridas por l</w:t>
      </w:r>
      <w:r w:rsidR="00333097">
        <w:rPr>
          <w:rFonts w:ascii="Arial" w:hAnsi="Arial" w:cs="Arial"/>
          <w:sz w:val="28"/>
          <w:szCs w:val="28"/>
          <w:lang w:val="es-MX"/>
        </w:rPr>
        <w:t xml:space="preserve">as personas juzgadoras </w:t>
      </w:r>
      <w:r w:rsidR="00333097" w:rsidRPr="00E149A1">
        <w:rPr>
          <w:rFonts w:ascii="Arial" w:hAnsi="Arial" w:cs="Arial"/>
          <w:sz w:val="28"/>
          <w:szCs w:val="28"/>
          <w:lang w:val="es-MX"/>
        </w:rPr>
        <w:t>durante la vista de la causa, de muy poco valdría que el propio juez escuche a las partes o participe de sus discusiones aclarando el sentido de la controversia, reciba la confesión, la declaración de los testigos, pida explicaciones a los peritos, etcétera</w:t>
      </w:r>
      <w:r w:rsidR="00333097">
        <w:rPr>
          <w:rFonts w:ascii="Arial" w:hAnsi="Arial" w:cs="Arial"/>
          <w:sz w:val="28"/>
          <w:szCs w:val="28"/>
          <w:lang w:val="es-MX"/>
        </w:rPr>
        <w:t>.</w:t>
      </w:r>
    </w:p>
    <w:p w14:paraId="57501205"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sz w:val="28"/>
          <w:szCs w:val="28"/>
          <w:lang w:val="es-MX"/>
        </w:rPr>
        <w:t>Lo anterior, porque</w:t>
      </w:r>
      <w:r w:rsidRPr="00E149A1">
        <w:rPr>
          <w:rFonts w:ascii="Arial" w:hAnsi="Arial" w:cs="Arial"/>
          <w:sz w:val="28"/>
          <w:szCs w:val="28"/>
          <w:lang w:val="es-MX"/>
        </w:rPr>
        <w:t xml:space="preserve"> si dichos actos los realiza en momentos aislados, distantes temporalmente unos de otros, interferidos por cuestiones incidentales, y todo lejano del instante en que razonará y pronunciará su fallo.</w:t>
      </w:r>
    </w:p>
    <w:p w14:paraId="35D02AED"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sz w:val="28"/>
          <w:szCs w:val="28"/>
          <w:lang w:val="es-MX"/>
        </w:rPr>
        <w:t>E</w:t>
      </w:r>
      <w:r w:rsidRPr="00E149A1">
        <w:rPr>
          <w:rFonts w:ascii="Arial" w:hAnsi="Arial" w:cs="Arial"/>
          <w:sz w:val="28"/>
          <w:szCs w:val="28"/>
          <w:lang w:val="es-MX"/>
        </w:rPr>
        <w:t xml:space="preserve">ste enfoque de inmediación </w:t>
      </w:r>
      <w:r>
        <w:rPr>
          <w:rFonts w:ascii="Arial" w:hAnsi="Arial" w:cs="Arial"/>
          <w:sz w:val="28"/>
          <w:szCs w:val="28"/>
          <w:lang w:val="es-MX"/>
        </w:rPr>
        <w:t xml:space="preserve">se refleja en </w:t>
      </w:r>
      <w:r w:rsidRPr="00E149A1">
        <w:rPr>
          <w:rFonts w:ascii="Arial" w:hAnsi="Arial" w:cs="Arial"/>
          <w:sz w:val="28"/>
          <w:szCs w:val="28"/>
          <w:lang w:val="es-MX"/>
        </w:rPr>
        <w:t>la redacción del a</w:t>
      </w:r>
      <w:r>
        <w:rPr>
          <w:rFonts w:ascii="Arial" w:hAnsi="Arial" w:cs="Arial"/>
          <w:sz w:val="28"/>
          <w:szCs w:val="28"/>
          <w:lang w:val="es-MX"/>
        </w:rPr>
        <w:t xml:space="preserve">rtículo 400 del </w:t>
      </w:r>
      <w:r w:rsidRPr="00E149A1">
        <w:rPr>
          <w:rFonts w:ascii="Arial" w:hAnsi="Arial" w:cs="Arial"/>
          <w:sz w:val="28"/>
          <w:szCs w:val="28"/>
          <w:lang w:val="es-MX"/>
        </w:rPr>
        <w:t>Código Nacional de Procedimientos Penales</w:t>
      </w:r>
      <w:r>
        <w:rPr>
          <w:rFonts w:ascii="Arial" w:hAnsi="Arial" w:cs="Arial"/>
          <w:sz w:val="28"/>
          <w:szCs w:val="28"/>
          <w:lang w:val="es-MX"/>
        </w:rPr>
        <w:t>,</w:t>
      </w:r>
      <w:r w:rsidRPr="00E149A1">
        <w:rPr>
          <w:rFonts w:ascii="Arial" w:hAnsi="Arial" w:cs="Arial"/>
          <w:sz w:val="28"/>
          <w:szCs w:val="28"/>
          <w:lang w:val="es-MX"/>
        </w:rPr>
        <w:t xml:space="preserve"> en vigor en todo el país, que dispone:</w:t>
      </w:r>
    </w:p>
    <w:p w14:paraId="0E0B8929" w14:textId="77777777" w:rsidR="00333097" w:rsidRPr="00452F16" w:rsidRDefault="00333097" w:rsidP="00333097">
      <w:pPr>
        <w:spacing w:before="360" w:after="120" w:line="276" w:lineRule="auto"/>
        <w:ind w:left="567" w:right="618"/>
        <w:jc w:val="both"/>
        <w:rPr>
          <w:sz w:val="30"/>
          <w:szCs w:val="30"/>
          <w:lang w:val="es-MX"/>
        </w:rPr>
      </w:pPr>
      <w:r w:rsidRPr="00452F16">
        <w:rPr>
          <w:b/>
          <w:bCs/>
          <w:sz w:val="30"/>
          <w:szCs w:val="30"/>
          <w:lang w:val="es-MX"/>
        </w:rPr>
        <w:lastRenderedPageBreak/>
        <w:t xml:space="preserve">Artículo 400. </w:t>
      </w:r>
      <w:r w:rsidRPr="00452F16">
        <w:rPr>
          <w:sz w:val="30"/>
          <w:szCs w:val="30"/>
          <w:lang w:val="es-MX"/>
        </w:rPr>
        <w:t>Deliberación.</w:t>
      </w:r>
    </w:p>
    <w:p w14:paraId="6B99B32C" w14:textId="77777777" w:rsidR="00333097" w:rsidRPr="00452F16" w:rsidRDefault="00333097" w:rsidP="00333097">
      <w:pPr>
        <w:spacing w:before="120" w:after="480" w:line="276" w:lineRule="auto"/>
        <w:ind w:left="567" w:right="618"/>
        <w:jc w:val="both"/>
        <w:rPr>
          <w:sz w:val="30"/>
          <w:szCs w:val="30"/>
          <w:lang w:val="es-MX"/>
        </w:rPr>
      </w:pPr>
      <w:r w:rsidRPr="00452F16">
        <w:rPr>
          <w:sz w:val="30"/>
          <w:szCs w:val="30"/>
          <w:lang w:val="es-MX"/>
        </w:rPr>
        <w:t xml:space="preserve">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 En este caso, la suspensión de la deliberación no podrá ampliarse por más de diez días hábiles, luego de los cuales se deberá reemplazar </w:t>
      </w:r>
      <w:r w:rsidRPr="00452F16">
        <w:rPr>
          <w:b/>
          <w:bCs/>
          <w:sz w:val="30"/>
          <w:szCs w:val="30"/>
          <w:lang w:val="es-MX"/>
        </w:rPr>
        <w:t>al Juez o integrantes del Tribunal</w:t>
      </w:r>
      <w:r w:rsidRPr="00452F16">
        <w:rPr>
          <w:sz w:val="30"/>
          <w:szCs w:val="30"/>
          <w:lang w:val="es-MX"/>
        </w:rPr>
        <w:t xml:space="preserve"> y realizar el juicio nuevamente.</w:t>
      </w:r>
    </w:p>
    <w:p w14:paraId="027B918E" w14:textId="77777777" w:rsidR="00333097" w:rsidRPr="0041079E" w:rsidRDefault="00333097" w:rsidP="00333097">
      <w:pPr>
        <w:pStyle w:val="Prrafodelista"/>
        <w:numPr>
          <w:ilvl w:val="0"/>
          <w:numId w:val="19"/>
        </w:numPr>
        <w:spacing w:before="600" w:after="600" w:line="360" w:lineRule="auto"/>
        <w:ind w:left="284" w:right="51" w:hanging="284"/>
        <w:contextualSpacing w:val="0"/>
        <w:jc w:val="both"/>
        <w:rPr>
          <w:rFonts w:ascii="Arial" w:hAnsi="Arial" w:cs="Arial"/>
          <w:b/>
          <w:bCs/>
          <w:sz w:val="28"/>
          <w:szCs w:val="28"/>
          <w:lang w:val="es-MX"/>
        </w:rPr>
      </w:pPr>
      <w:r w:rsidRPr="0041079E">
        <w:rPr>
          <w:rFonts w:ascii="Arial" w:hAnsi="Arial" w:cs="Arial"/>
          <w:b/>
          <w:bCs/>
          <w:sz w:val="28"/>
          <w:szCs w:val="28"/>
          <w:lang w:val="es-MX"/>
        </w:rPr>
        <w:t xml:space="preserve">El principio de inmediación constituye un componente del debido proceso y su infracción en la audiencia de juicio oral irremediablemente conduce a la reposición del procedimiento </w:t>
      </w:r>
    </w:p>
    <w:p w14:paraId="598B9DB8"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sz w:val="28"/>
          <w:szCs w:val="28"/>
          <w:lang w:val="es-MX"/>
        </w:rPr>
        <w:t xml:space="preserve">En ese sentido, respecto de </w:t>
      </w:r>
      <w:r w:rsidRPr="00FA4CF4">
        <w:rPr>
          <w:rFonts w:ascii="Arial" w:hAnsi="Arial" w:cs="Arial"/>
          <w:sz w:val="28"/>
          <w:szCs w:val="28"/>
          <w:lang w:val="es-MX"/>
        </w:rPr>
        <w:t xml:space="preserve">los procedimientos judiciales, la Corte </w:t>
      </w:r>
      <w:r w:rsidRPr="00FA4CF4">
        <w:rPr>
          <w:rFonts w:ascii="Arial" w:hAnsi="Arial" w:cs="Arial"/>
          <w:sz w:val="28"/>
          <w:szCs w:val="28"/>
          <w:lang w:eastAsia="es-ES"/>
        </w:rPr>
        <w:t xml:space="preserve">Interamericana de Derechos Humanos ha sostenido que el debido proceso se define como el conjunto de actos de diversas características que tienen la finalidad de asegurar, tanto como sea posible, la solución justa de una controversia. Asimismo, ha </w:t>
      </w:r>
      <w:r>
        <w:rPr>
          <w:rFonts w:ascii="Arial" w:hAnsi="Arial" w:cs="Arial"/>
          <w:sz w:val="28"/>
          <w:szCs w:val="28"/>
          <w:lang w:eastAsia="es-ES"/>
        </w:rPr>
        <w:t>establecido y reiterado en su jurisprudencia,</w:t>
      </w:r>
      <w:r w:rsidRPr="00FA4CF4">
        <w:rPr>
          <w:rFonts w:ascii="Arial" w:hAnsi="Arial" w:cs="Arial"/>
          <w:sz w:val="28"/>
          <w:szCs w:val="28"/>
          <w:lang w:eastAsia="es-ES"/>
        </w:rPr>
        <w:t xml:space="preserve"> que uno de los fines del proceso es la protección de los derechos de los individuos</w:t>
      </w:r>
      <w:r w:rsidRPr="00E6562F">
        <w:rPr>
          <w:rFonts w:ascii="Arial" w:hAnsi="Arial" w:cs="Arial"/>
          <w:sz w:val="28"/>
          <w:szCs w:val="28"/>
          <w:vertAlign w:val="superscript"/>
        </w:rPr>
        <w:footnoteReference w:id="22"/>
      </w:r>
      <w:r w:rsidRPr="00FA4CF4">
        <w:rPr>
          <w:rFonts w:ascii="Arial" w:hAnsi="Arial" w:cs="Arial"/>
          <w:sz w:val="28"/>
          <w:szCs w:val="28"/>
          <w:lang w:eastAsia="es-ES"/>
        </w:rPr>
        <w:t xml:space="preserve">. </w:t>
      </w:r>
    </w:p>
    <w:p w14:paraId="5C2E9155" w14:textId="73BA995C"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FA4CF4">
        <w:rPr>
          <w:rFonts w:ascii="Arial" w:hAnsi="Arial" w:cs="Arial"/>
          <w:sz w:val="28"/>
          <w:szCs w:val="28"/>
        </w:rPr>
        <w:t>En el procedimiento penal, la verificación de los hechos que las partes sostienen lleva consigo una serie de exigencias que son indiscutibles; entre ellas, el cumplimiento del principio de inmediación, al constituir la herramienta metodológica de formación de la prueba</w:t>
      </w:r>
      <w:r w:rsidR="00452F16">
        <w:rPr>
          <w:rFonts w:ascii="Arial" w:hAnsi="Arial" w:cs="Arial"/>
          <w:sz w:val="28"/>
          <w:szCs w:val="28"/>
        </w:rPr>
        <w:t>. E</w:t>
      </w:r>
      <w:r w:rsidRPr="00FA4CF4">
        <w:rPr>
          <w:rFonts w:ascii="Arial" w:hAnsi="Arial" w:cs="Arial"/>
          <w:sz w:val="28"/>
          <w:szCs w:val="28"/>
        </w:rPr>
        <w:t xml:space="preserve">s decir, el modo </w:t>
      </w:r>
      <w:r w:rsidRPr="00FA4CF4">
        <w:rPr>
          <w:rFonts w:ascii="Arial" w:hAnsi="Arial" w:cs="Arial"/>
          <w:sz w:val="28"/>
          <w:szCs w:val="28"/>
        </w:rPr>
        <w:lastRenderedPageBreak/>
        <w:t>en que debe incorporarse la prueba al proceso y que permite al juez percibir toda la información que de ella se desprende.</w:t>
      </w:r>
    </w:p>
    <w:p w14:paraId="1675DF4F" w14:textId="77777777" w:rsidR="00FC4371" w:rsidRPr="00FC4371" w:rsidRDefault="00333097" w:rsidP="00333097">
      <w:pPr>
        <w:numPr>
          <w:ilvl w:val="0"/>
          <w:numId w:val="1"/>
        </w:numPr>
        <w:spacing w:before="360" w:line="360" w:lineRule="auto"/>
        <w:ind w:left="0" w:right="51" w:hanging="567"/>
        <w:jc w:val="both"/>
        <w:rPr>
          <w:rFonts w:ascii="Arial" w:hAnsi="Arial" w:cs="Arial"/>
          <w:sz w:val="28"/>
          <w:szCs w:val="28"/>
          <w:lang w:val="es-MX"/>
        </w:rPr>
      </w:pPr>
      <w:r w:rsidRPr="00802CF1">
        <w:rPr>
          <w:rFonts w:ascii="Arial" w:hAnsi="Arial" w:cs="Arial"/>
          <w:sz w:val="28"/>
          <w:szCs w:val="28"/>
        </w:rPr>
        <w:t xml:space="preserve">En ese sentido, la observancia del </w:t>
      </w:r>
      <w:r w:rsidRPr="00FC4371">
        <w:rPr>
          <w:rFonts w:ascii="Arial" w:hAnsi="Arial" w:cs="Arial"/>
          <w:b/>
          <w:bCs/>
          <w:sz w:val="28"/>
          <w:szCs w:val="28"/>
        </w:rPr>
        <w:t>principio de inmediación</w:t>
      </w:r>
      <w:r w:rsidRPr="00802CF1">
        <w:rPr>
          <w:rFonts w:ascii="Arial" w:hAnsi="Arial" w:cs="Arial"/>
          <w:sz w:val="28"/>
          <w:szCs w:val="28"/>
        </w:rPr>
        <w:t xml:space="preserve"> se encuentra íntimamente conectada con el </w:t>
      </w:r>
      <w:r w:rsidRPr="00FC4371">
        <w:rPr>
          <w:rFonts w:ascii="Arial" w:hAnsi="Arial" w:cs="Arial"/>
          <w:b/>
          <w:bCs/>
          <w:sz w:val="28"/>
          <w:szCs w:val="28"/>
        </w:rPr>
        <w:t>principio de presunción de inocencia</w:t>
      </w:r>
      <w:r w:rsidRPr="00802CF1">
        <w:rPr>
          <w:rFonts w:ascii="Arial" w:hAnsi="Arial" w:cs="Arial"/>
          <w:sz w:val="28"/>
          <w:szCs w:val="28"/>
        </w:rPr>
        <w:t xml:space="preserve">, en su vertiente de </w:t>
      </w:r>
      <w:r w:rsidRPr="00FC4371">
        <w:rPr>
          <w:rFonts w:ascii="Arial" w:hAnsi="Arial" w:cs="Arial"/>
          <w:b/>
          <w:bCs/>
          <w:sz w:val="28"/>
          <w:szCs w:val="28"/>
        </w:rPr>
        <w:t>regla probatoria</w:t>
      </w:r>
      <w:r w:rsidR="00FC4371">
        <w:rPr>
          <w:rFonts w:ascii="Arial" w:hAnsi="Arial" w:cs="Arial"/>
          <w:sz w:val="28"/>
          <w:szCs w:val="28"/>
        </w:rPr>
        <w:t>.</w:t>
      </w:r>
    </w:p>
    <w:p w14:paraId="018A5388" w14:textId="70C37BEB" w:rsidR="00333097" w:rsidRPr="00802CF1" w:rsidRDefault="00FC4371" w:rsidP="00333097">
      <w:pPr>
        <w:numPr>
          <w:ilvl w:val="0"/>
          <w:numId w:val="1"/>
        </w:numPr>
        <w:spacing w:before="360" w:line="360" w:lineRule="auto"/>
        <w:ind w:left="0" w:right="51" w:hanging="567"/>
        <w:jc w:val="both"/>
        <w:rPr>
          <w:rFonts w:ascii="Arial" w:hAnsi="Arial" w:cs="Arial"/>
          <w:sz w:val="28"/>
          <w:szCs w:val="28"/>
          <w:lang w:val="es-MX"/>
        </w:rPr>
      </w:pPr>
      <w:r>
        <w:rPr>
          <w:rFonts w:ascii="Arial" w:hAnsi="Arial" w:cs="Arial"/>
          <w:sz w:val="28"/>
          <w:szCs w:val="28"/>
        </w:rPr>
        <w:t xml:space="preserve">En efecto, </w:t>
      </w:r>
      <w:r w:rsidR="00333097" w:rsidRPr="00802CF1">
        <w:rPr>
          <w:rFonts w:ascii="Arial" w:hAnsi="Arial" w:cs="Arial"/>
          <w:sz w:val="28"/>
          <w:szCs w:val="28"/>
        </w:rPr>
        <w:t xml:space="preserve">en la medida en que se garantice no solo </w:t>
      </w:r>
      <w:r w:rsidR="00333097" w:rsidRPr="00802CF1">
        <w:rPr>
          <w:rFonts w:ascii="Arial" w:hAnsi="Arial" w:cs="Arial"/>
          <w:sz w:val="28"/>
          <w:szCs w:val="28"/>
          <w:lang w:val="es-MX"/>
        </w:rPr>
        <w:t>el contacto directo que la persona juzgadora debe tener en el proceso, para que perciba sin intermediarios toda la información que surja de las pruebas personales, sino que también se asegure que el juez que interviene en la producción probatoria sea el que emita el fallo, se condiciona la existencia de prueba de cargo válida</w:t>
      </w:r>
      <w:r w:rsidR="00333097" w:rsidRPr="00802CF1">
        <w:rPr>
          <w:rFonts w:ascii="Arial" w:hAnsi="Arial" w:cs="Arial"/>
          <w:sz w:val="26"/>
          <w:szCs w:val="26"/>
          <w:vertAlign w:val="superscript"/>
          <w:lang w:val="es-MX"/>
        </w:rPr>
        <w:footnoteReference w:id="23"/>
      </w:r>
      <w:r w:rsidR="00333097" w:rsidRPr="00802CF1">
        <w:rPr>
          <w:rFonts w:ascii="Arial" w:hAnsi="Arial" w:cs="Arial"/>
          <w:sz w:val="26"/>
          <w:szCs w:val="26"/>
          <w:lang w:val="es-MX"/>
        </w:rPr>
        <w:t>.</w:t>
      </w:r>
    </w:p>
    <w:p w14:paraId="32B3403B" w14:textId="1CD9FB4C" w:rsidR="00333097" w:rsidRPr="00802CF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802CF1">
        <w:rPr>
          <w:rFonts w:ascii="Arial" w:hAnsi="Arial" w:cs="Arial"/>
          <w:sz w:val="28"/>
          <w:szCs w:val="28"/>
        </w:rPr>
        <w:t xml:space="preserve">De ahí que la infracción al principio de inmediación </w:t>
      </w:r>
      <w:r w:rsidRPr="00802CF1">
        <w:rPr>
          <w:rFonts w:ascii="Arial" w:hAnsi="Arial" w:cs="Arial"/>
          <w:b/>
          <w:bCs/>
          <w:sz w:val="28"/>
          <w:szCs w:val="28"/>
        </w:rPr>
        <w:t>en la etapa de juicio</w:t>
      </w:r>
      <w:r w:rsidRPr="00802CF1">
        <w:rPr>
          <w:rFonts w:ascii="Arial" w:hAnsi="Arial" w:cs="Arial"/>
          <w:sz w:val="28"/>
          <w:szCs w:val="28"/>
          <w:lang w:val="es-MX"/>
        </w:rPr>
        <w:t xml:space="preserve">, constituye una falta grave a las reglas del debido proceso, razón por la cual, irremediablemente conduce a la reposición del procedimiento, esto es, a que se repita la audiencia de juicio, porque sin inmediación la sentencia condenatoria que se emita carece de fiabilidad, en tanto que no se habrá garantizado la debida formación de la prueba y, por ende, no habrá bases para considerar que el juez dispuso de pruebas de cargo válidas para sentenciar. </w:t>
      </w:r>
    </w:p>
    <w:p w14:paraId="21B3D747"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7B67E4">
        <w:rPr>
          <w:rFonts w:ascii="Arial" w:hAnsi="Arial" w:cs="Arial"/>
          <w:sz w:val="28"/>
          <w:szCs w:val="28"/>
        </w:rPr>
        <w:t>L</w:t>
      </w:r>
      <w:r w:rsidRPr="007B67E4">
        <w:rPr>
          <w:rFonts w:ascii="Arial" w:hAnsi="Arial" w:cs="Arial"/>
          <w:bCs/>
          <w:sz w:val="28"/>
          <w:szCs w:val="28"/>
        </w:rPr>
        <w:t>a reposición del procedimiento</w:t>
      </w:r>
      <w:r>
        <w:rPr>
          <w:rFonts w:ascii="Arial" w:hAnsi="Arial" w:cs="Arial"/>
          <w:bCs/>
          <w:sz w:val="28"/>
          <w:szCs w:val="28"/>
        </w:rPr>
        <w:t xml:space="preserve">, </w:t>
      </w:r>
      <w:r w:rsidRPr="007B67E4">
        <w:rPr>
          <w:rFonts w:ascii="Arial" w:hAnsi="Arial" w:cs="Arial"/>
          <w:bCs/>
          <w:sz w:val="28"/>
          <w:szCs w:val="28"/>
        </w:rPr>
        <w:t>como consecuencia jurídica asociada al incumplimiento de las formalidades esenciales del procedimiento</w:t>
      </w:r>
      <w:r>
        <w:rPr>
          <w:rFonts w:ascii="Arial" w:hAnsi="Arial" w:cs="Arial"/>
          <w:bCs/>
          <w:sz w:val="28"/>
          <w:szCs w:val="28"/>
        </w:rPr>
        <w:t xml:space="preserve">, </w:t>
      </w:r>
      <w:r w:rsidRPr="007B67E4">
        <w:rPr>
          <w:rFonts w:ascii="Arial" w:hAnsi="Arial" w:cs="Arial"/>
          <w:bCs/>
          <w:sz w:val="28"/>
          <w:szCs w:val="28"/>
        </w:rPr>
        <w:t xml:space="preserve">no es por sí misma una violación a la justicia pronta y expedita, porque la reparación de las violaciones procesales y la sujeción de los procesos judiciales a principios y reglas previamente establecidos hacen parte del derecho a la seguridad jurídica y al derecho a una justicia completa. Es decir, constituyen el marco necesario de certidumbre y </w:t>
      </w:r>
      <w:r w:rsidRPr="007B67E4">
        <w:rPr>
          <w:rFonts w:ascii="Arial" w:hAnsi="Arial" w:cs="Arial"/>
          <w:bCs/>
          <w:sz w:val="28"/>
          <w:szCs w:val="28"/>
        </w:rPr>
        <w:lastRenderedPageBreak/>
        <w:t xml:space="preserve">exhaustividad para que cualquier pretensión sea deducida ante un tribunal. </w:t>
      </w:r>
    </w:p>
    <w:p w14:paraId="0B56747C" w14:textId="7CE2C635"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7B67E4">
        <w:rPr>
          <w:rFonts w:ascii="Arial" w:hAnsi="Arial" w:cs="Arial"/>
          <w:sz w:val="28"/>
          <w:szCs w:val="28"/>
        </w:rPr>
        <w:t xml:space="preserve">El </w:t>
      </w:r>
      <w:r w:rsidRPr="007B67E4">
        <w:rPr>
          <w:rFonts w:ascii="Arial" w:hAnsi="Arial" w:cs="Arial"/>
          <w:bCs/>
          <w:sz w:val="28"/>
          <w:szCs w:val="28"/>
        </w:rPr>
        <w:t xml:space="preserve">conjunto de reglas y principios que rigen los procesos no solo constituyen protecciones para un ámbito formal del derecho de acceso a la justicia, también protegen el derecho de acceso a la justicia en su vertiente sustantiva. </w:t>
      </w:r>
      <w:r w:rsidR="00FC4371">
        <w:rPr>
          <w:rFonts w:ascii="Arial" w:hAnsi="Arial" w:cs="Arial"/>
          <w:bCs/>
          <w:sz w:val="28"/>
          <w:szCs w:val="28"/>
        </w:rPr>
        <w:t xml:space="preserve">Esto significa que </w:t>
      </w:r>
      <w:r w:rsidRPr="007B67E4">
        <w:rPr>
          <w:rFonts w:ascii="Arial" w:hAnsi="Arial" w:cs="Arial"/>
          <w:bCs/>
          <w:sz w:val="28"/>
          <w:szCs w:val="28"/>
        </w:rPr>
        <w:t xml:space="preserve">aquella dimensión del derecho asegura resultados adecuados y justos para pretensiones legítimas. </w:t>
      </w:r>
    </w:p>
    <w:p w14:paraId="0EBF5EED" w14:textId="77777777" w:rsidR="00333097"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sidRPr="007B67E4">
        <w:rPr>
          <w:rFonts w:ascii="Arial" w:hAnsi="Arial" w:cs="Arial"/>
          <w:bCs/>
          <w:sz w:val="28"/>
          <w:szCs w:val="28"/>
        </w:rPr>
        <w:t>La necesidad de esta certeza es particularmente crítica en los procesos penales, donde el bien jurídico del que finalmente se dispone es la libertad personal. En este sentido, el Estado debe asegurarse que la sanción privativa de la libertad emana de un proceso que ha cumplido cabalmente con las reglas y principios que lo sustentan, y que finalmente justifican ese resultado como válido</w:t>
      </w:r>
    </w:p>
    <w:p w14:paraId="5EA969D3" w14:textId="77777777" w:rsidR="00333097" w:rsidRPr="007A70E1" w:rsidRDefault="00333097" w:rsidP="00333097">
      <w:pPr>
        <w:numPr>
          <w:ilvl w:val="0"/>
          <w:numId w:val="1"/>
        </w:numPr>
        <w:spacing w:before="360" w:after="360" w:line="360" w:lineRule="auto"/>
        <w:ind w:left="0" w:right="51" w:hanging="567"/>
        <w:jc w:val="both"/>
        <w:rPr>
          <w:rFonts w:ascii="Arial" w:hAnsi="Arial" w:cs="Arial"/>
          <w:sz w:val="28"/>
          <w:szCs w:val="28"/>
          <w:lang w:val="es-MX"/>
        </w:rPr>
      </w:pPr>
      <w:r>
        <w:rPr>
          <w:rFonts w:ascii="Arial" w:hAnsi="Arial" w:cs="Arial"/>
          <w:bCs/>
          <w:sz w:val="28"/>
          <w:szCs w:val="28"/>
        </w:rPr>
        <w:t>En</w:t>
      </w:r>
      <w:r w:rsidRPr="007B67E4">
        <w:rPr>
          <w:rFonts w:ascii="Arial" w:hAnsi="Arial" w:cs="Arial"/>
          <w:bCs/>
          <w:sz w:val="28"/>
          <w:szCs w:val="28"/>
        </w:rPr>
        <w:t xml:space="preserve"> consecuencia, reponer un procedimiento donde se ha omitido una formalidad esencial </w:t>
      </w:r>
      <w:r w:rsidRPr="00024812">
        <w:rPr>
          <w:rFonts w:ascii="Arial" w:hAnsi="Arial" w:cs="Arial"/>
          <w:bCs/>
          <w:sz w:val="28"/>
          <w:szCs w:val="28"/>
        </w:rPr>
        <w:t xml:space="preserve">disminuye la incertidumbre sobre la legitimidad de las consecuencias de un proceso que no se ha sujetado a principios y reglas claras, preexistentes y establecidas en la </w:t>
      </w:r>
      <w:r w:rsidRPr="001946A0">
        <w:rPr>
          <w:rFonts w:ascii="Arial" w:hAnsi="Arial" w:cs="Arial"/>
          <w:bCs/>
          <w:sz w:val="28"/>
          <w:szCs w:val="28"/>
        </w:rPr>
        <w:t>Constitución Política del país</w:t>
      </w:r>
      <w:r w:rsidRPr="00024812">
        <w:rPr>
          <w:rFonts w:ascii="Arial" w:hAnsi="Arial" w:cs="Arial"/>
          <w:bCs/>
          <w:sz w:val="28"/>
          <w:szCs w:val="28"/>
        </w:rPr>
        <w:t>, pues elimina la duda</w:t>
      </w:r>
      <w:r>
        <w:rPr>
          <w:rFonts w:ascii="Arial" w:hAnsi="Arial" w:cs="Arial"/>
          <w:bCs/>
          <w:sz w:val="28"/>
          <w:szCs w:val="28"/>
        </w:rPr>
        <w:t xml:space="preserve">, </w:t>
      </w:r>
      <w:r w:rsidRPr="00024812">
        <w:rPr>
          <w:rFonts w:ascii="Arial" w:hAnsi="Arial" w:cs="Arial"/>
          <w:bCs/>
          <w:sz w:val="28"/>
          <w:szCs w:val="28"/>
        </w:rPr>
        <w:t>siempre latente</w:t>
      </w:r>
      <w:r>
        <w:rPr>
          <w:rFonts w:ascii="Arial" w:hAnsi="Arial" w:cs="Arial"/>
          <w:bCs/>
          <w:sz w:val="28"/>
          <w:szCs w:val="28"/>
        </w:rPr>
        <w:t xml:space="preserve">, </w:t>
      </w:r>
      <w:r w:rsidRPr="00024812">
        <w:rPr>
          <w:rFonts w:ascii="Arial" w:hAnsi="Arial" w:cs="Arial"/>
          <w:bCs/>
          <w:sz w:val="28"/>
          <w:szCs w:val="28"/>
        </w:rPr>
        <w:t>de que de haberse conducido correctamente hubiese producido un resultado distinto</w:t>
      </w:r>
      <w:r w:rsidRPr="00024812">
        <w:rPr>
          <w:rStyle w:val="Refdenotaalpie"/>
          <w:rFonts w:ascii="Arial" w:hAnsi="Arial" w:cs="Arial"/>
          <w:bCs/>
          <w:sz w:val="28"/>
          <w:szCs w:val="28"/>
        </w:rPr>
        <w:footnoteReference w:id="24"/>
      </w:r>
      <w:r w:rsidRPr="00024812">
        <w:rPr>
          <w:rFonts w:ascii="Arial" w:hAnsi="Arial" w:cs="Arial"/>
          <w:bCs/>
          <w:sz w:val="28"/>
          <w:szCs w:val="28"/>
        </w:rPr>
        <w:t xml:space="preserve">. </w:t>
      </w:r>
    </w:p>
    <w:p w14:paraId="550DE63D" w14:textId="77777777" w:rsidR="007A70E1" w:rsidRPr="00024812" w:rsidRDefault="007A70E1" w:rsidP="007A70E1">
      <w:pPr>
        <w:spacing w:before="360" w:after="360" w:line="360" w:lineRule="auto"/>
        <w:ind w:right="51"/>
        <w:jc w:val="both"/>
        <w:rPr>
          <w:rFonts w:ascii="Arial" w:hAnsi="Arial" w:cs="Arial"/>
          <w:sz w:val="28"/>
          <w:szCs w:val="28"/>
          <w:lang w:val="es-MX"/>
        </w:rPr>
      </w:pPr>
    </w:p>
    <w:p w14:paraId="244D9CEE" w14:textId="73778E09" w:rsidR="00333097" w:rsidRPr="00881D29" w:rsidRDefault="00333097" w:rsidP="00333097">
      <w:pPr>
        <w:pStyle w:val="corte4fondo"/>
        <w:spacing w:before="600" w:after="600"/>
        <w:ind w:firstLine="0"/>
        <w:rPr>
          <w:rFonts w:cs="Arial"/>
          <w:b/>
          <w:bCs/>
          <w:sz w:val="28"/>
          <w:szCs w:val="28"/>
          <w:lang w:val="es-MX"/>
        </w:rPr>
      </w:pPr>
      <w:r>
        <w:rPr>
          <w:rFonts w:cs="Arial"/>
          <w:b/>
          <w:bCs/>
          <w:sz w:val="28"/>
          <w:szCs w:val="28"/>
          <w:lang w:val="es-MX"/>
        </w:rPr>
        <w:lastRenderedPageBreak/>
        <w:t>V.2 Solución del caso</w:t>
      </w:r>
    </w:p>
    <w:p w14:paraId="615E9804" w14:textId="65D25E00" w:rsidR="001E2E85" w:rsidRPr="00C918C8" w:rsidRDefault="00333097" w:rsidP="000577FE">
      <w:pPr>
        <w:pStyle w:val="corte4fondo"/>
        <w:numPr>
          <w:ilvl w:val="0"/>
          <w:numId w:val="1"/>
        </w:numPr>
        <w:spacing w:before="360" w:after="360"/>
        <w:ind w:left="0" w:hanging="567"/>
        <w:rPr>
          <w:rFonts w:cs="Arial"/>
          <w:sz w:val="28"/>
          <w:szCs w:val="28"/>
          <w:lang w:val="es-MX"/>
        </w:rPr>
      </w:pPr>
      <w:r w:rsidRPr="00C918C8">
        <w:rPr>
          <w:rFonts w:cs="Arial"/>
          <w:sz w:val="28"/>
          <w:szCs w:val="28"/>
        </w:rPr>
        <w:t>Como puede observarse</w:t>
      </w:r>
      <w:r w:rsidR="00533AB6" w:rsidRPr="00C918C8">
        <w:rPr>
          <w:rFonts w:cs="Arial"/>
          <w:sz w:val="28"/>
          <w:szCs w:val="28"/>
        </w:rPr>
        <w:t xml:space="preserve">, el criterio sustentado por el </w:t>
      </w:r>
      <w:r w:rsidR="000577FE" w:rsidRPr="00C918C8">
        <w:rPr>
          <w:rFonts w:cs="Arial"/>
          <w:sz w:val="28"/>
          <w:szCs w:val="28"/>
          <w:lang w:val="es-MX"/>
        </w:rPr>
        <w:t>Segundo Tribunal Colegiado en Materia Penal del Decimosexto Circuito</w:t>
      </w:r>
      <w:r w:rsidR="004878D4" w:rsidRPr="00C918C8">
        <w:rPr>
          <w:rFonts w:cs="Arial"/>
          <w:sz w:val="28"/>
          <w:szCs w:val="28"/>
          <w:lang w:val="es-MX"/>
        </w:rPr>
        <w:t>,</w:t>
      </w:r>
      <w:r w:rsidR="000577FE" w:rsidRPr="00C918C8">
        <w:rPr>
          <w:rFonts w:cs="Arial"/>
          <w:sz w:val="28"/>
          <w:szCs w:val="28"/>
          <w:lang w:val="es-MX"/>
        </w:rPr>
        <w:t xml:space="preserve"> para arribar a la conclusión de que se vulneró el principio de inmediación</w:t>
      </w:r>
      <w:r w:rsidR="004878D4" w:rsidRPr="00C918C8">
        <w:rPr>
          <w:rFonts w:cs="Arial"/>
          <w:sz w:val="28"/>
          <w:szCs w:val="28"/>
          <w:lang w:val="es-MX"/>
        </w:rPr>
        <w:t>,</w:t>
      </w:r>
      <w:r w:rsidR="000577FE" w:rsidRPr="00C918C8">
        <w:rPr>
          <w:rFonts w:cs="Arial"/>
          <w:sz w:val="28"/>
          <w:szCs w:val="28"/>
          <w:lang w:val="es-MX"/>
        </w:rPr>
        <w:t xml:space="preserve"> retomó los argumentos sustentados por esta Primera Sala en relación </w:t>
      </w:r>
      <w:r w:rsidR="00BD7C4E" w:rsidRPr="00C918C8">
        <w:rPr>
          <w:rFonts w:cs="Arial"/>
          <w:sz w:val="28"/>
          <w:szCs w:val="28"/>
          <w:lang w:val="es-MX"/>
        </w:rPr>
        <w:t xml:space="preserve">con el componente de dicho principio relacionado con que </w:t>
      </w:r>
      <w:r w:rsidR="00BD7C4E" w:rsidRPr="00C918C8">
        <w:rPr>
          <w:rFonts w:cs="Arial"/>
          <w:b/>
          <w:bCs/>
          <w:sz w:val="28"/>
          <w:szCs w:val="28"/>
          <w:lang w:val="es-MX"/>
        </w:rPr>
        <w:t>s</w:t>
      </w:r>
      <w:bookmarkStart w:id="13" w:name="_Hlk165668557"/>
      <w:r w:rsidR="00BD7C4E" w:rsidRPr="00C918C8">
        <w:rPr>
          <w:rFonts w:cs="Arial"/>
          <w:b/>
          <w:bCs/>
          <w:sz w:val="28"/>
          <w:szCs w:val="28"/>
          <w:lang w:val="es-MX"/>
        </w:rPr>
        <w:t xml:space="preserve">e requiere que </w:t>
      </w:r>
      <w:r w:rsidR="0066166C" w:rsidRPr="00C918C8">
        <w:rPr>
          <w:rFonts w:cs="Arial"/>
          <w:b/>
          <w:bCs/>
          <w:sz w:val="28"/>
          <w:szCs w:val="28"/>
          <w:lang w:val="es-MX"/>
        </w:rPr>
        <w:t xml:space="preserve">la persona juzgadora </w:t>
      </w:r>
      <w:r w:rsidR="00BD7C4E" w:rsidRPr="00C918C8">
        <w:rPr>
          <w:rFonts w:cs="Arial"/>
          <w:b/>
          <w:bCs/>
          <w:sz w:val="28"/>
          <w:szCs w:val="28"/>
          <w:lang w:val="es-MX"/>
        </w:rPr>
        <w:t xml:space="preserve">que interviene en la producción de las pruebas personales debe ser </w:t>
      </w:r>
      <w:r w:rsidR="0066166C" w:rsidRPr="00C918C8">
        <w:rPr>
          <w:rFonts w:cs="Arial"/>
          <w:b/>
          <w:bCs/>
          <w:sz w:val="28"/>
          <w:szCs w:val="28"/>
          <w:lang w:val="es-MX"/>
        </w:rPr>
        <w:t>la</w:t>
      </w:r>
      <w:r w:rsidR="00BD7C4E" w:rsidRPr="00C918C8">
        <w:rPr>
          <w:rFonts w:cs="Arial"/>
          <w:b/>
          <w:bCs/>
          <w:sz w:val="28"/>
          <w:szCs w:val="28"/>
          <w:lang w:val="es-MX"/>
        </w:rPr>
        <w:t xml:space="preserve"> que emita la sentencia </w:t>
      </w:r>
      <w:r w:rsidR="00BD7C4E" w:rsidRPr="00C918C8">
        <w:rPr>
          <w:rFonts w:cs="Arial"/>
          <w:b/>
          <w:bCs/>
          <w:sz w:val="28"/>
          <w:szCs w:val="28"/>
          <w:u w:val="single"/>
          <w:lang w:val="es-MX"/>
        </w:rPr>
        <w:t>en el menor tiempo posible</w:t>
      </w:r>
      <w:bookmarkEnd w:id="13"/>
      <w:r w:rsidR="001E2E85" w:rsidRPr="00C918C8">
        <w:rPr>
          <w:rFonts w:cs="Arial"/>
          <w:sz w:val="28"/>
          <w:szCs w:val="28"/>
          <w:lang w:val="es-MX"/>
        </w:rPr>
        <w:t>.</w:t>
      </w:r>
    </w:p>
    <w:p w14:paraId="39E50139" w14:textId="711DE087" w:rsidR="001E2E85" w:rsidRPr="00C918C8" w:rsidRDefault="00FC4371" w:rsidP="000577FE">
      <w:pPr>
        <w:pStyle w:val="corte4fondo"/>
        <w:numPr>
          <w:ilvl w:val="0"/>
          <w:numId w:val="1"/>
        </w:numPr>
        <w:spacing w:before="360" w:after="360"/>
        <w:ind w:left="0" w:hanging="567"/>
        <w:rPr>
          <w:rFonts w:cs="Arial"/>
          <w:sz w:val="28"/>
          <w:szCs w:val="28"/>
          <w:lang w:val="es-MX"/>
        </w:rPr>
      </w:pPr>
      <w:r>
        <w:rPr>
          <w:rFonts w:cs="Arial"/>
          <w:sz w:val="28"/>
          <w:szCs w:val="28"/>
          <w:lang w:val="es-MX"/>
        </w:rPr>
        <w:t>No obstante,</w:t>
      </w:r>
      <w:r w:rsidR="00CD6D64" w:rsidRPr="00C918C8">
        <w:rPr>
          <w:rFonts w:cs="Arial"/>
          <w:sz w:val="28"/>
          <w:szCs w:val="28"/>
          <w:lang w:val="es-MX"/>
        </w:rPr>
        <w:t xml:space="preserve"> la conclusión a la que arribó el mencionado Tribunal Colegiado no se ajusta a </w:t>
      </w:r>
      <w:r w:rsidR="001E2E85" w:rsidRPr="00C918C8">
        <w:rPr>
          <w:rFonts w:cs="Arial"/>
          <w:sz w:val="28"/>
          <w:szCs w:val="28"/>
          <w:lang w:val="es-MX"/>
        </w:rPr>
        <w:t>la doctrina de esta Suprema Corte</w:t>
      </w:r>
      <w:r w:rsidR="00CD6D64" w:rsidRPr="00C918C8">
        <w:rPr>
          <w:rFonts w:cs="Arial"/>
          <w:sz w:val="28"/>
          <w:szCs w:val="28"/>
          <w:lang w:val="es-MX"/>
        </w:rPr>
        <w:t xml:space="preserve">, en virtud de que este alto tribunal </w:t>
      </w:r>
      <w:r w:rsidR="001E2E85" w:rsidRPr="00C918C8">
        <w:rPr>
          <w:rFonts w:cs="Arial"/>
          <w:sz w:val="28"/>
          <w:szCs w:val="28"/>
          <w:lang w:val="es-MX"/>
        </w:rPr>
        <w:t xml:space="preserve">no estableció que, </w:t>
      </w:r>
      <w:r>
        <w:rPr>
          <w:rFonts w:cs="Arial"/>
          <w:b/>
          <w:bCs/>
          <w:sz w:val="28"/>
          <w:szCs w:val="28"/>
          <w:lang w:val="es-MX"/>
        </w:rPr>
        <w:t xml:space="preserve">el dictado de la resolución puede hacerse sacrificando el ejercicio de los </w:t>
      </w:r>
      <w:r w:rsidR="001E2E85" w:rsidRPr="00664339">
        <w:rPr>
          <w:rFonts w:cs="Arial"/>
          <w:b/>
          <w:bCs/>
          <w:sz w:val="28"/>
          <w:szCs w:val="28"/>
          <w:lang w:val="es-MX"/>
        </w:rPr>
        <w:t>medios de impugnación hechos valer por la defensa de la persona enjuiciada</w:t>
      </w:r>
      <w:r w:rsidR="001E2E85" w:rsidRPr="00FC4371">
        <w:rPr>
          <w:rFonts w:cs="Arial"/>
          <w:sz w:val="28"/>
          <w:szCs w:val="28"/>
          <w:lang w:val="es-MX"/>
        </w:rPr>
        <w:t>,</w:t>
      </w:r>
      <w:r>
        <w:rPr>
          <w:rFonts w:cs="Arial"/>
          <w:sz w:val="28"/>
          <w:szCs w:val="28"/>
          <w:lang w:val="es-MX"/>
        </w:rPr>
        <w:t xml:space="preserve"> ni ha considerado que</w:t>
      </w:r>
      <w:r w:rsidR="001E2E85" w:rsidRPr="00C918C8">
        <w:rPr>
          <w:rFonts w:cs="Arial"/>
          <w:sz w:val="28"/>
          <w:szCs w:val="28"/>
          <w:lang w:val="es-MX"/>
        </w:rPr>
        <w:t xml:space="preserve"> se vulnera el principio de inmediación</w:t>
      </w:r>
      <w:r w:rsidR="000C1DA7" w:rsidRPr="00C918C8">
        <w:rPr>
          <w:rFonts w:cs="Arial"/>
          <w:sz w:val="28"/>
          <w:szCs w:val="28"/>
          <w:lang w:val="es-MX"/>
        </w:rPr>
        <w:t xml:space="preserve"> con la </w:t>
      </w:r>
      <w:r w:rsidR="0066166C" w:rsidRPr="00C918C8">
        <w:rPr>
          <w:rFonts w:cs="Arial"/>
          <w:sz w:val="28"/>
          <w:szCs w:val="28"/>
          <w:lang w:val="es-MX"/>
        </w:rPr>
        <w:t xml:space="preserve">simple </w:t>
      </w:r>
      <w:r w:rsidR="000C1DA7" w:rsidRPr="00C918C8">
        <w:rPr>
          <w:rFonts w:cs="Arial"/>
          <w:sz w:val="28"/>
          <w:szCs w:val="28"/>
          <w:lang w:val="es-MX"/>
        </w:rPr>
        <w:t>demora en el dictado de la sentencia de primera instancia</w:t>
      </w:r>
      <w:r w:rsidR="001E2E85" w:rsidRPr="00C918C8">
        <w:rPr>
          <w:rFonts w:cs="Arial"/>
          <w:sz w:val="28"/>
          <w:szCs w:val="28"/>
          <w:lang w:val="es-MX"/>
        </w:rPr>
        <w:t xml:space="preserve">, ni que ello conlleve a </w:t>
      </w:r>
      <w:r>
        <w:rPr>
          <w:rFonts w:cs="Arial"/>
          <w:sz w:val="28"/>
          <w:szCs w:val="28"/>
          <w:lang w:val="es-MX"/>
        </w:rPr>
        <w:t xml:space="preserve">declarar </w:t>
      </w:r>
      <w:r w:rsidR="001E2E85" w:rsidRPr="00C918C8">
        <w:rPr>
          <w:rFonts w:cs="Arial"/>
          <w:sz w:val="28"/>
          <w:szCs w:val="28"/>
          <w:lang w:val="es-MX"/>
        </w:rPr>
        <w:t>la reposición de la totalidad de la audiencia de juicio ante un tribunal de enjuiciamiento diverso.</w:t>
      </w:r>
    </w:p>
    <w:p w14:paraId="20BE287C" w14:textId="18882137" w:rsidR="00E97989" w:rsidRPr="00C918C8" w:rsidRDefault="00003B37" w:rsidP="000577FE">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Es cierto, como lo señala el Tribunal Colegiado</w:t>
      </w:r>
      <w:r w:rsidR="00F62AF3" w:rsidRPr="00C918C8">
        <w:rPr>
          <w:rFonts w:cs="Arial"/>
          <w:sz w:val="28"/>
          <w:szCs w:val="28"/>
          <w:lang w:val="es-MX"/>
        </w:rPr>
        <w:t xml:space="preserve"> del conocimiento</w:t>
      </w:r>
      <w:r w:rsidRPr="00C918C8">
        <w:rPr>
          <w:rFonts w:cs="Arial"/>
          <w:sz w:val="28"/>
          <w:szCs w:val="28"/>
          <w:lang w:val="es-MX"/>
        </w:rPr>
        <w:t xml:space="preserve">, </w:t>
      </w:r>
      <w:r w:rsidR="00FC4371">
        <w:rPr>
          <w:rFonts w:cs="Arial"/>
          <w:sz w:val="28"/>
          <w:szCs w:val="28"/>
          <w:lang w:val="es-MX"/>
        </w:rPr>
        <w:t xml:space="preserve">que </w:t>
      </w:r>
      <w:r w:rsidR="00DD7BA3" w:rsidRPr="00C918C8">
        <w:rPr>
          <w:rFonts w:cs="Arial"/>
          <w:sz w:val="28"/>
          <w:szCs w:val="28"/>
          <w:lang w:val="es-MX"/>
        </w:rPr>
        <w:t>la doctrina desarrollada por esta Suprema Corte</w:t>
      </w:r>
      <w:r w:rsidR="0032143F" w:rsidRPr="00C918C8">
        <w:rPr>
          <w:rFonts w:cs="Arial"/>
          <w:sz w:val="28"/>
          <w:szCs w:val="28"/>
          <w:lang w:val="es-MX"/>
        </w:rPr>
        <w:t xml:space="preserve"> </w:t>
      </w:r>
      <w:r w:rsidR="00E97989" w:rsidRPr="00C918C8">
        <w:rPr>
          <w:rFonts w:cs="Arial"/>
          <w:sz w:val="28"/>
          <w:szCs w:val="28"/>
          <w:lang w:val="es-MX"/>
        </w:rPr>
        <w:t xml:space="preserve">establece como componente del principio de inmediación que la persona juzgadora que interviene en la producción de las pruebas personales debe ser la que emita la sentencia </w:t>
      </w:r>
      <w:r w:rsidR="00E97989" w:rsidRPr="00C918C8">
        <w:rPr>
          <w:rFonts w:cs="Arial"/>
          <w:b/>
          <w:bCs/>
          <w:sz w:val="28"/>
          <w:szCs w:val="28"/>
          <w:lang w:val="es-MX"/>
        </w:rPr>
        <w:t>en el menor tiempo posible</w:t>
      </w:r>
      <w:r w:rsidR="00FC4371">
        <w:rPr>
          <w:rFonts w:cs="Arial"/>
          <w:sz w:val="28"/>
          <w:szCs w:val="28"/>
          <w:lang w:val="es-MX"/>
        </w:rPr>
        <w:t>. S</w:t>
      </w:r>
      <w:r w:rsidR="00E97989" w:rsidRPr="00C918C8">
        <w:rPr>
          <w:rFonts w:cs="Arial"/>
          <w:sz w:val="28"/>
          <w:szCs w:val="28"/>
          <w:lang w:val="es-MX"/>
        </w:rPr>
        <w:t xml:space="preserve">in embargo, no señala que dicho principio se vea vulnerado con la </w:t>
      </w:r>
      <w:r w:rsidR="0066166C" w:rsidRPr="00C918C8">
        <w:rPr>
          <w:rFonts w:cs="Arial"/>
          <w:sz w:val="28"/>
          <w:szCs w:val="28"/>
          <w:lang w:val="es-MX"/>
        </w:rPr>
        <w:t xml:space="preserve">demora motivada por la </w:t>
      </w:r>
      <w:r w:rsidR="00E97989" w:rsidRPr="00C918C8">
        <w:rPr>
          <w:rFonts w:cs="Arial"/>
          <w:sz w:val="28"/>
          <w:szCs w:val="28"/>
          <w:lang w:val="es-MX"/>
        </w:rPr>
        <w:t xml:space="preserve">presentación de los recursos legales o constitucionales que la defensa considere necesarios para elaborar su estrategia </w:t>
      </w:r>
      <w:r w:rsidR="004B4668" w:rsidRPr="00C918C8">
        <w:rPr>
          <w:rFonts w:cs="Arial"/>
          <w:sz w:val="28"/>
          <w:szCs w:val="28"/>
          <w:lang w:val="es-MX"/>
        </w:rPr>
        <w:t>del caso</w:t>
      </w:r>
      <w:r w:rsidR="00E97989" w:rsidRPr="00C918C8">
        <w:rPr>
          <w:rFonts w:cs="Arial"/>
          <w:sz w:val="28"/>
          <w:szCs w:val="28"/>
          <w:lang w:val="es-MX"/>
        </w:rPr>
        <w:t>.</w:t>
      </w:r>
    </w:p>
    <w:p w14:paraId="6ADB21DD" w14:textId="2382641E" w:rsidR="00550C43" w:rsidRPr="00C918C8" w:rsidRDefault="00F332A9" w:rsidP="000577FE">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 xml:space="preserve">Incluso, en la doctrina de esta Primera Sala se establece que </w:t>
      </w:r>
      <w:r w:rsidR="00550C43" w:rsidRPr="00C918C8">
        <w:rPr>
          <w:rFonts w:cs="Arial"/>
          <w:sz w:val="28"/>
          <w:szCs w:val="28"/>
        </w:rPr>
        <w:t xml:space="preserve">la infracción al principio de inmediación </w:t>
      </w:r>
      <w:r w:rsidR="00550C43" w:rsidRPr="00C918C8">
        <w:rPr>
          <w:rFonts w:cs="Arial"/>
          <w:b/>
          <w:bCs/>
          <w:sz w:val="28"/>
          <w:szCs w:val="28"/>
        </w:rPr>
        <w:t>en la etapa de juicio</w:t>
      </w:r>
      <w:r w:rsidR="00550C43" w:rsidRPr="00C918C8">
        <w:rPr>
          <w:rFonts w:cs="Arial"/>
          <w:sz w:val="28"/>
          <w:szCs w:val="28"/>
          <w:lang w:val="es-MX"/>
        </w:rPr>
        <w:t xml:space="preserve"> constituye una falta grave a las reglas del debido proceso, razón por la cual, </w:t>
      </w:r>
      <w:r w:rsidR="00550C43" w:rsidRPr="00C918C8">
        <w:rPr>
          <w:rFonts w:cs="Arial"/>
          <w:sz w:val="28"/>
          <w:szCs w:val="28"/>
          <w:lang w:val="es-MX"/>
        </w:rPr>
        <w:lastRenderedPageBreak/>
        <w:t>irremediablemente conduce a la reposición del procedimiento</w:t>
      </w:r>
      <w:r w:rsidR="0066166C" w:rsidRPr="00C918C8">
        <w:rPr>
          <w:rFonts w:cs="Arial"/>
          <w:sz w:val="28"/>
          <w:szCs w:val="28"/>
          <w:lang w:val="es-MX"/>
        </w:rPr>
        <w:t xml:space="preserve">, pero no contempla en ese estándar </w:t>
      </w:r>
      <w:r w:rsidR="0034775F" w:rsidRPr="00C918C8">
        <w:rPr>
          <w:rFonts w:cs="Arial"/>
          <w:sz w:val="28"/>
          <w:szCs w:val="28"/>
          <w:lang w:val="es-MX"/>
        </w:rPr>
        <w:t xml:space="preserve">recursos judiciales como </w:t>
      </w:r>
      <w:r w:rsidR="000C1DA7" w:rsidRPr="00C918C8">
        <w:rPr>
          <w:rFonts w:cs="Arial"/>
          <w:sz w:val="28"/>
          <w:szCs w:val="28"/>
          <w:lang w:val="es-MX"/>
        </w:rPr>
        <w:t>el juicio de amparo</w:t>
      </w:r>
      <w:r w:rsidR="00FC4371">
        <w:rPr>
          <w:rFonts w:cs="Arial"/>
          <w:sz w:val="28"/>
          <w:szCs w:val="28"/>
          <w:lang w:val="es-MX"/>
        </w:rPr>
        <w:t xml:space="preserve">, </w:t>
      </w:r>
      <w:r w:rsidR="00FC4371">
        <w:rPr>
          <w:rFonts w:cs="Arial"/>
          <w:b/>
          <w:bCs/>
          <w:sz w:val="28"/>
          <w:szCs w:val="28"/>
          <w:lang w:val="es-MX"/>
        </w:rPr>
        <w:t>ni es razonable hacerlo</w:t>
      </w:r>
      <w:r w:rsidR="00FC4371">
        <w:rPr>
          <w:rFonts w:cs="Arial"/>
          <w:sz w:val="28"/>
          <w:szCs w:val="28"/>
          <w:lang w:val="es-MX"/>
        </w:rPr>
        <w:t>.</w:t>
      </w:r>
    </w:p>
    <w:p w14:paraId="2BC3A804" w14:textId="693A4EA6" w:rsidR="008F6645" w:rsidRPr="00C918C8" w:rsidRDefault="00A66AF2" w:rsidP="000577FE">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 xml:space="preserve">De ahí que no es posible afirmar, </w:t>
      </w:r>
      <w:r w:rsidRPr="00C918C8">
        <w:rPr>
          <w:rFonts w:cs="Arial"/>
          <w:i/>
          <w:iCs/>
          <w:sz w:val="28"/>
          <w:szCs w:val="28"/>
          <w:lang w:val="es-MX"/>
        </w:rPr>
        <w:t>prima facie</w:t>
      </w:r>
      <w:r w:rsidRPr="00C918C8">
        <w:rPr>
          <w:rFonts w:cs="Arial"/>
          <w:sz w:val="28"/>
          <w:szCs w:val="28"/>
          <w:lang w:val="es-MX"/>
        </w:rPr>
        <w:t>, que la doctrina estable</w:t>
      </w:r>
      <w:r w:rsidR="008F6645" w:rsidRPr="00C918C8">
        <w:rPr>
          <w:rFonts w:cs="Arial"/>
          <w:sz w:val="28"/>
          <w:szCs w:val="28"/>
          <w:lang w:val="es-MX"/>
        </w:rPr>
        <w:t xml:space="preserve">cida por esta Primera Sala de la Suprema Corte de Justicia de la Nación </w:t>
      </w:r>
      <w:r w:rsidR="002E263F" w:rsidRPr="00C918C8">
        <w:rPr>
          <w:rFonts w:cs="Arial"/>
          <w:sz w:val="28"/>
          <w:szCs w:val="28"/>
          <w:lang w:val="es-MX"/>
        </w:rPr>
        <w:t>establezca</w:t>
      </w:r>
      <w:r w:rsidR="008F6645" w:rsidRPr="00C918C8">
        <w:rPr>
          <w:rFonts w:cs="Arial"/>
          <w:sz w:val="28"/>
          <w:szCs w:val="28"/>
          <w:lang w:val="es-MX"/>
        </w:rPr>
        <w:t xml:space="preserve"> como una violación al principio de inmediación la demora en el dictado de una sentencia de primera instancia con motivo de la presentación de un recurso de apelación o de un medio de control de constitucionalidad, ya sea un juicio de amparo indirecto o </w:t>
      </w:r>
      <w:r w:rsidR="00FC4371">
        <w:rPr>
          <w:rFonts w:cs="Arial"/>
          <w:sz w:val="28"/>
          <w:szCs w:val="28"/>
          <w:lang w:val="es-MX"/>
        </w:rPr>
        <w:t>sus recursos,</w:t>
      </w:r>
      <w:r w:rsidR="008F6645" w:rsidRPr="00C918C8">
        <w:rPr>
          <w:rFonts w:cs="Arial"/>
          <w:sz w:val="28"/>
          <w:szCs w:val="28"/>
          <w:lang w:val="es-MX"/>
        </w:rPr>
        <w:t xml:space="preserve"> que conlleve a la reposición </w:t>
      </w:r>
      <w:r w:rsidR="00FC4371">
        <w:rPr>
          <w:rFonts w:cs="Arial"/>
          <w:sz w:val="28"/>
          <w:szCs w:val="28"/>
          <w:lang w:val="es-MX"/>
        </w:rPr>
        <w:t xml:space="preserve">total </w:t>
      </w:r>
      <w:r w:rsidR="008F6645" w:rsidRPr="00C918C8">
        <w:rPr>
          <w:rFonts w:cs="Arial"/>
          <w:sz w:val="28"/>
          <w:szCs w:val="28"/>
          <w:lang w:val="es-MX"/>
        </w:rPr>
        <w:t>de la audiencia de juicio.</w:t>
      </w:r>
    </w:p>
    <w:p w14:paraId="07839873" w14:textId="57005B5D" w:rsidR="00A66AF2" w:rsidRPr="00C918C8" w:rsidRDefault="00DF24D1" w:rsidP="000577FE">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 xml:space="preserve">Aunado a lo anterior, </w:t>
      </w:r>
      <w:r w:rsidR="00616712" w:rsidRPr="00C918C8">
        <w:rPr>
          <w:rFonts w:cs="Arial"/>
          <w:sz w:val="28"/>
          <w:szCs w:val="28"/>
          <w:lang w:val="es-MX"/>
        </w:rPr>
        <w:t xml:space="preserve">tratándose del caso concreto, en el que fue la propia persona sentenciada la que se inconformó con la resolución de primera instancia, a través de un recurso de apelación, y con la de segunda instancia, mediante la presentación de una demanda de amparo, en ejercicio de su derecho a la defensa, debe señalarse que existe doctrina relacionada con </w:t>
      </w:r>
      <w:r w:rsidR="00D301D7" w:rsidRPr="00C918C8">
        <w:rPr>
          <w:rFonts w:cs="Arial"/>
          <w:sz w:val="28"/>
          <w:szCs w:val="28"/>
          <w:lang w:val="es-MX"/>
        </w:rPr>
        <w:t xml:space="preserve">el plazo razonable para dictar una sentencia en </w:t>
      </w:r>
      <w:r w:rsidR="00616712" w:rsidRPr="00C918C8">
        <w:rPr>
          <w:rFonts w:cs="Arial"/>
          <w:sz w:val="28"/>
          <w:szCs w:val="28"/>
          <w:lang w:val="es-MX"/>
        </w:rPr>
        <w:t xml:space="preserve">el procedimiento penal acusatorio </w:t>
      </w:r>
      <w:r w:rsidR="00D301D7" w:rsidRPr="00C918C8">
        <w:rPr>
          <w:rFonts w:cs="Arial"/>
          <w:sz w:val="28"/>
          <w:szCs w:val="28"/>
          <w:lang w:val="es-MX"/>
        </w:rPr>
        <w:t xml:space="preserve">en la que esta Primera Sala </w:t>
      </w:r>
      <w:r w:rsidR="00FC4371">
        <w:rPr>
          <w:rFonts w:cs="Arial"/>
          <w:sz w:val="28"/>
          <w:szCs w:val="28"/>
          <w:lang w:val="es-MX"/>
        </w:rPr>
        <w:t>ha</w:t>
      </w:r>
      <w:r w:rsidR="00D301D7" w:rsidRPr="00C918C8">
        <w:rPr>
          <w:rFonts w:cs="Arial"/>
          <w:sz w:val="28"/>
          <w:szCs w:val="28"/>
          <w:lang w:val="es-MX"/>
        </w:rPr>
        <w:t xml:space="preserve"> toma</w:t>
      </w:r>
      <w:r w:rsidR="00FC4371">
        <w:rPr>
          <w:rFonts w:cs="Arial"/>
          <w:sz w:val="28"/>
          <w:szCs w:val="28"/>
          <w:lang w:val="es-MX"/>
        </w:rPr>
        <w:t>do</w:t>
      </w:r>
      <w:r w:rsidR="00D301D7" w:rsidRPr="00C918C8">
        <w:rPr>
          <w:rFonts w:cs="Arial"/>
          <w:sz w:val="28"/>
          <w:szCs w:val="28"/>
          <w:lang w:val="es-MX"/>
        </w:rPr>
        <w:t xml:space="preserve"> en consideración el ejercicio del derecho a la defensa.</w:t>
      </w:r>
    </w:p>
    <w:p w14:paraId="4608C1D1" w14:textId="1B15CB7B" w:rsidR="008F2040" w:rsidRPr="00C918C8" w:rsidRDefault="006F3147" w:rsidP="008F2040">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 xml:space="preserve">Por ejemplo, </w:t>
      </w:r>
      <w:r w:rsidR="008F2040" w:rsidRPr="00C918C8">
        <w:rPr>
          <w:rFonts w:cs="Arial"/>
          <w:sz w:val="28"/>
          <w:szCs w:val="28"/>
          <w:lang w:val="es-MX"/>
        </w:rPr>
        <w:t xml:space="preserve">en </w:t>
      </w:r>
      <w:r w:rsidR="003E399E" w:rsidRPr="00C918C8">
        <w:rPr>
          <w:rFonts w:cs="Arial"/>
          <w:sz w:val="28"/>
          <w:szCs w:val="28"/>
          <w:lang w:val="es-MX"/>
        </w:rPr>
        <w:t>los</w:t>
      </w:r>
      <w:r w:rsidR="008F2040" w:rsidRPr="002D17B1">
        <w:rPr>
          <w:rFonts w:cs="Arial"/>
          <w:sz w:val="28"/>
          <w:szCs w:val="28"/>
          <w:lang w:val="es-MX"/>
        </w:rPr>
        <w:t xml:space="preserve"> amparo</w:t>
      </w:r>
      <w:r w:rsidR="003E399E" w:rsidRPr="002D17B1">
        <w:rPr>
          <w:rFonts w:cs="Arial"/>
          <w:sz w:val="28"/>
          <w:szCs w:val="28"/>
          <w:lang w:val="es-MX"/>
        </w:rPr>
        <w:t>s</w:t>
      </w:r>
      <w:r w:rsidR="008F2040" w:rsidRPr="002D17B1">
        <w:rPr>
          <w:rFonts w:cs="Arial"/>
          <w:sz w:val="28"/>
          <w:szCs w:val="28"/>
          <w:lang w:val="es-MX"/>
        </w:rPr>
        <w:t xml:space="preserve"> directo</w:t>
      </w:r>
      <w:r w:rsidR="003E399E" w:rsidRPr="002D17B1">
        <w:rPr>
          <w:rFonts w:cs="Arial"/>
          <w:sz w:val="28"/>
          <w:szCs w:val="28"/>
          <w:lang w:val="es-MX"/>
        </w:rPr>
        <w:t>s</w:t>
      </w:r>
      <w:r w:rsidR="008F2040" w:rsidRPr="002D17B1">
        <w:rPr>
          <w:rFonts w:cs="Arial"/>
          <w:sz w:val="28"/>
          <w:szCs w:val="28"/>
          <w:lang w:val="es-MX"/>
        </w:rPr>
        <w:t xml:space="preserve"> en revisión </w:t>
      </w:r>
      <w:r w:rsidR="003E399E" w:rsidRPr="002D17B1">
        <w:rPr>
          <w:rFonts w:cs="Arial"/>
          <w:b/>
          <w:bCs/>
          <w:sz w:val="28"/>
          <w:szCs w:val="28"/>
          <w:lang w:val="es-MX"/>
        </w:rPr>
        <w:t>4051/2022</w:t>
      </w:r>
      <w:r w:rsidR="003E399E" w:rsidRPr="002D17B1">
        <w:rPr>
          <w:rFonts w:cs="Arial"/>
          <w:sz w:val="28"/>
          <w:szCs w:val="28"/>
          <w:lang w:val="es-MX"/>
        </w:rPr>
        <w:t xml:space="preserve"> y </w:t>
      </w:r>
      <w:r w:rsidR="008F2040" w:rsidRPr="002D17B1">
        <w:rPr>
          <w:rFonts w:cs="Arial"/>
          <w:b/>
          <w:bCs/>
          <w:sz w:val="28"/>
          <w:szCs w:val="28"/>
          <w:lang w:val="es-MX"/>
        </w:rPr>
        <w:t>3962/2020</w:t>
      </w:r>
      <w:r w:rsidR="002E263F" w:rsidRPr="002D17B1">
        <w:rPr>
          <w:rStyle w:val="Refdenotaalpie"/>
          <w:rFonts w:cs="Arial"/>
          <w:sz w:val="28"/>
          <w:szCs w:val="28"/>
          <w:lang w:val="es-MX"/>
        </w:rPr>
        <w:footnoteReference w:id="25"/>
      </w:r>
      <w:r w:rsidR="008F2040" w:rsidRPr="002D17B1">
        <w:rPr>
          <w:rFonts w:cs="Arial"/>
          <w:sz w:val="28"/>
          <w:szCs w:val="28"/>
          <w:lang w:val="es-MX"/>
        </w:rPr>
        <w:t xml:space="preserve">, esta Primera Sala analizó el contenido e implicaciones del </w:t>
      </w:r>
      <w:r w:rsidR="008F2040" w:rsidRPr="002D17B1">
        <w:rPr>
          <w:rFonts w:cs="Arial"/>
          <w:sz w:val="28"/>
          <w:szCs w:val="28"/>
          <w:lang w:val="es-MX"/>
        </w:rPr>
        <w:lastRenderedPageBreak/>
        <w:t xml:space="preserve">derecho de las personas </w:t>
      </w:r>
      <w:r w:rsidR="008F2040" w:rsidRPr="00C918C8">
        <w:rPr>
          <w:rFonts w:cs="Arial"/>
          <w:sz w:val="28"/>
          <w:szCs w:val="28"/>
          <w:lang w:val="es-MX"/>
        </w:rPr>
        <w:t>sujetas a proceso penal a ser juzgadas dentro de un plazo razonable</w:t>
      </w:r>
      <w:r w:rsidR="008F2040" w:rsidRPr="00C918C8">
        <w:rPr>
          <w:rStyle w:val="Refdenotaalpie"/>
          <w:rFonts w:cs="Arial"/>
          <w:sz w:val="28"/>
          <w:szCs w:val="28"/>
          <w:lang w:val="es-MX"/>
        </w:rPr>
        <w:footnoteReference w:id="26"/>
      </w:r>
      <w:r w:rsidR="008F2040" w:rsidRPr="00C918C8">
        <w:rPr>
          <w:rFonts w:cs="Arial"/>
          <w:sz w:val="28"/>
          <w:szCs w:val="28"/>
          <w:lang w:val="es-MX"/>
        </w:rPr>
        <w:t>.</w:t>
      </w:r>
    </w:p>
    <w:p w14:paraId="5E4B54E0" w14:textId="77777777" w:rsidR="007B2CEB" w:rsidRPr="00C918C8" w:rsidRDefault="001D7AD0" w:rsidP="007B2CEB">
      <w:pPr>
        <w:pStyle w:val="corte4fondo"/>
        <w:numPr>
          <w:ilvl w:val="0"/>
          <w:numId w:val="1"/>
        </w:numPr>
        <w:spacing w:before="360" w:after="360"/>
        <w:ind w:left="0" w:hanging="567"/>
        <w:rPr>
          <w:rFonts w:cs="Arial"/>
          <w:sz w:val="28"/>
          <w:szCs w:val="28"/>
          <w:lang w:val="es-MX"/>
        </w:rPr>
      </w:pPr>
      <w:r w:rsidRPr="00C918C8">
        <w:rPr>
          <w:rFonts w:cs="Arial"/>
          <w:sz w:val="28"/>
          <w:szCs w:val="28"/>
          <w:lang w:val="es-MX"/>
        </w:rPr>
        <w:t xml:space="preserve">En dichos precedentes, se </w:t>
      </w:r>
      <w:r w:rsidR="00295B80" w:rsidRPr="00C918C8">
        <w:rPr>
          <w:rFonts w:cs="Arial"/>
          <w:sz w:val="28"/>
          <w:szCs w:val="28"/>
          <w:lang w:val="es-MX"/>
        </w:rPr>
        <w:t>retom</w:t>
      </w:r>
      <w:r w:rsidR="00F83C43" w:rsidRPr="00C918C8">
        <w:rPr>
          <w:rFonts w:cs="Arial"/>
          <w:sz w:val="28"/>
          <w:szCs w:val="28"/>
          <w:lang w:val="es-MX"/>
        </w:rPr>
        <w:t>aron diversos argumentos sustentado</w:t>
      </w:r>
      <w:r w:rsidR="00177F7F" w:rsidRPr="00C918C8">
        <w:rPr>
          <w:rFonts w:cs="Arial"/>
          <w:sz w:val="28"/>
          <w:szCs w:val="28"/>
          <w:lang w:val="es-MX"/>
        </w:rPr>
        <w:t>s</w:t>
      </w:r>
      <w:r w:rsidR="00F83C43" w:rsidRPr="00C918C8">
        <w:rPr>
          <w:rFonts w:cs="Arial"/>
          <w:sz w:val="28"/>
          <w:szCs w:val="28"/>
          <w:lang w:val="es-MX"/>
        </w:rPr>
        <w:t xml:space="preserve"> por esta Primera Sala de la Suprema Corte de Justicia de la Nación en relación con el concepto de </w:t>
      </w:r>
      <w:r w:rsidR="00177F7F" w:rsidRPr="00C918C8">
        <w:rPr>
          <w:rFonts w:cs="Arial"/>
          <w:sz w:val="28"/>
          <w:szCs w:val="28"/>
          <w:lang w:val="es-MX"/>
        </w:rPr>
        <w:t>“</w:t>
      </w:r>
      <w:r w:rsidR="00F83C43" w:rsidRPr="00C918C8">
        <w:rPr>
          <w:rFonts w:cs="Arial"/>
          <w:sz w:val="28"/>
          <w:szCs w:val="28"/>
          <w:lang w:val="es-MX"/>
        </w:rPr>
        <w:t>plazo razonable</w:t>
      </w:r>
      <w:r w:rsidR="00177F7F" w:rsidRPr="00C918C8">
        <w:rPr>
          <w:rFonts w:cs="Arial"/>
          <w:sz w:val="28"/>
          <w:szCs w:val="28"/>
          <w:lang w:val="es-MX"/>
        </w:rPr>
        <w:t>”, con base en la interpretación que ha realizado la Corte Interamericana de Derechos Humanos sobre el artículo 8.1 de la Convención Americana sobre Derechos Humanos</w:t>
      </w:r>
      <w:r w:rsidR="00177F7F" w:rsidRPr="00C918C8">
        <w:rPr>
          <w:rStyle w:val="Refdenotaalpie"/>
          <w:rFonts w:cs="Arial"/>
          <w:sz w:val="28"/>
          <w:szCs w:val="28"/>
          <w:lang w:val="es-MX"/>
        </w:rPr>
        <w:footnoteReference w:id="27"/>
      </w:r>
      <w:r w:rsidR="00177F7F" w:rsidRPr="00C918C8">
        <w:rPr>
          <w:rFonts w:cs="Arial"/>
          <w:sz w:val="28"/>
          <w:szCs w:val="28"/>
          <w:lang w:val="es-MX"/>
        </w:rPr>
        <w:t>.</w:t>
      </w:r>
    </w:p>
    <w:p w14:paraId="73987A4B" w14:textId="77777777" w:rsidR="00FC4371" w:rsidRPr="00FC4371" w:rsidRDefault="007B2CEB" w:rsidP="003D7C95">
      <w:pPr>
        <w:pStyle w:val="corte4fondo"/>
        <w:numPr>
          <w:ilvl w:val="0"/>
          <w:numId w:val="1"/>
        </w:numPr>
        <w:spacing w:before="360" w:after="360"/>
        <w:ind w:left="0" w:hanging="567"/>
        <w:rPr>
          <w:rFonts w:cs="Arial"/>
          <w:sz w:val="28"/>
          <w:szCs w:val="28"/>
          <w:lang w:val="es-MX"/>
        </w:rPr>
      </w:pPr>
      <w:r w:rsidRPr="00C918C8">
        <w:rPr>
          <w:sz w:val="28"/>
          <w:szCs w:val="28"/>
        </w:rPr>
        <w:t xml:space="preserve">De acuerdo con los precedentes, en el caso </w:t>
      </w:r>
      <w:r w:rsidRPr="00FC4371">
        <w:rPr>
          <w:i/>
          <w:iCs/>
          <w:sz w:val="28"/>
          <w:szCs w:val="28"/>
        </w:rPr>
        <w:t>Genie Lacayo vs Nicaragua</w:t>
      </w:r>
      <w:r w:rsidRPr="00C918C8">
        <w:rPr>
          <w:sz w:val="28"/>
          <w:szCs w:val="28"/>
        </w:rPr>
        <w:t xml:space="preserve">, </w:t>
      </w:r>
      <w:r w:rsidR="003D7C95" w:rsidRPr="00C918C8">
        <w:rPr>
          <w:sz w:val="28"/>
          <w:szCs w:val="28"/>
        </w:rPr>
        <w:t xml:space="preserve">el Tribunal Interamericano </w:t>
      </w:r>
      <w:r w:rsidRPr="00C918C8">
        <w:rPr>
          <w:sz w:val="28"/>
          <w:szCs w:val="28"/>
        </w:rPr>
        <w:t>afirmó:</w:t>
      </w:r>
    </w:p>
    <w:p w14:paraId="16E0DB62" w14:textId="5CD69CAC" w:rsidR="003D7C95" w:rsidRPr="00FC4371" w:rsidRDefault="007B2CEB" w:rsidP="00FC4371">
      <w:pPr>
        <w:pStyle w:val="corte4fondo"/>
        <w:spacing w:before="360" w:after="480" w:line="240" w:lineRule="auto"/>
        <w:ind w:left="567" w:right="618" w:firstLine="0"/>
        <w:rPr>
          <w:rFonts w:ascii="Times New Roman" w:hAnsi="Times New Roman"/>
          <w:szCs w:val="30"/>
          <w:lang w:val="es-MX"/>
        </w:rPr>
      </w:pPr>
      <w:r w:rsidRPr="00FC4371">
        <w:rPr>
          <w:rFonts w:ascii="Times New Roman" w:hAnsi="Times New Roman"/>
          <w:szCs w:val="30"/>
        </w:rPr>
        <w:t xml:space="preserve">El artículo 8 de la Convención que se refiere a las garantías judiciales consagra los lineamientos del llamado </w:t>
      </w:r>
      <w:r w:rsidR="00FC4371">
        <w:rPr>
          <w:rFonts w:ascii="Times New Roman" w:hAnsi="Times New Roman"/>
          <w:szCs w:val="30"/>
        </w:rPr>
        <w:t>‘</w:t>
      </w:r>
      <w:r w:rsidRPr="00FC4371">
        <w:rPr>
          <w:rFonts w:ascii="Times New Roman" w:hAnsi="Times New Roman"/>
          <w:szCs w:val="30"/>
        </w:rPr>
        <w:t>debido proceso legal</w:t>
      </w:r>
      <w:r w:rsidR="00FC4371">
        <w:rPr>
          <w:rFonts w:ascii="Times New Roman" w:hAnsi="Times New Roman"/>
          <w:szCs w:val="30"/>
        </w:rPr>
        <w:t>’</w:t>
      </w:r>
      <w:r w:rsidRPr="00FC4371">
        <w:rPr>
          <w:rFonts w:ascii="Times New Roman" w:hAnsi="Times New Roman"/>
          <w:szCs w:val="30"/>
        </w:rPr>
        <w:t xml:space="preserve"> o </w:t>
      </w:r>
      <w:r w:rsidR="00FC4371">
        <w:rPr>
          <w:rFonts w:ascii="Times New Roman" w:hAnsi="Times New Roman"/>
          <w:szCs w:val="30"/>
        </w:rPr>
        <w:t>‘</w:t>
      </w:r>
      <w:r w:rsidRPr="00FC4371">
        <w:rPr>
          <w:rFonts w:ascii="Times New Roman" w:hAnsi="Times New Roman"/>
          <w:szCs w:val="30"/>
        </w:rPr>
        <w:t>derecho de defensa procesal</w:t>
      </w:r>
      <w:r w:rsidR="00FC4371">
        <w:rPr>
          <w:rFonts w:ascii="Times New Roman" w:hAnsi="Times New Roman"/>
          <w:szCs w:val="30"/>
        </w:rPr>
        <w:t>’</w:t>
      </w:r>
      <w:r w:rsidRPr="00FC4371">
        <w:rPr>
          <w:rFonts w:ascii="Times New Roman" w:hAnsi="Times New Roman"/>
          <w:szCs w:val="30"/>
        </w:rPr>
        <w:t xml:space="preserve">, que consisten en el derecho de toda persona a ser oída con las debidas garantías y dentro de un plazo razonable por un juez o tribunal competente, independiente e imparcial, establecido con anterioridad por la ley, en la sustanciación de cualquier acusación penal formulada </w:t>
      </w:r>
      <w:r w:rsidRPr="00FC4371">
        <w:rPr>
          <w:rFonts w:ascii="Times New Roman" w:hAnsi="Times New Roman"/>
          <w:szCs w:val="30"/>
        </w:rPr>
        <w:lastRenderedPageBreak/>
        <w:t>en su contra o para la determinación de sus derechos de carácter civil, laboral, fiscal u otro cualquiera</w:t>
      </w:r>
      <w:r w:rsidR="00C44135" w:rsidRPr="00FC4371">
        <w:rPr>
          <w:rStyle w:val="Refdenotaalpie"/>
          <w:rFonts w:ascii="Times New Roman" w:hAnsi="Times New Roman"/>
          <w:szCs w:val="30"/>
        </w:rPr>
        <w:footnoteReference w:id="28"/>
      </w:r>
      <w:r w:rsidRPr="00FC4371">
        <w:rPr>
          <w:rFonts w:ascii="Times New Roman" w:hAnsi="Times New Roman"/>
          <w:szCs w:val="30"/>
        </w:rPr>
        <w:t>.</w:t>
      </w:r>
    </w:p>
    <w:p w14:paraId="051620DC" w14:textId="1A7997C6" w:rsidR="00B82498" w:rsidRPr="00C918C8" w:rsidRDefault="00225E57" w:rsidP="003D7C95">
      <w:pPr>
        <w:pStyle w:val="corte4fondo"/>
        <w:numPr>
          <w:ilvl w:val="0"/>
          <w:numId w:val="1"/>
        </w:numPr>
        <w:spacing w:before="360" w:after="360"/>
        <w:ind w:left="0" w:hanging="567"/>
        <w:rPr>
          <w:rFonts w:cs="Arial"/>
          <w:sz w:val="28"/>
          <w:szCs w:val="28"/>
          <w:lang w:val="es-MX"/>
        </w:rPr>
      </w:pPr>
      <w:r w:rsidRPr="00C918C8">
        <w:rPr>
          <w:color w:val="000000"/>
          <w:sz w:val="28"/>
          <w:szCs w:val="28"/>
        </w:rPr>
        <w:t>E</w:t>
      </w:r>
      <w:r w:rsidR="003D7C95" w:rsidRPr="00C918C8">
        <w:rPr>
          <w:color w:val="000000"/>
          <w:sz w:val="28"/>
          <w:szCs w:val="28"/>
        </w:rPr>
        <w:t xml:space="preserve">l derecho de acceso a la tutela judicial efectiva obliga a la maquinaria judicial a actuar eficientemente, lo cual implica la apertura para que las personas accedan a un proceso judicial o </w:t>
      </w:r>
      <w:r w:rsidR="00B82498" w:rsidRPr="00C918C8">
        <w:rPr>
          <w:color w:val="000000"/>
          <w:sz w:val="28"/>
          <w:szCs w:val="28"/>
        </w:rPr>
        <w:t xml:space="preserve">a </w:t>
      </w:r>
      <w:r w:rsidR="003D7C95" w:rsidRPr="00C918C8">
        <w:rPr>
          <w:color w:val="000000"/>
          <w:sz w:val="28"/>
          <w:szCs w:val="28"/>
        </w:rPr>
        <w:t>defenderse de aquél instaurado en su contra</w:t>
      </w:r>
      <w:r w:rsidR="00FC4371">
        <w:rPr>
          <w:color w:val="000000"/>
          <w:sz w:val="28"/>
          <w:szCs w:val="28"/>
        </w:rPr>
        <w:t>. T</w:t>
      </w:r>
      <w:r w:rsidR="003D7C95" w:rsidRPr="00C918C8">
        <w:rPr>
          <w:color w:val="000000"/>
          <w:sz w:val="28"/>
          <w:szCs w:val="28"/>
        </w:rPr>
        <w:t xml:space="preserve">ambién implica que, una vez iniciado ese proceso, las autoridades encargadas de conducirlo actúen de manera pronta, con respeto a los plazos que la ley prevé y que eviten cualquier carga que resulte en dilaciones excesivas. </w:t>
      </w:r>
    </w:p>
    <w:p w14:paraId="64DD135E" w14:textId="77777777" w:rsidR="00FC4371" w:rsidRPr="00FC4371" w:rsidRDefault="003D7C95" w:rsidP="0034775F">
      <w:pPr>
        <w:pStyle w:val="corte4fondo"/>
        <w:numPr>
          <w:ilvl w:val="0"/>
          <w:numId w:val="1"/>
        </w:numPr>
        <w:spacing w:before="360" w:after="360"/>
        <w:ind w:left="0" w:hanging="567"/>
        <w:rPr>
          <w:rFonts w:cs="Arial"/>
          <w:sz w:val="28"/>
          <w:szCs w:val="28"/>
          <w:lang w:val="es-MX"/>
        </w:rPr>
      </w:pPr>
      <w:r w:rsidRPr="00C918C8">
        <w:rPr>
          <w:color w:val="000000"/>
          <w:sz w:val="28"/>
          <w:szCs w:val="28"/>
        </w:rPr>
        <w:t>Abarca también el derecho a acceder a un juicio donde de manera exhaustiva se desahoguen las diligencias necesarias para arribar a decisiones adecuadas, justas, fundadas y convincentes, irrestrictamente respetuosas</w:t>
      </w:r>
      <w:r w:rsidR="00B82498" w:rsidRPr="00C918C8">
        <w:rPr>
          <w:color w:val="000000"/>
          <w:sz w:val="28"/>
          <w:szCs w:val="28"/>
        </w:rPr>
        <w:t>, en materia penal,</w:t>
      </w:r>
      <w:r w:rsidRPr="00C918C8">
        <w:rPr>
          <w:color w:val="000000"/>
          <w:sz w:val="28"/>
          <w:szCs w:val="28"/>
        </w:rPr>
        <w:t xml:space="preserve"> de la presunción de inocencia y emitidas dentro de un tiempo razonable en el que las personas sujetas a proceso conozcan a la brevedad su situación jurídica y se elimine su incertidumbre.</w:t>
      </w:r>
    </w:p>
    <w:p w14:paraId="78E8554A" w14:textId="7DC0B497" w:rsidR="0034775F" w:rsidRPr="00C918C8" w:rsidRDefault="003D7C95" w:rsidP="0034775F">
      <w:pPr>
        <w:pStyle w:val="corte4fondo"/>
        <w:numPr>
          <w:ilvl w:val="0"/>
          <w:numId w:val="1"/>
        </w:numPr>
        <w:spacing w:before="360" w:after="360"/>
        <w:ind w:left="0" w:hanging="567"/>
        <w:rPr>
          <w:rFonts w:cs="Arial"/>
          <w:sz w:val="28"/>
          <w:szCs w:val="28"/>
          <w:lang w:val="es-MX"/>
        </w:rPr>
      </w:pPr>
      <w:r w:rsidRPr="00C918C8">
        <w:rPr>
          <w:color w:val="000000"/>
          <w:sz w:val="28"/>
          <w:szCs w:val="28"/>
        </w:rPr>
        <w:t>Es</w:t>
      </w:r>
      <w:r w:rsidR="00B82498" w:rsidRPr="00C918C8">
        <w:rPr>
          <w:color w:val="000000"/>
          <w:sz w:val="28"/>
          <w:szCs w:val="28"/>
        </w:rPr>
        <w:t xml:space="preserve">to significa que </w:t>
      </w:r>
      <w:r w:rsidRPr="00C918C8">
        <w:rPr>
          <w:color w:val="000000"/>
          <w:sz w:val="28"/>
          <w:szCs w:val="28"/>
        </w:rPr>
        <w:t>el derecho de acceso a la tutela judicial exige, por un lado, procesos expeditos y, por otro, juicios exhaustivos.</w:t>
      </w:r>
      <w:r w:rsidR="00B82498" w:rsidRPr="00C918C8">
        <w:rPr>
          <w:color w:val="000000"/>
          <w:sz w:val="28"/>
          <w:szCs w:val="28"/>
        </w:rPr>
        <w:t xml:space="preserve"> </w:t>
      </w:r>
      <w:r w:rsidRPr="00C918C8">
        <w:rPr>
          <w:color w:val="000000"/>
          <w:sz w:val="28"/>
          <w:szCs w:val="28"/>
        </w:rPr>
        <w:t xml:space="preserve">La complejidad y aparente contradicción entre estas exigencias demanda hallar un balance en los plazos con el fin de salvaguardar </w:t>
      </w:r>
      <w:r w:rsidRPr="00C918C8">
        <w:rPr>
          <w:sz w:val="28"/>
          <w:szCs w:val="28"/>
        </w:rPr>
        <w:t xml:space="preserve">los </w:t>
      </w:r>
      <w:r w:rsidRPr="00C918C8">
        <w:rPr>
          <w:color w:val="000000"/>
          <w:sz w:val="28"/>
          <w:szCs w:val="28"/>
        </w:rPr>
        <w:t>derechos involucrados en un proceso penal.</w:t>
      </w:r>
    </w:p>
    <w:p w14:paraId="2745B5AC" w14:textId="38575BA1" w:rsidR="00FC4371" w:rsidRPr="00FC4371" w:rsidRDefault="0034775F" w:rsidP="0034775F">
      <w:pPr>
        <w:pStyle w:val="corte4fondo"/>
        <w:numPr>
          <w:ilvl w:val="0"/>
          <w:numId w:val="1"/>
        </w:numPr>
        <w:spacing w:before="360" w:after="360"/>
        <w:ind w:left="0" w:hanging="567"/>
        <w:rPr>
          <w:rFonts w:cs="Arial"/>
          <w:sz w:val="28"/>
          <w:szCs w:val="28"/>
          <w:lang w:val="es-MX"/>
        </w:rPr>
      </w:pPr>
      <w:r w:rsidRPr="00C918C8">
        <w:rPr>
          <w:color w:val="000000"/>
          <w:sz w:val="28"/>
          <w:szCs w:val="28"/>
        </w:rPr>
        <w:t>Esta exigencia, de que los procesos no se prolonguen innecesariamente, adquiere un nivel crítico en el caso de los procesos penales</w:t>
      </w:r>
      <w:r w:rsidRPr="00C918C8">
        <w:rPr>
          <w:sz w:val="28"/>
          <w:szCs w:val="28"/>
        </w:rPr>
        <w:t xml:space="preserve"> </w:t>
      </w:r>
      <w:r w:rsidRPr="00C918C8">
        <w:rPr>
          <w:color w:val="000000"/>
          <w:sz w:val="28"/>
          <w:szCs w:val="28"/>
        </w:rPr>
        <w:t xml:space="preserve">en los que están en juego actos privativos de la libertad personal y donde la incertidumbre debe disminuirse al máximo: una persona sujeta a juicio no debe esperar en desazón interminable que </w:t>
      </w:r>
      <w:r w:rsidRPr="00C918C8">
        <w:rPr>
          <w:color w:val="000000"/>
          <w:sz w:val="28"/>
          <w:szCs w:val="28"/>
        </w:rPr>
        <w:lastRenderedPageBreak/>
        <w:t>una sanción penal se concrete o no, cualquiera que sea su entidad o alcance</w:t>
      </w:r>
      <w:r w:rsidR="00FC4371">
        <w:rPr>
          <w:color w:val="000000"/>
          <w:sz w:val="28"/>
          <w:szCs w:val="28"/>
        </w:rPr>
        <w:t>.</w:t>
      </w:r>
    </w:p>
    <w:p w14:paraId="7D577B8D" w14:textId="0A6308A8" w:rsidR="0034775F" w:rsidRPr="00C918C8" w:rsidRDefault="0034775F" w:rsidP="0034775F">
      <w:pPr>
        <w:pStyle w:val="corte4fondo"/>
        <w:numPr>
          <w:ilvl w:val="0"/>
          <w:numId w:val="1"/>
        </w:numPr>
        <w:spacing w:before="360" w:after="360"/>
        <w:ind w:left="0" w:hanging="567"/>
        <w:rPr>
          <w:rFonts w:cs="Arial"/>
          <w:sz w:val="28"/>
          <w:szCs w:val="28"/>
          <w:lang w:val="es-MX"/>
        </w:rPr>
      </w:pPr>
      <w:r w:rsidRPr="00C918C8">
        <w:rPr>
          <w:color w:val="000000"/>
          <w:sz w:val="28"/>
          <w:szCs w:val="28"/>
        </w:rPr>
        <w:t>Esta dilación injustificada no s</w:t>
      </w:r>
      <w:r w:rsidRPr="00C918C8">
        <w:rPr>
          <w:sz w:val="28"/>
          <w:szCs w:val="28"/>
        </w:rPr>
        <w:t>ó</w:t>
      </w:r>
      <w:r w:rsidRPr="00C918C8">
        <w:rPr>
          <w:color w:val="000000"/>
          <w:sz w:val="28"/>
          <w:szCs w:val="28"/>
        </w:rPr>
        <w:t>lo supondría una violación a los derechos humanos de acceso a la justicia, tutela judicial efectiva y debido proceso en los términos planteados, sino que impondría afectaciones al derecho a la integridad personal.</w:t>
      </w:r>
    </w:p>
    <w:p w14:paraId="54EB0B87" w14:textId="5C3ECABF" w:rsidR="00E17A53" w:rsidRPr="00C918C8" w:rsidRDefault="00E17A53" w:rsidP="00E17A53">
      <w:pPr>
        <w:pStyle w:val="corte4fondo"/>
        <w:numPr>
          <w:ilvl w:val="0"/>
          <w:numId w:val="1"/>
        </w:numPr>
        <w:spacing w:before="360" w:after="360"/>
        <w:ind w:left="0" w:hanging="567"/>
        <w:rPr>
          <w:rFonts w:cs="Arial"/>
          <w:sz w:val="28"/>
          <w:szCs w:val="28"/>
          <w:lang w:val="es-MX"/>
        </w:rPr>
      </w:pPr>
      <w:r w:rsidRPr="00C918C8">
        <w:rPr>
          <w:color w:val="000000"/>
          <w:sz w:val="28"/>
          <w:szCs w:val="28"/>
        </w:rPr>
        <w:t xml:space="preserve">En este sentido, los plazos establecidos en las leyes para las actuaciones judiciales protegen y aseguran que la autoridad cuente con tiempo suficiente para hacer una investigación exhaustiva y conducir un proceso capaz de generar resultados </w:t>
      </w:r>
      <w:r w:rsidRPr="00C918C8">
        <w:rPr>
          <w:sz w:val="28"/>
          <w:szCs w:val="28"/>
        </w:rPr>
        <w:t>razonables</w:t>
      </w:r>
      <w:r w:rsidRPr="00C918C8">
        <w:rPr>
          <w:color w:val="000000"/>
          <w:sz w:val="28"/>
          <w:szCs w:val="28"/>
        </w:rPr>
        <w:t xml:space="preserve"> y suficientemente justos, al tiempo que garantizan que las personas implicadas no estarán sujetas al proceso por un tiempo indeterminado, con la consecuente amenaza a la certeza.</w:t>
      </w:r>
    </w:p>
    <w:p w14:paraId="2FED94CA" w14:textId="3C261EAF" w:rsidR="002A748B" w:rsidRPr="00C918C8" w:rsidRDefault="00B82498" w:rsidP="00FC4371">
      <w:pPr>
        <w:pStyle w:val="corte4fondo"/>
        <w:numPr>
          <w:ilvl w:val="0"/>
          <w:numId w:val="1"/>
        </w:numPr>
        <w:spacing w:before="360"/>
        <w:ind w:left="0" w:hanging="567"/>
        <w:rPr>
          <w:rFonts w:cs="Arial"/>
          <w:sz w:val="28"/>
          <w:szCs w:val="28"/>
          <w:lang w:val="es-MX"/>
        </w:rPr>
      </w:pPr>
      <w:r w:rsidRPr="00C918C8">
        <w:rPr>
          <w:rFonts w:cs="Arial"/>
          <w:sz w:val="28"/>
          <w:szCs w:val="28"/>
          <w:lang w:val="es-MX"/>
        </w:rPr>
        <w:t xml:space="preserve">Aunado a lo anterior, </w:t>
      </w:r>
      <w:r w:rsidRPr="00FC4371">
        <w:rPr>
          <w:rFonts w:cs="Arial"/>
          <w:b/>
          <w:bCs/>
          <w:sz w:val="28"/>
          <w:szCs w:val="28"/>
          <w:lang w:val="es-MX"/>
        </w:rPr>
        <w:t>en lo que interesa al presente asunto</w:t>
      </w:r>
      <w:r w:rsidRPr="00C918C8">
        <w:rPr>
          <w:rFonts w:cs="Arial"/>
          <w:sz w:val="28"/>
          <w:szCs w:val="28"/>
          <w:lang w:val="es-MX"/>
        </w:rPr>
        <w:t xml:space="preserve">, esta Primera Sala </w:t>
      </w:r>
      <w:r w:rsidR="00642CA0" w:rsidRPr="00C918C8">
        <w:rPr>
          <w:rFonts w:cs="Arial"/>
          <w:sz w:val="28"/>
          <w:szCs w:val="28"/>
          <w:lang w:val="es-MX"/>
        </w:rPr>
        <w:t xml:space="preserve">ha sido enfática en establecer que </w:t>
      </w:r>
      <w:r w:rsidR="00477969" w:rsidRPr="00C918C8">
        <w:rPr>
          <w:color w:val="000000"/>
          <w:sz w:val="28"/>
          <w:szCs w:val="28"/>
        </w:rPr>
        <w:t xml:space="preserve">los plazos señalados tanto en la Constitución como en las leyes secundarias para las actuaciones dentro de un proceso penal son reglas concretas que </w:t>
      </w:r>
      <w:r w:rsidR="00C44135" w:rsidRPr="00C918C8">
        <w:rPr>
          <w:color w:val="000000"/>
          <w:sz w:val="28"/>
          <w:szCs w:val="28"/>
        </w:rPr>
        <w:t xml:space="preserve">el legislativo adoptó </w:t>
      </w:r>
      <w:r w:rsidR="00477969" w:rsidRPr="00C918C8">
        <w:rPr>
          <w:color w:val="000000"/>
          <w:sz w:val="28"/>
          <w:szCs w:val="28"/>
        </w:rPr>
        <w:t>con el fin de salvaguardar nuestros principios constitucionales, así como los derechos de las personas sujetas a un proceso penal. Por tanto, deben tratarse con debida deferencia.</w:t>
      </w:r>
    </w:p>
    <w:p w14:paraId="0D536AEA" w14:textId="77777777" w:rsidR="0046760B" w:rsidRPr="0046760B" w:rsidRDefault="00477969" w:rsidP="002A748B">
      <w:pPr>
        <w:pStyle w:val="corte4fondo"/>
        <w:numPr>
          <w:ilvl w:val="0"/>
          <w:numId w:val="1"/>
        </w:numPr>
        <w:spacing w:before="360" w:after="360"/>
        <w:ind w:left="0" w:hanging="567"/>
        <w:rPr>
          <w:rFonts w:cs="Arial"/>
          <w:sz w:val="28"/>
          <w:szCs w:val="28"/>
          <w:u w:val="single"/>
          <w:lang w:val="es-MX"/>
        </w:rPr>
      </w:pPr>
      <w:r w:rsidRPr="00C918C8">
        <w:rPr>
          <w:color w:val="000000"/>
          <w:sz w:val="28"/>
          <w:szCs w:val="28"/>
        </w:rPr>
        <w:t xml:space="preserve">En cuanto a la enunciación de los plazos en forma de reglas, debe recordarse que esta </w:t>
      </w:r>
      <w:r w:rsidR="002A748B" w:rsidRPr="00C918C8">
        <w:rPr>
          <w:color w:val="000000"/>
          <w:sz w:val="28"/>
          <w:szCs w:val="28"/>
        </w:rPr>
        <w:t>Suprema Corte</w:t>
      </w:r>
      <w:r w:rsidRPr="00C918C8">
        <w:rPr>
          <w:color w:val="000000"/>
          <w:sz w:val="28"/>
          <w:szCs w:val="28"/>
        </w:rPr>
        <w:t xml:space="preserve"> ha </w:t>
      </w:r>
      <w:r w:rsidRPr="00C918C8">
        <w:rPr>
          <w:sz w:val="28"/>
          <w:szCs w:val="28"/>
        </w:rPr>
        <w:t>entendido que l</w:t>
      </w:r>
      <w:r w:rsidRPr="00C918C8">
        <w:rPr>
          <w:color w:val="000000"/>
          <w:sz w:val="28"/>
          <w:szCs w:val="28"/>
        </w:rPr>
        <w:t>as reglas, a diferencia de los p</w:t>
      </w:r>
      <w:r w:rsidRPr="00C918C8">
        <w:rPr>
          <w:sz w:val="28"/>
          <w:szCs w:val="28"/>
        </w:rPr>
        <w:t>rincipios,</w:t>
      </w:r>
      <w:r w:rsidRPr="00C918C8">
        <w:rPr>
          <w:color w:val="000000"/>
          <w:sz w:val="28"/>
          <w:szCs w:val="28"/>
        </w:rPr>
        <w:t xml:space="preserve"> son proposiciones de “todo o nada”</w:t>
      </w:r>
      <w:r w:rsidR="002A748B" w:rsidRPr="00C918C8">
        <w:rPr>
          <w:color w:val="000000"/>
          <w:sz w:val="28"/>
          <w:szCs w:val="28"/>
        </w:rPr>
        <w:t>, esto es que,</w:t>
      </w:r>
      <w:r w:rsidRPr="00C918C8">
        <w:rPr>
          <w:color w:val="000000"/>
          <w:sz w:val="28"/>
          <w:szCs w:val="28"/>
        </w:rPr>
        <w:t xml:space="preserve"> </w:t>
      </w:r>
      <w:r w:rsidR="002A748B" w:rsidRPr="00C918C8">
        <w:rPr>
          <w:color w:val="000000"/>
          <w:sz w:val="28"/>
          <w:szCs w:val="28"/>
        </w:rPr>
        <w:t>u</w:t>
      </w:r>
      <w:r w:rsidRPr="00C918C8">
        <w:rPr>
          <w:color w:val="000000"/>
          <w:sz w:val="28"/>
          <w:szCs w:val="28"/>
        </w:rPr>
        <w:t xml:space="preserve">na vez </w:t>
      </w:r>
      <w:r w:rsidR="002A748B" w:rsidRPr="00C918C8">
        <w:rPr>
          <w:color w:val="000000"/>
          <w:sz w:val="28"/>
          <w:szCs w:val="28"/>
        </w:rPr>
        <w:t xml:space="preserve">que </w:t>
      </w:r>
      <w:r w:rsidRPr="00C918C8">
        <w:rPr>
          <w:sz w:val="28"/>
          <w:szCs w:val="28"/>
        </w:rPr>
        <w:t xml:space="preserve">se actualiza </w:t>
      </w:r>
      <w:r w:rsidRPr="00C918C8">
        <w:rPr>
          <w:color w:val="000000"/>
          <w:sz w:val="28"/>
          <w:szCs w:val="28"/>
        </w:rPr>
        <w:t xml:space="preserve">la hipótesis de la regla, ésta </w:t>
      </w:r>
      <w:r w:rsidRPr="00C918C8">
        <w:rPr>
          <w:sz w:val="28"/>
          <w:szCs w:val="28"/>
        </w:rPr>
        <w:t>debe aplicarse</w:t>
      </w:r>
      <w:r w:rsidRPr="00C918C8">
        <w:rPr>
          <w:color w:val="000000"/>
          <w:sz w:val="28"/>
          <w:szCs w:val="28"/>
        </w:rPr>
        <w:t>; es m</w:t>
      </w:r>
      <w:r w:rsidRPr="00C918C8">
        <w:rPr>
          <w:sz w:val="28"/>
          <w:szCs w:val="28"/>
        </w:rPr>
        <w:t xml:space="preserve">ás, </w:t>
      </w:r>
      <w:r w:rsidRPr="00C918C8">
        <w:rPr>
          <w:color w:val="000000"/>
          <w:sz w:val="28"/>
          <w:szCs w:val="28"/>
        </w:rPr>
        <w:t>su desacato acarrea consecuencias concretas o sanciones</w:t>
      </w:r>
      <w:r w:rsidR="00C44135" w:rsidRPr="00C918C8">
        <w:rPr>
          <w:sz w:val="28"/>
          <w:szCs w:val="28"/>
          <w:vertAlign w:val="superscript"/>
        </w:rPr>
        <w:footnoteReference w:id="29"/>
      </w:r>
      <w:r w:rsidRPr="00C918C8">
        <w:rPr>
          <w:color w:val="000000"/>
          <w:sz w:val="28"/>
          <w:szCs w:val="28"/>
        </w:rPr>
        <w:t>.</w:t>
      </w:r>
    </w:p>
    <w:p w14:paraId="75C10884" w14:textId="2A86B827" w:rsidR="002A748B" w:rsidRPr="0046760B" w:rsidRDefault="00477969" w:rsidP="002A748B">
      <w:pPr>
        <w:pStyle w:val="corte4fondo"/>
        <w:numPr>
          <w:ilvl w:val="0"/>
          <w:numId w:val="1"/>
        </w:numPr>
        <w:spacing w:before="360" w:after="360"/>
        <w:ind w:left="0" w:hanging="567"/>
        <w:rPr>
          <w:rFonts w:cs="Arial"/>
          <w:sz w:val="28"/>
          <w:szCs w:val="28"/>
          <w:lang w:val="es-MX"/>
        </w:rPr>
      </w:pPr>
      <w:r w:rsidRPr="0046760B">
        <w:rPr>
          <w:color w:val="000000"/>
          <w:sz w:val="28"/>
          <w:szCs w:val="28"/>
        </w:rPr>
        <w:lastRenderedPageBreak/>
        <w:t xml:space="preserve">Los principios, </w:t>
      </w:r>
      <w:r w:rsidR="00C44135" w:rsidRPr="0046760B">
        <w:rPr>
          <w:color w:val="000000"/>
          <w:sz w:val="28"/>
          <w:szCs w:val="28"/>
        </w:rPr>
        <w:t>en cambio</w:t>
      </w:r>
      <w:r w:rsidRPr="0046760B">
        <w:rPr>
          <w:color w:val="000000"/>
          <w:sz w:val="28"/>
          <w:szCs w:val="28"/>
        </w:rPr>
        <w:t>, no tienen esa estructura</w:t>
      </w:r>
      <w:r w:rsidR="002A748B" w:rsidRPr="0046760B">
        <w:rPr>
          <w:color w:val="000000"/>
          <w:sz w:val="28"/>
          <w:szCs w:val="28"/>
        </w:rPr>
        <w:t xml:space="preserve">, </w:t>
      </w:r>
      <w:r w:rsidRPr="0046760B">
        <w:rPr>
          <w:color w:val="000000"/>
          <w:sz w:val="28"/>
          <w:szCs w:val="28"/>
        </w:rPr>
        <w:t xml:space="preserve">tienen una enunciación explícita o interpretativa que </w:t>
      </w:r>
      <w:r w:rsidRPr="0046760B">
        <w:rPr>
          <w:b/>
          <w:bCs/>
          <w:color w:val="000000"/>
          <w:sz w:val="28"/>
          <w:szCs w:val="28"/>
        </w:rPr>
        <w:t>ordena realizar algo hasta el máximo</w:t>
      </w:r>
      <w:r w:rsidR="002A748B" w:rsidRPr="0046760B">
        <w:rPr>
          <w:color w:val="000000"/>
          <w:sz w:val="28"/>
          <w:szCs w:val="28"/>
        </w:rPr>
        <w:t xml:space="preserve">, como se establece en la doctrina de este alto tribunal respecto al principio de inmediación, al establecer como uno de sus componentes que </w:t>
      </w:r>
      <w:r w:rsidR="002A748B" w:rsidRPr="0046760B">
        <w:rPr>
          <w:rFonts w:cs="Arial"/>
          <w:sz w:val="28"/>
          <w:szCs w:val="28"/>
          <w:lang w:val="es-MX"/>
        </w:rPr>
        <w:t xml:space="preserve">la persona juzgadora que interviene en la producción de las pruebas personales debe ser la que emita la sentencia en el </w:t>
      </w:r>
      <w:r w:rsidR="002A748B" w:rsidRPr="0046760B">
        <w:rPr>
          <w:rFonts w:cs="Arial"/>
          <w:b/>
          <w:bCs/>
          <w:sz w:val="28"/>
          <w:szCs w:val="28"/>
          <w:lang w:val="es-MX"/>
        </w:rPr>
        <w:t>menor tiempo posible</w:t>
      </w:r>
      <w:r w:rsidR="002A748B" w:rsidRPr="0046760B">
        <w:rPr>
          <w:color w:val="000000"/>
          <w:sz w:val="28"/>
          <w:szCs w:val="28"/>
        </w:rPr>
        <w:t>.</w:t>
      </w:r>
    </w:p>
    <w:p w14:paraId="0052E06B" w14:textId="77777777" w:rsidR="0034775F" w:rsidRPr="00C918C8" w:rsidRDefault="00477969" w:rsidP="0034775F">
      <w:pPr>
        <w:pStyle w:val="corte4fondo"/>
        <w:numPr>
          <w:ilvl w:val="0"/>
          <w:numId w:val="1"/>
        </w:numPr>
        <w:spacing w:before="360" w:after="360"/>
        <w:ind w:left="0" w:hanging="567"/>
        <w:rPr>
          <w:rFonts w:cs="Arial"/>
          <w:sz w:val="28"/>
          <w:szCs w:val="28"/>
          <w:lang w:val="es-MX"/>
        </w:rPr>
      </w:pPr>
      <w:r w:rsidRPr="00C918C8">
        <w:rPr>
          <w:color w:val="000000"/>
          <w:sz w:val="28"/>
          <w:szCs w:val="28"/>
        </w:rPr>
        <w:t xml:space="preserve">De ahí que </w:t>
      </w:r>
      <w:r w:rsidR="0096170E" w:rsidRPr="00C918C8">
        <w:rPr>
          <w:color w:val="000000"/>
          <w:sz w:val="28"/>
          <w:szCs w:val="28"/>
        </w:rPr>
        <w:t xml:space="preserve">a los principios se les conciba como </w:t>
      </w:r>
      <w:r w:rsidRPr="00C918C8">
        <w:rPr>
          <w:color w:val="000000"/>
          <w:sz w:val="28"/>
          <w:szCs w:val="28"/>
        </w:rPr>
        <w:t>mandatos de optimización</w:t>
      </w:r>
      <w:r w:rsidRPr="00C918C8">
        <w:rPr>
          <w:sz w:val="28"/>
          <w:szCs w:val="28"/>
        </w:rPr>
        <w:t xml:space="preserve">, pues </w:t>
      </w:r>
      <w:r w:rsidRPr="00C918C8">
        <w:rPr>
          <w:color w:val="000000"/>
          <w:sz w:val="28"/>
          <w:szCs w:val="28"/>
        </w:rPr>
        <w:t xml:space="preserve">no existe una medida precisa y absoluta para supervisar el cumplimiento de un principio, sino </w:t>
      </w:r>
      <w:r w:rsidRPr="00C918C8">
        <w:rPr>
          <w:sz w:val="28"/>
          <w:szCs w:val="28"/>
        </w:rPr>
        <w:t>que</w:t>
      </w:r>
      <w:r w:rsidRPr="00C918C8">
        <w:rPr>
          <w:color w:val="000000"/>
          <w:sz w:val="28"/>
          <w:szCs w:val="28"/>
        </w:rPr>
        <w:t xml:space="preserve"> éste admite graduación y lo que se espera de la autoridad judicial es una justificación suficiente y vinculada operativamente con el cumplimiento del mandato.</w:t>
      </w:r>
    </w:p>
    <w:p w14:paraId="582FC09B" w14:textId="2AA2E7B7" w:rsidR="0034775F" w:rsidRPr="00981CA3" w:rsidRDefault="0034775F" w:rsidP="0034775F">
      <w:pPr>
        <w:pStyle w:val="corte4fondo"/>
        <w:numPr>
          <w:ilvl w:val="0"/>
          <w:numId w:val="1"/>
        </w:numPr>
        <w:spacing w:before="360" w:after="360"/>
        <w:ind w:left="0" w:hanging="567"/>
        <w:rPr>
          <w:rFonts w:cs="Arial"/>
          <w:sz w:val="28"/>
          <w:szCs w:val="28"/>
          <w:lang w:val="es-MX"/>
        </w:rPr>
      </w:pPr>
      <w:r w:rsidRPr="00C918C8">
        <w:rPr>
          <w:sz w:val="28"/>
          <w:szCs w:val="28"/>
        </w:rPr>
        <w:t xml:space="preserve">Tal como se </w:t>
      </w:r>
      <w:r w:rsidR="0046760B">
        <w:rPr>
          <w:sz w:val="28"/>
          <w:szCs w:val="28"/>
        </w:rPr>
        <w:t>precisó</w:t>
      </w:r>
      <w:r w:rsidRPr="00C918C8">
        <w:rPr>
          <w:sz w:val="28"/>
          <w:szCs w:val="28"/>
        </w:rPr>
        <w:t>,</w:t>
      </w:r>
      <w:r w:rsidRPr="00C918C8">
        <w:rPr>
          <w:color w:val="000000"/>
          <w:sz w:val="28"/>
          <w:szCs w:val="28"/>
        </w:rPr>
        <w:t xml:space="preserve"> la Corte Interamericana de Derechos Humanos ha insistido en que el derecho de acceso a la justicia implica que la solución de una controversia surja dentro de un tiempo razonable</w:t>
      </w:r>
      <w:r w:rsidRPr="00C918C8">
        <w:rPr>
          <w:rStyle w:val="Refdenotaalpie"/>
          <w:sz w:val="28"/>
          <w:szCs w:val="28"/>
        </w:rPr>
        <w:footnoteReference w:id="30"/>
      </w:r>
      <w:r w:rsidRPr="00C918C8">
        <w:rPr>
          <w:color w:val="000000"/>
          <w:sz w:val="28"/>
          <w:szCs w:val="28"/>
        </w:rPr>
        <w:t xml:space="preserve"> y que una demora prolongada puede constituir, por sí, una violación a las garantías judiciales y al artículo 8.1 de la Convención</w:t>
      </w:r>
      <w:r w:rsidRPr="00C918C8">
        <w:rPr>
          <w:rStyle w:val="Refdenotaalpie"/>
          <w:sz w:val="28"/>
          <w:szCs w:val="28"/>
        </w:rPr>
        <w:footnoteReference w:id="31"/>
      </w:r>
      <w:r w:rsidRPr="00C918C8">
        <w:rPr>
          <w:color w:val="000000"/>
          <w:sz w:val="28"/>
          <w:szCs w:val="28"/>
        </w:rPr>
        <w:t xml:space="preserve">. </w:t>
      </w:r>
      <w:r w:rsidRPr="00C918C8">
        <w:rPr>
          <w:sz w:val="28"/>
          <w:szCs w:val="28"/>
        </w:rPr>
        <w:t xml:space="preserve">De igual modo, </w:t>
      </w:r>
      <w:r w:rsidRPr="00C918C8">
        <w:rPr>
          <w:sz w:val="28"/>
          <w:szCs w:val="28"/>
        </w:rPr>
        <w:lastRenderedPageBreak/>
        <w:t>ha señalado</w:t>
      </w:r>
      <w:r w:rsidRPr="00C918C8">
        <w:rPr>
          <w:color w:val="000000"/>
          <w:sz w:val="28"/>
          <w:szCs w:val="28"/>
        </w:rPr>
        <w:t xml:space="preserve"> que </w:t>
      </w:r>
      <w:r w:rsidRPr="00C918C8">
        <w:rPr>
          <w:b/>
          <w:bCs/>
          <w:color w:val="000000"/>
          <w:sz w:val="28"/>
          <w:szCs w:val="28"/>
        </w:rPr>
        <w:t>corresponde al Estado comprobar la razón que justifique el dictado de una sentencia definitiva en más tiempo del que sería, en principio, razonable</w:t>
      </w:r>
      <w:r w:rsidRPr="00C918C8">
        <w:rPr>
          <w:sz w:val="28"/>
          <w:szCs w:val="28"/>
          <w:vertAlign w:val="superscript"/>
        </w:rPr>
        <w:footnoteReference w:id="32"/>
      </w:r>
      <w:r w:rsidRPr="00C918C8">
        <w:rPr>
          <w:color w:val="000000"/>
          <w:sz w:val="28"/>
          <w:szCs w:val="28"/>
        </w:rPr>
        <w:t>.</w:t>
      </w:r>
    </w:p>
    <w:p w14:paraId="229626F4" w14:textId="130A10D0" w:rsidR="00981CA3" w:rsidRPr="003B1278" w:rsidRDefault="00981CA3" w:rsidP="00981CA3">
      <w:pPr>
        <w:pStyle w:val="corte4fondo"/>
        <w:numPr>
          <w:ilvl w:val="0"/>
          <w:numId w:val="1"/>
        </w:numPr>
        <w:spacing w:before="360" w:after="360"/>
        <w:ind w:left="0" w:hanging="567"/>
        <w:rPr>
          <w:rFonts w:cs="Arial"/>
          <w:sz w:val="28"/>
          <w:szCs w:val="28"/>
          <w:lang w:val="es-MX"/>
        </w:rPr>
      </w:pPr>
      <w:r w:rsidRPr="003B1278">
        <w:rPr>
          <w:color w:val="000000"/>
          <w:sz w:val="28"/>
          <w:szCs w:val="28"/>
        </w:rPr>
        <w:t xml:space="preserve">Aunado a lo anterior, </w:t>
      </w:r>
      <w:r>
        <w:rPr>
          <w:color w:val="000000"/>
          <w:sz w:val="28"/>
          <w:szCs w:val="28"/>
        </w:rPr>
        <w:t>esta Primera Sala estableció que, de acuerdo con el artículo 20, apartado B, fracción VII, de la Constitución Política</w:t>
      </w:r>
      <w:r w:rsidR="0046760B">
        <w:rPr>
          <w:color w:val="000000"/>
          <w:sz w:val="28"/>
          <w:szCs w:val="28"/>
        </w:rPr>
        <w:t xml:space="preserve"> del país</w:t>
      </w:r>
      <w:r>
        <w:rPr>
          <w:color w:val="000000"/>
          <w:sz w:val="28"/>
          <w:szCs w:val="28"/>
        </w:rPr>
        <w:t xml:space="preserve">, </w:t>
      </w:r>
      <w:r w:rsidRPr="003B1278">
        <w:rPr>
          <w:color w:val="000000"/>
          <w:sz w:val="28"/>
          <w:szCs w:val="28"/>
        </w:rPr>
        <w:t xml:space="preserve">la única excepción constitucionalmente </w:t>
      </w:r>
      <w:r w:rsidR="00B10C01">
        <w:rPr>
          <w:color w:val="000000"/>
          <w:sz w:val="28"/>
          <w:szCs w:val="28"/>
        </w:rPr>
        <w:t xml:space="preserve">válida </w:t>
      </w:r>
      <w:r w:rsidRPr="003B1278">
        <w:rPr>
          <w:color w:val="000000"/>
          <w:sz w:val="28"/>
          <w:szCs w:val="28"/>
        </w:rPr>
        <w:t>es que la defensa solicite la extensión del juicio</w:t>
      </w:r>
      <w:r>
        <w:rPr>
          <w:color w:val="000000"/>
          <w:sz w:val="28"/>
          <w:szCs w:val="28"/>
        </w:rPr>
        <w:t xml:space="preserve">, esto es, que </w:t>
      </w:r>
      <w:r w:rsidRPr="003B1278">
        <w:rPr>
          <w:color w:val="000000"/>
          <w:sz w:val="28"/>
          <w:szCs w:val="28"/>
        </w:rPr>
        <w:t>la defensa de la persona imputada tiene la potestad constitucional de alargar el proceso en la medida necesaria</w:t>
      </w:r>
      <w:r>
        <w:rPr>
          <w:color w:val="000000"/>
          <w:sz w:val="28"/>
          <w:szCs w:val="28"/>
        </w:rPr>
        <w:t>,</w:t>
      </w:r>
      <w:r w:rsidRPr="003B1278">
        <w:rPr>
          <w:color w:val="000000"/>
          <w:sz w:val="28"/>
          <w:szCs w:val="28"/>
        </w:rPr>
        <w:t xml:space="preserve"> según su estrategia</w:t>
      </w:r>
      <w:r>
        <w:rPr>
          <w:color w:val="000000"/>
          <w:sz w:val="28"/>
          <w:szCs w:val="28"/>
        </w:rPr>
        <w:t>,</w:t>
      </w:r>
      <w:r w:rsidRPr="003B1278">
        <w:rPr>
          <w:color w:val="000000"/>
          <w:sz w:val="28"/>
          <w:szCs w:val="28"/>
        </w:rPr>
        <w:t xml:space="preserve"> para </w:t>
      </w:r>
      <w:r w:rsidR="0046760B">
        <w:rPr>
          <w:color w:val="000000"/>
          <w:sz w:val="28"/>
          <w:szCs w:val="28"/>
        </w:rPr>
        <w:t>respetar</w:t>
      </w:r>
      <w:r w:rsidRPr="003B1278">
        <w:rPr>
          <w:color w:val="000000"/>
          <w:sz w:val="28"/>
          <w:szCs w:val="28"/>
        </w:rPr>
        <w:t xml:space="preserve"> el mandato de defensa adecuada.</w:t>
      </w:r>
    </w:p>
    <w:p w14:paraId="44316794" w14:textId="77777777" w:rsidR="0046760B" w:rsidRPr="0046760B" w:rsidRDefault="0034775F" w:rsidP="0046760B">
      <w:pPr>
        <w:pStyle w:val="corte4fondo"/>
        <w:numPr>
          <w:ilvl w:val="0"/>
          <w:numId w:val="1"/>
        </w:numPr>
        <w:spacing w:before="360" w:after="360"/>
        <w:ind w:left="0" w:hanging="709"/>
        <w:rPr>
          <w:rFonts w:cs="Arial"/>
          <w:sz w:val="28"/>
          <w:szCs w:val="28"/>
          <w:lang w:val="es-MX"/>
        </w:rPr>
      </w:pPr>
      <w:r w:rsidRPr="00C918C8">
        <w:rPr>
          <w:color w:val="000000"/>
          <w:sz w:val="28"/>
          <w:szCs w:val="28"/>
        </w:rPr>
        <w:t xml:space="preserve">En ese sentido, el Tribunal Interamericano ha reiterado estándares para </w:t>
      </w:r>
      <w:r w:rsidRPr="002D17B1">
        <w:rPr>
          <w:sz w:val="28"/>
          <w:szCs w:val="28"/>
        </w:rPr>
        <w:t xml:space="preserve">evaluar la razonabilidad del plazo de resolución de un juicio, adoptados también por esta Primera Sala en el citado amparo directo en revisión </w:t>
      </w:r>
      <w:r w:rsidRPr="002D17B1">
        <w:rPr>
          <w:b/>
          <w:bCs/>
          <w:sz w:val="28"/>
          <w:szCs w:val="28"/>
        </w:rPr>
        <w:t>4051/2022</w:t>
      </w:r>
      <w:r w:rsidRPr="002D17B1">
        <w:rPr>
          <w:sz w:val="28"/>
          <w:szCs w:val="28"/>
        </w:rPr>
        <w:t>, y señaló que, para este efecto, se analizará globalmente el procedimiento</w:t>
      </w:r>
      <w:r w:rsidRPr="00C918C8">
        <w:rPr>
          <w:rStyle w:val="Refdenotaalpie"/>
          <w:sz w:val="28"/>
          <w:szCs w:val="28"/>
        </w:rPr>
        <w:footnoteReference w:id="33"/>
      </w:r>
      <w:r w:rsidRPr="00C918C8">
        <w:rPr>
          <w:sz w:val="28"/>
          <w:szCs w:val="28"/>
        </w:rPr>
        <w:t>.</w:t>
      </w:r>
    </w:p>
    <w:p w14:paraId="5D3E3485" w14:textId="0433C4B2" w:rsidR="003B1278" w:rsidRPr="003B1278" w:rsidRDefault="0034775F" w:rsidP="0046760B">
      <w:pPr>
        <w:pStyle w:val="corte4fondo"/>
        <w:numPr>
          <w:ilvl w:val="0"/>
          <w:numId w:val="1"/>
        </w:numPr>
        <w:spacing w:before="360" w:after="360"/>
        <w:ind w:left="0" w:hanging="709"/>
        <w:rPr>
          <w:rFonts w:cs="Arial"/>
          <w:sz w:val="28"/>
          <w:szCs w:val="28"/>
          <w:lang w:val="es-MX"/>
        </w:rPr>
      </w:pPr>
      <w:r w:rsidRPr="00C918C8">
        <w:rPr>
          <w:color w:val="000000"/>
          <w:sz w:val="28"/>
          <w:szCs w:val="28"/>
        </w:rPr>
        <w:t>Para hacer esa evaluación de razonabilidad, la Corte Interamericana de Derechos Humanos explica</w:t>
      </w:r>
      <w:r w:rsidR="00BC5BF9" w:rsidRPr="00C918C8">
        <w:rPr>
          <w:color w:val="000000"/>
          <w:sz w:val="28"/>
          <w:szCs w:val="28"/>
        </w:rPr>
        <w:t xml:space="preserve">, </w:t>
      </w:r>
      <w:r w:rsidRPr="00C918C8">
        <w:rPr>
          <w:color w:val="000000"/>
          <w:sz w:val="28"/>
          <w:szCs w:val="28"/>
        </w:rPr>
        <w:t xml:space="preserve">a partir del criterio de la Corte Europea de </w:t>
      </w:r>
      <w:r w:rsidRPr="00C918C8">
        <w:rPr>
          <w:color w:val="000000"/>
          <w:sz w:val="28"/>
          <w:szCs w:val="28"/>
        </w:rPr>
        <w:lastRenderedPageBreak/>
        <w:t>Derechos Humanos, se debe</w:t>
      </w:r>
      <w:r w:rsidR="00B10C01">
        <w:rPr>
          <w:color w:val="000000"/>
          <w:sz w:val="28"/>
          <w:szCs w:val="28"/>
        </w:rPr>
        <w:t>n</w:t>
      </w:r>
      <w:r w:rsidRPr="00C918C8">
        <w:rPr>
          <w:color w:val="000000"/>
          <w:sz w:val="28"/>
          <w:szCs w:val="28"/>
        </w:rPr>
        <w:t xml:space="preserve"> revisar cuatro aspectos</w:t>
      </w:r>
      <w:r w:rsidRPr="00C918C8">
        <w:rPr>
          <w:sz w:val="28"/>
          <w:szCs w:val="28"/>
          <w:vertAlign w:val="superscript"/>
        </w:rPr>
        <w:footnoteReference w:id="34"/>
      </w:r>
      <w:r w:rsidRPr="00C918C8">
        <w:rPr>
          <w:color w:val="000000"/>
          <w:sz w:val="28"/>
          <w:szCs w:val="28"/>
        </w:rPr>
        <w:t xml:space="preserve">: </w:t>
      </w:r>
      <w:r w:rsidRPr="00C918C8">
        <w:rPr>
          <w:b/>
          <w:bCs/>
          <w:color w:val="000000"/>
          <w:sz w:val="28"/>
          <w:szCs w:val="28"/>
        </w:rPr>
        <w:t>a)</w:t>
      </w:r>
      <w:r w:rsidRPr="00C918C8">
        <w:rPr>
          <w:color w:val="000000"/>
          <w:sz w:val="28"/>
          <w:szCs w:val="28"/>
        </w:rPr>
        <w:t xml:space="preserve"> la complejidad del asunto; </w:t>
      </w:r>
      <w:r w:rsidRPr="00C918C8">
        <w:rPr>
          <w:b/>
          <w:bCs/>
          <w:color w:val="000000"/>
          <w:sz w:val="28"/>
          <w:szCs w:val="28"/>
        </w:rPr>
        <w:t>b)</w:t>
      </w:r>
      <w:r w:rsidRPr="00C918C8">
        <w:rPr>
          <w:color w:val="000000"/>
          <w:sz w:val="28"/>
          <w:szCs w:val="28"/>
        </w:rPr>
        <w:t xml:space="preserve"> la actividad procesal de la interesada; </w:t>
      </w:r>
      <w:r w:rsidRPr="00C918C8">
        <w:rPr>
          <w:b/>
          <w:bCs/>
          <w:color w:val="000000"/>
          <w:sz w:val="28"/>
          <w:szCs w:val="28"/>
        </w:rPr>
        <w:t>c)</w:t>
      </w:r>
      <w:r w:rsidRPr="00C918C8">
        <w:rPr>
          <w:color w:val="000000"/>
          <w:sz w:val="28"/>
          <w:szCs w:val="28"/>
        </w:rPr>
        <w:t xml:space="preserve"> la conducta de las autoridades judiciales</w:t>
      </w:r>
      <w:r w:rsidR="00BC5BF9" w:rsidRPr="00C918C8">
        <w:rPr>
          <w:color w:val="000000"/>
          <w:sz w:val="28"/>
          <w:szCs w:val="28"/>
        </w:rPr>
        <w:t>;</w:t>
      </w:r>
      <w:r w:rsidRPr="00C918C8">
        <w:rPr>
          <w:color w:val="000000"/>
          <w:sz w:val="28"/>
          <w:szCs w:val="28"/>
        </w:rPr>
        <w:t xml:space="preserve"> y </w:t>
      </w:r>
      <w:r w:rsidRPr="00C918C8">
        <w:rPr>
          <w:b/>
          <w:bCs/>
          <w:color w:val="000000"/>
          <w:sz w:val="28"/>
          <w:szCs w:val="28"/>
        </w:rPr>
        <w:t>d)</w:t>
      </w:r>
      <w:r w:rsidRPr="00C918C8">
        <w:rPr>
          <w:color w:val="000000"/>
          <w:sz w:val="28"/>
          <w:szCs w:val="28"/>
        </w:rPr>
        <w:t xml:space="preserve"> la afectación generada en la situación jurídica de la persona involucrada en el proceso</w:t>
      </w:r>
      <w:r w:rsidRPr="00C918C8">
        <w:rPr>
          <w:sz w:val="28"/>
          <w:szCs w:val="28"/>
          <w:vertAlign w:val="superscript"/>
        </w:rPr>
        <w:footnoteReference w:id="35"/>
      </w:r>
      <w:r w:rsidRPr="00C918C8">
        <w:rPr>
          <w:color w:val="000000"/>
          <w:sz w:val="28"/>
          <w:szCs w:val="28"/>
        </w:rPr>
        <w:t xml:space="preserve">. </w:t>
      </w:r>
    </w:p>
    <w:p w14:paraId="1A2251CF" w14:textId="752625DE" w:rsidR="001052D9" w:rsidRDefault="005E2A2E"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Como ha quedado evidenciado, </w:t>
      </w:r>
      <w:r w:rsidR="001052D9">
        <w:rPr>
          <w:rFonts w:cs="Arial"/>
          <w:sz w:val="28"/>
          <w:szCs w:val="28"/>
          <w:lang w:val="es-MX"/>
        </w:rPr>
        <w:t xml:space="preserve">el estudio de </w:t>
      </w:r>
      <w:r>
        <w:rPr>
          <w:rFonts w:cs="Arial"/>
          <w:sz w:val="28"/>
          <w:szCs w:val="28"/>
          <w:lang w:val="es-MX"/>
        </w:rPr>
        <w:t xml:space="preserve">la demora en el dictado de una sentencia en el procedimiento </w:t>
      </w:r>
      <w:r w:rsidR="001052D9">
        <w:rPr>
          <w:rFonts w:cs="Arial"/>
          <w:sz w:val="28"/>
          <w:szCs w:val="28"/>
          <w:lang w:val="es-MX"/>
        </w:rPr>
        <w:t xml:space="preserve">penal no puede analizarse de forma aislada al contexto del asunto, por lo cual en concordancia con la doctrina desarrollada en el apartado anterior, en relación con el </w:t>
      </w:r>
      <w:r w:rsidR="00664339" w:rsidRPr="0046760B">
        <w:rPr>
          <w:rFonts w:cs="Arial"/>
          <w:b/>
          <w:bCs/>
          <w:sz w:val="28"/>
          <w:szCs w:val="28"/>
          <w:lang w:val="es-MX"/>
        </w:rPr>
        <w:t>principio</w:t>
      </w:r>
      <w:r w:rsidR="001052D9" w:rsidRPr="0046760B">
        <w:rPr>
          <w:rFonts w:cs="Arial"/>
          <w:b/>
          <w:bCs/>
          <w:sz w:val="28"/>
          <w:szCs w:val="28"/>
          <w:lang w:val="es-MX"/>
        </w:rPr>
        <w:t xml:space="preserve"> de inmediación</w:t>
      </w:r>
      <w:r w:rsidR="001052D9">
        <w:rPr>
          <w:rFonts w:cs="Arial"/>
          <w:sz w:val="28"/>
          <w:szCs w:val="28"/>
          <w:lang w:val="es-MX"/>
        </w:rPr>
        <w:t>, no es posible determinar que este ha sido vulnerado, como lo afirmó el Tribunal Colegiado del conocimiento, con el simple transcurso del tiempo.</w:t>
      </w:r>
    </w:p>
    <w:p w14:paraId="085D35DF" w14:textId="23F5B99D" w:rsidR="00664339" w:rsidRPr="00664339" w:rsidRDefault="001052D9"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Pues para ello era necesario analizar las razones por las cuales se demoró el dictado de una nueva sentencia de primera instancia, lo cual obedeció en primer término a una reposición de procedimiento </w:t>
      </w:r>
      <w:r w:rsidR="00102234">
        <w:rPr>
          <w:rFonts w:cs="Arial"/>
          <w:sz w:val="28"/>
          <w:szCs w:val="28"/>
          <w:lang w:val="es-MX"/>
        </w:rPr>
        <w:t xml:space="preserve">ordenada </w:t>
      </w:r>
      <w:r w:rsidR="00283177">
        <w:rPr>
          <w:rFonts w:cs="Arial"/>
          <w:sz w:val="28"/>
          <w:szCs w:val="28"/>
          <w:lang w:val="es-MX"/>
        </w:rPr>
        <w:t xml:space="preserve">por </w:t>
      </w:r>
      <w:r w:rsidR="0046760B">
        <w:rPr>
          <w:rFonts w:cs="Arial"/>
          <w:sz w:val="28"/>
          <w:szCs w:val="28"/>
          <w:lang w:val="es-MX"/>
        </w:rPr>
        <w:t>el tribunal de apelación</w:t>
      </w:r>
      <w:r w:rsidR="00283177">
        <w:rPr>
          <w:rFonts w:cs="Arial"/>
          <w:sz w:val="28"/>
          <w:szCs w:val="28"/>
          <w:lang w:val="es-MX"/>
        </w:rPr>
        <w:t xml:space="preserve">, de conformidad con lo </w:t>
      </w:r>
      <w:r w:rsidR="00102234">
        <w:rPr>
          <w:rFonts w:cs="Arial"/>
          <w:sz w:val="28"/>
          <w:szCs w:val="28"/>
          <w:lang w:val="es-MX"/>
        </w:rPr>
        <w:t xml:space="preserve">establecido por el propio artículo </w:t>
      </w:r>
      <w:r w:rsidR="00664339">
        <w:rPr>
          <w:rFonts w:cs="Arial"/>
          <w:sz w:val="28"/>
          <w:szCs w:val="28"/>
          <w:lang w:val="es-MX"/>
        </w:rPr>
        <w:t xml:space="preserve">398 del Código Nacional de Procedimientos Penales, en el sentido de que, al haber modificado el ministerio público la clasificación jurídica del delito por el que formuló acusación en contra del señor </w:t>
      </w:r>
      <w:r w:rsidR="00FD4C73">
        <w:rPr>
          <w:rFonts w:cs="Arial"/>
          <w:iCs/>
          <w:color w:val="FF0000"/>
          <w:sz w:val="28"/>
          <w:szCs w:val="28"/>
          <w:lang w:val="es-MX" w:eastAsia="es-ES"/>
        </w:rPr>
        <w:t>Persona “B”</w:t>
      </w:r>
      <w:r w:rsidR="00664339">
        <w:rPr>
          <w:rFonts w:cs="Arial"/>
          <w:iCs/>
          <w:sz w:val="28"/>
          <w:szCs w:val="28"/>
          <w:lang w:val="es-MX" w:eastAsia="es-ES"/>
        </w:rPr>
        <w:t xml:space="preserve">, entonces se le debió </w:t>
      </w:r>
      <w:r w:rsidR="00F412FF">
        <w:rPr>
          <w:rFonts w:cs="Arial"/>
          <w:iCs/>
          <w:sz w:val="28"/>
          <w:szCs w:val="28"/>
          <w:lang w:val="es-MX" w:eastAsia="es-ES"/>
        </w:rPr>
        <w:t xml:space="preserve">suspender el procedimiento por un plazo de diez días, para </w:t>
      </w:r>
      <w:r w:rsidR="00664339">
        <w:rPr>
          <w:rFonts w:cs="Arial"/>
          <w:iCs/>
          <w:sz w:val="28"/>
          <w:szCs w:val="28"/>
          <w:lang w:val="es-MX" w:eastAsia="es-ES"/>
        </w:rPr>
        <w:t>otorgar</w:t>
      </w:r>
      <w:r w:rsidR="00F412FF">
        <w:rPr>
          <w:rFonts w:cs="Arial"/>
          <w:iCs/>
          <w:sz w:val="28"/>
          <w:szCs w:val="28"/>
          <w:lang w:val="es-MX" w:eastAsia="es-ES"/>
        </w:rPr>
        <w:t>le</w:t>
      </w:r>
      <w:r w:rsidR="00664339">
        <w:rPr>
          <w:rFonts w:cs="Arial"/>
          <w:iCs/>
          <w:sz w:val="28"/>
          <w:szCs w:val="28"/>
          <w:lang w:val="es-MX" w:eastAsia="es-ES"/>
        </w:rPr>
        <w:t xml:space="preserve"> la posibilidad de elaborar su estrategia defensiva conforme a la nueva clasificación jurídica</w:t>
      </w:r>
      <w:r w:rsidR="00F412FF">
        <w:rPr>
          <w:rFonts w:cs="Arial"/>
          <w:iCs/>
          <w:sz w:val="28"/>
          <w:szCs w:val="28"/>
          <w:lang w:val="es-MX" w:eastAsia="es-ES"/>
        </w:rPr>
        <w:t xml:space="preserve"> de</w:t>
      </w:r>
      <w:r w:rsidR="004120A8">
        <w:rPr>
          <w:rFonts w:cs="Arial"/>
          <w:iCs/>
          <w:sz w:val="28"/>
          <w:szCs w:val="28"/>
          <w:lang w:val="es-MX" w:eastAsia="es-ES"/>
        </w:rPr>
        <w:t>l</w:t>
      </w:r>
      <w:r w:rsidR="00F412FF">
        <w:rPr>
          <w:rFonts w:cs="Arial"/>
          <w:iCs/>
          <w:sz w:val="28"/>
          <w:szCs w:val="28"/>
          <w:lang w:val="es-MX" w:eastAsia="es-ES"/>
        </w:rPr>
        <w:t xml:space="preserve"> ilícito que se le atribuyó</w:t>
      </w:r>
      <w:r w:rsidR="00664339">
        <w:rPr>
          <w:rFonts w:cs="Arial"/>
          <w:iCs/>
          <w:sz w:val="28"/>
          <w:szCs w:val="28"/>
          <w:lang w:val="es-MX" w:eastAsia="es-ES"/>
        </w:rPr>
        <w:t>.</w:t>
      </w:r>
    </w:p>
    <w:p w14:paraId="356034FC" w14:textId="05B91722" w:rsidR="00D26CB3" w:rsidRPr="00D26CB3" w:rsidRDefault="00473550"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En contra de esa determinación, el </w:t>
      </w:r>
      <w:r w:rsidR="0046760B">
        <w:rPr>
          <w:rFonts w:cs="Arial"/>
          <w:sz w:val="28"/>
          <w:szCs w:val="28"/>
          <w:lang w:val="es-MX"/>
        </w:rPr>
        <w:t xml:space="preserve">imputado, </w:t>
      </w:r>
      <w:r>
        <w:rPr>
          <w:rFonts w:cs="Arial"/>
          <w:sz w:val="28"/>
          <w:szCs w:val="28"/>
          <w:lang w:val="es-MX"/>
        </w:rPr>
        <w:t xml:space="preserve">señor </w:t>
      </w:r>
      <w:r w:rsidR="00FD4C73">
        <w:rPr>
          <w:rFonts w:cs="Arial"/>
          <w:iCs/>
          <w:color w:val="FF0000"/>
          <w:sz w:val="28"/>
          <w:szCs w:val="28"/>
          <w:lang w:val="es-MX" w:eastAsia="es-ES"/>
        </w:rPr>
        <w:t>Persona “B”</w:t>
      </w:r>
      <w:r w:rsidR="0046760B">
        <w:rPr>
          <w:rFonts w:cs="Arial"/>
          <w:iCs/>
          <w:sz w:val="28"/>
          <w:szCs w:val="28"/>
          <w:lang w:val="es-MX" w:eastAsia="es-ES"/>
        </w:rPr>
        <w:t xml:space="preserve">, </w:t>
      </w:r>
      <w:r w:rsidRPr="0046760B">
        <w:rPr>
          <w:rFonts w:cs="Arial"/>
          <w:b/>
          <w:bCs/>
          <w:iCs/>
          <w:sz w:val="28"/>
          <w:szCs w:val="28"/>
          <w:lang w:val="es-MX" w:eastAsia="es-ES"/>
        </w:rPr>
        <w:t>promovió un primer juicio de amparo</w:t>
      </w:r>
      <w:r w:rsidR="0046760B">
        <w:rPr>
          <w:rFonts w:cs="Arial"/>
          <w:iCs/>
          <w:sz w:val="28"/>
          <w:szCs w:val="28"/>
          <w:lang w:val="es-MX" w:eastAsia="es-ES"/>
        </w:rPr>
        <w:t xml:space="preserve"> </w:t>
      </w:r>
      <w:r>
        <w:rPr>
          <w:rFonts w:cs="Arial"/>
          <w:iCs/>
          <w:sz w:val="28"/>
          <w:szCs w:val="28"/>
          <w:lang w:val="es-MX" w:eastAsia="es-ES"/>
        </w:rPr>
        <w:t xml:space="preserve">ante una autoridad incompetente, el cual fue remitido </w:t>
      </w:r>
      <w:r w:rsidR="0046760B">
        <w:rPr>
          <w:rFonts w:cs="Arial"/>
          <w:iCs/>
          <w:sz w:val="28"/>
          <w:szCs w:val="28"/>
          <w:lang w:val="es-MX" w:eastAsia="es-ES"/>
        </w:rPr>
        <w:t>a un</w:t>
      </w:r>
      <w:r>
        <w:rPr>
          <w:rFonts w:cs="Arial"/>
          <w:iCs/>
          <w:sz w:val="28"/>
          <w:szCs w:val="28"/>
          <w:lang w:val="es-MX" w:eastAsia="es-ES"/>
        </w:rPr>
        <w:t xml:space="preserve"> Juzgado de Distrito para </w:t>
      </w:r>
      <w:r>
        <w:rPr>
          <w:rFonts w:cs="Arial"/>
          <w:iCs/>
          <w:sz w:val="28"/>
          <w:szCs w:val="28"/>
          <w:lang w:val="es-MX" w:eastAsia="es-ES"/>
        </w:rPr>
        <w:lastRenderedPageBreak/>
        <w:t>resolverlo. Órgano jurisdiccional que, al admitir la demanda de amparo, ordenó la tramitación del incidente de suspensión</w:t>
      </w:r>
      <w:r w:rsidR="0046760B">
        <w:rPr>
          <w:rFonts w:cs="Arial"/>
          <w:iCs/>
          <w:sz w:val="28"/>
          <w:szCs w:val="28"/>
          <w:lang w:val="es-MX" w:eastAsia="es-ES"/>
        </w:rPr>
        <w:t xml:space="preserve"> </w:t>
      </w:r>
      <w:r>
        <w:rPr>
          <w:rFonts w:cs="Arial"/>
          <w:iCs/>
          <w:sz w:val="28"/>
          <w:szCs w:val="28"/>
          <w:lang w:val="es-MX" w:eastAsia="es-ES"/>
        </w:rPr>
        <w:t xml:space="preserve">en el que se concedió </w:t>
      </w:r>
      <w:r w:rsidR="00D26CB3">
        <w:rPr>
          <w:rFonts w:cs="Arial"/>
          <w:iCs/>
          <w:sz w:val="28"/>
          <w:szCs w:val="28"/>
          <w:lang w:val="es-MX" w:eastAsia="es-ES"/>
        </w:rPr>
        <w:t xml:space="preserve">la suspensión definitiva </w:t>
      </w:r>
      <w:r w:rsidR="00D26CB3" w:rsidRPr="0046760B">
        <w:rPr>
          <w:rFonts w:cs="Arial"/>
          <w:b/>
          <w:bCs/>
          <w:iCs/>
          <w:sz w:val="28"/>
          <w:szCs w:val="28"/>
          <w:lang w:val="es-MX" w:eastAsia="es-ES"/>
        </w:rPr>
        <w:t xml:space="preserve">para </w:t>
      </w:r>
      <w:r w:rsidR="0046760B">
        <w:rPr>
          <w:rFonts w:cs="Arial"/>
          <w:b/>
          <w:bCs/>
          <w:iCs/>
          <w:sz w:val="28"/>
          <w:szCs w:val="28"/>
          <w:lang w:val="es-MX" w:eastAsia="es-ES"/>
        </w:rPr>
        <w:t xml:space="preserve">el </w:t>
      </w:r>
      <w:r w:rsidR="00D26CB3" w:rsidRPr="0046760B">
        <w:rPr>
          <w:rFonts w:cs="Arial"/>
          <w:b/>
          <w:bCs/>
          <w:iCs/>
          <w:sz w:val="28"/>
          <w:szCs w:val="28"/>
          <w:lang w:val="es-MX" w:eastAsia="es-ES"/>
        </w:rPr>
        <w:t>efecto de que se mantuvieran las cosas en el estado que guardaban y no se ejecutaran las consecuencias de la reposición del procedimiento</w:t>
      </w:r>
      <w:r w:rsidR="00D26CB3">
        <w:rPr>
          <w:rFonts w:cs="Arial"/>
          <w:iCs/>
          <w:sz w:val="28"/>
          <w:szCs w:val="28"/>
          <w:lang w:val="es-MX" w:eastAsia="es-ES"/>
        </w:rPr>
        <w:t>, hasta en tanto se resolviera en definitiva el juicio de amparo principal.</w:t>
      </w:r>
    </w:p>
    <w:p w14:paraId="019A64A4" w14:textId="647D68E1" w:rsidR="00FB6334" w:rsidRPr="00FB6334" w:rsidRDefault="00FB6334" w:rsidP="0046760B">
      <w:pPr>
        <w:pStyle w:val="corte4fondo"/>
        <w:numPr>
          <w:ilvl w:val="0"/>
          <w:numId w:val="1"/>
        </w:numPr>
        <w:spacing w:before="360" w:after="360"/>
        <w:ind w:left="0" w:hanging="709"/>
        <w:rPr>
          <w:rFonts w:cs="Arial"/>
          <w:sz w:val="28"/>
          <w:szCs w:val="28"/>
          <w:lang w:val="es-MX"/>
        </w:rPr>
      </w:pPr>
      <w:r>
        <w:rPr>
          <w:rFonts w:cs="Arial"/>
          <w:iCs/>
          <w:sz w:val="28"/>
          <w:szCs w:val="28"/>
          <w:lang w:val="es-MX" w:eastAsia="es-ES"/>
        </w:rPr>
        <w:t>D</w:t>
      </w:r>
      <w:r w:rsidR="00473550" w:rsidRPr="00D26CB3">
        <w:rPr>
          <w:rFonts w:cs="Arial"/>
          <w:iCs/>
          <w:sz w:val="28"/>
          <w:szCs w:val="28"/>
          <w:lang w:val="es-MX" w:eastAsia="es-ES"/>
        </w:rPr>
        <w:t xml:space="preserve">icha medida cautelar </w:t>
      </w:r>
      <w:r w:rsidRPr="0046760B">
        <w:rPr>
          <w:rFonts w:cs="Arial"/>
          <w:b/>
          <w:bCs/>
          <w:iCs/>
          <w:sz w:val="28"/>
          <w:szCs w:val="28"/>
          <w:lang w:val="es-MX" w:eastAsia="es-ES"/>
        </w:rPr>
        <w:t>estuvo vigente hasta el treinta y uno de agosto de dos mil veintidós</w:t>
      </w:r>
      <w:r>
        <w:rPr>
          <w:rFonts w:cs="Arial"/>
          <w:iCs/>
          <w:sz w:val="28"/>
          <w:szCs w:val="28"/>
          <w:lang w:val="es-MX" w:eastAsia="es-ES"/>
        </w:rPr>
        <w:t>, fecha en la que el Juzgado de Distrito del conocimiento de</w:t>
      </w:r>
      <w:r w:rsidR="00072070">
        <w:rPr>
          <w:rFonts w:cs="Arial"/>
          <w:iCs/>
          <w:sz w:val="28"/>
          <w:szCs w:val="28"/>
          <w:lang w:val="es-MX" w:eastAsia="es-ES"/>
        </w:rPr>
        <w:t>claró</w:t>
      </w:r>
      <w:r>
        <w:rPr>
          <w:rFonts w:cs="Arial"/>
          <w:iCs/>
          <w:sz w:val="28"/>
          <w:szCs w:val="28"/>
          <w:lang w:val="es-MX" w:eastAsia="es-ES"/>
        </w:rPr>
        <w:t xml:space="preserve"> que causó ejecutoria el </w:t>
      </w:r>
      <w:r w:rsidRPr="0046760B">
        <w:rPr>
          <w:rFonts w:cs="Arial"/>
          <w:b/>
          <w:bCs/>
          <w:iCs/>
          <w:sz w:val="28"/>
          <w:szCs w:val="28"/>
          <w:lang w:val="es-MX" w:eastAsia="es-ES"/>
        </w:rPr>
        <w:t>sobreseimiento</w:t>
      </w:r>
      <w:r>
        <w:rPr>
          <w:rFonts w:cs="Arial"/>
          <w:iCs/>
          <w:sz w:val="28"/>
          <w:szCs w:val="28"/>
          <w:lang w:val="es-MX" w:eastAsia="es-ES"/>
        </w:rPr>
        <w:t xml:space="preserve"> decretado en el juicio de amparo indirecto promovido por el </w:t>
      </w:r>
      <w:r>
        <w:rPr>
          <w:rFonts w:cs="Arial"/>
          <w:sz w:val="28"/>
          <w:szCs w:val="28"/>
          <w:lang w:val="es-MX"/>
        </w:rPr>
        <w:t xml:space="preserve">señor </w:t>
      </w:r>
      <w:r w:rsidR="00FD4C73">
        <w:rPr>
          <w:rFonts w:cs="Arial"/>
          <w:iCs/>
          <w:color w:val="FF0000"/>
          <w:sz w:val="28"/>
          <w:szCs w:val="28"/>
          <w:lang w:val="es-MX" w:eastAsia="es-ES"/>
        </w:rPr>
        <w:t>Persona “B”</w:t>
      </w:r>
      <w:r>
        <w:rPr>
          <w:rFonts w:cs="Arial"/>
          <w:iCs/>
          <w:sz w:val="28"/>
          <w:szCs w:val="28"/>
          <w:lang w:val="es-MX" w:eastAsia="es-ES"/>
        </w:rPr>
        <w:t xml:space="preserve">. </w:t>
      </w:r>
    </w:p>
    <w:p w14:paraId="1B3499FC" w14:textId="7DF3F955" w:rsidR="00FB6334" w:rsidRPr="00FB6334" w:rsidRDefault="00FB6334" w:rsidP="0046760B">
      <w:pPr>
        <w:pStyle w:val="corte4fondo"/>
        <w:numPr>
          <w:ilvl w:val="0"/>
          <w:numId w:val="1"/>
        </w:numPr>
        <w:spacing w:before="360" w:after="360"/>
        <w:ind w:left="0" w:hanging="709"/>
        <w:rPr>
          <w:rFonts w:cs="Arial"/>
          <w:iCs/>
          <w:sz w:val="28"/>
          <w:szCs w:val="28"/>
          <w:lang w:val="es-MX" w:eastAsia="es-ES"/>
        </w:rPr>
      </w:pPr>
      <w:r>
        <w:rPr>
          <w:rFonts w:cs="Arial"/>
          <w:iCs/>
          <w:sz w:val="28"/>
          <w:szCs w:val="28"/>
          <w:lang w:val="es-MX" w:eastAsia="es-ES"/>
        </w:rPr>
        <w:t xml:space="preserve">Es hasta ese momento en el que </w:t>
      </w:r>
      <w:r w:rsidRPr="002C5477">
        <w:rPr>
          <w:rFonts w:cs="Arial"/>
          <w:sz w:val="28"/>
          <w:szCs w:val="28"/>
        </w:rPr>
        <w:t xml:space="preserve">Tribunal Unitario de Juicio Oral </w:t>
      </w:r>
      <w:r>
        <w:rPr>
          <w:rFonts w:cs="Arial"/>
          <w:sz w:val="28"/>
          <w:szCs w:val="28"/>
        </w:rPr>
        <w:t xml:space="preserve">se encontraba en condiciones de dar cumplimento a la primera sentencia de apelación, en la que se ordenó la reposición del procedimiento, y una vez que dio la vista ordenada a la defensa, en audiencia de juicio </w:t>
      </w:r>
      <w:r w:rsidRPr="00FB6334">
        <w:rPr>
          <w:rFonts w:cs="Arial"/>
          <w:iCs/>
          <w:sz w:val="28"/>
          <w:szCs w:val="28"/>
          <w:lang w:val="es-MX" w:eastAsia="es-ES"/>
        </w:rPr>
        <w:t xml:space="preserve">culminada el trece de octubre de dos mil veintidós, dictó </w:t>
      </w:r>
      <w:r w:rsidRPr="00FB6334">
        <w:rPr>
          <w:rFonts w:cs="Arial"/>
          <w:b/>
          <w:bCs/>
          <w:iCs/>
          <w:sz w:val="28"/>
          <w:szCs w:val="28"/>
          <w:lang w:val="es-MX" w:eastAsia="es-ES"/>
        </w:rPr>
        <w:t>sentencia condenatoria</w:t>
      </w:r>
      <w:r w:rsidRPr="00FB6334">
        <w:rPr>
          <w:rFonts w:cs="Arial"/>
          <w:iCs/>
          <w:sz w:val="28"/>
          <w:szCs w:val="28"/>
          <w:lang w:val="es-MX" w:eastAsia="es-ES"/>
        </w:rPr>
        <w:t xml:space="preserve"> en contra del señor </w:t>
      </w:r>
      <w:r w:rsidR="00FD4C73">
        <w:rPr>
          <w:rFonts w:cs="Arial"/>
          <w:iCs/>
          <w:color w:val="FF0000"/>
          <w:sz w:val="28"/>
          <w:szCs w:val="28"/>
          <w:lang w:val="es-MX" w:eastAsia="es-ES"/>
        </w:rPr>
        <w:t>Persona “B”</w:t>
      </w:r>
      <w:r w:rsidRPr="00FB6334">
        <w:rPr>
          <w:rFonts w:cs="Arial"/>
          <w:iCs/>
          <w:color w:val="FF0000"/>
          <w:sz w:val="28"/>
          <w:szCs w:val="28"/>
          <w:lang w:val="es-MX" w:eastAsia="es-ES"/>
        </w:rPr>
        <w:t xml:space="preserve"> </w:t>
      </w:r>
      <w:r w:rsidRPr="00FB6334">
        <w:rPr>
          <w:rFonts w:cs="Arial"/>
          <w:iCs/>
          <w:sz w:val="28"/>
          <w:szCs w:val="28"/>
          <w:lang w:val="es-MX" w:eastAsia="es-ES"/>
        </w:rPr>
        <w:t xml:space="preserve">por la comisión del delito </w:t>
      </w:r>
      <w:r w:rsidR="0046760B">
        <w:rPr>
          <w:rFonts w:cs="Arial"/>
          <w:iCs/>
          <w:sz w:val="28"/>
          <w:szCs w:val="28"/>
          <w:lang w:val="es-MX" w:eastAsia="es-ES"/>
        </w:rPr>
        <w:t>anteriormente precisado</w:t>
      </w:r>
      <w:r w:rsidRPr="00FB6334">
        <w:rPr>
          <w:rFonts w:cs="Arial"/>
          <w:sz w:val="28"/>
          <w:szCs w:val="28"/>
          <w:lang w:val="es-MX"/>
        </w:rPr>
        <w:t>.</w:t>
      </w:r>
    </w:p>
    <w:p w14:paraId="0EDFBBAF" w14:textId="0F42C84F" w:rsidR="0011583D" w:rsidRPr="0011583D" w:rsidRDefault="0011583D" w:rsidP="0046760B">
      <w:pPr>
        <w:pStyle w:val="corte4fondo"/>
        <w:numPr>
          <w:ilvl w:val="0"/>
          <w:numId w:val="1"/>
        </w:numPr>
        <w:spacing w:before="360" w:after="360"/>
        <w:ind w:left="0" w:hanging="709"/>
        <w:rPr>
          <w:rFonts w:cs="Arial"/>
          <w:sz w:val="28"/>
          <w:szCs w:val="28"/>
          <w:lang w:val="es-MX"/>
        </w:rPr>
      </w:pPr>
      <w:r>
        <w:rPr>
          <w:rFonts w:cs="Arial"/>
          <w:iCs/>
          <w:sz w:val="28"/>
          <w:szCs w:val="28"/>
          <w:lang w:val="es-MX" w:eastAsia="es-ES"/>
        </w:rPr>
        <w:t xml:space="preserve">Estos fueron los factores que repercutieron en la demora en la emisión de la nueva sentencia de primera instancia y que se refieren al recurso de apelación y al juicio de amparo promovidos por el propio recurrente, </w:t>
      </w:r>
      <w:r w:rsidRPr="00FB6334">
        <w:rPr>
          <w:rFonts w:cs="Arial"/>
          <w:iCs/>
          <w:sz w:val="28"/>
          <w:szCs w:val="28"/>
          <w:lang w:val="es-MX" w:eastAsia="es-ES"/>
        </w:rPr>
        <w:t xml:space="preserve">señor </w:t>
      </w:r>
      <w:r w:rsidR="00FD4C73">
        <w:rPr>
          <w:rFonts w:cs="Arial"/>
          <w:iCs/>
          <w:color w:val="FF0000"/>
          <w:sz w:val="28"/>
          <w:szCs w:val="28"/>
          <w:lang w:val="es-MX" w:eastAsia="es-ES"/>
        </w:rPr>
        <w:t>Persona “B”</w:t>
      </w:r>
      <w:r>
        <w:rPr>
          <w:rFonts w:cs="Arial"/>
          <w:iCs/>
          <w:sz w:val="28"/>
          <w:szCs w:val="28"/>
          <w:lang w:val="es-MX" w:eastAsia="es-ES"/>
        </w:rPr>
        <w:t>, lo cual no fue ponderado por el Tribunal Colegiado del conocimiento para arribar a la conclusión de que se vulneró el principio de inmediación.</w:t>
      </w:r>
    </w:p>
    <w:p w14:paraId="5FB8AB57" w14:textId="0D6388D3" w:rsidR="0011583D" w:rsidRPr="0011583D" w:rsidRDefault="0011583D" w:rsidP="0046760B">
      <w:pPr>
        <w:pStyle w:val="corte4fondo"/>
        <w:numPr>
          <w:ilvl w:val="0"/>
          <w:numId w:val="1"/>
        </w:numPr>
        <w:spacing w:before="360" w:after="360"/>
        <w:ind w:left="0" w:hanging="709"/>
        <w:rPr>
          <w:rFonts w:cs="Arial"/>
          <w:sz w:val="28"/>
          <w:szCs w:val="28"/>
          <w:lang w:val="es-MX"/>
        </w:rPr>
      </w:pPr>
      <w:r>
        <w:rPr>
          <w:rFonts w:cs="Arial"/>
          <w:iCs/>
          <w:sz w:val="28"/>
          <w:szCs w:val="28"/>
          <w:lang w:val="es-MX" w:eastAsia="es-ES"/>
        </w:rPr>
        <w:t xml:space="preserve">Sin embargo, como se anticipó, esta Primera Sala de la Suprema Corte de Justicia de la Nación considera que </w:t>
      </w:r>
      <w:r w:rsidRPr="00072070">
        <w:rPr>
          <w:rFonts w:cs="Arial"/>
          <w:b/>
          <w:bCs/>
          <w:iCs/>
          <w:sz w:val="28"/>
          <w:szCs w:val="28"/>
          <w:lang w:val="es-MX" w:eastAsia="es-ES"/>
        </w:rPr>
        <w:t>el simple transcurso del tiempo en la emisión de una sentencia en el sistema penal acusatorio, sin tomar en consideración el contexto por el que se podría demorar dicha resolución, como lo es el ejercicio de</w:t>
      </w:r>
      <w:r w:rsidR="008F488D" w:rsidRPr="00072070">
        <w:rPr>
          <w:rFonts w:cs="Arial"/>
          <w:b/>
          <w:bCs/>
          <w:iCs/>
          <w:sz w:val="28"/>
          <w:szCs w:val="28"/>
          <w:lang w:val="es-MX" w:eastAsia="es-ES"/>
        </w:rPr>
        <w:t xml:space="preserve">l </w:t>
      </w:r>
      <w:r w:rsidR="008F488D" w:rsidRPr="00072070">
        <w:rPr>
          <w:rFonts w:cs="Arial"/>
          <w:b/>
          <w:bCs/>
          <w:iCs/>
          <w:sz w:val="28"/>
          <w:szCs w:val="28"/>
          <w:lang w:val="es-MX" w:eastAsia="es-ES"/>
        </w:rPr>
        <w:lastRenderedPageBreak/>
        <w:t xml:space="preserve">derecho a </w:t>
      </w:r>
      <w:r w:rsidRPr="00072070">
        <w:rPr>
          <w:rFonts w:cs="Arial"/>
          <w:b/>
          <w:bCs/>
          <w:iCs/>
          <w:sz w:val="28"/>
          <w:szCs w:val="28"/>
          <w:lang w:val="es-MX" w:eastAsia="es-ES"/>
        </w:rPr>
        <w:t>la defensa, no puede implicar de forma automática la vulneración de ese principio</w:t>
      </w:r>
      <w:r>
        <w:rPr>
          <w:rFonts w:cs="Arial"/>
          <w:iCs/>
          <w:sz w:val="28"/>
          <w:szCs w:val="28"/>
          <w:lang w:val="es-MX" w:eastAsia="es-ES"/>
        </w:rPr>
        <w:t>.</w:t>
      </w:r>
    </w:p>
    <w:p w14:paraId="2A9D7C2D" w14:textId="6648C9DB" w:rsidR="00AC4D0A" w:rsidRDefault="00AC4D0A"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Sostener un criterio </w:t>
      </w:r>
      <w:r w:rsidR="008F488D">
        <w:rPr>
          <w:rFonts w:cs="Arial"/>
          <w:sz w:val="28"/>
          <w:szCs w:val="28"/>
          <w:lang w:val="es-MX"/>
        </w:rPr>
        <w:t>en ese sentido</w:t>
      </w:r>
      <w:r>
        <w:rPr>
          <w:rFonts w:cs="Arial"/>
          <w:sz w:val="28"/>
          <w:szCs w:val="28"/>
          <w:lang w:val="es-MX"/>
        </w:rPr>
        <w:t xml:space="preserve"> implicaría que en todos los casos en los que la sentencia emitida en un procedimiento penal acusatorio se retrase con la interposición de los recursos jurídicos al alcance del enjuiciado</w:t>
      </w:r>
      <w:r w:rsidR="00072070">
        <w:rPr>
          <w:rFonts w:cs="Arial"/>
          <w:sz w:val="28"/>
          <w:szCs w:val="28"/>
          <w:lang w:val="es-MX"/>
        </w:rPr>
        <w:t>, y</w:t>
      </w:r>
      <w:r>
        <w:rPr>
          <w:rFonts w:cs="Arial"/>
          <w:sz w:val="28"/>
          <w:szCs w:val="28"/>
          <w:lang w:val="es-MX"/>
        </w:rPr>
        <w:t xml:space="preserve"> se deba ordenar la reposición del procedimiento, lo que</w:t>
      </w:r>
      <w:r w:rsidR="008F488D">
        <w:rPr>
          <w:rFonts w:cs="Arial"/>
          <w:sz w:val="28"/>
          <w:szCs w:val="28"/>
          <w:lang w:val="es-MX"/>
        </w:rPr>
        <w:t xml:space="preserve"> traería como consecuencia </w:t>
      </w:r>
      <w:r>
        <w:rPr>
          <w:rFonts w:cs="Arial"/>
          <w:sz w:val="28"/>
          <w:szCs w:val="28"/>
          <w:lang w:val="es-MX"/>
        </w:rPr>
        <w:t xml:space="preserve">un </w:t>
      </w:r>
      <w:r w:rsidR="008F488D">
        <w:rPr>
          <w:rFonts w:cs="Arial"/>
          <w:sz w:val="28"/>
          <w:szCs w:val="28"/>
          <w:lang w:val="es-MX"/>
        </w:rPr>
        <w:t>retraso</w:t>
      </w:r>
      <w:r>
        <w:rPr>
          <w:rFonts w:cs="Arial"/>
          <w:sz w:val="28"/>
          <w:szCs w:val="28"/>
          <w:lang w:val="es-MX"/>
        </w:rPr>
        <w:t xml:space="preserve"> en la impartición de </w:t>
      </w:r>
      <w:r w:rsidR="008F488D">
        <w:rPr>
          <w:rFonts w:cs="Arial"/>
          <w:sz w:val="28"/>
          <w:szCs w:val="28"/>
          <w:lang w:val="es-MX"/>
        </w:rPr>
        <w:t>justicia</w:t>
      </w:r>
      <w:r w:rsidR="0093640C">
        <w:rPr>
          <w:rFonts w:cs="Arial"/>
          <w:sz w:val="28"/>
          <w:szCs w:val="28"/>
          <w:lang w:val="es-MX"/>
        </w:rPr>
        <w:t xml:space="preserve"> e, incluso, como sucede en el caso, poner en tela de juicio las reglas del juicio de amparo.</w:t>
      </w:r>
    </w:p>
    <w:p w14:paraId="47B1840A" w14:textId="7A24F0D9" w:rsidR="008F488D" w:rsidRDefault="00072070"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Así</w:t>
      </w:r>
      <w:r w:rsidR="008F488D">
        <w:rPr>
          <w:rFonts w:cs="Arial"/>
          <w:sz w:val="28"/>
          <w:szCs w:val="28"/>
          <w:lang w:val="es-MX"/>
        </w:rPr>
        <w:t>, pasar por alto el derecho a la defensa de la persona enjuiciada y, como consecuencia de ello, otorgar mayor peso al principio de inmediación para ordenar la reposición de procedimiento penal por el simple transcurso del tiempo podría poner en riesgo el sistema de justicia penal</w:t>
      </w:r>
      <w:r w:rsidR="0017576A">
        <w:rPr>
          <w:rFonts w:cs="Arial"/>
          <w:sz w:val="28"/>
          <w:szCs w:val="28"/>
          <w:lang w:val="es-MX"/>
        </w:rPr>
        <w:t xml:space="preserve"> y las reglas del juicio de amparo</w:t>
      </w:r>
      <w:r w:rsidR="008F488D">
        <w:rPr>
          <w:rFonts w:cs="Arial"/>
          <w:sz w:val="28"/>
          <w:szCs w:val="28"/>
          <w:lang w:val="es-MX"/>
        </w:rPr>
        <w:t>, pues entre uno de sus principales postulados se encuentra el de garantizar los derechos humanos de las partes.</w:t>
      </w:r>
    </w:p>
    <w:p w14:paraId="209A6E16" w14:textId="77777777" w:rsidR="00072070" w:rsidRDefault="008F488D"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En ese sentido, más que poner por encima un derecho sobre el otro, la evaluación del contexto que produjo la demora en el dictado de la sentencia en el procedimiento penal acusatorio tiene como objetivo armonizar el desarrollo de ambos principios y garantizar su debido ejercicio de manera equitativa entre</w:t>
      </w:r>
      <w:r w:rsidR="00072070">
        <w:rPr>
          <w:rFonts w:cs="Arial"/>
          <w:sz w:val="28"/>
          <w:szCs w:val="28"/>
          <w:lang w:val="es-MX"/>
        </w:rPr>
        <w:t xml:space="preserve"> quienes forman parte del proceso penal.</w:t>
      </w:r>
    </w:p>
    <w:p w14:paraId="354EB449" w14:textId="3E6C15B7" w:rsidR="008F488D" w:rsidRDefault="00072070"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De hecho, la reposición total de la audiencia de juicio que determinó el </w:t>
      </w:r>
      <w:r w:rsidRPr="00072070">
        <w:rPr>
          <w:rFonts w:eastAsiaTheme="minorHAnsi" w:cs="Arial"/>
          <w:sz w:val="28"/>
          <w:szCs w:val="28"/>
          <w:lang w:val="es-MX" w:eastAsia="en-US"/>
        </w:rPr>
        <w:t>Tribunal Colegiado</w:t>
      </w:r>
      <w:r>
        <w:rPr>
          <w:rFonts w:cs="Arial"/>
          <w:sz w:val="28"/>
          <w:szCs w:val="28"/>
          <w:lang w:val="es-MX"/>
        </w:rPr>
        <w:t xml:space="preserve"> en la sentencia recurrida, al considerar vulnerado el principio de inmediación, produce afectación a las partes en la contienda, pero soslaya que dicha consecuencia jurídica no se debe a un simple transcurso del tiempo que sea atribuible al tribunal de juicio, sino que </w:t>
      </w:r>
      <w:r w:rsidRPr="00072070">
        <w:rPr>
          <w:rFonts w:cs="Arial"/>
          <w:b/>
          <w:bCs/>
          <w:sz w:val="28"/>
          <w:szCs w:val="28"/>
          <w:lang w:val="es-MX"/>
        </w:rPr>
        <w:t xml:space="preserve">sanciona la duración de la sustanciación de un juicio de </w:t>
      </w:r>
      <w:r w:rsidRPr="00072070">
        <w:rPr>
          <w:rFonts w:cs="Arial"/>
          <w:b/>
          <w:bCs/>
          <w:sz w:val="28"/>
          <w:szCs w:val="28"/>
          <w:lang w:val="es-MX"/>
        </w:rPr>
        <w:lastRenderedPageBreak/>
        <w:t>amparo indirecto como parte del ejercicio de la defensa, lo cual no es atribuible a las partes</w:t>
      </w:r>
      <w:r w:rsidRPr="00072070">
        <w:rPr>
          <w:rFonts w:cs="Arial"/>
          <w:sz w:val="28"/>
          <w:szCs w:val="28"/>
          <w:lang w:val="es-MX"/>
        </w:rPr>
        <w:t>.</w:t>
      </w:r>
      <w:r>
        <w:rPr>
          <w:rFonts w:cs="Arial"/>
          <w:sz w:val="28"/>
          <w:szCs w:val="28"/>
          <w:lang w:val="es-MX"/>
        </w:rPr>
        <w:t xml:space="preserve"> </w:t>
      </w:r>
    </w:p>
    <w:p w14:paraId="6E1CD3B5" w14:textId="511CA0F6" w:rsidR="00072070" w:rsidRDefault="00072070"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Pareciera que bajo la óptica del Tribunal Colegido, el tribunal de juicio oral debió cumplir la resolución de segunda instancia y emitir el fallo respectivo de inmediato, con independencia de la suspensión decretada en el juicio de amparo indirecto para no vulnerar el principio de inmediación, </w:t>
      </w:r>
      <w:r w:rsidRPr="00072070">
        <w:rPr>
          <w:rFonts w:cs="Arial"/>
          <w:b/>
          <w:bCs/>
          <w:sz w:val="28"/>
          <w:szCs w:val="28"/>
          <w:lang w:val="es-MX"/>
        </w:rPr>
        <w:t>pero dicha situación es jurídicamente inaceptable</w:t>
      </w:r>
      <w:r>
        <w:rPr>
          <w:rFonts w:cs="Arial"/>
          <w:sz w:val="28"/>
          <w:szCs w:val="28"/>
          <w:lang w:val="es-MX"/>
        </w:rPr>
        <w:t>.</w:t>
      </w:r>
    </w:p>
    <w:p w14:paraId="0BD8BD49" w14:textId="1FE260E4" w:rsidR="00961354" w:rsidRDefault="00072070"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Por ello</w:t>
      </w:r>
      <w:r w:rsidR="008F488D" w:rsidRPr="00961354">
        <w:rPr>
          <w:rFonts w:cs="Arial"/>
          <w:sz w:val="28"/>
          <w:szCs w:val="28"/>
          <w:lang w:val="es-MX"/>
        </w:rPr>
        <w:t xml:space="preserve">, si bien la doctrina establecida por esta Primera Sala respecto al </w:t>
      </w:r>
      <w:r w:rsidR="008F488D" w:rsidRPr="00072070">
        <w:rPr>
          <w:rFonts w:cs="Arial"/>
          <w:b/>
          <w:bCs/>
          <w:sz w:val="28"/>
          <w:szCs w:val="28"/>
          <w:lang w:val="es-MX"/>
        </w:rPr>
        <w:t xml:space="preserve">principio de </w:t>
      </w:r>
      <w:r w:rsidR="00C17949" w:rsidRPr="00072070">
        <w:rPr>
          <w:rFonts w:cs="Arial"/>
          <w:b/>
          <w:bCs/>
          <w:sz w:val="28"/>
          <w:szCs w:val="28"/>
          <w:lang w:val="es-MX"/>
        </w:rPr>
        <w:t>inmediación</w:t>
      </w:r>
      <w:r w:rsidR="008F488D" w:rsidRPr="00961354">
        <w:rPr>
          <w:rFonts w:cs="Arial"/>
          <w:sz w:val="28"/>
          <w:szCs w:val="28"/>
          <w:lang w:val="es-MX"/>
        </w:rPr>
        <w:t xml:space="preserve"> </w:t>
      </w:r>
      <w:r w:rsidR="0017576A">
        <w:rPr>
          <w:rFonts w:cs="Arial"/>
          <w:sz w:val="28"/>
          <w:szCs w:val="28"/>
          <w:lang w:val="es-MX"/>
        </w:rPr>
        <w:t xml:space="preserve">dispone que </w:t>
      </w:r>
      <w:r w:rsidR="00961354" w:rsidRPr="00961354">
        <w:rPr>
          <w:rFonts w:cs="Arial"/>
          <w:sz w:val="28"/>
          <w:szCs w:val="28"/>
          <w:lang w:val="es-MX"/>
        </w:rPr>
        <w:t>la persona juzgadora que interviene en la producción de las pruebas personales debe ser la que emita la sentencia</w:t>
      </w:r>
      <w:r w:rsidR="00961354">
        <w:rPr>
          <w:rFonts w:cs="Arial"/>
          <w:sz w:val="28"/>
          <w:szCs w:val="28"/>
          <w:lang w:val="es-MX"/>
        </w:rPr>
        <w:t xml:space="preserve"> </w:t>
      </w:r>
      <w:r w:rsidR="00961354" w:rsidRPr="00961354">
        <w:rPr>
          <w:rFonts w:cs="Arial"/>
          <w:b/>
          <w:bCs/>
          <w:sz w:val="28"/>
          <w:szCs w:val="28"/>
          <w:lang w:val="es-MX"/>
        </w:rPr>
        <w:t>en el menor tiempo posible</w:t>
      </w:r>
      <w:r w:rsidR="00961354">
        <w:rPr>
          <w:rFonts w:cs="Arial"/>
          <w:sz w:val="28"/>
          <w:szCs w:val="28"/>
          <w:lang w:val="es-MX"/>
        </w:rPr>
        <w:t xml:space="preserve">, ese mandato no puede ser irrestricto, pues para ello debe tomarse en consideración </w:t>
      </w:r>
      <w:r>
        <w:rPr>
          <w:rFonts w:cs="Arial"/>
          <w:sz w:val="28"/>
          <w:szCs w:val="28"/>
          <w:lang w:val="es-MX"/>
        </w:rPr>
        <w:t xml:space="preserve">el contexto del caso y </w:t>
      </w:r>
      <w:r w:rsidR="00961354">
        <w:rPr>
          <w:rFonts w:cs="Arial"/>
          <w:sz w:val="28"/>
          <w:szCs w:val="28"/>
          <w:lang w:val="es-MX"/>
        </w:rPr>
        <w:t>el derecho a la defensa ejercido por la persona enjuiciada a través de los recursos judiciales como la apelación y el juicio de amparo.</w:t>
      </w:r>
    </w:p>
    <w:p w14:paraId="1BE22663" w14:textId="19FFEEAD" w:rsidR="00C15B15" w:rsidRPr="007B6140" w:rsidRDefault="00961354" w:rsidP="0046760B">
      <w:pPr>
        <w:pStyle w:val="corte4fondo"/>
        <w:numPr>
          <w:ilvl w:val="0"/>
          <w:numId w:val="1"/>
        </w:numPr>
        <w:spacing w:before="360" w:after="360"/>
        <w:ind w:left="0" w:hanging="709"/>
        <w:rPr>
          <w:rFonts w:cs="Arial"/>
          <w:sz w:val="28"/>
          <w:szCs w:val="28"/>
          <w:lang w:val="es-MX"/>
        </w:rPr>
      </w:pPr>
      <w:r>
        <w:rPr>
          <w:rFonts w:cs="Arial"/>
          <w:sz w:val="28"/>
          <w:szCs w:val="28"/>
          <w:lang w:val="es-MX"/>
        </w:rPr>
        <w:t xml:space="preserve">Lo anterior, </w:t>
      </w:r>
      <w:r w:rsidR="00072070">
        <w:rPr>
          <w:rFonts w:cs="Arial"/>
          <w:sz w:val="28"/>
          <w:szCs w:val="28"/>
          <w:lang w:val="es-MX"/>
        </w:rPr>
        <w:t xml:space="preserve">pues </w:t>
      </w:r>
      <w:r>
        <w:rPr>
          <w:rFonts w:cs="Arial"/>
          <w:sz w:val="28"/>
          <w:szCs w:val="28"/>
          <w:lang w:val="es-MX"/>
        </w:rPr>
        <w:t xml:space="preserve">como sucede en el caso, </w:t>
      </w:r>
      <w:r w:rsidR="00072070">
        <w:rPr>
          <w:rFonts w:cs="Arial"/>
          <w:sz w:val="28"/>
          <w:szCs w:val="28"/>
          <w:lang w:val="es-MX"/>
        </w:rPr>
        <w:t>el retraso en el dictado de la sentencia no fue</w:t>
      </w:r>
      <w:r>
        <w:rPr>
          <w:rFonts w:cs="Arial"/>
          <w:sz w:val="28"/>
          <w:szCs w:val="28"/>
          <w:lang w:val="es-MX"/>
        </w:rPr>
        <w:t xml:space="preserve"> atribuible al Tribunal Unitario de Juicio Oral, sino al desarrollo de la defensa y a las reglas del juicio de amparo, las cuales no pueden ser ignoradas por la autoridad responsable con el objetivo de resolver en el menor tiempo</w:t>
      </w:r>
      <w:r w:rsidR="00072070">
        <w:rPr>
          <w:rFonts w:cs="Arial"/>
          <w:sz w:val="28"/>
          <w:szCs w:val="28"/>
          <w:lang w:val="es-MX"/>
        </w:rPr>
        <w:t xml:space="preserve"> a cualquier costo</w:t>
      </w:r>
      <w:r>
        <w:rPr>
          <w:rFonts w:cs="Arial"/>
          <w:sz w:val="28"/>
          <w:szCs w:val="28"/>
          <w:lang w:val="es-MX"/>
        </w:rPr>
        <w:t xml:space="preserve">, </w:t>
      </w:r>
      <w:r w:rsidR="00072070">
        <w:rPr>
          <w:rFonts w:cs="Arial"/>
          <w:sz w:val="28"/>
          <w:szCs w:val="28"/>
          <w:lang w:val="es-MX"/>
        </w:rPr>
        <w:t>pese</w:t>
      </w:r>
      <w:r>
        <w:rPr>
          <w:rFonts w:cs="Arial"/>
          <w:sz w:val="28"/>
          <w:szCs w:val="28"/>
          <w:lang w:val="es-MX"/>
        </w:rPr>
        <w:t xml:space="preserve"> </w:t>
      </w:r>
      <w:r w:rsidR="00072070">
        <w:rPr>
          <w:rFonts w:cs="Arial"/>
          <w:sz w:val="28"/>
          <w:szCs w:val="28"/>
          <w:lang w:val="es-MX"/>
        </w:rPr>
        <w:t xml:space="preserve">a </w:t>
      </w:r>
      <w:r>
        <w:rPr>
          <w:rFonts w:cs="Arial"/>
          <w:sz w:val="28"/>
          <w:szCs w:val="28"/>
          <w:lang w:val="es-MX"/>
        </w:rPr>
        <w:t xml:space="preserve">la existencia de una suspensión definitiva y la tramitación de un juicio de amparo en </w:t>
      </w:r>
      <w:r w:rsidRPr="007B6140">
        <w:rPr>
          <w:rFonts w:cs="Arial"/>
          <w:sz w:val="28"/>
          <w:szCs w:val="28"/>
          <w:lang w:val="es-MX"/>
        </w:rPr>
        <w:t>contra de la resolución que ordenó la reposición del procedimiento.</w:t>
      </w:r>
    </w:p>
    <w:p w14:paraId="15BA36AF" w14:textId="74B68C79" w:rsidR="00961354" w:rsidRPr="007B6140" w:rsidRDefault="00C15B15"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De ahí que el mencionado componente del </w:t>
      </w:r>
      <w:r w:rsidRPr="007B6140">
        <w:rPr>
          <w:rFonts w:cs="Arial"/>
          <w:b/>
          <w:bCs/>
          <w:sz w:val="28"/>
          <w:szCs w:val="28"/>
          <w:lang w:val="es-MX"/>
        </w:rPr>
        <w:t>principio de inmediación</w:t>
      </w:r>
      <w:r w:rsidRPr="007B6140">
        <w:rPr>
          <w:rFonts w:cs="Arial"/>
          <w:sz w:val="28"/>
          <w:szCs w:val="28"/>
          <w:lang w:val="es-MX"/>
        </w:rPr>
        <w:t xml:space="preserve"> </w:t>
      </w:r>
      <w:r w:rsidR="0017576A" w:rsidRPr="007B6140">
        <w:rPr>
          <w:rFonts w:cs="Arial"/>
          <w:sz w:val="28"/>
          <w:szCs w:val="28"/>
          <w:lang w:val="es-MX"/>
        </w:rPr>
        <w:t xml:space="preserve">no </w:t>
      </w:r>
      <w:r w:rsidRPr="007B6140">
        <w:rPr>
          <w:rFonts w:cs="Arial"/>
          <w:sz w:val="28"/>
          <w:szCs w:val="28"/>
          <w:lang w:val="es-MX"/>
        </w:rPr>
        <w:t xml:space="preserve">pueda aplicarse como una regla estricta de aplicación incondicional, pues se trata de un principio que no establece un plazo </w:t>
      </w:r>
      <w:r w:rsidR="0017576A" w:rsidRPr="007B6140">
        <w:rPr>
          <w:rFonts w:cs="Arial"/>
          <w:sz w:val="28"/>
          <w:szCs w:val="28"/>
          <w:lang w:val="es-MX"/>
        </w:rPr>
        <w:t>preciso</w:t>
      </w:r>
      <w:r w:rsidRPr="007B6140">
        <w:rPr>
          <w:rFonts w:cs="Arial"/>
          <w:sz w:val="28"/>
          <w:szCs w:val="28"/>
          <w:lang w:val="es-MX"/>
        </w:rPr>
        <w:t xml:space="preserve"> de cumplimiento ineludible, sino </w:t>
      </w:r>
      <w:r w:rsidRPr="007B6140">
        <w:rPr>
          <w:rFonts w:cs="Arial"/>
          <w:b/>
          <w:bCs/>
          <w:sz w:val="28"/>
          <w:szCs w:val="28"/>
          <w:lang w:val="es-MX"/>
        </w:rPr>
        <w:t>una máxima de resolver en el menor tiempo posible</w:t>
      </w:r>
      <w:r w:rsidRPr="007B6140">
        <w:rPr>
          <w:rFonts w:cs="Arial"/>
          <w:sz w:val="28"/>
          <w:szCs w:val="28"/>
          <w:lang w:val="es-MX"/>
        </w:rPr>
        <w:t xml:space="preserve"> con el objeto de que la persona juzgadora que hubiera presenciado el desahogo de las pruebas pueda emitir un fallo apenas producidas, lo que lo ubica en una situación idónea para resolver el caso.</w:t>
      </w:r>
      <w:r w:rsidR="00961354" w:rsidRPr="007B6140">
        <w:rPr>
          <w:rFonts w:cs="Arial"/>
          <w:sz w:val="28"/>
          <w:szCs w:val="28"/>
          <w:lang w:val="es-MX"/>
        </w:rPr>
        <w:t xml:space="preserve"> </w:t>
      </w:r>
    </w:p>
    <w:p w14:paraId="23E2A0DB" w14:textId="320B7CB6" w:rsidR="00072070" w:rsidRPr="007B6140" w:rsidRDefault="00AC4D0A"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lastRenderedPageBreak/>
        <w:t xml:space="preserve">Por lo cual, a criterio de esta Primera Sala debe señalarse que una vez que se ha dictado una sentencia en un procedimiento penal, en cumplimiento al principio de inmediación y bajo el componente relativo a que un conocimiento personal y directo de las pruebas facilita a la persona juzgadora la emisión del fallo en el menor tiempo posible, no </w:t>
      </w:r>
      <w:r w:rsidR="00072070" w:rsidRPr="007B6140">
        <w:rPr>
          <w:rFonts w:cs="Arial"/>
          <w:sz w:val="28"/>
          <w:szCs w:val="28"/>
          <w:lang w:val="es-MX"/>
        </w:rPr>
        <w:t xml:space="preserve">puede </w:t>
      </w:r>
      <w:r w:rsidRPr="007B6140">
        <w:rPr>
          <w:rFonts w:cs="Arial"/>
          <w:sz w:val="28"/>
          <w:szCs w:val="28"/>
          <w:lang w:val="es-MX"/>
        </w:rPr>
        <w:t>pasa</w:t>
      </w:r>
      <w:r w:rsidR="00072070" w:rsidRPr="007B6140">
        <w:rPr>
          <w:rFonts w:cs="Arial"/>
          <w:sz w:val="28"/>
          <w:szCs w:val="28"/>
          <w:lang w:val="es-MX"/>
        </w:rPr>
        <w:t>r</w:t>
      </w:r>
      <w:r w:rsidRPr="007B6140">
        <w:rPr>
          <w:rFonts w:cs="Arial"/>
          <w:sz w:val="28"/>
          <w:szCs w:val="28"/>
          <w:lang w:val="es-MX"/>
        </w:rPr>
        <w:t xml:space="preserve"> por alto la interposición de los medios de impugnación ni el ejercicio del derecho a la defensa.</w:t>
      </w:r>
    </w:p>
    <w:p w14:paraId="5F767FF5" w14:textId="35997203" w:rsidR="002F35A2" w:rsidRPr="007B6140" w:rsidRDefault="00AC4D0A"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Aunado a que, </w:t>
      </w:r>
      <w:r w:rsidR="002F35A2" w:rsidRPr="007B6140">
        <w:rPr>
          <w:rFonts w:cs="Arial"/>
          <w:sz w:val="28"/>
          <w:szCs w:val="28"/>
          <w:lang w:val="es-MX"/>
        </w:rPr>
        <w:t>siempre que se dicte una sentencia de condena y se hubieran desahogado las pruebas ante la presencia de la persona juzgador</w:t>
      </w:r>
      <w:r w:rsidR="00072070" w:rsidRPr="007B6140">
        <w:rPr>
          <w:rFonts w:cs="Arial"/>
          <w:sz w:val="28"/>
          <w:szCs w:val="28"/>
          <w:lang w:val="es-MX"/>
        </w:rPr>
        <w:t>a</w:t>
      </w:r>
      <w:r w:rsidR="002F35A2" w:rsidRPr="007B6140">
        <w:rPr>
          <w:rFonts w:cs="Arial"/>
          <w:sz w:val="28"/>
          <w:szCs w:val="28"/>
          <w:lang w:val="es-MX"/>
        </w:rPr>
        <w:t xml:space="preserve">, </w:t>
      </w:r>
      <w:r w:rsidR="00072070" w:rsidRPr="007B6140">
        <w:rPr>
          <w:rFonts w:cs="Arial"/>
          <w:sz w:val="28"/>
          <w:szCs w:val="28"/>
          <w:lang w:val="es-MX"/>
        </w:rPr>
        <w:t>deben considerar</w:t>
      </w:r>
      <w:r w:rsidR="004120A8">
        <w:rPr>
          <w:rFonts w:cs="Arial"/>
          <w:sz w:val="28"/>
          <w:szCs w:val="28"/>
          <w:lang w:val="es-MX"/>
        </w:rPr>
        <w:t>s</w:t>
      </w:r>
      <w:r w:rsidR="00072070" w:rsidRPr="007B6140">
        <w:rPr>
          <w:rFonts w:cs="Arial"/>
          <w:sz w:val="28"/>
          <w:szCs w:val="28"/>
          <w:lang w:val="es-MX"/>
        </w:rPr>
        <w:t xml:space="preserve">e </w:t>
      </w:r>
      <w:r w:rsidR="002F35A2" w:rsidRPr="007B6140">
        <w:rPr>
          <w:rFonts w:cs="Arial"/>
          <w:sz w:val="28"/>
          <w:szCs w:val="28"/>
          <w:lang w:val="es-MX"/>
        </w:rPr>
        <w:t>cumplido</w:t>
      </w:r>
      <w:r w:rsidR="000C3703" w:rsidRPr="007B6140">
        <w:rPr>
          <w:rFonts w:cs="Arial"/>
          <w:sz w:val="28"/>
          <w:szCs w:val="28"/>
          <w:lang w:val="es-MX"/>
        </w:rPr>
        <w:t>s</w:t>
      </w:r>
      <w:r w:rsidR="002F35A2" w:rsidRPr="007B6140">
        <w:rPr>
          <w:rFonts w:cs="Arial"/>
          <w:sz w:val="28"/>
          <w:szCs w:val="28"/>
          <w:lang w:val="es-MX"/>
        </w:rPr>
        <w:t xml:space="preserve"> los requisitos para su garantía y cumplimien</w:t>
      </w:r>
      <w:r w:rsidR="0017576A" w:rsidRPr="007B6140">
        <w:rPr>
          <w:rFonts w:cs="Arial"/>
          <w:sz w:val="28"/>
          <w:szCs w:val="28"/>
          <w:lang w:val="es-MX"/>
        </w:rPr>
        <w:t>to.</w:t>
      </w:r>
    </w:p>
    <w:p w14:paraId="4A6287ED" w14:textId="7DB50113" w:rsidR="002F35A2" w:rsidRPr="007B6140" w:rsidRDefault="002F35A2"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Además, en casos como el que se </w:t>
      </w:r>
      <w:r w:rsidR="0017576A" w:rsidRPr="007B6140">
        <w:rPr>
          <w:rFonts w:cs="Arial"/>
          <w:sz w:val="28"/>
          <w:szCs w:val="28"/>
          <w:lang w:val="es-MX"/>
        </w:rPr>
        <w:t>actualiza</w:t>
      </w:r>
      <w:r w:rsidRPr="007B6140">
        <w:rPr>
          <w:rFonts w:cs="Arial"/>
          <w:sz w:val="28"/>
          <w:szCs w:val="28"/>
          <w:lang w:val="es-MX"/>
        </w:rPr>
        <w:t xml:space="preserve">, la sentencia se dictó inmediatamente después de desahogadas las pruebas y, si bien con motivo de la </w:t>
      </w:r>
      <w:r w:rsidR="0017576A" w:rsidRPr="007B6140">
        <w:rPr>
          <w:rFonts w:cs="Arial"/>
          <w:sz w:val="28"/>
          <w:szCs w:val="28"/>
          <w:lang w:val="es-MX"/>
        </w:rPr>
        <w:t>reposición</w:t>
      </w:r>
      <w:r w:rsidRPr="007B6140">
        <w:rPr>
          <w:rFonts w:cs="Arial"/>
          <w:sz w:val="28"/>
          <w:szCs w:val="28"/>
          <w:lang w:val="es-MX"/>
        </w:rPr>
        <w:t xml:space="preserve"> del procedimiento, se ordenó dictar una nueva sentencia, ello no implica por si mismo la vulneración del </w:t>
      </w:r>
      <w:r w:rsidR="0017576A" w:rsidRPr="007B6140">
        <w:rPr>
          <w:rFonts w:cs="Arial"/>
          <w:sz w:val="28"/>
          <w:szCs w:val="28"/>
          <w:lang w:val="es-MX"/>
        </w:rPr>
        <w:t>principio</w:t>
      </w:r>
      <w:r w:rsidRPr="007B6140">
        <w:rPr>
          <w:rFonts w:cs="Arial"/>
          <w:sz w:val="28"/>
          <w:szCs w:val="28"/>
          <w:lang w:val="es-MX"/>
        </w:rPr>
        <w:t xml:space="preserve"> de </w:t>
      </w:r>
      <w:r w:rsidR="0017576A" w:rsidRPr="007B6140">
        <w:rPr>
          <w:rFonts w:cs="Arial"/>
          <w:sz w:val="28"/>
          <w:szCs w:val="28"/>
          <w:lang w:val="es-MX"/>
        </w:rPr>
        <w:t>inmediación</w:t>
      </w:r>
      <w:r w:rsidRPr="007B6140">
        <w:rPr>
          <w:rFonts w:cs="Arial"/>
          <w:sz w:val="28"/>
          <w:szCs w:val="28"/>
          <w:lang w:val="es-MX"/>
        </w:rPr>
        <w:t xml:space="preserve">, debido a que el órgano </w:t>
      </w:r>
      <w:r w:rsidR="0017576A" w:rsidRPr="007B6140">
        <w:rPr>
          <w:rFonts w:cs="Arial"/>
          <w:sz w:val="28"/>
          <w:szCs w:val="28"/>
          <w:lang w:val="es-MX"/>
        </w:rPr>
        <w:t>jurisdiccional</w:t>
      </w:r>
      <w:r w:rsidRPr="007B6140">
        <w:rPr>
          <w:rFonts w:cs="Arial"/>
          <w:sz w:val="28"/>
          <w:szCs w:val="28"/>
          <w:lang w:val="es-MX"/>
        </w:rPr>
        <w:t xml:space="preserve"> </w:t>
      </w:r>
      <w:r w:rsidR="0017576A" w:rsidRPr="007B6140">
        <w:rPr>
          <w:rFonts w:cs="Arial"/>
          <w:sz w:val="28"/>
          <w:szCs w:val="28"/>
          <w:lang w:val="es-MX"/>
        </w:rPr>
        <w:t xml:space="preserve">cumplió en un primer momento </w:t>
      </w:r>
      <w:r w:rsidRPr="007B6140">
        <w:rPr>
          <w:rFonts w:cs="Arial"/>
          <w:sz w:val="28"/>
          <w:szCs w:val="28"/>
          <w:lang w:val="es-MX"/>
        </w:rPr>
        <w:t>con su obligación de resolver en esos términos.</w:t>
      </w:r>
    </w:p>
    <w:p w14:paraId="711FD7F2" w14:textId="784C2C97" w:rsidR="002F35A2" w:rsidRPr="007B6140" w:rsidRDefault="00A27B38"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En el mismo sentido</w:t>
      </w:r>
      <w:r w:rsidR="002F35A2" w:rsidRPr="007B6140">
        <w:rPr>
          <w:rFonts w:cs="Arial"/>
          <w:sz w:val="28"/>
          <w:szCs w:val="28"/>
          <w:lang w:val="es-MX"/>
        </w:rPr>
        <w:t>, se considera que la reposición de la audiencia de juicio en su totalidad, en casos como el que se actualiza, obedeció a las reglas establecidas en el</w:t>
      </w:r>
      <w:r w:rsidR="00C17949" w:rsidRPr="007B6140">
        <w:rPr>
          <w:rFonts w:cs="Arial"/>
          <w:sz w:val="28"/>
          <w:szCs w:val="28"/>
          <w:lang w:val="es-MX"/>
        </w:rPr>
        <w:t xml:space="preserve"> artículo 398 del Código Nacional de Procedimientos Penales, </w:t>
      </w:r>
      <w:r w:rsidR="002F35A2" w:rsidRPr="007B6140">
        <w:rPr>
          <w:rFonts w:cs="Arial"/>
          <w:sz w:val="28"/>
          <w:szCs w:val="28"/>
          <w:lang w:val="es-MX"/>
        </w:rPr>
        <w:t>para conceder al enjuiciado la posibilidad de establecer su estrategia defensiva, por lo cual, el órgano de segunda</w:t>
      </w:r>
      <w:r w:rsidR="00C17949" w:rsidRPr="007B6140">
        <w:rPr>
          <w:rFonts w:cs="Arial"/>
          <w:sz w:val="28"/>
          <w:szCs w:val="28"/>
          <w:lang w:val="es-MX"/>
        </w:rPr>
        <w:t xml:space="preserve"> </w:t>
      </w:r>
      <w:r w:rsidR="002F35A2" w:rsidRPr="007B6140">
        <w:rPr>
          <w:rFonts w:cs="Arial"/>
          <w:sz w:val="28"/>
          <w:szCs w:val="28"/>
          <w:lang w:val="es-MX"/>
        </w:rPr>
        <w:t>instancia,</w:t>
      </w:r>
      <w:r w:rsidR="00C17949" w:rsidRPr="007B6140">
        <w:rPr>
          <w:rFonts w:cs="Arial"/>
          <w:sz w:val="28"/>
          <w:szCs w:val="28"/>
          <w:lang w:val="es-MX"/>
        </w:rPr>
        <w:t xml:space="preserve"> más allá de resolver el fondo del asunto conforme a la nueva clasificación jurídica por la que formuló acusación el ministerio público, </w:t>
      </w:r>
      <w:r w:rsidR="002F35A2" w:rsidRPr="007B6140">
        <w:rPr>
          <w:rFonts w:cs="Arial"/>
          <w:sz w:val="28"/>
          <w:szCs w:val="28"/>
          <w:lang w:val="es-MX"/>
        </w:rPr>
        <w:t>optó por garantizar que se r</w:t>
      </w:r>
      <w:r w:rsidR="00C17949" w:rsidRPr="007B6140">
        <w:rPr>
          <w:rFonts w:cs="Arial"/>
          <w:sz w:val="28"/>
          <w:szCs w:val="28"/>
          <w:lang w:val="es-MX"/>
        </w:rPr>
        <w:t xml:space="preserve">espetara </w:t>
      </w:r>
      <w:r w:rsidR="002F35A2" w:rsidRPr="007B6140">
        <w:rPr>
          <w:rFonts w:cs="Arial"/>
          <w:sz w:val="28"/>
          <w:szCs w:val="28"/>
          <w:lang w:val="es-MX"/>
        </w:rPr>
        <w:t>el derecho a la defensa de</w:t>
      </w:r>
      <w:r w:rsidR="00C17949" w:rsidRPr="007B6140">
        <w:rPr>
          <w:rFonts w:cs="Arial"/>
          <w:sz w:val="28"/>
          <w:szCs w:val="28"/>
          <w:lang w:val="es-MX"/>
        </w:rPr>
        <w:t xml:space="preserve"> </w:t>
      </w:r>
      <w:r w:rsidR="002F35A2" w:rsidRPr="007B6140">
        <w:rPr>
          <w:rFonts w:cs="Arial"/>
          <w:sz w:val="28"/>
          <w:szCs w:val="28"/>
          <w:lang w:val="es-MX"/>
        </w:rPr>
        <w:t>l</w:t>
      </w:r>
      <w:r w:rsidR="00C17949" w:rsidRPr="007B6140">
        <w:rPr>
          <w:rFonts w:cs="Arial"/>
          <w:sz w:val="28"/>
          <w:szCs w:val="28"/>
          <w:lang w:val="es-MX"/>
        </w:rPr>
        <w:t>a persona enjuiciada</w:t>
      </w:r>
      <w:r w:rsidR="002F35A2" w:rsidRPr="007B6140">
        <w:rPr>
          <w:rFonts w:cs="Arial"/>
          <w:sz w:val="28"/>
          <w:szCs w:val="28"/>
          <w:lang w:val="es-MX"/>
        </w:rPr>
        <w:t>.</w:t>
      </w:r>
    </w:p>
    <w:p w14:paraId="12A2AF37" w14:textId="77777777" w:rsidR="000C3703" w:rsidRPr="007B6140" w:rsidRDefault="002F35A2"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Así, es pertinente que, caso por caso, se </w:t>
      </w:r>
      <w:r w:rsidR="009D29BC" w:rsidRPr="007B6140">
        <w:rPr>
          <w:rFonts w:cs="Arial"/>
          <w:sz w:val="28"/>
          <w:szCs w:val="28"/>
          <w:lang w:val="es-MX"/>
        </w:rPr>
        <w:t xml:space="preserve">debe analizar </w:t>
      </w:r>
      <w:r w:rsidRPr="007B6140">
        <w:rPr>
          <w:rFonts w:cs="Arial"/>
          <w:sz w:val="28"/>
          <w:szCs w:val="28"/>
          <w:lang w:val="es-MX"/>
        </w:rPr>
        <w:t xml:space="preserve">si la demora en la emisión de la sentencia, con motivo del ejercicio de la defensa, tiene </w:t>
      </w:r>
      <w:r w:rsidRPr="007B6140">
        <w:rPr>
          <w:rFonts w:cs="Arial"/>
          <w:sz w:val="28"/>
          <w:szCs w:val="28"/>
          <w:lang w:val="es-MX"/>
        </w:rPr>
        <w:lastRenderedPageBreak/>
        <w:t>como consecuencia la vulneración al principio de inmediaci</w:t>
      </w:r>
      <w:r w:rsidR="009D29BC" w:rsidRPr="007B6140">
        <w:rPr>
          <w:rFonts w:cs="Arial"/>
          <w:sz w:val="28"/>
          <w:szCs w:val="28"/>
          <w:lang w:val="es-MX"/>
        </w:rPr>
        <w:t xml:space="preserve">ón </w:t>
      </w:r>
      <w:r w:rsidRPr="007B6140">
        <w:rPr>
          <w:rFonts w:cs="Arial"/>
          <w:sz w:val="28"/>
          <w:szCs w:val="28"/>
          <w:lang w:val="es-MX"/>
        </w:rPr>
        <w:t>por el transcurso del tiempo.</w:t>
      </w:r>
    </w:p>
    <w:p w14:paraId="3EA6E55A" w14:textId="5B142F21" w:rsidR="002F35A2" w:rsidRPr="007B6140" w:rsidRDefault="009D29BC"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Con la precisión de que, una vez realizado el estudio del </w:t>
      </w:r>
      <w:r w:rsidR="000C3703" w:rsidRPr="007B6140">
        <w:rPr>
          <w:rFonts w:cs="Arial"/>
          <w:sz w:val="28"/>
          <w:szCs w:val="28"/>
          <w:lang w:val="es-MX"/>
        </w:rPr>
        <w:t>asunto</w:t>
      </w:r>
      <w:r w:rsidRPr="007B6140">
        <w:rPr>
          <w:rFonts w:cs="Arial"/>
          <w:sz w:val="28"/>
          <w:szCs w:val="28"/>
          <w:lang w:val="es-MX"/>
        </w:rPr>
        <w:t>, de considerarse actualizada esa hipótesis, entonces sí sería procedente ordenar la reposición total de la audiencia de juicio ante un tribunal de enjuiciamiento diverso, pues así lo ha determinado esta Primera Sala en la doctrina desarrollada en el apartado</w:t>
      </w:r>
      <w:r w:rsidR="000C3703" w:rsidRPr="007B6140">
        <w:rPr>
          <w:rFonts w:cs="Arial"/>
          <w:sz w:val="28"/>
          <w:szCs w:val="28"/>
          <w:lang w:val="es-MX"/>
        </w:rPr>
        <w:t xml:space="preserve"> anterior de esta ejecutoria</w:t>
      </w:r>
      <w:r w:rsidRPr="007B6140">
        <w:rPr>
          <w:rFonts w:cs="Arial"/>
          <w:sz w:val="28"/>
          <w:szCs w:val="28"/>
          <w:lang w:val="es-MX"/>
        </w:rPr>
        <w:t>.</w:t>
      </w:r>
      <w:r w:rsidR="000C3703" w:rsidRPr="007B6140">
        <w:rPr>
          <w:rFonts w:cs="Arial"/>
          <w:sz w:val="28"/>
          <w:szCs w:val="28"/>
          <w:lang w:val="es-MX"/>
        </w:rPr>
        <w:t xml:space="preserve"> </w:t>
      </w:r>
    </w:p>
    <w:p w14:paraId="713D331E" w14:textId="56D4A41D" w:rsidR="002F35A2" w:rsidRPr="007B6140" w:rsidRDefault="00A27B38"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Por ello</w:t>
      </w:r>
      <w:r w:rsidR="002F35A2" w:rsidRPr="007B6140">
        <w:rPr>
          <w:rFonts w:cs="Arial"/>
          <w:sz w:val="28"/>
          <w:szCs w:val="28"/>
          <w:lang w:val="es-MX"/>
        </w:rPr>
        <w:t xml:space="preserve">, resulta evidente que si </w:t>
      </w:r>
      <w:r w:rsidR="00B967DE" w:rsidRPr="007B6140">
        <w:rPr>
          <w:rFonts w:cs="Arial"/>
          <w:sz w:val="28"/>
          <w:szCs w:val="28"/>
          <w:lang w:val="es-MX"/>
        </w:rPr>
        <w:t>un</w:t>
      </w:r>
      <w:r w:rsidR="002F35A2" w:rsidRPr="007B6140">
        <w:rPr>
          <w:rFonts w:cs="Arial"/>
          <w:sz w:val="28"/>
          <w:szCs w:val="28"/>
          <w:lang w:val="es-MX"/>
        </w:rPr>
        <w:t xml:space="preserve"> </w:t>
      </w:r>
      <w:r w:rsidR="00803329" w:rsidRPr="007B6140">
        <w:rPr>
          <w:rFonts w:cs="Arial"/>
          <w:sz w:val="28"/>
          <w:szCs w:val="28"/>
          <w:lang w:val="es-MX"/>
        </w:rPr>
        <w:t>órgano</w:t>
      </w:r>
      <w:r w:rsidR="002F35A2" w:rsidRPr="007B6140">
        <w:rPr>
          <w:rFonts w:cs="Arial"/>
          <w:sz w:val="28"/>
          <w:szCs w:val="28"/>
          <w:lang w:val="es-MX"/>
        </w:rPr>
        <w:t xml:space="preserve"> </w:t>
      </w:r>
      <w:r w:rsidR="00803329" w:rsidRPr="007B6140">
        <w:rPr>
          <w:rFonts w:cs="Arial"/>
          <w:sz w:val="28"/>
          <w:szCs w:val="28"/>
          <w:lang w:val="es-MX"/>
        </w:rPr>
        <w:t>jurisdiccional</w:t>
      </w:r>
      <w:r w:rsidR="002F35A2" w:rsidRPr="007B6140">
        <w:rPr>
          <w:rFonts w:cs="Arial"/>
          <w:sz w:val="28"/>
          <w:szCs w:val="28"/>
          <w:lang w:val="es-MX"/>
        </w:rPr>
        <w:t xml:space="preserve"> </w:t>
      </w:r>
      <w:r w:rsidR="00B967DE" w:rsidRPr="007B6140">
        <w:rPr>
          <w:rFonts w:cs="Arial"/>
          <w:sz w:val="28"/>
          <w:szCs w:val="28"/>
          <w:lang w:val="es-MX"/>
        </w:rPr>
        <w:t xml:space="preserve">de amparo </w:t>
      </w:r>
      <w:r w:rsidR="002F35A2" w:rsidRPr="007B6140">
        <w:rPr>
          <w:rFonts w:cs="Arial"/>
          <w:sz w:val="28"/>
          <w:szCs w:val="28"/>
          <w:lang w:val="es-MX"/>
        </w:rPr>
        <w:t xml:space="preserve">ordenó suspender el procedimiento y dicha suspensión perdura hasta en tanto cause ejecutoria la sentencia emitida en el juicio principal, entonces la demora en la emisión de la sentencia en cumplimiento a la </w:t>
      </w:r>
      <w:r w:rsidR="00803329" w:rsidRPr="007B6140">
        <w:rPr>
          <w:rFonts w:cs="Arial"/>
          <w:sz w:val="28"/>
          <w:szCs w:val="28"/>
          <w:lang w:val="es-MX"/>
        </w:rPr>
        <w:t>reposición</w:t>
      </w:r>
      <w:r w:rsidR="002F35A2" w:rsidRPr="007B6140">
        <w:rPr>
          <w:rFonts w:cs="Arial"/>
          <w:sz w:val="28"/>
          <w:szCs w:val="28"/>
          <w:lang w:val="es-MX"/>
        </w:rPr>
        <w:t xml:space="preserve"> del procedimiento no actualiza una violación procesal atribuible </w:t>
      </w:r>
      <w:r w:rsidR="00B01222" w:rsidRPr="007B6140">
        <w:rPr>
          <w:rFonts w:cs="Arial"/>
          <w:sz w:val="28"/>
          <w:szCs w:val="28"/>
          <w:lang w:val="es-MX"/>
        </w:rPr>
        <w:t>al Tribunal Unitario de Juicio Oral</w:t>
      </w:r>
      <w:r w:rsidR="002F35A2" w:rsidRPr="007B6140">
        <w:rPr>
          <w:rFonts w:cs="Arial"/>
          <w:sz w:val="28"/>
          <w:szCs w:val="28"/>
          <w:lang w:val="es-MX"/>
        </w:rPr>
        <w:t xml:space="preserve">, sino al ejercicio de la defensa del </w:t>
      </w:r>
      <w:r w:rsidR="00803329" w:rsidRPr="007B6140">
        <w:rPr>
          <w:rFonts w:cs="Arial"/>
          <w:sz w:val="28"/>
          <w:szCs w:val="28"/>
          <w:lang w:val="es-MX"/>
        </w:rPr>
        <w:t>sentenciado</w:t>
      </w:r>
      <w:r w:rsidR="002F35A2" w:rsidRPr="007B6140">
        <w:rPr>
          <w:rFonts w:cs="Arial"/>
          <w:sz w:val="28"/>
          <w:szCs w:val="28"/>
          <w:lang w:val="es-MX"/>
        </w:rPr>
        <w:t>,</w:t>
      </w:r>
      <w:r w:rsidR="0022581D" w:rsidRPr="007B6140">
        <w:rPr>
          <w:rFonts w:cs="Arial"/>
          <w:sz w:val="28"/>
          <w:szCs w:val="28"/>
          <w:lang w:val="es-MX"/>
        </w:rPr>
        <w:t xml:space="preserve"> lo cual no puede ser considerado violatorio del principio de inmediación.</w:t>
      </w:r>
    </w:p>
    <w:p w14:paraId="5DA21FB6" w14:textId="208E4FC5" w:rsidR="009D2E9F" w:rsidRPr="007B6140" w:rsidRDefault="002F35A2"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Una decisión</w:t>
      </w:r>
      <w:r w:rsidR="009A5FCE" w:rsidRPr="007B6140">
        <w:rPr>
          <w:rFonts w:cs="Arial"/>
          <w:sz w:val="28"/>
          <w:szCs w:val="28"/>
          <w:lang w:val="es-MX"/>
        </w:rPr>
        <w:t xml:space="preserve"> en sentido contrario, </w:t>
      </w:r>
      <w:r w:rsidRPr="007B6140">
        <w:rPr>
          <w:rFonts w:cs="Arial"/>
          <w:sz w:val="28"/>
          <w:szCs w:val="28"/>
          <w:lang w:val="es-MX"/>
        </w:rPr>
        <w:t xml:space="preserve">podría fomentar </w:t>
      </w:r>
      <w:r w:rsidR="009D2E9F" w:rsidRPr="007B6140">
        <w:rPr>
          <w:rFonts w:cs="Arial"/>
          <w:sz w:val="28"/>
          <w:szCs w:val="28"/>
          <w:lang w:val="es-MX"/>
        </w:rPr>
        <w:t xml:space="preserve">prácticas desleales </w:t>
      </w:r>
      <w:r w:rsidR="0032486D" w:rsidRPr="007B6140">
        <w:rPr>
          <w:rFonts w:cs="Arial"/>
          <w:sz w:val="28"/>
          <w:szCs w:val="28"/>
          <w:lang w:val="es-MX"/>
        </w:rPr>
        <w:t xml:space="preserve">o estratagemas dilatorias </w:t>
      </w:r>
      <w:r w:rsidR="009D2E9F" w:rsidRPr="007B6140">
        <w:rPr>
          <w:rFonts w:cs="Arial"/>
          <w:sz w:val="28"/>
          <w:szCs w:val="28"/>
          <w:lang w:val="es-MX"/>
        </w:rPr>
        <w:t xml:space="preserve">por las partes en el proceso penal acusatorio, pues considerar en términos tan generales, como los que sustenta el Tribunal Colegiado, </w:t>
      </w:r>
      <w:r w:rsidR="00185F68" w:rsidRPr="007B6140">
        <w:rPr>
          <w:rFonts w:cs="Arial"/>
          <w:sz w:val="28"/>
          <w:szCs w:val="28"/>
          <w:lang w:val="es-MX"/>
        </w:rPr>
        <w:t xml:space="preserve">que se ha vulnerado el </w:t>
      </w:r>
      <w:r w:rsidR="009D2E9F" w:rsidRPr="007B6140">
        <w:rPr>
          <w:rFonts w:cs="Arial"/>
          <w:b/>
          <w:bCs/>
          <w:sz w:val="28"/>
          <w:szCs w:val="28"/>
          <w:lang w:val="es-MX"/>
        </w:rPr>
        <w:t>principio de inmediación</w:t>
      </w:r>
      <w:r w:rsidR="009D2E9F" w:rsidRPr="007B6140">
        <w:rPr>
          <w:rFonts w:cs="Arial"/>
          <w:sz w:val="28"/>
          <w:szCs w:val="28"/>
          <w:lang w:val="es-MX"/>
        </w:rPr>
        <w:t xml:space="preserve"> y ordenar la reposición de la totalidad de la audiencia de juicio bajo el simple argumento del transcurso del tiempo, sin ponderar el ejercicio del derecho a la defensa y pasando por alto las reglas establecidas en el Código Nacional de Procedimientos Penales y en la Ley de Amparo,</w:t>
      </w:r>
      <w:r w:rsidR="0022581D" w:rsidRPr="007B6140">
        <w:rPr>
          <w:rFonts w:cs="Arial"/>
          <w:sz w:val="28"/>
          <w:szCs w:val="28"/>
          <w:lang w:val="es-MX"/>
        </w:rPr>
        <w:t xml:space="preserve"> desnaturalizaría gravemente la naturaleza garantista del sistema de justicia penal acusatorio.</w:t>
      </w:r>
    </w:p>
    <w:p w14:paraId="1F200F38" w14:textId="77777777" w:rsidR="009F2A1B" w:rsidRPr="007B6140" w:rsidRDefault="00AE29B6" w:rsidP="00061F6D">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En ese mismo </w:t>
      </w:r>
      <w:r w:rsidR="009F2A1B" w:rsidRPr="007B6140">
        <w:rPr>
          <w:rFonts w:cs="Arial"/>
          <w:sz w:val="28"/>
          <w:szCs w:val="28"/>
          <w:lang w:val="es-MX"/>
        </w:rPr>
        <w:t>sentido</w:t>
      </w:r>
      <w:r w:rsidRPr="007B6140">
        <w:rPr>
          <w:rFonts w:cs="Arial"/>
          <w:sz w:val="28"/>
          <w:szCs w:val="28"/>
          <w:lang w:val="es-MX"/>
        </w:rPr>
        <w:t xml:space="preserve">, se debe resaltar que un criterio como el que sostiene el Tribunal Colegiado del conocimiento, </w:t>
      </w:r>
      <w:r w:rsidR="009F2A1B" w:rsidRPr="007B6140">
        <w:rPr>
          <w:rFonts w:cs="Arial"/>
          <w:sz w:val="28"/>
          <w:szCs w:val="28"/>
          <w:lang w:val="es-MX"/>
        </w:rPr>
        <w:t>en lugar</w:t>
      </w:r>
      <w:r w:rsidRPr="007B6140">
        <w:rPr>
          <w:rFonts w:cs="Arial"/>
          <w:sz w:val="28"/>
          <w:szCs w:val="28"/>
          <w:lang w:val="es-MX"/>
        </w:rPr>
        <w:t xml:space="preserve"> de garantizar el acceso a un recurso judicial efectivo, </w:t>
      </w:r>
      <w:r w:rsidRPr="007B6140">
        <w:rPr>
          <w:rFonts w:cs="Arial"/>
          <w:b/>
          <w:bCs/>
          <w:sz w:val="28"/>
          <w:szCs w:val="28"/>
          <w:lang w:val="es-MX"/>
        </w:rPr>
        <w:t>termina por</w:t>
      </w:r>
      <w:r w:rsidRPr="007B6140">
        <w:rPr>
          <w:rFonts w:cs="Arial"/>
          <w:sz w:val="28"/>
          <w:szCs w:val="28"/>
          <w:lang w:val="es-MX"/>
        </w:rPr>
        <w:t xml:space="preserve"> </w:t>
      </w:r>
      <w:r w:rsidRPr="007B6140">
        <w:rPr>
          <w:rFonts w:cs="Arial"/>
          <w:b/>
          <w:bCs/>
          <w:sz w:val="28"/>
          <w:szCs w:val="28"/>
          <w:lang w:val="es-MX"/>
        </w:rPr>
        <w:t>inhibir o desincentivar a los sujetos procesales</w:t>
      </w:r>
      <w:r w:rsidRPr="007B6140">
        <w:rPr>
          <w:rFonts w:cs="Arial"/>
          <w:sz w:val="28"/>
          <w:szCs w:val="28"/>
          <w:lang w:val="es-MX"/>
        </w:rPr>
        <w:t xml:space="preserve"> para hacer valer los medios </w:t>
      </w:r>
      <w:r w:rsidRPr="007B6140">
        <w:rPr>
          <w:rFonts w:cs="Arial"/>
          <w:sz w:val="28"/>
          <w:szCs w:val="28"/>
          <w:lang w:val="es-MX"/>
        </w:rPr>
        <w:lastRenderedPageBreak/>
        <w:t>ordinarios o extraordinarios de defensa que consideren pertinentes para su estrategia defensiva</w:t>
      </w:r>
      <w:r w:rsidR="009F2A1B" w:rsidRPr="007B6140">
        <w:rPr>
          <w:rFonts w:cs="Arial"/>
          <w:sz w:val="28"/>
          <w:szCs w:val="28"/>
          <w:lang w:val="es-MX"/>
        </w:rPr>
        <w:t xml:space="preserve"> ante la posibilidad de</w:t>
      </w:r>
      <w:r w:rsidRPr="007B6140">
        <w:rPr>
          <w:rFonts w:cs="Arial"/>
          <w:sz w:val="28"/>
          <w:szCs w:val="28"/>
          <w:lang w:val="es-MX"/>
        </w:rPr>
        <w:t xml:space="preserve"> que su interposición resulte finalmente en su perjuicio, ante el retraso de los correspondientes procesos penales originado por una inminente reposición del procedimiento</w:t>
      </w:r>
      <w:r w:rsidR="009F2A1B" w:rsidRPr="007B6140">
        <w:rPr>
          <w:rFonts w:cs="Arial"/>
          <w:sz w:val="28"/>
          <w:szCs w:val="28"/>
          <w:lang w:val="es-MX"/>
        </w:rPr>
        <w:t>.</w:t>
      </w:r>
    </w:p>
    <w:p w14:paraId="75EF0532" w14:textId="5665D749" w:rsidR="00AE29B6" w:rsidRPr="007B6140" w:rsidRDefault="009F2A1B" w:rsidP="00061F6D">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Lo anterior, p</w:t>
      </w:r>
      <w:r w:rsidR="00AE29B6" w:rsidRPr="007B6140">
        <w:rPr>
          <w:rFonts w:cs="Arial"/>
          <w:sz w:val="28"/>
          <w:szCs w:val="28"/>
          <w:lang w:val="es-MX"/>
        </w:rPr>
        <w:t xml:space="preserve">ues en </w:t>
      </w:r>
      <w:r w:rsidRPr="007B6140">
        <w:rPr>
          <w:rFonts w:cs="Arial"/>
          <w:sz w:val="28"/>
          <w:szCs w:val="28"/>
          <w:lang w:val="es-MX"/>
        </w:rPr>
        <w:t xml:space="preserve">la </w:t>
      </w:r>
      <w:r w:rsidR="00AE29B6" w:rsidRPr="007B6140">
        <w:rPr>
          <w:rFonts w:cs="Arial"/>
          <w:sz w:val="28"/>
          <w:szCs w:val="28"/>
          <w:lang w:val="es-MX"/>
        </w:rPr>
        <w:t>lógica</w:t>
      </w:r>
      <w:r w:rsidRPr="007B6140">
        <w:rPr>
          <w:rFonts w:cs="Arial"/>
          <w:sz w:val="28"/>
          <w:szCs w:val="28"/>
          <w:lang w:val="es-MX"/>
        </w:rPr>
        <w:t xml:space="preserve"> de la sentencia recurrida,</w:t>
      </w:r>
      <w:r w:rsidR="00AE29B6" w:rsidRPr="007B6140">
        <w:rPr>
          <w:rFonts w:cs="Arial"/>
          <w:sz w:val="28"/>
          <w:szCs w:val="28"/>
          <w:lang w:val="es-MX"/>
        </w:rPr>
        <w:t xml:space="preserve"> es claro que derivado de la natural demora motivada por el ejercicio del derecho de defensa, a través de los recursos legales y constitucionales, invariablemente se actualizaría una violación al principio de inmediación</w:t>
      </w:r>
      <w:r w:rsidR="00AE29B6" w:rsidRPr="007B6140">
        <w:rPr>
          <w:rStyle w:val="Refdenotaalpie"/>
          <w:rFonts w:cs="Arial"/>
          <w:sz w:val="28"/>
          <w:szCs w:val="28"/>
          <w:lang w:val="es-MX"/>
        </w:rPr>
        <w:footnoteReference w:id="36"/>
      </w:r>
      <w:r w:rsidR="00AE29B6" w:rsidRPr="007B6140">
        <w:rPr>
          <w:rFonts w:cs="Arial"/>
          <w:sz w:val="28"/>
          <w:szCs w:val="28"/>
          <w:lang w:val="es-MX"/>
        </w:rPr>
        <w:t>.</w:t>
      </w:r>
    </w:p>
    <w:p w14:paraId="0B8231A0" w14:textId="0A711205" w:rsidR="009F2A1B" w:rsidRPr="007B6140" w:rsidRDefault="009F2A1B" w:rsidP="005D63A1">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Esta visión contradice claramente los derechos a la </w:t>
      </w:r>
      <w:r w:rsidRPr="007B6140">
        <w:rPr>
          <w:rFonts w:cs="Arial"/>
          <w:b/>
          <w:bCs/>
          <w:sz w:val="28"/>
          <w:szCs w:val="28"/>
          <w:lang w:val="es-MX"/>
        </w:rPr>
        <w:t>tutela judicial efectiva</w:t>
      </w:r>
      <w:r w:rsidRPr="007B6140">
        <w:rPr>
          <w:rFonts w:cs="Arial"/>
          <w:sz w:val="28"/>
          <w:szCs w:val="28"/>
          <w:lang w:val="es-MX"/>
        </w:rPr>
        <w:t xml:space="preserve">, </w:t>
      </w:r>
      <w:r w:rsidRPr="007B6140">
        <w:rPr>
          <w:rFonts w:cs="Arial"/>
          <w:b/>
          <w:bCs/>
          <w:sz w:val="28"/>
          <w:szCs w:val="28"/>
          <w:lang w:val="es-MX"/>
        </w:rPr>
        <w:t xml:space="preserve">acceso a la justicia </w:t>
      </w:r>
      <w:r w:rsidRPr="007B6140">
        <w:rPr>
          <w:rFonts w:cs="Arial"/>
          <w:sz w:val="28"/>
          <w:szCs w:val="28"/>
          <w:lang w:val="es-MX"/>
        </w:rPr>
        <w:t xml:space="preserve">y a </w:t>
      </w:r>
      <w:r w:rsidRPr="007B6140">
        <w:rPr>
          <w:rFonts w:cs="Arial"/>
          <w:b/>
          <w:bCs/>
          <w:sz w:val="28"/>
          <w:szCs w:val="28"/>
          <w:lang w:val="es-MX"/>
        </w:rPr>
        <w:t>un recurso efectivo</w:t>
      </w:r>
      <w:r w:rsidR="006D44B8" w:rsidRPr="007B6140">
        <w:rPr>
          <w:rFonts w:cs="Arial"/>
          <w:sz w:val="28"/>
          <w:szCs w:val="28"/>
          <w:lang w:val="es-MX"/>
        </w:rPr>
        <w:t xml:space="preserve">, en virtud de que toda </w:t>
      </w:r>
      <w:r w:rsidRPr="007B6140">
        <w:rPr>
          <w:rFonts w:cs="Arial"/>
          <w:sz w:val="28"/>
          <w:szCs w:val="28"/>
          <w:lang w:val="es-MX"/>
        </w:rPr>
        <w:t xml:space="preserve">resolución </w:t>
      </w:r>
      <w:r w:rsidR="006D44B8" w:rsidRPr="007B6140">
        <w:rPr>
          <w:rFonts w:cs="Arial"/>
          <w:sz w:val="28"/>
          <w:szCs w:val="28"/>
          <w:lang w:val="es-MX"/>
        </w:rPr>
        <w:t xml:space="preserve">debe ser </w:t>
      </w:r>
      <w:r w:rsidRPr="007B6140">
        <w:rPr>
          <w:rFonts w:cs="Arial"/>
          <w:sz w:val="28"/>
          <w:szCs w:val="28"/>
          <w:lang w:val="es-MX"/>
        </w:rPr>
        <w:t>impugnable si lo desean las partes</w:t>
      </w:r>
      <w:r w:rsidR="006D44B8" w:rsidRPr="007B6140">
        <w:rPr>
          <w:rFonts w:cs="Arial"/>
          <w:sz w:val="28"/>
          <w:szCs w:val="28"/>
          <w:lang w:val="es-MX"/>
        </w:rPr>
        <w:t xml:space="preserve">, </w:t>
      </w:r>
      <w:r w:rsidRPr="007B6140">
        <w:rPr>
          <w:rFonts w:cs="Arial"/>
          <w:sz w:val="28"/>
          <w:szCs w:val="28"/>
          <w:lang w:val="es-MX"/>
        </w:rPr>
        <w:t xml:space="preserve">cuya garantía deriva de los </w:t>
      </w:r>
      <w:r w:rsidR="006D44B8" w:rsidRPr="007B6140">
        <w:rPr>
          <w:rFonts w:cs="Arial"/>
          <w:sz w:val="28"/>
          <w:szCs w:val="28"/>
          <w:lang w:val="es-MX"/>
        </w:rPr>
        <w:t>artículos 14, numeral 5, del Pacto Internacional de Derechos Civiles y Políticos y 8, numeral 2, inciso h), de la Convención Americana sobre Derechos Humanos</w:t>
      </w:r>
      <w:r w:rsidRPr="007B6140">
        <w:rPr>
          <w:rFonts w:cs="Arial"/>
          <w:sz w:val="28"/>
          <w:szCs w:val="28"/>
          <w:lang w:val="es-MX"/>
        </w:rPr>
        <w:t xml:space="preserve">, en relación con el diverso </w:t>
      </w:r>
      <w:r w:rsidR="006D44B8" w:rsidRPr="007B6140">
        <w:rPr>
          <w:rFonts w:cs="Arial"/>
          <w:sz w:val="28"/>
          <w:szCs w:val="28"/>
          <w:lang w:val="es-MX"/>
        </w:rPr>
        <w:t>17 de la Constitución Política del país que garantizan la recta administración de justicia, el derecho de defensa y el derecho a una justicia completa y expedita</w:t>
      </w:r>
      <w:r w:rsidR="006D44B8" w:rsidRPr="007B6140">
        <w:rPr>
          <w:rFonts w:cs="Arial"/>
          <w:sz w:val="28"/>
          <w:szCs w:val="28"/>
          <w:vertAlign w:val="superscript"/>
          <w:lang w:val="es-MX"/>
        </w:rPr>
        <w:footnoteReference w:id="37"/>
      </w:r>
      <w:r w:rsidR="006D44B8" w:rsidRPr="007B6140">
        <w:rPr>
          <w:rFonts w:cs="Arial"/>
          <w:sz w:val="28"/>
          <w:szCs w:val="28"/>
          <w:lang w:val="es-MX"/>
        </w:rPr>
        <w:t>.</w:t>
      </w:r>
    </w:p>
    <w:p w14:paraId="5749AFB5" w14:textId="525E6CD6" w:rsidR="00C75C05" w:rsidRPr="007B6140" w:rsidRDefault="006D44B8" w:rsidP="005D63A1">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lastRenderedPageBreak/>
        <w:t>Derecho que recogió el legislador en el artículo 456 del Código Nacional de Procedimientos Penales, que establece que las resoluciones judiciales (autos o sentencias emitidos oralmente o por escrito) podrán ser recurridas a través de los recursos de revocación y apelación, según los casos establecidos en la ley</w:t>
      </w:r>
      <w:r w:rsidRPr="007B6140">
        <w:rPr>
          <w:rFonts w:cs="Arial"/>
          <w:sz w:val="28"/>
          <w:szCs w:val="28"/>
          <w:vertAlign w:val="superscript"/>
          <w:lang w:val="es-MX"/>
        </w:rPr>
        <w:footnoteReference w:id="38"/>
      </w:r>
      <w:r w:rsidRPr="007B6140">
        <w:rPr>
          <w:rFonts w:cs="Arial"/>
          <w:sz w:val="28"/>
          <w:szCs w:val="28"/>
          <w:lang w:val="es-MX"/>
        </w:rPr>
        <w:t>.</w:t>
      </w:r>
    </w:p>
    <w:p w14:paraId="45654705" w14:textId="142A6F3A" w:rsidR="006D44B8" w:rsidRPr="007B6140" w:rsidRDefault="009F2A1B" w:rsidP="00C75C05">
      <w:pPr>
        <w:pStyle w:val="corte4fondo"/>
        <w:numPr>
          <w:ilvl w:val="0"/>
          <w:numId w:val="1"/>
        </w:numPr>
        <w:spacing w:before="360" w:after="360"/>
        <w:ind w:left="0" w:hanging="709"/>
        <w:rPr>
          <w:rFonts w:cs="Arial"/>
          <w:sz w:val="28"/>
          <w:szCs w:val="28"/>
          <w:lang w:val="es-MX"/>
        </w:rPr>
      </w:pPr>
      <w:r w:rsidRPr="007B6140">
        <w:rPr>
          <w:rFonts w:cs="Arial"/>
          <w:sz w:val="28"/>
          <w:szCs w:val="28"/>
          <w:lang w:val="es-ES"/>
        </w:rPr>
        <w:t xml:space="preserve">Precisamente el recurso de apelación </w:t>
      </w:r>
      <w:r w:rsidR="006D44B8" w:rsidRPr="007B6140">
        <w:rPr>
          <w:rFonts w:cs="Arial"/>
          <w:sz w:val="28"/>
          <w:szCs w:val="28"/>
          <w:lang w:val="es-ES"/>
        </w:rPr>
        <w:t xml:space="preserve">se erige como </w:t>
      </w:r>
      <w:r w:rsidRPr="007B6140">
        <w:rPr>
          <w:rFonts w:cs="Arial"/>
          <w:sz w:val="28"/>
          <w:szCs w:val="28"/>
          <w:lang w:val="es-ES"/>
        </w:rPr>
        <w:t>un</w:t>
      </w:r>
      <w:r w:rsidR="006D44B8" w:rsidRPr="007B6140">
        <w:rPr>
          <w:rFonts w:cs="Arial"/>
          <w:sz w:val="28"/>
          <w:szCs w:val="28"/>
          <w:lang w:val="es-ES"/>
        </w:rPr>
        <w:t xml:space="preserve"> mecanismo de control jurisdiccional sobre </w:t>
      </w:r>
      <w:r w:rsidRPr="007B6140">
        <w:rPr>
          <w:rFonts w:cs="Arial"/>
          <w:sz w:val="28"/>
          <w:szCs w:val="28"/>
          <w:lang w:val="es-ES"/>
        </w:rPr>
        <w:t xml:space="preserve">una determinación emitida en el procedimiento penal y que busca </w:t>
      </w:r>
      <w:r w:rsidR="006D44B8" w:rsidRPr="007B6140">
        <w:rPr>
          <w:rFonts w:cs="Arial"/>
          <w:sz w:val="28"/>
          <w:szCs w:val="28"/>
          <w:lang w:val="es-ES"/>
        </w:rPr>
        <w:t>confirma</w:t>
      </w:r>
      <w:r w:rsidRPr="007B6140">
        <w:rPr>
          <w:rFonts w:cs="Arial"/>
          <w:sz w:val="28"/>
          <w:szCs w:val="28"/>
          <w:lang w:val="es-ES"/>
        </w:rPr>
        <w:t>rla</w:t>
      </w:r>
      <w:r w:rsidR="006D44B8" w:rsidRPr="007B6140">
        <w:rPr>
          <w:rFonts w:cs="Arial"/>
          <w:sz w:val="28"/>
          <w:szCs w:val="28"/>
          <w:lang w:val="es-ES"/>
        </w:rPr>
        <w:t>, revoca</w:t>
      </w:r>
      <w:r w:rsidRPr="007B6140">
        <w:rPr>
          <w:rFonts w:cs="Arial"/>
          <w:sz w:val="28"/>
          <w:szCs w:val="28"/>
          <w:lang w:val="es-ES"/>
        </w:rPr>
        <w:t>rla</w:t>
      </w:r>
      <w:r w:rsidR="006D44B8" w:rsidRPr="007B6140">
        <w:rPr>
          <w:rFonts w:cs="Arial"/>
          <w:sz w:val="28"/>
          <w:szCs w:val="28"/>
          <w:lang w:val="es-ES"/>
        </w:rPr>
        <w:t xml:space="preserve"> o modifica</w:t>
      </w:r>
      <w:r w:rsidRPr="007B6140">
        <w:rPr>
          <w:rFonts w:cs="Arial"/>
          <w:sz w:val="28"/>
          <w:szCs w:val="28"/>
          <w:lang w:val="es-ES"/>
        </w:rPr>
        <w:t>rla</w:t>
      </w:r>
      <w:r w:rsidR="006D44B8" w:rsidRPr="007B6140">
        <w:rPr>
          <w:rFonts w:cs="Arial"/>
          <w:sz w:val="28"/>
          <w:szCs w:val="28"/>
          <w:lang w:val="es-ES"/>
        </w:rPr>
        <w:t xml:space="preserve"> y, por ende, produce una nueva </w:t>
      </w:r>
      <w:r w:rsidRPr="007B6140">
        <w:rPr>
          <w:rFonts w:cs="Arial"/>
          <w:sz w:val="28"/>
          <w:szCs w:val="28"/>
          <w:lang w:val="es-ES"/>
        </w:rPr>
        <w:t>resolución que la sustituye</w:t>
      </w:r>
      <w:r w:rsidR="006D44B8" w:rsidRPr="007B6140">
        <w:rPr>
          <w:rFonts w:cs="Arial"/>
          <w:sz w:val="28"/>
          <w:szCs w:val="28"/>
          <w:lang w:val="es-ES"/>
        </w:rPr>
        <w:t>.</w:t>
      </w:r>
    </w:p>
    <w:p w14:paraId="4F46AEE9" w14:textId="0BDB585E" w:rsidR="00471265" w:rsidRPr="007B6140" w:rsidRDefault="006D44B8" w:rsidP="0026788F">
      <w:pPr>
        <w:pStyle w:val="corte4fondo"/>
        <w:numPr>
          <w:ilvl w:val="0"/>
          <w:numId w:val="1"/>
        </w:numPr>
        <w:ind w:left="0" w:hanging="709"/>
        <w:rPr>
          <w:rFonts w:cs="Arial"/>
          <w:sz w:val="28"/>
          <w:szCs w:val="28"/>
          <w:lang w:val="es-MX"/>
        </w:rPr>
      </w:pPr>
      <w:r w:rsidRPr="007B6140">
        <w:rPr>
          <w:rFonts w:cs="Arial"/>
          <w:sz w:val="28"/>
          <w:szCs w:val="28"/>
          <w:lang w:val="es-MX"/>
        </w:rPr>
        <w:t>En virtud de lo anterior, cuando se determina que por el simple transcurso del tiempo se vulnera el principio de inmediación y de manera automática se ordena la reposición de la audiencia de juicio,</w:t>
      </w:r>
      <w:r w:rsidR="009F2A1B" w:rsidRPr="007B6140">
        <w:rPr>
          <w:rFonts w:cs="Arial"/>
          <w:sz w:val="28"/>
          <w:szCs w:val="28"/>
          <w:lang w:val="es-MX"/>
        </w:rPr>
        <w:t xml:space="preserve"> s</w:t>
      </w:r>
      <w:r w:rsidR="0066178A" w:rsidRPr="007B6140">
        <w:rPr>
          <w:rFonts w:cs="Arial"/>
          <w:sz w:val="28"/>
          <w:szCs w:val="28"/>
          <w:lang w:val="es-MX"/>
        </w:rPr>
        <w:t>i</w:t>
      </w:r>
      <w:r w:rsidR="009F2A1B" w:rsidRPr="007B6140">
        <w:rPr>
          <w:rFonts w:cs="Arial"/>
          <w:sz w:val="28"/>
          <w:szCs w:val="28"/>
          <w:lang w:val="es-MX"/>
        </w:rPr>
        <w:t xml:space="preserve">n tomar en cuenta si ello deriva de la interposición de un recurso ordinario o del juicio de amparo, </w:t>
      </w:r>
      <w:r w:rsidRPr="007B6140">
        <w:rPr>
          <w:rFonts w:cs="Arial"/>
          <w:sz w:val="28"/>
          <w:szCs w:val="28"/>
          <w:lang w:val="es-MX"/>
        </w:rPr>
        <w:t xml:space="preserve">puede provocar </w:t>
      </w:r>
      <w:r w:rsidR="0026788F" w:rsidRPr="007B6140">
        <w:rPr>
          <w:rFonts w:cs="Arial"/>
          <w:sz w:val="28"/>
          <w:szCs w:val="28"/>
          <w:lang w:val="es-MX"/>
        </w:rPr>
        <w:t>un efecto inhibitorio que vulnera el derecho de impugnación</w:t>
      </w:r>
      <w:r w:rsidR="009F2A1B" w:rsidRPr="007B6140">
        <w:rPr>
          <w:rFonts w:cs="Arial"/>
          <w:sz w:val="28"/>
          <w:szCs w:val="28"/>
          <w:lang w:val="es-MX"/>
        </w:rPr>
        <w:t xml:space="preserve"> </w:t>
      </w:r>
      <w:r w:rsidR="0026788F" w:rsidRPr="007B6140">
        <w:rPr>
          <w:rFonts w:cs="Arial"/>
          <w:sz w:val="28"/>
          <w:szCs w:val="28"/>
          <w:lang w:val="es-MX"/>
        </w:rPr>
        <w:t>y el acceso a un recurso judicial efectivo.</w:t>
      </w:r>
      <w:r w:rsidRPr="007B6140">
        <w:rPr>
          <w:rFonts w:cs="Arial"/>
          <w:sz w:val="28"/>
          <w:szCs w:val="28"/>
          <w:lang w:val="es-MX"/>
        </w:rPr>
        <w:t xml:space="preserve"> </w:t>
      </w:r>
    </w:p>
    <w:p w14:paraId="3122709D" w14:textId="0BE49632" w:rsidR="002F35A2" w:rsidRPr="007B6140" w:rsidRDefault="002F35A2" w:rsidP="0046760B">
      <w:pPr>
        <w:pStyle w:val="corte4fondo"/>
        <w:numPr>
          <w:ilvl w:val="0"/>
          <w:numId w:val="1"/>
        </w:numPr>
        <w:spacing w:before="360" w:after="360"/>
        <w:ind w:left="0" w:hanging="709"/>
        <w:rPr>
          <w:rFonts w:cs="Arial"/>
          <w:sz w:val="28"/>
          <w:szCs w:val="28"/>
          <w:lang w:val="es-MX"/>
        </w:rPr>
      </w:pPr>
      <w:bookmarkStart w:id="16" w:name="_Hlk166437473"/>
      <w:r w:rsidRPr="007B6140">
        <w:rPr>
          <w:rFonts w:cs="Arial"/>
          <w:sz w:val="28"/>
          <w:szCs w:val="28"/>
          <w:lang w:val="es-MX"/>
        </w:rPr>
        <w:t xml:space="preserve">Por todo lo anterior, esta </w:t>
      </w:r>
      <w:r w:rsidR="0032486D" w:rsidRPr="007B6140">
        <w:rPr>
          <w:rFonts w:cs="Arial"/>
          <w:sz w:val="28"/>
          <w:szCs w:val="28"/>
          <w:lang w:val="es-MX"/>
        </w:rPr>
        <w:t xml:space="preserve">Primera Sala de la Suprema Corte de Justicia de la Nación considera que </w:t>
      </w:r>
      <w:r w:rsidRPr="007B6140">
        <w:rPr>
          <w:rFonts w:cs="Arial"/>
          <w:sz w:val="28"/>
          <w:szCs w:val="28"/>
          <w:lang w:val="es-MX"/>
        </w:rPr>
        <w:t xml:space="preserve">la demora en el dictado de una sentencia </w:t>
      </w:r>
      <w:r w:rsidR="0032486D" w:rsidRPr="007B6140">
        <w:rPr>
          <w:rFonts w:cs="Arial"/>
          <w:sz w:val="28"/>
          <w:szCs w:val="28"/>
          <w:lang w:val="es-MX"/>
        </w:rPr>
        <w:t xml:space="preserve">de primera instancia </w:t>
      </w:r>
      <w:r w:rsidRPr="007B6140">
        <w:rPr>
          <w:rFonts w:cs="Arial"/>
          <w:sz w:val="28"/>
          <w:szCs w:val="28"/>
          <w:lang w:val="es-MX"/>
        </w:rPr>
        <w:t xml:space="preserve">en </w:t>
      </w:r>
      <w:r w:rsidR="0022581D" w:rsidRPr="007B6140">
        <w:rPr>
          <w:rFonts w:cs="Arial"/>
          <w:sz w:val="28"/>
          <w:szCs w:val="28"/>
          <w:lang w:val="es-MX"/>
        </w:rPr>
        <w:t xml:space="preserve">el </w:t>
      </w:r>
      <w:r w:rsidRPr="007B6140">
        <w:rPr>
          <w:rFonts w:cs="Arial"/>
          <w:sz w:val="28"/>
          <w:szCs w:val="28"/>
          <w:lang w:val="es-MX"/>
        </w:rPr>
        <w:t>procedimiento penal acusatorio</w:t>
      </w:r>
      <w:r w:rsidR="0032486D" w:rsidRPr="007B6140">
        <w:rPr>
          <w:rFonts w:cs="Arial"/>
          <w:sz w:val="28"/>
          <w:szCs w:val="28"/>
          <w:lang w:val="es-MX"/>
        </w:rPr>
        <w:t xml:space="preserve">, </w:t>
      </w:r>
      <w:r w:rsidR="0022581D" w:rsidRPr="007B6140">
        <w:rPr>
          <w:rFonts w:cs="Arial"/>
          <w:sz w:val="28"/>
          <w:szCs w:val="28"/>
          <w:lang w:val="es-MX"/>
        </w:rPr>
        <w:t xml:space="preserve">que se sustenta en la sustanciación de un medio de impugnación como parte del ejercicio de defensa, </w:t>
      </w:r>
      <w:r w:rsidRPr="007B6140">
        <w:rPr>
          <w:rFonts w:cs="Arial"/>
          <w:sz w:val="28"/>
          <w:szCs w:val="28"/>
          <w:lang w:val="es-MX"/>
        </w:rPr>
        <w:t>no</w:t>
      </w:r>
      <w:r w:rsidR="0069345B" w:rsidRPr="007B6140">
        <w:rPr>
          <w:rFonts w:cs="Arial"/>
          <w:sz w:val="28"/>
          <w:szCs w:val="28"/>
          <w:lang w:val="es-MX"/>
        </w:rPr>
        <w:t xml:space="preserve"> vulnera el principio de inmediación ni</w:t>
      </w:r>
      <w:r w:rsidRPr="007B6140">
        <w:rPr>
          <w:rFonts w:cs="Arial"/>
          <w:sz w:val="28"/>
          <w:szCs w:val="28"/>
          <w:lang w:val="es-MX"/>
        </w:rPr>
        <w:t xml:space="preserve"> trae como </w:t>
      </w:r>
      <w:r w:rsidR="0032486D" w:rsidRPr="007B6140">
        <w:rPr>
          <w:rFonts w:cs="Arial"/>
          <w:sz w:val="28"/>
          <w:szCs w:val="28"/>
          <w:lang w:val="es-MX"/>
        </w:rPr>
        <w:t>consecuencia</w:t>
      </w:r>
      <w:r w:rsidRPr="007B6140">
        <w:rPr>
          <w:rFonts w:cs="Arial"/>
          <w:sz w:val="28"/>
          <w:szCs w:val="28"/>
          <w:lang w:val="es-MX"/>
        </w:rPr>
        <w:t xml:space="preserve"> </w:t>
      </w:r>
      <w:r w:rsidR="0032486D" w:rsidRPr="007B6140">
        <w:rPr>
          <w:rFonts w:cs="Arial"/>
          <w:sz w:val="28"/>
          <w:szCs w:val="28"/>
          <w:lang w:val="es-MX"/>
        </w:rPr>
        <w:t xml:space="preserve">irremediable </w:t>
      </w:r>
      <w:r w:rsidRPr="007B6140">
        <w:rPr>
          <w:rFonts w:cs="Arial"/>
          <w:sz w:val="28"/>
          <w:szCs w:val="28"/>
          <w:lang w:val="es-MX"/>
        </w:rPr>
        <w:t>la reposición de</w:t>
      </w:r>
      <w:r w:rsidR="0032486D" w:rsidRPr="007B6140">
        <w:rPr>
          <w:rFonts w:cs="Arial"/>
          <w:sz w:val="28"/>
          <w:szCs w:val="28"/>
          <w:lang w:val="es-MX"/>
        </w:rPr>
        <w:t xml:space="preserve"> </w:t>
      </w:r>
      <w:r w:rsidRPr="007B6140">
        <w:rPr>
          <w:rFonts w:cs="Arial"/>
          <w:sz w:val="28"/>
          <w:szCs w:val="28"/>
          <w:lang w:val="es-MX"/>
        </w:rPr>
        <w:t>l</w:t>
      </w:r>
      <w:r w:rsidR="0032486D" w:rsidRPr="007B6140">
        <w:rPr>
          <w:rFonts w:cs="Arial"/>
          <w:sz w:val="28"/>
          <w:szCs w:val="28"/>
          <w:lang w:val="es-MX"/>
        </w:rPr>
        <w:t>a totalidad de la audiencia de juicio ante un tribunal diverso.</w:t>
      </w:r>
    </w:p>
    <w:bookmarkEnd w:id="16"/>
    <w:p w14:paraId="696FA96D" w14:textId="5B6F424D" w:rsidR="00AA31B6" w:rsidRPr="007B6140" w:rsidRDefault="00333097" w:rsidP="0046760B">
      <w:pPr>
        <w:pStyle w:val="corte4fondo"/>
        <w:numPr>
          <w:ilvl w:val="0"/>
          <w:numId w:val="1"/>
        </w:numPr>
        <w:spacing w:before="360" w:after="360"/>
        <w:ind w:left="0" w:hanging="709"/>
        <w:rPr>
          <w:rFonts w:cs="Arial"/>
          <w:sz w:val="28"/>
          <w:szCs w:val="28"/>
          <w:lang w:val="es-MX"/>
        </w:rPr>
      </w:pPr>
      <w:r w:rsidRPr="007B6140">
        <w:rPr>
          <w:rFonts w:cs="Arial"/>
          <w:sz w:val="28"/>
          <w:szCs w:val="28"/>
        </w:rPr>
        <w:lastRenderedPageBreak/>
        <w:t xml:space="preserve">Ante tales consideraciones, al considerar esencialmente </w:t>
      </w:r>
      <w:r w:rsidRPr="007B6140">
        <w:rPr>
          <w:rFonts w:cs="Arial"/>
          <w:b/>
          <w:bCs/>
          <w:sz w:val="28"/>
          <w:szCs w:val="28"/>
        </w:rPr>
        <w:t>fundado</w:t>
      </w:r>
      <w:r w:rsidR="006D2F0B" w:rsidRPr="007B6140">
        <w:rPr>
          <w:rFonts w:cs="Arial"/>
          <w:sz w:val="28"/>
          <w:szCs w:val="28"/>
        </w:rPr>
        <w:t xml:space="preserve"> el argumento sustentado por el señor </w:t>
      </w:r>
      <w:r w:rsidR="00FD4C73">
        <w:rPr>
          <w:rFonts w:cs="Arial"/>
          <w:color w:val="FF0000"/>
          <w:sz w:val="28"/>
          <w:szCs w:val="28"/>
          <w:lang w:val="es-MX"/>
        </w:rPr>
        <w:t>Persona “B”</w:t>
      </w:r>
      <w:r w:rsidR="006B427D" w:rsidRPr="007B6140">
        <w:rPr>
          <w:rFonts w:cs="Arial"/>
          <w:sz w:val="28"/>
          <w:szCs w:val="28"/>
          <w:lang w:val="es-MX"/>
        </w:rPr>
        <w:t xml:space="preserve">, </w:t>
      </w:r>
      <w:r w:rsidRPr="007B6140">
        <w:rPr>
          <w:rFonts w:cs="Arial"/>
          <w:sz w:val="28"/>
          <w:szCs w:val="28"/>
        </w:rPr>
        <w:t xml:space="preserve">lo procedente es, en la materia de la revisión, </w:t>
      </w:r>
      <w:r w:rsidRPr="007B6140">
        <w:rPr>
          <w:rFonts w:cs="Arial"/>
          <w:b/>
          <w:bCs/>
          <w:sz w:val="28"/>
          <w:szCs w:val="28"/>
        </w:rPr>
        <w:t>revocar</w:t>
      </w:r>
      <w:r w:rsidRPr="007B6140">
        <w:rPr>
          <w:rFonts w:cs="Arial"/>
          <w:sz w:val="28"/>
          <w:szCs w:val="28"/>
        </w:rPr>
        <w:t xml:space="preserve"> la sentencia dictada </w:t>
      </w:r>
      <w:r w:rsidRPr="007B6140">
        <w:rPr>
          <w:rFonts w:cs="Arial"/>
          <w:sz w:val="28"/>
          <w:szCs w:val="28"/>
          <w:lang w:val="es-ES"/>
        </w:rPr>
        <w:t xml:space="preserve">por el </w:t>
      </w:r>
      <w:r w:rsidR="00AA31B6" w:rsidRPr="007B6140">
        <w:rPr>
          <w:rFonts w:cs="Arial"/>
          <w:sz w:val="28"/>
          <w:szCs w:val="28"/>
          <w:lang w:val="es-MX"/>
        </w:rPr>
        <w:t xml:space="preserve">Segundo Tribunal Colegiado en Materia Penal del Decimosexto Circuito, en el juicio de amparo directo </w:t>
      </w:r>
      <w:r w:rsidR="00FD4C73">
        <w:rPr>
          <w:rFonts w:cs="Arial"/>
          <w:color w:val="FF0000"/>
          <w:sz w:val="28"/>
          <w:szCs w:val="28"/>
          <w:lang w:val="es-MX"/>
        </w:rPr>
        <w:t>Primer Número de Expediente</w:t>
      </w:r>
      <w:r w:rsidR="00AA31B6" w:rsidRPr="007B6140">
        <w:rPr>
          <w:rFonts w:cs="Arial"/>
          <w:sz w:val="28"/>
          <w:szCs w:val="28"/>
          <w:lang w:val="es-MX"/>
        </w:rPr>
        <w:t>.</w:t>
      </w:r>
    </w:p>
    <w:p w14:paraId="061C0767" w14:textId="1C80203F" w:rsidR="00FE2C09" w:rsidRPr="007B6140" w:rsidRDefault="00FE2C09" w:rsidP="0046760B">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 xml:space="preserve">Es pertinente precisar que el presente criterio no tiene </w:t>
      </w:r>
      <w:r w:rsidR="004F0C2F" w:rsidRPr="007B6140">
        <w:rPr>
          <w:rFonts w:cs="Arial"/>
          <w:sz w:val="28"/>
          <w:szCs w:val="28"/>
          <w:lang w:val="es-MX"/>
        </w:rPr>
        <w:t>el</w:t>
      </w:r>
      <w:r w:rsidRPr="007B6140">
        <w:rPr>
          <w:rFonts w:cs="Arial"/>
          <w:sz w:val="28"/>
          <w:szCs w:val="28"/>
          <w:lang w:val="es-MX"/>
        </w:rPr>
        <w:t xml:space="preserve"> efecto </w:t>
      </w:r>
      <w:r w:rsidR="004120A8">
        <w:rPr>
          <w:rFonts w:cs="Arial"/>
          <w:sz w:val="28"/>
          <w:szCs w:val="28"/>
          <w:lang w:val="es-MX"/>
        </w:rPr>
        <w:t xml:space="preserve">de </w:t>
      </w:r>
      <w:r w:rsidRPr="007B6140">
        <w:rPr>
          <w:rFonts w:cs="Arial"/>
          <w:sz w:val="28"/>
          <w:szCs w:val="28"/>
          <w:lang w:val="es-MX"/>
        </w:rPr>
        <w:t>autorizar la reposición parcial del procedimiento ante la transgresión al principio de inmediación, sino únicamente determinar que en casos como el que se actualiza no se debe ordenar la reposición total de la audiencia de juicio de forma automática, sino que se debe analizar caso por caso, si la demora en el dictado de una sentencia en la audiencia de juicio se produjo con motivo del ejercicio de la defensa de la persona imputada.</w:t>
      </w:r>
    </w:p>
    <w:p w14:paraId="6DA596B5" w14:textId="72F324A9" w:rsidR="00FE2C09" w:rsidRPr="007B6140" w:rsidRDefault="00FE2C09" w:rsidP="00847F2A">
      <w:pPr>
        <w:pStyle w:val="corte4fondo"/>
        <w:numPr>
          <w:ilvl w:val="0"/>
          <w:numId w:val="1"/>
        </w:numPr>
        <w:spacing w:before="360" w:after="360"/>
        <w:ind w:left="0" w:hanging="709"/>
        <w:rPr>
          <w:rFonts w:cs="Arial"/>
          <w:sz w:val="28"/>
          <w:szCs w:val="28"/>
          <w:lang w:val="es-MX"/>
        </w:rPr>
      </w:pPr>
      <w:r w:rsidRPr="007B6140">
        <w:rPr>
          <w:rFonts w:cs="Arial"/>
          <w:sz w:val="28"/>
          <w:szCs w:val="28"/>
          <w:lang w:val="es-MX"/>
        </w:rPr>
        <w:t>En ese sentido, resulta importante resaltar que la consecuencia jurídica que contrae la presente ejecutoria consiste en que el Tribunal Colegiado del conocimiento determin</w:t>
      </w:r>
      <w:r w:rsidR="00954CD7" w:rsidRPr="007B6140">
        <w:rPr>
          <w:rFonts w:cs="Arial"/>
          <w:sz w:val="28"/>
          <w:szCs w:val="28"/>
          <w:lang w:val="es-MX"/>
        </w:rPr>
        <w:t>e</w:t>
      </w:r>
      <w:r w:rsidRPr="007B6140">
        <w:rPr>
          <w:rFonts w:cs="Arial"/>
          <w:sz w:val="28"/>
          <w:szCs w:val="28"/>
          <w:lang w:val="es-MX"/>
        </w:rPr>
        <w:t xml:space="preserve"> que </w:t>
      </w:r>
      <w:r w:rsidR="00954CD7" w:rsidRPr="007B6140">
        <w:rPr>
          <w:rFonts w:cs="Arial"/>
          <w:sz w:val="28"/>
          <w:szCs w:val="28"/>
          <w:lang w:val="es-MX"/>
        </w:rPr>
        <w:t xml:space="preserve">las razones que originaron la </w:t>
      </w:r>
      <w:r w:rsidRPr="007B6140">
        <w:rPr>
          <w:rFonts w:cs="Arial"/>
          <w:sz w:val="28"/>
          <w:szCs w:val="28"/>
          <w:lang w:val="es-MX"/>
        </w:rPr>
        <w:t>demora</w:t>
      </w:r>
      <w:r w:rsidR="00954CD7" w:rsidRPr="007B6140">
        <w:rPr>
          <w:rFonts w:cs="Arial"/>
          <w:sz w:val="28"/>
          <w:szCs w:val="28"/>
          <w:lang w:val="es-MX"/>
        </w:rPr>
        <w:t xml:space="preserve"> en el dictado de la sentencia</w:t>
      </w:r>
      <w:r w:rsidRPr="007B6140">
        <w:rPr>
          <w:rFonts w:cs="Arial"/>
          <w:sz w:val="28"/>
          <w:szCs w:val="28"/>
          <w:lang w:val="es-MX"/>
        </w:rPr>
        <w:t xml:space="preserve"> no actualiza </w:t>
      </w:r>
      <w:r w:rsidR="00243C4E" w:rsidRPr="007B6140">
        <w:rPr>
          <w:rFonts w:cs="Arial"/>
          <w:sz w:val="28"/>
          <w:szCs w:val="28"/>
          <w:lang w:val="es-MX"/>
        </w:rPr>
        <w:t xml:space="preserve">una transgresión al principio de inmediación </w:t>
      </w:r>
      <w:r w:rsidRPr="007B6140">
        <w:rPr>
          <w:rFonts w:cs="Arial"/>
          <w:sz w:val="28"/>
          <w:szCs w:val="28"/>
          <w:lang w:val="es-MX"/>
        </w:rPr>
        <w:t xml:space="preserve">y, por tanto, </w:t>
      </w:r>
      <w:r w:rsidR="00243C4E" w:rsidRPr="007B6140">
        <w:rPr>
          <w:rFonts w:cs="Arial"/>
          <w:sz w:val="28"/>
          <w:szCs w:val="28"/>
          <w:lang w:val="es-MX"/>
        </w:rPr>
        <w:t>no deberá ordenar la reposición de la audiencia de juicio por ese motivo</w:t>
      </w:r>
      <w:r w:rsidR="002A0EDD" w:rsidRPr="007B6140">
        <w:rPr>
          <w:rFonts w:cs="Arial"/>
          <w:sz w:val="28"/>
          <w:szCs w:val="28"/>
          <w:lang w:val="es-MX"/>
        </w:rPr>
        <w:t>.</w:t>
      </w:r>
    </w:p>
    <w:p w14:paraId="0F682601" w14:textId="77777777" w:rsidR="00333097" w:rsidRPr="007B6140" w:rsidRDefault="00333097" w:rsidP="00333097">
      <w:pPr>
        <w:pStyle w:val="corte4fondo"/>
        <w:tabs>
          <w:tab w:val="left" w:pos="567"/>
        </w:tabs>
        <w:spacing w:before="600" w:after="480"/>
        <w:ind w:firstLine="0"/>
        <w:jc w:val="center"/>
        <w:rPr>
          <w:rFonts w:cs="Arial"/>
          <w:b/>
          <w:bCs/>
          <w:sz w:val="28"/>
          <w:szCs w:val="28"/>
        </w:rPr>
      </w:pPr>
      <w:r w:rsidRPr="007B6140">
        <w:rPr>
          <w:rFonts w:cs="Arial"/>
          <w:b/>
          <w:bCs/>
          <w:sz w:val="28"/>
          <w:szCs w:val="28"/>
        </w:rPr>
        <w:t>VI. DECISIÓN</w:t>
      </w:r>
    </w:p>
    <w:p w14:paraId="2986A5D1" w14:textId="5CC852D1" w:rsidR="00333097" w:rsidRPr="007B6140" w:rsidRDefault="00333097" w:rsidP="00333097">
      <w:pPr>
        <w:pStyle w:val="corte4fondo"/>
        <w:numPr>
          <w:ilvl w:val="0"/>
          <w:numId w:val="1"/>
        </w:numPr>
        <w:spacing w:before="320" w:after="320"/>
        <w:ind w:left="0" w:hanging="709"/>
        <w:rPr>
          <w:rFonts w:cs="Arial"/>
          <w:sz w:val="28"/>
          <w:szCs w:val="28"/>
        </w:rPr>
      </w:pPr>
      <w:r w:rsidRPr="007B6140">
        <w:rPr>
          <w:rFonts w:cs="Arial"/>
          <w:sz w:val="28"/>
          <w:szCs w:val="28"/>
        </w:rPr>
        <w:t xml:space="preserve">En conclusión, lo procedente es </w:t>
      </w:r>
      <w:r w:rsidRPr="007B6140">
        <w:rPr>
          <w:rFonts w:cs="Arial"/>
          <w:b/>
          <w:bCs/>
          <w:sz w:val="28"/>
          <w:szCs w:val="28"/>
        </w:rPr>
        <w:t xml:space="preserve">revocar </w:t>
      </w:r>
      <w:r w:rsidRPr="007B6140">
        <w:rPr>
          <w:rFonts w:cs="Arial"/>
          <w:sz w:val="28"/>
          <w:szCs w:val="28"/>
        </w:rPr>
        <w:t xml:space="preserve">la sentencia recurrida y </w:t>
      </w:r>
      <w:r w:rsidRPr="007B6140">
        <w:rPr>
          <w:rFonts w:cs="Arial"/>
          <w:b/>
          <w:bCs/>
          <w:sz w:val="28"/>
          <w:szCs w:val="28"/>
        </w:rPr>
        <w:t xml:space="preserve">devolver </w:t>
      </w:r>
      <w:r w:rsidRPr="007B6140">
        <w:rPr>
          <w:rFonts w:cs="Arial"/>
          <w:sz w:val="28"/>
          <w:szCs w:val="28"/>
        </w:rPr>
        <w:t xml:space="preserve">los autos al </w:t>
      </w:r>
      <w:r w:rsidR="004E79EC" w:rsidRPr="007B6140">
        <w:rPr>
          <w:rFonts w:cs="Arial"/>
          <w:sz w:val="28"/>
          <w:szCs w:val="28"/>
          <w:lang w:val="es-MX"/>
        </w:rPr>
        <w:t>Segundo Tribunal Colegiado en Materia Penal del Decimosexto Circuito</w:t>
      </w:r>
      <w:r w:rsidRPr="007B6140">
        <w:rPr>
          <w:rFonts w:cs="Arial"/>
          <w:sz w:val="28"/>
          <w:szCs w:val="28"/>
        </w:rPr>
        <w:t xml:space="preserve"> para que</w:t>
      </w:r>
      <w:r w:rsidR="004E79EC" w:rsidRPr="007B6140">
        <w:rPr>
          <w:rFonts w:cs="Arial"/>
          <w:sz w:val="28"/>
          <w:szCs w:val="28"/>
        </w:rPr>
        <w:t xml:space="preserve">, en atención a la doctrina desarrollada en la presente ejecutoria, </w:t>
      </w:r>
      <w:r w:rsidR="0022581D" w:rsidRPr="007B6140">
        <w:rPr>
          <w:rFonts w:cs="Arial"/>
          <w:sz w:val="28"/>
          <w:szCs w:val="28"/>
        </w:rPr>
        <w:t xml:space="preserve">determine que </w:t>
      </w:r>
      <w:r w:rsidR="004E79EC" w:rsidRPr="007B6140">
        <w:rPr>
          <w:rFonts w:cs="Arial"/>
          <w:sz w:val="28"/>
          <w:szCs w:val="28"/>
        </w:rPr>
        <w:t xml:space="preserve">en el caso </w:t>
      </w:r>
      <w:r w:rsidR="0022581D" w:rsidRPr="007B6140">
        <w:rPr>
          <w:rFonts w:cs="Arial"/>
          <w:sz w:val="28"/>
          <w:szCs w:val="28"/>
        </w:rPr>
        <w:t>no</w:t>
      </w:r>
      <w:r w:rsidR="004E79EC" w:rsidRPr="007B6140">
        <w:rPr>
          <w:rFonts w:cs="Arial"/>
          <w:sz w:val="28"/>
          <w:szCs w:val="28"/>
        </w:rPr>
        <w:t xml:space="preserve"> se vulneró el principio de inmediación y </w:t>
      </w:r>
      <w:r w:rsidR="00040ADB" w:rsidRPr="007B6140">
        <w:rPr>
          <w:rFonts w:cs="Arial"/>
          <w:sz w:val="28"/>
          <w:szCs w:val="28"/>
        </w:rPr>
        <w:t>resuelva lo conducente</w:t>
      </w:r>
      <w:r w:rsidRPr="007B6140">
        <w:rPr>
          <w:rFonts w:cs="Arial"/>
          <w:sz w:val="28"/>
          <w:szCs w:val="28"/>
        </w:rPr>
        <w:t>.</w:t>
      </w:r>
    </w:p>
    <w:p w14:paraId="2D941845" w14:textId="3786FDE5" w:rsidR="00333097" w:rsidRPr="007B6140" w:rsidRDefault="00333097" w:rsidP="00333097">
      <w:pPr>
        <w:spacing w:before="320" w:after="320" w:line="360" w:lineRule="auto"/>
        <w:ind w:right="-93"/>
        <w:jc w:val="both"/>
        <w:rPr>
          <w:rFonts w:ascii="Arial" w:hAnsi="Arial" w:cs="Arial"/>
          <w:sz w:val="28"/>
          <w:szCs w:val="28"/>
        </w:rPr>
      </w:pPr>
      <w:r w:rsidRPr="007B6140">
        <w:rPr>
          <w:rFonts w:ascii="Arial" w:hAnsi="Arial" w:cs="Arial"/>
          <w:sz w:val="28"/>
          <w:szCs w:val="28"/>
        </w:rPr>
        <w:t>Por todo lo expuesto y fundado, se</w:t>
      </w:r>
    </w:p>
    <w:p w14:paraId="2573E4A3" w14:textId="2BA9CD20" w:rsidR="00333097" w:rsidRPr="007B6140" w:rsidRDefault="00333097" w:rsidP="00040ADB">
      <w:pPr>
        <w:spacing w:before="600" w:after="600" w:line="360" w:lineRule="auto"/>
        <w:ind w:right="-91"/>
        <w:jc w:val="center"/>
        <w:rPr>
          <w:rFonts w:ascii="Arial" w:hAnsi="Arial" w:cs="Arial"/>
          <w:sz w:val="28"/>
          <w:szCs w:val="28"/>
          <w:lang w:val="pt-PT"/>
        </w:rPr>
      </w:pPr>
      <w:r w:rsidRPr="007B6140">
        <w:rPr>
          <w:rFonts w:ascii="Arial" w:hAnsi="Arial" w:cs="Arial"/>
          <w:b/>
          <w:bCs/>
          <w:sz w:val="28"/>
          <w:szCs w:val="28"/>
          <w:lang w:val="pt-PT"/>
        </w:rPr>
        <w:t>R E S U E L V E:</w:t>
      </w:r>
    </w:p>
    <w:p w14:paraId="6A170553" w14:textId="7A61C4BC" w:rsidR="00333097" w:rsidRPr="007B6140" w:rsidRDefault="00333097" w:rsidP="00040ADB">
      <w:pPr>
        <w:spacing w:before="360" w:after="360" w:line="360" w:lineRule="auto"/>
        <w:ind w:right="-91"/>
        <w:jc w:val="both"/>
        <w:rPr>
          <w:rFonts w:ascii="Arial" w:hAnsi="Arial" w:cs="Arial"/>
          <w:sz w:val="28"/>
          <w:szCs w:val="28"/>
        </w:rPr>
      </w:pPr>
      <w:r w:rsidRPr="007B6140">
        <w:rPr>
          <w:rFonts w:ascii="Arial" w:hAnsi="Arial" w:cs="Arial"/>
          <w:b/>
          <w:sz w:val="28"/>
          <w:szCs w:val="28"/>
          <w:lang w:val="pt-PT"/>
        </w:rPr>
        <w:lastRenderedPageBreak/>
        <w:t xml:space="preserve">PRIMERO. </w:t>
      </w:r>
      <w:bookmarkStart w:id="17" w:name="_Hlk150956913"/>
      <w:r w:rsidRPr="007B6140">
        <w:rPr>
          <w:rFonts w:ascii="Arial" w:hAnsi="Arial" w:cs="Arial"/>
          <w:sz w:val="28"/>
          <w:szCs w:val="28"/>
        </w:rPr>
        <w:t xml:space="preserve">En la materia de la revisión, se </w:t>
      </w:r>
      <w:r w:rsidRPr="007B6140">
        <w:rPr>
          <w:rFonts w:ascii="Arial" w:hAnsi="Arial" w:cs="Arial"/>
          <w:b/>
          <w:bCs/>
          <w:sz w:val="28"/>
          <w:szCs w:val="28"/>
        </w:rPr>
        <w:t xml:space="preserve">revoca </w:t>
      </w:r>
      <w:r w:rsidRPr="007B6140">
        <w:rPr>
          <w:rFonts w:ascii="Arial" w:hAnsi="Arial" w:cs="Arial"/>
          <w:sz w:val="28"/>
          <w:szCs w:val="28"/>
        </w:rPr>
        <w:t xml:space="preserve">la sentencia recurrida.  </w:t>
      </w:r>
    </w:p>
    <w:p w14:paraId="10341F44" w14:textId="48D960B2" w:rsidR="00333097" w:rsidRPr="007B6140" w:rsidRDefault="00333097" w:rsidP="00040ADB">
      <w:pPr>
        <w:spacing w:before="360" w:after="360" w:line="360" w:lineRule="auto"/>
        <w:ind w:right="-91"/>
        <w:jc w:val="both"/>
        <w:rPr>
          <w:rFonts w:ascii="Arial" w:hAnsi="Arial" w:cs="Arial"/>
          <w:bCs/>
          <w:sz w:val="28"/>
          <w:szCs w:val="28"/>
        </w:rPr>
      </w:pPr>
      <w:r w:rsidRPr="007B6140">
        <w:rPr>
          <w:rFonts w:ascii="Arial" w:hAnsi="Arial" w:cs="Arial"/>
          <w:b/>
          <w:sz w:val="28"/>
          <w:szCs w:val="28"/>
        </w:rPr>
        <w:t xml:space="preserve">SEGUNDO. </w:t>
      </w:r>
      <w:r w:rsidRPr="007B6140">
        <w:rPr>
          <w:rFonts w:ascii="Arial" w:hAnsi="Arial" w:cs="Arial"/>
          <w:bCs/>
          <w:sz w:val="28"/>
          <w:szCs w:val="28"/>
        </w:rPr>
        <w:t xml:space="preserve">Devuélvanse los autos al </w:t>
      </w:r>
      <w:r w:rsidR="00357F51" w:rsidRPr="007B6140">
        <w:rPr>
          <w:rFonts w:ascii="Arial" w:hAnsi="Arial" w:cs="Arial"/>
          <w:bCs/>
          <w:sz w:val="28"/>
          <w:szCs w:val="28"/>
        </w:rPr>
        <w:t>Segundo Tribunal Colegiado en Materia Penal del Decimosexto Circuito</w:t>
      </w:r>
      <w:r w:rsidRPr="007B6140">
        <w:rPr>
          <w:rFonts w:ascii="Arial" w:hAnsi="Arial" w:cs="Arial"/>
          <w:bCs/>
          <w:sz w:val="28"/>
          <w:szCs w:val="28"/>
        </w:rPr>
        <w:t xml:space="preserve"> para los efectos precisados en </w:t>
      </w:r>
      <w:bookmarkEnd w:id="17"/>
      <w:r w:rsidRPr="007B6140">
        <w:rPr>
          <w:rFonts w:ascii="Arial" w:hAnsi="Arial" w:cs="Arial"/>
          <w:bCs/>
          <w:sz w:val="28"/>
          <w:szCs w:val="28"/>
        </w:rPr>
        <w:t>este veredicto constitucional.</w:t>
      </w:r>
    </w:p>
    <w:p w14:paraId="6B50481C" w14:textId="76E82C11" w:rsidR="00654465" w:rsidRPr="007B6140" w:rsidRDefault="00333097" w:rsidP="00654465">
      <w:pPr>
        <w:spacing w:before="240" w:line="360" w:lineRule="auto"/>
        <w:ind w:right="51"/>
        <w:jc w:val="both"/>
        <w:rPr>
          <w:rFonts w:ascii="Arial" w:hAnsi="Arial" w:cs="Arial"/>
          <w:sz w:val="28"/>
          <w:szCs w:val="28"/>
        </w:rPr>
      </w:pPr>
      <w:r w:rsidRPr="007B6140">
        <w:rPr>
          <w:rFonts w:ascii="Arial" w:hAnsi="Arial" w:cs="Arial"/>
          <w:b/>
          <w:sz w:val="28"/>
          <w:szCs w:val="28"/>
        </w:rPr>
        <w:t>Notifíquese;</w:t>
      </w:r>
      <w:r w:rsidRPr="007B6140">
        <w:rPr>
          <w:rFonts w:ascii="Arial" w:hAnsi="Arial" w:cs="Arial"/>
          <w:sz w:val="28"/>
          <w:szCs w:val="28"/>
        </w:rPr>
        <w:t xml:space="preserve"> </w:t>
      </w:r>
      <w:r w:rsidR="00654465" w:rsidRPr="007B6140">
        <w:rPr>
          <w:rFonts w:ascii="Arial" w:hAnsi="Arial" w:cs="Arial"/>
          <w:bCs/>
          <w:sz w:val="28"/>
          <w:szCs w:val="28"/>
        </w:rPr>
        <w:t>conforme a derecho corresponda y, en su oportunidad archívese el presente toca como concluido;</w:t>
      </w:r>
      <w:r w:rsidR="00654465" w:rsidRPr="007B6140">
        <w:rPr>
          <w:rFonts w:ascii="Arial" w:hAnsi="Arial" w:cs="Arial"/>
          <w:sz w:val="28"/>
          <w:szCs w:val="28"/>
        </w:rPr>
        <w:t xml:space="preserve"> </w:t>
      </w:r>
    </w:p>
    <w:p w14:paraId="43EF7D37" w14:textId="77777777" w:rsidR="00654465" w:rsidRPr="007B6140" w:rsidRDefault="00654465" w:rsidP="00654465">
      <w:pPr>
        <w:spacing w:before="240" w:line="360" w:lineRule="auto"/>
        <w:ind w:right="51"/>
        <w:jc w:val="both"/>
        <w:rPr>
          <w:rFonts w:ascii="Arial" w:hAnsi="Arial" w:cs="Arial"/>
          <w:sz w:val="28"/>
          <w:szCs w:val="28"/>
        </w:rPr>
      </w:pPr>
    </w:p>
    <w:p w14:paraId="01EB52BC" w14:textId="241090C9" w:rsidR="00654465" w:rsidRPr="007B6140" w:rsidRDefault="00654465" w:rsidP="00654465">
      <w:pPr>
        <w:spacing w:after="120" w:line="360" w:lineRule="auto"/>
        <w:jc w:val="both"/>
        <w:rPr>
          <w:rFonts w:ascii="Arial" w:hAnsi="Arial" w:cs="Arial"/>
          <w:sz w:val="28"/>
          <w:szCs w:val="28"/>
        </w:rPr>
      </w:pPr>
      <w:r w:rsidRPr="007B6140">
        <w:rPr>
          <w:rFonts w:ascii="Arial" w:hAnsi="Arial" w:cs="Arial"/>
          <w:sz w:val="28"/>
          <w:szCs w:val="28"/>
          <w:lang w:eastAsia="x-none"/>
        </w:rPr>
        <w:t xml:space="preserve">Así lo resolvió la Primera Sala de la Suprema Corte de Justicia de la Nación por </w:t>
      </w:r>
      <w:r w:rsidR="00AC5631" w:rsidRPr="007B6140">
        <w:rPr>
          <w:rFonts w:ascii="Arial" w:hAnsi="Arial" w:cs="Arial"/>
          <w:sz w:val="28"/>
          <w:szCs w:val="28"/>
          <w:lang w:eastAsia="x-none"/>
        </w:rPr>
        <w:t>mayoría</w:t>
      </w:r>
      <w:r w:rsidRPr="007B6140">
        <w:rPr>
          <w:rFonts w:ascii="Arial" w:hAnsi="Arial" w:cs="Arial"/>
          <w:sz w:val="28"/>
          <w:szCs w:val="28"/>
          <w:lang w:eastAsia="x-none"/>
        </w:rPr>
        <w:t xml:space="preserve"> de cuatro votos de </w:t>
      </w:r>
      <w:r w:rsidRPr="007B6140">
        <w:rPr>
          <w:rFonts w:ascii="Arial" w:hAnsi="Arial" w:cs="Arial"/>
          <w:sz w:val="28"/>
          <w:szCs w:val="28"/>
        </w:rPr>
        <w:t xml:space="preserve">los Ministros y las Ministras Loretta Ortiz Ahlf, </w:t>
      </w:r>
      <w:r w:rsidRPr="007B6140">
        <w:rPr>
          <w:rFonts w:ascii="Arial" w:hAnsi="Arial" w:cs="Arial"/>
          <w:sz w:val="28"/>
          <w:szCs w:val="28"/>
          <w:lang w:eastAsia="x-none"/>
        </w:rPr>
        <w:t>Juan Luis González Alcántara Carrancá</w:t>
      </w:r>
      <w:r w:rsidR="00FA132A" w:rsidRPr="007B6140">
        <w:rPr>
          <w:rFonts w:ascii="Arial" w:hAnsi="Arial" w:cs="Arial"/>
          <w:sz w:val="28"/>
          <w:szCs w:val="28"/>
          <w:lang w:eastAsia="x-none"/>
        </w:rPr>
        <w:t xml:space="preserve">, </w:t>
      </w:r>
      <w:r w:rsidR="004120A8" w:rsidRPr="004120A8">
        <w:rPr>
          <w:rFonts w:ascii="Arial" w:hAnsi="Arial" w:cs="Arial"/>
          <w:sz w:val="28"/>
          <w:szCs w:val="28"/>
          <w:lang w:eastAsia="x-none"/>
        </w:rPr>
        <w:t>quien está con el sentido, pero se separa de los párrafos ochenta y cinco al ciento dos  y se reserva su derecho a formular voto concurrente</w:t>
      </w:r>
      <w:r w:rsidRPr="007B6140">
        <w:rPr>
          <w:rFonts w:ascii="Arial" w:hAnsi="Arial" w:cs="Arial"/>
          <w:sz w:val="28"/>
          <w:szCs w:val="28"/>
          <w:lang w:eastAsia="x-none"/>
        </w:rPr>
        <w:t>, Ana Margarita Ríos Farjat (Ponente) y Presidente Jorge Mario Pardo Rebolledo</w:t>
      </w:r>
      <w:r w:rsidR="00A060BA" w:rsidRPr="007B6140">
        <w:rPr>
          <w:rFonts w:ascii="Arial" w:hAnsi="Arial" w:cs="Arial"/>
          <w:sz w:val="28"/>
          <w:szCs w:val="28"/>
        </w:rPr>
        <w:t xml:space="preserve">, </w:t>
      </w:r>
      <w:r w:rsidR="004120A8" w:rsidRPr="004120A8">
        <w:rPr>
          <w:rFonts w:ascii="Arial" w:hAnsi="Arial" w:cs="Arial"/>
          <w:sz w:val="28"/>
          <w:szCs w:val="28"/>
        </w:rPr>
        <w:t>quien está con el sentido, pero con consideraciones adicionales y se reservó su derecho a formular voto concurrente. En contra del emitido por el Ministro Alfredo Gutiérrez Ortiz Mena, quien se reserva su derecho a formular voto particular</w:t>
      </w:r>
      <w:r w:rsidRPr="007B6140">
        <w:rPr>
          <w:rFonts w:ascii="Arial" w:hAnsi="Arial" w:cs="Arial"/>
          <w:sz w:val="28"/>
          <w:szCs w:val="28"/>
        </w:rPr>
        <w:t xml:space="preserve">. </w:t>
      </w:r>
    </w:p>
    <w:p w14:paraId="3BD1B3D0" w14:textId="77777777" w:rsidR="00654465" w:rsidRPr="007B6140" w:rsidRDefault="00654465" w:rsidP="00654465">
      <w:pPr>
        <w:pStyle w:val="corte4fondo"/>
        <w:spacing w:after="120"/>
        <w:ind w:firstLine="0"/>
        <w:rPr>
          <w:sz w:val="28"/>
          <w:szCs w:val="28"/>
        </w:rPr>
      </w:pPr>
    </w:p>
    <w:p w14:paraId="7574C290" w14:textId="2A3B0DB7" w:rsidR="0050796E" w:rsidRPr="00F71BCE" w:rsidRDefault="00654465" w:rsidP="00F71BCE">
      <w:pPr>
        <w:pStyle w:val="corte4fondo"/>
        <w:spacing w:after="120"/>
        <w:ind w:firstLine="0"/>
        <w:rPr>
          <w:sz w:val="28"/>
          <w:szCs w:val="28"/>
        </w:rPr>
      </w:pPr>
      <w:r w:rsidRPr="007B6140">
        <w:rPr>
          <w:sz w:val="28"/>
          <w:szCs w:val="28"/>
        </w:rPr>
        <w:t>Firman el Ministro Presidente de la Primera Sala y la Ministra Ponente, con el Secretario de Acuerdos quien autoriza y da fe.</w:t>
      </w:r>
    </w:p>
    <w:p w14:paraId="417EB016" w14:textId="77777777" w:rsidR="00654465" w:rsidRPr="007B6140" w:rsidRDefault="00654465" w:rsidP="00F71BCE">
      <w:pPr>
        <w:spacing w:after="120"/>
        <w:ind w:right="-93"/>
        <w:contextualSpacing/>
        <w:jc w:val="center"/>
        <w:rPr>
          <w:rFonts w:ascii="Arial" w:hAnsi="Arial" w:cs="Arial"/>
          <w:b/>
          <w:sz w:val="28"/>
          <w:szCs w:val="28"/>
        </w:rPr>
      </w:pPr>
    </w:p>
    <w:p w14:paraId="34360AF8" w14:textId="77777777" w:rsidR="00654465" w:rsidRPr="007B6140" w:rsidRDefault="00654465" w:rsidP="00F71BCE">
      <w:pPr>
        <w:spacing w:before="240" w:after="120"/>
        <w:ind w:right="-93"/>
        <w:contextualSpacing/>
        <w:jc w:val="center"/>
        <w:rPr>
          <w:rFonts w:ascii="Arial" w:hAnsi="Arial" w:cs="Arial"/>
          <w:b/>
          <w:sz w:val="28"/>
          <w:szCs w:val="28"/>
        </w:rPr>
      </w:pPr>
      <w:r w:rsidRPr="007B6140">
        <w:rPr>
          <w:rFonts w:ascii="Arial" w:hAnsi="Arial" w:cs="Arial"/>
          <w:b/>
          <w:sz w:val="28"/>
          <w:szCs w:val="28"/>
        </w:rPr>
        <w:t>PRESIDENTE DE LA PRIMERA SALA</w:t>
      </w:r>
    </w:p>
    <w:p w14:paraId="184F90CE" w14:textId="77777777" w:rsidR="00654465" w:rsidRPr="007B6140" w:rsidRDefault="00654465" w:rsidP="00F71BCE">
      <w:pPr>
        <w:spacing w:before="240"/>
        <w:ind w:right="-93"/>
        <w:contextualSpacing/>
        <w:jc w:val="center"/>
        <w:rPr>
          <w:rFonts w:ascii="Arial" w:hAnsi="Arial" w:cs="Arial"/>
          <w:b/>
          <w:sz w:val="28"/>
          <w:szCs w:val="28"/>
        </w:rPr>
      </w:pPr>
    </w:p>
    <w:p w14:paraId="3F72F7F7" w14:textId="77777777" w:rsidR="00654465" w:rsidRPr="007B6140" w:rsidRDefault="00654465" w:rsidP="00F71BCE">
      <w:pPr>
        <w:spacing w:before="240"/>
        <w:ind w:right="-93"/>
        <w:contextualSpacing/>
        <w:jc w:val="center"/>
        <w:rPr>
          <w:rFonts w:ascii="Arial" w:hAnsi="Arial" w:cs="Arial"/>
          <w:b/>
          <w:sz w:val="28"/>
          <w:szCs w:val="28"/>
        </w:rPr>
      </w:pPr>
    </w:p>
    <w:p w14:paraId="389FA35C" w14:textId="77777777" w:rsidR="00654465" w:rsidRPr="007B6140" w:rsidRDefault="00654465" w:rsidP="00F71BCE">
      <w:pPr>
        <w:spacing w:before="240"/>
        <w:ind w:right="-93"/>
        <w:contextualSpacing/>
        <w:jc w:val="center"/>
        <w:rPr>
          <w:rFonts w:ascii="Arial" w:hAnsi="Arial" w:cs="Arial"/>
          <w:b/>
          <w:sz w:val="28"/>
          <w:szCs w:val="28"/>
        </w:rPr>
      </w:pPr>
      <w:r w:rsidRPr="007B6140">
        <w:rPr>
          <w:rFonts w:ascii="Arial" w:hAnsi="Arial" w:cs="Arial"/>
          <w:b/>
          <w:sz w:val="28"/>
          <w:szCs w:val="28"/>
        </w:rPr>
        <w:t>MINISTRO JORGE MARIO PARDO REBOLLEDO</w:t>
      </w:r>
    </w:p>
    <w:p w14:paraId="5F4AD816" w14:textId="77777777" w:rsidR="00654465" w:rsidRPr="007B6140" w:rsidRDefault="00654465" w:rsidP="00F71BCE">
      <w:pPr>
        <w:spacing w:before="240"/>
        <w:ind w:right="-93"/>
        <w:contextualSpacing/>
        <w:rPr>
          <w:rFonts w:ascii="Arial" w:hAnsi="Arial" w:cs="Arial"/>
          <w:b/>
          <w:sz w:val="28"/>
          <w:szCs w:val="28"/>
        </w:rPr>
      </w:pPr>
    </w:p>
    <w:p w14:paraId="5550B1C3" w14:textId="77777777" w:rsidR="00654465" w:rsidRPr="007B6140" w:rsidRDefault="00654465" w:rsidP="00F71BCE">
      <w:pPr>
        <w:spacing w:before="240"/>
        <w:ind w:right="-93"/>
        <w:contextualSpacing/>
        <w:rPr>
          <w:rFonts w:ascii="Arial" w:hAnsi="Arial" w:cs="Arial"/>
          <w:b/>
          <w:sz w:val="28"/>
          <w:szCs w:val="28"/>
        </w:rPr>
      </w:pPr>
    </w:p>
    <w:p w14:paraId="13C063A7" w14:textId="77777777" w:rsidR="00654465" w:rsidRPr="007B6140" w:rsidRDefault="00654465" w:rsidP="00F71BCE">
      <w:pPr>
        <w:spacing w:before="240"/>
        <w:ind w:right="-93"/>
        <w:contextualSpacing/>
        <w:rPr>
          <w:rFonts w:ascii="Arial" w:hAnsi="Arial" w:cs="Arial"/>
          <w:b/>
          <w:sz w:val="28"/>
          <w:szCs w:val="28"/>
        </w:rPr>
      </w:pPr>
    </w:p>
    <w:p w14:paraId="56BBC107" w14:textId="77777777" w:rsidR="00654465" w:rsidRPr="007B6140" w:rsidRDefault="00654465" w:rsidP="00F71BCE">
      <w:pPr>
        <w:spacing w:before="240"/>
        <w:ind w:right="-93"/>
        <w:contextualSpacing/>
        <w:jc w:val="center"/>
        <w:rPr>
          <w:rFonts w:ascii="Arial" w:hAnsi="Arial" w:cs="Arial"/>
          <w:b/>
          <w:sz w:val="28"/>
          <w:szCs w:val="28"/>
        </w:rPr>
      </w:pPr>
      <w:r w:rsidRPr="007B6140">
        <w:rPr>
          <w:rFonts w:ascii="Arial" w:hAnsi="Arial" w:cs="Arial"/>
          <w:b/>
          <w:sz w:val="28"/>
          <w:szCs w:val="28"/>
        </w:rPr>
        <w:t xml:space="preserve">PONENTE </w:t>
      </w:r>
    </w:p>
    <w:p w14:paraId="7BE90EB1" w14:textId="77777777" w:rsidR="00654465" w:rsidRPr="007B6140" w:rsidRDefault="00654465" w:rsidP="00F71BCE">
      <w:pPr>
        <w:spacing w:before="240"/>
        <w:ind w:right="-93"/>
        <w:contextualSpacing/>
        <w:jc w:val="center"/>
        <w:rPr>
          <w:rFonts w:ascii="Arial" w:hAnsi="Arial" w:cs="Arial"/>
          <w:b/>
          <w:sz w:val="28"/>
          <w:szCs w:val="28"/>
        </w:rPr>
      </w:pPr>
    </w:p>
    <w:p w14:paraId="36E5A4BF" w14:textId="77777777" w:rsidR="00654465" w:rsidRPr="007B6140" w:rsidRDefault="00654465" w:rsidP="00F71BCE">
      <w:pPr>
        <w:spacing w:before="240"/>
        <w:ind w:right="-93"/>
        <w:contextualSpacing/>
        <w:jc w:val="center"/>
        <w:rPr>
          <w:rFonts w:ascii="Arial" w:hAnsi="Arial" w:cs="Arial"/>
          <w:b/>
          <w:sz w:val="28"/>
          <w:szCs w:val="28"/>
        </w:rPr>
      </w:pPr>
    </w:p>
    <w:p w14:paraId="22EE0463" w14:textId="77777777" w:rsidR="00654465" w:rsidRPr="007B6140" w:rsidRDefault="00654465" w:rsidP="00F71BCE">
      <w:pPr>
        <w:spacing w:before="240"/>
        <w:ind w:right="-93"/>
        <w:contextualSpacing/>
        <w:jc w:val="center"/>
        <w:rPr>
          <w:rFonts w:ascii="Arial" w:hAnsi="Arial" w:cs="Arial"/>
          <w:b/>
          <w:sz w:val="28"/>
          <w:szCs w:val="28"/>
        </w:rPr>
      </w:pPr>
      <w:r w:rsidRPr="007B6140">
        <w:rPr>
          <w:rFonts w:ascii="Arial" w:hAnsi="Arial" w:cs="Arial"/>
          <w:b/>
          <w:sz w:val="28"/>
          <w:szCs w:val="28"/>
        </w:rPr>
        <w:t>MINISTRA ANA MARGARITA RÍOS FARJAT</w:t>
      </w:r>
    </w:p>
    <w:p w14:paraId="202B0B01" w14:textId="77777777" w:rsidR="00654465" w:rsidRPr="007B6140" w:rsidRDefault="00654465" w:rsidP="00F71BCE">
      <w:pPr>
        <w:spacing w:before="240"/>
        <w:ind w:right="-93"/>
        <w:contextualSpacing/>
        <w:jc w:val="center"/>
        <w:rPr>
          <w:rFonts w:ascii="Arial" w:hAnsi="Arial" w:cs="Arial"/>
          <w:b/>
          <w:sz w:val="28"/>
          <w:szCs w:val="28"/>
        </w:rPr>
      </w:pPr>
    </w:p>
    <w:p w14:paraId="2E51F251" w14:textId="77777777" w:rsidR="00654465" w:rsidRPr="007B6140" w:rsidRDefault="00654465" w:rsidP="00F71BCE">
      <w:pPr>
        <w:spacing w:before="240"/>
        <w:ind w:right="-93"/>
        <w:contextualSpacing/>
        <w:jc w:val="center"/>
        <w:rPr>
          <w:rFonts w:ascii="Arial" w:hAnsi="Arial" w:cs="Arial"/>
          <w:b/>
          <w:sz w:val="28"/>
          <w:szCs w:val="28"/>
        </w:rPr>
      </w:pPr>
    </w:p>
    <w:p w14:paraId="18C9D5CF" w14:textId="77777777" w:rsidR="00654465" w:rsidRPr="007B6140" w:rsidRDefault="00654465" w:rsidP="00F71BCE">
      <w:pPr>
        <w:spacing w:before="240"/>
        <w:ind w:right="-93"/>
        <w:contextualSpacing/>
        <w:jc w:val="center"/>
        <w:rPr>
          <w:rFonts w:ascii="Arial" w:hAnsi="Arial" w:cs="Arial"/>
          <w:b/>
          <w:sz w:val="28"/>
          <w:szCs w:val="28"/>
        </w:rPr>
      </w:pPr>
    </w:p>
    <w:p w14:paraId="121C2B83" w14:textId="77777777" w:rsidR="00654465" w:rsidRPr="007B6140" w:rsidRDefault="00654465" w:rsidP="00F71BCE">
      <w:pPr>
        <w:spacing w:before="240"/>
        <w:ind w:right="-93"/>
        <w:contextualSpacing/>
        <w:jc w:val="center"/>
        <w:rPr>
          <w:rFonts w:ascii="Arial" w:hAnsi="Arial" w:cs="Arial"/>
          <w:b/>
          <w:sz w:val="28"/>
          <w:szCs w:val="28"/>
        </w:rPr>
      </w:pPr>
      <w:r w:rsidRPr="007B6140">
        <w:rPr>
          <w:rFonts w:ascii="Arial" w:hAnsi="Arial" w:cs="Arial"/>
          <w:b/>
          <w:sz w:val="28"/>
          <w:szCs w:val="28"/>
        </w:rPr>
        <w:t>SECRETARIO DE ACUERDOS DE LA PRIMERA SALA</w:t>
      </w:r>
    </w:p>
    <w:p w14:paraId="5DBDF4BD" w14:textId="77777777" w:rsidR="00654465" w:rsidRPr="007B6140" w:rsidRDefault="00654465" w:rsidP="00F71BCE">
      <w:pPr>
        <w:spacing w:before="240"/>
        <w:ind w:right="-93"/>
        <w:contextualSpacing/>
        <w:jc w:val="center"/>
        <w:rPr>
          <w:rFonts w:ascii="Arial" w:hAnsi="Arial" w:cs="Arial"/>
          <w:b/>
          <w:sz w:val="28"/>
          <w:szCs w:val="28"/>
        </w:rPr>
      </w:pPr>
    </w:p>
    <w:p w14:paraId="5B62E0AF" w14:textId="77777777" w:rsidR="00654465" w:rsidRPr="007B6140" w:rsidRDefault="00654465" w:rsidP="00F71BCE">
      <w:pPr>
        <w:spacing w:before="240"/>
        <w:ind w:right="-93"/>
        <w:contextualSpacing/>
        <w:jc w:val="center"/>
        <w:rPr>
          <w:rFonts w:ascii="Arial" w:hAnsi="Arial" w:cs="Arial"/>
          <w:b/>
          <w:sz w:val="28"/>
          <w:szCs w:val="28"/>
        </w:rPr>
      </w:pPr>
    </w:p>
    <w:p w14:paraId="254219C2" w14:textId="64563A8C" w:rsidR="00654465" w:rsidRPr="00DF571B" w:rsidRDefault="00654465" w:rsidP="00F71BCE">
      <w:pPr>
        <w:spacing w:before="240"/>
        <w:contextualSpacing/>
        <w:jc w:val="center"/>
        <w:rPr>
          <w:rFonts w:ascii="Arial" w:hAnsi="Arial" w:cs="Arial"/>
          <w:b/>
          <w:sz w:val="28"/>
          <w:szCs w:val="28"/>
          <w:lang w:eastAsia="es-ES"/>
        </w:rPr>
      </w:pPr>
      <w:r w:rsidRPr="007B6140">
        <w:rPr>
          <w:rFonts w:ascii="Arial" w:hAnsi="Arial" w:cs="Arial"/>
          <w:b/>
          <w:sz w:val="28"/>
          <w:szCs w:val="28"/>
          <w:lang w:eastAsia="es-ES"/>
        </w:rPr>
        <w:t>MAESTRO RAÚL MENDIOLA PIZAÑA</w:t>
      </w:r>
    </w:p>
    <w:p w14:paraId="73E2F9F8" w14:textId="77777777" w:rsidR="00654465" w:rsidRPr="007B6140" w:rsidRDefault="00654465" w:rsidP="00F71BCE">
      <w:pPr>
        <w:tabs>
          <w:tab w:val="left" w:pos="0"/>
          <w:tab w:val="left" w:pos="851"/>
        </w:tabs>
        <w:spacing w:before="320" w:after="320"/>
        <w:jc w:val="both"/>
        <w:rPr>
          <w:rFonts w:ascii="Arial" w:hAnsi="Arial" w:cs="Arial"/>
        </w:rPr>
      </w:pPr>
    </w:p>
    <w:p w14:paraId="3AA02C93" w14:textId="3689E518" w:rsidR="00333097" w:rsidRPr="00F71BCE" w:rsidRDefault="00DF571B" w:rsidP="00F71BCE">
      <w:pPr>
        <w:tabs>
          <w:tab w:val="left" w:pos="0"/>
          <w:tab w:val="left" w:pos="851"/>
        </w:tabs>
        <w:spacing w:before="320" w:after="320"/>
        <w:jc w:val="both"/>
        <w:rPr>
          <w:rFonts w:ascii="Arial" w:hAnsi="Arial" w:cs="Arial"/>
          <w:bCs/>
        </w:rPr>
      </w:pPr>
      <w:r w:rsidRPr="006A0F1F">
        <w:rPr>
          <w:rFonts w:ascii="Arial" w:hAnsi="Arial" w:cs="Arial"/>
          <w:bCs/>
        </w:rPr>
        <w:t xml:space="preserve">En términos de lo previsto en los artículos 113 y 116 de la Ley General de Transparencia y Acceso a la Información Pública; 110 y 113 de la Ley Federal de Transparencia y Acceso a la Información Pública; así como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 </w:t>
      </w:r>
    </w:p>
    <w:sectPr w:rsidR="00333097" w:rsidRPr="00F71BCE" w:rsidSect="00CE149F">
      <w:footerReference w:type="default" r:id="rId20"/>
      <w:footerReference w:type="first" r:id="rId21"/>
      <w:pgSz w:w="12240" w:h="19293" w:code="305"/>
      <w:pgMar w:top="1985" w:right="1701" w:bottom="1560" w:left="1701" w:header="709" w:footer="64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8D1A" w14:textId="77777777" w:rsidR="004D1782" w:rsidRDefault="004D1782" w:rsidP="00FA5EDE">
      <w:r>
        <w:separator/>
      </w:r>
    </w:p>
  </w:endnote>
  <w:endnote w:type="continuationSeparator" w:id="0">
    <w:p w14:paraId="76B340EA" w14:textId="77777777" w:rsidR="004D1782" w:rsidRDefault="004D1782"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PFFJG+ArialUnicodeMS">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swiss"/>
    <w:pitch w:val="variable"/>
    <w:sig w:usb0="00000000" w:usb1="5000A1FF" w:usb2="00000000" w:usb3="00000000" w:csb0="000001BF"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Draft 10cpi">
    <w:altName w:val="Tahoma"/>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egrita">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691A" w14:textId="3DA6C4B9" w:rsidR="00E30343" w:rsidRPr="005F0F89" w:rsidRDefault="00E30343" w:rsidP="00AD081F">
    <w:pPr>
      <w:pStyle w:val="Piedepgina"/>
      <w:rPr>
        <w:sz w:val="24"/>
        <w:szCs w:val="24"/>
      </w:rPr>
    </w:pPr>
    <w:r w:rsidRPr="005F0F89">
      <w:rPr>
        <w:rFonts w:ascii="Arial" w:hAnsi="Arial"/>
        <w:b/>
        <w:caps/>
        <w:color w:val="0070C0"/>
        <w:sz w:val="24"/>
        <w:szCs w:val="24"/>
      </w:rPr>
      <w:fldChar w:fldCharType="begin"/>
    </w:r>
    <w:r w:rsidRPr="005F0F89">
      <w:rPr>
        <w:rFonts w:ascii="Arial" w:hAnsi="Arial"/>
        <w:b/>
        <w:caps/>
        <w:color w:val="0070C0"/>
        <w:sz w:val="24"/>
        <w:szCs w:val="24"/>
      </w:rPr>
      <w:instrText xml:space="preserve"> PAGE   \* MERGEFORMAT </w:instrText>
    </w:r>
    <w:r w:rsidRPr="005F0F89">
      <w:rPr>
        <w:rFonts w:ascii="Arial" w:hAnsi="Arial"/>
        <w:b/>
        <w:caps/>
        <w:color w:val="0070C0"/>
        <w:sz w:val="24"/>
        <w:szCs w:val="24"/>
      </w:rPr>
      <w:fldChar w:fldCharType="separate"/>
    </w:r>
    <w:r w:rsidR="009F1FF0">
      <w:rPr>
        <w:rFonts w:ascii="Arial" w:hAnsi="Arial"/>
        <w:b/>
        <w:caps/>
        <w:noProof/>
        <w:color w:val="0070C0"/>
        <w:sz w:val="24"/>
        <w:szCs w:val="24"/>
      </w:rPr>
      <w:t>22</w:t>
    </w:r>
    <w:r w:rsidRPr="005F0F89">
      <w:rPr>
        <w:rFonts w:ascii="Arial" w:hAnsi="Arial"/>
        <w:b/>
        <w:caps/>
        <w:color w:val="0070C0"/>
        <w:sz w:val="24"/>
        <w:szCs w:val="24"/>
      </w:rPr>
      <w:fldChar w:fldCharType="end"/>
    </w:r>
  </w:p>
  <w:p w14:paraId="53A373CB" w14:textId="2858B47E" w:rsidR="00E30343" w:rsidRDefault="00E30343" w:rsidP="003B2B3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247220"/>
      <w:docPartObj>
        <w:docPartGallery w:val="Page Numbers (Bottom of Page)"/>
        <w:docPartUnique/>
      </w:docPartObj>
    </w:sdtPr>
    <w:sdtEndPr>
      <w:rPr>
        <w:rFonts w:ascii="Arial" w:hAnsi="Arial" w:cs="Arial"/>
      </w:rPr>
    </w:sdtEndPr>
    <w:sdtContent>
      <w:p w14:paraId="40D8A07C" w14:textId="0952B12B" w:rsidR="00E30343" w:rsidRDefault="00E30343">
        <w:pPr>
          <w:pStyle w:val="Piedepgina"/>
          <w:jc w:val="center"/>
        </w:pPr>
      </w:p>
      <w:p w14:paraId="519182AC" w14:textId="77777777" w:rsidR="00E30343" w:rsidRDefault="00E30343">
        <w:pPr>
          <w:pStyle w:val="Piedepgina"/>
          <w:jc w:val="center"/>
        </w:pPr>
      </w:p>
      <w:p w14:paraId="564EE137" w14:textId="77777777" w:rsidR="00E30343" w:rsidRDefault="00E30343">
        <w:pPr>
          <w:pStyle w:val="Piedepgina"/>
          <w:jc w:val="center"/>
        </w:pPr>
      </w:p>
      <w:p w14:paraId="2A4FCB92" w14:textId="51666559" w:rsidR="00E30343" w:rsidRPr="008307BE" w:rsidRDefault="00E30343">
        <w:pPr>
          <w:pStyle w:val="Piedepgina"/>
          <w:jc w:val="center"/>
          <w:rPr>
            <w:rFonts w:ascii="Arial" w:hAnsi="Arial" w:cs="Arial"/>
            <w:b/>
            <w:bCs/>
            <w:color w:val="4472C4" w:themeColor="accent5"/>
            <w:sz w:val="24"/>
            <w:szCs w:val="24"/>
          </w:rPr>
        </w:pPr>
        <w:r w:rsidRPr="008307BE">
          <w:rPr>
            <w:rFonts w:ascii="Arial" w:hAnsi="Arial" w:cs="Arial"/>
            <w:b/>
            <w:bCs/>
            <w:color w:val="4472C4" w:themeColor="accent5"/>
            <w:sz w:val="24"/>
            <w:szCs w:val="24"/>
          </w:rPr>
          <w:t>II</w:t>
        </w:r>
        <w:r>
          <w:rPr>
            <w:rFonts w:ascii="Arial" w:hAnsi="Arial" w:cs="Arial"/>
            <w:b/>
            <w:bCs/>
            <w:color w:val="4472C4" w:themeColor="accent5"/>
            <w:sz w:val="24"/>
            <w:szCs w:val="24"/>
          </w:rPr>
          <w:t>I</w:t>
        </w:r>
      </w:p>
      <w:p w14:paraId="75284CFB" w14:textId="77777777" w:rsidR="00E30343" w:rsidRDefault="00E30343">
        <w:pPr>
          <w:pStyle w:val="Piedepgina"/>
          <w:jc w:val="center"/>
          <w:rPr>
            <w:rFonts w:ascii="Arial" w:hAnsi="Arial" w:cs="Arial"/>
          </w:rPr>
        </w:pPr>
      </w:p>
      <w:p w14:paraId="261E29E1" w14:textId="77777777" w:rsidR="00E30343" w:rsidRDefault="00E30343">
        <w:pPr>
          <w:pStyle w:val="Piedepgina"/>
          <w:jc w:val="center"/>
          <w:rPr>
            <w:rFonts w:ascii="Arial" w:hAnsi="Arial" w:cs="Arial"/>
          </w:rPr>
        </w:pPr>
      </w:p>
      <w:p w14:paraId="6E395768" w14:textId="77777777" w:rsidR="00E30343" w:rsidRPr="00EB3A13" w:rsidRDefault="00000000">
        <w:pPr>
          <w:pStyle w:val="Piedepgina"/>
          <w:jc w:val="center"/>
          <w:rPr>
            <w:rFonts w:ascii="Arial" w:hAnsi="Arial" w:cs="Arial"/>
          </w:rPr>
        </w:pPr>
      </w:p>
    </w:sdtContent>
  </w:sdt>
  <w:p w14:paraId="28DB133D" w14:textId="77777777" w:rsidR="00E30343" w:rsidRDefault="00E303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1EF8" w14:textId="77777777" w:rsidR="00E30343" w:rsidRPr="005F0F89" w:rsidRDefault="00E30343" w:rsidP="00D3607F">
    <w:pPr>
      <w:pStyle w:val="Piedepgina"/>
      <w:jc w:val="center"/>
      <w:rPr>
        <w:rFonts w:ascii="Arial" w:hAnsi="Arial" w:cs="Arial"/>
        <w:b/>
        <w:bCs/>
        <w:color w:val="4472C4" w:themeColor="accent5"/>
        <w:sz w:val="24"/>
        <w:szCs w:val="24"/>
      </w:rPr>
    </w:pPr>
    <w:r w:rsidRPr="005F0F89">
      <w:rPr>
        <w:rFonts w:ascii="Arial" w:hAnsi="Arial" w:cs="Arial"/>
        <w:b/>
        <w:bCs/>
        <w:color w:val="4472C4" w:themeColor="accent5"/>
        <w:sz w:val="24"/>
        <w:szCs w:val="24"/>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70913"/>
      <w:docPartObj>
        <w:docPartGallery w:val="Page Numbers (Bottom of Page)"/>
        <w:docPartUnique/>
      </w:docPartObj>
    </w:sdtPr>
    <w:sdtEndPr>
      <w:rPr>
        <w:rFonts w:ascii="Arial" w:hAnsi="Arial" w:cs="Arial"/>
      </w:rPr>
    </w:sdtEndPr>
    <w:sdtContent>
      <w:p w14:paraId="5878E38B" w14:textId="05FA16F6" w:rsidR="00E30343" w:rsidRDefault="00E30343" w:rsidP="00A32FCB">
        <w:pPr>
          <w:pStyle w:val="Piedepgina"/>
        </w:pPr>
      </w:p>
      <w:p w14:paraId="3330E1CB" w14:textId="781A7BA8" w:rsidR="00E30343" w:rsidRPr="003F5BA9" w:rsidRDefault="00E30343" w:rsidP="00DA4F1B">
        <w:pPr>
          <w:pStyle w:val="Piedepgina"/>
          <w:jc w:val="right"/>
          <w:rPr>
            <w:rFonts w:ascii="Arial" w:hAnsi="Arial"/>
            <w:b/>
            <w:caps/>
            <w:color w:val="0070C0"/>
            <w:sz w:val="24"/>
            <w:szCs w:val="24"/>
          </w:rPr>
        </w:pPr>
        <w:r w:rsidRPr="003F5BA9">
          <w:rPr>
            <w:rFonts w:ascii="Arial" w:hAnsi="Arial"/>
            <w:b/>
            <w:caps/>
            <w:color w:val="0070C0"/>
            <w:sz w:val="24"/>
            <w:szCs w:val="24"/>
          </w:rPr>
          <w:fldChar w:fldCharType="begin"/>
        </w:r>
        <w:r w:rsidRPr="003F5BA9">
          <w:rPr>
            <w:rFonts w:ascii="Arial" w:hAnsi="Arial"/>
            <w:b/>
            <w:caps/>
            <w:color w:val="0070C0"/>
            <w:sz w:val="24"/>
            <w:szCs w:val="24"/>
          </w:rPr>
          <w:instrText xml:space="preserve"> PAGE   \* MERGEFORMAT </w:instrText>
        </w:r>
        <w:r w:rsidRPr="003F5BA9">
          <w:rPr>
            <w:rFonts w:ascii="Arial" w:hAnsi="Arial"/>
            <w:b/>
            <w:caps/>
            <w:color w:val="0070C0"/>
            <w:sz w:val="24"/>
            <w:szCs w:val="24"/>
          </w:rPr>
          <w:fldChar w:fldCharType="separate"/>
        </w:r>
        <w:r w:rsidR="009F1FF0">
          <w:rPr>
            <w:rFonts w:ascii="Arial" w:hAnsi="Arial"/>
            <w:b/>
            <w:caps/>
            <w:noProof/>
            <w:color w:val="0070C0"/>
            <w:sz w:val="24"/>
            <w:szCs w:val="24"/>
          </w:rPr>
          <w:t>21</w:t>
        </w:r>
        <w:r w:rsidRPr="003F5BA9">
          <w:rPr>
            <w:rFonts w:ascii="Arial" w:hAnsi="Arial"/>
            <w:b/>
            <w:caps/>
            <w:color w:val="0070C0"/>
            <w:sz w:val="24"/>
            <w:szCs w:val="24"/>
          </w:rPr>
          <w:fldChar w:fldCharType="end"/>
        </w:r>
      </w:p>
      <w:p w14:paraId="0D9B9C47" w14:textId="77777777" w:rsidR="00E30343" w:rsidRPr="00EB3A13" w:rsidRDefault="00000000">
        <w:pPr>
          <w:pStyle w:val="Piedepgina"/>
          <w:jc w:val="center"/>
          <w:rPr>
            <w:rFonts w:ascii="Arial" w:hAnsi="Arial" w:cs="Arial"/>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4CF2" w14:textId="77777777" w:rsidR="00E30343" w:rsidRDefault="00E30343" w:rsidP="00D3607F">
    <w:pPr>
      <w:pStyle w:val="Piedepgina"/>
      <w:jc w:val="center"/>
      <w:rPr>
        <w:rFonts w:ascii="Arial" w:hAnsi="Arial" w:cs="Arial"/>
        <w:sz w:val="24"/>
        <w:szCs w:val="24"/>
      </w:rPr>
    </w:pPr>
  </w:p>
  <w:p w14:paraId="6D42BF85" w14:textId="77777777" w:rsidR="00E30343" w:rsidRDefault="00E30343" w:rsidP="00D3607F">
    <w:pPr>
      <w:pStyle w:val="Piedepgina"/>
      <w:jc w:val="center"/>
      <w:rPr>
        <w:rFonts w:ascii="Arial" w:hAnsi="Arial" w:cs="Arial"/>
        <w:sz w:val="24"/>
        <w:szCs w:val="24"/>
      </w:rPr>
    </w:pPr>
  </w:p>
  <w:p w14:paraId="34BA48D4" w14:textId="77777777" w:rsidR="00E30343" w:rsidRPr="00D3607F" w:rsidRDefault="00E30343"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80A2" w14:textId="77777777" w:rsidR="004D1782" w:rsidRDefault="004D1782" w:rsidP="00FA5EDE">
      <w:r>
        <w:separator/>
      </w:r>
    </w:p>
  </w:footnote>
  <w:footnote w:type="continuationSeparator" w:id="0">
    <w:p w14:paraId="0E058888" w14:textId="77777777" w:rsidR="004D1782" w:rsidRDefault="004D1782" w:rsidP="00FA5EDE">
      <w:r>
        <w:continuationSeparator/>
      </w:r>
    </w:p>
  </w:footnote>
  <w:footnote w:id="1">
    <w:p w14:paraId="39730C3A" w14:textId="3EB4BBE4" w:rsidR="00605A6D" w:rsidRPr="006C5E1D" w:rsidRDefault="00605A6D" w:rsidP="00B95F87">
      <w:pPr>
        <w:pStyle w:val="Textonotapie"/>
        <w:spacing w:after="120"/>
        <w:ind w:left="284" w:hanging="284"/>
        <w:jc w:val="both"/>
        <w:rPr>
          <w:rFonts w:ascii="Times New Roman" w:hAnsi="Times New Roman" w:cs="Times New Roman"/>
          <w:sz w:val="24"/>
          <w:szCs w:val="24"/>
        </w:rPr>
      </w:pPr>
      <w:r w:rsidRPr="00580AF5">
        <w:rPr>
          <w:rStyle w:val="Refdenotaalpie"/>
          <w:rFonts w:ascii="Times New Roman" w:hAnsi="Times New Roman" w:cs="Times New Roman"/>
          <w:sz w:val="24"/>
          <w:szCs w:val="24"/>
        </w:rPr>
        <w:footnoteRef/>
      </w:r>
      <w:r w:rsidRPr="00580AF5">
        <w:rPr>
          <w:rFonts w:ascii="Times New Roman" w:hAnsi="Times New Roman" w:cs="Times New Roman"/>
          <w:sz w:val="24"/>
          <w:szCs w:val="24"/>
        </w:rPr>
        <w:t xml:space="preserve"> Los hechos </w:t>
      </w:r>
      <w:r w:rsidR="002030AF" w:rsidRPr="00580AF5">
        <w:rPr>
          <w:rFonts w:ascii="Times New Roman" w:hAnsi="Times New Roman" w:cs="Times New Roman"/>
          <w:sz w:val="24"/>
          <w:szCs w:val="24"/>
        </w:rPr>
        <w:t xml:space="preserve">narrados </w:t>
      </w:r>
      <w:r w:rsidRPr="00580AF5">
        <w:rPr>
          <w:rFonts w:ascii="Times New Roman" w:hAnsi="Times New Roman" w:cs="Times New Roman"/>
          <w:sz w:val="24"/>
          <w:szCs w:val="24"/>
        </w:rPr>
        <w:t>se desprenden de la sentencia</w:t>
      </w:r>
      <w:r w:rsidR="002030AF" w:rsidRPr="00580AF5">
        <w:rPr>
          <w:rFonts w:ascii="Times New Roman" w:hAnsi="Times New Roman" w:cs="Times New Roman"/>
          <w:sz w:val="24"/>
          <w:szCs w:val="24"/>
        </w:rPr>
        <w:t xml:space="preserve"> emitida </w:t>
      </w:r>
      <w:r w:rsidR="00C42042">
        <w:rPr>
          <w:rFonts w:ascii="Times New Roman" w:hAnsi="Times New Roman" w:cs="Times New Roman"/>
          <w:sz w:val="24"/>
          <w:szCs w:val="24"/>
        </w:rPr>
        <w:t xml:space="preserve">el </w:t>
      </w:r>
      <w:r w:rsidR="00C36566">
        <w:rPr>
          <w:rFonts w:ascii="Times New Roman" w:hAnsi="Times New Roman" w:cs="Times New Roman"/>
          <w:sz w:val="24"/>
          <w:szCs w:val="24"/>
        </w:rPr>
        <w:t>22 de septiembre</w:t>
      </w:r>
      <w:r w:rsidR="00081715">
        <w:rPr>
          <w:rFonts w:ascii="Times New Roman" w:hAnsi="Times New Roman" w:cs="Times New Roman"/>
          <w:sz w:val="24"/>
          <w:szCs w:val="24"/>
        </w:rPr>
        <w:t xml:space="preserve"> de dos mil veintitrés </w:t>
      </w:r>
      <w:r w:rsidR="002030AF" w:rsidRPr="00580AF5">
        <w:rPr>
          <w:rFonts w:ascii="Times New Roman" w:hAnsi="Times New Roman" w:cs="Times New Roman"/>
          <w:sz w:val="24"/>
          <w:szCs w:val="24"/>
        </w:rPr>
        <w:t xml:space="preserve">en el amparo directo </w:t>
      </w:r>
      <w:r w:rsidR="00FD4C73">
        <w:rPr>
          <w:rFonts w:ascii="Times New Roman" w:hAnsi="Times New Roman" w:cs="Times New Roman"/>
          <w:color w:val="FF0000"/>
          <w:sz w:val="24"/>
          <w:szCs w:val="24"/>
        </w:rPr>
        <w:t>Primer Número de Expediente</w:t>
      </w:r>
      <w:r w:rsidR="002030AF" w:rsidRPr="00580AF5">
        <w:rPr>
          <w:rFonts w:ascii="Times New Roman" w:hAnsi="Times New Roman" w:cs="Times New Roman"/>
          <w:sz w:val="24"/>
          <w:szCs w:val="24"/>
        </w:rPr>
        <w:t>, del índice</w:t>
      </w:r>
      <w:r w:rsidR="002030AF" w:rsidRPr="006C5E1D">
        <w:rPr>
          <w:rFonts w:ascii="Times New Roman" w:hAnsi="Times New Roman" w:cs="Times New Roman"/>
          <w:sz w:val="24"/>
          <w:szCs w:val="24"/>
        </w:rPr>
        <w:t xml:space="preserve"> del </w:t>
      </w:r>
      <w:r w:rsidR="00D14ADA">
        <w:rPr>
          <w:rFonts w:ascii="Times New Roman" w:hAnsi="Times New Roman" w:cs="Times New Roman"/>
          <w:sz w:val="24"/>
          <w:szCs w:val="24"/>
        </w:rPr>
        <w:t xml:space="preserve">Segundo </w:t>
      </w:r>
      <w:r w:rsidR="002030AF" w:rsidRPr="006C5E1D">
        <w:rPr>
          <w:rFonts w:ascii="Times New Roman" w:hAnsi="Times New Roman" w:cs="Times New Roman"/>
          <w:sz w:val="24"/>
          <w:szCs w:val="24"/>
        </w:rPr>
        <w:t xml:space="preserve">Tribunal Colegiado en Materia Penal del </w:t>
      </w:r>
      <w:r w:rsidR="00D14ADA">
        <w:rPr>
          <w:rFonts w:ascii="Times New Roman" w:hAnsi="Times New Roman" w:cs="Times New Roman"/>
          <w:sz w:val="24"/>
          <w:szCs w:val="24"/>
        </w:rPr>
        <w:t>Decimosexto</w:t>
      </w:r>
      <w:r w:rsidR="002030AF" w:rsidRPr="006C5E1D">
        <w:rPr>
          <w:rFonts w:ascii="Times New Roman" w:hAnsi="Times New Roman" w:cs="Times New Roman"/>
          <w:sz w:val="24"/>
          <w:szCs w:val="24"/>
        </w:rPr>
        <w:t xml:space="preserve"> Circuito</w:t>
      </w:r>
      <w:r w:rsidR="00AA503D" w:rsidRPr="006C5E1D">
        <w:rPr>
          <w:rFonts w:ascii="Times New Roman" w:hAnsi="Times New Roman" w:cs="Times New Roman"/>
          <w:sz w:val="24"/>
          <w:szCs w:val="24"/>
          <w:lang w:val="es-ES_tradnl"/>
        </w:rPr>
        <w:t xml:space="preserve">. </w:t>
      </w:r>
    </w:p>
  </w:footnote>
  <w:footnote w:id="2">
    <w:p w14:paraId="621BBC29" w14:textId="17C2C6F1" w:rsidR="00B95F87" w:rsidRPr="00B95F87" w:rsidRDefault="00B95F87" w:rsidP="00EF4CC2">
      <w:pPr>
        <w:pStyle w:val="Textonotapie"/>
        <w:ind w:left="284" w:hanging="284"/>
        <w:jc w:val="both"/>
        <w:rPr>
          <w:rFonts w:ascii="Times New Roman" w:hAnsi="Times New Roman" w:cs="Times New Roman"/>
          <w:sz w:val="24"/>
          <w:szCs w:val="24"/>
        </w:rPr>
      </w:pPr>
      <w:r w:rsidRPr="00B95F87">
        <w:rPr>
          <w:rStyle w:val="Refdenotaalpie"/>
          <w:rFonts w:ascii="Times New Roman" w:hAnsi="Times New Roman" w:cs="Times New Roman"/>
          <w:sz w:val="24"/>
          <w:szCs w:val="24"/>
        </w:rPr>
        <w:footnoteRef/>
      </w:r>
      <w:r w:rsidRPr="00B95F87">
        <w:rPr>
          <w:rFonts w:ascii="Times New Roman" w:hAnsi="Times New Roman" w:cs="Times New Roman"/>
          <w:sz w:val="24"/>
          <w:szCs w:val="24"/>
        </w:rPr>
        <w:t xml:space="preserve"> La descripción de los relojes es la siguiente: </w:t>
      </w:r>
      <w:r w:rsidRPr="00B95F87">
        <w:rPr>
          <w:rFonts w:ascii="Times New Roman" w:hAnsi="Times New Roman" w:cs="Times New Roman"/>
          <w:b/>
          <w:bCs/>
          <w:sz w:val="24"/>
          <w:szCs w:val="24"/>
        </w:rPr>
        <w:t>1.</w:t>
      </w:r>
      <w:r w:rsidRPr="00B95F87">
        <w:rPr>
          <w:rFonts w:ascii="Times New Roman" w:hAnsi="Times New Roman" w:cs="Times New Roman"/>
          <w:sz w:val="24"/>
          <w:szCs w:val="24"/>
        </w:rPr>
        <w:t xml:space="preserve"> </w:t>
      </w:r>
      <w:r w:rsidR="00FE5C2F" w:rsidRPr="00FE5C2F">
        <w:rPr>
          <w:rFonts w:ascii="Times New Roman" w:hAnsi="Times New Roman" w:cs="Times New Roman"/>
          <w:color w:val="FF0000"/>
          <w:sz w:val="24"/>
          <w:szCs w:val="24"/>
          <w:lang w:val="es-ES_tradnl"/>
        </w:rPr>
        <w:t>Tipo de reloj</w:t>
      </w:r>
      <w:r w:rsidRPr="00B95F87">
        <w:rPr>
          <w:rFonts w:ascii="Times New Roman" w:hAnsi="Times New Roman" w:cs="Times New Roman"/>
          <w:sz w:val="24"/>
          <w:szCs w:val="24"/>
          <w:lang w:val="es-ES_tradnl"/>
        </w:rPr>
        <w:t>, de oro con acero</w:t>
      </w:r>
      <w:r>
        <w:rPr>
          <w:rFonts w:ascii="Times New Roman" w:hAnsi="Times New Roman" w:cs="Times New Roman"/>
          <w:sz w:val="24"/>
          <w:szCs w:val="24"/>
          <w:lang w:val="es-ES_tradnl"/>
        </w:rPr>
        <w:t>,</w:t>
      </w:r>
      <w:r w:rsidRPr="00B95F87">
        <w:rPr>
          <w:rFonts w:ascii="Times New Roman" w:hAnsi="Times New Roman" w:cs="Times New Roman"/>
          <w:sz w:val="24"/>
          <w:szCs w:val="24"/>
          <w:lang w:val="es-ES_tradnl"/>
        </w:rPr>
        <w:t xml:space="preserve"> con un valor aproximado de $</w:t>
      </w:r>
      <w:r w:rsidR="00A33BBD" w:rsidRPr="00A33BBD">
        <w:rPr>
          <w:rFonts w:ascii="Arial" w:eastAsia="Calibri" w:hAnsi="Arial" w:cs="Arial"/>
          <w:kern w:val="2"/>
          <w:sz w:val="24"/>
          <w:szCs w:val="22"/>
          <w14:ligatures w14:val="standardContextual"/>
        </w:rPr>
        <w:t xml:space="preserve"> </w:t>
      </w:r>
      <w:r w:rsidR="00A33BBD" w:rsidRPr="00A33BBD">
        <w:rPr>
          <w:rFonts w:ascii="Times New Roman" w:hAnsi="Times New Roman" w:cs="Times New Roman"/>
          <w:color w:val="FF0000"/>
          <w:sz w:val="24"/>
          <w:szCs w:val="24"/>
          <w:lang w:val="es-ES_tradnl"/>
        </w:rPr>
        <w:t xml:space="preserve">Primera cantidad </w:t>
      </w:r>
      <w:r w:rsidRPr="00B95F87">
        <w:rPr>
          <w:rFonts w:ascii="Times New Roman" w:hAnsi="Times New Roman" w:cs="Times New Roman"/>
          <w:sz w:val="24"/>
          <w:szCs w:val="24"/>
          <w:lang w:val="es-ES_tradnl"/>
        </w:rPr>
        <w:t>(</w:t>
      </w:r>
      <w:r w:rsidR="00A33BBD" w:rsidRPr="00711BB7">
        <w:rPr>
          <w:rFonts w:ascii="Times New Roman" w:hAnsi="Times New Roman" w:cs="Times New Roman"/>
          <w:color w:val="FF0000"/>
          <w:sz w:val="24"/>
          <w:szCs w:val="24"/>
          <w:lang w:val="es-ES_tradnl"/>
        </w:rPr>
        <w:t xml:space="preserve">Primera cantidad de </w:t>
      </w:r>
      <w:r w:rsidR="00A33BBD" w:rsidRPr="00A33BBD">
        <w:rPr>
          <w:rFonts w:ascii="Times New Roman" w:hAnsi="Times New Roman" w:cs="Times New Roman"/>
          <w:color w:val="FF0000"/>
          <w:sz w:val="24"/>
          <w:szCs w:val="24"/>
          <w:lang w:val="es-ES_tradnl"/>
        </w:rPr>
        <w:t>pesos</w:t>
      </w:r>
      <w:r w:rsidR="00A33BBD" w:rsidRPr="00711BB7">
        <w:rPr>
          <w:rFonts w:ascii="Times New Roman" w:hAnsi="Times New Roman" w:cs="Times New Roman"/>
          <w:color w:val="FF0000"/>
          <w:sz w:val="24"/>
          <w:szCs w:val="24"/>
          <w:lang w:val="es-ES_tradnl"/>
        </w:rPr>
        <w:t xml:space="preserve"> en letra</w:t>
      </w:r>
      <w:r w:rsidR="00A33BBD" w:rsidRPr="00A33BBD">
        <w:rPr>
          <w:rFonts w:ascii="Times New Roman" w:hAnsi="Times New Roman" w:cs="Times New Roman"/>
          <w:color w:val="FF0000"/>
          <w:sz w:val="24"/>
          <w:szCs w:val="24"/>
          <w:lang w:val="es-ES_tradnl"/>
        </w:rPr>
        <w:t xml:space="preserve"> </w:t>
      </w:r>
      <w:r w:rsidRPr="00EF4CC2">
        <w:rPr>
          <w:rFonts w:ascii="Times New Roman" w:hAnsi="Times New Roman" w:cs="Times New Roman"/>
          <w:color w:val="FF0000"/>
          <w:sz w:val="24"/>
          <w:szCs w:val="24"/>
          <w:lang w:val="es-ES_tradnl"/>
        </w:rPr>
        <w:t>00/100 MN</w:t>
      </w:r>
      <w:r w:rsidRPr="00B95F8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B95F87">
        <w:rPr>
          <w:rFonts w:ascii="Times New Roman" w:hAnsi="Times New Roman" w:cs="Times New Roman"/>
          <w:sz w:val="24"/>
          <w:szCs w:val="24"/>
          <w:lang w:val="es-ES_tradnl"/>
        </w:rPr>
        <w:t xml:space="preserve">y </w:t>
      </w:r>
      <w:r>
        <w:rPr>
          <w:rFonts w:ascii="Times New Roman" w:hAnsi="Times New Roman" w:cs="Times New Roman"/>
          <w:b/>
          <w:bCs/>
          <w:sz w:val="24"/>
          <w:szCs w:val="24"/>
          <w:lang w:val="es-ES_tradnl"/>
        </w:rPr>
        <w:t xml:space="preserve">2. </w:t>
      </w:r>
      <w:r w:rsidRPr="00B95F87">
        <w:rPr>
          <w:rFonts w:ascii="Times New Roman" w:hAnsi="Times New Roman" w:cs="Times New Roman"/>
          <w:sz w:val="24"/>
          <w:szCs w:val="24"/>
          <w:lang w:val="es-ES_tradnl"/>
        </w:rPr>
        <w:t xml:space="preserve">Marca </w:t>
      </w:r>
      <w:bookmarkStart w:id="5" w:name="_Hlk165214369"/>
      <w:r w:rsidRPr="00EF4CC2">
        <w:rPr>
          <w:rFonts w:ascii="Times New Roman" w:hAnsi="Times New Roman" w:cs="Times New Roman"/>
          <w:color w:val="FF0000"/>
          <w:sz w:val="24"/>
          <w:szCs w:val="24"/>
          <w:lang w:val="es-ES_tradnl"/>
        </w:rPr>
        <w:t xml:space="preserve">Baume </w:t>
      </w:r>
      <w:r w:rsidRPr="00B95F87">
        <w:rPr>
          <w:rFonts w:ascii="Times New Roman" w:hAnsi="Times New Roman" w:cs="Times New Roman"/>
          <w:sz w:val="24"/>
          <w:szCs w:val="24"/>
          <w:lang w:val="es-ES_tradnl"/>
        </w:rPr>
        <w:t xml:space="preserve">&amp; </w:t>
      </w:r>
      <w:bookmarkEnd w:id="5"/>
      <w:r w:rsidR="00F63810" w:rsidRPr="00F63810">
        <w:rPr>
          <w:rFonts w:ascii="Times New Roman" w:hAnsi="Times New Roman" w:cs="Times New Roman"/>
          <w:color w:val="FF0000"/>
          <w:sz w:val="24"/>
          <w:szCs w:val="24"/>
          <w:lang w:val="es-ES_tradnl"/>
        </w:rPr>
        <w:t>Segundo nombre de marca</w:t>
      </w:r>
      <w:r>
        <w:rPr>
          <w:rFonts w:ascii="Times New Roman" w:hAnsi="Times New Roman" w:cs="Times New Roman"/>
          <w:sz w:val="24"/>
          <w:szCs w:val="24"/>
          <w:lang w:val="es-ES_tradnl"/>
        </w:rPr>
        <w:t>,</w:t>
      </w:r>
      <w:r w:rsidRPr="00B95F87">
        <w:rPr>
          <w:rFonts w:ascii="Times New Roman" w:hAnsi="Times New Roman" w:cs="Times New Roman"/>
          <w:sz w:val="24"/>
          <w:szCs w:val="24"/>
          <w:lang w:val="es-ES_tradnl"/>
        </w:rPr>
        <w:t xml:space="preserve"> con un valor aproximado de $</w:t>
      </w:r>
      <w:r w:rsidR="00F63810" w:rsidRPr="00F63810">
        <w:rPr>
          <w:rFonts w:ascii="Arial" w:eastAsia="Calibri" w:hAnsi="Arial" w:cs="Arial"/>
          <w:kern w:val="2"/>
          <w:sz w:val="24"/>
          <w:szCs w:val="22"/>
          <w14:ligatures w14:val="standardContextual"/>
        </w:rPr>
        <w:t xml:space="preserve"> </w:t>
      </w:r>
      <w:r w:rsidR="00F63810" w:rsidRPr="00F63810">
        <w:rPr>
          <w:rFonts w:ascii="Times New Roman" w:hAnsi="Times New Roman" w:cs="Times New Roman"/>
          <w:color w:val="FF0000"/>
          <w:sz w:val="24"/>
          <w:szCs w:val="24"/>
          <w:lang w:val="es-ES_tradnl"/>
        </w:rPr>
        <w:t xml:space="preserve">Segunda cantidad </w:t>
      </w:r>
      <w:r w:rsidRPr="00B95F87">
        <w:rPr>
          <w:rFonts w:ascii="Times New Roman" w:hAnsi="Times New Roman" w:cs="Times New Roman"/>
          <w:sz w:val="24"/>
          <w:szCs w:val="24"/>
          <w:lang w:val="es-ES_tradnl"/>
        </w:rPr>
        <w:t>(</w:t>
      </w:r>
      <w:r w:rsidR="00F63810" w:rsidRPr="00F63810">
        <w:rPr>
          <w:rFonts w:ascii="Times New Roman" w:hAnsi="Times New Roman" w:cs="Times New Roman"/>
          <w:color w:val="FF0000"/>
          <w:sz w:val="24"/>
          <w:szCs w:val="24"/>
          <w:lang w:val="es-ES_tradnl"/>
        </w:rPr>
        <w:t>Segunda</w:t>
      </w:r>
      <w:r w:rsidR="00F63810" w:rsidRPr="00711BB7">
        <w:rPr>
          <w:rFonts w:ascii="Times New Roman" w:hAnsi="Times New Roman" w:cs="Times New Roman"/>
          <w:color w:val="FF0000"/>
          <w:sz w:val="24"/>
          <w:szCs w:val="24"/>
          <w:lang w:val="es-ES_tradnl"/>
        </w:rPr>
        <w:t xml:space="preserve"> cantidad de </w:t>
      </w:r>
      <w:r w:rsidR="00F63810" w:rsidRPr="00F63810">
        <w:rPr>
          <w:rFonts w:ascii="Times New Roman" w:hAnsi="Times New Roman" w:cs="Times New Roman"/>
          <w:color w:val="FF0000"/>
          <w:sz w:val="24"/>
          <w:szCs w:val="24"/>
          <w:lang w:val="es-ES_tradnl"/>
        </w:rPr>
        <w:t>pesos</w:t>
      </w:r>
      <w:r w:rsidR="00F63810" w:rsidRPr="00711BB7">
        <w:rPr>
          <w:rFonts w:ascii="Times New Roman" w:hAnsi="Times New Roman" w:cs="Times New Roman"/>
          <w:color w:val="FF0000"/>
          <w:sz w:val="24"/>
          <w:szCs w:val="24"/>
          <w:lang w:val="es-ES_tradnl"/>
        </w:rPr>
        <w:t xml:space="preserve"> en letra</w:t>
      </w:r>
      <w:r w:rsidR="00F63810" w:rsidRPr="00F63810">
        <w:rPr>
          <w:rFonts w:ascii="Times New Roman" w:hAnsi="Times New Roman" w:cs="Times New Roman"/>
          <w:color w:val="FF0000"/>
          <w:sz w:val="24"/>
          <w:szCs w:val="24"/>
          <w:lang w:val="es-ES_tradnl"/>
        </w:rPr>
        <w:t xml:space="preserve"> </w:t>
      </w:r>
      <w:r w:rsidRPr="00EF4CC2">
        <w:rPr>
          <w:rFonts w:ascii="Times New Roman" w:hAnsi="Times New Roman" w:cs="Times New Roman"/>
          <w:color w:val="FF0000"/>
          <w:sz w:val="24"/>
          <w:szCs w:val="24"/>
          <w:lang w:val="es-ES_tradnl"/>
        </w:rPr>
        <w:t>00/100 MN</w:t>
      </w:r>
      <w:r w:rsidRPr="00B95F87">
        <w:rPr>
          <w:rFonts w:ascii="Times New Roman" w:hAnsi="Times New Roman" w:cs="Times New Roman"/>
          <w:sz w:val="24"/>
          <w:szCs w:val="24"/>
          <w:lang w:val="es-ES_tradnl"/>
        </w:rPr>
        <w:t>).</w:t>
      </w:r>
    </w:p>
  </w:footnote>
  <w:footnote w:id="3">
    <w:p w14:paraId="6D91654E" w14:textId="0A5D5505" w:rsidR="00A44BD7" w:rsidRDefault="00A44BD7" w:rsidP="00A44BD7">
      <w:pPr>
        <w:pStyle w:val="Textonotapie"/>
        <w:ind w:left="284" w:hanging="284"/>
        <w:jc w:val="both"/>
        <w:rPr>
          <w:rFonts w:ascii="Times New Roman" w:hAnsi="Times New Roman" w:cs="Times New Roman"/>
          <w:sz w:val="24"/>
          <w:szCs w:val="24"/>
        </w:rPr>
      </w:pPr>
      <w:r w:rsidRPr="00702BFF">
        <w:rPr>
          <w:rStyle w:val="Refdenotaalpie"/>
          <w:rFonts w:ascii="Times New Roman" w:hAnsi="Times New Roman" w:cs="Times New Roman"/>
          <w:sz w:val="24"/>
          <w:szCs w:val="24"/>
        </w:rPr>
        <w:footnoteRef/>
      </w:r>
      <w:r w:rsidRPr="00702BFF">
        <w:rPr>
          <w:rFonts w:ascii="Times New Roman" w:hAnsi="Times New Roman" w:cs="Times New Roman"/>
          <w:sz w:val="24"/>
          <w:szCs w:val="24"/>
        </w:rPr>
        <w:t xml:space="preserve"> </w:t>
      </w:r>
      <w:r w:rsidRPr="00702BFF">
        <w:rPr>
          <w:rFonts w:ascii="Times New Roman" w:hAnsi="Times New Roman" w:cs="Times New Roman"/>
          <w:b/>
          <w:bCs/>
          <w:sz w:val="24"/>
          <w:szCs w:val="24"/>
        </w:rPr>
        <w:t>Artículo 198</w:t>
      </w:r>
      <w:r w:rsidRPr="00702BFF">
        <w:rPr>
          <w:rFonts w:ascii="Times New Roman" w:hAnsi="Times New Roman" w:cs="Times New Roman"/>
          <w:sz w:val="24"/>
          <w:szCs w:val="24"/>
        </w:rPr>
        <w:t xml:space="preserve">. A quien con perjuicio de tercero disponga o retenga una cosa mueble ajena, de la cual sólo se le haya transferido la tenencia y no el dominio, se le aplicará de uno a siete años de prisión y de diez a setenta días multa. </w:t>
      </w:r>
    </w:p>
    <w:p w14:paraId="7DE85219" w14:textId="77777777" w:rsidR="00A44BD7" w:rsidRPr="00702BFF" w:rsidRDefault="00A44BD7" w:rsidP="00667D35">
      <w:pPr>
        <w:pStyle w:val="Textonotapie"/>
        <w:spacing w:after="120"/>
        <w:ind w:left="284"/>
        <w:jc w:val="both"/>
        <w:rPr>
          <w:rFonts w:ascii="Times New Roman" w:hAnsi="Times New Roman" w:cs="Times New Roman"/>
          <w:sz w:val="24"/>
          <w:szCs w:val="24"/>
        </w:rPr>
      </w:pPr>
      <w:r w:rsidRPr="00702BFF">
        <w:rPr>
          <w:rFonts w:ascii="Times New Roman" w:hAnsi="Times New Roman" w:cs="Times New Roman"/>
          <w:sz w:val="24"/>
          <w:szCs w:val="24"/>
        </w:rPr>
        <w:t>Este delito se perseguirá por querella.</w:t>
      </w:r>
    </w:p>
  </w:footnote>
  <w:footnote w:id="4">
    <w:p w14:paraId="30F5C471" w14:textId="77777777" w:rsidR="00307DCB" w:rsidRPr="00307DCB" w:rsidRDefault="00307DCB" w:rsidP="000E6B5B">
      <w:pPr>
        <w:pStyle w:val="Textonotapie"/>
        <w:spacing w:after="60"/>
        <w:ind w:left="284" w:hanging="284"/>
        <w:jc w:val="both"/>
        <w:rPr>
          <w:rFonts w:ascii="Times New Roman" w:hAnsi="Times New Roman" w:cs="Times New Roman"/>
          <w:sz w:val="24"/>
          <w:szCs w:val="24"/>
          <w:lang w:val="es-ES_tradnl"/>
        </w:rPr>
      </w:pPr>
      <w:r w:rsidRPr="00307DCB">
        <w:rPr>
          <w:rStyle w:val="Refdenotaalpie"/>
          <w:rFonts w:ascii="Times New Roman" w:hAnsi="Times New Roman" w:cs="Times New Roman"/>
          <w:sz w:val="24"/>
          <w:szCs w:val="24"/>
        </w:rPr>
        <w:footnoteRef/>
      </w:r>
      <w:r w:rsidRPr="00307DCB">
        <w:rPr>
          <w:rFonts w:ascii="Times New Roman" w:hAnsi="Times New Roman" w:cs="Times New Roman"/>
          <w:sz w:val="24"/>
          <w:szCs w:val="24"/>
        </w:rPr>
        <w:t xml:space="preserve"> </w:t>
      </w:r>
      <w:r w:rsidRPr="00307DCB">
        <w:rPr>
          <w:rFonts w:ascii="Times New Roman" w:hAnsi="Times New Roman" w:cs="Times New Roman"/>
          <w:b/>
          <w:bCs/>
          <w:sz w:val="24"/>
          <w:szCs w:val="24"/>
          <w:lang w:val="es-ES_tradnl"/>
        </w:rPr>
        <w:t>Artículo 398.</w:t>
      </w:r>
      <w:r w:rsidRPr="00307DCB">
        <w:rPr>
          <w:rFonts w:ascii="Times New Roman" w:hAnsi="Times New Roman" w:cs="Times New Roman"/>
          <w:sz w:val="24"/>
          <w:szCs w:val="24"/>
          <w:lang w:val="es-ES_tradnl"/>
        </w:rPr>
        <w:t xml:space="preserve"> Reclasificación jurídica</w:t>
      </w:r>
    </w:p>
    <w:p w14:paraId="0D31CA3B" w14:textId="519E843F" w:rsidR="00307DCB" w:rsidRPr="00307DCB" w:rsidRDefault="00307DCB" w:rsidP="000E6B5B">
      <w:pPr>
        <w:pStyle w:val="Textonotapie"/>
        <w:ind w:left="284"/>
        <w:jc w:val="both"/>
        <w:rPr>
          <w:rFonts w:ascii="Times New Roman" w:hAnsi="Times New Roman" w:cs="Times New Roman"/>
          <w:sz w:val="24"/>
          <w:szCs w:val="24"/>
        </w:rPr>
      </w:pPr>
      <w:r w:rsidRPr="00307DCB">
        <w:rPr>
          <w:rFonts w:ascii="Times New Roman" w:hAnsi="Times New Roman" w:cs="Times New Roman"/>
          <w:sz w:val="24"/>
          <w:szCs w:val="24"/>
        </w:rPr>
        <w:t>Tanto en el alegato de apertura como en el de clausura, el Ministerio Público podrá plantear una reclasificación respecto del delito invocado en su escrito de acusación. En este supuesto, el juzgador que preside la audiencia dará al imputado y a su Defensor la oportunidad de expresarse al respecto, y les informará sobre su derecho a pedir la suspensión del debate para ofrecer nuevas pruebas o preparar su intervención. Cuando este derecho sea ejercido, el Tribunal de enjuiciamiento suspenderá el debate por un plazo que, en ningún caso, podrá exceder del establecido para la suspensión del debate previsto por este Código.</w:t>
      </w:r>
    </w:p>
  </w:footnote>
  <w:footnote w:id="5">
    <w:p w14:paraId="0479B1B5" w14:textId="5484DF0A" w:rsidR="00C82F6D" w:rsidRPr="004C1C4A" w:rsidRDefault="00C82F6D" w:rsidP="00C82F6D">
      <w:pPr>
        <w:pStyle w:val="Textonotapie"/>
        <w:spacing w:after="120"/>
        <w:ind w:left="284" w:hanging="284"/>
        <w:jc w:val="both"/>
        <w:rPr>
          <w:rFonts w:ascii="Times New Roman" w:hAnsi="Times New Roman" w:cs="Times New Roman"/>
          <w:sz w:val="24"/>
          <w:szCs w:val="24"/>
        </w:rPr>
      </w:pPr>
      <w:r w:rsidRPr="004C1C4A">
        <w:rPr>
          <w:rStyle w:val="Refdenotaalpie"/>
          <w:rFonts w:ascii="Times New Roman" w:hAnsi="Times New Roman" w:cs="Times New Roman"/>
          <w:sz w:val="24"/>
          <w:szCs w:val="24"/>
        </w:rPr>
        <w:footnoteRef/>
      </w:r>
      <w:r w:rsidRPr="004C1C4A">
        <w:rPr>
          <w:rFonts w:ascii="Times New Roman" w:hAnsi="Times New Roman" w:cs="Times New Roman"/>
          <w:sz w:val="24"/>
          <w:szCs w:val="24"/>
        </w:rPr>
        <w:t xml:space="preserve"> La resolución emitida en el </w:t>
      </w:r>
      <w:r>
        <w:rPr>
          <w:rFonts w:ascii="Times New Roman" w:hAnsi="Times New Roman" w:cs="Times New Roman"/>
          <w:sz w:val="24"/>
          <w:szCs w:val="24"/>
        </w:rPr>
        <w:t xml:space="preserve">juicio de </w:t>
      </w:r>
      <w:r w:rsidRPr="004C1C4A">
        <w:rPr>
          <w:rFonts w:ascii="Times New Roman" w:hAnsi="Times New Roman" w:cs="Times New Roman"/>
          <w:sz w:val="24"/>
          <w:szCs w:val="24"/>
        </w:rPr>
        <w:t xml:space="preserve">amparo indirecto causó ejecutoria el </w:t>
      </w:r>
      <w:r w:rsidR="000E6B5B">
        <w:rPr>
          <w:rFonts w:ascii="Times New Roman" w:hAnsi="Times New Roman" w:cs="Times New Roman"/>
          <w:sz w:val="24"/>
          <w:szCs w:val="24"/>
        </w:rPr>
        <w:t>31</w:t>
      </w:r>
      <w:r w:rsidRPr="004C1C4A">
        <w:rPr>
          <w:rFonts w:ascii="Times New Roman" w:hAnsi="Times New Roman" w:cs="Times New Roman"/>
          <w:sz w:val="24"/>
          <w:szCs w:val="24"/>
        </w:rPr>
        <w:t xml:space="preserve"> de agosto de </w:t>
      </w:r>
      <w:r w:rsidR="000E6B5B">
        <w:rPr>
          <w:rFonts w:ascii="Times New Roman" w:hAnsi="Times New Roman" w:cs="Times New Roman"/>
          <w:sz w:val="24"/>
          <w:szCs w:val="24"/>
        </w:rPr>
        <w:t>2022</w:t>
      </w:r>
      <w:r w:rsidRPr="004C1C4A">
        <w:rPr>
          <w:rFonts w:ascii="Times New Roman" w:hAnsi="Times New Roman" w:cs="Times New Roman"/>
          <w:sz w:val="24"/>
          <w:szCs w:val="24"/>
        </w:rPr>
        <w:t>, sin que se hubiera interpuesto recurso de revisión.</w:t>
      </w:r>
    </w:p>
  </w:footnote>
  <w:footnote w:id="6">
    <w:p w14:paraId="5A860BF1" w14:textId="44A8490D" w:rsidR="006B7613" w:rsidRPr="004C1C4A" w:rsidRDefault="006B7613" w:rsidP="000E6B5B">
      <w:pPr>
        <w:pStyle w:val="Textonotapie"/>
        <w:spacing w:after="60"/>
        <w:ind w:left="284" w:hanging="284"/>
        <w:jc w:val="both"/>
        <w:rPr>
          <w:rFonts w:ascii="Times New Roman" w:hAnsi="Times New Roman" w:cs="Times New Roman"/>
          <w:sz w:val="24"/>
          <w:szCs w:val="24"/>
        </w:rPr>
      </w:pPr>
      <w:r w:rsidRPr="004C1C4A">
        <w:rPr>
          <w:rStyle w:val="Refdenotaalpie"/>
          <w:rFonts w:ascii="Times New Roman" w:hAnsi="Times New Roman" w:cs="Times New Roman"/>
          <w:sz w:val="24"/>
          <w:szCs w:val="24"/>
        </w:rPr>
        <w:footnoteRef/>
      </w:r>
      <w:r w:rsidRPr="004C1C4A">
        <w:rPr>
          <w:rFonts w:ascii="Times New Roman" w:hAnsi="Times New Roman" w:cs="Times New Roman"/>
          <w:sz w:val="24"/>
          <w:szCs w:val="24"/>
        </w:rPr>
        <w:t xml:space="preserve"> </w:t>
      </w:r>
      <w:r w:rsidRPr="004C1C4A">
        <w:rPr>
          <w:rFonts w:ascii="Times New Roman" w:hAnsi="Times New Roman" w:cs="Times New Roman"/>
          <w:b/>
          <w:bCs/>
          <w:sz w:val="24"/>
          <w:szCs w:val="24"/>
        </w:rPr>
        <w:t>Artículo 61.</w:t>
      </w:r>
      <w:r w:rsidRPr="004C1C4A">
        <w:rPr>
          <w:rFonts w:ascii="Times New Roman" w:hAnsi="Times New Roman" w:cs="Times New Roman"/>
          <w:sz w:val="24"/>
          <w:szCs w:val="24"/>
        </w:rPr>
        <w:t xml:space="preserve"> El juicio de amparo es improcedente: […]</w:t>
      </w:r>
    </w:p>
    <w:p w14:paraId="71B3A336" w14:textId="6384FF4E" w:rsidR="006B7613" w:rsidRPr="004C1C4A" w:rsidRDefault="006B7613" w:rsidP="000E6B5B">
      <w:pPr>
        <w:pStyle w:val="Textonotapie"/>
        <w:spacing w:after="120"/>
        <w:ind w:left="426" w:hanging="142"/>
        <w:jc w:val="both"/>
        <w:rPr>
          <w:rFonts w:ascii="Times New Roman" w:hAnsi="Times New Roman" w:cs="Times New Roman"/>
          <w:sz w:val="24"/>
          <w:szCs w:val="24"/>
        </w:rPr>
      </w:pPr>
      <w:r w:rsidRPr="004C1C4A">
        <w:rPr>
          <w:rFonts w:ascii="Times New Roman" w:hAnsi="Times New Roman" w:cs="Times New Roman"/>
          <w:b/>
          <w:bCs/>
          <w:sz w:val="24"/>
          <w:szCs w:val="24"/>
        </w:rPr>
        <w:t>XXIII.</w:t>
      </w:r>
      <w:r w:rsidRPr="004C1C4A">
        <w:rPr>
          <w:rFonts w:ascii="Times New Roman" w:hAnsi="Times New Roman" w:cs="Times New Roman"/>
          <w:sz w:val="24"/>
          <w:szCs w:val="24"/>
        </w:rPr>
        <w:t xml:space="preserve"> En los demás casos en que la improcedencia resulte de alguna disposición de la Constitución Política de los Estados Unidos Mexicanos, o de esta Ley.</w:t>
      </w:r>
    </w:p>
    <w:p w14:paraId="38D15D97" w14:textId="314C1F2D" w:rsidR="006B7613" w:rsidRPr="006B7613" w:rsidRDefault="006B7613" w:rsidP="000E6B5B">
      <w:pPr>
        <w:pStyle w:val="Textonotapie"/>
        <w:spacing w:after="60"/>
        <w:ind w:left="284" w:hanging="142"/>
        <w:jc w:val="both"/>
        <w:rPr>
          <w:rFonts w:ascii="Times New Roman" w:hAnsi="Times New Roman" w:cs="Times New Roman"/>
          <w:sz w:val="24"/>
          <w:szCs w:val="24"/>
        </w:rPr>
      </w:pPr>
      <w:r w:rsidRPr="006B7613">
        <w:rPr>
          <w:rFonts w:ascii="Times New Roman" w:hAnsi="Times New Roman" w:cs="Times New Roman"/>
          <w:b/>
          <w:bCs/>
          <w:sz w:val="24"/>
          <w:szCs w:val="24"/>
        </w:rPr>
        <w:t>Artículo 107.</w:t>
      </w:r>
      <w:r w:rsidRPr="006B7613">
        <w:rPr>
          <w:rFonts w:ascii="Times New Roman" w:hAnsi="Times New Roman" w:cs="Times New Roman"/>
          <w:sz w:val="24"/>
          <w:szCs w:val="24"/>
        </w:rPr>
        <w:t xml:space="preserve"> El amparo indirecto procede:</w:t>
      </w:r>
      <w:r w:rsidRPr="004C1C4A">
        <w:rPr>
          <w:rFonts w:ascii="Times New Roman" w:hAnsi="Times New Roman" w:cs="Times New Roman"/>
          <w:sz w:val="24"/>
          <w:szCs w:val="24"/>
        </w:rPr>
        <w:t xml:space="preserve"> […]</w:t>
      </w:r>
    </w:p>
    <w:p w14:paraId="2E790E61" w14:textId="3E01971B" w:rsidR="006B7613" w:rsidRPr="004C1C4A" w:rsidRDefault="006B7613" w:rsidP="000E6B5B">
      <w:pPr>
        <w:pStyle w:val="Textonotapie"/>
        <w:spacing w:after="120"/>
        <w:ind w:left="426" w:hanging="142"/>
        <w:jc w:val="both"/>
        <w:rPr>
          <w:rFonts w:ascii="Times New Roman" w:hAnsi="Times New Roman" w:cs="Times New Roman"/>
          <w:sz w:val="24"/>
          <w:szCs w:val="24"/>
        </w:rPr>
      </w:pPr>
      <w:r w:rsidRPr="006B7613">
        <w:rPr>
          <w:rFonts w:ascii="Times New Roman" w:hAnsi="Times New Roman" w:cs="Times New Roman"/>
          <w:b/>
          <w:bCs/>
          <w:sz w:val="24"/>
          <w:szCs w:val="24"/>
        </w:rPr>
        <w:t>V.</w:t>
      </w:r>
      <w:r w:rsidRPr="006B7613">
        <w:rPr>
          <w:rFonts w:ascii="Times New Roman" w:hAnsi="Times New Roman" w:cs="Times New Roman"/>
          <w:sz w:val="24"/>
          <w:szCs w:val="24"/>
        </w:rPr>
        <w:t xml:space="preserve"> Contra actos en juicio cuyos efectos sean de imposible reparación, entendiéndose por ellos los que afecten materialmente derechos sustantivos tutelados en la Constitución Política de los Estados Unidos Mexicanos y en los tratados internacionales de los que el Estado Mexicano sea parte;</w:t>
      </w:r>
      <w:r w:rsidRPr="004C1C4A">
        <w:rPr>
          <w:rFonts w:ascii="Times New Roman" w:hAnsi="Times New Roman" w:cs="Times New Roman"/>
          <w:sz w:val="24"/>
          <w:szCs w:val="24"/>
        </w:rPr>
        <w:t xml:space="preserve"> […]</w:t>
      </w:r>
    </w:p>
    <w:p w14:paraId="45E2C6E3" w14:textId="7CCB8BD7" w:rsidR="004C1C4A" w:rsidRPr="004C1C4A" w:rsidRDefault="004C1C4A" w:rsidP="000E6B5B">
      <w:pPr>
        <w:pStyle w:val="Textonotapie"/>
        <w:spacing w:after="60"/>
        <w:ind w:left="284" w:hanging="142"/>
        <w:jc w:val="both"/>
        <w:rPr>
          <w:rFonts w:ascii="Times New Roman" w:hAnsi="Times New Roman" w:cs="Times New Roman"/>
          <w:sz w:val="24"/>
          <w:szCs w:val="24"/>
        </w:rPr>
      </w:pPr>
      <w:r w:rsidRPr="004C1C4A">
        <w:rPr>
          <w:rFonts w:ascii="Times New Roman" w:hAnsi="Times New Roman" w:cs="Times New Roman"/>
          <w:b/>
          <w:bCs/>
          <w:sz w:val="24"/>
          <w:szCs w:val="24"/>
        </w:rPr>
        <w:t>Artículo 172.</w:t>
      </w:r>
      <w:r w:rsidRPr="004C1C4A">
        <w:rPr>
          <w:rFonts w:ascii="Times New Roman" w:hAnsi="Times New Roman" w:cs="Times New Roman"/>
          <w:sz w:val="24"/>
          <w:szCs w:val="24"/>
        </w:rPr>
        <w:t xml:space="preserve"> En los juicios tramitados ante los tribunales administrativos, civiles, agrarios o del trabajo, se considerarán violadas las leyes del procedimiento y que se afectan las defensas del quejoso, trascendiendo al resultado del fallo, cuando: […]</w:t>
      </w:r>
    </w:p>
    <w:p w14:paraId="76F032C0" w14:textId="27F4DD04" w:rsidR="006B7613" w:rsidRDefault="004C1C4A" w:rsidP="000E6B5B">
      <w:pPr>
        <w:pStyle w:val="Textonotapie"/>
        <w:ind w:left="426" w:hanging="142"/>
        <w:jc w:val="both"/>
      </w:pPr>
      <w:r w:rsidRPr="004C1C4A">
        <w:rPr>
          <w:rFonts w:ascii="Times New Roman" w:hAnsi="Times New Roman" w:cs="Times New Roman"/>
          <w:b/>
          <w:bCs/>
          <w:sz w:val="24"/>
          <w:szCs w:val="24"/>
        </w:rPr>
        <w:t>XII.</w:t>
      </w:r>
      <w:r w:rsidRPr="004C1C4A">
        <w:rPr>
          <w:rFonts w:ascii="Times New Roman" w:hAnsi="Times New Roman" w:cs="Times New Roman"/>
          <w:sz w:val="24"/>
          <w:szCs w:val="24"/>
        </w:rPr>
        <w:t xml:space="preserve"> Se trate de casos análogos a los previstos en las fracciones anteriores a juicio de los órganos jurisdiccionales de amparo.</w:t>
      </w:r>
    </w:p>
  </w:footnote>
  <w:footnote w:id="7">
    <w:p w14:paraId="780EB002" w14:textId="6C767EEB" w:rsidR="00E30F8A" w:rsidRPr="001B597D" w:rsidRDefault="00E30F8A" w:rsidP="001B597D">
      <w:pPr>
        <w:ind w:left="284" w:hanging="284"/>
        <w:jc w:val="both"/>
        <w:rPr>
          <w:rFonts w:eastAsiaTheme="minorHAnsi"/>
          <w:sz w:val="24"/>
          <w:szCs w:val="24"/>
          <w:lang w:eastAsia="en-US"/>
        </w:rPr>
      </w:pPr>
      <w:r w:rsidRPr="006C5E1D">
        <w:rPr>
          <w:rStyle w:val="Refdenotaalpie"/>
          <w:sz w:val="24"/>
          <w:szCs w:val="24"/>
        </w:rPr>
        <w:footnoteRef/>
      </w:r>
      <w:r w:rsidRPr="00F17BC9">
        <w:rPr>
          <w:sz w:val="24"/>
          <w:szCs w:val="24"/>
          <w:lang w:val="pt-PT"/>
        </w:rPr>
        <w:t xml:space="preserve"> Jurisprudencia </w:t>
      </w:r>
      <w:r w:rsidR="00E351B6" w:rsidRPr="00F17BC9">
        <w:rPr>
          <w:sz w:val="24"/>
          <w:szCs w:val="24"/>
          <w:lang w:val="pt-PT"/>
        </w:rPr>
        <w:t>1a./J. 11/2014</w:t>
      </w:r>
      <w:r w:rsidRPr="00F17BC9">
        <w:rPr>
          <w:sz w:val="24"/>
          <w:szCs w:val="24"/>
          <w:lang w:val="pt-PT"/>
        </w:rPr>
        <w:t xml:space="preserve">. Décima Época. </w:t>
      </w:r>
      <w:r>
        <w:rPr>
          <w:sz w:val="24"/>
          <w:szCs w:val="24"/>
        </w:rPr>
        <w:t xml:space="preserve">Registro 2005716. </w:t>
      </w:r>
      <w:r w:rsidRPr="006C5E1D">
        <w:rPr>
          <w:sz w:val="24"/>
          <w:szCs w:val="24"/>
        </w:rPr>
        <w:t>Primera Sala.</w:t>
      </w:r>
      <w:r w:rsidR="001B597D">
        <w:rPr>
          <w:sz w:val="24"/>
          <w:szCs w:val="24"/>
        </w:rPr>
        <w:t xml:space="preserve"> </w:t>
      </w:r>
      <w:r w:rsidR="001B597D" w:rsidRPr="001B597D">
        <w:rPr>
          <w:rFonts w:eastAsiaTheme="minorHAnsi"/>
          <w:sz w:val="24"/>
          <w:szCs w:val="24"/>
          <w:lang w:eastAsia="en-US"/>
        </w:rPr>
        <w:t xml:space="preserve">Amparo directo en </w:t>
      </w:r>
      <w:r w:rsidR="001B597D" w:rsidRPr="003D7A8A">
        <w:rPr>
          <w:rFonts w:eastAsiaTheme="minorHAnsi"/>
          <w:sz w:val="24"/>
          <w:szCs w:val="24"/>
          <w:lang w:eastAsia="en-US"/>
        </w:rPr>
        <w:t xml:space="preserve">revisión 1009/2013. 16 de octubre de 2013. Cinco votos de </w:t>
      </w:r>
      <w:r w:rsidR="00496238" w:rsidRPr="003D7A8A">
        <w:rPr>
          <w:rFonts w:eastAsiaTheme="minorHAnsi"/>
          <w:sz w:val="24"/>
          <w:szCs w:val="24"/>
          <w:lang w:eastAsia="en-US"/>
        </w:rPr>
        <w:t xml:space="preserve">la Ministra Olga Sánchez Cordero de García Villegas y </w:t>
      </w:r>
      <w:r w:rsidR="001B597D" w:rsidRPr="001B597D">
        <w:rPr>
          <w:rFonts w:eastAsiaTheme="minorHAnsi"/>
          <w:sz w:val="24"/>
          <w:szCs w:val="24"/>
          <w:lang w:eastAsia="en-US"/>
        </w:rPr>
        <w:t>los Ministros Arturo Zaldívar Lelo de Larrea, José Ramón Cossío Díaz</w:t>
      </w:r>
      <w:r w:rsidR="001B597D">
        <w:rPr>
          <w:rFonts w:eastAsiaTheme="minorHAnsi"/>
          <w:sz w:val="24"/>
          <w:szCs w:val="24"/>
          <w:lang w:eastAsia="en-US"/>
        </w:rPr>
        <w:t xml:space="preserve"> (Ponente)</w:t>
      </w:r>
      <w:r w:rsidR="001B597D" w:rsidRPr="001B597D">
        <w:rPr>
          <w:rFonts w:eastAsiaTheme="minorHAnsi"/>
          <w:sz w:val="24"/>
          <w:szCs w:val="24"/>
          <w:lang w:eastAsia="en-US"/>
        </w:rPr>
        <w:t>, Alfredo Gutiérrez Ortiz Mena</w:t>
      </w:r>
      <w:r w:rsidR="00496238">
        <w:rPr>
          <w:rFonts w:eastAsiaTheme="minorHAnsi"/>
          <w:sz w:val="24"/>
          <w:szCs w:val="24"/>
          <w:lang w:eastAsia="en-US"/>
        </w:rPr>
        <w:t xml:space="preserve"> </w:t>
      </w:r>
      <w:r w:rsidR="001B597D" w:rsidRPr="001B597D">
        <w:rPr>
          <w:rFonts w:eastAsiaTheme="minorHAnsi"/>
          <w:sz w:val="24"/>
          <w:szCs w:val="24"/>
          <w:lang w:eastAsia="en-US"/>
        </w:rPr>
        <w:t>y Jorge Mario Pardo Rebolledo</w:t>
      </w:r>
      <w:r w:rsidR="001B597D">
        <w:rPr>
          <w:rFonts w:eastAsiaTheme="minorHAnsi"/>
          <w:sz w:val="24"/>
          <w:szCs w:val="24"/>
          <w:lang w:eastAsia="en-US"/>
        </w:rPr>
        <w:t>.</w:t>
      </w:r>
    </w:p>
  </w:footnote>
  <w:footnote w:id="8">
    <w:p w14:paraId="671573E2" w14:textId="77777777" w:rsidR="00276EE6" w:rsidRPr="00276EE6" w:rsidRDefault="00276EE6" w:rsidP="00276EE6">
      <w:pPr>
        <w:pStyle w:val="Textonotapie"/>
        <w:ind w:left="284" w:hanging="284"/>
        <w:jc w:val="both"/>
        <w:rPr>
          <w:rFonts w:ascii="Times New Roman" w:hAnsi="Times New Roman" w:cs="Times New Roman"/>
          <w:sz w:val="24"/>
          <w:szCs w:val="24"/>
        </w:rPr>
      </w:pPr>
      <w:r w:rsidRPr="00276EE6">
        <w:rPr>
          <w:rStyle w:val="Refdenotaalpie"/>
          <w:rFonts w:ascii="Times New Roman" w:hAnsi="Times New Roman" w:cs="Times New Roman"/>
          <w:sz w:val="24"/>
          <w:szCs w:val="24"/>
        </w:rPr>
        <w:footnoteRef/>
      </w:r>
      <w:r w:rsidRPr="00276EE6">
        <w:rPr>
          <w:rFonts w:ascii="Times New Roman" w:hAnsi="Times New Roman" w:cs="Times New Roman"/>
          <w:sz w:val="24"/>
          <w:szCs w:val="24"/>
        </w:rPr>
        <w:t xml:space="preserve"> </w:t>
      </w:r>
      <w:r w:rsidRPr="00276EE6">
        <w:rPr>
          <w:rFonts w:ascii="Times New Roman" w:hAnsi="Times New Roman" w:cs="Times New Roman"/>
          <w:b/>
          <w:bCs/>
          <w:sz w:val="24"/>
          <w:szCs w:val="24"/>
        </w:rPr>
        <w:t>Artículo 351.</w:t>
      </w:r>
      <w:r w:rsidRPr="00276EE6">
        <w:rPr>
          <w:rFonts w:ascii="Times New Roman" w:hAnsi="Times New Roman" w:cs="Times New Roman"/>
          <w:sz w:val="24"/>
          <w:szCs w:val="24"/>
        </w:rPr>
        <w:t xml:space="preserve"> Suspensión</w:t>
      </w:r>
    </w:p>
    <w:p w14:paraId="02055C32" w14:textId="77777777" w:rsidR="00276EE6" w:rsidRPr="00276EE6" w:rsidRDefault="00276EE6" w:rsidP="00276EE6">
      <w:pPr>
        <w:pStyle w:val="Textonotapie"/>
        <w:ind w:left="284"/>
        <w:jc w:val="both"/>
        <w:rPr>
          <w:rFonts w:ascii="Times New Roman" w:hAnsi="Times New Roman" w:cs="Times New Roman"/>
          <w:sz w:val="24"/>
          <w:szCs w:val="24"/>
        </w:rPr>
      </w:pPr>
      <w:r w:rsidRPr="00276EE6">
        <w:rPr>
          <w:rFonts w:ascii="Times New Roman" w:hAnsi="Times New Roman" w:cs="Times New Roman"/>
          <w:sz w:val="24"/>
          <w:szCs w:val="24"/>
        </w:rPr>
        <w:t>La audiencia de juicio podrá suspenderse en forma excepcional por un plazo máximo de diez días naturales cuando:</w:t>
      </w:r>
    </w:p>
    <w:p w14:paraId="1DAC27BB"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I.</w:t>
      </w:r>
      <w:r w:rsidRPr="00276EE6">
        <w:rPr>
          <w:rFonts w:ascii="Times New Roman" w:hAnsi="Times New Roman" w:cs="Times New Roman"/>
          <w:sz w:val="24"/>
          <w:szCs w:val="24"/>
        </w:rPr>
        <w:t xml:space="preserve"> Se deba resolver una cuestión incidental que no pueda, por su naturaleza, resolverse en forma inmediata;</w:t>
      </w:r>
    </w:p>
    <w:p w14:paraId="06A33029"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II.</w:t>
      </w:r>
      <w:r w:rsidRPr="00276EE6">
        <w:rPr>
          <w:rFonts w:ascii="Times New Roman" w:hAnsi="Times New Roman" w:cs="Times New Roman"/>
          <w:sz w:val="24"/>
          <w:szCs w:val="24"/>
        </w:rPr>
        <w:t xml:space="preserve"> Tenga que practicarse algún acto fuera de la sala de audiencias, incluso porque se tenga la noticia de un hecho inesperado que torne indispensable una investigación complementaria y no sea posible cumplir los actos en el intervalo de dos sesiones;</w:t>
      </w:r>
    </w:p>
    <w:p w14:paraId="3C18C741"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III.</w:t>
      </w:r>
      <w:r w:rsidRPr="00276EE6">
        <w:rPr>
          <w:rFonts w:ascii="Times New Roman" w:hAnsi="Times New Roman" w:cs="Times New Roman"/>
          <w:sz w:val="24"/>
          <w:szCs w:val="24"/>
        </w:rPr>
        <w:t xml:space="preserve"> No comparezcan testigos, peritos o intérpretes, deba practicarse una nueva citación y sea imposible o inconveniente continuar el debate hasta que ellos comparezcan, incluso coactivamente por medio de la fuerza pública;</w:t>
      </w:r>
    </w:p>
    <w:p w14:paraId="411382B1"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IV.</w:t>
      </w:r>
      <w:r w:rsidRPr="00276EE6">
        <w:rPr>
          <w:rFonts w:ascii="Times New Roman" w:hAnsi="Times New Roman" w:cs="Times New Roman"/>
          <w:sz w:val="24"/>
          <w:szCs w:val="24"/>
        </w:rPr>
        <w:t xml:space="preserve"> El o los integrantes del Tribunal de enjuiciamiento, el acusado o cualquiera de las partes se enfermen a tal extremo que no puedan continuar interviniendo en el debate;</w:t>
      </w:r>
    </w:p>
    <w:p w14:paraId="4C7B394E"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V.</w:t>
      </w:r>
      <w:r w:rsidRPr="00276EE6">
        <w:rPr>
          <w:rFonts w:ascii="Times New Roman" w:hAnsi="Times New Roman" w:cs="Times New Roman"/>
          <w:sz w:val="24"/>
          <w:szCs w:val="24"/>
        </w:rPr>
        <w:t xml:space="preserve"> El Defensor, el Ministerio Público o el acusador particular no pueda ser reemplazado inmediatamente en el supuesto de la fracción anterior, o en caso de muerte o incapacidad permanente, o</w:t>
      </w:r>
    </w:p>
    <w:p w14:paraId="22CD445A"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b/>
          <w:bCs/>
          <w:sz w:val="24"/>
          <w:szCs w:val="24"/>
        </w:rPr>
        <w:t>VI.</w:t>
      </w:r>
      <w:r w:rsidRPr="00276EE6">
        <w:rPr>
          <w:rFonts w:ascii="Times New Roman" w:hAnsi="Times New Roman" w:cs="Times New Roman"/>
          <w:sz w:val="24"/>
          <w:szCs w:val="24"/>
        </w:rPr>
        <w:t xml:space="preserve"> Alguna catástrofe o algún hecho extraordinario torne imposible su continuación.</w:t>
      </w:r>
    </w:p>
    <w:p w14:paraId="7348A44E" w14:textId="77777777" w:rsidR="00276EE6" w:rsidRPr="00276EE6" w:rsidRDefault="00276EE6" w:rsidP="004A3728">
      <w:pPr>
        <w:pStyle w:val="Textonotapie"/>
        <w:ind w:left="426" w:hanging="142"/>
        <w:jc w:val="both"/>
        <w:rPr>
          <w:rFonts w:ascii="Times New Roman" w:hAnsi="Times New Roman" w:cs="Times New Roman"/>
          <w:sz w:val="24"/>
          <w:szCs w:val="24"/>
        </w:rPr>
      </w:pPr>
      <w:r w:rsidRPr="00276EE6">
        <w:rPr>
          <w:rFonts w:ascii="Times New Roman" w:hAnsi="Times New Roman" w:cs="Times New Roman"/>
          <w:sz w:val="24"/>
          <w:szCs w:val="24"/>
        </w:rPr>
        <w:t>El Tribunal de enjuiciamiento verificará la autenticidad de la causal de suspensión invocada, pudiendo para el efecto allegarse de los medios de prueba correspondientes para decidir sobre la suspensión, para lo cual deberá anunciar el día y la hora en que continuará la audiencia, lo que tendrá el efecto de citación para audiencia para todas las partes. Previo a reanudar la audiencia, quien la presida resumirá brevemente los actos cumplidos con anterioridad.</w:t>
      </w:r>
    </w:p>
    <w:p w14:paraId="1DF47847" w14:textId="77777777" w:rsidR="00276EE6" w:rsidRPr="00276EE6" w:rsidRDefault="00276EE6" w:rsidP="00367DEB">
      <w:pPr>
        <w:pStyle w:val="Textonotapie"/>
        <w:spacing w:after="120"/>
        <w:ind w:left="284"/>
        <w:jc w:val="both"/>
        <w:rPr>
          <w:rFonts w:ascii="Times New Roman" w:hAnsi="Times New Roman" w:cs="Times New Roman"/>
          <w:sz w:val="24"/>
          <w:szCs w:val="24"/>
        </w:rPr>
      </w:pPr>
      <w:r w:rsidRPr="00276EE6">
        <w:rPr>
          <w:rFonts w:ascii="Times New Roman" w:hAnsi="Times New Roman" w:cs="Times New Roman"/>
          <w:sz w:val="24"/>
          <w:szCs w:val="24"/>
        </w:rPr>
        <w:t>El Tribunal de enjuiciamiento ordenará los aplazamientos que se requieran, indicando la hora en que continuará el debate. No será considerado aplazamiento ni suspensión el descanso de fin de semana y los días inhábiles de acuerdo con la legislación aplicable.</w:t>
      </w:r>
    </w:p>
    <w:p w14:paraId="77C0254A" w14:textId="77777777" w:rsidR="00276EE6" w:rsidRPr="00276EE6" w:rsidRDefault="00276EE6" w:rsidP="00276EE6">
      <w:pPr>
        <w:pStyle w:val="Textonotapie"/>
        <w:ind w:left="284" w:hanging="284"/>
        <w:jc w:val="both"/>
        <w:rPr>
          <w:rFonts w:ascii="Times New Roman" w:hAnsi="Times New Roman" w:cs="Times New Roman"/>
          <w:sz w:val="24"/>
          <w:szCs w:val="24"/>
        </w:rPr>
      </w:pPr>
      <w:r w:rsidRPr="00276EE6">
        <w:rPr>
          <w:rFonts w:ascii="Times New Roman" w:hAnsi="Times New Roman" w:cs="Times New Roman"/>
          <w:b/>
          <w:bCs/>
          <w:sz w:val="24"/>
          <w:szCs w:val="24"/>
        </w:rPr>
        <w:t>Artículo 352.</w:t>
      </w:r>
      <w:r w:rsidRPr="00276EE6">
        <w:rPr>
          <w:rFonts w:ascii="Times New Roman" w:hAnsi="Times New Roman" w:cs="Times New Roman"/>
          <w:sz w:val="24"/>
          <w:szCs w:val="24"/>
        </w:rPr>
        <w:t xml:space="preserve"> Interrupción</w:t>
      </w:r>
    </w:p>
    <w:p w14:paraId="3F0CFF47" w14:textId="6A735E06" w:rsidR="00276EE6" w:rsidRDefault="00276EE6" w:rsidP="00367DEB">
      <w:pPr>
        <w:pStyle w:val="Textonotapie"/>
        <w:spacing w:after="120"/>
        <w:ind w:left="284"/>
        <w:jc w:val="both"/>
      </w:pPr>
      <w:r w:rsidRPr="00276EE6">
        <w:rPr>
          <w:rFonts w:ascii="Times New Roman" w:hAnsi="Times New Roman" w:cs="Times New Roman"/>
          <w:sz w:val="24"/>
          <w:szCs w:val="24"/>
        </w:rPr>
        <w:t>Si la audiencia de debate de juicio no se reanuda a más tardar al undécimo día después de ordenada la suspensión, se considerará interrumpido y deberá ser reiniciado ante un Tribunal de enjuiciamiento distinto y lo actuado será nulo.</w:t>
      </w:r>
    </w:p>
  </w:footnote>
  <w:footnote w:id="9">
    <w:p w14:paraId="47A8A94F" w14:textId="77777777" w:rsidR="001C28F5" w:rsidRPr="001C28F5" w:rsidRDefault="001C28F5" w:rsidP="001C28F5">
      <w:pPr>
        <w:pStyle w:val="Textonotapie"/>
        <w:ind w:left="284" w:hanging="284"/>
        <w:jc w:val="both"/>
        <w:rPr>
          <w:rFonts w:ascii="Times New Roman" w:hAnsi="Times New Roman" w:cs="Times New Roman"/>
          <w:sz w:val="24"/>
          <w:szCs w:val="24"/>
          <w:lang w:val="es-ES_tradnl"/>
        </w:rPr>
      </w:pPr>
      <w:r w:rsidRPr="001C28F5">
        <w:rPr>
          <w:rStyle w:val="Refdenotaalpie"/>
          <w:rFonts w:ascii="Times New Roman" w:hAnsi="Times New Roman" w:cs="Times New Roman"/>
          <w:sz w:val="24"/>
          <w:szCs w:val="24"/>
        </w:rPr>
        <w:footnoteRef/>
      </w:r>
      <w:r w:rsidRPr="001C28F5">
        <w:rPr>
          <w:rFonts w:ascii="Times New Roman" w:hAnsi="Times New Roman" w:cs="Times New Roman"/>
          <w:sz w:val="24"/>
          <w:szCs w:val="24"/>
        </w:rPr>
        <w:t xml:space="preserve"> </w:t>
      </w:r>
      <w:r w:rsidRPr="001C28F5">
        <w:rPr>
          <w:rFonts w:ascii="Times New Roman" w:hAnsi="Times New Roman" w:cs="Times New Roman"/>
          <w:b/>
          <w:bCs/>
          <w:sz w:val="24"/>
          <w:szCs w:val="24"/>
          <w:lang w:val="es-ES_tradnl"/>
        </w:rPr>
        <w:t>Artículo 481.</w:t>
      </w:r>
      <w:r w:rsidRPr="001C28F5">
        <w:rPr>
          <w:rFonts w:ascii="Times New Roman" w:hAnsi="Times New Roman" w:cs="Times New Roman"/>
          <w:sz w:val="24"/>
          <w:szCs w:val="24"/>
          <w:lang w:val="es-ES_tradnl"/>
        </w:rPr>
        <w:t xml:space="preserve"> Materia del recurso</w:t>
      </w:r>
    </w:p>
    <w:p w14:paraId="3F0F4B65" w14:textId="5C1ADC09" w:rsidR="001C28F5" w:rsidRPr="001C28F5" w:rsidRDefault="001C28F5" w:rsidP="006B7D34">
      <w:pPr>
        <w:pStyle w:val="Textonotapie"/>
        <w:spacing w:after="120"/>
        <w:ind w:left="284"/>
        <w:jc w:val="both"/>
        <w:rPr>
          <w:rFonts w:ascii="Times New Roman" w:hAnsi="Times New Roman" w:cs="Times New Roman"/>
          <w:sz w:val="24"/>
          <w:szCs w:val="24"/>
        </w:rPr>
      </w:pPr>
      <w:r w:rsidRPr="001C28F5">
        <w:rPr>
          <w:rFonts w:ascii="Times New Roman" w:hAnsi="Times New Roman" w:cs="Times New Roman"/>
          <w:sz w:val="24"/>
          <w:szCs w:val="24"/>
        </w:rPr>
        <w:t>Interpuesto el recurso de apelación por violaciones graves al debido proceso, no podrán invocarse nuevas causales de reposición del procedimiento; sin embargo, el Tribunal de alzada podrá hacer valer y reparar de oficio, a favor del sentenciado, las violaciones a sus derechos fundamentales.</w:t>
      </w:r>
    </w:p>
  </w:footnote>
  <w:footnote w:id="10">
    <w:p w14:paraId="68B71AEC" w14:textId="7CB84827" w:rsidR="001C28F5" w:rsidRPr="001C28F5" w:rsidRDefault="001C28F5" w:rsidP="001C28F5">
      <w:pPr>
        <w:pStyle w:val="Textonotapie"/>
        <w:ind w:left="284" w:hanging="284"/>
        <w:jc w:val="both"/>
        <w:rPr>
          <w:rFonts w:ascii="Times New Roman" w:hAnsi="Times New Roman" w:cs="Times New Roman"/>
          <w:sz w:val="24"/>
          <w:szCs w:val="24"/>
        </w:rPr>
      </w:pPr>
      <w:r w:rsidRPr="001C28F5">
        <w:rPr>
          <w:rStyle w:val="Refdenotaalpie"/>
          <w:rFonts w:ascii="Times New Roman" w:hAnsi="Times New Roman" w:cs="Times New Roman"/>
          <w:sz w:val="24"/>
          <w:szCs w:val="24"/>
        </w:rPr>
        <w:footnoteRef/>
      </w:r>
      <w:r w:rsidRPr="001C28F5">
        <w:rPr>
          <w:rFonts w:ascii="Times New Roman" w:hAnsi="Times New Roman" w:cs="Times New Roman"/>
          <w:sz w:val="24"/>
          <w:szCs w:val="24"/>
        </w:rPr>
        <w:t xml:space="preserve"> </w:t>
      </w:r>
      <w:r w:rsidRPr="006B7D34">
        <w:rPr>
          <w:rFonts w:ascii="Times New Roman" w:hAnsi="Times New Roman" w:cs="Times New Roman"/>
          <w:b/>
          <w:bCs/>
          <w:sz w:val="24"/>
          <w:szCs w:val="24"/>
        </w:rPr>
        <w:t>Artículo 173.</w:t>
      </w:r>
      <w:r w:rsidRPr="001C28F5">
        <w:rPr>
          <w:rFonts w:ascii="Times New Roman" w:hAnsi="Times New Roman" w:cs="Times New Roman"/>
          <w:sz w:val="24"/>
          <w:szCs w:val="24"/>
        </w:rPr>
        <w:t xml:space="preserve"> En los juicios del orden penal se considerarán violadas las leyes del procedimiento con trascendencia a las defensas del quejoso, cuando:</w:t>
      </w:r>
      <w:r w:rsidR="004A3728">
        <w:rPr>
          <w:rFonts w:ascii="Times New Roman" w:hAnsi="Times New Roman" w:cs="Times New Roman"/>
          <w:sz w:val="24"/>
          <w:szCs w:val="24"/>
        </w:rPr>
        <w:t xml:space="preserve"> […]</w:t>
      </w:r>
    </w:p>
    <w:p w14:paraId="5390B689" w14:textId="5D33FD9B" w:rsidR="001C28F5" w:rsidRPr="001C28F5" w:rsidRDefault="001C28F5" w:rsidP="004A3728">
      <w:pPr>
        <w:pStyle w:val="Textonotapie"/>
        <w:spacing w:before="60" w:after="60"/>
        <w:ind w:left="284" w:hanging="142"/>
        <w:jc w:val="both"/>
        <w:rPr>
          <w:rFonts w:ascii="Times New Roman" w:hAnsi="Times New Roman" w:cs="Times New Roman"/>
          <w:sz w:val="24"/>
          <w:szCs w:val="24"/>
        </w:rPr>
      </w:pPr>
      <w:r w:rsidRPr="006B7D34">
        <w:rPr>
          <w:rFonts w:ascii="Times New Roman" w:hAnsi="Times New Roman" w:cs="Times New Roman"/>
          <w:b/>
          <w:bCs/>
          <w:sz w:val="24"/>
          <w:szCs w:val="24"/>
        </w:rPr>
        <w:t>Apartado B.</w:t>
      </w:r>
      <w:r w:rsidRPr="001C28F5">
        <w:rPr>
          <w:rFonts w:ascii="Times New Roman" w:hAnsi="Times New Roman" w:cs="Times New Roman"/>
          <w:sz w:val="24"/>
          <w:szCs w:val="24"/>
        </w:rPr>
        <w:t xml:space="preserve"> Sistema de Justicia Penal Acusatorio y Oral</w:t>
      </w:r>
      <w:r w:rsidR="006B7D34">
        <w:rPr>
          <w:rFonts w:ascii="Times New Roman" w:hAnsi="Times New Roman" w:cs="Times New Roman"/>
          <w:sz w:val="24"/>
          <w:szCs w:val="24"/>
        </w:rPr>
        <w:t xml:space="preserve"> […]</w:t>
      </w:r>
    </w:p>
    <w:p w14:paraId="478C611B" w14:textId="71B787B3" w:rsidR="001C28F5" w:rsidRPr="001C28F5" w:rsidRDefault="001C28F5" w:rsidP="004A3728">
      <w:pPr>
        <w:pStyle w:val="Textonotapie"/>
        <w:spacing w:after="120"/>
        <w:ind w:left="426" w:hanging="142"/>
        <w:jc w:val="both"/>
        <w:rPr>
          <w:rFonts w:ascii="Times New Roman" w:hAnsi="Times New Roman" w:cs="Times New Roman"/>
          <w:sz w:val="24"/>
          <w:szCs w:val="24"/>
        </w:rPr>
      </w:pPr>
      <w:r w:rsidRPr="006B7D34">
        <w:rPr>
          <w:rFonts w:ascii="Times New Roman" w:hAnsi="Times New Roman" w:cs="Times New Roman"/>
          <w:b/>
          <w:bCs/>
          <w:sz w:val="24"/>
          <w:szCs w:val="24"/>
        </w:rPr>
        <w:t>XIX.</w:t>
      </w:r>
      <w:r w:rsidRPr="001C28F5">
        <w:rPr>
          <w:rFonts w:ascii="Times New Roman" w:hAnsi="Times New Roman" w:cs="Times New Roman"/>
          <w:sz w:val="24"/>
          <w:szCs w:val="24"/>
        </w:rPr>
        <w:t xml:space="preserve"> Se trate de casos análogos a las fracciones anteriores a juicio del Órgano jurisdiccional de amparo.</w:t>
      </w:r>
    </w:p>
  </w:footnote>
  <w:footnote w:id="11">
    <w:p w14:paraId="362621D1" w14:textId="50087372" w:rsidR="009634A8" w:rsidRPr="009634A8" w:rsidRDefault="009634A8" w:rsidP="004A3728">
      <w:pPr>
        <w:ind w:left="284" w:hanging="284"/>
        <w:jc w:val="both"/>
        <w:rPr>
          <w:rFonts w:eastAsiaTheme="minorHAnsi"/>
          <w:sz w:val="24"/>
          <w:szCs w:val="24"/>
          <w:lang w:val="es-MX" w:eastAsia="en-US"/>
        </w:rPr>
      </w:pPr>
      <w:r w:rsidRPr="009634A8">
        <w:rPr>
          <w:rStyle w:val="Refdenotaalpie"/>
          <w:sz w:val="24"/>
          <w:szCs w:val="24"/>
        </w:rPr>
        <w:footnoteRef/>
      </w:r>
      <w:r w:rsidRPr="00F17BC9">
        <w:rPr>
          <w:sz w:val="24"/>
          <w:szCs w:val="24"/>
          <w:lang w:val="pt-PT"/>
        </w:rPr>
        <w:t xml:space="preserve"> Jurisprudencia </w:t>
      </w:r>
      <w:r w:rsidRPr="00F17BC9">
        <w:rPr>
          <w:rFonts w:eastAsiaTheme="minorHAnsi"/>
          <w:sz w:val="24"/>
          <w:szCs w:val="24"/>
          <w:lang w:val="pt-PT" w:eastAsia="en-US"/>
        </w:rPr>
        <w:t>1a./</w:t>
      </w:r>
      <w:r w:rsidRPr="003D7A8A">
        <w:rPr>
          <w:rFonts w:eastAsiaTheme="minorHAnsi"/>
          <w:sz w:val="24"/>
          <w:szCs w:val="24"/>
          <w:lang w:val="pt-PT" w:eastAsia="en-US"/>
        </w:rPr>
        <w:t xml:space="preserve">J. 53/2022. Undécima Época. </w:t>
      </w:r>
      <w:r w:rsidRPr="003D7A8A">
        <w:rPr>
          <w:rFonts w:eastAsiaTheme="minorHAnsi"/>
          <w:sz w:val="24"/>
          <w:szCs w:val="24"/>
          <w:lang w:val="es-MX" w:eastAsia="en-US"/>
        </w:rPr>
        <w:t xml:space="preserve">Registro 2024672. Primera Sala. Amparo directo en revisión 1644/2021. 13 de </w:t>
      </w:r>
      <w:r w:rsidRPr="009634A8">
        <w:rPr>
          <w:rFonts w:eastAsiaTheme="minorHAnsi"/>
          <w:sz w:val="24"/>
          <w:szCs w:val="24"/>
          <w:lang w:val="es-MX" w:eastAsia="en-US"/>
        </w:rPr>
        <w:t>octubre de 2021. Cinco votos de las Ministras Norma Lucía Piña Hernández</w:t>
      </w:r>
      <w:r>
        <w:rPr>
          <w:rFonts w:eastAsiaTheme="minorHAnsi"/>
          <w:sz w:val="24"/>
          <w:szCs w:val="24"/>
          <w:lang w:val="es-MX" w:eastAsia="en-US"/>
        </w:rPr>
        <w:t xml:space="preserve"> </w:t>
      </w:r>
      <w:r w:rsidRPr="009634A8">
        <w:rPr>
          <w:rFonts w:eastAsiaTheme="minorHAnsi"/>
          <w:sz w:val="24"/>
          <w:szCs w:val="24"/>
          <w:lang w:val="es-MX" w:eastAsia="en-US"/>
        </w:rPr>
        <w:t>y Ana Margarita Ríos Farjat, quien reservó su derecho para formular voto concurrente</w:t>
      </w:r>
      <w:r w:rsidR="006A6B49">
        <w:rPr>
          <w:rFonts w:eastAsiaTheme="minorHAnsi"/>
          <w:sz w:val="24"/>
          <w:szCs w:val="24"/>
          <w:lang w:val="es-MX" w:eastAsia="en-US"/>
        </w:rPr>
        <w:t xml:space="preserve">, </w:t>
      </w:r>
      <w:r w:rsidRPr="009634A8">
        <w:rPr>
          <w:rFonts w:eastAsiaTheme="minorHAnsi"/>
          <w:sz w:val="24"/>
          <w:szCs w:val="24"/>
          <w:lang w:val="es-MX" w:eastAsia="en-US"/>
        </w:rPr>
        <w:t xml:space="preserve">y </w:t>
      </w:r>
      <w:r w:rsidR="006A6B49">
        <w:rPr>
          <w:rFonts w:eastAsiaTheme="minorHAnsi"/>
          <w:sz w:val="24"/>
          <w:szCs w:val="24"/>
          <w:lang w:val="es-MX" w:eastAsia="en-US"/>
        </w:rPr>
        <w:t xml:space="preserve">de </w:t>
      </w:r>
      <w:r w:rsidRPr="009634A8">
        <w:rPr>
          <w:rFonts w:eastAsiaTheme="minorHAnsi"/>
          <w:sz w:val="24"/>
          <w:szCs w:val="24"/>
          <w:lang w:val="es-MX" w:eastAsia="en-US"/>
        </w:rPr>
        <w:t xml:space="preserve">los Ministros Juan Luis González Alcántara Carrancá (Ponente), Jorge Mario Pardo Rebolledo y Alfredo Gutiérrez Ortiz Mena. </w:t>
      </w:r>
    </w:p>
  </w:footnote>
  <w:footnote w:id="12">
    <w:p w14:paraId="612C2C5D" w14:textId="2AAC668F" w:rsidR="009F08A7" w:rsidRDefault="009F08A7" w:rsidP="009F08A7">
      <w:pPr>
        <w:pStyle w:val="Textonotapie"/>
        <w:spacing w:after="120"/>
        <w:ind w:left="284" w:hanging="284"/>
        <w:jc w:val="both"/>
        <w:rPr>
          <w:rFonts w:ascii="Times New Roman" w:hAnsi="Times New Roman" w:cs="Times New Roman"/>
          <w:sz w:val="24"/>
          <w:szCs w:val="24"/>
        </w:rPr>
      </w:pPr>
      <w:r w:rsidRPr="00717932">
        <w:rPr>
          <w:rStyle w:val="Refdenotaalpie"/>
          <w:rFonts w:ascii="Times New Roman" w:hAnsi="Times New Roman" w:cs="Times New Roman"/>
          <w:sz w:val="24"/>
          <w:szCs w:val="24"/>
        </w:rPr>
        <w:footnoteRef/>
      </w:r>
      <w:r w:rsidRPr="00717932">
        <w:rPr>
          <w:rFonts w:ascii="Times New Roman" w:hAnsi="Times New Roman" w:cs="Times New Roman"/>
          <w:sz w:val="24"/>
          <w:szCs w:val="24"/>
        </w:rPr>
        <w:t xml:space="preserve"> </w:t>
      </w:r>
      <w:r w:rsidRPr="00717932">
        <w:rPr>
          <w:rFonts w:ascii="Times New Roman" w:hAnsi="Times New Roman" w:cs="Times New Roman"/>
          <w:i/>
          <w:iCs/>
          <w:sz w:val="24"/>
          <w:szCs w:val="24"/>
        </w:rPr>
        <w:t xml:space="preserve">Supra, </w:t>
      </w:r>
      <w:r w:rsidRPr="00717932">
        <w:rPr>
          <w:rFonts w:ascii="Times New Roman" w:hAnsi="Times New Roman" w:cs="Times New Roman"/>
          <w:sz w:val="24"/>
          <w:szCs w:val="24"/>
        </w:rPr>
        <w:t xml:space="preserve">cita </w:t>
      </w:r>
      <w:r w:rsidR="006A6B49">
        <w:rPr>
          <w:rFonts w:ascii="Times New Roman" w:hAnsi="Times New Roman" w:cs="Times New Roman"/>
          <w:sz w:val="24"/>
          <w:szCs w:val="24"/>
        </w:rPr>
        <w:t>8</w:t>
      </w:r>
      <w:r w:rsidRPr="00717932">
        <w:rPr>
          <w:rFonts w:ascii="Times New Roman" w:hAnsi="Times New Roman" w:cs="Times New Roman"/>
          <w:sz w:val="24"/>
          <w:szCs w:val="24"/>
        </w:rPr>
        <w:t>.</w:t>
      </w:r>
    </w:p>
    <w:p w14:paraId="76AEC6BF" w14:textId="77777777" w:rsidR="009F08A7" w:rsidRDefault="009F08A7" w:rsidP="006A6B49">
      <w:pPr>
        <w:pStyle w:val="Textonotapie"/>
        <w:ind w:left="284" w:hanging="142"/>
        <w:jc w:val="both"/>
        <w:rPr>
          <w:rFonts w:ascii="Times New Roman" w:hAnsi="Times New Roman" w:cs="Times New Roman"/>
          <w:sz w:val="24"/>
          <w:szCs w:val="24"/>
        </w:rPr>
      </w:pPr>
      <w:r w:rsidRPr="00D2382A">
        <w:rPr>
          <w:rFonts w:ascii="Times New Roman" w:hAnsi="Times New Roman" w:cs="Times New Roman"/>
          <w:b/>
          <w:bCs/>
          <w:sz w:val="24"/>
          <w:szCs w:val="24"/>
        </w:rPr>
        <w:t>Artículo 400</w:t>
      </w:r>
      <w:r w:rsidRPr="00D2382A">
        <w:rPr>
          <w:rFonts w:ascii="Times New Roman" w:hAnsi="Times New Roman" w:cs="Times New Roman"/>
          <w:sz w:val="24"/>
          <w:szCs w:val="24"/>
        </w:rPr>
        <w:t xml:space="preserve">. Deliberación </w:t>
      </w:r>
    </w:p>
    <w:p w14:paraId="2A0B7ADC" w14:textId="77777777" w:rsidR="009F08A7" w:rsidRPr="00717932" w:rsidRDefault="009F08A7" w:rsidP="00B141B6">
      <w:pPr>
        <w:pStyle w:val="Textonotapie"/>
        <w:spacing w:after="120"/>
        <w:ind w:left="284"/>
        <w:jc w:val="both"/>
        <w:rPr>
          <w:rFonts w:ascii="Times New Roman" w:hAnsi="Times New Roman" w:cs="Times New Roman"/>
          <w:sz w:val="24"/>
          <w:szCs w:val="24"/>
        </w:rPr>
      </w:pPr>
      <w:r w:rsidRPr="00D2382A">
        <w:rPr>
          <w:rFonts w:ascii="Times New Roman" w:hAnsi="Times New Roman" w:cs="Times New Roman"/>
          <w:sz w:val="24"/>
          <w:szCs w:val="24"/>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 En este caso, la suspensión de la deliberación no podrá ampliarse por más de diez días hábiles, luego de los cuales se deberá reemplazar al Juez o integrantes del Tribunal y realizar el juicio nuevamente</w:t>
      </w:r>
      <w:r>
        <w:rPr>
          <w:rFonts w:ascii="Times New Roman" w:hAnsi="Times New Roman" w:cs="Times New Roman"/>
          <w:sz w:val="24"/>
          <w:szCs w:val="24"/>
        </w:rPr>
        <w:t>.</w:t>
      </w:r>
    </w:p>
  </w:footnote>
  <w:footnote w:id="13">
    <w:p w14:paraId="2177255E" w14:textId="46FD8597" w:rsidR="00891397" w:rsidRPr="00891397" w:rsidRDefault="00891397">
      <w:pPr>
        <w:pStyle w:val="Textonotapie"/>
        <w:rPr>
          <w:rFonts w:ascii="Times New Roman" w:hAnsi="Times New Roman" w:cs="Times New Roman"/>
          <w:sz w:val="24"/>
          <w:szCs w:val="24"/>
        </w:rPr>
      </w:pPr>
      <w:r w:rsidRPr="00891397">
        <w:rPr>
          <w:rStyle w:val="Refdenotaalpie"/>
          <w:rFonts w:ascii="Times New Roman" w:hAnsi="Times New Roman" w:cs="Times New Roman"/>
          <w:sz w:val="24"/>
          <w:szCs w:val="24"/>
        </w:rPr>
        <w:footnoteRef/>
      </w:r>
      <w:r w:rsidRPr="00891397">
        <w:rPr>
          <w:rFonts w:ascii="Times New Roman" w:hAnsi="Times New Roman" w:cs="Times New Roman"/>
          <w:sz w:val="24"/>
          <w:szCs w:val="24"/>
        </w:rPr>
        <w:t xml:space="preserve"> </w:t>
      </w:r>
      <w:r w:rsidRPr="00891397">
        <w:rPr>
          <w:rFonts w:ascii="Times New Roman" w:hAnsi="Times New Roman" w:cs="Times New Roman"/>
          <w:i/>
          <w:iCs/>
          <w:sz w:val="24"/>
          <w:szCs w:val="24"/>
        </w:rPr>
        <w:t>Supra</w:t>
      </w:r>
      <w:r w:rsidRPr="00891397">
        <w:rPr>
          <w:rFonts w:ascii="Times New Roman" w:hAnsi="Times New Roman" w:cs="Times New Roman"/>
          <w:sz w:val="24"/>
          <w:szCs w:val="24"/>
        </w:rPr>
        <w:t xml:space="preserve"> cita 4.</w:t>
      </w:r>
    </w:p>
  </w:footnote>
  <w:footnote w:id="14">
    <w:p w14:paraId="58836DA9" w14:textId="6231EB90" w:rsidR="003435B1" w:rsidRDefault="003435B1" w:rsidP="005A2455">
      <w:pPr>
        <w:pStyle w:val="Textonotapie"/>
        <w:ind w:left="284" w:hanging="284"/>
        <w:jc w:val="both"/>
        <w:rPr>
          <w:rFonts w:ascii="Times New Roman" w:hAnsi="Times New Roman" w:cs="Times New Roman"/>
          <w:sz w:val="24"/>
          <w:szCs w:val="24"/>
        </w:rPr>
      </w:pPr>
      <w:r w:rsidRPr="00F2184A">
        <w:rPr>
          <w:rStyle w:val="Refdenotaalpie"/>
          <w:rFonts w:ascii="Times New Roman" w:hAnsi="Times New Roman" w:cs="Times New Roman"/>
          <w:sz w:val="24"/>
          <w:szCs w:val="24"/>
        </w:rPr>
        <w:footnoteRef/>
      </w:r>
      <w:r w:rsidR="00505B81">
        <w:rPr>
          <w:rFonts w:ascii="Times New Roman" w:hAnsi="Times New Roman" w:cs="Times New Roman"/>
          <w:sz w:val="24"/>
          <w:szCs w:val="24"/>
        </w:rPr>
        <w:t xml:space="preserve"> Cita la tesis aislada que se titula:</w:t>
      </w:r>
      <w:r w:rsidR="005A2455">
        <w:rPr>
          <w:rFonts w:ascii="Times New Roman" w:hAnsi="Times New Roman" w:cs="Times New Roman"/>
          <w:sz w:val="24"/>
          <w:szCs w:val="24"/>
        </w:rPr>
        <w:t xml:space="preserve"> </w:t>
      </w:r>
      <w:r w:rsidRPr="00F2184A">
        <w:rPr>
          <w:rFonts w:ascii="Times New Roman" w:hAnsi="Times New Roman" w:cs="Times New Roman"/>
          <w:sz w:val="24"/>
          <w:szCs w:val="24"/>
        </w:rPr>
        <w:t>“</w:t>
      </w:r>
      <w:r w:rsidRPr="006E1FF5">
        <w:rPr>
          <w:rFonts w:ascii="Times New Roman" w:hAnsi="Times New Roman" w:cs="Times New Roman"/>
          <w:b/>
          <w:bCs/>
          <w:i/>
          <w:iCs/>
          <w:sz w:val="24"/>
          <w:szCs w:val="24"/>
        </w:rPr>
        <w:t>APELACIÓN CONTRA LA SENTENCIA DEFINITIVA DICTADA EN EL SISTEMA PENAL ACUSATORIO. EL TRIBUNAL DE ALZADA QUE RESOLVIÓ LA APELACIÓN INTERPUESTA CONTRA EL AUTO DE VINCULACIÓN A PROCESO NO PUEDE CONOCER DE AQUEL RECURSO</w:t>
      </w:r>
      <w:r w:rsidR="00376309">
        <w:rPr>
          <w:rFonts w:ascii="Times New Roman" w:hAnsi="Times New Roman" w:cs="Times New Roman"/>
          <w:b/>
          <w:bCs/>
          <w:i/>
          <w:iCs/>
          <w:sz w:val="24"/>
          <w:szCs w:val="24"/>
        </w:rPr>
        <w:t xml:space="preserve"> </w:t>
      </w:r>
      <w:r w:rsidR="00376309" w:rsidRPr="00376309">
        <w:rPr>
          <w:rFonts w:ascii="Times New Roman" w:hAnsi="Times New Roman" w:cs="Times New Roman"/>
          <w:b/>
          <w:bCs/>
          <w:i/>
          <w:iCs/>
          <w:sz w:val="24"/>
          <w:szCs w:val="24"/>
          <w:lang w:val="es-ES_tradnl"/>
        </w:rPr>
        <w:t>(INTERPRETACIÓN DEL ARTÍCULO 20, APARTADO A, FRACCIÓN IV, DE LA CONSTITUCIÓN GENERAL)</w:t>
      </w:r>
      <w:r w:rsidR="007D19F4" w:rsidRPr="00F2184A">
        <w:rPr>
          <w:rFonts w:ascii="Times New Roman" w:hAnsi="Times New Roman" w:cs="Times New Roman"/>
          <w:sz w:val="24"/>
          <w:szCs w:val="24"/>
        </w:rPr>
        <w:t xml:space="preserve">”. </w:t>
      </w:r>
    </w:p>
    <w:p w14:paraId="606A7AE5" w14:textId="1B0ACB21" w:rsidR="005A2455" w:rsidRPr="003D7A8A" w:rsidRDefault="005A2455" w:rsidP="00350A29">
      <w:pPr>
        <w:pStyle w:val="Textonotapie"/>
        <w:spacing w:after="120"/>
        <w:ind w:left="284" w:hanging="142"/>
        <w:jc w:val="both"/>
        <w:rPr>
          <w:rFonts w:ascii="Times New Roman" w:hAnsi="Times New Roman" w:cs="Times New Roman"/>
          <w:sz w:val="24"/>
          <w:szCs w:val="24"/>
        </w:rPr>
      </w:pPr>
      <w:r w:rsidRPr="00F17BC9">
        <w:rPr>
          <w:rFonts w:ascii="Times New Roman" w:hAnsi="Times New Roman" w:cs="Times New Roman"/>
          <w:sz w:val="24"/>
          <w:szCs w:val="24"/>
          <w:lang w:val="pt-PT"/>
        </w:rPr>
        <w:t>Tesis aislada 1</w:t>
      </w:r>
      <w:r w:rsidR="00350A29" w:rsidRPr="00F17BC9">
        <w:rPr>
          <w:rFonts w:ascii="Times New Roman" w:hAnsi="Times New Roman" w:cs="Times New Roman"/>
          <w:sz w:val="24"/>
          <w:szCs w:val="24"/>
          <w:lang w:val="pt-PT"/>
        </w:rPr>
        <w:t>a</w:t>
      </w:r>
      <w:r w:rsidRPr="00F17BC9">
        <w:rPr>
          <w:rFonts w:ascii="Times New Roman" w:hAnsi="Times New Roman" w:cs="Times New Roman"/>
          <w:sz w:val="24"/>
          <w:szCs w:val="24"/>
          <w:lang w:val="pt-PT"/>
        </w:rPr>
        <w:t xml:space="preserve">. XVI/2023. Undécima Época. </w:t>
      </w:r>
      <w:r w:rsidRPr="00F2184A">
        <w:rPr>
          <w:rFonts w:ascii="Times New Roman" w:hAnsi="Times New Roman" w:cs="Times New Roman"/>
          <w:sz w:val="24"/>
          <w:szCs w:val="24"/>
        </w:rPr>
        <w:t>Registro digital 2026686</w:t>
      </w:r>
      <w:r>
        <w:rPr>
          <w:rFonts w:ascii="Times New Roman" w:hAnsi="Times New Roman" w:cs="Times New Roman"/>
          <w:sz w:val="24"/>
          <w:szCs w:val="24"/>
        </w:rPr>
        <w:t xml:space="preserve">. </w:t>
      </w:r>
      <w:r w:rsidRPr="00F2184A">
        <w:rPr>
          <w:rFonts w:ascii="Times New Roman" w:hAnsi="Times New Roman" w:cs="Times New Roman"/>
          <w:sz w:val="24"/>
          <w:szCs w:val="24"/>
        </w:rPr>
        <w:t xml:space="preserve"> Primera Sala</w:t>
      </w:r>
      <w:r>
        <w:rPr>
          <w:rFonts w:ascii="Times New Roman" w:hAnsi="Times New Roman" w:cs="Times New Roman"/>
          <w:sz w:val="24"/>
          <w:szCs w:val="24"/>
        </w:rPr>
        <w:t xml:space="preserve">. </w:t>
      </w:r>
      <w:r w:rsidRPr="00F2184A">
        <w:rPr>
          <w:rFonts w:ascii="Times New Roman" w:hAnsi="Times New Roman" w:cs="Times New Roman"/>
          <w:sz w:val="24"/>
          <w:szCs w:val="24"/>
        </w:rPr>
        <w:t xml:space="preserve"> Amparo directo en </w:t>
      </w:r>
      <w:r w:rsidRPr="003D7A8A">
        <w:rPr>
          <w:rFonts w:ascii="Times New Roman" w:hAnsi="Times New Roman" w:cs="Times New Roman"/>
          <w:sz w:val="24"/>
          <w:szCs w:val="24"/>
        </w:rPr>
        <w:t xml:space="preserve">revisión 2904/2020. </w:t>
      </w:r>
      <w:r w:rsidRPr="003D7A8A">
        <w:rPr>
          <w:rFonts w:ascii="Times New Roman" w:hAnsi="Times New Roman" w:cs="Times New Roman"/>
          <w:sz w:val="24"/>
          <w:szCs w:val="24"/>
          <w:shd w:val="clear" w:color="auto" w:fill="FFFFFF"/>
        </w:rPr>
        <w:t>10 de agosto de 2022. Mayoría de tres votos de los Ministros Juan Luis González Alcántara Carrancá, Alfredo Gutiérrez Ortiz Mena (Ponente) y la Ministra Ana Margarita Ríos Farjat, quien formuló voto concurrente. Disidente: Ministro Jorge Mario Pardo Rebolledo. Ausente: Ministra Norma Lucía Piña Hernández. </w:t>
      </w:r>
    </w:p>
  </w:footnote>
  <w:footnote w:id="15">
    <w:p w14:paraId="388EAB99" w14:textId="27159FB6" w:rsidR="00FD2EC3" w:rsidRPr="009C2189" w:rsidRDefault="00FD2EC3" w:rsidP="00350A29">
      <w:pPr>
        <w:pStyle w:val="Textonotapie"/>
        <w:ind w:left="284" w:hanging="284"/>
        <w:jc w:val="both"/>
        <w:rPr>
          <w:rFonts w:ascii="Times New Roman" w:hAnsi="Times New Roman" w:cs="Times New Roman"/>
          <w:sz w:val="24"/>
          <w:szCs w:val="24"/>
        </w:rPr>
      </w:pPr>
      <w:r w:rsidRPr="003D7A8A">
        <w:rPr>
          <w:rStyle w:val="Refdenotaalpie"/>
          <w:rFonts w:ascii="Times New Roman" w:hAnsi="Times New Roman" w:cs="Times New Roman"/>
          <w:sz w:val="24"/>
          <w:szCs w:val="24"/>
        </w:rPr>
        <w:footnoteRef/>
      </w:r>
      <w:r w:rsidRPr="003D7A8A">
        <w:rPr>
          <w:rFonts w:ascii="Times New Roman" w:hAnsi="Times New Roman" w:cs="Times New Roman"/>
          <w:sz w:val="24"/>
          <w:szCs w:val="24"/>
        </w:rPr>
        <w:t xml:space="preserve"> </w:t>
      </w:r>
      <w:r w:rsidR="009243EE" w:rsidRPr="003D7A8A">
        <w:rPr>
          <w:rFonts w:ascii="Times New Roman" w:hAnsi="Times New Roman" w:cs="Times New Roman"/>
          <w:sz w:val="24"/>
          <w:szCs w:val="24"/>
        </w:rPr>
        <w:t>Invoca como sustento la tesis aislada de rubro: “</w:t>
      </w:r>
      <w:r w:rsidR="009243EE" w:rsidRPr="003D7A8A">
        <w:rPr>
          <w:rFonts w:ascii="Times New Roman" w:hAnsi="Times New Roman" w:cs="Times New Roman"/>
          <w:b/>
          <w:bCs/>
          <w:i/>
          <w:iCs/>
          <w:sz w:val="24"/>
          <w:szCs w:val="24"/>
        </w:rPr>
        <w:t>PRINCIPIO DE IMPARCIALIDAD EN EL SISTEMA PENAL ACUSATORIO. DEBE REGIR DE MANERA ESTRICTA EN TODAS LAS ETAPAS DEL PROCESO EN SUS DOS VERTIENTES, SUBJETIVA Y OBJETIVA</w:t>
      </w:r>
      <w:r w:rsidR="009243EE" w:rsidRPr="003D7A8A">
        <w:rPr>
          <w:rFonts w:ascii="Times New Roman" w:hAnsi="Times New Roman" w:cs="Times New Roman"/>
          <w:sz w:val="24"/>
          <w:szCs w:val="24"/>
        </w:rPr>
        <w:t>”.</w:t>
      </w:r>
      <w:r w:rsidR="00350A29" w:rsidRPr="003D7A8A">
        <w:rPr>
          <w:rFonts w:ascii="Times New Roman" w:hAnsi="Times New Roman" w:cs="Times New Roman"/>
          <w:sz w:val="24"/>
          <w:szCs w:val="24"/>
        </w:rPr>
        <w:t xml:space="preserve"> </w:t>
      </w:r>
      <w:r w:rsidR="009243EE" w:rsidRPr="003D7A8A">
        <w:rPr>
          <w:rFonts w:ascii="Times New Roman" w:hAnsi="Times New Roman" w:cs="Times New Roman"/>
          <w:sz w:val="24"/>
          <w:szCs w:val="24"/>
        </w:rPr>
        <w:t>T</w:t>
      </w:r>
      <w:r w:rsidRPr="003D7A8A">
        <w:rPr>
          <w:rFonts w:ascii="Times New Roman" w:hAnsi="Times New Roman" w:cs="Times New Roman"/>
          <w:sz w:val="24"/>
          <w:szCs w:val="24"/>
        </w:rPr>
        <w:t>esis aislada 1</w:t>
      </w:r>
      <w:r w:rsidR="00350A29" w:rsidRPr="003D7A8A">
        <w:rPr>
          <w:rFonts w:ascii="Times New Roman" w:hAnsi="Times New Roman" w:cs="Times New Roman"/>
          <w:sz w:val="24"/>
          <w:szCs w:val="24"/>
        </w:rPr>
        <w:t>a</w:t>
      </w:r>
      <w:r w:rsidRPr="003D7A8A">
        <w:rPr>
          <w:rFonts w:ascii="Times New Roman" w:hAnsi="Times New Roman" w:cs="Times New Roman"/>
          <w:sz w:val="24"/>
          <w:szCs w:val="24"/>
        </w:rPr>
        <w:t xml:space="preserve">. XV/2023. Undécima Época.  Registro 2026720. Primera Sala. Amparo directo en revisión 2904/2020. </w:t>
      </w:r>
      <w:r w:rsidR="00350A29" w:rsidRPr="003D7A8A">
        <w:rPr>
          <w:rFonts w:ascii="Times New Roman" w:hAnsi="Times New Roman" w:cs="Times New Roman"/>
          <w:i/>
          <w:iCs/>
          <w:sz w:val="24"/>
          <w:szCs w:val="24"/>
        </w:rPr>
        <w:t xml:space="preserve">Op </w:t>
      </w:r>
      <w:r w:rsidR="00350A29">
        <w:rPr>
          <w:rFonts w:ascii="Times New Roman" w:hAnsi="Times New Roman" w:cs="Times New Roman"/>
          <w:i/>
          <w:iCs/>
          <w:sz w:val="24"/>
          <w:szCs w:val="24"/>
        </w:rPr>
        <w:t>cit.</w:t>
      </w:r>
      <w:r w:rsidRPr="009C2189">
        <w:rPr>
          <w:rFonts w:ascii="Times New Roman" w:hAnsi="Times New Roman" w:cs="Times New Roman"/>
          <w:sz w:val="24"/>
          <w:szCs w:val="24"/>
        </w:rPr>
        <w:t xml:space="preserve"> </w:t>
      </w:r>
    </w:p>
  </w:footnote>
  <w:footnote w:id="16">
    <w:p w14:paraId="17C3916E" w14:textId="44252FC7" w:rsidR="00EC0072" w:rsidRPr="006C5E1D" w:rsidRDefault="00E30343" w:rsidP="000C3AB7">
      <w:pPr>
        <w:pStyle w:val="Textonotapie"/>
        <w:spacing w:after="120"/>
        <w:ind w:left="284" w:hanging="284"/>
        <w:jc w:val="both"/>
        <w:rPr>
          <w:rFonts w:ascii="Times New Roman" w:hAnsi="Times New Roman" w:cs="Times New Roman"/>
          <w:sz w:val="24"/>
          <w:szCs w:val="24"/>
        </w:rPr>
      </w:pPr>
      <w:r w:rsidRPr="006C5E1D">
        <w:rPr>
          <w:rStyle w:val="Refdenotaalpie"/>
          <w:rFonts w:ascii="Times New Roman" w:hAnsi="Times New Roman" w:cs="Times New Roman"/>
          <w:sz w:val="24"/>
          <w:szCs w:val="24"/>
        </w:rPr>
        <w:footnoteRef/>
      </w:r>
      <w:r w:rsidRPr="006C5E1D">
        <w:rPr>
          <w:rFonts w:ascii="Times New Roman" w:hAnsi="Times New Roman" w:cs="Times New Roman"/>
          <w:sz w:val="24"/>
          <w:szCs w:val="24"/>
        </w:rPr>
        <w:t xml:space="preserve"> </w:t>
      </w:r>
      <w:r w:rsidR="00717194">
        <w:rPr>
          <w:rFonts w:ascii="Times New Roman" w:hAnsi="Times New Roman" w:cs="Times New Roman"/>
          <w:sz w:val="24"/>
          <w:szCs w:val="24"/>
        </w:rPr>
        <w:t xml:space="preserve">Los días 12, 14 y 15 de octubre, así como del </w:t>
      </w:r>
      <w:r w:rsidR="00EC0072">
        <w:rPr>
          <w:rFonts w:ascii="Times New Roman" w:hAnsi="Times New Roman" w:cs="Times New Roman"/>
          <w:sz w:val="24"/>
          <w:szCs w:val="24"/>
        </w:rPr>
        <w:t xml:space="preserve">1° </w:t>
      </w:r>
      <w:r w:rsidR="00717194">
        <w:rPr>
          <w:rFonts w:ascii="Times New Roman" w:hAnsi="Times New Roman" w:cs="Times New Roman"/>
          <w:sz w:val="24"/>
          <w:szCs w:val="24"/>
        </w:rPr>
        <w:t xml:space="preserve">al </w:t>
      </w:r>
      <w:r w:rsidR="00EC0072">
        <w:rPr>
          <w:rFonts w:ascii="Times New Roman" w:hAnsi="Times New Roman" w:cs="Times New Roman"/>
          <w:sz w:val="24"/>
          <w:szCs w:val="24"/>
        </w:rPr>
        <w:t xml:space="preserve">5 </w:t>
      </w:r>
      <w:r w:rsidR="00717194">
        <w:rPr>
          <w:rFonts w:ascii="Times New Roman" w:hAnsi="Times New Roman" w:cs="Times New Roman"/>
          <w:sz w:val="24"/>
          <w:szCs w:val="24"/>
        </w:rPr>
        <w:t xml:space="preserve">de noviembre, todos de </w:t>
      </w:r>
      <w:r w:rsidR="00EC5449">
        <w:rPr>
          <w:rFonts w:ascii="Times New Roman" w:hAnsi="Times New Roman" w:cs="Times New Roman"/>
          <w:sz w:val="24"/>
          <w:szCs w:val="24"/>
        </w:rPr>
        <w:t>2023</w:t>
      </w:r>
      <w:r w:rsidR="00EC0072">
        <w:rPr>
          <w:rFonts w:ascii="Times New Roman" w:hAnsi="Times New Roman" w:cs="Times New Roman"/>
          <w:sz w:val="24"/>
          <w:szCs w:val="24"/>
        </w:rPr>
        <w:t>,</w:t>
      </w:r>
      <w:r w:rsidR="00717194">
        <w:rPr>
          <w:rFonts w:ascii="Times New Roman" w:hAnsi="Times New Roman" w:cs="Times New Roman"/>
          <w:sz w:val="24"/>
          <w:szCs w:val="24"/>
        </w:rPr>
        <w:t xml:space="preserve"> fueron inhábiles en términos del artículo </w:t>
      </w:r>
      <w:r w:rsidRPr="006C5E1D">
        <w:rPr>
          <w:rFonts w:ascii="Times New Roman" w:hAnsi="Times New Roman" w:cs="Times New Roman"/>
          <w:sz w:val="24"/>
          <w:szCs w:val="24"/>
        </w:rPr>
        <w:t>19 de la Ley de Amparo</w:t>
      </w:r>
      <w:r w:rsidRPr="006C5E1D">
        <w:rPr>
          <w:rFonts w:ascii="Times New Roman" w:hAnsi="Times New Roman" w:cs="Times New Roman"/>
          <w:sz w:val="24"/>
          <w:szCs w:val="24"/>
          <w:lang w:val="es-ES_tradnl"/>
        </w:rPr>
        <w:t>.</w:t>
      </w:r>
      <w:r w:rsidR="00EC0072">
        <w:rPr>
          <w:rFonts w:ascii="Times New Roman" w:hAnsi="Times New Roman" w:cs="Times New Roman"/>
          <w:sz w:val="24"/>
          <w:szCs w:val="24"/>
          <w:lang w:val="es-ES_tradnl"/>
        </w:rPr>
        <w:t xml:space="preserve"> Mientras que los días 19 a 29 de octubre de </w:t>
      </w:r>
      <w:r w:rsidR="00EC5449">
        <w:rPr>
          <w:rFonts w:ascii="Times New Roman" w:hAnsi="Times New Roman" w:cs="Times New Roman"/>
          <w:sz w:val="24"/>
          <w:szCs w:val="24"/>
          <w:lang w:val="es-ES_tradnl"/>
        </w:rPr>
        <w:t xml:space="preserve">2023 </w:t>
      </w:r>
      <w:r w:rsidR="00EC0072">
        <w:rPr>
          <w:rFonts w:ascii="Times New Roman" w:hAnsi="Times New Roman" w:cs="Times New Roman"/>
          <w:sz w:val="24"/>
          <w:szCs w:val="24"/>
          <w:lang w:val="es-ES_tradnl"/>
        </w:rPr>
        <w:t>se suspendieron los plazos y los términos procesales en virtud del paro nacional de labores del Poder Judicial de la Federación, en términos de los comunicados 80/2023 y 85/2023, publicados el 19 y 25 de octubre de 2023, respectivamente</w:t>
      </w:r>
      <w:r w:rsidR="00105C35">
        <w:rPr>
          <w:rFonts w:ascii="Times New Roman" w:hAnsi="Times New Roman" w:cs="Times New Roman"/>
          <w:sz w:val="24"/>
          <w:szCs w:val="24"/>
          <w:lang w:val="es-ES_tradnl"/>
        </w:rPr>
        <w:t>; así como la lista de órganos jurisdiccionales que suspendieron labores en términos de la circular 29/2023.</w:t>
      </w:r>
    </w:p>
  </w:footnote>
  <w:footnote w:id="17">
    <w:p w14:paraId="253DCB4B" w14:textId="412E23C3" w:rsidR="00E30343" w:rsidRPr="00740C07" w:rsidRDefault="00E30343" w:rsidP="000C3AB7">
      <w:pPr>
        <w:pStyle w:val="Textonotapie"/>
        <w:jc w:val="both"/>
        <w:rPr>
          <w:rFonts w:ascii="Times New Roman" w:hAnsi="Times New Roman" w:cs="Times New Roman"/>
          <w:sz w:val="24"/>
          <w:szCs w:val="24"/>
        </w:rPr>
      </w:pPr>
      <w:r w:rsidRPr="00740C07">
        <w:rPr>
          <w:rStyle w:val="Refdenotaalpie"/>
          <w:rFonts w:ascii="Times New Roman" w:hAnsi="Times New Roman" w:cs="Times New Roman"/>
          <w:sz w:val="24"/>
          <w:szCs w:val="24"/>
        </w:rPr>
        <w:footnoteRef/>
      </w:r>
      <w:r w:rsidRPr="00740C07">
        <w:rPr>
          <w:rFonts w:ascii="Times New Roman" w:hAnsi="Times New Roman" w:cs="Times New Roman"/>
          <w:sz w:val="24"/>
          <w:szCs w:val="24"/>
        </w:rPr>
        <w:t xml:space="preserve"> </w:t>
      </w:r>
      <w:r w:rsidRPr="00740C07">
        <w:rPr>
          <w:rFonts w:ascii="Times New Roman" w:hAnsi="Times New Roman" w:cs="Times New Roman"/>
          <w:b/>
          <w:bCs/>
          <w:sz w:val="24"/>
          <w:szCs w:val="24"/>
        </w:rPr>
        <w:t>Artículo 5</w:t>
      </w:r>
      <w:r w:rsidRPr="00740C07">
        <w:rPr>
          <w:rFonts w:ascii="Times New Roman" w:hAnsi="Times New Roman" w:cs="Times New Roman"/>
          <w:sz w:val="24"/>
          <w:szCs w:val="24"/>
        </w:rPr>
        <w:t>. Son partes en el juicio de amparo:</w:t>
      </w:r>
      <w:r w:rsidR="00350A29">
        <w:rPr>
          <w:rFonts w:ascii="Times New Roman" w:hAnsi="Times New Roman" w:cs="Times New Roman"/>
          <w:sz w:val="24"/>
          <w:szCs w:val="24"/>
        </w:rPr>
        <w:t xml:space="preserve"> […]</w:t>
      </w:r>
    </w:p>
    <w:p w14:paraId="1879605B" w14:textId="028010DA" w:rsidR="001C063F" w:rsidRPr="001C063F" w:rsidRDefault="001C063F" w:rsidP="00740C07">
      <w:pPr>
        <w:pStyle w:val="Textonotapie"/>
        <w:ind w:left="284"/>
        <w:rPr>
          <w:rFonts w:ascii="Times New Roman" w:hAnsi="Times New Roman" w:cs="Times New Roman"/>
          <w:sz w:val="24"/>
          <w:szCs w:val="24"/>
        </w:rPr>
      </w:pPr>
      <w:r w:rsidRPr="001C063F">
        <w:rPr>
          <w:rFonts w:ascii="Times New Roman" w:hAnsi="Times New Roman" w:cs="Times New Roman"/>
          <w:b/>
          <w:bCs/>
          <w:sz w:val="24"/>
          <w:szCs w:val="24"/>
        </w:rPr>
        <w:t>III.</w:t>
      </w:r>
      <w:r w:rsidRPr="001C063F">
        <w:rPr>
          <w:rFonts w:ascii="Times New Roman" w:hAnsi="Times New Roman" w:cs="Times New Roman"/>
          <w:sz w:val="24"/>
          <w:szCs w:val="24"/>
        </w:rPr>
        <w:t xml:space="preserve"> El tercero interesado, pudiendo tener tal carácter:</w:t>
      </w:r>
      <w:r w:rsidR="00740C07">
        <w:rPr>
          <w:rFonts w:ascii="Times New Roman" w:hAnsi="Times New Roman" w:cs="Times New Roman"/>
          <w:sz w:val="24"/>
          <w:szCs w:val="24"/>
        </w:rPr>
        <w:t xml:space="preserve"> […]</w:t>
      </w:r>
    </w:p>
    <w:p w14:paraId="4EACB7BD" w14:textId="70E1795C" w:rsidR="00E30343" w:rsidRPr="00F005E9" w:rsidRDefault="001C063F" w:rsidP="00350A29">
      <w:pPr>
        <w:pStyle w:val="Textonotapie"/>
        <w:ind w:left="567" w:hanging="141"/>
        <w:jc w:val="both"/>
        <w:rPr>
          <w:rFonts w:ascii="Times New Roman" w:hAnsi="Times New Roman" w:cs="Times New Roman"/>
          <w:sz w:val="24"/>
          <w:szCs w:val="24"/>
        </w:rPr>
      </w:pPr>
      <w:r w:rsidRPr="001C063F">
        <w:rPr>
          <w:rFonts w:ascii="Times New Roman" w:hAnsi="Times New Roman" w:cs="Times New Roman"/>
          <w:b/>
          <w:bCs/>
          <w:sz w:val="24"/>
          <w:szCs w:val="24"/>
        </w:rPr>
        <w:t>b)</w:t>
      </w:r>
      <w:r w:rsidRPr="001C063F">
        <w:rPr>
          <w:rFonts w:ascii="Times New Roman" w:hAnsi="Times New Roman" w:cs="Times New Roman"/>
          <w:sz w:val="24"/>
          <w:szCs w:val="24"/>
        </w:rPr>
        <w:t xml:space="preserve"> La contraparte del quejoso cuando el acto reclamado emane de un juicio o controversia del orden judicial, administrativo, agrario o del trabajo; o tratándose de persona extraña al procedimiento, la que tenga interés contrario al del quejoso;</w:t>
      </w:r>
      <w:r w:rsidR="00760BB5">
        <w:rPr>
          <w:rFonts w:ascii="Times New Roman" w:hAnsi="Times New Roman" w:cs="Times New Roman"/>
          <w:sz w:val="24"/>
          <w:szCs w:val="24"/>
        </w:rPr>
        <w:t xml:space="preserve"> </w:t>
      </w:r>
      <w:r w:rsidR="00740C07">
        <w:rPr>
          <w:rFonts w:ascii="Times New Roman" w:hAnsi="Times New Roman" w:cs="Times New Roman"/>
          <w:sz w:val="24"/>
          <w:szCs w:val="24"/>
        </w:rPr>
        <w:t>[…]</w:t>
      </w:r>
    </w:p>
  </w:footnote>
  <w:footnote w:id="18">
    <w:p w14:paraId="455E37AE" w14:textId="77777777" w:rsidR="00760BB5" w:rsidRPr="006C5E1D" w:rsidRDefault="00760BB5" w:rsidP="00E221D5">
      <w:pPr>
        <w:pStyle w:val="Textonotapie"/>
        <w:spacing w:after="60"/>
        <w:ind w:left="284" w:hanging="284"/>
        <w:jc w:val="both"/>
        <w:rPr>
          <w:rFonts w:ascii="Times New Roman" w:hAnsi="Times New Roman" w:cs="Times New Roman"/>
          <w:sz w:val="24"/>
          <w:szCs w:val="24"/>
        </w:rPr>
      </w:pPr>
      <w:r w:rsidRPr="006C5E1D">
        <w:rPr>
          <w:rStyle w:val="Refdenotaalpie"/>
          <w:rFonts w:ascii="Times New Roman" w:hAnsi="Times New Roman" w:cs="Times New Roman"/>
          <w:sz w:val="24"/>
          <w:szCs w:val="24"/>
        </w:rPr>
        <w:footnoteRef/>
      </w:r>
      <w:r w:rsidRPr="006C5E1D">
        <w:rPr>
          <w:rFonts w:ascii="Times New Roman" w:hAnsi="Times New Roman" w:cs="Times New Roman"/>
          <w:sz w:val="24"/>
          <w:szCs w:val="24"/>
        </w:rPr>
        <w:t xml:space="preserve"> </w:t>
      </w:r>
      <w:r w:rsidRPr="006C5E1D">
        <w:rPr>
          <w:rFonts w:ascii="Times New Roman" w:hAnsi="Times New Roman" w:cs="Times New Roman"/>
          <w:b/>
          <w:bCs/>
          <w:sz w:val="24"/>
          <w:szCs w:val="24"/>
        </w:rPr>
        <w:t>Artículo 107.</w:t>
      </w:r>
      <w:r w:rsidRPr="006C5E1D">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4A8AE8F3" w14:textId="77777777" w:rsidR="00760BB5" w:rsidRPr="006C5E1D" w:rsidRDefault="00760BB5" w:rsidP="00E221D5">
      <w:pPr>
        <w:pStyle w:val="Textonotapie"/>
        <w:spacing w:after="120"/>
        <w:ind w:left="567" w:hanging="141"/>
        <w:jc w:val="both"/>
        <w:rPr>
          <w:rFonts w:ascii="Times New Roman" w:hAnsi="Times New Roman" w:cs="Times New Roman"/>
          <w:sz w:val="24"/>
          <w:szCs w:val="24"/>
        </w:rPr>
      </w:pPr>
      <w:r w:rsidRPr="006C5E1D">
        <w:rPr>
          <w:rFonts w:ascii="Times New Roman" w:hAnsi="Times New Roman" w:cs="Times New Roman"/>
          <w:b/>
          <w:bCs/>
          <w:sz w:val="24"/>
          <w:szCs w:val="24"/>
        </w:rPr>
        <w:t>IX.</w:t>
      </w:r>
      <w:r w:rsidRPr="006C5E1D">
        <w:rPr>
          <w:rFonts w:ascii="Times New Roman" w:hAnsi="Times New Roman" w:cs="Times New Roman"/>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4E178AD8" w14:textId="77777777" w:rsidR="00760BB5" w:rsidRPr="006C5E1D" w:rsidRDefault="00760BB5" w:rsidP="00E221D5">
      <w:pPr>
        <w:pStyle w:val="Textonotapie"/>
        <w:spacing w:after="60"/>
        <w:ind w:firstLine="284"/>
        <w:jc w:val="both"/>
        <w:rPr>
          <w:rFonts w:ascii="Times New Roman" w:hAnsi="Times New Roman" w:cs="Times New Roman"/>
          <w:bCs/>
          <w:sz w:val="24"/>
          <w:szCs w:val="24"/>
        </w:rPr>
      </w:pPr>
      <w:r w:rsidRPr="006C5E1D">
        <w:rPr>
          <w:rFonts w:ascii="Times New Roman" w:hAnsi="Times New Roman" w:cs="Times New Roman"/>
          <w:b/>
          <w:bCs/>
          <w:sz w:val="24"/>
          <w:szCs w:val="24"/>
        </w:rPr>
        <w:t>Artículo 81.</w:t>
      </w:r>
      <w:r w:rsidRPr="006C5E1D">
        <w:rPr>
          <w:rFonts w:ascii="Times New Roman" w:hAnsi="Times New Roman" w:cs="Times New Roman"/>
          <w:bCs/>
          <w:sz w:val="24"/>
          <w:szCs w:val="24"/>
        </w:rPr>
        <w:t xml:space="preserve"> Procede el recurso de revisión: […]</w:t>
      </w:r>
    </w:p>
    <w:p w14:paraId="78364EC4" w14:textId="77777777" w:rsidR="00760BB5" w:rsidRPr="00BF0E95" w:rsidRDefault="00760BB5" w:rsidP="00E221D5">
      <w:pPr>
        <w:pStyle w:val="Textonotapie"/>
        <w:ind w:left="567" w:hanging="142"/>
        <w:jc w:val="both"/>
        <w:rPr>
          <w:rFonts w:ascii="Times New Roman" w:hAnsi="Times New Roman" w:cs="Times New Roman"/>
          <w:sz w:val="24"/>
          <w:szCs w:val="24"/>
        </w:rPr>
      </w:pPr>
      <w:r w:rsidRPr="006C5E1D">
        <w:rPr>
          <w:rFonts w:ascii="Times New Roman" w:hAnsi="Times New Roman" w:cs="Times New Roman"/>
          <w:b/>
          <w:sz w:val="24"/>
          <w:szCs w:val="24"/>
        </w:rPr>
        <w:t>II.</w:t>
      </w:r>
      <w:r w:rsidRPr="006C5E1D">
        <w:rPr>
          <w:rFonts w:ascii="Times New Roman" w:hAnsi="Times New Roman" w:cs="Times New Roman"/>
          <w:bCs/>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9">
    <w:p w14:paraId="29E77A43" w14:textId="77777777" w:rsidR="008F2721" w:rsidRDefault="008F2721" w:rsidP="008F2721">
      <w:pPr>
        <w:pStyle w:val="Textonotapie"/>
        <w:ind w:left="284" w:hanging="284"/>
        <w:jc w:val="both"/>
        <w:rPr>
          <w:rFonts w:ascii="Times New Roman" w:hAnsi="Times New Roman" w:cs="Times New Roman"/>
          <w:sz w:val="24"/>
          <w:szCs w:val="24"/>
          <w:lang w:val="es-ES_tradnl"/>
        </w:rPr>
      </w:pPr>
      <w:r w:rsidRPr="003651F1">
        <w:rPr>
          <w:rStyle w:val="Refdenotaalpie"/>
          <w:rFonts w:ascii="Times New Roman" w:hAnsi="Times New Roman" w:cs="Times New Roman"/>
          <w:sz w:val="24"/>
          <w:szCs w:val="24"/>
        </w:rPr>
        <w:footnoteRef/>
      </w:r>
      <w:r w:rsidRPr="003651F1">
        <w:rPr>
          <w:rFonts w:ascii="Times New Roman" w:hAnsi="Times New Roman" w:cs="Times New Roman"/>
          <w:sz w:val="24"/>
          <w:szCs w:val="24"/>
        </w:rPr>
        <w:t xml:space="preserve"> </w:t>
      </w:r>
      <w:r w:rsidRPr="003651F1">
        <w:rPr>
          <w:rFonts w:ascii="Times New Roman" w:hAnsi="Times New Roman" w:cs="Times New Roman"/>
          <w:b/>
          <w:bCs/>
          <w:sz w:val="24"/>
          <w:szCs w:val="24"/>
          <w:lang w:val="es-ES_tradnl"/>
        </w:rPr>
        <w:t>Artículo 20.</w:t>
      </w:r>
      <w:r w:rsidRPr="003651F1">
        <w:rPr>
          <w:rFonts w:ascii="Times New Roman" w:hAnsi="Times New Roman" w:cs="Times New Roman"/>
          <w:sz w:val="24"/>
          <w:szCs w:val="24"/>
          <w:lang w:val="es-ES_tradnl"/>
        </w:rPr>
        <w:t xml:space="preserve"> El proceso penal será acusatorio y oral. Se regirá por los principios de publicidad, contradicción, concentración, continuidad e </w:t>
      </w:r>
      <w:r w:rsidRPr="00320EFA">
        <w:rPr>
          <w:rFonts w:ascii="Times New Roman" w:hAnsi="Times New Roman" w:cs="Times New Roman"/>
          <w:b/>
          <w:bCs/>
          <w:sz w:val="24"/>
          <w:szCs w:val="24"/>
          <w:lang w:val="es-ES_tradnl"/>
        </w:rPr>
        <w:t>inmediación</w:t>
      </w:r>
      <w:r w:rsidRPr="003651F1">
        <w:rPr>
          <w:rFonts w:ascii="Times New Roman" w:hAnsi="Times New Roman" w:cs="Times New Roman"/>
          <w:sz w:val="24"/>
          <w:szCs w:val="24"/>
          <w:lang w:val="es-ES_tradnl"/>
        </w:rPr>
        <w:t xml:space="preserve">. </w:t>
      </w:r>
    </w:p>
    <w:p w14:paraId="304A2D90" w14:textId="77777777" w:rsidR="008F2721" w:rsidRDefault="008F2721" w:rsidP="008F2721">
      <w:pPr>
        <w:pStyle w:val="Textonotapie"/>
        <w:spacing w:before="60" w:after="60"/>
        <w:ind w:left="568" w:hanging="284"/>
        <w:jc w:val="both"/>
        <w:rPr>
          <w:rFonts w:ascii="Times New Roman" w:hAnsi="Times New Roman" w:cs="Times New Roman"/>
          <w:sz w:val="24"/>
          <w:szCs w:val="24"/>
          <w:lang w:val="es-ES_tradnl"/>
        </w:rPr>
      </w:pPr>
      <w:r w:rsidRPr="00320EFA">
        <w:rPr>
          <w:rFonts w:ascii="Times New Roman" w:hAnsi="Times New Roman" w:cs="Times New Roman"/>
          <w:b/>
          <w:bCs/>
          <w:sz w:val="24"/>
          <w:szCs w:val="24"/>
          <w:lang w:val="es-ES_tradnl"/>
        </w:rPr>
        <w:t>A.</w:t>
      </w:r>
      <w:r w:rsidRPr="003651F1">
        <w:rPr>
          <w:rFonts w:ascii="Times New Roman" w:hAnsi="Times New Roman" w:cs="Times New Roman"/>
          <w:sz w:val="24"/>
          <w:szCs w:val="24"/>
          <w:lang w:val="es-ES_tradnl"/>
        </w:rPr>
        <w:t xml:space="preserve"> De los principios generales:</w:t>
      </w:r>
      <w:r>
        <w:rPr>
          <w:rFonts w:ascii="Times New Roman" w:hAnsi="Times New Roman" w:cs="Times New Roman"/>
          <w:sz w:val="24"/>
          <w:szCs w:val="24"/>
          <w:lang w:val="es-ES_tradnl"/>
        </w:rPr>
        <w:t xml:space="preserve"> […]</w:t>
      </w:r>
    </w:p>
    <w:p w14:paraId="28C2C342" w14:textId="77777777" w:rsidR="008F2721" w:rsidRPr="00320EFA" w:rsidRDefault="008F2721" w:rsidP="008F2721">
      <w:pPr>
        <w:pStyle w:val="Textonotapie"/>
        <w:ind w:left="567" w:hanging="142"/>
        <w:jc w:val="both"/>
        <w:rPr>
          <w:rFonts w:ascii="Times New Roman" w:hAnsi="Times New Roman" w:cs="Times New Roman"/>
          <w:sz w:val="24"/>
          <w:szCs w:val="24"/>
          <w:lang w:val="es-ES_tradnl"/>
        </w:rPr>
      </w:pPr>
      <w:r w:rsidRPr="00320EFA">
        <w:rPr>
          <w:rFonts w:ascii="Times New Roman" w:hAnsi="Times New Roman" w:cs="Times New Roman"/>
          <w:b/>
          <w:bCs/>
          <w:sz w:val="24"/>
          <w:szCs w:val="24"/>
          <w:lang w:val="es-ES_tradnl"/>
        </w:rPr>
        <w:t>II.</w:t>
      </w:r>
      <w:r w:rsidRPr="00320EFA">
        <w:rPr>
          <w:rFonts w:ascii="Times New Roman" w:hAnsi="Times New Roman" w:cs="Times New Roman"/>
          <w:sz w:val="24"/>
          <w:szCs w:val="24"/>
          <w:lang w:val="es-ES_tradnl"/>
        </w:rPr>
        <w:t xml:space="preserve"> </w:t>
      </w:r>
      <w:r w:rsidRPr="00320EFA">
        <w:rPr>
          <w:rFonts w:ascii="Times New Roman" w:hAnsi="Times New Roman" w:cs="Times New Roman"/>
          <w:b/>
          <w:bCs/>
          <w:sz w:val="24"/>
          <w:szCs w:val="24"/>
          <w:lang w:val="es-ES_tradnl"/>
        </w:rPr>
        <w:t>Toda audiencia se desarrollará en presencia del juez</w:t>
      </w:r>
      <w:r w:rsidRPr="00320EFA">
        <w:rPr>
          <w:rFonts w:ascii="Times New Roman" w:hAnsi="Times New Roman" w:cs="Times New Roman"/>
          <w:sz w:val="24"/>
          <w:szCs w:val="24"/>
          <w:lang w:val="es-ES_tradnl"/>
        </w:rPr>
        <w:t>, sin que pueda delegar en</w:t>
      </w:r>
      <w:r>
        <w:rPr>
          <w:rFonts w:ascii="Times New Roman" w:hAnsi="Times New Roman" w:cs="Times New Roman"/>
          <w:sz w:val="24"/>
          <w:szCs w:val="24"/>
          <w:lang w:val="es-ES_tradnl"/>
        </w:rPr>
        <w:t xml:space="preserve"> </w:t>
      </w:r>
      <w:r w:rsidRPr="00320EFA">
        <w:rPr>
          <w:rFonts w:ascii="Times New Roman" w:hAnsi="Times New Roman" w:cs="Times New Roman"/>
          <w:sz w:val="24"/>
          <w:szCs w:val="24"/>
          <w:lang w:val="es-ES_tradnl"/>
        </w:rPr>
        <w:t>ninguna persona el desahogo y la valoración de las pruebas, la cual deberá</w:t>
      </w:r>
      <w:r>
        <w:rPr>
          <w:rFonts w:ascii="Times New Roman" w:hAnsi="Times New Roman" w:cs="Times New Roman"/>
          <w:sz w:val="24"/>
          <w:szCs w:val="24"/>
          <w:lang w:val="es-ES_tradnl"/>
        </w:rPr>
        <w:t xml:space="preserve"> </w:t>
      </w:r>
      <w:r w:rsidRPr="00320EFA">
        <w:rPr>
          <w:rFonts w:ascii="Times New Roman" w:hAnsi="Times New Roman" w:cs="Times New Roman"/>
          <w:sz w:val="24"/>
          <w:szCs w:val="24"/>
          <w:lang w:val="es-ES_tradnl"/>
        </w:rPr>
        <w:t>realizarse de manera libre y lógica;</w:t>
      </w:r>
      <w:r>
        <w:rPr>
          <w:rFonts w:ascii="Times New Roman" w:hAnsi="Times New Roman" w:cs="Times New Roman"/>
          <w:sz w:val="24"/>
          <w:szCs w:val="24"/>
          <w:lang w:val="es-ES_tradnl"/>
        </w:rPr>
        <w:t xml:space="preserve"> […]</w:t>
      </w:r>
    </w:p>
  </w:footnote>
  <w:footnote w:id="20">
    <w:p w14:paraId="14D9A2B0" w14:textId="77777777" w:rsidR="00333097" w:rsidRPr="00297AD4" w:rsidRDefault="00333097" w:rsidP="00333097">
      <w:pPr>
        <w:pStyle w:val="Textonotapie"/>
        <w:spacing w:after="120"/>
        <w:ind w:left="284" w:hanging="284"/>
        <w:jc w:val="both"/>
        <w:rPr>
          <w:rFonts w:ascii="Times New Roman" w:hAnsi="Times New Roman" w:cs="Times New Roman"/>
          <w:sz w:val="24"/>
          <w:szCs w:val="24"/>
        </w:rPr>
      </w:pPr>
      <w:r w:rsidRPr="00297AD4">
        <w:rPr>
          <w:rStyle w:val="Refdenotaalpie"/>
          <w:rFonts w:ascii="Times New Roman" w:hAnsi="Times New Roman" w:cs="Times New Roman"/>
          <w:sz w:val="24"/>
          <w:szCs w:val="24"/>
        </w:rPr>
        <w:footnoteRef/>
      </w:r>
      <w:r w:rsidRPr="00297AD4">
        <w:rPr>
          <w:rFonts w:ascii="Times New Roman" w:hAnsi="Times New Roman" w:cs="Times New Roman"/>
          <w:sz w:val="24"/>
          <w:szCs w:val="24"/>
        </w:rPr>
        <w:t xml:space="preserve"> </w:t>
      </w:r>
      <w:r>
        <w:rPr>
          <w:rFonts w:ascii="Times New Roman" w:hAnsi="Times New Roman" w:cs="Times New Roman"/>
          <w:sz w:val="24"/>
          <w:szCs w:val="24"/>
        </w:rPr>
        <w:t xml:space="preserve">Fallados en sesiones de 15 de noviembre de 2017, 10 y 17 de enero, 21 de febrero de 2018, 25 de noviembre de 2020, 13 de octubre de 2021 y 9 de noviembre de 2022. Este último precedente se aprobó por </w:t>
      </w:r>
      <w:r w:rsidRPr="00370E72">
        <w:rPr>
          <w:rFonts w:ascii="Times New Roman" w:hAnsi="Times New Roman" w:cs="Times New Roman"/>
          <w:sz w:val="24"/>
          <w:szCs w:val="24"/>
        </w:rPr>
        <w:t xml:space="preserve">mayoría de cuatro votos de la </w:t>
      </w:r>
      <w:r>
        <w:rPr>
          <w:rFonts w:ascii="Times New Roman" w:hAnsi="Times New Roman" w:cs="Times New Roman"/>
          <w:sz w:val="24"/>
          <w:szCs w:val="24"/>
        </w:rPr>
        <w:t xml:space="preserve">Ministra </w:t>
      </w:r>
      <w:r w:rsidRPr="00370E72">
        <w:rPr>
          <w:rFonts w:ascii="Times New Roman" w:hAnsi="Times New Roman" w:cs="Times New Roman"/>
          <w:sz w:val="24"/>
          <w:szCs w:val="24"/>
        </w:rPr>
        <w:t xml:space="preserve">Ana Margarita Ríos Farjat, quien se reservó su derecho a formular voto concurrente, </w:t>
      </w:r>
      <w:r>
        <w:rPr>
          <w:rFonts w:ascii="Times New Roman" w:hAnsi="Times New Roman" w:cs="Times New Roman"/>
          <w:sz w:val="24"/>
          <w:szCs w:val="24"/>
        </w:rPr>
        <w:t xml:space="preserve">y los </w:t>
      </w:r>
      <w:r w:rsidRPr="00370E72">
        <w:rPr>
          <w:rFonts w:ascii="Times New Roman" w:hAnsi="Times New Roman" w:cs="Times New Roman"/>
          <w:sz w:val="24"/>
          <w:szCs w:val="24"/>
        </w:rPr>
        <w:t>Ministros Juan Luis González Alcántara Carrancá, quien se reservó su derecho a formular voto concurrente, Jorge Mario Pardo Rebolledo (Ponente)</w:t>
      </w:r>
      <w:r>
        <w:rPr>
          <w:rFonts w:ascii="Times New Roman" w:hAnsi="Times New Roman" w:cs="Times New Roman"/>
          <w:sz w:val="24"/>
          <w:szCs w:val="24"/>
        </w:rPr>
        <w:t xml:space="preserve"> y </w:t>
      </w:r>
      <w:r w:rsidRPr="00370E72">
        <w:rPr>
          <w:rFonts w:ascii="Times New Roman" w:hAnsi="Times New Roman" w:cs="Times New Roman"/>
          <w:sz w:val="24"/>
          <w:szCs w:val="24"/>
        </w:rPr>
        <w:t>Alfredo Gutiérrez Ortiz Mena</w:t>
      </w:r>
      <w:r>
        <w:rPr>
          <w:rFonts w:ascii="Times New Roman" w:hAnsi="Times New Roman" w:cs="Times New Roman"/>
          <w:sz w:val="24"/>
          <w:szCs w:val="24"/>
        </w:rPr>
        <w:t xml:space="preserve">. Disidente: </w:t>
      </w:r>
      <w:r w:rsidRPr="00370E72">
        <w:rPr>
          <w:rFonts w:ascii="Times New Roman" w:hAnsi="Times New Roman" w:cs="Times New Roman"/>
          <w:sz w:val="24"/>
          <w:szCs w:val="24"/>
        </w:rPr>
        <w:t>Ministra Norma Lucía Piña Hernández.</w:t>
      </w:r>
    </w:p>
  </w:footnote>
  <w:footnote w:id="21">
    <w:p w14:paraId="7C42E9BD" w14:textId="77777777" w:rsidR="00333097" w:rsidRPr="00297AD4" w:rsidRDefault="00333097" w:rsidP="0065406D">
      <w:pPr>
        <w:pStyle w:val="Textonotapie"/>
        <w:ind w:left="284" w:hanging="284"/>
        <w:jc w:val="both"/>
        <w:rPr>
          <w:rFonts w:ascii="Times New Roman" w:hAnsi="Times New Roman" w:cs="Times New Roman"/>
          <w:sz w:val="24"/>
          <w:szCs w:val="24"/>
        </w:rPr>
      </w:pPr>
      <w:r w:rsidRPr="00297AD4">
        <w:rPr>
          <w:rStyle w:val="Refdenotaalpie"/>
          <w:rFonts w:ascii="Times New Roman" w:hAnsi="Times New Roman" w:cs="Times New Roman"/>
          <w:sz w:val="24"/>
          <w:szCs w:val="24"/>
        </w:rPr>
        <w:footnoteRef/>
      </w:r>
      <w:r w:rsidRPr="00297AD4">
        <w:rPr>
          <w:rFonts w:ascii="Times New Roman" w:hAnsi="Times New Roman" w:cs="Times New Roman"/>
          <w:sz w:val="24"/>
          <w:szCs w:val="24"/>
        </w:rPr>
        <w:t xml:space="preserve"> </w:t>
      </w:r>
      <w:r>
        <w:rPr>
          <w:rFonts w:ascii="Times New Roman" w:hAnsi="Times New Roman" w:cs="Times New Roman"/>
          <w:sz w:val="24"/>
          <w:szCs w:val="24"/>
        </w:rPr>
        <w:t>Decidido en sesión de</w:t>
      </w:r>
      <w:r w:rsidRPr="00297AD4">
        <w:rPr>
          <w:rFonts w:ascii="Times New Roman" w:hAnsi="Times New Roman" w:cs="Times New Roman"/>
          <w:sz w:val="24"/>
          <w:szCs w:val="24"/>
        </w:rPr>
        <w:t xml:space="preserve"> 21 de febrero de 2018, </w:t>
      </w:r>
      <w:r>
        <w:rPr>
          <w:rFonts w:ascii="Times New Roman" w:hAnsi="Times New Roman" w:cs="Times New Roman"/>
          <w:sz w:val="24"/>
          <w:szCs w:val="24"/>
        </w:rPr>
        <w:t xml:space="preserve">por </w:t>
      </w:r>
      <w:r w:rsidRPr="009A0F45">
        <w:rPr>
          <w:rFonts w:ascii="Times New Roman" w:hAnsi="Times New Roman" w:cs="Times New Roman"/>
          <w:sz w:val="24"/>
          <w:szCs w:val="24"/>
        </w:rPr>
        <w:t xml:space="preserve">unanimidad de cinco votos de </w:t>
      </w:r>
      <w:r>
        <w:rPr>
          <w:rFonts w:ascii="Times New Roman" w:hAnsi="Times New Roman" w:cs="Times New Roman"/>
          <w:sz w:val="24"/>
          <w:szCs w:val="24"/>
        </w:rPr>
        <w:t xml:space="preserve">la Ministra </w:t>
      </w:r>
      <w:r w:rsidRPr="009A0F45">
        <w:rPr>
          <w:rFonts w:ascii="Times New Roman" w:hAnsi="Times New Roman" w:cs="Times New Roman"/>
          <w:sz w:val="24"/>
          <w:szCs w:val="24"/>
        </w:rPr>
        <w:t>Norma Lucía Piña Hernández, quien se reservó el derecho a formular voto concurrente</w:t>
      </w:r>
      <w:r>
        <w:rPr>
          <w:rFonts w:ascii="Times New Roman" w:hAnsi="Times New Roman" w:cs="Times New Roman"/>
          <w:sz w:val="24"/>
          <w:szCs w:val="24"/>
        </w:rPr>
        <w:t xml:space="preserve">, y los </w:t>
      </w:r>
      <w:r w:rsidRPr="009A0F45">
        <w:rPr>
          <w:rFonts w:ascii="Times New Roman" w:hAnsi="Times New Roman" w:cs="Times New Roman"/>
          <w:sz w:val="24"/>
          <w:szCs w:val="24"/>
        </w:rPr>
        <w:t>Ministros Arturo Zaldívar Lelo de Larrea (Ponente), José Ramón Cossío Díaz, Jorge Mario Pardo Rebolledo</w:t>
      </w:r>
      <w:r>
        <w:rPr>
          <w:rFonts w:ascii="Times New Roman" w:hAnsi="Times New Roman" w:cs="Times New Roman"/>
          <w:sz w:val="24"/>
          <w:szCs w:val="24"/>
        </w:rPr>
        <w:t xml:space="preserve"> y</w:t>
      </w:r>
      <w:r w:rsidRPr="009A0F45">
        <w:rPr>
          <w:rFonts w:ascii="Times New Roman" w:hAnsi="Times New Roman" w:cs="Times New Roman"/>
          <w:sz w:val="24"/>
          <w:szCs w:val="24"/>
        </w:rPr>
        <w:t xml:space="preserve"> Alfredo Gutiérrez Ortiz Mena.</w:t>
      </w:r>
      <w:r w:rsidRPr="00297AD4">
        <w:rPr>
          <w:rFonts w:ascii="Times New Roman" w:hAnsi="Times New Roman" w:cs="Times New Roman"/>
          <w:sz w:val="24"/>
          <w:szCs w:val="24"/>
        </w:rPr>
        <w:t xml:space="preserve"> </w:t>
      </w:r>
    </w:p>
  </w:footnote>
  <w:footnote w:id="22">
    <w:p w14:paraId="2E0DF385" w14:textId="77777777" w:rsidR="00333097" w:rsidRPr="00297AD4" w:rsidRDefault="00333097" w:rsidP="00452F16">
      <w:pPr>
        <w:pStyle w:val="Textonotapie"/>
        <w:ind w:left="284" w:hanging="284"/>
        <w:jc w:val="both"/>
        <w:rPr>
          <w:rFonts w:ascii="Times New Roman" w:hAnsi="Times New Roman" w:cs="Times New Roman"/>
          <w:i/>
          <w:sz w:val="24"/>
          <w:szCs w:val="24"/>
        </w:rPr>
      </w:pPr>
      <w:r w:rsidRPr="00297AD4">
        <w:rPr>
          <w:rStyle w:val="Refdenotaalpie"/>
          <w:rFonts w:ascii="Times New Roman" w:hAnsi="Times New Roman" w:cs="Times New Roman"/>
          <w:sz w:val="24"/>
          <w:szCs w:val="24"/>
        </w:rPr>
        <w:footnoteRef/>
      </w:r>
      <w:r w:rsidRPr="00297AD4">
        <w:rPr>
          <w:rFonts w:ascii="Times New Roman" w:hAnsi="Times New Roman" w:cs="Times New Roman"/>
          <w:sz w:val="24"/>
          <w:szCs w:val="24"/>
        </w:rPr>
        <w:t xml:space="preserve"> El </w:t>
      </w:r>
      <w:r>
        <w:rPr>
          <w:rFonts w:ascii="Times New Roman" w:hAnsi="Times New Roman" w:cs="Times New Roman"/>
          <w:sz w:val="24"/>
          <w:szCs w:val="24"/>
        </w:rPr>
        <w:t xml:space="preserve">Tribunal Interamericano </w:t>
      </w:r>
      <w:r w:rsidRPr="00297AD4">
        <w:rPr>
          <w:rFonts w:ascii="Times New Roman" w:hAnsi="Times New Roman" w:cs="Times New Roman"/>
          <w:sz w:val="24"/>
          <w:szCs w:val="24"/>
        </w:rPr>
        <w:t xml:space="preserve">señaló en la opinión consultiva OC-16/99, de 1 de octubre de 1999, lo siguiente: </w:t>
      </w:r>
      <w:r w:rsidRPr="00297AD4">
        <w:rPr>
          <w:rFonts w:ascii="Times New Roman" w:hAnsi="Times New Roman" w:cs="Times New Roman"/>
          <w:i/>
          <w:sz w:val="24"/>
          <w:szCs w:val="24"/>
        </w:rPr>
        <w:t>“117. En opinión de esta Corte, para que exista ‘debido proceso legal’ es preciso que un justiciable pueda hacer valer sus derechos y defender sus intereses en forma efectiva y en condiciones de igualdad procesal con otros justiciables. Al efecto, es útil recordar que el proceso es un medio para asegurar, en la mayor medida posible, la solución justa de una controversia. A ese fin atiende el conjunto de actos de diversas características generalmente reunidos bajo el concepto de debido proceso legal”.</w:t>
      </w:r>
    </w:p>
  </w:footnote>
  <w:footnote w:id="23">
    <w:p w14:paraId="11BC349C" w14:textId="14647E16" w:rsidR="00333097" w:rsidRPr="00297AD4" w:rsidRDefault="00333097" w:rsidP="00452F16">
      <w:pPr>
        <w:ind w:left="284" w:hanging="284"/>
        <w:jc w:val="both"/>
        <w:rPr>
          <w:sz w:val="24"/>
          <w:szCs w:val="24"/>
          <w:lang w:val="es-MX"/>
        </w:rPr>
      </w:pPr>
      <w:r w:rsidRPr="00297AD4">
        <w:rPr>
          <w:rStyle w:val="Refdenotaalpie"/>
          <w:sz w:val="24"/>
          <w:szCs w:val="24"/>
        </w:rPr>
        <w:footnoteRef/>
      </w:r>
      <w:r w:rsidRPr="00297AD4">
        <w:rPr>
          <w:sz w:val="24"/>
          <w:szCs w:val="24"/>
        </w:rPr>
        <w:t xml:space="preserve"> “</w:t>
      </w:r>
      <w:r w:rsidRPr="000E200B">
        <w:rPr>
          <w:b/>
          <w:bCs/>
          <w:i/>
          <w:iCs/>
          <w:sz w:val="24"/>
          <w:szCs w:val="24"/>
        </w:rPr>
        <w:t>PRESUNCIÓN DE INOCENCIA COMO REGLA PROBATORIA</w:t>
      </w:r>
      <w:r w:rsidRPr="00297AD4">
        <w:rPr>
          <w:sz w:val="24"/>
          <w:szCs w:val="24"/>
        </w:rPr>
        <w:t>”.</w:t>
      </w:r>
      <w:r w:rsidR="00452F16">
        <w:rPr>
          <w:sz w:val="24"/>
          <w:szCs w:val="24"/>
        </w:rPr>
        <w:t xml:space="preserve"> </w:t>
      </w:r>
      <w:r w:rsidRPr="00F17BC9">
        <w:rPr>
          <w:sz w:val="24"/>
          <w:szCs w:val="24"/>
          <w:lang w:val="pt-PT"/>
        </w:rPr>
        <w:t xml:space="preserve">Jurisprudencia 1a./J. 25/2014. Décima Época. </w:t>
      </w:r>
      <w:r>
        <w:rPr>
          <w:sz w:val="24"/>
          <w:szCs w:val="24"/>
          <w:lang w:val="es-MX"/>
        </w:rPr>
        <w:t xml:space="preserve">Registro </w:t>
      </w:r>
      <w:r w:rsidRPr="00D54D31">
        <w:rPr>
          <w:sz w:val="24"/>
          <w:szCs w:val="24"/>
          <w:lang w:val="es-MX"/>
        </w:rPr>
        <w:t>2006093</w:t>
      </w:r>
      <w:r>
        <w:rPr>
          <w:sz w:val="24"/>
          <w:szCs w:val="24"/>
          <w:lang w:val="es-MX"/>
        </w:rPr>
        <w:t xml:space="preserve">. Primera Sala. </w:t>
      </w:r>
      <w:r w:rsidRPr="00D54D31">
        <w:rPr>
          <w:sz w:val="24"/>
          <w:szCs w:val="24"/>
          <w:lang w:val="es-MX"/>
        </w:rPr>
        <w:t xml:space="preserve">Amparo directo en </w:t>
      </w:r>
      <w:r w:rsidRPr="003D7A8A">
        <w:rPr>
          <w:sz w:val="24"/>
          <w:szCs w:val="24"/>
          <w:lang w:val="es-MX"/>
        </w:rPr>
        <w:t xml:space="preserve">revisión 1481/2013. 3 de julio de 2013. Cinco votos de la Ministra Olga Sánchez Cordero de García Villegas y los Ministros </w:t>
      </w:r>
      <w:r w:rsidRPr="00D54D31">
        <w:rPr>
          <w:sz w:val="24"/>
          <w:szCs w:val="24"/>
          <w:lang w:val="es-MX"/>
        </w:rPr>
        <w:t>Arturo Zaldívar Lelo de Larrea, José Ramón Cossío Díaz</w:t>
      </w:r>
      <w:r>
        <w:rPr>
          <w:sz w:val="24"/>
          <w:szCs w:val="24"/>
          <w:lang w:val="es-MX"/>
        </w:rPr>
        <w:t xml:space="preserve"> (Ponente)</w:t>
      </w:r>
      <w:r w:rsidRPr="00D54D31">
        <w:rPr>
          <w:sz w:val="24"/>
          <w:szCs w:val="24"/>
          <w:lang w:val="es-MX"/>
        </w:rPr>
        <w:t>, Alfredo Gutiérrez Ortiz Mena, y Jorge Mario Pardo Rebolledo.</w:t>
      </w:r>
    </w:p>
  </w:footnote>
  <w:footnote w:id="24">
    <w:p w14:paraId="7C3AF90B" w14:textId="77777777" w:rsidR="00333097" w:rsidRDefault="00333097" w:rsidP="004B4668">
      <w:pPr>
        <w:ind w:left="284" w:right="51" w:hanging="284"/>
        <w:jc w:val="both"/>
        <w:rPr>
          <w:sz w:val="24"/>
          <w:szCs w:val="24"/>
        </w:rPr>
      </w:pPr>
      <w:r w:rsidRPr="00297AD4">
        <w:rPr>
          <w:rStyle w:val="Refdenotaalpie"/>
          <w:sz w:val="24"/>
          <w:szCs w:val="24"/>
        </w:rPr>
        <w:footnoteRef/>
      </w:r>
      <w:r w:rsidRPr="00297AD4">
        <w:rPr>
          <w:sz w:val="24"/>
          <w:szCs w:val="24"/>
        </w:rPr>
        <w:t xml:space="preserve"> “</w:t>
      </w:r>
      <w:r w:rsidRPr="00B77394">
        <w:rPr>
          <w:b/>
          <w:bCs/>
          <w:i/>
          <w:iCs/>
          <w:sz w:val="24"/>
          <w:szCs w:val="24"/>
        </w:rPr>
        <w:t>PRINCIPIO DE INMEDIACIÓN. PARA GARANTIZAR SU EFICACIA EN LA AUDIENCIA DE JUICIO, EL JUEZ QUE DIRIGE LA PRODUCCIÓN DE LAS PRUEBAS DEBE SER EL QUE DICTE LA SENTENCIA, SIN DAR MARGEN A RETRASOS INDEBIDOS</w:t>
      </w:r>
      <w:r w:rsidRPr="00297AD4">
        <w:rPr>
          <w:sz w:val="24"/>
          <w:szCs w:val="24"/>
        </w:rPr>
        <w:t>”.</w:t>
      </w:r>
    </w:p>
    <w:p w14:paraId="7D7119EC" w14:textId="77777777" w:rsidR="00333097" w:rsidRPr="00297AD4" w:rsidRDefault="00333097" w:rsidP="004B4668">
      <w:pPr>
        <w:spacing w:after="120"/>
        <w:ind w:left="284" w:hanging="284"/>
        <w:jc w:val="both"/>
        <w:rPr>
          <w:sz w:val="24"/>
          <w:szCs w:val="24"/>
        </w:rPr>
      </w:pPr>
      <w:r w:rsidRPr="00F17BC9">
        <w:rPr>
          <w:sz w:val="24"/>
          <w:szCs w:val="24"/>
          <w:lang w:val="pt-PT"/>
        </w:rPr>
        <w:t>Jurisprudencia 1a./J</w:t>
      </w:r>
      <w:r w:rsidRPr="003D7A8A">
        <w:rPr>
          <w:sz w:val="24"/>
          <w:szCs w:val="24"/>
          <w:lang w:val="pt-PT"/>
        </w:rPr>
        <w:t xml:space="preserve">. 56/2018. Décima Época. </w:t>
      </w:r>
      <w:r w:rsidRPr="003D7A8A">
        <w:rPr>
          <w:sz w:val="24"/>
          <w:szCs w:val="24"/>
        </w:rPr>
        <w:t xml:space="preserve">Registro 2018013. Primera Sala. Amparo directo en revisión 1605/2017. 21 de febrero de 2018. Cinco votos de la Ministra y Norma Lucía Piña Hernández, quien reservó su </w:t>
      </w:r>
      <w:r w:rsidRPr="00B77394">
        <w:rPr>
          <w:sz w:val="24"/>
          <w:szCs w:val="24"/>
        </w:rPr>
        <w:t>derecho para formular voto concurrente</w:t>
      </w:r>
      <w:r>
        <w:rPr>
          <w:sz w:val="24"/>
          <w:szCs w:val="24"/>
        </w:rPr>
        <w:t xml:space="preserve">, y </w:t>
      </w:r>
      <w:r w:rsidRPr="00B77394">
        <w:rPr>
          <w:sz w:val="24"/>
          <w:szCs w:val="24"/>
        </w:rPr>
        <w:t>los Ministros Arturo Zaldívar Lelo de Larrea</w:t>
      </w:r>
      <w:r>
        <w:rPr>
          <w:sz w:val="24"/>
          <w:szCs w:val="24"/>
        </w:rPr>
        <w:t xml:space="preserve"> (Ponente)</w:t>
      </w:r>
      <w:r w:rsidRPr="00B77394">
        <w:rPr>
          <w:sz w:val="24"/>
          <w:szCs w:val="24"/>
        </w:rPr>
        <w:t>, José Ramón Cossío Díaz, quien reservó su derecho para formular voto concurrente, Jorge Mario Pardo Rebolledo</w:t>
      </w:r>
      <w:r>
        <w:rPr>
          <w:sz w:val="24"/>
          <w:szCs w:val="24"/>
        </w:rPr>
        <w:t xml:space="preserve"> y</w:t>
      </w:r>
      <w:r w:rsidRPr="00B77394">
        <w:rPr>
          <w:sz w:val="24"/>
          <w:szCs w:val="24"/>
        </w:rPr>
        <w:t xml:space="preserve"> Alfredo Gutiérrez Ortiz Mena. </w:t>
      </w:r>
    </w:p>
  </w:footnote>
  <w:footnote w:id="25">
    <w:p w14:paraId="0A4ECD55" w14:textId="5BF3DACB" w:rsidR="002E263F" w:rsidRPr="002D17B1" w:rsidRDefault="002E263F" w:rsidP="00FC4371">
      <w:pPr>
        <w:pStyle w:val="Textonotapie"/>
        <w:spacing w:after="60"/>
        <w:ind w:left="284" w:hanging="284"/>
        <w:jc w:val="both"/>
        <w:rPr>
          <w:rFonts w:ascii="Times New Roman" w:hAnsi="Times New Roman" w:cs="Times New Roman"/>
          <w:sz w:val="24"/>
          <w:szCs w:val="24"/>
          <w:lang w:val="es-ES_tradnl"/>
        </w:rPr>
      </w:pPr>
      <w:r w:rsidRPr="002E263F">
        <w:rPr>
          <w:rStyle w:val="Refdenotaalpie"/>
          <w:rFonts w:ascii="Times New Roman" w:hAnsi="Times New Roman" w:cs="Times New Roman"/>
          <w:sz w:val="24"/>
          <w:szCs w:val="24"/>
        </w:rPr>
        <w:footnoteRef/>
      </w:r>
      <w:r w:rsidRPr="002E263F">
        <w:rPr>
          <w:rFonts w:ascii="Times New Roman" w:hAnsi="Times New Roman" w:cs="Times New Roman"/>
          <w:sz w:val="24"/>
          <w:szCs w:val="24"/>
        </w:rPr>
        <w:t xml:space="preserve"> Amparo directo en </w:t>
      </w:r>
      <w:r w:rsidRPr="002D17B1">
        <w:rPr>
          <w:rFonts w:ascii="Times New Roman" w:hAnsi="Times New Roman" w:cs="Times New Roman"/>
          <w:sz w:val="24"/>
          <w:szCs w:val="24"/>
        </w:rPr>
        <w:t xml:space="preserve">revisión 4051/2022, resuelto </w:t>
      </w:r>
      <w:r w:rsidR="00F40F8C" w:rsidRPr="002D17B1">
        <w:rPr>
          <w:rFonts w:ascii="Times New Roman" w:hAnsi="Times New Roman" w:cs="Times New Roman"/>
          <w:sz w:val="24"/>
          <w:szCs w:val="24"/>
        </w:rPr>
        <w:t xml:space="preserve">el </w:t>
      </w:r>
      <w:r w:rsidRPr="002D17B1">
        <w:rPr>
          <w:rFonts w:ascii="Times New Roman" w:hAnsi="Times New Roman" w:cs="Times New Roman"/>
          <w:sz w:val="24"/>
          <w:szCs w:val="24"/>
        </w:rPr>
        <w:t xml:space="preserve">18 de enero de 2023, por </w:t>
      </w:r>
      <w:r w:rsidRPr="002D17B1">
        <w:rPr>
          <w:rFonts w:ascii="Times New Roman" w:hAnsi="Times New Roman" w:cs="Times New Roman"/>
          <w:sz w:val="24"/>
          <w:szCs w:val="24"/>
          <w:lang w:val="es-ES_tradnl"/>
        </w:rPr>
        <w:t xml:space="preserve">unanimidad de cinco votos de la Ministra Ana Margarita Ríos Farjat, quien se reservó su derecho para formular voto concurrente, y los Ministros Arturo Zaldívar Lelo de Larrea, Juan Luis González Alcántara Carrancá, quien </w:t>
      </w:r>
      <w:r w:rsidR="00E06068" w:rsidRPr="002D17B1">
        <w:rPr>
          <w:rFonts w:ascii="Times New Roman" w:hAnsi="Times New Roman" w:cs="Times New Roman"/>
          <w:sz w:val="24"/>
          <w:szCs w:val="24"/>
          <w:lang w:val="es-ES_tradnl"/>
        </w:rPr>
        <w:t>formuló</w:t>
      </w:r>
      <w:r w:rsidRPr="002D17B1">
        <w:rPr>
          <w:rFonts w:ascii="Times New Roman" w:hAnsi="Times New Roman" w:cs="Times New Roman"/>
          <w:sz w:val="24"/>
          <w:szCs w:val="24"/>
          <w:lang w:val="es-ES_tradnl"/>
        </w:rPr>
        <w:t xml:space="preserve"> voto concurrente, Alfredo Gutiérrez Ortiz Mena y Jorge Mario Pardo Rebolledo (Ponente).</w:t>
      </w:r>
    </w:p>
    <w:p w14:paraId="5626DA7F" w14:textId="2545FA3A" w:rsidR="00F40F8C" w:rsidRPr="00F40F8C" w:rsidRDefault="00F40F8C" w:rsidP="00FC4371">
      <w:pPr>
        <w:pStyle w:val="Textonotapie"/>
        <w:spacing w:after="120"/>
        <w:ind w:left="284" w:hanging="142"/>
        <w:jc w:val="both"/>
        <w:rPr>
          <w:rFonts w:ascii="Times New Roman" w:hAnsi="Times New Roman" w:cs="Times New Roman"/>
          <w:sz w:val="24"/>
          <w:szCs w:val="24"/>
        </w:rPr>
      </w:pPr>
      <w:r w:rsidRPr="002D17B1">
        <w:rPr>
          <w:rFonts w:ascii="Times New Roman" w:hAnsi="Times New Roman" w:cs="Times New Roman"/>
          <w:sz w:val="24"/>
          <w:szCs w:val="24"/>
          <w:lang w:val="es-ES_tradnl"/>
        </w:rPr>
        <w:t xml:space="preserve">Amparo directo en revisión 3962/2020, aprobado el 6 de diciembre de 2023, por </w:t>
      </w:r>
      <w:r w:rsidRPr="002D17B1">
        <w:rPr>
          <w:rFonts w:ascii="Times New Roman" w:hAnsi="Times New Roman" w:cs="Times New Roman"/>
          <w:sz w:val="24"/>
          <w:szCs w:val="24"/>
        </w:rPr>
        <w:t xml:space="preserve">mayoría de cuatro votos de las ministras Loretta Ortiz Ahlf y Ana Margarita Ríos Farjat, así como los Ministros Juan Luis González Alcántara </w:t>
      </w:r>
      <w:r w:rsidRPr="00F40F8C">
        <w:rPr>
          <w:rFonts w:ascii="Times New Roman" w:hAnsi="Times New Roman" w:cs="Times New Roman"/>
          <w:sz w:val="24"/>
          <w:szCs w:val="24"/>
        </w:rPr>
        <w:t>Carrancá, y</w:t>
      </w:r>
      <w:r w:rsidRPr="00F40F8C">
        <w:rPr>
          <w:rFonts w:ascii="Times New Roman" w:hAnsi="Times New Roman" w:cs="Times New Roman"/>
          <w:b/>
          <w:bCs/>
          <w:sz w:val="24"/>
          <w:szCs w:val="24"/>
        </w:rPr>
        <w:t xml:space="preserve"> </w:t>
      </w:r>
      <w:r w:rsidRPr="00F40F8C">
        <w:rPr>
          <w:rFonts w:ascii="Times New Roman" w:hAnsi="Times New Roman" w:cs="Times New Roman"/>
          <w:sz w:val="24"/>
          <w:szCs w:val="24"/>
        </w:rPr>
        <w:t>Alfredo Gutiérrez Ortiz Mena (</w:t>
      </w:r>
      <w:r>
        <w:rPr>
          <w:rFonts w:ascii="Times New Roman" w:hAnsi="Times New Roman" w:cs="Times New Roman"/>
          <w:sz w:val="24"/>
          <w:szCs w:val="24"/>
        </w:rPr>
        <w:t>P</w:t>
      </w:r>
      <w:r w:rsidRPr="00F40F8C">
        <w:rPr>
          <w:rFonts w:ascii="Times New Roman" w:hAnsi="Times New Roman" w:cs="Times New Roman"/>
          <w:sz w:val="24"/>
          <w:szCs w:val="24"/>
        </w:rPr>
        <w:t>onente)</w:t>
      </w:r>
      <w:r>
        <w:rPr>
          <w:rFonts w:ascii="Times New Roman" w:hAnsi="Times New Roman" w:cs="Times New Roman"/>
          <w:sz w:val="24"/>
          <w:szCs w:val="24"/>
        </w:rPr>
        <w:t>. E</w:t>
      </w:r>
      <w:r w:rsidRPr="00F40F8C">
        <w:rPr>
          <w:rFonts w:ascii="Times New Roman" w:hAnsi="Times New Roman" w:cs="Times New Roman"/>
          <w:sz w:val="24"/>
          <w:szCs w:val="24"/>
        </w:rPr>
        <w:t xml:space="preserve">n contra el </w:t>
      </w:r>
      <w:r>
        <w:rPr>
          <w:rFonts w:ascii="Times New Roman" w:hAnsi="Times New Roman" w:cs="Times New Roman"/>
          <w:sz w:val="24"/>
          <w:szCs w:val="24"/>
        </w:rPr>
        <w:t>M</w:t>
      </w:r>
      <w:r w:rsidRPr="00F40F8C">
        <w:rPr>
          <w:rFonts w:ascii="Times New Roman" w:hAnsi="Times New Roman" w:cs="Times New Roman"/>
          <w:sz w:val="24"/>
          <w:szCs w:val="24"/>
        </w:rPr>
        <w:t xml:space="preserve">inistro Jorge Mario Pardo Rebolledo, </w:t>
      </w:r>
      <w:r w:rsidR="004120A8">
        <w:rPr>
          <w:rFonts w:ascii="Times New Roman" w:hAnsi="Times New Roman" w:cs="Times New Roman"/>
          <w:sz w:val="24"/>
          <w:szCs w:val="24"/>
        </w:rPr>
        <w:t xml:space="preserve">quien </w:t>
      </w:r>
      <w:r w:rsidR="00E06068">
        <w:rPr>
          <w:rFonts w:ascii="Times New Roman" w:hAnsi="Times New Roman" w:cs="Times New Roman"/>
          <w:sz w:val="24"/>
          <w:szCs w:val="24"/>
        </w:rPr>
        <w:t>formuló</w:t>
      </w:r>
      <w:r w:rsidRPr="00F40F8C">
        <w:rPr>
          <w:rFonts w:ascii="Times New Roman" w:hAnsi="Times New Roman" w:cs="Times New Roman"/>
          <w:sz w:val="24"/>
          <w:szCs w:val="24"/>
        </w:rPr>
        <w:t xml:space="preserve"> voto particular.</w:t>
      </w:r>
    </w:p>
  </w:footnote>
  <w:footnote w:id="26">
    <w:p w14:paraId="344125AB" w14:textId="4E6C529B" w:rsidR="008F2040" w:rsidRPr="008F2040" w:rsidRDefault="008F2040" w:rsidP="008F2040">
      <w:pPr>
        <w:pStyle w:val="Textonotapie"/>
        <w:ind w:left="284" w:hanging="284"/>
        <w:jc w:val="both"/>
        <w:rPr>
          <w:rFonts w:ascii="Times New Roman" w:hAnsi="Times New Roman" w:cs="Times New Roman"/>
          <w:sz w:val="24"/>
          <w:szCs w:val="24"/>
        </w:rPr>
      </w:pPr>
      <w:r w:rsidRPr="008F2040">
        <w:rPr>
          <w:rStyle w:val="Refdenotaalpie"/>
          <w:rFonts w:ascii="Times New Roman" w:hAnsi="Times New Roman" w:cs="Times New Roman"/>
          <w:sz w:val="24"/>
          <w:szCs w:val="24"/>
        </w:rPr>
        <w:footnoteRef/>
      </w:r>
      <w:r w:rsidRPr="008F2040">
        <w:rPr>
          <w:rFonts w:ascii="Times New Roman" w:hAnsi="Times New Roman" w:cs="Times New Roman"/>
          <w:sz w:val="24"/>
          <w:szCs w:val="24"/>
        </w:rPr>
        <w:t xml:space="preserve"> </w:t>
      </w:r>
      <w:r w:rsidRPr="008F2040">
        <w:rPr>
          <w:rFonts w:ascii="Times New Roman" w:hAnsi="Times New Roman" w:cs="Times New Roman"/>
          <w:b/>
          <w:bCs/>
          <w:sz w:val="24"/>
          <w:szCs w:val="24"/>
        </w:rPr>
        <w:t>Artículo 20.</w:t>
      </w:r>
      <w:r w:rsidRPr="008F2040">
        <w:rPr>
          <w:rFonts w:ascii="Times New Roman" w:hAnsi="Times New Roman" w:cs="Times New Roman"/>
          <w:sz w:val="24"/>
          <w:szCs w:val="24"/>
        </w:rPr>
        <w:t xml:space="preserve"> El proceso penal será acusatorio y oral. Se regirá por los principios de publicidad, contradicción, concentración, continuidad e inmediación. […]</w:t>
      </w:r>
    </w:p>
    <w:p w14:paraId="48D731F4" w14:textId="0FBA4A34" w:rsidR="008F2040" w:rsidRPr="008F2040" w:rsidRDefault="008F2040" w:rsidP="008F2040">
      <w:pPr>
        <w:pStyle w:val="Textonotapie"/>
        <w:ind w:left="567" w:hanging="284"/>
        <w:jc w:val="both"/>
        <w:rPr>
          <w:rFonts w:ascii="Times New Roman" w:hAnsi="Times New Roman" w:cs="Times New Roman"/>
          <w:sz w:val="24"/>
          <w:szCs w:val="24"/>
        </w:rPr>
      </w:pPr>
      <w:r w:rsidRPr="008F2040">
        <w:rPr>
          <w:rFonts w:ascii="Times New Roman" w:hAnsi="Times New Roman" w:cs="Times New Roman"/>
          <w:b/>
          <w:bCs/>
          <w:sz w:val="24"/>
          <w:szCs w:val="24"/>
        </w:rPr>
        <w:t>B.</w:t>
      </w:r>
      <w:r w:rsidRPr="008F2040">
        <w:rPr>
          <w:rFonts w:ascii="Times New Roman" w:hAnsi="Times New Roman" w:cs="Times New Roman"/>
          <w:sz w:val="24"/>
          <w:szCs w:val="24"/>
        </w:rPr>
        <w:t xml:space="preserve"> De los derechos de toda persona imputada: […]</w:t>
      </w:r>
    </w:p>
    <w:p w14:paraId="179C1FFE" w14:textId="70EB5422" w:rsidR="008F2040" w:rsidRPr="008F2040" w:rsidRDefault="008F2040" w:rsidP="00FC4371">
      <w:pPr>
        <w:pStyle w:val="Textonotapie"/>
        <w:spacing w:after="120"/>
        <w:ind w:left="567" w:hanging="141"/>
        <w:jc w:val="both"/>
        <w:rPr>
          <w:rFonts w:ascii="Times New Roman" w:hAnsi="Times New Roman" w:cs="Times New Roman"/>
          <w:sz w:val="24"/>
          <w:szCs w:val="24"/>
        </w:rPr>
      </w:pPr>
      <w:r w:rsidRPr="008F2040">
        <w:rPr>
          <w:rFonts w:ascii="Times New Roman" w:hAnsi="Times New Roman" w:cs="Times New Roman"/>
          <w:b/>
          <w:bCs/>
          <w:sz w:val="24"/>
          <w:szCs w:val="24"/>
        </w:rPr>
        <w:t>VII.</w:t>
      </w:r>
      <w:r w:rsidRPr="008F2040">
        <w:rPr>
          <w:rFonts w:ascii="Times New Roman" w:hAnsi="Times New Roman" w:cs="Times New Roman"/>
          <w:sz w:val="24"/>
          <w:szCs w:val="24"/>
        </w:rPr>
        <w:t xml:space="preserve"> Será juzgado </w:t>
      </w:r>
      <w:bookmarkStart w:id="14" w:name="_Hlk165715542"/>
      <w:r w:rsidRPr="008F2040">
        <w:rPr>
          <w:rFonts w:ascii="Times New Roman" w:hAnsi="Times New Roman" w:cs="Times New Roman"/>
          <w:sz w:val="24"/>
          <w:szCs w:val="24"/>
        </w:rPr>
        <w:t>antes de cuatro meses si se tratare de delitos cuya pena máxima no exceda de dos años de prisión, y antes de un año si la pena excediere de ese tiempo</w:t>
      </w:r>
      <w:bookmarkEnd w:id="14"/>
      <w:r w:rsidRPr="008F2040">
        <w:rPr>
          <w:rFonts w:ascii="Times New Roman" w:hAnsi="Times New Roman" w:cs="Times New Roman"/>
          <w:sz w:val="24"/>
          <w:szCs w:val="24"/>
        </w:rPr>
        <w:t>, salvo que solicite mayor plazo para su defensa; […]</w:t>
      </w:r>
    </w:p>
  </w:footnote>
  <w:footnote w:id="27">
    <w:p w14:paraId="64432921" w14:textId="7BBBE881" w:rsidR="00AB635D" w:rsidRPr="002D17B1" w:rsidRDefault="00177F7F" w:rsidP="00FC4371">
      <w:pPr>
        <w:pStyle w:val="Textonotapie"/>
        <w:spacing w:after="60"/>
        <w:ind w:left="284" w:hanging="284"/>
        <w:jc w:val="both"/>
        <w:rPr>
          <w:rFonts w:ascii="Times New Roman" w:hAnsi="Times New Roman" w:cs="Times New Roman"/>
          <w:sz w:val="24"/>
          <w:szCs w:val="24"/>
        </w:rPr>
      </w:pPr>
      <w:r w:rsidRPr="00EC6867">
        <w:rPr>
          <w:rStyle w:val="Refdenotaalpie"/>
          <w:rFonts w:ascii="Times New Roman" w:hAnsi="Times New Roman" w:cs="Times New Roman"/>
          <w:sz w:val="24"/>
          <w:szCs w:val="24"/>
        </w:rPr>
        <w:footnoteRef/>
      </w:r>
      <w:r w:rsidRPr="00EC6867">
        <w:rPr>
          <w:rFonts w:ascii="Times New Roman" w:hAnsi="Times New Roman" w:cs="Times New Roman"/>
          <w:sz w:val="24"/>
          <w:szCs w:val="24"/>
        </w:rPr>
        <w:t xml:space="preserve"> </w:t>
      </w:r>
      <w:r w:rsidR="009F4535" w:rsidRPr="00EC6867">
        <w:rPr>
          <w:rFonts w:ascii="Times New Roman" w:hAnsi="Times New Roman" w:cs="Times New Roman"/>
          <w:sz w:val="24"/>
          <w:szCs w:val="24"/>
          <w:lang w:val="es-ES_tradnl"/>
        </w:rPr>
        <w:t xml:space="preserve">Amparo en </w:t>
      </w:r>
      <w:r w:rsidR="009F4535" w:rsidRPr="002D17B1">
        <w:rPr>
          <w:rFonts w:ascii="Times New Roman" w:hAnsi="Times New Roman" w:cs="Times New Roman"/>
          <w:sz w:val="24"/>
          <w:szCs w:val="24"/>
          <w:lang w:val="es-ES_tradnl"/>
        </w:rPr>
        <w:t>re</w:t>
      </w:r>
      <w:r w:rsidRPr="002D17B1">
        <w:rPr>
          <w:rFonts w:ascii="Times New Roman" w:hAnsi="Times New Roman" w:cs="Times New Roman"/>
          <w:sz w:val="24"/>
          <w:szCs w:val="24"/>
          <w:lang w:val="es-ES_tradnl"/>
        </w:rPr>
        <w:t>visión 27/2012</w:t>
      </w:r>
      <w:r w:rsidR="00EC6867" w:rsidRPr="002D17B1">
        <w:rPr>
          <w:rFonts w:ascii="Times New Roman" w:hAnsi="Times New Roman" w:cs="Times New Roman"/>
          <w:sz w:val="24"/>
          <w:szCs w:val="24"/>
          <w:lang w:val="es-ES_tradnl"/>
        </w:rPr>
        <w:t xml:space="preserve">, resuelto el 28 de marzo de 2012, por </w:t>
      </w:r>
      <w:r w:rsidR="00EC6867" w:rsidRPr="002D17B1">
        <w:rPr>
          <w:rFonts w:ascii="Times New Roman" w:hAnsi="Times New Roman" w:cs="Times New Roman"/>
          <w:sz w:val="24"/>
          <w:szCs w:val="24"/>
        </w:rPr>
        <w:t>mayoría de cuatro votos de la Ministra Olga Sánchez Cordero de García Villegas y los Ministros Jorge Mario Pardo Rebolledo, Guillermo I. Ortiz Mayagoitia (Ponente) y Arturo Zaldívar Lelo de Larrea. En contra, el Ministro José Ramón Cossío Díaz, quien se reserva el derecho de formular voto particular.</w:t>
      </w:r>
    </w:p>
    <w:p w14:paraId="277D9EC2" w14:textId="09A24F63" w:rsidR="00AB635D" w:rsidRPr="002D17B1" w:rsidRDefault="00AB635D" w:rsidP="00FC4371">
      <w:pPr>
        <w:pStyle w:val="Textonotapie"/>
        <w:spacing w:after="60"/>
        <w:ind w:left="284" w:hanging="142"/>
        <w:jc w:val="both"/>
        <w:rPr>
          <w:rFonts w:ascii="Times New Roman" w:hAnsi="Times New Roman" w:cs="Times New Roman"/>
          <w:sz w:val="24"/>
          <w:szCs w:val="24"/>
          <w:lang w:val="es-ES_tradnl"/>
        </w:rPr>
      </w:pPr>
      <w:r w:rsidRPr="002D17B1">
        <w:rPr>
          <w:rFonts w:ascii="Times New Roman" w:hAnsi="Times New Roman" w:cs="Times New Roman"/>
          <w:sz w:val="24"/>
          <w:szCs w:val="24"/>
          <w:lang w:val="es-ES_tradnl"/>
        </w:rPr>
        <w:t xml:space="preserve">Amparo en revisión </w:t>
      </w:r>
      <w:r w:rsidR="00177F7F" w:rsidRPr="002D17B1">
        <w:rPr>
          <w:rFonts w:ascii="Times New Roman" w:hAnsi="Times New Roman" w:cs="Times New Roman"/>
          <w:sz w:val="24"/>
          <w:szCs w:val="24"/>
          <w:lang w:val="es-ES_tradnl"/>
        </w:rPr>
        <w:t>205/2014</w:t>
      </w:r>
      <w:r w:rsidR="00BD683A" w:rsidRPr="002D17B1">
        <w:rPr>
          <w:rFonts w:ascii="Times New Roman" w:hAnsi="Times New Roman" w:cs="Times New Roman"/>
          <w:sz w:val="24"/>
          <w:szCs w:val="24"/>
          <w:lang w:val="es-ES_tradnl"/>
        </w:rPr>
        <w:t xml:space="preserve">, aprobado el </w:t>
      </w:r>
      <w:r w:rsidR="00C44431" w:rsidRPr="002D17B1">
        <w:rPr>
          <w:rFonts w:ascii="Times New Roman" w:hAnsi="Times New Roman" w:cs="Times New Roman"/>
          <w:sz w:val="24"/>
          <w:szCs w:val="24"/>
          <w:lang w:val="es-ES_tradnl"/>
        </w:rPr>
        <w:t>18 de marzo de 2015</w:t>
      </w:r>
      <w:r w:rsidR="00BD683A" w:rsidRPr="002D17B1">
        <w:rPr>
          <w:rFonts w:ascii="Times New Roman" w:hAnsi="Times New Roman" w:cs="Times New Roman"/>
          <w:sz w:val="24"/>
          <w:szCs w:val="24"/>
          <w:lang w:val="es-ES_tradnl"/>
        </w:rPr>
        <w:t xml:space="preserve">, por unanimidad de cinco votos de la Ministra Olga Sánchez Cordero de García Villegas y los Ministros Arturo Zaldívar Lelo de Larrea, José Ramón Cossío Díaz, Alfredo Gutiérrez Ortiz Mena </w:t>
      </w:r>
      <w:r w:rsidR="00E06068" w:rsidRPr="002D17B1">
        <w:rPr>
          <w:rFonts w:ascii="Times New Roman" w:hAnsi="Times New Roman" w:cs="Times New Roman"/>
          <w:sz w:val="24"/>
          <w:szCs w:val="24"/>
          <w:lang w:val="es-ES_tradnl"/>
        </w:rPr>
        <w:t xml:space="preserve">(Ponente) </w:t>
      </w:r>
      <w:r w:rsidR="00BD683A" w:rsidRPr="002D17B1">
        <w:rPr>
          <w:rFonts w:ascii="Times New Roman" w:hAnsi="Times New Roman" w:cs="Times New Roman"/>
          <w:sz w:val="24"/>
          <w:szCs w:val="24"/>
          <w:lang w:val="es-ES_tradnl"/>
        </w:rPr>
        <w:t>y Jorge Mario Pardo Rebolledo.</w:t>
      </w:r>
    </w:p>
    <w:p w14:paraId="5EDB97ED" w14:textId="48EAFDA2" w:rsidR="00177F7F" w:rsidRPr="00EF0E78" w:rsidRDefault="00AB635D" w:rsidP="00FC4371">
      <w:pPr>
        <w:pStyle w:val="Textonotapie"/>
        <w:spacing w:after="120"/>
        <w:ind w:left="284" w:hanging="142"/>
        <w:jc w:val="both"/>
        <w:rPr>
          <w:rFonts w:ascii="Times New Roman" w:hAnsi="Times New Roman" w:cs="Times New Roman"/>
          <w:sz w:val="24"/>
          <w:szCs w:val="24"/>
        </w:rPr>
      </w:pPr>
      <w:r w:rsidRPr="002D17B1">
        <w:rPr>
          <w:rFonts w:ascii="Times New Roman" w:hAnsi="Times New Roman" w:cs="Times New Roman"/>
          <w:sz w:val="24"/>
          <w:szCs w:val="24"/>
          <w:lang w:val="es-ES_tradnl"/>
        </w:rPr>
        <w:t>A</w:t>
      </w:r>
      <w:r w:rsidR="00177F7F" w:rsidRPr="002D17B1">
        <w:rPr>
          <w:rFonts w:ascii="Times New Roman" w:hAnsi="Times New Roman" w:cs="Times New Roman"/>
          <w:sz w:val="24"/>
          <w:szCs w:val="24"/>
          <w:lang w:val="es-ES_tradnl"/>
        </w:rPr>
        <w:t>mparo directo en revisión 3111/2014</w:t>
      </w:r>
      <w:r w:rsidR="00BD683A" w:rsidRPr="002D17B1">
        <w:rPr>
          <w:rFonts w:ascii="Times New Roman" w:hAnsi="Times New Roman" w:cs="Times New Roman"/>
          <w:sz w:val="24"/>
          <w:szCs w:val="24"/>
          <w:lang w:val="es-ES_tradnl"/>
        </w:rPr>
        <w:t>, fallado el</w:t>
      </w:r>
      <w:r w:rsidR="00EF0E78" w:rsidRPr="002D17B1">
        <w:rPr>
          <w:rFonts w:ascii="Times New Roman" w:hAnsi="Times New Roman" w:cs="Times New Roman"/>
          <w:sz w:val="24"/>
          <w:szCs w:val="24"/>
          <w:lang w:val="es-ES_tradnl"/>
        </w:rPr>
        <w:t xml:space="preserve"> 25 de marzo de 2015, por </w:t>
      </w:r>
      <w:r w:rsidR="00EF0E78" w:rsidRPr="002D17B1">
        <w:rPr>
          <w:rFonts w:ascii="Times New Roman" w:hAnsi="Times New Roman" w:cs="Times New Roman"/>
          <w:sz w:val="24"/>
          <w:szCs w:val="24"/>
        </w:rPr>
        <w:t xml:space="preserve">mayoría de cuatro votos de la Ministra Olga Sánchez Cordero de García Villegas y los Ministros Arturo Zaldívar Lelo de Larrea, </w:t>
      </w:r>
      <w:r w:rsidR="00EF0E78">
        <w:rPr>
          <w:rFonts w:ascii="Times New Roman" w:hAnsi="Times New Roman" w:cs="Times New Roman"/>
          <w:sz w:val="24"/>
          <w:szCs w:val="24"/>
        </w:rPr>
        <w:t xml:space="preserve">quien </w:t>
      </w:r>
      <w:r w:rsidR="00EF0E78" w:rsidRPr="00EF0E78">
        <w:rPr>
          <w:rFonts w:ascii="Times New Roman" w:hAnsi="Times New Roman" w:cs="Times New Roman"/>
          <w:sz w:val="24"/>
          <w:szCs w:val="24"/>
        </w:rPr>
        <w:t>se reserva el derecho a formular voto concurrente, José Ramón Cossío Díaz (Ponente) y Alfredo Gutiérrez Ortiz Mena</w:t>
      </w:r>
      <w:r w:rsidR="00EF0E78">
        <w:rPr>
          <w:rFonts w:ascii="Times New Roman" w:hAnsi="Times New Roman" w:cs="Times New Roman"/>
          <w:sz w:val="24"/>
          <w:szCs w:val="24"/>
        </w:rPr>
        <w:t xml:space="preserve">. En contra del </w:t>
      </w:r>
      <w:r w:rsidR="00EF0E78" w:rsidRPr="00EF0E78">
        <w:rPr>
          <w:rFonts w:ascii="Times New Roman" w:hAnsi="Times New Roman" w:cs="Times New Roman"/>
          <w:sz w:val="24"/>
          <w:szCs w:val="24"/>
        </w:rPr>
        <w:t xml:space="preserve">emitido por el Ministro Jorge Mario Pardo Rebolledo. </w:t>
      </w:r>
    </w:p>
  </w:footnote>
  <w:footnote w:id="28">
    <w:p w14:paraId="73A20CA9" w14:textId="6997AECA" w:rsidR="00C44135" w:rsidRPr="00C5135C" w:rsidRDefault="00C44135" w:rsidP="00FC4371">
      <w:pPr>
        <w:pStyle w:val="Textonotapie"/>
        <w:spacing w:before="60"/>
        <w:ind w:left="284" w:hanging="284"/>
        <w:jc w:val="both"/>
        <w:rPr>
          <w:rFonts w:ascii="Times New Roman" w:hAnsi="Times New Roman" w:cs="Times New Roman"/>
          <w:sz w:val="24"/>
          <w:szCs w:val="24"/>
        </w:rPr>
      </w:pPr>
      <w:r w:rsidRPr="00087D06">
        <w:rPr>
          <w:rStyle w:val="Refdenotaalpie"/>
          <w:rFonts w:ascii="Times New Roman" w:hAnsi="Times New Roman" w:cs="Times New Roman"/>
          <w:bCs/>
          <w:sz w:val="24"/>
          <w:szCs w:val="24"/>
        </w:rPr>
        <w:footnoteRef/>
      </w:r>
      <w:r w:rsidRPr="00C5135C">
        <w:rPr>
          <w:rFonts w:ascii="Times New Roman" w:hAnsi="Times New Roman" w:cs="Times New Roman"/>
          <w:sz w:val="24"/>
          <w:szCs w:val="24"/>
        </w:rPr>
        <w:t xml:space="preserve"> En el Caso Genie Lacayo vs Nicaragua, sentencia de 29 de enero de 1997 (Fondo, reparaciones y costas), párrafo 74.</w:t>
      </w:r>
    </w:p>
  </w:footnote>
  <w:footnote w:id="29">
    <w:p w14:paraId="41D8DE68" w14:textId="05722370" w:rsidR="00C44135" w:rsidRPr="002D17B1" w:rsidRDefault="00C44135" w:rsidP="0046760B">
      <w:pPr>
        <w:spacing w:after="120"/>
        <w:ind w:left="284" w:hanging="284"/>
        <w:jc w:val="both"/>
        <w:rPr>
          <w:sz w:val="24"/>
          <w:szCs w:val="24"/>
        </w:rPr>
      </w:pPr>
      <w:r w:rsidRPr="006B3F46">
        <w:rPr>
          <w:sz w:val="24"/>
          <w:szCs w:val="24"/>
          <w:vertAlign w:val="superscript"/>
        </w:rPr>
        <w:footnoteRef/>
      </w:r>
      <w:r w:rsidRPr="006B3F46">
        <w:rPr>
          <w:color w:val="000000"/>
          <w:sz w:val="24"/>
          <w:szCs w:val="24"/>
        </w:rPr>
        <w:t xml:space="preserve"> </w:t>
      </w:r>
      <w:r w:rsidR="006B3F46" w:rsidRPr="006B3F46">
        <w:rPr>
          <w:color w:val="000000"/>
          <w:sz w:val="24"/>
          <w:szCs w:val="24"/>
        </w:rPr>
        <w:t>“</w:t>
      </w:r>
      <w:r w:rsidR="006B3F46" w:rsidRPr="006B3F46">
        <w:rPr>
          <w:b/>
          <w:bCs/>
          <w:i/>
          <w:iCs/>
          <w:color w:val="000000"/>
          <w:sz w:val="24"/>
          <w:szCs w:val="24"/>
        </w:rPr>
        <w:t>CONFLICTOS QUE INVOLUCRAN DERECHOS FUNDAMENTALES. SU RESOLUCIÓN JURÍDICA</w:t>
      </w:r>
      <w:r w:rsidR="006B3F46" w:rsidRPr="006B3F46">
        <w:rPr>
          <w:color w:val="000000"/>
          <w:sz w:val="24"/>
          <w:szCs w:val="24"/>
        </w:rPr>
        <w:t>”.</w:t>
      </w:r>
      <w:r w:rsidR="0046760B">
        <w:rPr>
          <w:color w:val="000000"/>
          <w:sz w:val="24"/>
          <w:szCs w:val="24"/>
        </w:rPr>
        <w:t xml:space="preserve"> </w:t>
      </w:r>
      <w:r w:rsidR="006B3F46" w:rsidRPr="006B3F46">
        <w:rPr>
          <w:color w:val="000000"/>
          <w:sz w:val="24"/>
          <w:szCs w:val="24"/>
        </w:rPr>
        <w:t xml:space="preserve">Tesis aislada P. XII/2011. Novena Época. Registro 161368. Pleno. Amparo en </w:t>
      </w:r>
      <w:r w:rsidR="006B3F46" w:rsidRPr="002D17B1">
        <w:rPr>
          <w:sz w:val="24"/>
          <w:szCs w:val="24"/>
        </w:rPr>
        <w:t>revisión 7/2009.</w:t>
      </w:r>
      <w:r w:rsidR="00613B36" w:rsidRPr="002D17B1">
        <w:rPr>
          <w:sz w:val="24"/>
          <w:szCs w:val="24"/>
        </w:rPr>
        <w:t xml:space="preserve"> </w:t>
      </w:r>
      <w:r w:rsidR="006B3F46" w:rsidRPr="002D17B1">
        <w:rPr>
          <w:sz w:val="24"/>
          <w:szCs w:val="24"/>
        </w:rPr>
        <w:t>15 de marzo de 2011. Once votos. Ponente: José Ramón Cossío Díaz.</w:t>
      </w:r>
    </w:p>
  </w:footnote>
  <w:footnote w:id="30">
    <w:p w14:paraId="0F97F9B8" w14:textId="3C27717D" w:rsidR="0034775F" w:rsidRPr="003C5D89" w:rsidRDefault="0034775F" w:rsidP="003C5D89">
      <w:pPr>
        <w:pStyle w:val="Textonotapie"/>
        <w:spacing w:after="120"/>
        <w:ind w:left="284" w:hanging="284"/>
        <w:jc w:val="both"/>
        <w:rPr>
          <w:rFonts w:ascii="Times New Roman" w:hAnsi="Times New Roman" w:cs="Times New Roman"/>
          <w:bCs/>
          <w:sz w:val="24"/>
          <w:szCs w:val="24"/>
        </w:rPr>
      </w:pPr>
      <w:r w:rsidRPr="003C5D89">
        <w:rPr>
          <w:rStyle w:val="Refdenotaalpie"/>
          <w:rFonts w:ascii="Times New Roman" w:hAnsi="Times New Roman" w:cs="Times New Roman"/>
          <w:bCs/>
          <w:sz w:val="24"/>
          <w:szCs w:val="24"/>
        </w:rPr>
        <w:footnoteRef/>
      </w:r>
      <w:r w:rsidRPr="003C5D89">
        <w:rPr>
          <w:rFonts w:ascii="Times New Roman" w:hAnsi="Times New Roman" w:cs="Times New Roman"/>
          <w:bCs/>
          <w:sz w:val="24"/>
          <w:szCs w:val="24"/>
        </w:rPr>
        <w:t xml:space="preserve"> En el </w:t>
      </w:r>
      <w:r w:rsidRPr="0046760B">
        <w:rPr>
          <w:rFonts w:ascii="Times New Roman" w:hAnsi="Times New Roman" w:cs="Times New Roman"/>
          <w:bCs/>
          <w:i/>
          <w:iCs/>
          <w:sz w:val="24"/>
          <w:szCs w:val="24"/>
        </w:rPr>
        <w:t>Caso Myrna Mack Chang vs Guatemala</w:t>
      </w:r>
      <w:r w:rsidRPr="003C5D89">
        <w:rPr>
          <w:rFonts w:ascii="Times New Roman" w:hAnsi="Times New Roman" w:cs="Times New Roman"/>
          <w:bCs/>
          <w:sz w:val="24"/>
          <w:szCs w:val="24"/>
        </w:rPr>
        <w:t xml:space="preserve">, sentencia de 25 de septiembre de 2003 (Fondo, Reparaciones y Costas), párr. 209, la Corte </w:t>
      </w:r>
      <w:r w:rsidR="0046760B">
        <w:rPr>
          <w:rFonts w:ascii="Times New Roman" w:hAnsi="Times New Roman" w:cs="Times New Roman"/>
          <w:bCs/>
          <w:sz w:val="24"/>
          <w:szCs w:val="24"/>
        </w:rPr>
        <w:t>IDH</w:t>
      </w:r>
      <w:r w:rsidRPr="003C5D89">
        <w:rPr>
          <w:rFonts w:ascii="Times New Roman" w:hAnsi="Times New Roman" w:cs="Times New Roman"/>
          <w:bCs/>
          <w:sz w:val="24"/>
          <w:szCs w:val="24"/>
        </w:rPr>
        <w:t xml:space="preserve"> expuso que: </w:t>
      </w:r>
      <w:r w:rsidRPr="0046760B">
        <w:rPr>
          <w:rFonts w:ascii="Times New Roman" w:hAnsi="Times New Roman" w:cs="Times New Roman"/>
          <w:bCs/>
          <w:i/>
          <w:iCs/>
          <w:sz w:val="24"/>
          <w:szCs w:val="24"/>
        </w:rPr>
        <w:t>“Esta manera de ejercer los medios que la ley pone al servicio de la defensa ha sido tolerada y permitida por los órganos judiciales intervinientes, con olvido de que su función no se agota en posibilitar un debido proceso que garantice la defensa en juicio, sino que debe además asegurar en un tiempo razonable el derecho de la víctima o sus familiares a saber la verdad de los sucedido y a que se sancione a los eventuales responsable”</w:t>
      </w:r>
      <w:r w:rsidRPr="003C5D89">
        <w:rPr>
          <w:rFonts w:ascii="Times New Roman" w:hAnsi="Times New Roman" w:cs="Times New Roman"/>
          <w:bCs/>
          <w:sz w:val="24"/>
          <w:szCs w:val="24"/>
        </w:rPr>
        <w:t xml:space="preserve">. En términos similares se pronunció en los casos Bulacio vs Argentina, sentencia de 18 de septiembre de 2003 (Fondo, Reparaciones y Costas), párr. 114; </w:t>
      </w:r>
      <w:r w:rsidRPr="0046760B">
        <w:rPr>
          <w:rFonts w:ascii="Times New Roman" w:hAnsi="Times New Roman" w:cs="Times New Roman"/>
          <w:bCs/>
          <w:i/>
          <w:iCs/>
          <w:sz w:val="24"/>
          <w:szCs w:val="24"/>
        </w:rPr>
        <w:t>Hilaire, Constantine y Benjamin y otros vs Trinidad y Tobago</w:t>
      </w:r>
      <w:r w:rsidRPr="003C5D89">
        <w:rPr>
          <w:rFonts w:ascii="Times New Roman" w:hAnsi="Times New Roman" w:cs="Times New Roman"/>
          <w:bCs/>
          <w:sz w:val="24"/>
          <w:szCs w:val="24"/>
        </w:rPr>
        <w:t xml:space="preserve">, sentencia de 21 de junio de 2002, párrs. 142 a 145 </w:t>
      </w:r>
      <w:r w:rsidRPr="0046760B">
        <w:rPr>
          <w:rFonts w:ascii="Times New Roman" w:hAnsi="Times New Roman" w:cs="Times New Roman"/>
          <w:bCs/>
          <w:i/>
          <w:iCs/>
          <w:sz w:val="24"/>
          <w:szCs w:val="24"/>
        </w:rPr>
        <w:t>y López Álvarez vs Honduras</w:t>
      </w:r>
      <w:r w:rsidRPr="003C5D89">
        <w:rPr>
          <w:rFonts w:ascii="Times New Roman" w:hAnsi="Times New Roman" w:cs="Times New Roman"/>
          <w:bCs/>
          <w:sz w:val="24"/>
          <w:szCs w:val="24"/>
        </w:rPr>
        <w:t>, sentencia de 1 de febrero de 2006 (Fondo, Reparaciones y Costas), párr. 128.</w:t>
      </w:r>
    </w:p>
  </w:footnote>
  <w:footnote w:id="31">
    <w:p w14:paraId="5453C97B" w14:textId="77777777" w:rsidR="0034775F" w:rsidRPr="003C5D89" w:rsidRDefault="0034775F" w:rsidP="0046760B">
      <w:pPr>
        <w:pStyle w:val="Textonotapie"/>
        <w:spacing w:before="120" w:after="120"/>
        <w:ind w:left="284" w:hanging="284"/>
        <w:jc w:val="both"/>
        <w:rPr>
          <w:rFonts w:ascii="Times New Roman" w:hAnsi="Times New Roman" w:cs="Times New Roman"/>
          <w:bCs/>
          <w:color w:val="000000"/>
          <w:sz w:val="24"/>
          <w:szCs w:val="24"/>
        </w:rPr>
      </w:pPr>
      <w:r w:rsidRPr="003C5D89">
        <w:rPr>
          <w:rFonts w:ascii="Times New Roman" w:hAnsi="Times New Roman" w:cs="Times New Roman"/>
          <w:bCs/>
          <w:sz w:val="24"/>
          <w:szCs w:val="24"/>
          <w:vertAlign w:val="superscript"/>
        </w:rPr>
        <w:footnoteRef/>
      </w:r>
      <w:r w:rsidRPr="003C5D89">
        <w:rPr>
          <w:rFonts w:ascii="Times New Roman" w:hAnsi="Times New Roman" w:cs="Times New Roman"/>
          <w:bCs/>
          <w:color w:val="000000"/>
          <w:sz w:val="24"/>
          <w:szCs w:val="24"/>
        </w:rPr>
        <w:t xml:space="preserve"> Corte IDH. </w:t>
      </w:r>
      <w:r w:rsidRPr="003C5D89">
        <w:rPr>
          <w:rFonts w:ascii="Times New Roman" w:hAnsi="Times New Roman" w:cs="Times New Roman"/>
          <w:bCs/>
          <w:i/>
          <w:color w:val="000000"/>
          <w:sz w:val="24"/>
          <w:szCs w:val="24"/>
        </w:rPr>
        <w:t>Caso Valle Jaramillo y otros vs Colombia</w:t>
      </w:r>
      <w:r w:rsidRPr="003C5D89">
        <w:rPr>
          <w:rFonts w:ascii="Times New Roman" w:hAnsi="Times New Roman" w:cs="Times New Roman"/>
          <w:bCs/>
          <w:color w:val="000000"/>
          <w:sz w:val="24"/>
          <w:szCs w:val="24"/>
        </w:rPr>
        <w:t>. Fondo, Reparaciones y Costas. Sentencia de 27 de noviembre de 2008. Serie C No. 192, párrafo 154.</w:t>
      </w:r>
    </w:p>
    <w:p w14:paraId="2D655205" w14:textId="149BB0C0" w:rsidR="0034775F" w:rsidRPr="003C5D89" w:rsidRDefault="0034775F" w:rsidP="0046760B">
      <w:pPr>
        <w:pStyle w:val="Textonotapie"/>
        <w:spacing w:after="120"/>
        <w:ind w:left="284" w:hanging="142"/>
        <w:jc w:val="both"/>
        <w:rPr>
          <w:rFonts w:ascii="Times New Roman" w:hAnsi="Times New Roman" w:cs="Times New Roman"/>
          <w:bCs/>
          <w:sz w:val="24"/>
          <w:szCs w:val="24"/>
        </w:rPr>
      </w:pPr>
      <w:r w:rsidRPr="003C5D89">
        <w:rPr>
          <w:rFonts w:ascii="Times New Roman" w:hAnsi="Times New Roman" w:cs="Times New Roman"/>
          <w:bCs/>
          <w:color w:val="000000"/>
          <w:sz w:val="24"/>
          <w:szCs w:val="24"/>
        </w:rPr>
        <w:t>Además, e</w:t>
      </w:r>
      <w:r w:rsidRPr="003C5D89">
        <w:rPr>
          <w:rFonts w:ascii="Times New Roman" w:hAnsi="Times New Roman" w:cs="Times New Roman"/>
          <w:bCs/>
          <w:sz w:val="24"/>
          <w:szCs w:val="24"/>
        </w:rPr>
        <w:t xml:space="preserve">n el </w:t>
      </w:r>
      <w:r w:rsidRPr="003C5D89">
        <w:rPr>
          <w:rFonts w:ascii="Times New Roman" w:hAnsi="Times New Roman" w:cs="Times New Roman"/>
          <w:bCs/>
          <w:i/>
          <w:iCs/>
          <w:sz w:val="24"/>
          <w:szCs w:val="24"/>
        </w:rPr>
        <w:t>Caso García Asto y Ramírez Rojas vs Perú</w:t>
      </w:r>
      <w:r w:rsidRPr="003C5D89">
        <w:rPr>
          <w:rFonts w:ascii="Times New Roman" w:hAnsi="Times New Roman" w:cs="Times New Roman"/>
          <w:bCs/>
          <w:sz w:val="24"/>
          <w:szCs w:val="24"/>
        </w:rPr>
        <w:t xml:space="preserve">, sentencia de 25 de noviembre de 2005, párr. 166, la Corte Interamericana sostuvo que: </w:t>
      </w:r>
      <w:r w:rsidRPr="0046760B">
        <w:rPr>
          <w:rFonts w:ascii="Times New Roman" w:hAnsi="Times New Roman" w:cs="Times New Roman"/>
          <w:bCs/>
          <w:i/>
          <w:iCs/>
          <w:sz w:val="24"/>
          <w:szCs w:val="24"/>
        </w:rPr>
        <w:t>“Como señaló anteriormente, el Tribunal considera que una demora prolongada puede constituir per se una violación a las garantías judiciales”</w:t>
      </w:r>
      <w:r w:rsidRPr="003C5D89">
        <w:rPr>
          <w:rFonts w:ascii="Times New Roman" w:hAnsi="Times New Roman" w:cs="Times New Roman"/>
          <w:bCs/>
          <w:sz w:val="24"/>
          <w:szCs w:val="24"/>
        </w:rPr>
        <w:t xml:space="preserve">. En los mismos términos se pronunció en los casos </w:t>
      </w:r>
      <w:r w:rsidRPr="0046760B">
        <w:rPr>
          <w:rFonts w:ascii="Times New Roman" w:hAnsi="Times New Roman" w:cs="Times New Roman"/>
          <w:bCs/>
          <w:i/>
          <w:iCs/>
          <w:sz w:val="24"/>
          <w:szCs w:val="24"/>
        </w:rPr>
        <w:t>Gómez Palomino vs Perú</w:t>
      </w:r>
      <w:r w:rsidRPr="003C5D89">
        <w:rPr>
          <w:rFonts w:ascii="Times New Roman" w:hAnsi="Times New Roman" w:cs="Times New Roman"/>
          <w:bCs/>
          <w:sz w:val="24"/>
          <w:szCs w:val="24"/>
        </w:rPr>
        <w:t xml:space="preserve">, sentencia de 22 de noviembre de 2005 (Fondo, Reparaciones y Costas), párr. 85; </w:t>
      </w:r>
      <w:r w:rsidRPr="0046760B">
        <w:rPr>
          <w:rFonts w:ascii="Times New Roman" w:hAnsi="Times New Roman" w:cs="Times New Roman"/>
          <w:bCs/>
          <w:i/>
          <w:iCs/>
          <w:sz w:val="24"/>
          <w:szCs w:val="24"/>
        </w:rPr>
        <w:t>De la Comunidad Moiwana vs Suriname</w:t>
      </w:r>
      <w:r w:rsidRPr="003C5D89">
        <w:rPr>
          <w:rFonts w:ascii="Times New Roman" w:hAnsi="Times New Roman" w:cs="Times New Roman"/>
          <w:bCs/>
          <w:sz w:val="24"/>
          <w:szCs w:val="24"/>
        </w:rPr>
        <w:t xml:space="preserve">, sentencia de 15 de junio de 2005, párr. 160 y </w:t>
      </w:r>
      <w:r w:rsidRPr="0046760B">
        <w:rPr>
          <w:rFonts w:ascii="Times New Roman" w:hAnsi="Times New Roman" w:cs="Times New Roman"/>
          <w:bCs/>
          <w:i/>
          <w:iCs/>
          <w:sz w:val="24"/>
          <w:szCs w:val="24"/>
        </w:rPr>
        <w:t>López Álvarez vs Honduras</w:t>
      </w:r>
      <w:r w:rsidRPr="003C5D89">
        <w:rPr>
          <w:rFonts w:ascii="Times New Roman" w:hAnsi="Times New Roman" w:cs="Times New Roman"/>
          <w:bCs/>
          <w:sz w:val="24"/>
          <w:szCs w:val="24"/>
        </w:rPr>
        <w:t>, sentencia de 1</w:t>
      </w:r>
      <w:r w:rsidR="0046760B">
        <w:rPr>
          <w:rFonts w:ascii="Times New Roman" w:hAnsi="Times New Roman" w:cs="Times New Roman"/>
          <w:bCs/>
          <w:sz w:val="24"/>
          <w:szCs w:val="24"/>
        </w:rPr>
        <w:t xml:space="preserve">º </w:t>
      </w:r>
      <w:r w:rsidRPr="003C5D89">
        <w:rPr>
          <w:rFonts w:ascii="Times New Roman" w:hAnsi="Times New Roman" w:cs="Times New Roman"/>
          <w:bCs/>
          <w:sz w:val="24"/>
          <w:szCs w:val="24"/>
        </w:rPr>
        <w:t>de febrero de 2006 (Fondo Reparaciones y Costas), párr. 128.</w:t>
      </w:r>
    </w:p>
  </w:footnote>
  <w:footnote w:id="32">
    <w:p w14:paraId="23085798" w14:textId="7EBD928A" w:rsidR="0034775F" w:rsidRPr="003C5D89" w:rsidRDefault="0034775F" w:rsidP="003C5D89">
      <w:pPr>
        <w:pBdr>
          <w:top w:val="nil"/>
          <w:left w:val="nil"/>
          <w:bottom w:val="nil"/>
          <w:right w:val="nil"/>
          <w:between w:val="nil"/>
        </w:pBdr>
        <w:spacing w:after="120"/>
        <w:ind w:left="284" w:hanging="284"/>
        <w:jc w:val="both"/>
        <w:rPr>
          <w:bCs/>
          <w:color w:val="000000"/>
          <w:sz w:val="24"/>
          <w:szCs w:val="24"/>
        </w:rPr>
      </w:pPr>
      <w:r w:rsidRPr="003C5D89">
        <w:rPr>
          <w:bCs/>
          <w:sz w:val="24"/>
          <w:szCs w:val="24"/>
          <w:vertAlign w:val="superscript"/>
        </w:rPr>
        <w:footnoteRef/>
      </w:r>
      <w:r w:rsidRPr="003C5D89">
        <w:rPr>
          <w:bCs/>
          <w:color w:val="000000"/>
          <w:sz w:val="24"/>
          <w:szCs w:val="24"/>
        </w:rPr>
        <w:t xml:space="preserve"> </w:t>
      </w:r>
      <w:r w:rsidRPr="003C5D89">
        <w:rPr>
          <w:bCs/>
          <w:i/>
          <w:color w:val="000000"/>
          <w:sz w:val="24"/>
          <w:szCs w:val="24"/>
        </w:rPr>
        <w:t>Caso Hilaire, Constantine y Benjamin y otros vs Trinidad y Tobago</w:t>
      </w:r>
      <w:r w:rsidRPr="003C5D89">
        <w:rPr>
          <w:bCs/>
          <w:color w:val="000000"/>
          <w:sz w:val="24"/>
          <w:szCs w:val="24"/>
        </w:rPr>
        <w:t xml:space="preserve">. </w:t>
      </w:r>
      <w:r w:rsidR="0046760B">
        <w:rPr>
          <w:bCs/>
          <w:i/>
          <w:iCs/>
          <w:color w:val="000000"/>
          <w:sz w:val="24"/>
          <w:szCs w:val="24"/>
        </w:rPr>
        <w:t>Op cit.</w:t>
      </w:r>
    </w:p>
  </w:footnote>
  <w:footnote w:id="33">
    <w:p w14:paraId="197701AF" w14:textId="77777777" w:rsidR="003C5D89" w:rsidRPr="0046760B" w:rsidRDefault="0034775F" w:rsidP="0046760B">
      <w:pPr>
        <w:pStyle w:val="Textonotapie"/>
        <w:spacing w:after="60"/>
        <w:ind w:left="284" w:hanging="284"/>
        <w:jc w:val="both"/>
        <w:rPr>
          <w:rFonts w:ascii="Times New Roman" w:hAnsi="Times New Roman" w:cs="Times New Roman"/>
          <w:bCs/>
          <w:i/>
          <w:iCs/>
          <w:sz w:val="24"/>
          <w:szCs w:val="24"/>
        </w:rPr>
      </w:pPr>
      <w:r w:rsidRPr="003C5D89">
        <w:rPr>
          <w:rStyle w:val="Refdenotaalpie"/>
          <w:rFonts w:ascii="Times New Roman" w:hAnsi="Times New Roman" w:cs="Times New Roman"/>
          <w:bCs/>
          <w:sz w:val="24"/>
          <w:szCs w:val="24"/>
        </w:rPr>
        <w:footnoteRef/>
      </w:r>
      <w:r w:rsidRPr="003C5D89">
        <w:rPr>
          <w:rFonts w:ascii="Times New Roman" w:hAnsi="Times New Roman" w:cs="Times New Roman"/>
          <w:bCs/>
          <w:sz w:val="24"/>
          <w:szCs w:val="24"/>
        </w:rPr>
        <w:t xml:space="preserve"> En el caso </w:t>
      </w:r>
      <w:r w:rsidRPr="0046760B">
        <w:rPr>
          <w:rFonts w:ascii="Times New Roman" w:hAnsi="Times New Roman" w:cs="Times New Roman"/>
          <w:bCs/>
          <w:i/>
          <w:iCs/>
          <w:sz w:val="24"/>
          <w:szCs w:val="24"/>
        </w:rPr>
        <w:t>López Álvarez</w:t>
      </w:r>
      <w:r w:rsidRPr="003C5D89">
        <w:rPr>
          <w:rFonts w:ascii="Times New Roman" w:hAnsi="Times New Roman" w:cs="Times New Roman"/>
          <w:bCs/>
          <w:sz w:val="24"/>
          <w:szCs w:val="24"/>
        </w:rPr>
        <w:t>, previamente referido, la Corte Interamericana sostuvo, en los párrafos 129 y 130 de la sentencia, que:</w:t>
      </w:r>
      <w:r w:rsidR="003C5D89">
        <w:rPr>
          <w:rFonts w:ascii="Times New Roman" w:hAnsi="Times New Roman" w:cs="Times New Roman"/>
          <w:bCs/>
          <w:sz w:val="24"/>
          <w:szCs w:val="24"/>
        </w:rPr>
        <w:t xml:space="preserve"> </w:t>
      </w:r>
      <w:r w:rsidRPr="0046760B">
        <w:rPr>
          <w:rFonts w:ascii="Times New Roman" w:hAnsi="Times New Roman" w:cs="Times New Roman"/>
          <w:bCs/>
          <w:i/>
          <w:iCs/>
          <w:sz w:val="24"/>
          <w:szCs w:val="24"/>
        </w:rPr>
        <w:t xml:space="preserve">“129. El plazo razonable al que se refiere el artículo 8.1 de la Convención se debe apreciar en relación con la duración total del procedimiento penal que se desarrolla en contra de cierto imputado, hasta que se dicta sentencia definitiva. En materia penal este plazo comienza cuando se presenta el primer acto de procedimiento dirigido en contra de determinada persona como probable responsable de cierto delito. </w:t>
      </w:r>
    </w:p>
    <w:p w14:paraId="03ABFD3D" w14:textId="6F4732DC" w:rsidR="0034775F" w:rsidRPr="0046760B" w:rsidRDefault="0034775F" w:rsidP="0046760B">
      <w:pPr>
        <w:pStyle w:val="Textonotapie"/>
        <w:spacing w:after="120"/>
        <w:ind w:left="284" w:hanging="142"/>
        <w:jc w:val="both"/>
        <w:rPr>
          <w:rFonts w:ascii="Times New Roman" w:hAnsi="Times New Roman" w:cs="Times New Roman"/>
          <w:bCs/>
          <w:i/>
          <w:iCs/>
          <w:sz w:val="24"/>
          <w:szCs w:val="24"/>
        </w:rPr>
      </w:pPr>
      <w:r w:rsidRPr="0046760B">
        <w:rPr>
          <w:rFonts w:ascii="Times New Roman" w:hAnsi="Times New Roman" w:cs="Times New Roman"/>
          <w:bCs/>
          <w:i/>
          <w:iCs/>
          <w:sz w:val="24"/>
          <w:szCs w:val="24"/>
        </w:rPr>
        <w:t>“130. En el presente caso el primer acto de procedimiento se dio con la aprehensión del señor Alfredo López Álvarez ocurrida el 27 de abril de 1997, fecha a partir de la cual se debe apreciar el plazo, aun cuando en este punto se trata del plazo para la realización del proceso, no para la duración de la detención, en virtud de que aquella fue la primera diligencia de que se tiene noticia en el conjunto de los actos del procedimiento penal correspondiente al señor López Álvarez. Para determinar si el plazo fue razonable es preciso tomar en cuenta que el proceso concluye cuando se dicta sentencia firme; en este momento concluye el ejercicio de la jurisdicción de conocimiento. En materia penal el plazo debe comprender todo el procedimiento, incluyendo los recursos de instancia que pudieran presentarse”.</w:t>
      </w:r>
    </w:p>
  </w:footnote>
  <w:footnote w:id="34">
    <w:p w14:paraId="781ED071" w14:textId="77777777" w:rsidR="0034775F" w:rsidRPr="003C5D89" w:rsidRDefault="0034775F" w:rsidP="005877E0">
      <w:pPr>
        <w:pBdr>
          <w:top w:val="nil"/>
          <w:left w:val="nil"/>
          <w:bottom w:val="nil"/>
          <w:right w:val="nil"/>
          <w:between w:val="nil"/>
        </w:pBdr>
        <w:spacing w:after="120"/>
        <w:ind w:left="284" w:hanging="284"/>
        <w:jc w:val="both"/>
        <w:rPr>
          <w:bCs/>
          <w:color w:val="000000"/>
          <w:sz w:val="24"/>
          <w:szCs w:val="24"/>
        </w:rPr>
      </w:pPr>
      <w:r w:rsidRPr="003C5D89">
        <w:rPr>
          <w:bCs/>
          <w:sz w:val="24"/>
          <w:szCs w:val="24"/>
          <w:vertAlign w:val="superscript"/>
        </w:rPr>
        <w:footnoteRef/>
      </w:r>
      <w:r w:rsidRPr="00F17BC9">
        <w:rPr>
          <w:bCs/>
          <w:color w:val="000000"/>
          <w:sz w:val="24"/>
          <w:szCs w:val="24"/>
          <w:lang w:val="pt-PT"/>
        </w:rPr>
        <w:t xml:space="preserve"> Corte IDH. </w:t>
      </w:r>
      <w:r w:rsidRPr="00F17BC9">
        <w:rPr>
          <w:bCs/>
          <w:i/>
          <w:color w:val="000000"/>
          <w:sz w:val="24"/>
          <w:szCs w:val="24"/>
          <w:lang w:val="pt-PT"/>
        </w:rPr>
        <w:t>Caso Furlán vs Argentina</w:t>
      </w:r>
      <w:r w:rsidRPr="00F17BC9">
        <w:rPr>
          <w:bCs/>
          <w:color w:val="000000"/>
          <w:sz w:val="24"/>
          <w:szCs w:val="24"/>
          <w:lang w:val="pt-PT"/>
        </w:rPr>
        <w:t xml:space="preserve">. </w:t>
      </w:r>
      <w:r w:rsidRPr="003C5D89">
        <w:rPr>
          <w:bCs/>
          <w:color w:val="000000"/>
          <w:sz w:val="24"/>
          <w:szCs w:val="24"/>
        </w:rPr>
        <w:t>Fondo, reparaciones y costas. Sentenciad el 31 de agosto de 2012. párrafo 152.</w:t>
      </w:r>
    </w:p>
  </w:footnote>
  <w:footnote w:id="35">
    <w:p w14:paraId="512F8399" w14:textId="282C9D5D" w:rsidR="0034775F" w:rsidRPr="003C5D89" w:rsidRDefault="0034775F" w:rsidP="0046760B">
      <w:pPr>
        <w:pBdr>
          <w:top w:val="nil"/>
          <w:left w:val="nil"/>
          <w:bottom w:val="nil"/>
          <w:right w:val="nil"/>
          <w:between w:val="nil"/>
        </w:pBdr>
        <w:ind w:left="284" w:hanging="284"/>
        <w:jc w:val="both"/>
        <w:rPr>
          <w:bCs/>
          <w:color w:val="000000"/>
          <w:sz w:val="24"/>
          <w:szCs w:val="24"/>
        </w:rPr>
      </w:pPr>
      <w:r w:rsidRPr="003C5D89">
        <w:rPr>
          <w:bCs/>
          <w:sz w:val="24"/>
          <w:szCs w:val="24"/>
          <w:vertAlign w:val="superscript"/>
        </w:rPr>
        <w:footnoteRef/>
      </w:r>
      <w:r w:rsidRPr="00F17BC9">
        <w:rPr>
          <w:bCs/>
          <w:color w:val="000000"/>
          <w:sz w:val="24"/>
          <w:szCs w:val="24"/>
          <w:lang w:val="pt-PT"/>
        </w:rPr>
        <w:t xml:space="preserve"> Corte IDH. </w:t>
      </w:r>
      <w:r w:rsidRPr="00F17BC9">
        <w:rPr>
          <w:bCs/>
          <w:i/>
          <w:color w:val="000000"/>
          <w:sz w:val="24"/>
          <w:szCs w:val="24"/>
          <w:lang w:val="pt-PT"/>
        </w:rPr>
        <w:t>Caso Genie Lacayo vs Nicaragua</w:t>
      </w:r>
      <w:r w:rsidRPr="00F17BC9">
        <w:rPr>
          <w:bCs/>
          <w:color w:val="000000"/>
          <w:sz w:val="24"/>
          <w:szCs w:val="24"/>
          <w:lang w:val="pt-PT"/>
        </w:rPr>
        <w:t xml:space="preserve">. </w:t>
      </w:r>
      <w:r w:rsidR="0046760B">
        <w:rPr>
          <w:bCs/>
          <w:i/>
          <w:iCs/>
          <w:color w:val="000000"/>
          <w:sz w:val="24"/>
          <w:szCs w:val="24"/>
        </w:rPr>
        <w:t>Op. cit.</w:t>
      </w:r>
      <w:r w:rsidRPr="003C5D89">
        <w:rPr>
          <w:bCs/>
          <w:color w:val="000000"/>
          <w:sz w:val="24"/>
          <w:szCs w:val="24"/>
        </w:rPr>
        <w:t>, párrafos 77 y 81</w:t>
      </w:r>
      <w:r w:rsidR="0046760B">
        <w:rPr>
          <w:bCs/>
          <w:color w:val="000000"/>
          <w:sz w:val="24"/>
          <w:szCs w:val="24"/>
        </w:rPr>
        <w:t>.</w:t>
      </w:r>
      <w:r w:rsidRPr="003C5D89">
        <w:rPr>
          <w:bCs/>
          <w:color w:val="000000"/>
          <w:sz w:val="24"/>
          <w:szCs w:val="24"/>
        </w:rPr>
        <w:t xml:space="preserve"> Ver también de la Corte IDH: </w:t>
      </w:r>
      <w:r w:rsidRPr="003C5D89">
        <w:rPr>
          <w:bCs/>
          <w:i/>
          <w:color w:val="000000"/>
          <w:sz w:val="24"/>
          <w:szCs w:val="24"/>
        </w:rPr>
        <w:t>Caso Díaz Peña vs Venezuela</w:t>
      </w:r>
      <w:r w:rsidRPr="003C5D89">
        <w:rPr>
          <w:bCs/>
          <w:color w:val="000000"/>
          <w:sz w:val="24"/>
          <w:szCs w:val="24"/>
        </w:rPr>
        <w:t xml:space="preserve">, párrafo 49; </w:t>
      </w:r>
      <w:r w:rsidRPr="003C5D89">
        <w:rPr>
          <w:bCs/>
          <w:i/>
          <w:color w:val="000000"/>
          <w:sz w:val="24"/>
          <w:szCs w:val="24"/>
        </w:rPr>
        <w:t>Caso Furlán y familiares vs Argentina</w:t>
      </w:r>
      <w:r w:rsidRPr="003C5D89">
        <w:rPr>
          <w:bCs/>
          <w:color w:val="000000"/>
          <w:sz w:val="24"/>
          <w:szCs w:val="24"/>
        </w:rPr>
        <w:t xml:space="preserve">. Excepciones preliminares, fondo, reparaciones y costas. Sentencia de 31 de agosto de 2012. Serie C No. 246, párrafo 152; </w:t>
      </w:r>
      <w:r w:rsidRPr="003C5D89">
        <w:rPr>
          <w:bCs/>
          <w:i/>
          <w:color w:val="000000"/>
          <w:sz w:val="24"/>
          <w:szCs w:val="24"/>
        </w:rPr>
        <w:t>Caso Hilaire, Constantine y Benjamin y otros vs Trinidad y Tobago</w:t>
      </w:r>
      <w:r w:rsidRPr="003C5D89">
        <w:rPr>
          <w:bCs/>
          <w:color w:val="000000"/>
          <w:sz w:val="24"/>
          <w:szCs w:val="24"/>
        </w:rPr>
        <w:t xml:space="preserve">. </w:t>
      </w:r>
      <w:r w:rsidR="0046760B">
        <w:rPr>
          <w:bCs/>
          <w:i/>
          <w:iCs/>
          <w:color w:val="000000"/>
          <w:sz w:val="24"/>
          <w:szCs w:val="24"/>
        </w:rPr>
        <w:t>Op. cit.</w:t>
      </w:r>
    </w:p>
  </w:footnote>
  <w:footnote w:id="36">
    <w:p w14:paraId="42CB46DE" w14:textId="77F7393F" w:rsidR="00AE29B6" w:rsidRPr="000B62A5" w:rsidRDefault="00AE29B6" w:rsidP="007D45C7">
      <w:pPr>
        <w:spacing w:after="60"/>
        <w:ind w:left="284" w:hanging="284"/>
        <w:jc w:val="both"/>
        <w:rPr>
          <w:rFonts w:eastAsiaTheme="minorHAnsi"/>
          <w:sz w:val="24"/>
          <w:szCs w:val="24"/>
          <w:lang w:val="es-MX" w:eastAsia="en-US"/>
        </w:rPr>
      </w:pPr>
      <w:r w:rsidRPr="000B62A5">
        <w:rPr>
          <w:rStyle w:val="Refdenotaalpie"/>
          <w:sz w:val="24"/>
          <w:szCs w:val="24"/>
        </w:rPr>
        <w:footnoteRef/>
      </w:r>
      <w:r w:rsidRPr="000B62A5">
        <w:rPr>
          <w:sz w:val="24"/>
          <w:szCs w:val="24"/>
        </w:rPr>
        <w:t xml:space="preserve"> </w:t>
      </w:r>
      <w:r w:rsidR="00204FA3" w:rsidRPr="000B62A5">
        <w:rPr>
          <w:sz w:val="24"/>
          <w:szCs w:val="24"/>
        </w:rPr>
        <w:t>“</w:t>
      </w:r>
      <w:r w:rsidRPr="000B62A5">
        <w:rPr>
          <w:rFonts w:eastAsiaTheme="minorHAnsi"/>
          <w:b/>
          <w:bCs/>
          <w:i/>
          <w:iCs/>
          <w:sz w:val="24"/>
          <w:szCs w:val="24"/>
          <w:lang w:val="es-MX" w:eastAsia="en-US"/>
        </w:rPr>
        <w:t>RECURSO JUDICIAL EFECTIVO. EL JUICIO DE AMPARO CUMPLE CON LAS CARACTERÍSTICAS DE EFICACIA E IDONEIDAD A LA LUZ DEL ARTÍCULO 25 DE LA CONVENCIÓN AMERICANA SOBRE DERECHOS HUMANOS</w:t>
      </w:r>
      <w:r w:rsidR="00204FA3" w:rsidRPr="000B62A5">
        <w:rPr>
          <w:rFonts w:eastAsiaTheme="minorHAnsi"/>
          <w:sz w:val="24"/>
          <w:szCs w:val="24"/>
          <w:lang w:val="es-MX" w:eastAsia="en-US"/>
        </w:rPr>
        <w:t>”</w:t>
      </w:r>
      <w:r w:rsidRPr="000B62A5">
        <w:rPr>
          <w:rFonts w:eastAsiaTheme="minorHAnsi"/>
          <w:sz w:val="24"/>
          <w:szCs w:val="24"/>
          <w:lang w:val="es-MX" w:eastAsia="en-US"/>
        </w:rPr>
        <w:t>.</w:t>
      </w:r>
    </w:p>
    <w:p w14:paraId="560B175F" w14:textId="7D630DA8" w:rsidR="00204FA3" w:rsidRPr="00AE29B6" w:rsidRDefault="00204FA3" w:rsidP="007D45C7">
      <w:pPr>
        <w:ind w:left="284" w:hanging="142"/>
        <w:jc w:val="both"/>
        <w:rPr>
          <w:rFonts w:asciiTheme="minorHAnsi" w:eastAsiaTheme="minorHAnsi" w:hAnsiTheme="minorHAnsi" w:cstheme="minorBidi"/>
          <w:lang w:val="es-MX" w:eastAsia="en-US"/>
        </w:rPr>
      </w:pPr>
      <w:r w:rsidRPr="000B62A5">
        <w:rPr>
          <w:rFonts w:eastAsiaTheme="minorHAnsi"/>
          <w:sz w:val="24"/>
          <w:szCs w:val="24"/>
          <w:lang w:val="es-MX" w:eastAsia="en-US"/>
        </w:rPr>
        <w:t>Jurisprudencia 2a./J. 12/2016. Décima Época. Registro 2010984. Segunda Sala. Amparo en revisión 820/2015. 4 de noviembre de 2015. Cinco votos de las Luna Ramos y los Ministros Medina Mora, Silva Meza, Franco González Salas (Ponente) y Pérez Dayán. Votaron con salvedad la Ministra Luna Ramos y los Ministros Silva Meza y Medina Mora.</w:t>
      </w:r>
      <w:r w:rsidRPr="00204FA3">
        <w:rPr>
          <w:rFonts w:asciiTheme="minorHAnsi" w:eastAsiaTheme="minorHAnsi" w:hAnsiTheme="minorHAnsi" w:cstheme="minorBidi"/>
          <w:lang w:val="es-MX" w:eastAsia="en-US"/>
        </w:rPr>
        <w:t xml:space="preserve"> </w:t>
      </w:r>
    </w:p>
  </w:footnote>
  <w:footnote w:id="37">
    <w:p w14:paraId="7C081C8A" w14:textId="77777777" w:rsidR="006D44B8" w:rsidRPr="000B62A5" w:rsidRDefault="006D44B8" w:rsidP="007D45C7">
      <w:pPr>
        <w:pStyle w:val="Textonotapie"/>
        <w:keepNext/>
        <w:keepLines/>
        <w:pageBreakBefore/>
        <w:spacing w:after="60"/>
        <w:ind w:left="284" w:hanging="284"/>
        <w:jc w:val="both"/>
        <w:rPr>
          <w:rFonts w:ascii="Times New Roman" w:hAnsi="Times New Roman" w:cs="Times New Roman"/>
          <w:bCs/>
          <w:sz w:val="24"/>
          <w:szCs w:val="24"/>
        </w:rPr>
      </w:pPr>
      <w:r w:rsidRPr="000B62A5">
        <w:rPr>
          <w:rStyle w:val="Refdenotaalpie"/>
          <w:rFonts w:ascii="Times New Roman" w:hAnsi="Times New Roman" w:cs="Times New Roman"/>
          <w:sz w:val="24"/>
          <w:szCs w:val="24"/>
        </w:rPr>
        <w:footnoteRef/>
      </w:r>
      <w:r w:rsidRPr="000B62A5">
        <w:rPr>
          <w:rFonts w:ascii="Times New Roman" w:hAnsi="Times New Roman" w:cs="Times New Roman"/>
          <w:sz w:val="24"/>
          <w:szCs w:val="24"/>
        </w:rPr>
        <w:t xml:space="preserve"> “</w:t>
      </w:r>
      <w:r w:rsidRPr="000B62A5">
        <w:rPr>
          <w:rFonts w:ascii="Times New Roman" w:hAnsi="Times New Roman" w:cs="Times New Roman"/>
          <w:b/>
          <w:i/>
          <w:iCs/>
          <w:sz w:val="24"/>
          <w:szCs w:val="24"/>
        </w:rPr>
        <w:t>SENTENCIA CONDENATORIA DICTADA EN UN JUICIO SUMARIO. LOS PRECEPTOS QUE NIEGUEN AL SENTENCIADO LA POSIBILIDAD DE RECURRIRLA, SON CONTRARIOS A LOS ARTÍCULOS 14 Y 17 DE LA CONSTITUCIÓN FEDERAL; 14, NUMERAL 5, DEL PACTO INTERNACIONAL DE DERECHOS CIVILES Y POLÍTICOS Y 8, NUMERAL 2, INCISO H), DE LA CONVENCIÓN AMERICANA SOBRE DERECHOS HUMANOS</w:t>
      </w:r>
      <w:r w:rsidRPr="000B62A5">
        <w:rPr>
          <w:rFonts w:ascii="Times New Roman" w:hAnsi="Times New Roman" w:cs="Times New Roman"/>
          <w:bCs/>
          <w:sz w:val="24"/>
          <w:szCs w:val="24"/>
        </w:rPr>
        <w:t>”.</w:t>
      </w:r>
    </w:p>
    <w:p w14:paraId="5E3BD8D6" w14:textId="0A57372D" w:rsidR="006D44B8" w:rsidRPr="000B62A5" w:rsidRDefault="006D44B8" w:rsidP="006D44B8">
      <w:pPr>
        <w:keepNext/>
        <w:keepLines/>
        <w:pageBreakBefore/>
        <w:spacing w:after="120"/>
        <w:ind w:left="284" w:hanging="142"/>
        <w:contextualSpacing/>
        <w:jc w:val="both"/>
        <w:rPr>
          <w:sz w:val="24"/>
          <w:szCs w:val="24"/>
        </w:rPr>
      </w:pPr>
      <w:r w:rsidRPr="000B62A5">
        <w:rPr>
          <w:sz w:val="24"/>
          <w:szCs w:val="24"/>
        </w:rPr>
        <w:t>Jurisprudencia 1a./J</w:t>
      </w:r>
      <w:r w:rsidRPr="002D17B1">
        <w:rPr>
          <w:sz w:val="24"/>
          <w:szCs w:val="24"/>
        </w:rPr>
        <w:t xml:space="preserve">. 71/2015. Décima Época. Registro 2010479. Primera Sala. </w:t>
      </w:r>
      <w:r w:rsidRPr="002D17B1">
        <w:rPr>
          <w:sz w:val="24"/>
          <w:szCs w:val="24"/>
          <w:lang w:eastAsia="x-none"/>
        </w:rPr>
        <w:t>Contradicción de tesis 52/2015. 21 de octubre de 2015. Unanimidad de cuatro votos de la Ministra Sánchez Cordero y los Ministros Zaldívar Lelo de Larrea, Pardo Rebolledo (Ponente) y Gutiérrez Ortiz Mena. Ausente</w:t>
      </w:r>
      <w:r w:rsidR="00C75C05" w:rsidRPr="002D17B1">
        <w:rPr>
          <w:sz w:val="24"/>
          <w:szCs w:val="24"/>
          <w:lang w:eastAsia="x-none"/>
        </w:rPr>
        <w:t xml:space="preserve"> </w:t>
      </w:r>
      <w:r w:rsidR="00C75C05" w:rsidRPr="000B62A5">
        <w:rPr>
          <w:sz w:val="24"/>
          <w:szCs w:val="24"/>
          <w:lang w:eastAsia="x-none"/>
        </w:rPr>
        <w:t xml:space="preserve">el Ministro </w:t>
      </w:r>
      <w:r w:rsidRPr="000B62A5">
        <w:rPr>
          <w:sz w:val="24"/>
          <w:szCs w:val="24"/>
          <w:lang w:eastAsia="x-none"/>
        </w:rPr>
        <w:t>Cossío Díaz.</w:t>
      </w:r>
    </w:p>
  </w:footnote>
  <w:footnote w:id="38">
    <w:p w14:paraId="38FA6994" w14:textId="77777777" w:rsidR="006D44B8" w:rsidRPr="000B62A5" w:rsidRDefault="006D44B8" w:rsidP="007D45C7">
      <w:pPr>
        <w:pStyle w:val="Textonotapie"/>
        <w:spacing w:after="60"/>
        <w:ind w:left="284" w:hanging="284"/>
        <w:jc w:val="both"/>
        <w:rPr>
          <w:rFonts w:ascii="Times New Roman" w:hAnsi="Times New Roman" w:cs="Times New Roman"/>
          <w:sz w:val="24"/>
          <w:szCs w:val="24"/>
        </w:rPr>
      </w:pPr>
      <w:r w:rsidRPr="000B62A5">
        <w:rPr>
          <w:rStyle w:val="Refdenotaalpie"/>
          <w:rFonts w:ascii="Times New Roman" w:hAnsi="Times New Roman" w:cs="Times New Roman"/>
          <w:sz w:val="24"/>
          <w:szCs w:val="24"/>
        </w:rPr>
        <w:footnoteRef/>
      </w:r>
      <w:r w:rsidRPr="000B62A5">
        <w:rPr>
          <w:rFonts w:ascii="Times New Roman" w:hAnsi="Times New Roman" w:cs="Times New Roman"/>
          <w:sz w:val="24"/>
          <w:szCs w:val="24"/>
        </w:rPr>
        <w:t xml:space="preserve"> </w:t>
      </w:r>
      <w:r w:rsidRPr="000B62A5">
        <w:rPr>
          <w:rFonts w:ascii="Times New Roman" w:hAnsi="Times New Roman" w:cs="Times New Roman"/>
          <w:b/>
          <w:bCs/>
          <w:sz w:val="24"/>
          <w:szCs w:val="24"/>
        </w:rPr>
        <w:t>Artículo 456.</w:t>
      </w:r>
      <w:r w:rsidRPr="000B62A5">
        <w:rPr>
          <w:rFonts w:ascii="Times New Roman" w:hAnsi="Times New Roman" w:cs="Times New Roman"/>
          <w:sz w:val="24"/>
          <w:szCs w:val="24"/>
        </w:rPr>
        <w:t xml:space="preserve"> Reglas generales</w:t>
      </w:r>
    </w:p>
    <w:p w14:paraId="79B11274" w14:textId="77777777" w:rsidR="006D44B8" w:rsidRPr="000B62A5" w:rsidRDefault="006D44B8" w:rsidP="007D45C7">
      <w:pPr>
        <w:pStyle w:val="Textonotapie"/>
        <w:spacing w:after="60"/>
        <w:ind w:left="284"/>
        <w:jc w:val="both"/>
        <w:rPr>
          <w:rFonts w:ascii="Times New Roman" w:hAnsi="Times New Roman" w:cs="Times New Roman"/>
          <w:sz w:val="24"/>
          <w:szCs w:val="24"/>
        </w:rPr>
      </w:pPr>
      <w:r w:rsidRPr="000B62A5">
        <w:rPr>
          <w:rFonts w:ascii="Times New Roman" w:hAnsi="Times New Roman" w:cs="Times New Roman"/>
          <w:sz w:val="24"/>
          <w:szCs w:val="24"/>
        </w:rPr>
        <w:t>Las resoluciones judiciales podrán ser recurridas sólo por los medios y en los casos expresamente establecidos en este Código.</w:t>
      </w:r>
    </w:p>
    <w:p w14:paraId="191DD51E" w14:textId="77777777" w:rsidR="006D44B8" w:rsidRPr="000B62A5" w:rsidRDefault="006D44B8" w:rsidP="007D45C7">
      <w:pPr>
        <w:pStyle w:val="Textonotapie"/>
        <w:spacing w:after="60"/>
        <w:ind w:left="284"/>
        <w:jc w:val="both"/>
        <w:rPr>
          <w:rFonts w:ascii="Times New Roman" w:hAnsi="Times New Roman" w:cs="Times New Roman"/>
          <w:sz w:val="24"/>
          <w:szCs w:val="24"/>
        </w:rPr>
      </w:pPr>
      <w:r w:rsidRPr="000B62A5">
        <w:rPr>
          <w:rFonts w:ascii="Times New Roman" w:hAnsi="Times New Roman" w:cs="Times New Roman"/>
          <w:sz w:val="24"/>
          <w:szCs w:val="24"/>
        </w:rPr>
        <w:t>Para efectos de su impugnación, se entenderán como resoluciones judiciales, las emitidas oralmente o por escrito.</w:t>
      </w:r>
    </w:p>
    <w:p w14:paraId="2885A5CF" w14:textId="77777777" w:rsidR="006D44B8" w:rsidRPr="000B62A5" w:rsidRDefault="006D44B8" w:rsidP="007D45C7">
      <w:pPr>
        <w:pStyle w:val="Textonotapie"/>
        <w:spacing w:after="60"/>
        <w:ind w:left="284"/>
        <w:jc w:val="both"/>
        <w:rPr>
          <w:rFonts w:ascii="Times New Roman" w:hAnsi="Times New Roman" w:cs="Times New Roman"/>
          <w:sz w:val="24"/>
          <w:szCs w:val="24"/>
        </w:rPr>
      </w:pPr>
      <w:r w:rsidRPr="000B62A5">
        <w:rPr>
          <w:rFonts w:ascii="Times New Roman" w:hAnsi="Times New Roman" w:cs="Times New Roman"/>
          <w:sz w:val="24"/>
          <w:szCs w:val="24"/>
        </w:rPr>
        <w:t xml:space="preserve">El derecho de recurrir </w:t>
      </w:r>
      <w:bookmarkStart w:id="15" w:name="_Hlk68546834"/>
      <w:r w:rsidRPr="000B62A5">
        <w:rPr>
          <w:rFonts w:ascii="Times New Roman" w:hAnsi="Times New Roman" w:cs="Times New Roman"/>
          <w:sz w:val="24"/>
          <w:szCs w:val="24"/>
        </w:rPr>
        <w:t>corresponderá tan sólo a quien le sea expresamente otorgado y pueda resultar afectado por la resolución.</w:t>
      </w:r>
    </w:p>
    <w:bookmarkEnd w:id="15"/>
    <w:p w14:paraId="2A36BBBC" w14:textId="77777777" w:rsidR="006D44B8" w:rsidRPr="00FE26E4" w:rsidRDefault="006D44B8" w:rsidP="006D44B8">
      <w:pPr>
        <w:pStyle w:val="Textonotapie"/>
        <w:ind w:left="284"/>
        <w:jc w:val="both"/>
        <w:rPr>
          <w:rFonts w:ascii="Times New Roman" w:hAnsi="Times New Roman" w:cs="Times New Roman"/>
          <w:sz w:val="24"/>
          <w:szCs w:val="24"/>
        </w:rPr>
      </w:pPr>
      <w:r w:rsidRPr="000B62A5">
        <w:rPr>
          <w:rFonts w:ascii="Times New Roman" w:hAnsi="Times New Roman" w:cs="Times New Roman"/>
          <w:sz w:val="24"/>
          <w:szCs w:val="24"/>
        </w:rPr>
        <w:t>En el procedimiento penal sólo se admitirán los recursos de revocación y apelación,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BA9D" w14:textId="77777777" w:rsidR="00E30343" w:rsidRDefault="00E30343" w:rsidP="00C85B48">
    <w:pPr>
      <w:pStyle w:val="corte6cintilloypie"/>
      <w:jc w:val="left"/>
      <w:rPr>
        <w:color w:val="0070C0"/>
        <w:sz w:val="28"/>
        <w:szCs w:val="28"/>
      </w:rPr>
    </w:pPr>
  </w:p>
  <w:p w14:paraId="69595369" w14:textId="5887EB87" w:rsidR="00E30343" w:rsidRDefault="00E30343" w:rsidP="00C85B48">
    <w:pPr>
      <w:pStyle w:val="corte6cintilloypie"/>
      <w:jc w:val="left"/>
      <w:rPr>
        <w:color w:val="0070C0"/>
        <w:sz w:val="28"/>
        <w:szCs w:val="28"/>
      </w:rPr>
    </w:pPr>
    <w:r w:rsidRPr="008307BE">
      <w:rPr>
        <w:color w:val="0070C0"/>
        <w:sz w:val="28"/>
        <w:szCs w:val="28"/>
      </w:rPr>
      <w:t xml:space="preserve">AMPARO DIRECTO en revisión </w:t>
    </w:r>
    <w:r w:rsidR="00F5448E">
      <w:rPr>
        <w:color w:val="0070C0"/>
        <w:sz w:val="28"/>
        <w:szCs w:val="28"/>
      </w:rPr>
      <w:t>7508</w:t>
    </w:r>
    <w:r w:rsidRPr="008307BE">
      <w:rPr>
        <w:color w:val="0070C0"/>
        <w:sz w:val="28"/>
        <w:szCs w:val="28"/>
      </w:rPr>
      <w:t>/202</w:t>
    </w:r>
    <w:r>
      <w:rPr>
        <w:color w:val="0070C0"/>
        <w:sz w:val="28"/>
        <w:szCs w:val="28"/>
      </w:rPr>
      <w:t>3</w:t>
    </w:r>
  </w:p>
  <w:p w14:paraId="30C00847" w14:textId="77777777" w:rsidR="00124593" w:rsidRPr="005F0F89" w:rsidRDefault="00124593" w:rsidP="00C85B48">
    <w:pPr>
      <w:pStyle w:val="corte6cintilloypie"/>
      <w:jc w:val="left"/>
      <w:rPr>
        <w:rFonts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CCAB" w14:textId="77777777" w:rsidR="00E30343" w:rsidRDefault="00E30343" w:rsidP="00C85B48">
    <w:pPr>
      <w:pStyle w:val="corte6cintilloypie"/>
      <w:rPr>
        <w:color w:val="0070C0"/>
        <w:sz w:val="28"/>
        <w:szCs w:val="28"/>
      </w:rPr>
    </w:pPr>
  </w:p>
  <w:p w14:paraId="70B13A14" w14:textId="198159E9" w:rsidR="00E30343" w:rsidRDefault="00E30343" w:rsidP="00C85B48">
    <w:pPr>
      <w:pStyle w:val="corte6cintilloypie"/>
      <w:rPr>
        <w:color w:val="0070C0"/>
        <w:sz w:val="28"/>
        <w:szCs w:val="28"/>
      </w:rPr>
    </w:pPr>
    <w:r w:rsidRPr="008307BE">
      <w:rPr>
        <w:color w:val="0070C0"/>
        <w:sz w:val="28"/>
        <w:szCs w:val="28"/>
      </w:rPr>
      <w:t xml:space="preserve">AMPARO DIRECTO en revisión </w:t>
    </w:r>
    <w:r w:rsidR="00F5448E">
      <w:rPr>
        <w:color w:val="0070C0"/>
        <w:sz w:val="28"/>
        <w:szCs w:val="28"/>
      </w:rPr>
      <w:t>7508</w:t>
    </w:r>
    <w:r w:rsidRPr="008307BE">
      <w:rPr>
        <w:color w:val="0070C0"/>
        <w:sz w:val="28"/>
        <w:szCs w:val="28"/>
      </w:rPr>
      <w:t>/202</w:t>
    </w:r>
    <w:r>
      <w:rPr>
        <w:color w:val="0070C0"/>
        <w:sz w:val="28"/>
        <w:szCs w:val="28"/>
      </w:rPr>
      <w:t>3</w:t>
    </w:r>
  </w:p>
  <w:p w14:paraId="058C73AF" w14:textId="77777777" w:rsidR="00124593" w:rsidRPr="005F0F89" w:rsidRDefault="00124593" w:rsidP="00C85B48">
    <w:pPr>
      <w:pStyle w:val="corte6cintilloypie"/>
      <w:rPr>
        <w:rFonts w:cs="Arial"/>
        <w:b w:val="0"/>
        <w:szCs w:val="24"/>
      </w:rPr>
    </w:pPr>
  </w:p>
  <w:p w14:paraId="55BCA90A" w14:textId="77777777" w:rsidR="00E30343" w:rsidRPr="005F0F89" w:rsidRDefault="00E30343" w:rsidP="00A37DB2">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AC7B43"/>
    <w:multiLevelType w:val="hybridMultilevel"/>
    <w:tmpl w:val="1C601008"/>
    <w:lvl w:ilvl="0" w:tplc="40FA2A0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F2069242"/>
    <w:lvl w:ilvl="0" w:tplc="2C645C14">
      <w:start w:val="1"/>
      <w:numFmt w:val="decimal"/>
      <w:lvlText w:val="%1."/>
      <w:lvlJc w:val="left"/>
      <w:pPr>
        <w:ind w:left="720" w:hanging="360"/>
      </w:pPr>
      <w:rPr>
        <w:rFonts w:ascii="Arial" w:hAnsi="Arial" w:cs="Arial" w:hint="default"/>
        <w:b/>
        <w:bCs/>
        <w:i w:val="0"/>
        <w:iCs w:val="0"/>
        <w:color w:val="auto"/>
        <w:sz w:val="28"/>
        <w:szCs w:val="28"/>
      </w:rPr>
    </w:lvl>
    <w:lvl w:ilvl="1" w:tplc="9BD492E2">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0467B71"/>
    <w:multiLevelType w:val="hybridMultilevel"/>
    <w:tmpl w:val="B8925A82"/>
    <w:lvl w:ilvl="0" w:tplc="9C8A012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F7D7A"/>
    <w:multiLevelType w:val="hybridMultilevel"/>
    <w:tmpl w:val="74AC7992"/>
    <w:lvl w:ilvl="0" w:tplc="7B9474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B118C"/>
    <w:multiLevelType w:val="hybridMultilevel"/>
    <w:tmpl w:val="01C88F3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30B"/>
    <w:multiLevelType w:val="hybridMultilevel"/>
    <w:tmpl w:val="894CC280"/>
    <w:lvl w:ilvl="0" w:tplc="080A0017">
      <w:start w:val="1"/>
      <w:numFmt w:val="lowerLetter"/>
      <w:lvlText w:val="%1)"/>
      <w:lvlJc w:val="left"/>
      <w:pPr>
        <w:ind w:left="720" w:hanging="360"/>
      </w:pPr>
      <w:rPr>
        <w:rFonts w:hint="default"/>
        <w:b/>
        <w:bCs/>
        <w:i w:val="0"/>
        <w:iCs w:val="0"/>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731A7F"/>
    <w:multiLevelType w:val="hybridMultilevel"/>
    <w:tmpl w:val="C298FD28"/>
    <w:lvl w:ilvl="0" w:tplc="FFFFFFFF">
      <w:start w:val="1"/>
      <w:numFmt w:val="decimal"/>
      <w:lvlText w:val="%1."/>
      <w:lvlJc w:val="left"/>
      <w:pPr>
        <w:ind w:left="720" w:hanging="360"/>
      </w:pPr>
      <w:rPr>
        <w:rFonts w:ascii="Arial" w:hAnsi="Arial" w:cs="Arial" w:hint="default"/>
        <w:b/>
        <w:bCs/>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220151"/>
    <w:multiLevelType w:val="hybridMultilevel"/>
    <w:tmpl w:val="EF6CA752"/>
    <w:lvl w:ilvl="0" w:tplc="981856B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A50940"/>
    <w:multiLevelType w:val="hybridMultilevel"/>
    <w:tmpl w:val="BF7EF5CA"/>
    <w:lvl w:ilvl="0" w:tplc="11BCDFA4">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261B3"/>
    <w:multiLevelType w:val="hybridMultilevel"/>
    <w:tmpl w:val="8730C7A2"/>
    <w:lvl w:ilvl="0" w:tplc="1E32E77E">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46915947"/>
    <w:multiLevelType w:val="hybridMultilevel"/>
    <w:tmpl w:val="81BEE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287934"/>
    <w:multiLevelType w:val="hybridMultilevel"/>
    <w:tmpl w:val="C298FD28"/>
    <w:lvl w:ilvl="0" w:tplc="FFFFFFFF">
      <w:start w:val="1"/>
      <w:numFmt w:val="decimal"/>
      <w:lvlText w:val="%1."/>
      <w:lvlJc w:val="left"/>
      <w:pPr>
        <w:ind w:left="720" w:hanging="360"/>
      </w:pPr>
      <w:rPr>
        <w:rFonts w:ascii="Arial" w:hAnsi="Arial" w:cs="Arial" w:hint="default"/>
        <w:b/>
        <w:bCs/>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03C5731"/>
    <w:multiLevelType w:val="hybridMultilevel"/>
    <w:tmpl w:val="7996CA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8E74F7"/>
    <w:multiLevelType w:val="hybridMultilevel"/>
    <w:tmpl w:val="B4800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A708D6"/>
    <w:multiLevelType w:val="multilevel"/>
    <w:tmpl w:val="3AF65FCA"/>
    <w:lvl w:ilvl="0">
      <w:start w:val="1"/>
      <w:numFmt w:val="decimal"/>
      <w:pStyle w:val="Ttulo8"/>
      <w:lvlText w:val="%1."/>
      <w:lvlJc w:val="left"/>
      <w:pPr>
        <w:ind w:left="72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52069C"/>
    <w:multiLevelType w:val="hybridMultilevel"/>
    <w:tmpl w:val="83E46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076156"/>
    <w:multiLevelType w:val="hybridMultilevel"/>
    <w:tmpl w:val="A26C8432"/>
    <w:lvl w:ilvl="0" w:tplc="039E47FE">
      <w:start w:val="1"/>
      <w:numFmt w:val="decimal"/>
      <w:lvlText w:val="%1."/>
      <w:lvlJc w:val="left"/>
      <w:pPr>
        <w:ind w:left="360" w:hanging="360"/>
      </w:pPr>
      <w:rPr>
        <w:rFonts w:ascii="Arial" w:hAnsi="Arial" w:cs="Arial" w:hint="default"/>
        <w:b/>
        <w:bCs w:val="0"/>
        <w:sz w:val="28"/>
        <w:szCs w:val="28"/>
        <w:lang w:val="es-MX"/>
      </w:rPr>
    </w:lvl>
    <w:lvl w:ilvl="1" w:tplc="5394D1F2">
      <w:start w:val="1"/>
      <w:numFmt w:val="lowerLetter"/>
      <w:lvlText w:val="%2)"/>
      <w:lvlJc w:val="left"/>
      <w:pPr>
        <w:ind w:left="2148" w:hanging="360"/>
      </w:pPr>
      <w:rPr>
        <w:rFonts w:ascii="Arial" w:eastAsia="Times New Roman" w:hAnsi="Arial" w:cs="Arial"/>
        <w:b/>
        <w:bCs/>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8" w15:restartNumberingAfterBreak="0">
    <w:nsid w:val="65FA06E2"/>
    <w:multiLevelType w:val="hybridMultilevel"/>
    <w:tmpl w:val="653620A0"/>
    <w:lvl w:ilvl="0" w:tplc="0106AEA0">
      <w:start w:val="1"/>
      <w:numFmt w:val="bullet"/>
      <w:pStyle w:val="NumeracionDIctamen"/>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4D6183"/>
    <w:multiLevelType w:val="hybridMultilevel"/>
    <w:tmpl w:val="01C88F36"/>
    <w:lvl w:ilvl="0" w:tplc="58066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9C1465"/>
    <w:multiLevelType w:val="hybridMultilevel"/>
    <w:tmpl w:val="B8925A8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2479722">
    <w:abstractNumId w:val="2"/>
  </w:num>
  <w:num w:numId="2" w16cid:durableId="599484185">
    <w:abstractNumId w:val="4"/>
  </w:num>
  <w:num w:numId="3" w16cid:durableId="316766249">
    <w:abstractNumId w:val="3"/>
  </w:num>
  <w:num w:numId="4" w16cid:durableId="1255088880">
    <w:abstractNumId w:val="20"/>
  </w:num>
  <w:num w:numId="5" w16cid:durableId="144863384">
    <w:abstractNumId w:val="19"/>
  </w:num>
  <w:num w:numId="6" w16cid:durableId="881021148">
    <w:abstractNumId w:val="0"/>
  </w:num>
  <w:num w:numId="7" w16cid:durableId="1763798068">
    <w:abstractNumId w:val="18"/>
  </w:num>
  <w:num w:numId="8" w16cid:durableId="2105957856">
    <w:abstractNumId w:val="7"/>
  </w:num>
  <w:num w:numId="9" w16cid:durableId="761342094">
    <w:abstractNumId w:val="12"/>
  </w:num>
  <w:num w:numId="10" w16cid:durableId="2072653370">
    <w:abstractNumId w:val="6"/>
  </w:num>
  <w:num w:numId="11" w16cid:durableId="2088766868">
    <w:abstractNumId w:val="10"/>
  </w:num>
  <w:num w:numId="12" w16cid:durableId="325085914">
    <w:abstractNumId w:val="1"/>
  </w:num>
  <w:num w:numId="13" w16cid:durableId="713775554">
    <w:abstractNumId w:val="14"/>
  </w:num>
  <w:num w:numId="14" w16cid:durableId="2136024045">
    <w:abstractNumId w:val="13"/>
  </w:num>
  <w:num w:numId="15" w16cid:durableId="972756142">
    <w:abstractNumId w:val="5"/>
  </w:num>
  <w:num w:numId="16" w16cid:durableId="341007654">
    <w:abstractNumId w:val="11"/>
  </w:num>
  <w:num w:numId="17" w16cid:durableId="730612275">
    <w:abstractNumId w:val="8"/>
  </w:num>
  <w:num w:numId="18" w16cid:durableId="1230463517">
    <w:abstractNumId w:val="9"/>
  </w:num>
  <w:num w:numId="19" w16cid:durableId="1914659281">
    <w:abstractNumId w:val="16"/>
  </w:num>
  <w:num w:numId="20" w16cid:durableId="432211203">
    <w:abstractNumId w:val="15"/>
  </w:num>
  <w:num w:numId="21" w16cid:durableId="74915940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activeWritingStyle w:appName="MSWord" w:lang="es-CO" w:vendorID="64" w:dllVersion="0" w:nlCheck="1" w:checkStyle="0"/>
  <w:activeWritingStyle w:appName="MSWord" w:lang="es-PR" w:vendorID="64" w:dllVersion="0" w:nlCheck="1" w:checkStyle="0"/>
  <w:activeWritingStyle w:appName="MSWord" w:lang="es-CR" w:vendorID="64" w:dllVersion="0" w:nlCheck="1" w:checkStyle="0"/>
  <w:activeWritingStyle w:appName="MSWord" w:lang="en-GB" w:vendorID="64" w:dllVersion="0" w:nlCheck="1" w:checkStyle="0"/>
  <w:activeWritingStyle w:appName="MSWord" w:lang="es-EC" w:vendorID="64" w:dllVersion="0" w:nlCheck="1" w:checkStyle="0"/>
  <w:activeWritingStyle w:appName="MSWord" w:lang="es-EC" w:vendorID="64" w:dllVersion="6" w:nlCheck="1" w:checkStyle="0"/>
  <w:activeWritingStyle w:appName="MSWord" w:lang="es-PR" w:vendorID="64" w:dllVersion="6" w:nlCheck="1" w:checkStyle="0"/>
  <w:proofState w:spelling="clean" w:grammar="clean"/>
  <w:attachedTemplate r:id="rId1"/>
  <w:documentProtection w:edit="trackedChange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49"/>
    <w:rsid w:val="00000222"/>
    <w:rsid w:val="000002E2"/>
    <w:rsid w:val="000002FA"/>
    <w:rsid w:val="000006FB"/>
    <w:rsid w:val="00000794"/>
    <w:rsid w:val="000008A4"/>
    <w:rsid w:val="00000EFC"/>
    <w:rsid w:val="00000FAC"/>
    <w:rsid w:val="000018B9"/>
    <w:rsid w:val="00001A8D"/>
    <w:rsid w:val="00002465"/>
    <w:rsid w:val="00002874"/>
    <w:rsid w:val="00002919"/>
    <w:rsid w:val="0000293F"/>
    <w:rsid w:val="0000370A"/>
    <w:rsid w:val="0000386B"/>
    <w:rsid w:val="0000394C"/>
    <w:rsid w:val="00003B37"/>
    <w:rsid w:val="00003CC2"/>
    <w:rsid w:val="00003E13"/>
    <w:rsid w:val="000040A8"/>
    <w:rsid w:val="000040CB"/>
    <w:rsid w:val="0000429B"/>
    <w:rsid w:val="000044BE"/>
    <w:rsid w:val="00004669"/>
    <w:rsid w:val="0000493D"/>
    <w:rsid w:val="00004A17"/>
    <w:rsid w:val="00004A64"/>
    <w:rsid w:val="00004AAE"/>
    <w:rsid w:val="00004DDC"/>
    <w:rsid w:val="00004F9F"/>
    <w:rsid w:val="0000509B"/>
    <w:rsid w:val="00005A00"/>
    <w:rsid w:val="00005ABA"/>
    <w:rsid w:val="00005F16"/>
    <w:rsid w:val="000062B1"/>
    <w:rsid w:val="00006453"/>
    <w:rsid w:val="00006B46"/>
    <w:rsid w:val="000076B1"/>
    <w:rsid w:val="00007B1A"/>
    <w:rsid w:val="00007D2C"/>
    <w:rsid w:val="00010330"/>
    <w:rsid w:val="000107BC"/>
    <w:rsid w:val="000110E5"/>
    <w:rsid w:val="000110E8"/>
    <w:rsid w:val="000113F1"/>
    <w:rsid w:val="000116AB"/>
    <w:rsid w:val="00011796"/>
    <w:rsid w:val="00011914"/>
    <w:rsid w:val="000127A4"/>
    <w:rsid w:val="00012CEE"/>
    <w:rsid w:val="000130C4"/>
    <w:rsid w:val="00013395"/>
    <w:rsid w:val="000138A9"/>
    <w:rsid w:val="000139DB"/>
    <w:rsid w:val="00013FBD"/>
    <w:rsid w:val="00014040"/>
    <w:rsid w:val="000143F8"/>
    <w:rsid w:val="0001461C"/>
    <w:rsid w:val="00014E86"/>
    <w:rsid w:val="00014F21"/>
    <w:rsid w:val="00015AC3"/>
    <w:rsid w:val="000162E4"/>
    <w:rsid w:val="0001660E"/>
    <w:rsid w:val="00016BB2"/>
    <w:rsid w:val="00016BD3"/>
    <w:rsid w:val="00016EEB"/>
    <w:rsid w:val="000173E6"/>
    <w:rsid w:val="00017AA6"/>
    <w:rsid w:val="00017B76"/>
    <w:rsid w:val="00017BE8"/>
    <w:rsid w:val="00017C16"/>
    <w:rsid w:val="00017D2C"/>
    <w:rsid w:val="00017F68"/>
    <w:rsid w:val="00020285"/>
    <w:rsid w:val="00021A29"/>
    <w:rsid w:val="00021C25"/>
    <w:rsid w:val="00021FAD"/>
    <w:rsid w:val="00022021"/>
    <w:rsid w:val="00022832"/>
    <w:rsid w:val="00022963"/>
    <w:rsid w:val="00022999"/>
    <w:rsid w:val="00022A9C"/>
    <w:rsid w:val="00022D4F"/>
    <w:rsid w:val="00023190"/>
    <w:rsid w:val="000233FC"/>
    <w:rsid w:val="0002345D"/>
    <w:rsid w:val="0002394B"/>
    <w:rsid w:val="000240F9"/>
    <w:rsid w:val="000241F4"/>
    <w:rsid w:val="000242A2"/>
    <w:rsid w:val="00024706"/>
    <w:rsid w:val="00024F2B"/>
    <w:rsid w:val="0002508F"/>
    <w:rsid w:val="00025305"/>
    <w:rsid w:val="00025611"/>
    <w:rsid w:val="00025853"/>
    <w:rsid w:val="00025961"/>
    <w:rsid w:val="00025CFF"/>
    <w:rsid w:val="000266F6"/>
    <w:rsid w:val="000267EE"/>
    <w:rsid w:val="00026A63"/>
    <w:rsid w:val="00026ACD"/>
    <w:rsid w:val="00026CE2"/>
    <w:rsid w:val="0002709E"/>
    <w:rsid w:val="000270B3"/>
    <w:rsid w:val="000272E0"/>
    <w:rsid w:val="00027884"/>
    <w:rsid w:val="00027EEB"/>
    <w:rsid w:val="00030527"/>
    <w:rsid w:val="0003066B"/>
    <w:rsid w:val="000307E8"/>
    <w:rsid w:val="000316E2"/>
    <w:rsid w:val="000316FE"/>
    <w:rsid w:val="0003190D"/>
    <w:rsid w:val="00032194"/>
    <w:rsid w:val="000326C8"/>
    <w:rsid w:val="0003278A"/>
    <w:rsid w:val="00032B45"/>
    <w:rsid w:val="00032D9D"/>
    <w:rsid w:val="0003300F"/>
    <w:rsid w:val="0003335E"/>
    <w:rsid w:val="00033BF0"/>
    <w:rsid w:val="000341B3"/>
    <w:rsid w:val="000344AF"/>
    <w:rsid w:val="000344EC"/>
    <w:rsid w:val="00034F12"/>
    <w:rsid w:val="00034F5F"/>
    <w:rsid w:val="00034FCD"/>
    <w:rsid w:val="000359C3"/>
    <w:rsid w:val="00035D57"/>
    <w:rsid w:val="00036010"/>
    <w:rsid w:val="0003691D"/>
    <w:rsid w:val="00036B46"/>
    <w:rsid w:val="00036FC6"/>
    <w:rsid w:val="000370DC"/>
    <w:rsid w:val="00037579"/>
    <w:rsid w:val="00037852"/>
    <w:rsid w:val="00037D08"/>
    <w:rsid w:val="00040A63"/>
    <w:rsid w:val="00040AD5"/>
    <w:rsid w:val="00040ADB"/>
    <w:rsid w:val="00040E23"/>
    <w:rsid w:val="00041407"/>
    <w:rsid w:val="00041A6F"/>
    <w:rsid w:val="0004283A"/>
    <w:rsid w:val="00042B95"/>
    <w:rsid w:val="00042C7F"/>
    <w:rsid w:val="00042CB1"/>
    <w:rsid w:val="00042FC3"/>
    <w:rsid w:val="00043539"/>
    <w:rsid w:val="00043DDE"/>
    <w:rsid w:val="00043E5A"/>
    <w:rsid w:val="00043F61"/>
    <w:rsid w:val="000443CA"/>
    <w:rsid w:val="00044896"/>
    <w:rsid w:val="00044D83"/>
    <w:rsid w:val="00044E68"/>
    <w:rsid w:val="0004524D"/>
    <w:rsid w:val="00045287"/>
    <w:rsid w:val="00045318"/>
    <w:rsid w:val="00045812"/>
    <w:rsid w:val="00045D98"/>
    <w:rsid w:val="00046158"/>
    <w:rsid w:val="000463BD"/>
    <w:rsid w:val="00046404"/>
    <w:rsid w:val="0004693E"/>
    <w:rsid w:val="00046A35"/>
    <w:rsid w:val="00046DE5"/>
    <w:rsid w:val="0004747B"/>
    <w:rsid w:val="0004755B"/>
    <w:rsid w:val="00047BF6"/>
    <w:rsid w:val="00050716"/>
    <w:rsid w:val="0005094C"/>
    <w:rsid w:val="00050FC8"/>
    <w:rsid w:val="00051648"/>
    <w:rsid w:val="00052013"/>
    <w:rsid w:val="00052260"/>
    <w:rsid w:val="0005283A"/>
    <w:rsid w:val="00052E55"/>
    <w:rsid w:val="00052F49"/>
    <w:rsid w:val="000533A8"/>
    <w:rsid w:val="000543D2"/>
    <w:rsid w:val="0005452B"/>
    <w:rsid w:val="00054D99"/>
    <w:rsid w:val="00055B93"/>
    <w:rsid w:val="00055D2F"/>
    <w:rsid w:val="00055F1E"/>
    <w:rsid w:val="00056150"/>
    <w:rsid w:val="000568A1"/>
    <w:rsid w:val="00056A2C"/>
    <w:rsid w:val="00057439"/>
    <w:rsid w:val="0005746D"/>
    <w:rsid w:val="00057675"/>
    <w:rsid w:val="000577FE"/>
    <w:rsid w:val="000578E6"/>
    <w:rsid w:val="00057E60"/>
    <w:rsid w:val="00057FA8"/>
    <w:rsid w:val="00060EF7"/>
    <w:rsid w:val="00061064"/>
    <w:rsid w:val="0006180C"/>
    <w:rsid w:val="00061B43"/>
    <w:rsid w:val="00061F88"/>
    <w:rsid w:val="000624AA"/>
    <w:rsid w:val="00062C07"/>
    <w:rsid w:val="00062DC7"/>
    <w:rsid w:val="00062EFF"/>
    <w:rsid w:val="000633C4"/>
    <w:rsid w:val="000633EE"/>
    <w:rsid w:val="000634E5"/>
    <w:rsid w:val="00063FF3"/>
    <w:rsid w:val="00064194"/>
    <w:rsid w:val="000645B8"/>
    <w:rsid w:val="00064850"/>
    <w:rsid w:val="000649B8"/>
    <w:rsid w:val="00064CE2"/>
    <w:rsid w:val="00064D62"/>
    <w:rsid w:val="000651BE"/>
    <w:rsid w:val="000651C9"/>
    <w:rsid w:val="00065293"/>
    <w:rsid w:val="0006570C"/>
    <w:rsid w:val="000659BE"/>
    <w:rsid w:val="00065B7F"/>
    <w:rsid w:val="000660F0"/>
    <w:rsid w:val="00066AEF"/>
    <w:rsid w:val="00066E56"/>
    <w:rsid w:val="00067769"/>
    <w:rsid w:val="000677C1"/>
    <w:rsid w:val="00067A82"/>
    <w:rsid w:val="00067EA4"/>
    <w:rsid w:val="000705D6"/>
    <w:rsid w:val="00070B0E"/>
    <w:rsid w:val="00071114"/>
    <w:rsid w:val="00071407"/>
    <w:rsid w:val="000714F5"/>
    <w:rsid w:val="000715CF"/>
    <w:rsid w:val="0007184A"/>
    <w:rsid w:val="000718FC"/>
    <w:rsid w:val="00072070"/>
    <w:rsid w:val="00072164"/>
    <w:rsid w:val="000723A3"/>
    <w:rsid w:val="00072509"/>
    <w:rsid w:val="000725D6"/>
    <w:rsid w:val="00072DEB"/>
    <w:rsid w:val="00073485"/>
    <w:rsid w:val="0007369C"/>
    <w:rsid w:val="000736F5"/>
    <w:rsid w:val="0007397E"/>
    <w:rsid w:val="00073DA8"/>
    <w:rsid w:val="00073E0B"/>
    <w:rsid w:val="00074C1E"/>
    <w:rsid w:val="00074C40"/>
    <w:rsid w:val="00074D96"/>
    <w:rsid w:val="00074F52"/>
    <w:rsid w:val="000751F3"/>
    <w:rsid w:val="000757A9"/>
    <w:rsid w:val="000760D4"/>
    <w:rsid w:val="000769BC"/>
    <w:rsid w:val="00076B5A"/>
    <w:rsid w:val="00076EB1"/>
    <w:rsid w:val="00076F06"/>
    <w:rsid w:val="000770B1"/>
    <w:rsid w:val="00077197"/>
    <w:rsid w:val="000771B6"/>
    <w:rsid w:val="00077A60"/>
    <w:rsid w:val="0008026B"/>
    <w:rsid w:val="00080392"/>
    <w:rsid w:val="00080751"/>
    <w:rsid w:val="00081409"/>
    <w:rsid w:val="0008142D"/>
    <w:rsid w:val="00081541"/>
    <w:rsid w:val="00081715"/>
    <w:rsid w:val="00081BD9"/>
    <w:rsid w:val="000822C3"/>
    <w:rsid w:val="00082307"/>
    <w:rsid w:val="000823C4"/>
    <w:rsid w:val="00082ABE"/>
    <w:rsid w:val="00082E7F"/>
    <w:rsid w:val="00082EE3"/>
    <w:rsid w:val="00083885"/>
    <w:rsid w:val="00083932"/>
    <w:rsid w:val="00083B02"/>
    <w:rsid w:val="00083F49"/>
    <w:rsid w:val="0008427F"/>
    <w:rsid w:val="00084428"/>
    <w:rsid w:val="000844F3"/>
    <w:rsid w:val="000846F2"/>
    <w:rsid w:val="00084C6C"/>
    <w:rsid w:val="000850CD"/>
    <w:rsid w:val="00085254"/>
    <w:rsid w:val="00085C53"/>
    <w:rsid w:val="00086082"/>
    <w:rsid w:val="0008621F"/>
    <w:rsid w:val="00086438"/>
    <w:rsid w:val="00086A1C"/>
    <w:rsid w:val="0008704C"/>
    <w:rsid w:val="0008761B"/>
    <w:rsid w:val="00087931"/>
    <w:rsid w:val="00087C84"/>
    <w:rsid w:val="00087CB2"/>
    <w:rsid w:val="00087D06"/>
    <w:rsid w:val="0009067D"/>
    <w:rsid w:val="00090DE5"/>
    <w:rsid w:val="000917B3"/>
    <w:rsid w:val="0009189C"/>
    <w:rsid w:val="00091E28"/>
    <w:rsid w:val="000920AD"/>
    <w:rsid w:val="000922D1"/>
    <w:rsid w:val="00092772"/>
    <w:rsid w:val="00092A1F"/>
    <w:rsid w:val="00092EA1"/>
    <w:rsid w:val="000932A1"/>
    <w:rsid w:val="000936EF"/>
    <w:rsid w:val="00093948"/>
    <w:rsid w:val="00093983"/>
    <w:rsid w:val="000939FA"/>
    <w:rsid w:val="00093C12"/>
    <w:rsid w:val="000942EA"/>
    <w:rsid w:val="00094346"/>
    <w:rsid w:val="00094B5C"/>
    <w:rsid w:val="00094D40"/>
    <w:rsid w:val="00094F47"/>
    <w:rsid w:val="00094FC7"/>
    <w:rsid w:val="00095332"/>
    <w:rsid w:val="000957F5"/>
    <w:rsid w:val="00095835"/>
    <w:rsid w:val="00095B6A"/>
    <w:rsid w:val="00095E12"/>
    <w:rsid w:val="00096090"/>
    <w:rsid w:val="000966FE"/>
    <w:rsid w:val="000969D4"/>
    <w:rsid w:val="00096B9C"/>
    <w:rsid w:val="00096CA8"/>
    <w:rsid w:val="00097528"/>
    <w:rsid w:val="000975B0"/>
    <w:rsid w:val="000975CD"/>
    <w:rsid w:val="000977B9"/>
    <w:rsid w:val="00097C81"/>
    <w:rsid w:val="000A0324"/>
    <w:rsid w:val="000A057F"/>
    <w:rsid w:val="000A0979"/>
    <w:rsid w:val="000A0AAC"/>
    <w:rsid w:val="000A0E4A"/>
    <w:rsid w:val="000A10AE"/>
    <w:rsid w:val="000A155A"/>
    <w:rsid w:val="000A16A8"/>
    <w:rsid w:val="000A1C61"/>
    <w:rsid w:val="000A26AF"/>
    <w:rsid w:val="000A3311"/>
    <w:rsid w:val="000A383C"/>
    <w:rsid w:val="000A3ABA"/>
    <w:rsid w:val="000A3C5A"/>
    <w:rsid w:val="000A3E00"/>
    <w:rsid w:val="000A3E9E"/>
    <w:rsid w:val="000A4242"/>
    <w:rsid w:val="000A4F90"/>
    <w:rsid w:val="000A5CAC"/>
    <w:rsid w:val="000A603A"/>
    <w:rsid w:val="000A7296"/>
    <w:rsid w:val="000A7816"/>
    <w:rsid w:val="000A7827"/>
    <w:rsid w:val="000A7D7D"/>
    <w:rsid w:val="000A7EE4"/>
    <w:rsid w:val="000B0164"/>
    <w:rsid w:val="000B07D1"/>
    <w:rsid w:val="000B0823"/>
    <w:rsid w:val="000B0AE1"/>
    <w:rsid w:val="000B0E7B"/>
    <w:rsid w:val="000B12E0"/>
    <w:rsid w:val="000B141C"/>
    <w:rsid w:val="000B157E"/>
    <w:rsid w:val="000B164C"/>
    <w:rsid w:val="000B1982"/>
    <w:rsid w:val="000B232B"/>
    <w:rsid w:val="000B23D8"/>
    <w:rsid w:val="000B2551"/>
    <w:rsid w:val="000B2781"/>
    <w:rsid w:val="000B2B2F"/>
    <w:rsid w:val="000B312A"/>
    <w:rsid w:val="000B31EE"/>
    <w:rsid w:val="000B348B"/>
    <w:rsid w:val="000B372E"/>
    <w:rsid w:val="000B3822"/>
    <w:rsid w:val="000B3BE2"/>
    <w:rsid w:val="000B3C59"/>
    <w:rsid w:val="000B3E6E"/>
    <w:rsid w:val="000B4885"/>
    <w:rsid w:val="000B4B22"/>
    <w:rsid w:val="000B5370"/>
    <w:rsid w:val="000B53BF"/>
    <w:rsid w:val="000B5471"/>
    <w:rsid w:val="000B5BCA"/>
    <w:rsid w:val="000B62A5"/>
    <w:rsid w:val="000B652A"/>
    <w:rsid w:val="000B6907"/>
    <w:rsid w:val="000B6DA3"/>
    <w:rsid w:val="000B716F"/>
    <w:rsid w:val="000B722B"/>
    <w:rsid w:val="000B7472"/>
    <w:rsid w:val="000B7E01"/>
    <w:rsid w:val="000B7FC6"/>
    <w:rsid w:val="000C01C2"/>
    <w:rsid w:val="000C0443"/>
    <w:rsid w:val="000C0841"/>
    <w:rsid w:val="000C1B85"/>
    <w:rsid w:val="000C1DA7"/>
    <w:rsid w:val="000C21DF"/>
    <w:rsid w:val="000C2B82"/>
    <w:rsid w:val="000C3083"/>
    <w:rsid w:val="000C3703"/>
    <w:rsid w:val="000C391F"/>
    <w:rsid w:val="000C398A"/>
    <w:rsid w:val="000C3997"/>
    <w:rsid w:val="000C3AB7"/>
    <w:rsid w:val="000C3B58"/>
    <w:rsid w:val="000C3D42"/>
    <w:rsid w:val="000C440F"/>
    <w:rsid w:val="000C4D65"/>
    <w:rsid w:val="000C4F63"/>
    <w:rsid w:val="000C5091"/>
    <w:rsid w:val="000C54F6"/>
    <w:rsid w:val="000C5866"/>
    <w:rsid w:val="000C5C73"/>
    <w:rsid w:val="000C5FE5"/>
    <w:rsid w:val="000C60C2"/>
    <w:rsid w:val="000C63BE"/>
    <w:rsid w:val="000C67DA"/>
    <w:rsid w:val="000C6C36"/>
    <w:rsid w:val="000C6DD9"/>
    <w:rsid w:val="000C7996"/>
    <w:rsid w:val="000C7D50"/>
    <w:rsid w:val="000D0306"/>
    <w:rsid w:val="000D04B7"/>
    <w:rsid w:val="000D0D38"/>
    <w:rsid w:val="000D1301"/>
    <w:rsid w:val="000D1400"/>
    <w:rsid w:val="000D1766"/>
    <w:rsid w:val="000D1986"/>
    <w:rsid w:val="000D19C4"/>
    <w:rsid w:val="000D235D"/>
    <w:rsid w:val="000D292E"/>
    <w:rsid w:val="000D2A6A"/>
    <w:rsid w:val="000D3158"/>
    <w:rsid w:val="000D31B6"/>
    <w:rsid w:val="000D32B7"/>
    <w:rsid w:val="000D36DA"/>
    <w:rsid w:val="000D3937"/>
    <w:rsid w:val="000D3E17"/>
    <w:rsid w:val="000D4242"/>
    <w:rsid w:val="000D45AF"/>
    <w:rsid w:val="000D4657"/>
    <w:rsid w:val="000D5072"/>
    <w:rsid w:val="000D5409"/>
    <w:rsid w:val="000D5986"/>
    <w:rsid w:val="000D5C60"/>
    <w:rsid w:val="000D610E"/>
    <w:rsid w:val="000D6377"/>
    <w:rsid w:val="000D65AD"/>
    <w:rsid w:val="000D6980"/>
    <w:rsid w:val="000D6F36"/>
    <w:rsid w:val="000D6FA5"/>
    <w:rsid w:val="000D7992"/>
    <w:rsid w:val="000D7CF8"/>
    <w:rsid w:val="000E04B6"/>
    <w:rsid w:val="000E0AF2"/>
    <w:rsid w:val="000E11F0"/>
    <w:rsid w:val="000E12EB"/>
    <w:rsid w:val="000E13BA"/>
    <w:rsid w:val="000E1692"/>
    <w:rsid w:val="000E1763"/>
    <w:rsid w:val="000E1BFD"/>
    <w:rsid w:val="000E222E"/>
    <w:rsid w:val="000E2361"/>
    <w:rsid w:val="000E2A76"/>
    <w:rsid w:val="000E2C57"/>
    <w:rsid w:val="000E2F28"/>
    <w:rsid w:val="000E3437"/>
    <w:rsid w:val="000E360A"/>
    <w:rsid w:val="000E36AE"/>
    <w:rsid w:val="000E469B"/>
    <w:rsid w:val="000E46F5"/>
    <w:rsid w:val="000E528F"/>
    <w:rsid w:val="000E571D"/>
    <w:rsid w:val="000E5968"/>
    <w:rsid w:val="000E5B51"/>
    <w:rsid w:val="000E62D3"/>
    <w:rsid w:val="000E6323"/>
    <w:rsid w:val="000E6503"/>
    <w:rsid w:val="000E6927"/>
    <w:rsid w:val="000E6B20"/>
    <w:rsid w:val="000E6B5B"/>
    <w:rsid w:val="000E6F8B"/>
    <w:rsid w:val="000E70B7"/>
    <w:rsid w:val="000E7CAE"/>
    <w:rsid w:val="000F0623"/>
    <w:rsid w:val="000F0919"/>
    <w:rsid w:val="000F0A24"/>
    <w:rsid w:val="000F0B10"/>
    <w:rsid w:val="000F145F"/>
    <w:rsid w:val="000F14A5"/>
    <w:rsid w:val="000F1CB6"/>
    <w:rsid w:val="000F1DB9"/>
    <w:rsid w:val="000F1E63"/>
    <w:rsid w:val="000F22F6"/>
    <w:rsid w:val="000F4333"/>
    <w:rsid w:val="000F4473"/>
    <w:rsid w:val="000F4BBA"/>
    <w:rsid w:val="000F4C41"/>
    <w:rsid w:val="000F550B"/>
    <w:rsid w:val="000F567C"/>
    <w:rsid w:val="000F591C"/>
    <w:rsid w:val="000F5D50"/>
    <w:rsid w:val="000F608B"/>
    <w:rsid w:val="000F60AF"/>
    <w:rsid w:val="000F61D8"/>
    <w:rsid w:val="000F6998"/>
    <w:rsid w:val="000F6B0B"/>
    <w:rsid w:val="000F6B72"/>
    <w:rsid w:val="000F6E8C"/>
    <w:rsid w:val="000F741D"/>
    <w:rsid w:val="000F7710"/>
    <w:rsid w:val="000F792E"/>
    <w:rsid w:val="000F7AE5"/>
    <w:rsid w:val="00100B91"/>
    <w:rsid w:val="00100DD3"/>
    <w:rsid w:val="00101114"/>
    <w:rsid w:val="00101527"/>
    <w:rsid w:val="00101662"/>
    <w:rsid w:val="00101E08"/>
    <w:rsid w:val="00101E80"/>
    <w:rsid w:val="00102234"/>
    <w:rsid w:val="00102629"/>
    <w:rsid w:val="00102651"/>
    <w:rsid w:val="00102C35"/>
    <w:rsid w:val="00102F40"/>
    <w:rsid w:val="00102FE7"/>
    <w:rsid w:val="00103176"/>
    <w:rsid w:val="0010334F"/>
    <w:rsid w:val="001037E4"/>
    <w:rsid w:val="00103B9A"/>
    <w:rsid w:val="00103DE7"/>
    <w:rsid w:val="0010435A"/>
    <w:rsid w:val="00104A9E"/>
    <w:rsid w:val="00104BBC"/>
    <w:rsid w:val="00104FDE"/>
    <w:rsid w:val="00104FF8"/>
    <w:rsid w:val="001052D9"/>
    <w:rsid w:val="00105C35"/>
    <w:rsid w:val="00105CFA"/>
    <w:rsid w:val="0010618C"/>
    <w:rsid w:val="00106450"/>
    <w:rsid w:val="0010672F"/>
    <w:rsid w:val="00106B8E"/>
    <w:rsid w:val="00106C3F"/>
    <w:rsid w:val="00106F2C"/>
    <w:rsid w:val="00106F7B"/>
    <w:rsid w:val="0010713A"/>
    <w:rsid w:val="001071D8"/>
    <w:rsid w:val="001072AE"/>
    <w:rsid w:val="001076AE"/>
    <w:rsid w:val="00107A9A"/>
    <w:rsid w:val="00107C46"/>
    <w:rsid w:val="00107D5C"/>
    <w:rsid w:val="00107E2F"/>
    <w:rsid w:val="00107E67"/>
    <w:rsid w:val="00110183"/>
    <w:rsid w:val="00110225"/>
    <w:rsid w:val="001115FB"/>
    <w:rsid w:val="00111766"/>
    <w:rsid w:val="00111A50"/>
    <w:rsid w:val="00111E61"/>
    <w:rsid w:val="00111E65"/>
    <w:rsid w:val="00112234"/>
    <w:rsid w:val="001122EE"/>
    <w:rsid w:val="00112975"/>
    <w:rsid w:val="00112EFA"/>
    <w:rsid w:val="001136BD"/>
    <w:rsid w:val="001138DB"/>
    <w:rsid w:val="001138DF"/>
    <w:rsid w:val="00113B39"/>
    <w:rsid w:val="00113E33"/>
    <w:rsid w:val="00113E84"/>
    <w:rsid w:val="00114B04"/>
    <w:rsid w:val="00114BF6"/>
    <w:rsid w:val="00115002"/>
    <w:rsid w:val="001150B7"/>
    <w:rsid w:val="00115251"/>
    <w:rsid w:val="0011526A"/>
    <w:rsid w:val="001153D5"/>
    <w:rsid w:val="001155D4"/>
    <w:rsid w:val="00115733"/>
    <w:rsid w:val="0011583D"/>
    <w:rsid w:val="001158A7"/>
    <w:rsid w:val="00116360"/>
    <w:rsid w:val="0011651A"/>
    <w:rsid w:val="001167FF"/>
    <w:rsid w:val="0011725D"/>
    <w:rsid w:val="0011734B"/>
    <w:rsid w:val="001174FB"/>
    <w:rsid w:val="001175CC"/>
    <w:rsid w:val="00117718"/>
    <w:rsid w:val="0011779D"/>
    <w:rsid w:val="0011790B"/>
    <w:rsid w:val="00117A53"/>
    <w:rsid w:val="00120211"/>
    <w:rsid w:val="001206E3"/>
    <w:rsid w:val="00120A89"/>
    <w:rsid w:val="00120B94"/>
    <w:rsid w:val="001219A7"/>
    <w:rsid w:val="00121FD3"/>
    <w:rsid w:val="00122AE8"/>
    <w:rsid w:val="00123F65"/>
    <w:rsid w:val="001244DD"/>
    <w:rsid w:val="00124593"/>
    <w:rsid w:val="001246EF"/>
    <w:rsid w:val="00124759"/>
    <w:rsid w:val="00124D02"/>
    <w:rsid w:val="001250C3"/>
    <w:rsid w:val="00125309"/>
    <w:rsid w:val="001254F3"/>
    <w:rsid w:val="00125AEB"/>
    <w:rsid w:val="00125CC0"/>
    <w:rsid w:val="00126066"/>
    <w:rsid w:val="00126253"/>
    <w:rsid w:val="0012690E"/>
    <w:rsid w:val="00126E13"/>
    <w:rsid w:val="00127120"/>
    <w:rsid w:val="0012714C"/>
    <w:rsid w:val="0012747B"/>
    <w:rsid w:val="00127DE9"/>
    <w:rsid w:val="00130789"/>
    <w:rsid w:val="0013089A"/>
    <w:rsid w:val="00130C86"/>
    <w:rsid w:val="00130D26"/>
    <w:rsid w:val="00131070"/>
    <w:rsid w:val="00131461"/>
    <w:rsid w:val="00131CEE"/>
    <w:rsid w:val="001321A7"/>
    <w:rsid w:val="00132247"/>
    <w:rsid w:val="001326C1"/>
    <w:rsid w:val="00132CEE"/>
    <w:rsid w:val="0013305D"/>
    <w:rsid w:val="001335AA"/>
    <w:rsid w:val="0013376E"/>
    <w:rsid w:val="001338B9"/>
    <w:rsid w:val="001338BB"/>
    <w:rsid w:val="00133B5D"/>
    <w:rsid w:val="00133D0E"/>
    <w:rsid w:val="00133DA6"/>
    <w:rsid w:val="001348BD"/>
    <w:rsid w:val="00134EE4"/>
    <w:rsid w:val="001351DD"/>
    <w:rsid w:val="001358A7"/>
    <w:rsid w:val="001361A7"/>
    <w:rsid w:val="00136DA6"/>
    <w:rsid w:val="00136F4E"/>
    <w:rsid w:val="001373EF"/>
    <w:rsid w:val="001374D4"/>
    <w:rsid w:val="001377A5"/>
    <w:rsid w:val="001379B5"/>
    <w:rsid w:val="00137C44"/>
    <w:rsid w:val="00137FB6"/>
    <w:rsid w:val="001409D5"/>
    <w:rsid w:val="00140F33"/>
    <w:rsid w:val="00141038"/>
    <w:rsid w:val="0014121D"/>
    <w:rsid w:val="001412A4"/>
    <w:rsid w:val="00141610"/>
    <w:rsid w:val="00141662"/>
    <w:rsid w:val="00141ED3"/>
    <w:rsid w:val="00142279"/>
    <w:rsid w:val="00142868"/>
    <w:rsid w:val="00142963"/>
    <w:rsid w:val="00142E55"/>
    <w:rsid w:val="00142FC6"/>
    <w:rsid w:val="0014320A"/>
    <w:rsid w:val="001432A0"/>
    <w:rsid w:val="001434C2"/>
    <w:rsid w:val="0014361E"/>
    <w:rsid w:val="001437E9"/>
    <w:rsid w:val="00143B94"/>
    <w:rsid w:val="00143C0F"/>
    <w:rsid w:val="001440B3"/>
    <w:rsid w:val="001445E4"/>
    <w:rsid w:val="001448AC"/>
    <w:rsid w:val="00144938"/>
    <w:rsid w:val="00144976"/>
    <w:rsid w:val="001449ED"/>
    <w:rsid w:val="00144CB5"/>
    <w:rsid w:val="00144E89"/>
    <w:rsid w:val="00144FB1"/>
    <w:rsid w:val="0014583C"/>
    <w:rsid w:val="00145D68"/>
    <w:rsid w:val="00146163"/>
    <w:rsid w:val="00146535"/>
    <w:rsid w:val="00146784"/>
    <w:rsid w:val="00146B20"/>
    <w:rsid w:val="00147113"/>
    <w:rsid w:val="00147547"/>
    <w:rsid w:val="00147781"/>
    <w:rsid w:val="00147CD9"/>
    <w:rsid w:val="00150471"/>
    <w:rsid w:val="00150597"/>
    <w:rsid w:val="001508F8"/>
    <w:rsid w:val="00150CC3"/>
    <w:rsid w:val="00150E5F"/>
    <w:rsid w:val="001510E5"/>
    <w:rsid w:val="00151CD6"/>
    <w:rsid w:val="00151D62"/>
    <w:rsid w:val="001520F4"/>
    <w:rsid w:val="001526A4"/>
    <w:rsid w:val="00152DD7"/>
    <w:rsid w:val="00152FF8"/>
    <w:rsid w:val="001535FE"/>
    <w:rsid w:val="00153700"/>
    <w:rsid w:val="00153A4A"/>
    <w:rsid w:val="0015430D"/>
    <w:rsid w:val="0015440E"/>
    <w:rsid w:val="00155243"/>
    <w:rsid w:val="00155B41"/>
    <w:rsid w:val="00155F77"/>
    <w:rsid w:val="00156209"/>
    <w:rsid w:val="001564A6"/>
    <w:rsid w:val="0015684B"/>
    <w:rsid w:val="00157649"/>
    <w:rsid w:val="00157EB2"/>
    <w:rsid w:val="00160106"/>
    <w:rsid w:val="00161329"/>
    <w:rsid w:val="001618B7"/>
    <w:rsid w:val="001619F6"/>
    <w:rsid w:val="00162356"/>
    <w:rsid w:val="0016250C"/>
    <w:rsid w:val="0016285D"/>
    <w:rsid w:val="001628FB"/>
    <w:rsid w:val="0016292A"/>
    <w:rsid w:val="00162B1B"/>
    <w:rsid w:val="00162DCF"/>
    <w:rsid w:val="00162EB3"/>
    <w:rsid w:val="00162EB8"/>
    <w:rsid w:val="00163192"/>
    <w:rsid w:val="0016322C"/>
    <w:rsid w:val="00164368"/>
    <w:rsid w:val="001645FF"/>
    <w:rsid w:val="00164C18"/>
    <w:rsid w:val="00164FCA"/>
    <w:rsid w:val="0016569A"/>
    <w:rsid w:val="001657BC"/>
    <w:rsid w:val="001657F3"/>
    <w:rsid w:val="001658D0"/>
    <w:rsid w:val="00165A3D"/>
    <w:rsid w:val="00165CBC"/>
    <w:rsid w:val="00165E2D"/>
    <w:rsid w:val="00166237"/>
    <w:rsid w:val="00166705"/>
    <w:rsid w:val="00166B6B"/>
    <w:rsid w:val="00167041"/>
    <w:rsid w:val="001670CE"/>
    <w:rsid w:val="001674C9"/>
    <w:rsid w:val="001674FC"/>
    <w:rsid w:val="00170382"/>
    <w:rsid w:val="00170569"/>
    <w:rsid w:val="00170722"/>
    <w:rsid w:val="00170C55"/>
    <w:rsid w:val="0017107E"/>
    <w:rsid w:val="00171346"/>
    <w:rsid w:val="00171592"/>
    <w:rsid w:val="00171EC5"/>
    <w:rsid w:val="00171FB8"/>
    <w:rsid w:val="00172145"/>
    <w:rsid w:val="00172440"/>
    <w:rsid w:val="0017263B"/>
    <w:rsid w:val="00172649"/>
    <w:rsid w:val="001728CE"/>
    <w:rsid w:val="00172B1C"/>
    <w:rsid w:val="0017352F"/>
    <w:rsid w:val="001736BE"/>
    <w:rsid w:val="00173C9A"/>
    <w:rsid w:val="00173F71"/>
    <w:rsid w:val="0017413E"/>
    <w:rsid w:val="00174765"/>
    <w:rsid w:val="00174FFD"/>
    <w:rsid w:val="00175457"/>
    <w:rsid w:val="001755ED"/>
    <w:rsid w:val="0017576A"/>
    <w:rsid w:val="00175C89"/>
    <w:rsid w:val="00175D1E"/>
    <w:rsid w:val="001761E6"/>
    <w:rsid w:val="00176738"/>
    <w:rsid w:val="00176820"/>
    <w:rsid w:val="00176843"/>
    <w:rsid w:val="001769B5"/>
    <w:rsid w:val="00176BED"/>
    <w:rsid w:val="00176E0A"/>
    <w:rsid w:val="00176F9A"/>
    <w:rsid w:val="001771E8"/>
    <w:rsid w:val="001774D6"/>
    <w:rsid w:val="00177F7F"/>
    <w:rsid w:val="0018000D"/>
    <w:rsid w:val="0018029F"/>
    <w:rsid w:val="0018056D"/>
    <w:rsid w:val="00180725"/>
    <w:rsid w:val="001807C5"/>
    <w:rsid w:val="00180959"/>
    <w:rsid w:val="00180E28"/>
    <w:rsid w:val="00180FDD"/>
    <w:rsid w:val="001819F7"/>
    <w:rsid w:val="00181D59"/>
    <w:rsid w:val="00181E0E"/>
    <w:rsid w:val="001826BC"/>
    <w:rsid w:val="0018277B"/>
    <w:rsid w:val="00182C64"/>
    <w:rsid w:val="00183634"/>
    <w:rsid w:val="00183F61"/>
    <w:rsid w:val="00184024"/>
    <w:rsid w:val="0018413A"/>
    <w:rsid w:val="00184207"/>
    <w:rsid w:val="001844EF"/>
    <w:rsid w:val="0018460D"/>
    <w:rsid w:val="00184CBF"/>
    <w:rsid w:val="00185104"/>
    <w:rsid w:val="00185137"/>
    <w:rsid w:val="001851B2"/>
    <w:rsid w:val="001853F5"/>
    <w:rsid w:val="00185F68"/>
    <w:rsid w:val="00186AF9"/>
    <w:rsid w:val="0018721A"/>
    <w:rsid w:val="00187E29"/>
    <w:rsid w:val="00187F25"/>
    <w:rsid w:val="00187FF5"/>
    <w:rsid w:val="00190C3C"/>
    <w:rsid w:val="001917A2"/>
    <w:rsid w:val="00191DE8"/>
    <w:rsid w:val="00192081"/>
    <w:rsid w:val="00192551"/>
    <w:rsid w:val="00192769"/>
    <w:rsid w:val="00192956"/>
    <w:rsid w:val="00192C86"/>
    <w:rsid w:val="00192C94"/>
    <w:rsid w:val="00192D86"/>
    <w:rsid w:val="00192DD0"/>
    <w:rsid w:val="00193040"/>
    <w:rsid w:val="00193107"/>
    <w:rsid w:val="001934D3"/>
    <w:rsid w:val="0019373C"/>
    <w:rsid w:val="00193B89"/>
    <w:rsid w:val="00193C83"/>
    <w:rsid w:val="00193D28"/>
    <w:rsid w:val="00194677"/>
    <w:rsid w:val="001949C7"/>
    <w:rsid w:val="0019520C"/>
    <w:rsid w:val="00195966"/>
    <w:rsid w:val="00195A64"/>
    <w:rsid w:val="00196237"/>
    <w:rsid w:val="00196439"/>
    <w:rsid w:val="00196948"/>
    <w:rsid w:val="00196E40"/>
    <w:rsid w:val="00197104"/>
    <w:rsid w:val="0019773F"/>
    <w:rsid w:val="001A0132"/>
    <w:rsid w:val="001A01A5"/>
    <w:rsid w:val="001A02AC"/>
    <w:rsid w:val="001A0EA9"/>
    <w:rsid w:val="001A10D2"/>
    <w:rsid w:val="001A12C3"/>
    <w:rsid w:val="001A275A"/>
    <w:rsid w:val="001A2921"/>
    <w:rsid w:val="001A29FC"/>
    <w:rsid w:val="001A2FFB"/>
    <w:rsid w:val="001A332F"/>
    <w:rsid w:val="001A3A38"/>
    <w:rsid w:val="001A4302"/>
    <w:rsid w:val="001A458D"/>
    <w:rsid w:val="001A46E7"/>
    <w:rsid w:val="001A499E"/>
    <w:rsid w:val="001A543F"/>
    <w:rsid w:val="001A544E"/>
    <w:rsid w:val="001A571A"/>
    <w:rsid w:val="001A5C56"/>
    <w:rsid w:val="001A640A"/>
    <w:rsid w:val="001A6486"/>
    <w:rsid w:val="001A6E67"/>
    <w:rsid w:val="001A6F24"/>
    <w:rsid w:val="001A71A0"/>
    <w:rsid w:val="001A734F"/>
    <w:rsid w:val="001A7C2C"/>
    <w:rsid w:val="001B01A6"/>
    <w:rsid w:val="001B077B"/>
    <w:rsid w:val="001B0EEB"/>
    <w:rsid w:val="001B13A6"/>
    <w:rsid w:val="001B1637"/>
    <w:rsid w:val="001B1978"/>
    <w:rsid w:val="001B1D68"/>
    <w:rsid w:val="001B1E25"/>
    <w:rsid w:val="001B2631"/>
    <w:rsid w:val="001B2D23"/>
    <w:rsid w:val="001B374E"/>
    <w:rsid w:val="001B398B"/>
    <w:rsid w:val="001B3A86"/>
    <w:rsid w:val="001B46D7"/>
    <w:rsid w:val="001B471E"/>
    <w:rsid w:val="001B4B86"/>
    <w:rsid w:val="001B4CDA"/>
    <w:rsid w:val="001B4D1E"/>
    <w:rsid w:val="001B4E97"/>
    <w:rsid w:val="001B5173"/>
    <w:rsid w:val="001B5362"/>
    <w:rsid w:val="001B597D"/>
    <w:rsid w:val="001B5DFA"/>
    <w:rsid w:val="001B5F75"/>
    <w:rsid w:val="001B61D7"/>
    <w:rsid w:val="001B6277"/>
    <w:rsid w:val="001B6AC1"/>
    <w:rsid w:val="001B72A9"/>
    <w:rsid w:val="001B76B2"/>
    <w:rsid w:val="001B7C7D"/>
    <w:rsid w:val="001B7DE1"/>
    <w:rsid w:val="001C0126"/>
    <w:rsid w:val="001C063F"/>
    <w:rsid w:val="001C0683"/>
    <w:rsid w:val="001C0D34"/>
    <w:rsid w:val="001C1187"/>
    <w:rsid w:val="001C1CE9"/>
    <w:rsid w:val="001C28F5"/>
    <w:rsid w:val="001C29A5"/>
    <w:rsid w:val="001C3266"/>
    <w:rsid w:val="001C365B"/>
    <w:rsid w:val="001C3F16"/>
    <w:rsid w:val="001C407E"/>
    <w:rsid w:val="001C42B8"/>
    <w:rsid w:val="001C457C"/>
    <w:rsid w:val="001C4B20"/>
    <w:rsid w:val="001C4DC5"/>
    <w:rsid w:val="001C5561"/>
    <w:rsid w:val="001C5F80"/>
    <w:rsid w:val="001C6646"/>
    <w:rsid w:val="001C69DB"/>
    <w:rsid w:val="001C6D08"/>
    <w:rsid w:val="001C6EC2"/>
    <w:rsid w:val="001C72DC"/>
    <w:rsid w:val="001C7752"/>
    <w:rsid w:val="001C78CD"/>
    <w:rsid w:val="001C7A1C"/>
    <w:rsid w:val="001D0870"/>
    <w:rsid w:val="001D08A1"/>
    <w:rsid w:val="001D099A"/>
    <w:rsid w:val="001D0B03"/>
    <w:rsid w:val="001D0B94"/>
    <w:rsid w:val="001D0CEE"/>
    <w:rsid w:val="001D1067"/>
    <w:rsid w:val="001D153A"/>
    <w:rsid w:val="001D19E2"/>
    <w:rsid w:val="001D1AC5"/>
    <w:rsid w:val="001D1B95"/>
    <w:rsid w:val="001D1BFB"/>
    <w:rsid w:val="001D216A"/>
    <w:rsid w:val="001D2B5D"/>
    <w:rsid w:val="001D34AE"/>
    <w:rsid w:val="001D35F8"/>
    <w:rsid w:val="001D3782"/>
    <w:rsid w:val="001D38AA"/>
    <w:rsid w:val="001D3F13"/>
    <w:rsid w:val="001D42FF"/>
    <w:rsid w:val="001D4517"/>
    <w:rsid w:val="001D4D71"/>
    <w:rsid w:val="001D4DA3"/>
    <w:rsid w:val="001D50B0"/>
    <w:rsid w:val="001D5408"/>
    <w:rsid w:val="001D62A5"/>
    <w:rsid w:val="001D6765"/>
    <w:rsid w:val="001D7804"/>
    <w:rsid w:val="001D78D9"/>
    <w:rsid w:val="001D797A"/>
    <w:rsid w:val="001D7AD0"/>
    <w:rsid w:val="001D7BF1"/>
    <w:rsid w:val="001D7C67"/>
    <w:rsid w:val="001D7CD7"/>
    <w:rsid w:val="001D7D53"/>
    <w:rsid w:val="001E01DA"/>
    <w:rsid w:val="001E03DD"/>
    <w:rsid w:val="001E0C96"/>
    <w:rsid w:val="001E0DE9"/>
    <w:rsid w:val="001E17AF"/>
    <w:rsid w:val="001E1E09"/>
    <w:rsid w:val="001E2777"/>
    <w:rsid w:val="001E2840"/>
    <w:rsid w:val="001E2A8B"/>
    <w:rsid w:val="001E2C63"/>
    <w:rsid w:val="001E2E60"/>
    <w:rsid w:val="001E2E85"/>
    <w:rsid w:val="001E30D5"/>
    <w:rsid w:val="001E3111"/>
    <w:rsid w:val="001E323E"/>
    <w:rsid w:val="001E32E5"/>
    <w:rsid w:val="001E3485"/>
    <w:rsid w:val="001E35B1"/>
    <w:rsid w:val="001E3757"/>
    <w:rsid w:val="001E3F1B"/>
    <w:rsid w:val="001E47A6"/>
    <w:rsid w:val="001E499A"/>
    <w:rsid w:val="001E4F86"/>
    <w:rsid w:val="001E549D"/>
    <w:rsid w:val="001E573D"/>
    <w:rsid w:val="001E5A4C"/>
    <w:rsid w:val="001E5C4C"/>
    <w:rsid w:val="001E5E40"/>
    <w:rsid w:val="001E609A"/>
    <w:rsid w:val="001E61AA"/>
    <w:rsid w:val="001E699A"/>
    <w:rsid w:val="001E6E3D"/>
    <w:rsid w:val="001E77BB"/>
    <w:rsid w:val="001E77E3"/>
    <w:rsid w:val="001E77FC"/>
    <w:rsid w:val="001F0081"/>
    <w:rsid w:val="001F024E"/>
    <w:rsid w:val="001F055A"/>
    <w:rsid w:val="001F0947"/>
    <w:rsid w:val="001F0BC3"/>
    <w:rsid w:val="001F1510"/>
    <w:rsid w:val="001F19F3"/>
    <w:rsid w:val="001F1B86"/>
    <w:rsid w:val="001F22CD"/>
    <w:rsid w:val="001F23EC"/>
    <w:rsid w:val="001F2799"/>
    <w:rsid w:val="001F27BC"/>
    <w:rsid w:val="001F2AF8"/>
    <w:rsid w:val="001F3134"/>
    <w:rsid w:val="001F39CD"/>
    <w:rsid w:val="001F3A7D"/>
    <w:rsid w:val="001F4012"/>
    <w:rsid w:val="001F40DB"/>
    <w:rsid w:val="001F413B"/>
    <w:rsid w:val="001F4144"/>
    <w:rsid w:val="001F4303"/>
    <w:rsid w:val="001F48AF"/>
    <w:rsid w:val="001F4FB0"/>
    <w:rsid w:val="001F53C0"/>
    <w:rsid w:val="001F556D"/>
    <w:rsid w:val="001F58EE"/>
    <w:rsid w:val="001F5AC1"/>
    <w:rsid w:val="001F5F24"/>
    <w:rsid w:val="001F62BF"/>
    <w:rsid w:val="001F67C2"/>
    <w:rsid w:val="001F6B30"/>
    <w:rsid w:val="001F6CA4"/>
    <w:rsid w:val="001F72E6"/>
    <w:rsid w:val="001F73BA"/>
    <w:rsid w:val="001F75C3"/>
    <w:rsid w:val="001F7656"/>
    <w:rsid w:val="0020005E"/>
    <w:rsid w:val="002005DF"/>
    <w:rsid w:val="002006C1"/>
    <w:rsid w:val="0020093E"/>
    <w:rsid w:val="00200ECE"/>
    <w:rsid w:val="00201245"/>
    <w:rsid w:val="002016D3"/>
    <w:rsid w:val="00201A2B"/>
    <w:rsid w:val="00201D02"/>
    <w:rsid w:val="00201EE8"/>
    <w:rsid w:val="002022C5"/>
    <w:rsid w:val="002022F6"/>
    <w:rsid w:val="00202858"/>
    <w:rsid w:val="002029AA"/>
    <w:rsid w:val="00202C6F"/>
    <w:rsid w:val="00202F69"/>
    <w:rsid w:val="00202FEC"/>
    <w:rsid w:val="002030AC"/>
    <w:rsid w:val="002030AF"/>
    <w:rsid w:val="002031D2"/>
    <w:rsid w:val="0020335D"/>
    <w:rsid w:val="00203426"/>
    <w:rsid w:val="0020393A"/>
    <w:rsid w:val="00203DA9"/>
    <w:rsid w:val="00203E3D"/>
    <w:rsid w:val="002040DE"/>
    <w:rsid w:val="002044E5"/>
    <w:rsid w:val="0020455C"/>
    <w:rsid w:val="00204BD0"/>
    <w:rsid w:val="00204FA3"/>
    <w:rsid w:val="002052CC"/>
    <w:rsid w:val="002055AA"/>
    <w:rsid w:val="00205BB8"/>
    <w:rsid w:val="002061C1"/>
    <w:rsid w:val="0020651D"/>
    <w:rsid w:val="002067FA"/>
    <w:rsid w:val="00207C01"/>
    <w:rsid w:val="00207CBA"/>
    <w:rsid w:val="00207D65"/>
    <w:rsid w:val="00207E94"/>
    <w:rsid w:val="00207EE3"/>
    <w:rsid w:val="002103C9"/>
    <w:rsid w:val="00210599"/>
    <w:rsid w:val="00211025"/>
    <w:rsid w:val="00211072"/>
    <w:rsid w:val="0021119D"/>
    <w:rsid w:val="0021180F"/>
    <w:rsid w:val="0021198A"/>
    <w:rsid w:val="00211A2B"/>
    <w:rsid w:val="00211C44"/>
    <w:rsid w:val="00211D1C"/>
    <w:rsid w:val="00211F69"/>
    <w:rsid w:val="00212665"/>
    <w:rsid w:val="00212B5B"/>
    <w:rsid w:val="002130C7"/>
    <w:rsid w:val="00213245"/>
    <w:rsid w:val="00213382"/>
    <w:rsid w:val="00213987"/>
    <w:rsid w:val="00213D8D"/>
    <w:rsid w:val="00213F35"/>
    <w:rsid w:val="00214543"/>
    <w:rsid w:val="002147A7"/>
    <w:rsid w:val="00214841"/>
    <w:rsid w:val="00214845"/>
    <w:rsid w:val="00214F70"/>
    <w:rsid w:val="00214FDD"/>
    <w:rsid w:val="00215099"/>
    <w:rsid w:val="002150F0"/>
    <w:rsid w:val="0021512E"/>
    <w:rsid w:val="0021559E"/>
    <w:rsid w:val="0021572F"/>
    <w:rsid w:val="00215925"/>
    <w:rsid w:val="00215D90"/>
    <w:rsid w:val="00216342"/>
    <w:rsid w:val="00216B09"/>
    <w:rsid w:val="00217A54"/>
    <w:rsid w:val="00220010"/>
    <w:rsid w:val="002203D1"/>
    <w:rsid w:val="00220B9B"/>
    <w:rsid w:val="00221695"/>
    <w:rsid w:val="0022171E"/>
    <w:rsid w:val="00221756"/>
    <w:rsid w:val="00221A35"/>
    <w:rsid w:val="00221A9B"/>
    <w:rsid w:val="00221E6C"/>
    <w:rsid w:val="0022299D"/>
    <w:rsid w:val="00222D1E"/>
    <w:rsid w:val="00222EB2"/>
    <w:rsid w:val="002237DB"/>
    <w:rsid w:val="002238B5"/>
    <w:rsid w:val="002238BE"/>
    <w:rsid w:val="002238DD"/>
    <w:rsid w:val="00223974"/>
    <w:rsid w:val="00223BB0"/>
    <w:rsid w:val="0022404E"/>
    <w:rsid w:val="00224C54"/>
    <w:rsid w:val="00225430"/>
    <w:rsid w:val="0022581D"/>
    <w:rsid w:val="00225E57"/>
    <w:rsid w:val="00225F4A"/>
    <w:rsid w:val="002263A6"/>
    <w:rsid w:val="00226707"/>
    <w:rsid w:val="0022693C"/>
    <w:rsid w:val="00226958"/>
    <w:rsid w:val="0022718C"/>
    <w:rsid w:val="00227459"/>
    <w:rsid w:val="00227881"/>
    <w:rsid w:val="00227A58"/>
    <w:rsid w:val="00227C1D"/>
    <w:rsid w:val="00227EBE"/>
    <w:rsid w:val="00230222"/>
    <w:rsid w:val="002306CD"/>
    <w:rsid w:val="00230844"/>
    <w:rsid w:val="00230926"/>
    <w:rsid w:val="00230DB8"/>
    <w:rsid w:val="00230EB4"/>
    <w:rsid w:val="00231127"/>
    <w:rsid w:val="002317C1"/>
    <w:rsid w:val="002319F4"/>
    <w:rsid w:val="002320EA"/>
    <w:rsid w:val="002325D8"/>
    <w:rsid w:val="0023268C"/>
    <w:rsid w:val="00232D20"/>
    <w:rsid w:val="00232D24"/>
    <w:rsid w:val="00232D80"/>
    <w:rsid w:val="00232DCE"/>
    <w:rsid w:val="00232F87"/>
    <w:rsid w:val="00233155"/>
    <w:rsid w:val="0023338D"/>
    <w:rsid w:val="002334C3"/>
    <w:rsid w:val="00233864"/>
    <w:rsid w:val="002338D6"/>
    <w:rsid w:val="00233CFA"/>
    <w:rsid w:val="0023431D"/>
    <w:rsid w:val="00234EE3"/>
    <w:rsid w:val="0023533D"/>
    <w:rsid w:val="00235E4C"/>
    <w:rsid w:val="00236070"/>
    <w:rsid w:val="002368A4"/>
    <w:rsid w:val="00236A87"/>
    <w:rsid w:val="00236A91"/>
    <w:rsid w:val="00236AB9"/>
    <w:rsid w:val="00236CB1"/>
    <w:rsid w:val="00236EA1"/>
    <w:rsid w:val="00236F2F"/>
    <w:rsid w:val="0023720F"/>
    <w:rsid w:val="00237299"/>
    <w:rsid w:val="0023729A"/>
    <w:rsid w:val="0023744A"/>
    <w:rsid w:val="0023757E"/>
    <w:rsid w:val="0023762C"/>
    <w:rsid w:val="002376FE"/>
    <w:rsid w:val="00237B25"/>
    <w:rsid w:val="00237BF0"/>
    <w:rsid w:val="00237E4D"/>
    <w:rsid w:val="00237E8E"/>
    <w:rsid w:val="002402C9"/>
    <w:rsid w:val="00240309"/>
    <w:rsid w:val="00240312"/>
    <w:rsid w:val="00240478"/>
    <w:rsid w:val="00240ACA"/>
    <w:rsid w:val="00240B7F"/>
    <w:rsid w:val="00241169"/>
    <w:rsid w:val="002412D2"/>
    <w:rsid w:val="002416A3"/>
    <w:rsid w:val="002417C4"/>
    <w:rsid w:val="00241AD5"/>
    <w:rsid w:val="00241B37"/>
    <w:rsid w:val="00241C0E"/>
    <w:rsid w:val="00241F9A"/>
    <w:rsid w:val="00243B0F"/>
    <w:rsid w:val="00243C4E"/>
    <w:rsid w:val="00243C86"/>
    <w:rsid w:val="002448B0"/>
    <w:rsid w:val="00245131"/>
    <w:rsid w:val="00245260"/>
    <w:rsid w:val="0024542F"/>
    <w:rsid w:val="0024567A"/>
    <w:rsid w:val="002459FD"/>
    <w:rsid w:val="00245B30"/>
    <w:rsid w:val="00245C57"/>
    <w:rsid w:val="00245F94"/>
    <w:rsid w:val="0024602E"/>
    <w:rsid w:val="002461E7"/>
    <w:rsid w:val="00246348"/>
    <w:rsid w:val="0024637F"/>
    <w:rsid w:val="00246857"/>
    <w:rsid w:val="00247E44"/>
    <w:rsid w:val="00250CD9"/>
    <w:rsid w:val="002513E6"/>
    <w:rsid w:val="0025178A"/>
    <w:rsid w:val="002517DA"/>
    <w:rsid w:val="00251A83"/>
    <w:rsid w:val="00252096"/>
    <w:rsid w:val="002524DF"/>
    <w:rsid w:val="0025264C"/>
    <w:rsid w:val="00252667"/>
    <w:rsid w:val="002526E7"/>
    <w:rsid w:val="002526E9"/>
    <w:rsid w:val="00252890"/>
    <w:rsid w:val="00252E73"/>
    <w:rsid w:val="002534DA"/>
    <w:rsid w:val="002539DF"/>
    <w:rsid w:val="00253C88"/>
    <w:rsid w:val="0025404F"/>
    <w:rsid w:val="002545DE"/>
    <w:rsid w:val="0025471A"/>
    <w:rsid w:val="0025494C"/>
    <w:rsid w:val="002549E2"/>
    <w:rsid w:val="00254E35"/>
    <w:rsid w:val="00255877"/>
    <w:rsid w:val="002558E5"/>
    <w:rsid w:val="00255AF6"/>
    <w:rsid w:val="002567B1"/>
    <w:rsid w:val="00256D30"/>
    <w:rsid w:val="00257833"/>
    <w:rsid w:val="002578D9"/>
    <w:rsid w:val="00257A54"/>
    <w:rsid w:val="00260065"/>
    <w:rsid w:val="0026011B"/>
    <w:rsid w:val="00260222"/>
    <w:rsid w:val="00260BA7"/>
    <w:rsid w:val="00260F2F"/>
    <w:rsid w:val="0026104C"/>
    <w:rsid w:val="0026147B"/>
    <w:rsid w:val="002617E6"/>
    <w:rsid w:val="002618DE"/>
    <w:rsid w:val="00261BB1"/>
    <w:rsid w:val="00262189"/>
    <w:rsid w:val="0026228F"/>
    <w:rsid w:val="002625C2"/>
    <w:rsid w:val="00262B2E"/>
    <w:rsid w:val="002630E9"/>
    <w:rsid w:val="002632C0"/>
    <w:rsid w:val="002632D8"/>
    <w:rsid w:val="0026331B"/>
    <w:rsid w:val="002638FE"/>
    <w:rsid w:val="00263AC6"/>
    <w:rsid w:val="00263B62"/>
    <w:rsid w:val="00263CB7"/>
    <w:rsid w:val="00264257"/>
    <w:rsid w:val="002646F7"/>
    <w:rsid w:val="0026472B"/>
    <w:rsid w:val="00264A09"/>
    <w:rsid w:val="00264AA0"/>
    <w:rsid w:val="00264AE0"/>
    <w:rsid w:val="00264F66"/>
    <w:rsid w:val="00265555"/>
    <w:rsid w:val="0026564A"/>
    <w:rsid w:val="00265B67"/>
    <w:rsid w:val="00265BEF"/>
    <w:rsid w:val="00265E45"/>
    <w:rsid w:val="002665EE"/>
    <w:rsid w:val="00266C17"/>
    <w:rsid w:val="00266D60"/>
    <w:rsid w:val="002671F8"/>
    <w:rsid w:val="0026788F"/>
    <w:rsid w:val="002679C3"/>
    <w:rsid w:val="00267E15"/>
    <w:rsid w:val="00270209"/>
    <w:rsid w:val="00270D9B"/>
    <w:rsid w:val="0027168D"/>
    <w:rsid w:val="00271F8E"/>
    <w:rsid w:val="00272771"/>
    <w:rsid w:val="00272812"/>
    <w:rsid w:val="002737B6"/>
    <w:rsid w:val="00273929"/>
    <w:rsid w:val="00273F50"/>
    <w:rsid w:val="0027410F"/>
    <w:rsid w:val="002743E3"/>
    <w:rsid w:val="0027455E"/>
    <w:rsid w:val="00274991"/>
    <w:rsid w:val="002752C7"/>
    <w:rsid w:val="0027581D"/>
    <w:rsid w:val="0027588C"/>
    <w:rsid w:val="00275F09"/>
    <w:rsid w:val="00276259"/>
    <w:rsid w:val="0027638D"/>
    <w:rsid w:val="002765D7"/>
    <w:rsid w:val="00276A35"/>
    <w:rsid w:val="00276A42"/>
    <w:rsid w:val="00276DFB"/>
    <w:rsid w:val="00276EE6"/>
    <w:rsid w:val="0027706A"/>
    <w:rsid w:val="00277540"/>
    <w:rsid w:val="00277CEB"/>
    <w:rsid w:val="00277D28"/>
    <w:rsid w:val="00280242"/>
    <w:rsid w:val="00280307"/>
    <w:rsid w:val="00280EBB"/>
    <w:rsid w:val="00281118"/>
    <w:rsid w:val="00281140"/>
    <w:rsid w:val="002819EB"/>
    <w:rsid w:val="00282D40"/>
    <w:rsid w:val="00283177"/>
    <w:rsid w:val="002834C0"/>
    <w:rsid w:val="0028397F"/>
    <w:rsid w:val="00283C6B"/>
    <w:rsid w:val="00283F31"/>
    <w:rsid w:val="0028429F"/>
    <w:rsid w:val="0028437C"/>
    <w:rsid w:val="0028490A"/>
    <w:rsid w:val="00284CE4"/>
    <w:rsid w:val="0028539D"/>
    <w:rsid w:val="00285561"/>
    <w:rsid w:val="00285802"/>
    <w:rsid w:val="00285F47"/>
    <w:rsid w:val="00286198"/>
    <w:rsid w:val="002863E4"/>
    <w:rsid w:val="002864B4"/>
    <w:rsid w:val="0028652C"/>
    <w:rsid w:val="002868EA"/>
    <w:rsid w:val="00286C48"/>
    <w:rsid w:val="00286F37"/>
    <w:rsid w:val="00287023"/>
    <w:rsid w:val="00287122"/>
    <w:rsid w:val="00287EA1"/>
    <w:rsid w:val="00287F04"/>
    <w:rsid w:val="002907CC"/>
    <w:rsid w:val="00290EB8"/>
    <w:rsid w:val="00290FC8"/>
    <w:rsid w:val="002911E6"/>
    <w:rsid w:val="00291254"/>
    <w:rsid w:val="00291B07"/>
    <w:rsid w:val="002922D8"/>
    <w:rsid w:val="0029294E"/>
    <w:rsid w:val="00292A78"/>
    <w:rsid w:val="00292FEC"/>
    <w:rsid w:val="00293048"/>
    <w:rsid w:val="0029316D"/>
    <w:rsid w:val="002932BD"/>
    <w:rsid w:val="0029359B"/>
    <w:rsid w:val="00293AA2"/>
    <w:rsid w:val="00293CFD"/>
    <w:rsid w:val="00293EF4"/>
    <w:rsid w:val="0029419F"/>
    <w:rsid w:val="00294437"/>
    <w:rsid w:val="0029450C"/>
    <w:rsid w:val="002948C0"/>
    <w:rsid w:val="002948F1"/>
    <w:rsid w:val="00294954"/>
    <w:rsid w:val="00294A1C"/>
    <w:rsid w:val="00294F1E"/>
    <w:rsid w:val="00294FB1"/>
    <w:rsid w:val="0029509A"/>
    <w:rsid w:val="002950E2"/>
    <w:rsid w:val="0029525B"/>
    <w:rsid w:val="00295434"/>
    <w:rsid w:val="00295B80"/>
    <w:rsid w:val="00295C7F"/>
    <w:rsid w:val="00295D49"/>
    <w:rsid w:val="00295F9B"/>
    <w:rsid w:val="00295FCA"/>
    <w:rsid w:val="00296315"/>
    <w:rsid w:val="00296554"/>
    <w:rsid w:val="00296725"/>
    <w:rsid w:val="00296FCC"/>
    <w:rsid w:val="00297390"/>
    <w:rsid w:val="00297A44"/>
    <w:rsid w:val="00297FC2"/>
    <w:rsid w:val="002A093E"/>
    <w:rsid w:val="002A0C15"/>
    <w:rsid w:val="002A0CC5"/>
    <w:rsid w:val="002A0EDD"/>
    <w:rsid w:val="002A1216"/>
    <w:rsid w:val="002A1AE6"/>
    <w:rsid w:val="002A2569"/>
    <w:rsid w:val="002A31B8"/>
    <w:rsid w:val="002A330C"/>
    <w:rsid w:val="002A45FB"/>
    <w:rsid w:val="002A4914"/>
    <w:rsid w:val="002A4BC9"/>
    <w:rsid w:val="002A4CF2"/>
    <w:rsid w:val="002A5B63"/>
    <w:rsid w:val="002A5B88"/>
    <w:rsid w:val="002A5F00"/>
    <w:rsid w:val="002A66CF"/>
    <w:rsid w:val="002A6E4F"/>
    <w:rsid w:val="002A72E9"/>
    <w:rsid w:val="002A7322"/>
    <w:rsid w:val="002A748B"/>
    <w:rsid w:val="002A7498"/>
    <w:rsid w:val="002A74F3"/>
    <w:rsid w:val="002A74FE"/>
    <w:rsid w:val="002A7688"/>
    <w:rsid w:val="002A7777"/>
    <w:rsid w:val="002A7F93"/>
    <w:rsid w:val="002B002D"/>
    <w:rsid w:val="002B0082"/>
    <w:rsid w:val="002B0096"/>
    <w:rsid w:val="002B00CD"/>
    <w:rsid w:val="002B058C"/>
    <w:rsid w:val="002B0A74"/>
    <w:rsid w:val="002B0C56"/>
    <w:rsid w:val="002B0EBB"/>
    <w:rsid w:val="002B1037"/>
    <w:rsid w:val="002B1094"/>
    <w:rsid w:val="002B10CA"/>
    <w:rsid w:val="002B1219"/>
    <w:rsid w:val="002B142B"/>
    <w:rsid w:val="002B176A"/>
    <w:rsid w:val="002B2A80"/>
    <w:rsid w:val="002B2B95"/>
    <w:rsid w:val="002B2C4A"/>
    <w:rsid w:val="002B38FE"/>
    <w:rsid w:val="002B3945"/>
    <w:rsid w:val="002B395C"/>
    <w:rsid w:val="002B43C2"/>
    <w:rsid w:val="002B472A"/>
    <w:rsid w:val="002B474E"/>
    <w:rsid w:val="002B4F43"/>
    <w:rsid w:val="002B50B8"/>
    <w:rsid w:val="002B5EB3"/>
    <w:rsid w:val="002B6438"/>
    <w:rsid w:val="002B74DA"/>
    <w:rsid w:val="002B7753"/>
    <w:rsid w:val="002B77BA"/>
    <w:rsid w:val="002B77D6"/>
    <w:rsid w:val="002B7971"/>
    <w:rsid w:val="002B7C13"/>
    <w:rsid w:val="002B7DA1"/>
    <w:rsid w:val="002B7DA3"/>
    <w:rsid w:val="002B7E53"/>
    <w:rsid w:val="002C0875"/>
    <w:rsid w:val="002C0C8C"/>
    <w:rsid w:val="002C0F3F"/>
    <w:rsid w:val="002C0FFC"/>
    <w:rsid w:val="002C163F"/>
    <w:rsid w:val="002C17B6"/>
    <w:rsid w:val="002C1FB3"/>
    <w:rsid w:val="002C227E"/>
    <w:rsid w:val="002C2297"/>
    <w:rsid w:val="002C2301"/>
    <w:rsid w:val="002C2CF2"/>
    <w:rsid w:val="002C2E2E"/>
    <w:rsid w:val="002C330D"/>
    <w:rsid w:val="002C3397"/>
    <w:rsid w:val="002C3B47"/>
    <w:rsid w:val="002C3C61"/>
    <w:rsid w:val="002C3DCB"/>
    <w:rsid w:val="002C3F73"/>
    <w:rsid w:val="002C4766"/>
    <w:rsid w:val="002C493C"/>
    <w:rsid w:val="002C49B0"/>
    <w:rsid w:val="002C5477"/>
    <w:rsid w:val="002C576A"/>
    <w:rsid w:val="002C58B7"/>
    <w:rsid w:val="002C5FA7"/>
    <w:rsid w:val="002C643A"/>
    <w:rsid w:val="002C6458"/>
    <w:rsid w:val="002C6793"/>
    <w:rsid w:val="002C69ED"/>
    <w:rsid w:val="002C6A7B"/>
    <w:rsid w:val="002C6BAB"/>
    <w:rsid w:val="002C6C99"/>
    <w:rsid w:val="002C759A"/>
    <w:rsid w:val="002C768A"/>
    <w:rsid w:val="002C7A86"/>
    <w:rsid w:val="002C7B9D"/>
    <w:rsid w:val="002C7EC9"/>
    <w:rsid w:val="002D028A"/>
    <w:rsid w:val="002D054B"/>
    <w:rsid w:val="002D0F1B"/>
    <w:rsid w:val="002D10AA"/>
    <w:rsid w:val="002D1178"/>
    <w:rsid w:val="002D17B1"/>
    <w:rsid w:val="002D1A40"/>
    <w:rsid w:val="002D1B3A"/>
    <w:rsid w:val="002D1D02"/>
    <w:rsid w:val="002D1E6F"/>
    <w:rsid w:val="002D204E"/>
    <w:rsid w:val="002D21E2"/>
    <w:rsid w:val="002D223B"/>
    <w:rsid w:val="002D23BF"/>
    <w:rsid w:val="002D2541"/>
    <w:rsid w:val="002D278C"/>
    <w:rsid w:val="002D2A07"/>
    <w:rsid w:val="002D3092"/>
    <w:rsid w:val="002D3213"/>
    <w:rsid w:val="002D322C"/>
    <w:rsid w:val="002D398D"/>
    <w:rsid w:val="002D3C17"/>
    <w:rsid w:val="002D3C8E"/>
    <w:rsid w:val="002D4032"/>
    <w:rsid w:val="002D42FC"/>
    <w:rsid w:val="002D4430"/>
    <w:rsid w:val="002D498E"/>
    <w:rsid w:val="002D4A4D"/>
    <w:rsid w:val="002D5707"/>
    <w:rsid w:val="002D5808"/>
    <w:rsid w:val="002D5978"/>
    <w:rsid w:val="002D5FBD"/>
    <w:rsid w:val="002D6126"/>
    <w:rsid w:val="002D619E"/>
    <w:rsid w:val="002D689F"/>
    <w:rsid w:val="002D6C94"/>
    <w:rsid w:val="002D70FD"/>
    <w:rsid w:val="002D72F2"/>
    <w:rsid w:val="002D74AF"/>
    <w:rsid w:val="002D79CB"/>
    <w:rsid w:val="002E015E"/>
    <w:rsid w:val="002E048C"/>
    <w:rsid w:val="002E0539"/>
    <w:rsid w:val="002E0540"/>
    <w:rsid w:val="002E0EFE"/>
    <w:rsid w:val="002E11F0"/>
    <w:rsid w:val="002E123B"/>
    <w:rsid w:val="002E1D5C"/>
    <w:rsid w:val="002E2431"/>
    <w:rsid w:val="002E247E"/>
    <w:rsid w:val="002E25DB"/>
    <w:rsid w:val="002E263F"/>
    <w:rsid w:val="002E3D42"/>
    <w:rsid w:val="002E4187"/>
    <w:rsid w:val="002E43BD"/>
    <w:rsid w:val="002E4FA8"/>
    <w:rsid w:val="002E4FBB"/>
    <w:rsid w:val="002E5052"/>
    <w:rsid w:val="002E58BB"/>
    <w:rsid w:val="002E5E60"/>
    <w:rsid w:val="002E6BEA"/>
    <w:rsid w:val="002E6D84"/>
    <w:rsid w:val="002E7111"/>
    <w:rsid w:val="002E716A"/>
    <w:rsid w:val="002E7526"/>
    <w:rsid w:val="002E79B5"/>
    <w:rsid w:val="002E7CED"/>
    <w:rsid w:val="002E7D43"/>
    <w:rsid w:val="002E7F91"/>
    <w:rsid w:val="002E7FF6"/>
    <w:rsid w:val="002F06BF"/>
    <w:rsid w:val="002F07FE"/>
    <w:rsid w:val="002F0840"/>
    <w:rsid w:val="002F0E29"/>
    <w:rsid w:val="002F10EB"/>
    <w:rsid w:val="002F1406"/>
    <w:rsid w:val="002F1771"/>
    <w:rsid w:val="002F1801"/>
    <w:rsid w:val="002F18FC"/>
    <w:rsid w:val="002F1FD8"/>
    <w:rsid w:val="002F24E6"/>
    <w:rsid w:val="002F2AA7"/>
    <w:rsid w:val="002F2E0B"/>
    <w:rsid w:val="002F3282"/>
    <w:rsid w:val="002F35A2"/>
    <w:rsid w:val="002F38CD"/>
    <w:rsid w:val="002F3DA9"/>
    <w:rsid w:val="002F4098"/>
    <w:rsid w:val="002F43A7"/>
    <w:rsid w:val="002F47EA"/>
    <w:rsid w:val="002F50FB"/>
    <w:rsid w:val="002F5189"/>
    <w:rsid w:val="002F5483"/>
    <w:rsid w:val="002F5CE5"/>
    <w:rsid w:val="002F5FCD"/>
    <w:rsid w:val="002F639F"/>
    <w:rsid w:val="002F66C0"/>
    <w:rsid w:val="002F7C67"/>
    <w:rsid w:val="00300A08"/>
    <w:rsid w:val="00300A3A"/>
    <w:rsid w:val="00300A83"/>
    <w:rsid w:val="00300D6F"/>
    <w:rsid w:val="00301343"/>
    <w:rsid w:val="00302515"/>
    <w:rsid w:val="00302872"/>
    <w:rsid w:val="00302ADD"/>
    <w:rsid w:val="00302BB0"/>
    <w:rsid w:val="00302F30"/>
    <w:rsid w:val="00302FD4"/>
    <w:rsid w:val="00303034"/>
    <w:rsid w:val="003032F9"/>
    <w:rsid w:val="003034DB"/>
    <w:rsid w:val="00303541"/>
    <w:rsid w:val="003041E5"/>
    <w:rsid w:val="00304357"/>
    <w:rsid w:val="00304656"/>
    <w:rsid w:val="003056AF"/>
    <w:rsid w:val="003058D7"/>
    <w:rsid w:val="00306781"/>
    <w:rsid w:val="003075B6"/>
    <w:rsid w:val="00307DCB"/>
    <w:rsid w:val="00307FF9"/>
    <w:rsid w:val="00310253"/>
    <w:rsid w:val="00310979"/>
    <w:rsid w:val="00310B2F"/>
    <w:rsid w:val="00310E15"/>
    <w:rsid w:val="003113D8"/>
    <w:rsid w:val="00311804"/>
    <w:rsid w:val="0031182A"/>
    <w:rsid w:val="0031192C"/>
    <w:rsid w:val="00311AAE"/>
    <w:rsid w:val="00311C39"/>
    <w:rsid w:val="00312216"/>
    <w:rsid w:val="00312A11"/>
    <w:rsid w:val="00312B67"/>
    <w:rsid w:val="003131C0"/>
    <w:rsid w:val="00313725"/>
    <w:rsid w:val="003138AF"/>
    <w:rsid w:val="00313AE2"/>
    <w:rsid w:val="00313DB2"/>
    <w:rsid w:val="00313E02"/>
    <w:rsid w:val="003140F4"/>
    <w:rsid w:val="003146C3"/>
    <w:rsid w:val="0031491C"/>
    <w:rsid w:val="003153AE"/>
    <w:rsid w:val="0031598A"/>
    <w:rsid w:val="00315B63"/>
    <w:rsid w:val="0031603E"/>
    <w:rsid w:val="00316313"/>
    <w:rsid w:val="003167C2"/>
    <w:rsid w:val="00316AAF"/>
    <w:rsid w:val="00316E24"/>
    <w:rsid w:val="00316F06"/>
    <w:rsid w:val="00317974"/>
    <w:rsid w:val="00317AC2"/>
    <w:rsid w:val="00317ACF"/>
    <w:rsid w:val="00317C4A"/>
    <w:rsid w:val="00317DB8"/>
    <w:rsid w:val="00317DCC"/>
    <w:rsid w:val="00320033"/>
    <w:rsid w:val="00320086"/>
    <w:rsid w:val="0032025B"/>
    <w:rsid w:val="003202EB"/>
    <w:rsid w:val="0032050D"/>
    <w:rsid w:val="003205F1"/>
    <w:rsid w:val="00320684"/>
    <w:rsid w:val="00320DC8"/>
    <w:rsid w:val="003210BB"/>
    <w:rsid w:val="0032143F"/>
    <w:rsid w:val="00321D4C"/>
    <w:rsid w:val="00321E20"/>
    <w:rsid w:val="0032212C"/>
    <w:rsid w:val="003224EB"/>
    <w:rsid w:val="00322F1A"/>
    <w:rsid w:val="0032306C"/>
    <w:rsid w:val="003232D6"/>
    <w:rsid w:val="0032337E"/>
    <w:rsid w:val="00323F10"/>
    <w:rsid w:val="00324280"/>
    <w:rsid w:val="003243C2"/>
    <w:rsid w:val="00324669"/>
    <w:rsid w:val="0032486D"/>
    <w:rsid w:val="003248C5"/>
    <w:rsid w:val="00324CF1"/>
    <w:rsid w:val="00324E02"/>
    <w:rsid w:val="00325C3B"/>
    <w:rsid w:val="00325F6A"/>
    <w:rsid w:val="003260EB"/>
    <w:rsid w:val="00326344"/>
    <w:rsid w:val="00326DB3"/>
    <w:rsid w:val="00327208"/>
    <w:rsid w:val="003278F7"/>
    <w:rsid w:val="00330098"/>
    <w:rsid w:val="00330159"/>
    <w:rsid w:val="003301D5"/>
    <w:rsid w:val="00330209"/>
    <w:rsid w:val="003305A4"/>
    <w:rsid w:val="0033086B"/>
    <w:rsid w:val="00331BE5"/>
    <w:rsid w:val="00331E81"/>
    <w:rsid w:val="003325B3"/>
    <w:rsid w:val="00332850"/>
    <w:rsid w:val="003328FB"/>
    <w:rsid w:val="00333097"/>
    <w:rsid w:val="0033335D"/>
    <w:rsid w:val="00333771"/>
    <w:rsid w:val="00333A65"/>
    <w:rsid w:val="00333FBF"/>
    <w:rsid w:val="003340C2"/>
    <w:rsid w:val="0033462A"/>
    <w:rsid w:val="00334A80"/>
    <w:rsid w:val="00334AD1"/>
    <w:rsid w:val="00334D78"/>
    <w:rsid w:val="0033519F"/>
    <w:rsid w:val="0033538D"/>
    <w:rsid w:val="00335D8A"/>
    <w:rsid w:val="00335F74"/>
    <w:rsid w:val="003360A6"/>
    <w:rsid w:val="0033628C"/>
    <w:rsid w:val="00337081"/>
    <w:rsid w:val="0033783F"/>
    <w:rsid w:val="00337D69"/>
    <w:rsid w:val="0034032C"/>
    <w:rsid w:val="00340672"/>
    <w:rsid w:val="00340B7C"/>
    <w:rsid w:val="003413B1"/>
    <w:rsid w:val="00341CDB"/>
    <w:rsid w:val="00341E3F"/>
    <w:rsid w:val="0034239B"/>
    <w:rsid w:val="0034259B"/>
    <w:rsid w:val="003426DE"/>
    <w:rsid w:val="003428C1"/>
    <w:rsid w:val="003428C9"/>
    <w:rsid w:val="00342CD7"/>
    <w:rsid w:val="003435B1"/>
    <w:rsid w:val="00343F7C"/>
    <w:rsid w:val="00343FBC"/>
    <w:rsid w:val="00344140"/>
    <w:rsid w:val="003456E2"/>
    <w:rsid w:val="00345C0D"/>
    <w:rsid w:val="00346012"/>
    <w:rsid w:val="0034621E"/>
    <w:rsid w:val="003462E3"/>
    <w:rsid w:val="003463E1"/>
    <w:rsid w:val="003465B2"/>
    <w:rsid w:val="003468D7"/>
    <w:rsid w:val="0034732D"/>
    <w:rsid w:val="003474FF"/>
    <w:rsid w:val="0034775F"/>
    <w:rsid w:val="00347A27"/>
    <w:rsid w:val="00347BAF"/>
    <w:rsid w:val="00347F0B"/>
    <w:rsid w:val="00350766"/>
    <w:rsid w:val="00350A29"/>
    <w:rsid w:val="00350BFC"/>
    <w:rsid w:val="00351375"/>
    <w:rsid w:val="003513D0"/>
    <w:rsid w:val="003515FA"/>
    <w:rsid w:val="0035169D"/>
    <w:rsid w:val="0035171D"/>
    <w:rsid w:val="0035192A"/>
    <w:rsid w:val="00351957"/>
    <w:rsid w:val="00351AE2"/>
    <w:rsid w:val="00351BDC"/>
    <w:rsid w:val="00351EA4"/>
    <w:rsid w:val="00352A29"/>
    <w:rsid w:val="00352D9B"/>
    <w:rsid w:val="00353D29"/>
    <w:rsid w:val="00353DF7"/>
    <w:rsid w:val="00354A11"/>
    <w:rsid w:val="0035501F"/>
    <w:rsid w:val="0035523C"/>
    <w:rsid w:val="003556A6"/>
    <w:rsid w:val="00355F75"/>
    <w:rsid w:val="00356746"/>
    <w:rsid w:val="003567C6"/>
    <w:rsid w:val="00356833"/>
    <w:rsid w:val="00356E8B"/>
    <w:rsid w:val="00356FBB"/>
    <w:rsid w:val="003577E0"/>
    <w:rsid w:val="003578FA"/>
    <w:rsid w:val="003579A2"/>
    <w:rsid w:val="00357A4A"/>
    <w:rsid w:val="00357F51"/>
    <w:rsid w:val="0036003D"/>
    <w:rsid w:val="0036055D"/>
    <w:rsid w:val="00360715"/>
    <w:rsid w:val="00360850"/>
    <w:rsid w:val="00360D1A"/>
    <w:rsid w:val="00360E70"/>
    <w:rsid w:val="003612B4"/>
    <w:rsid w:val="00361599"/>
    <w:rsid w:val="00361604"/>
    <w:rsid w:val="003616F8"/>
    <w:rsid w:val="003619F5"/>
    <w:rsid w:val="00362022"/>
    <w:rsid w:val="00362028"/>
    <w:rsid w:val="00362107"/>
    <w:rsid w:val="00362940"/>
    <w:rsid w:val="00362DD6"/>
    <w:rsid w:val="00362E45"/>
    <w:rsid w:val="00363826"/>
    <w:rsid w:val="003646C1"/>
    <w:rsid w:val="00364958"/>
    <w:rsid w:val="00364DD3"/>
    <w:rsid w:val="003653FC"/>
    <w:rsid w:val="00365697"/>
    <w:rsid w:val="003657EB"/>
    <w:rsid w:val="00365952"/>
    <w:rsid w:val="00365B87"/>
    <w:rsid w:val="00365E81"/>
    <w:rsid w:val="00365EA3"/>
    <w:rsid w:val="003668BE"/>
    <w:rsid w:val="00366D7C"/>
    <w:rsid w:val="00366E0D"/>
    <w:rsid w:val="0036785F"/>
    <w:rsid w:val="003678D3"/>
    <w:rsid w:val="003679CC"/>
    <w:rsid w:val="00367DEB"/>
    <w:rsid w:val="00370804"/>
    <w:rsid w:val="00370F28"/>
    <w:rsid w:val="00371162"/>
    <w:rsid w:val="0037151A"/>
    <w:rsid w:val="00371618"/>
    <w:rsid w:val="00371693"/>
    <w:rsid w:val="003716CD"/>
    <w:rsid w:val="0037207F"/>
    <w:rsid w:val="00372385"/>
    <w:rsid w:val="003724E8"/>
    <w:rsid w:val="003728C9"/>
    <w:rsid w:val="00373845"/>
    <w:rsid w:val="003739AC"/>
    <w:rsid w:val="00373AB1"/>
    <w:rsid w:val="003745A0"/>
    <w:rsid w:val="00374977"/>
    <w:rsid w:val="00374AB4"/>
    <w:rsid w:val="0037519E"/>
    <w:rsid w:val="00375481"/>
    <w:rsid w:val="00376032"/>
    <w:rsid w:val="00376309"/>
    <w:rsid w:val="00376398"/>
    <w:rsid w:val="003764F6"/>
    <w:rsid w:val="00376660"/>
    <w:rsid w:val="00376BF8"/>
    <w:rsid w:val="00376EFE"/>
    <w:rsid w:val="00377266"/>
    <w:rsid w:val="00377414"/>
    <w:rsid w:val="00377433"/>
    <w:rsid w:val="00377D37"/>
    <w:rsid w:val="00380502"/>
    <w:rsid w:val="003807AE"/>
    <w:rsid w:val="003809ED"/>
    <w:rsid w:val="00380C37"/>
    <w:rsid w:val="00381835"/>
    <w:rsid w:val="00381EB6"/>
    <w:rsid w:val="00381FB8"/>
    <w:rsid w:val="00382259"/>
    <w:rsid w:val="00382677"/>
    <w:rsid w:val="00382BFB"/>
    <w:rsid w:val="00383204"/>
    <w:rsid w:val="00383913"/>
    <w:rsid w:val="00383ABE"/>
    <w:rsid w:val="00383C6B"/>
    <w:rsid w:val="00383EB9"/>
    <w:rsid w:val="00384429"/>
    <w:rsid w:val="003845A2"/>
    <w:rsid w:val="003847F2"/>
    <w:rsid w:val="00384E2C"/>
    <w:rsid w:val="00384FD0"/>
    <w:rsid w:val="003856B1"/>
    <w:rsid w:val="00385C24"/>
    <w:rsid w:val="00385E81"/>
    <w:rsid w:val="00385F58"/>
    <w:rsid w:val="0038601E"/>
    <w:rsid w:val="0038613C"/>
    <w:rsid w:val="00386168"/>
    <w:rsid w:val="003861C8"/>
    <w:rsid w:val="00386354"/>
    <w:rsid w:val="0038636B"/>
    <w:rsid w:val="0038644D"/>
    <w:rsid w:val="00386498"/>
    <w:rsid w:val="003867A5"/>
    <w:rsid w:val="00386AEC"/>
    <w:rsid w:val="00386D7E"/>
    <w:rsid w:val="003870EC"/>
    <w:rsid w:val="00387243"/>
    <w:rsid w:val="00387501"/>
    <w:rsid w:val="003876FF"/>
    <w:rsid w:val="00387786"/>
    <w:rsid w:val="00387B3A"/>
    <w:rsid w:val="00387B76"/>
    <w:rsid w:val="003902D5"/>
    <w:rsid w:val="003906B1"/>
    <w:rsid w:val="00390708"/>
    <w:rsid w:val="00390FC1"/>
    <w:rsid w:val="00391166"/>
    <w:rsid w:val="0039118E"/>
    <w:rsid w:val="00391A2B"/>
    <w:rsid w:val="00391B1A"/>
    <w:rsid w:val="00392071"/>
    <w:rsid w:val="00392102"/>
    <w:rsid w:val="0039294E"/>
    <w:rsid w:val="0039330B"/>
    <w:rsid w:val="003936E1"/>
    <w:rsid w:val="00393774"/>
    <w:rsid w:val="00394171"/>
    <w:rsid w:val="0039451C"/>
    <w:rsid w:val="00395C10"/>
    <w:rsid w:val="00396362"/>
    <w:rsid w:val="00397368"/>
    <w:rsid w:val="003973A7"/>
    <w:rsid w:val="003979A2"/>
    <w:rsid w:val="00397FF6"/>
    <w:rsid w:val="003A00C0"/>
    <w:rsid w:val="003A024C"/>
    <w:rsid w:val="003A0464"/>
    <w:rsid w:val="003A0D18"/>
    <w:rsid w:val="003A10D8"/>
    <w:rsid w:val="003A1E2D"/>
    <w:rsid w:val="003A1E4B"/>
    <w:rsid w:val="003A1E95"/>
    <w:rsid w:val="003A1FC6"/>
    <w:rsid w:val="003A22F5"/>
    <w:rsid w:val="003A2957"/>
    <w:rsid w:val="003A306D"/>
    <w:rsid w:val="003A343A"/>
    <w:rsid w:val="003A3503"/>
    <w:rsid w:val="003A3673"/>
    <w:rsid w:val="003A3F29"/>
    <w:rsid w:val="003A4173"/>
    <w:rsid w:val="003A43AE"/>
    <w:rsid w:val="003A4427"/>
    <w:rsid w:val="003A445F"/>
    <w:rsid w:val="003A45BB"/>
    <w:rsid w:val="003A4886"/>
    <w:rsid w:val="003A48C8"/>
    <w:rsid w:val="003A48DA"/>
    <w:rsid w:val="003A4913"/>
    <w:rsid w:val="003A59B5"/>
    <w:rsid w:val="003A5C46"/>
    <w:rsid w:val="003A602E"/>
    <w:rsid w:val="003A660F"/>
    <w:rsid w:val="003A6F3E"/>
    <w:rsid w:val="003A71EB"/>
    <w:rsid w:val="003A73CF"/>
    <w:rsid w:val="003A76CB"/>
    <w:rsid w:val="003A774F"/>
    <w:rsid w:val="003A78AC"/>
    <w:rsid w:val="003A7A98"/>
    <w:rsid w:val="003A7B8E"/>
    <w:rsid w:val="003A7C24"/>
    <w:rsid w:val="003A7FC6"/>
    <w:rsid w:val="003B07C4"/>
    <w:rsid w:val="003B0B8A"/>
    <w:rsid w:val="003B1278"/>
    <w:rsid w:val="003B1315"/>
    <w:rsid w:val="003B1543"/>
    <w:rsid w:val="003B1785"/>
    <w:rsid w:val="003B189D"/>
    <w:rsid w:val="003B18E8"/>
    <w:rsid w:val="003B1C4F"/>
    <w:rsid w:val="003B241B"/>
    <w:rsid w:val="003B2792"/>
    <w:rsid w:val="003B2B31"/>
    <w:rsid w:val="003B2BC0"/>
    <w:rsid w:val="003B2D76"/>
    <w:rsid w:val="003B2FDE"/>
    <w:rsid w:val="003B3A25"/>
    <w:rsid w:val="003B3A68"/>
    <w:rsid w:val="003B3ED7"/>
    <w:rsid w:val="003B4BC1"/>
    <w:rsid w:val="003B5123"/>
    <w:rsid w:val="003B5302"/>
    <w:rsid w:val="003B539E"/>
    <w:rsid w:val="003B565A"/>
    <w:rsid w:val="003B56B4"/>
    <w:rsid w:val="003B5D0B"/>
    <w:rsid w:val="003B604F"/>
    <w:rsid w:val="003B618B"/>
    <w:rsid w:val="003B674F"/>
    <w:rsid w:val="003B6842"/>
    <w:rsid w:val="003B6D9C"/>
    <w:rsid w:val="003B6FA5"/>
    <w:rsid w:val="003B7435"/>
    <w:rsid w:val="003B77A5"/>
    <w:rsid w:val="003B7F97"/>
    <w:rsid w:val="003C03A6"/>
    <w:rsid w:val="003C047A"/>
    <w:rsid w:val="003C05FD"/>
    <w:rsid w:val="003C0B70"/>
    <w:rsid w:val="003C0D50"/>
    <w:rsid w:val="003C0D65"/>
    <w:rsid w:val="003C14C3"/>
    <w:rsid w:val="003C1766"/>
    <w:rsid w:val="003C19EE"/>
    <w:rsid w:val="003C1A6B"/>
    <w:rsid w:val="003C1DA6"/>
    <w:rsid w:val="003C1F6D"/>
    <w:rsid w:val="003C281C"/>
    <w:rsid w:val="003C28D9"/>
    <w:rsid w:val="003C2B69"/>
    <w:rsid w:val="003C320A"/>
    <w:rsid w:val="003C347D"/>
    <w:rsid w:val="003C3778"/>
    <w:rsid w:val="003C3781"/>
    <w:rsid w:val="003C3D4A"/>
    <w:rsid w:val="003C3D8B"/>
    <w:rsid w:val="003C480B"/>
    <w:rsid w:val="003C574E"/>
    <w:rsid w:val="003C5B99"/>
    <w:rsid w:val="003C5D89"/>
    <w:rsid w:val="003C6E69"/>
    <w:rsid w:val="003C700D"/>
    <w:rsid w:val="003C7901"/>
    <w:rsid w:val="003C79EE"/>
    <w:rsid w:val="003C7A86"/>
    <w:rsid w:val="003C7C9D"/>
    <w:rsid w:val="003D003D"/>
    <w:rsid w:val="003D0125"/>
    <w:rsid w:val="003D019A"/>
    <w:rsid w:val="003D0222"/>
    <w:rsid w:val="003D07E9"/>
    <w:rsid w:val="003D0953"/>
    <w:rsid w:val="003D0CAF"/>
    <w:rsid w:val="003D1458"/>
    <w:rsid w:val="003D17B2"/>
    <w:rsid w:val="003D1C26"/>
    <w:rsid w:val="003D208D"/>
    <w:rsid w:val="003D2410"/>
    <w:rsid w:val="003D2569"/>
    <w:rsid w:val="003D2570"/>
    <w:rsid w:val="003D2623"/>
    <w:rsid w:val="003D2E4F"/>
    <w:rsid w:val="003D3269"/>
    <w:rsid w:val="003D32B6"/>
    <w:rsid w:val="003D3B91"/>
    <w:rsid w:val="003D3BFB"/>
    <w:rsid w:val="003D40C3"/>
    <w:rsid w:val="003D4230"/>
    <w:rsid w:val="003D445D"/>
    <w:rsid w:val="003D4542"/>
    <w:rsid w:val="003D4CA0"/>
    <w:rsid w:val="003D4D3A"/>
    <w:rsid w:val="003D5129"/>
    <w:rsid w:val="003D5172"/>
    <w:rsid w:val="003D56F7"/>
    <w:rsid w:val="003D5F15"/>
    <w:rsid w:val="003D6B3D"/>
    <w:rsid w:val="003D6C8F"/>
    <w:rsid w:val="003D76BD"/>
    <w:rsid w:val="003D7A8A"/>
    <w:rsid w:val="003D7B3E"/>
    <w:rsid w:val="003D7B80"/>
    <w:rsid w:val="003D7C95"/>
    <w:rsid w:val="003D7D52"/>
    <w:rsid w:val="003E0E29"/>
    <w:rsid w:val="003E12C2"/>
    <w:rsid w:val="003E166E"/>
    <w:rsid w:val="003E269C"/>
    <w:rsid w:val="003E2B80"/>
    <w:rsid w:val="003E3209"/>
    <w:rsid w:val="003E399E"/>
    <w:rsid w:val="003E3E51"/>
    <w:rsid w:val="003E40CD"/>
    <w:rsid w:val="003E4114"/>
    <w:rsid w:val="003E488C"/>
    <w:rsid w:val="003E48D8"/>
    <w:rsid w:val="003E4905"/>
    <w:rsid w:val="003E4C6F"/>
    <w:rsid w:val="003E5127"/>
    <w:rsid w:val="003E52F6"/>
    <w:rsid w:val="003E5437"/>
    <w:rsid w:val="003E581A"/>
    <w:rsid w:val="003E63D3"/>
    <w:rsid w:val="003E6D64"/>
    <w:rsid w:val="003E741C"/>
    <w:rsid w:val="003E742C"/>
    <w:rsid w:val="003E773E"/>
    <w:rsid w:val="003F026E"/>
    <w:rsid w:val="003F034F"/>
    <w:rsid w:val="003F0A44"/>
    <w:rsid w:val="003F0DC1"/>
    <w:rsid w:val="003F1539"/>
    <w:rsid w:val="003F1821"/>
    <w:rsid w:val="003F1AF6"/>
    <w:rsid w:val="003F1D07"/>
    <w:rsid w:val="003F203D"/>
    <w:rsid w:val="003F2043"/>
    <w:rsid w:val="003F20FE"/>
    <w:rsid w:val="003F2298"/>
    <w:rsid w:val="003F22FF"/>
    <w:rsid w:val="003F2467"/>
    <w:rsid w:val="003F2527"/>
    <w:rsid w:val="003F25B2"/>
    <w:rsid w:val="003F2EB9"/>
    <w:rsid w:val="003F3027"/>
    <w:rsid w:val="003F36F0"/>
    <w:rsid w:val="003F3B3A"/>
    <w:rsid w:val="003F4554"/>
    <w:rsid w:val="003F517F"/>
    <w:rsid w:val="003F5AF7"/>
    <w:rsid w:val="003F5BA9"/>
    <w:rsid w:val="003F5CAB"/>
    <w:rsid w:val="003F5D2D"/>
    <w:rsid w:val="003F5DBB"/>
    <w:rsid w:val="003F619D"/>
    <w:rsid w:val="003F63DD"/>
    <w:rsid w:val="003F649B"/>
    <w:rsid w:val="003F64AD"/>
    <w:rsid w:val="003F682D"/>
    <w:rsid w:val="003F6F19"/>
    <w:rsid w:val="003F7444"/>
    <w:rsid w:val="003F76BE"/>
    <w:rsid w:val="003F7893"/>
    <w:rsid w:val="003F7B47"/>
    <w:rsid w:val="003F7C3E"/>
    <w:rsid w:val="003F7F1E"/>
    <w:rsid w:val="004001EB"/>
    <w:rsid w:val="0040065E"/>
    <w:rsid w:val="00400741"/>
    <w:rsid w:val="004008AF"/>
    <w:rsid w:val="004008CF"/>
    <w:rsid w:val="00400965"/>
    <w:rsid w:val="004011E5"/>
    <w:rsid w:val="00401244"/>
    <w:rsid w:val="00401679"/>
    <w:rsid w:val="004016C2"/>
    <w:rsid w:val="00401A0A"/>
    <w:rsid w:val="00401C94"/>
    <w:rsid w:val="004021E7"/>
    <w:rsid w:val="00402392"/>
    <w:rsid w:val="004025EC"/>
    <w:rsid w:val="00402A26"/>
    <w:rsid w:val="00402F00"/>
    <w:rsid w:val="004034B1"/>
    <w:rsid w:val="00403776"/>
    <w:rsid w:val="00403BC0"/>
    <w:rsid w:val="00404403"/>
    <w:rsid w:val="0040539F"/>
    <w:rsid w:val="00405677"/>
    <w:rsid w:val="00405705"/>
    <w:rsid w:val="0040595C"/>
    <w:rsid w:val="004061DE"/>
    <w:rsid w:val="00406436"/>
    <w:rsid w:val="004069FF"/>
    <w:rsid w:val="00406AE6"/>
    <w:rsid w:val="00406D21"/>
    <w:rsid w:val="00406E54"/>
    <w:rsid w:val="004070F2"/>
    <w:rsid w:val="00407A47"/>
    <w:rsid w:val="00407BAA"/>
    <w:rsid w:val="00410303"/>
    <w:rsid w:val="0041050E"/>
    <w:rsid w:val="00410632"/>
    <w:rsid w:val="00410789"/>
    <w:rsid w:val="004108D4"/>
    <w:rsid w:val="004108D7"/>
    <w:rsid w:val="004109E9"/>
    <w:rsid w:val="00410B68"/>
    <w:rsid w:val="00410FAC"/>
    <w:rsid w:val="00411158"/>
    <w:rsid w:val="0041130F"/>
    <w:rsid w:val="0041147F"/>
    <w:rsid w:val="00411828"/>
    <w:rsid w:val="00412077"/>
    <w:rsid w:val="004120A8"/>
    <w:rsid w:val="004120DF"/>
    <w:rsid w:val="004122F8"/>
    <w:rsid w:val="004124C6"/>
    <w:rsid w:val="0041259F"/>
    <w:rsid w:val="004131F3"/>
    <w:rsid w:val="00413E36"/>
    <w:rsid w:val="0041414D"/>
    <w:rsid w:val="004141FB"/>
    <w:rsid w:val="00414238"/>
    <w:rsid w:val="00414297"/>
    <w:rsid w:val="004145AE"/>
    <w:rsid w:val="00414812"/>
    <w:rsid w:val="0041489B"/>
    <w:rsid w:val="00414D63"/>
    <w:rsid w:val="00414DFF"/>
    <w:rsid w:val="004155CE"/>
    <w:rsid w:val="00415622"/>
    <w:rsid w:val="00415B61"/>
    <w:rsid w:val="00415B88"/>
    <w:rsid w:val="00415C51"/>
    <w:rsid w:val="00415C83"/>
    <w:rsid w:val="004162A8"/>
    <w:rsid w:val="00416AA4"/>
    <w:rsid w:val="00416BE4"/>
    <w:rsid w:val="00416FFA"/>
    <w:rsid w:val="00417427"/>
    <w:rsid w:val="00417B17"/>
    <w:rsid w:val="00417C6D"/>
    <w:rsid w:val="0042029B"/>
    <w:rsid w:val="004202FB"/>
    <w:rsid w:val="004204CF"/>
    <w:rsid w:val="00420591"/>
    <w:rsid w:val="00420601"/>
    <w:rsid w:val="00420647"/>
    <w:rsid w:val="004208E5"/>
    <w:rsid w:val="00420CF6"/>
    <w:rsid w:val="0042178E"/>
    <w:rsid w:val="004217FD"/>
    <w:rsid w:val="00421ACE"/>
    <w:rsid w:val="0042231E"/>
    <w:rsid w:val="0042266B"/>
    <w:rsid w:val="00422671"/>
    <w:rsid w:val="00423667"/>
    <w:rsid w:val="00423985"/>
    <w:rsid w:val="00423A5C"/>
    <w:rsid w:val="00423A65"/>
    <w:rsid w:val="00424270"/>
    <w:rsid w:val="00424A6E"/>
    <w:rsid w:val="00424B8B"/>
    <w:rsid w:val="0042576E"/>
    <w:rsid w:val="00425A48"/>
    <w:rsid w:val="00425A9F"/>
    <w:rsid w:val="00426114"/>
    <w:rsid w:val="004263AF"/>
    <w:rsid w:val="004263ED"/>
    <w:rsid w:val="0042672B"/>
    <w:rsid w:val="00426F53"/>
    <w:rsid w:val="00427762"/>
    <w:rsid w:val="00427805"/>
    <w:rsid w:val="004278E6"/>
    <w:rsid w:val="00427C64"/>
    <w:rsid w:val="00427CD5"/>
    <w:rsid w:val="00427E0D"/>
    <w:rsid w:val="00427F23"/>
    <w:rsid w:val="0043003B"/>
    <w:rsid w:val="0043027B"/>
    <w:rsid w:val="00430E7B"/>
    <w:rsid w:val="00431074"/>
    <w:rsid w:val="004315D7"/>
    <w:rsid w:val="0043196C"/>
    <w:rsid w:val="0043225B"/>
    <w:rsid w:val="0043239B"/>
    <w:rsid w:val="00432722"/>
    <w:rsid w:val="00432EF6"/>
    <w:rsid w:val="00432F60"/>
    <w:rsid w:val="0043308E"/>
    <w:rsid w:val="0043317B"/>
    <w:rsid w:val="0043343F"/>
    <w:rsid w:val="00433762"/>
    <w:rsid w:val="004338C7"/>
    <w:rsid w:val="00433E0E"/>
    <w:rsid w:val="004345C7"/>
    <w:rsid w:val="004346BF"/>
    <w:rsid w:val="00434F81"/>
    <w:rsid w:val="004350B3"/>
    <w:rsid w:val="004350DD"/>
    <w:rsid w:val="004351C6"/>
    <w:rsid w:val="00435309"/>
    <w:rsid w:val="004355F8"/>
    <w:rsid w:val="004356F2"/>
    <w:rsid w:val="004358B5"/>
    <w:rsid w:val="004358F4"/>
    <w:rsid w:val="00435F21"/>
    <w:rsid w:val="0043634A"/>
    <w:rsid w:val="004369D0"/>
    <w:rsid w:val="00436CAE"/>
    <w:rsid w:val="00436E37"/>
    <w:rsid w:val="0043711F"/>
    <w:rsid w:val="00437637"/>
    <w:rsid w:val="00440039"/>
    <w:rsid w:val="00440B01"/>
    <w:rsid w:val="00440E0B"/>
    <w:rsid w:val="00440FBA"/>
    <w:rsid w:val="004410CC"/>
    <w:rsid w:val="004411B8"/>
    <w:rsid w:val="00441BA6"/>
    <w:rsid w:val="00441BC1"/>
    <w:rsid w:val="00442016"/>
    <w:rsid w:val="00442969"/>
    <w:rsid w:val="00442C59"/>
    <w:rsid w:val="00442DFC"/>
    <w:rsid w:val="004440E1"/>
    <w:rsid w:val="00444473"/>
    <w:rsid w:val="004446C0"/>
    <w:rsid w:val="004448A0"/>
    <w:rsid w:val="00444AF2"/>
    <w:rsid w:val="00444B08"/>
    <w:rsid w:val="00444C5D"/>
    <w:rsid w:val="00445293"/>
    <w:rsid w:val="00445616"/>
    <w:rsid w:val="00445642"/>
    <w:rsid w:val="0044564A"/>
    <w:rsid w:val="00445BD7"/>
    <w:rsid w:val="00445CE5"/>
    <w:rsid w:val="00446598"/>
    <w:rsid w:val="0044686E"/>
    <w:rsid w:val="00446BF6"/>
    <w:rsid w:val="00447572"/>
    <w:rsid w:val="00447669"/>
    <w:rsid w:val="004476AA"/>
    <w:rsid w:val="00447AA7"/>
    <w:rsid w:val="00447B7F"/>
    <w:rsid w:val="00447DC5"/>
    <w:rsid w:val="00450A7B"/>
    <w:rsid w:val="00450F3D"/>
    <w:rsid w:val="004512E7"/>
    <w:rsid w:val="00451385"/>
    <w:rsid w:val="00451494"/>
    <w:rsid w:val="004517CF"/>
    <w:rsid w:val="00451B5D"/>
    <w:rsid w:val="00451C68"/>
    <w:rsid w:val="004520F6"/>
    <w:rsid w:val="00452420"/>
    <w:rsid w:val="00452F16"/>
    <w:rsid w:val="004534A2"/>
    <w:rsid w:val="004538CD"/>
    <w:rsid w:val="00454097"/>
    <w:rsid w:val="0045432B"/>
    <w:rsid w:val="0045482E"/>
    <w:rsid w:val="0045504C"/>
    <w:rsid w:val="00455234"/>
    <w:rsid w:val="00455460"/>
    <w:rsid w:val="004558AC"/>
    <w:rsid w:val="00455994"/>
    <w:rsid w:val="00455EA1"/>
    <w:rsid w:val="004565F4"/>
    <w:rsid w:val="00456615"/>
    <w:rsid w:val="00456818"/>
    <w:rsid w:val="00456AF1"/>
    <w:rsid w:val="00456B1D"/>
    <w:rsid w:val="00456FC3"/>
    <w:rsid w:val="004573A4"/>
    <w:rsid w:val="004574CF"/>
    <w:rsid w:val="0045760E"/>
    <w:rsid w:val="00457875"/>
    <w:rsid w:val="00457A3B"/>
    <w:rsid w:val="00457A87"/>
    <w:rsid w:val="00457D51"/>
    <w:rsid w:val="00457D95"/>
    <w:rsid w:val="00457EAF"/>
    <w:rsid w:val="00460079"/>
    <w:rsid w:val="004603DE"/>
    <w:rsid w:val="00461398"/>
    <w:rsid w:val="00461990"/>
    <w:rsid w:val="00461B53"/>
    <w:rsid w:val="00462754"/>
    <w:rsid w:val="004628C3"/>
    <w:rsid w:val="00462ACA"/>
    <w:rsid w:val="00462B1F"/>
    <w:rsid w:val="00462DAC"/>
    <w:rsid w:val="004631B6"/>
    <w:rsid w:val="00463B18"/>
    <w:rsid w:val="00464499"/>
    <w:rsid w:val="00464BCA"/>
    <w:rsid w:val="0046549C"/>
    <w:rsid w:val="0046552A"/>
    <w:rsid w:val="00465882"/>
    <w:rsid w:val="004663BA"/>
    <w:rsid w:val="004664F0"/>
    <w:rsid w:val="00466540"/>
    <w:rsid w:val="0046680B"/>
    <w:rsid w:val="0046760B"/>
    <w:rsid w:val="00467647"/>
    <w:rsid w:val="004678BC"/>
    <w:rsid w:val="00467C1E"/>
    <w:rsid w:val="004703CA"/>
    <w:rsid w:val="0047076B"/>
    <w:rsid w:val="0047078A"/>
    <w:rsid w:val="00470C52"/>
    <w:rsid w:val="00470F89"/>
    <w:rsid w:val="00471265"/>
    <w:rsid w:val="00471D94"/>
    <w:rsid w:val="00471EBE"/>
    <w:rsid w:val="004721A5"/>
    <w:rsid w:val="004721B0"/>
    <w:rsid w:val="00472414"/>
    <w:rsid w:val="00472718"/>
    <w:rsid w:val="0047303C"/>
    <w:rsid w:val="0047335F"/>
    <w:rsid w:val="004733A4"/>
    <w:rsid w:val="00473550"/>
    <w:rsid w:val="0047358C"/>
    <w:rsid w:val="004736F2"/>
    <w:rsid w:val="00473AE2"/>
    <w:rsid w:val="00473E38"/>
    <w:rsid w:val="0047413C"/>
    <w:rsid w:val="0047469E"/>
    <w:rsid w:val="00474702"/>
    <w:rsid w:val="00474E4B"/>
    <w:rsid w:val="00475B1E"/>
    <w:rsid w:val="00476659"/>
    <w:rsid w:val="004768ED"/>
    <w:rsid w:val="00477259"/>
    <w:rsid w:val="0047759D"/>
    <w:rsid w:val="004777DD"/>
    <w:rsid w:val="00477829"/>
    <w:rsid w:val="00477969"/>
    <w:rsid w:val="0048085B"/>
    <w:rsid w:val="0048087F"/>
    <w:rsid w:val="00480AF5"/>
    <w:rsid w:val="004811E0"/>
    <w:rsid w:val="00481364"/>
    <w:rsid w:val="0048140A"/>
    <w:rsid w:val="00481627"/>
    <w:rsid w:val="00481743"/>
    <w:rsid w:val="00481F77"/>
    <w:rsid w:val="004823C1"/>
    <w:rsid w:val="004824B5"/>
    <w:rsid w:val="004826DE"/>
    <w:rsid w:val="004831B0"/>
    <w:rsid w:val="00483447"/>
    <w:rsid w:val="00483600"/>
    <w:rsid w:val="00483988"/>
    <w:rsid w:val="00483E59"/>
    <w:rsid w:val="00483E62"/>
    <w:rsid w:val="00484099"/>
    <w:rsid w:val="004840E1"/>
    <w:rsid w:val="0048447F"/>
    <w:rsid w:val="0048453E"/>
    <w:rsid w:val="004846B1"/>
    <w:rsid w:val="004847F6"/>
    <w:rsid w:val="00485148"/>
    <w:rsid w:val="004851F6"/>
    <w:rsid w:val="004852E7"/>
    <w:rsid w:val="004853BA"/>
    <w:rsid w:val="004855F0"/>
    <w:rsid w:val="0048587D"/>
    <w:rsid w:val="00485B83"/>
    <w:rsid w:val="00485C45"/>
    <w:rsid w:val="0048620A"/>
    <w:rsid w:val="004867FA"/>
    <w:rsid w:val="00486BE7"/>
    <w:rsid w:val="00486BEA"/>
    <w:rsid w:val="00486E15"/>
    <w:rsid w:val="00486F80"/>
    <w:rsid w:val="004873C6"/>
    <w:rsid w:val="00487446"/>
    <w:rsid w:val="0048772C"/>
    <w:rsid w:val="004878D4"/>
    <w:rsid w:val="00487DA0"/>
    <w:rsid w:val="00487F33"/>
    <w:rsid w:val="00490113"/>
    <w:rsid w:val="00490690"/>
    <w:rsid w:val="00490910"/>
    <w:rsid w:val="00490C06"/>
    <w:rsid w:val="00490FE5"/>
    <w:rsid w:val="004914FA"/>
    <w:rsid w:val="004917FA"/>
    <w:rsid w:val="0049189B"/>
    <w:rsid w:val="0049231E"/>
    <w:rsid w:val="0049268F"/>
    <w:rsid w:val="004926FB"/>
    <w:rsid w:val="0049291C"/>
    <w:rsid w:val="004929C9"/>
    <w:rsid w:val="00492B16"/>
    <w:rsid w:val="00492B58"/>
    <w:rsid w:val="00492B60"/>
    <w:rsid w:val="00492DCF"/>
    <w:rsid w:val="00492DD6"/>
    <w:rsid w:val="00492DF0"/>
    <w:rsid w:val="004930C2"/>
    <w:rsid w:val="00493300"/>
    <w:rsid w:val="0049350A"/>
    <w:rsid w:val="00493621"/>
    <w:rsid w:val="00493979"/>
    <w:rsid w:val="004939BC"/>
    <w:rsid w:val="00493FAE"/>
    <w:rsid w:val="0049432B"/>
    <w:rsid w:val="004943D2"/>
    <w:rsid w:val="004948E2"/>
    <w:rsid w:val="00494CDC"/>
    <w:rsid w:val="00494F97"/>
    <w:rsid w:val="004960AE"/>
    <w:rsid w:val="00496238"/>
    <w:rsid w:val="0049684E"/>
    <w:rsid w:val="00496AAA"/>
    <w:rsid w:val="00496F0E"/>
    <w:rsid w:val="00497214"/>
    <w:rsid w:val="00497273"/>
    <w:rsid w:val="0049727A"/>
    <w:rsid w:val="0049759C"/>
    <w:rsid w:val="00497BDD"/>
    <w:rsid w:val="00497C93"/>
    <w:rsid w:val="00497E4A"/>
    <w:rsid w:val="004A0222"/>
    <w:rsid w:val="004A029A"/>
    <w:rsid w:val="004A0B15"/>
    <w:rsid w:val="004A0D45"/>
    <w:rsid w:val="004A11DC"/>
    <w:rsid w:val="004A153F"/>
    <w:rsid w:val="004A1788"/>
    <w:rsid w:val="004A1B77"/>
    <w:rsid w:val="004A1BA7"/>
    <w:rsid w:val="004A1CB6"/>
    <w:rsid w:val="004A20FE"/>
    <w:rsid w:val="004A2194"/>
    <w:rsid w:val="004A2471"/>
    <w:rsid w:val="004A28C9"/>
    <w:rsid w:val="004A2A46"/>
    <w:rsid w:val="004A2E57"/>
    <w:rsid w:val="004A3084"/>
    <w:rsid w:val="004A346B"/>
    <w:rsid w:val="004A3626"/>
    <w:rsid w:val="004A3728"/>
    <w:rsid w:val="004A3BCE"/>
    <w:rsid w:val="004A3C6F"/>
    <w:rsid w:val="004A3E39"/>
    <w:rsid w:val="004A4FBC"/>
    <w:rsid w:val="004A4FEC"/>
    <w:rsid w:val="004A58B7"/>
    <w:rsid w:val="004A5DAF"/>
    <w:rsid w:val="004A6850"/>
    <w:rsid w:val="004A6BD6"/>
    <w:rsid w:val="004A6E70"/>
    <w:rsid w:val="004A7486"/>
    <w:rsid w:val="004A7D67"/>
    <w:rsid w:val="004B03AA"/>
    <w:rsid w:val="004B0557"/>
    <w:rsid w:val="004B0E43"/>
    <w:rsid w:val="004B11C2"/>
    <w:rsid w:val="004B1A31"/>
    <w:rsid w:val="004B1B44"/>
    <w:rsid w:val="004B1B75"/>
    <w:rsid w:val="004B1BAB"/>
    <w:rsid w:val="004B1BE2"/>
    <w:rsid w:val="004B1D56"/>
    <w:rsid w:val="004B1DE2"/>
    <w:rsid w:val="004B2623"/>
    <w:rsid w:val="004B2964"/>
    <w:rsid w:val="004B3223"/>
    <w:rsid w:val="004B3547"/>
    <w:rsid w:val="004B4119"/>
    <w:rsid w:val="004B41CD"/>
    <w:rsid w:val="004B4449"/>
    <w:rsid w:val="004B453B"/>
    <w:rsid w:val="004B459B"/>
    <w:rsid w:val="004B463B"/>
    <w:rsid w:val="004B4668"/>
    <w:rsid w:val="004B4B2D"/>
    <w:rsid w:val="004B4C2F"/>
    <w:rsid w:val="004B4E22"/>
    <w:rsid w:val="004B4FEF"/>
    <w:rsid w:val="004B5793"/>
    <w:rsid w:val="004B5A9D"/>
    <w:rsid w:val="004B5E42"/>
    <w:rsid w:val="004B66E9"/>
    <w:rsid w:val="004B676C"/>
    <w:rsid w:val="004B6F1C"/>
    <w:rsid w:val="004B6FA4"/>
    <w:rsid w:val="004B72FF"/>
    <w:rsid w:val="004B73AA"/>
    <w:rsid w:val="004B7743"/>
    <w:rsid w:val="004B785A"/>
    <w:rsid w:val="004B7864"/>
    <w:rsid w:val="004B7D63"/>
    <w:rsid w:val="004C0123"/>
    <w:rsid w:val="004C0210"/>
    <w:rsid w:val="004C065D"/>
    <w:rsid w:val="004C075F"/>
    <w:rsid w:val="004C105C"/>
    <w:rsid w:val="004C13DE"/>
    <w:rsid w:val="004C1C4A"/>
    <w:rsid w:val="004C1C70"/>
    <w:rsid w:val="004C1C7E"/>
    <w:rsid w:val="004C1CF9"/>
    <w:rsid w:val="004C213B"/>
    <w:rsid w:val="004C2483"/>
    <w:rsid w:val="004C287B"/>
    <w:rsid w:val="004C28E6"/>
    <w:rsid w:val="004C31FB"/>
    <w:rsid w:val="004C332F"/>
    <w:rsid w:val="004C3944"/>
    <w:rsid w:val="004C3A81"/>
    <w:rsid w:val="004C3BF7"/>
    <w:rsid w:val="004C43C3"/>
    <w:rsid w:val="004C44AE"/>
    <w:rsid w:val="004C506F"/>
    <w:rsid w:val="004C53CD"/>
    <w:rsid w:val="004C543C"/>
    <w:rsid w:val="004C5CAB"/>
    <w:rsid w:val="004C5F46"/>
    <w:rsid w:val="004C611C"/>
    <w:rsid w:val="004C6AA0"/>
    <w:rsid w:val="004C6E1F"/>
    <w:rsid w:val="004C7358"/>
    <w:rsid w:val="004C786F"/>
    <w:rsid w:val="004C797A"/>
    <w:rsid w:val="004C7A9F"/>
    <w:rsid w:val="004C7E0C"/>
    <w:rsid w:val="004C7E70"/>
    <w:rsid w:val="004D03B5"/>
    <w:rsid w:val="004D0B44"/>
    <w:rsid w:val="004D0EC8"/>
    <w:rsid w:val="004D11C1"/>
    <w:rsid w:val="004D1300"/>
    <w:rsid w:val="004D165C"/>
    <w:rsid w:val="004D1782"/>
    <w:rsid w:val="004D1AE9"/>
    <w:rsid w:val="004D1DF7"/>
    <w:rsid w:val="004D1EB4"/>
    <w:rsid w:val="004D2695"/>
    <w:rsid w:val="004D2879"/>
    <w:rsid w:val="004D2FDD"/>
    <w:rsid w:val="004D3101"/>
    <w:rsid w:val="004D35A2"/>
    <w:rsid w:val="004D40CD"/>
    <w:rsid w:val="004D46AC"/>
    <w:rsid w:val="004D47C8"/>
    <w:rsid w:val="004D493C"/>
    <w:rsid w:val="004D4C96"/>
    <w:rsid w:val="004D4DE8"/>
    <w:rsid w:val="004D4E26"/>
    <w:rsid w:val="004D4F2B"/>
    <w:rsid w:val="004D543F"/>
    <w:rsid w:val="004D54BB"/>
    <w:rsid w:val="004D5C77"/>
    <w:rsid w:val="004D64A3"/>
    <w:rsid w:val="004D6545"/>
    <w:rsid w:val="004D6A8F"/>
    <w:rsid w:val="004D6A99"/>
    <w:rsid w:val="004D6ED3"/>
    <w:rsid w:val="004D75D1"/>
    <w:rsid w:val="004D7B90"/>
    <w:rsid w:val="004E04A3"/>
    <w:rsid w:val="004E0694"/>
    <w:rsid w:val="004E08B8"/>
    <w:rsid w:val="004E09F9"/>
    <w:rsid w:val="004E0EA0"/>
    <w:rsid w:val="004E1169"/>
    <w:rsid w:val="004E11F2"/>
    <w:rsid w:val="004E18EF"/>
    <w:rsid w:val="004E1B7D"/>
    <w:rsid w:val="004E1DF0"/>
    <w:rsid w:val="004E2054"/>
    <w:rsid w:val="004E23F9"/>
    <w:rsid w:val="004E28A1"/>
    <w:rsid w:val="004E28AE"/>
    <w:rsid w:val="004E3149"/>
    <w:rsid w:val="004E33DC"/>
    <w:rsid w:val="004E3DA8"/>
    <w:rsid w:val="004E3E88"/>
    <w:rsid w:val="004E3FEF"/>
    <w:rsid w:val="004E42C5"/>
    <w:rsid w:val="004E42FF"/>
    <w:rsid w:val="004E43E5"/>
    <w:rsid w:val="004E4535"/>
    <w:rsid w:val="004E45EA"/>
    <w:rsid w:val="004E4662"/>
    <w:rsid w:val="004E4AA5"/>
    <w:rsid w:val="004E4BDA"/>
    <w:rsid w:val="004E4D94"/>
    <w:rsid w:val="004E4ED4"/>
    <w:rsid w:val="004E5543"/>
    <w:rsid w:val="004E58A0"/>
    <w:rsid w:val="004E5B47"/>
    <w:rsid w:val="004E68BD"/>
    <w:rsid w:val="004E6C27"/>
    <w:rsid w:val="004E79EC"/>
    <w:rsid w:val="004E7A0A"/>
    <w:rsid w:val="004E7B2B"/>
    <w:rsid w:val="004E7BCD"/>
    <w:rsid w:val="004E7DF2"/>
    <w:rsid w:val="004E7E09"/>
    <w:rsid w:val="004F025E"/>
    <w:rsid w:val="004F04A6"/>
    <w:rsid w:val="004F094C"/>
    <w:rsid w:val="004F0C2F"/>
    <w:rsid w:val="004F0E47"/>
    <w:rsid w:val="004F161B"/>
    <w:rsid w:val="004F163B"/>
    <w:rsid w:val="004F1B72"/>
    <w:rsid w:val="004F1DA3"/>
    <w:rsid w:val="004F2525"/>
    <w:rsid w:val="004F261B"/>
    <w:rsid w:val="004F2D2D"/>
    <w:rsid w:val="004F2F2E"/>
    <w:rsid w:val="004F2F39"/>
    <w:rsid w:val="004F3005"/>
    <w:rsid w:val="004F32DD"/>
    <w:rsid w:val="004F3409"/>
    <w:rsid w:val="004F37B7"/>
    <w:rsid w:val="004F37DD"/>
    <w:rsid w:val="004F3E43"/>
    <w:rsid w:val="004F41EA"/>
    <w:rsid w:val="004F4A3B"/>
    <w:rsid w:val="004F4D00"/>
    <w:rsid w:val="004F4D37"/>
    <w:rsid w:val="004F4E0C"/>
    <w:rsid w:val="004F509D"/>
    <w:rsid w:val="004F624E"/>
    <w:rsid w:val="004F648C"/>
    <w:rsid w:val="004F64BB"/>
    <w:rsid w:val="004F6511"/>
    <w:rsid w:val="004F6672"/>
    <w:rsid w:val="004F6805"/>
    <w:rsid w:val="004F6AA6"/>
    <w:rsid w:val="004F6DD6"/>
    <w:rsid w:val="004F7437"/>
    <w:rsid w:val="00500310"/>
    <w:rsid w:val="00500462"/>
    <w:rsid w:val="0050116D"/>
    <w:rsid w:val="00502578"/>
    <w:rsid w:val="0050258C"/>
    <w:rsid w:val="005027AD"/>
    <w:rsid w:val="0050298C"/>
    <w:rsid w:val="00502CCE"/>
    <w:rsid w:val="00502CE4"/>
    <w:rsid w:val="00502DCA"/>
    <w:rsid w:val="00503170"/>
    <w:rsid w:val="00503616"/>
    <w:rsid w:val="0050375C"/>
    <w:rsid w:val="005038CD"/>
    <w:rsid w:val="00504100"/>
    <w:rsid w:val="005042C7"/>
    <w:rsid w:val="005044C3"/>
    <w:rsid w:val="00504906"/>
    <w:rsid w:val="00504D2D"/>
    <w:rsid w:val="00504FC0"/>
    <w:rsid w:val="0050567A"/>
    <w:rsid w:val="00505B81"/>
    <w:rsid w:val="00505CC7"/>
    <w:rsid w:val="005062A7"/>
    <w:rsid w:val="005063C6"/>
    <w:rsid w:val="005064FA"/>
    <w:rsid w:val="00507076"/>
    <w:rsid w:val="00507569"/>
    <w:rsid w:val="0050796E"/>
    <w:rsid w:val="00510864"/>
    <w:rsid w:val="00510BD7"/>
    <w:rsid w:val="00510C20"/>
    <w:rsid w:val="00511052"/>
    <w:rsid w:val="00511495"/>
    <w:rsid w:val="005114A4"/>
    <w:rsid w:val="0051173C"/>
    <w:rsid w:val="00511896"/>
    <w:rsid w:val="00512BD6"/>
    <w:rsid w:val="00512E01"/>
    <w:rsid w:val="005133E4"/>
    <w:rsid w:val="00513B44"/>
    <w:rsid w:val="00514464"/>
    <w:rsid w:val="00514877"/>
    <w:rsid w:val="00514A10"/>
    <w:rsid w:val="00514FD3"/>
    <w:rsid w:val="005150E6"/>
    <w:rsid w:val="00515569"/>
    <w:rsid w:val="00515769"/>
    <w:rsid w:val="005159A3"/>
    <w:rsid w:val="00515C1A"/>
    <w:rsid w:val="00516177"/>
    <w:rsid w:val="0051620F"/>
    <w:rsid w:val="00516F26"/>
    <w:rsid w:val="005172D6"/>
    <w:rsid w:val="0051782D"/>
    <w:rsid w:val="005179E7"/>
    <w:rsid w:val="00517AE8"/>
    <w:rsid w:val="00517B50"/>
    <w:rsid w:val="0052020B"/>
    <w:rsid w:val="005202E7"/>
    <w:rsid w:val="005206F0"/>
    <w:rsid w:val="00520774"/>
    <w:rsid w:val="00520CEE"/>
    <w:rsid w:val="00520D81"/>
    <w:rsid w:val="00521061"/>
    <w:rsid w:val="005214F4"/>
    <w:rsid w:val="00521ACF"/>
    <w:rsid w:val="00521C16"/>
    <w:rsid w:val="00522954"/>
    <w:rsid w:val="00522DE2"/>
    <w:rsid w:val="0052314A"/>
    <w:rsid w:val="00523352"/>
    <w:rsid w:val="00523570"/>
    <w:rsid w:val="0052386B"/>
    <w:rsid w:val="00523A01"/>
    <w:rsid w:val="00523B50"/>
    <w:rsid w:val="00523DA7"/>
    <w:rsid w:val="00523DD1"/>
    <w:rsid w:val="00523E7D"/>
    <w:rsid w:val="00525164"/>
    <w:rsid w:val="005251B0"/>
    <w:rsid w:val="0052556D"/>
    <w:rsid w:val="00525631"/>
    <w:rsid w:val="00525AC9"/>
    <w:rsid w:val="0052608F"/>
    <w:rsid w:val="00526AB7"/>
    <w:rsid w:val="00526CCD"/>
    <w:rsid w:val="00526EFE"/>
    <w:rsid w:val="005277E2"/>
    <w:rsid w:val="00527AC5"/>
    <w:rsid w:val="00527B9B"/>
    <w:rsid w:val="0053006D"/>
    <w:rsid w:val="005300AF"/>
    <w:rsid w:val="0053021A"/>
    <w:rsid w:val="00530709"/>
    <w:rsid w:val="00530908"/>
    <w:rsid w:val="00530960"/>
    <w:rsid w:val="00530B3D"/>
    <w:rsid w:val="00530BF0"/>
    <w:rsid w:val="00531109"/>
    <w:rsid w:val="0053117B"/>
    <w:rsid w:val="00531EC3"/>
    <w:rsid w:val="00532882"/>
    <w:rsid w:val="00532F56"/>
    <w:rsid w:val="0053396D"/>
    <w:rsid w:val="00533A20"/>
    <w:rsid w:val="00533AB6"/>
    <w:rsid w:val="00533E2E"/>
    <w:rsid w:val="00533EFE"/>
    <w:rsid w:val="00534486"/>
    <w:rsid w:val="00534499"/>
    <w:rsid w:val="00534511"/>
    <w:rsid w:val="005345E9"/>
    <w:rsid w:val="0053478F"/>
    <w:rsid w:val="005347C2"/>
    <w:rsid w:val="0053491B"/>
    <w:rsid w:val="00534D04"/>
    <w:rsid w:val="00535292"/>
    <w:rsid w:val="00535513"/>
    <w:rsid w:val="005356D1"/>
    <w:rsid w:val="0053593B"/>
    <w:rsid w:val="00535CCB"/>
    <w:rsid w:val="00535CF2"/>
    <w:rsid w:val="00536585"/>
    <w:rsid w:val="00536F31"/>
    <w:rsid w:val="00536F6C"/>
    <w:rsid w:val="00536FFB"/>
    <w:rsid w:val="00537928"/>
    <w:rsid w:val="00537FBB"/>
    <w:rsid w:val="00540184"/>
    <w:rsid w:val="00540194"/>
    <w:rsid w:val="00540531"/>
    <w:rsid w:val="005408EA"/>
    <w:rsid w:val="0054095E"/>
    <w:rsid w:val="00540A78"/>
    <w:rsid w:val="00540B8F"/>
    <w:rsid w:val="00541082"/>
    <w:rsid w:val="005410F6"/>
    <w:rsid w:val="005415F9"/>
    <w:rsid w:val="005419F6"/>
    <w:rsid w:val="00541F8F"/>
    <w:rsid w:val="00542182"/>
    <w:rsid w:val="00542B2C"/>
    <w:rsid w:val="00542E87"/>
    <w:rsid w:val="00543506"/>
    <w:rsid w:val="00543710"/>
    <w:rsid w:val="00543C20"/>
    <w:rsid w:val="00543D8C"/>
    <w:rsid w:val="00544118"/>
    <w:rsid w:val="00544170"/>
    <w:rsid w:val="005441AD"/>
    <w:rsid w:val="00544529"/>
    <w:rsid w:val="00544EF7"/>
    <w:rsid w:val="00544FB3"/>
    <w:rsid w:val="00545344"/>
    <w:rsid w:val="00545666"/>
    <w:rsid w:val="0054603D"/>
    <w:rsid w:val="005464C2"/>
    <w:rsid w:val="0054654C"/>
    <w:rsid w:val="00546613"/>
    <w:rsid w:val="00546697"/>
    <w:rsid w:val="0054673E"/>
    <w:rsid w:val="00546768"/>
    <w:rsid w:val="00546A72"/>
    <w:rsid w:val="00546E45"/>
    <w:rsid w:val="00547268"/>
    <w:rsid w:val="005474F0"/>
    <w:rsid w:val="0054785F"/>
    <w:rsid w:val="00547EB3"/>
    <w:rsid w:val="00550340"/>
    <w:rsid w:val="00550A50"/>
    <w:rsid w:val="00550C43"/>
    <w:rsid w:val="00550C9D"/>
    <w:rsid w:val="00550D0E"/>
    <w:rsid w:val="00551699"/>
    <w:rsid w:val="00551907"/>
    <w:rsid w:val="00551BAD"/>
    <w:rsid w:val="00551CF5"/>
    <w:rsid w:val="00551F6D"/>
    <w:rsid w:val="00552694"/>
    <w:rsid w:val="00552898"/>
    <w:rsid w:val="00552920"/>
    <w:rsid w:val="00552C6D"/>
    <w:rsid w:val="00552E04"/>
    <w:rsid w:val="0055305E"/>
    <w:rsid w:val="005535E8"/>
    <w:rsid w:val="00553631"/>
    <w:rsid w:val="0055419B"/>
    <w:rsid w:val="005541A7"/>
    <w:rsid w:val="00554237"/>
    <w:rsid w:val="00554311"/>
    <w:rsid w:val="005549BA"/>
    <w:rsid w:val="00554D40"/>
    <w:rsid w:val="00555305"/>
    <w:rsid w:val="005553E8"/>
    <w:rsid w:val="00555560"/>
    <w:rsid w:val="00555615"/>
    <w:rsid w:val="005556DE"/>
    <w:rsid w:val="00555A72"/>
    <w:rsid w:val="00555F03"/>
    <w:rsid w:val="00556490"/>
    <w:rsid w:val="00556D08"/>
    <w:rsid w:val="00556D9D"/>
    <w:rsid w:val="00556DC5"/>
    <w:rsid w:val="0055702E"/>
    <w:rsid w:val="0055749A"/>
    <w:rsid w:val="00557746"/>
    <w:rsid w:val="00557F05"/>
    <w:rsid w:val="005600F0"/>
    <w:rsid w:val="00560543"/>
    <w:rsid w:val="005606F4"/>
    <w:rsid w:val="005610B7"/>
    <w:rsid w:val="0056118D"/>
    <w:rsid w:val="005612AC"/>
    <w:rsid w:val="0056135C"/>
    <w:rsid w:val="0056142A"/>
    <w:rsid w:val="005617CB"/>
    <w:rsid w:val="00561912"/>
    <w:rsid w:val="0056199D"/>
    <w:rsid w:val="005619C9"/>
    <w:rsid w:val="00561A2E"/>
    <w:rsid w:val="00561B40"/>
    <w:rsid w:val="00561D44"/>
    <w:rsid w:val="005621D8"/>
    <w:rsid w:val="0056226B"/>
    <w:rsid w:val="005622EE"/>
    <w:rsid w:val="00562407"/>
    <w:rsid w:val="005628E6"/>
    <w:rsid w:val="0056323A"/>
    <w:rsid w:val="005637EA"/>
    <w:rsid w:val="00563DA2"/>
    <w:rsid w:val="00563DC3"/>
    <w:rsid w:val="00564127"/>
    <w:rsid w:val="00564283"/>
    <w:rsid w:val="0056477D"/>
    <w:rsid w:val="00564AC8"/>
    <w:rsid w:val="00564CA2"/>
    <w:rsid w:val="005653C0"/>
    <w:rsid w:val="00565559"/>
    <w:rsid w:val="005655F6"/>
    <w:rsid w:val="005658B3"/>
    <w:rsid w:val="005658F2"/>
    <w:rsid w:val="00565DFC"/>
    <w:rsid w:val="00565E9A"/>
    <w:rsid w:val="00566719"/>
    <w:rsid w:val="00566AEE"/>
    <w:rsid w:val="00566FE8"/>
    <w:rsid w:val="0056756F"/>
    <w:rsid w:val="00567B9A"/>
    <w:rsid w:val="00567CEC"/>
    <w:rsid w:val="00567E08"/>
    <w:rsid w:val="00567F11"/>
    <w:rsid w:val="00567FF3"/>
    <w:rsid w:val="005704E6"/>
    <w:rsid w:val="005705A0"/>
    <w:rsid w:val="005708C9"/>
    <w:rsid w:val="00570B83"/>
    <w:rsid w:val="00570CBD"/>
    <w:rsid w:val="00570DD5"/>
    <w:rsid w:val="00570FE2"/>
    <w:rsid w:val="00571473"/>
    <w:rsid w:val="005724C5"/>
    <w:rsid w:val="0057256B"/>
    <w:rsid w:val="0057258F"/>
    <w:rsid w:val="005729C7"/>
    <w:rsid w:val="00572DCD"/>
    <w:rsid w:val="00573280"/>
    <w:rsid w:val="0057339E"/>
    <w:rsid w:val="00573AD8"/>
    <w:rsid w:val="00573D67"/>
    <w:rsid w:val="00573DD7"/>
    <w:rsid w:val="00573E13"/>
    <w:rsid w:val="00573F83"/>
    <w:rsid w:val="00574AE4"/>
    <w:rsid w:val="00574BBE"/>
    <w:rsid w:val="00574D67"/>
    <w:rsid w:val="00574D9E"/>
    <w:rsid w:val="00574F69"/>
    <w:rsid w:val="0057557A"/>
    <w:rsid w:val="005762B8"/>
    <w:rsid w:val="005765F3"/>
    <w:rsid w:val="005768BC"/>
    <w:rsid w:val="00576C1E"/>
    <w:rsid w:val="00576C47"/>
    <w:rsid w:val="00576CF5"/>
    <w:rsid w:val="00577623"/>
    <w:rsid w:val="005778D7"/>
    <w:rsid w:val="00577F22"/>
    <w:rsid w:val="0058016C"/>
    <w:rsid w:val="0058030D"/>
    <w:rsid w:val="005808DD"/>
    <w:rsid w:val="00580AF5"/>
    <w:rsid w:val="00580CB8"/>
    <w:rsid w:val="00581AC3"/>
    <w:rsid w:val="0058216A"/>
    <w:rsid w:val="005829ED"/>
    <w:rsid w:val="00582FE1"/>
    <w:rsid w:val="00583295"/>
    <w:rsid w:val="00583B4A"/>
    <w:rsid w:val="00583FED"/>
    <w:rsid w:val="005840C4"/>
    <w:rsid w:val="0058435A"/>
    <w:rsid w:val="005854CE"/>
    <w:rsid w:val="00585983"/>
    <w:rsid w:val="00585AA1"/>
    <w:rsid w:val="00585E7D"/>
    <w:rsid w:val="005865AF"/>
    <w:rsid w:val="005866D6"/>
    <w:rsid w:val="00586BFF"/>
    <w:rsid w:val="005877E0"/>
    <w:rsid w:val="0058794D"/>
    <w:rsid w:val="00587B91"/>
    <w:rsid w:val="00587C1B"/>
    <w:rsid w:val="00587D4A"/>
    <w:rsid w:val="00587E0A"/>
    <w:rsid w:val="00590050"/>
    <w:rsid w:val="005903D5"/>
    <w:rsid w:val="005904B5"/>
    <w:rsid w:val="005906FB"/>
    <w:rsid w:val="00590900"/>
    <w:rsid w:val="00590995"/>
    <w:rsid w:val="00590C68"/>
    <w:rsid w:val="00590E80"/>
    <w:rsid w:val="00591367"/>
    <w:rsid w:val="00591AD8"/>
    <w:rsid w:val="00592029"/>
    <w:rsid w:val="0059205F"/>
    <w:rsid w:val="0059331C"/>
    <w:rsid w:val="00593374"/>
    <w:rsid w:val="00593479"/>
    <w:rsid w:val="0059398A"/>
    <w:rsid w:val="00593D3A"/>
    <w:rsid w:val="005940E5"/>
    <w:rsid w:val="00594119"/>
    <w:rsid w:val="00594372"/>
    <w:rsid w:val="00594852"/>
    <w:rsid w:val="005948C5"/>
    <w:rsid w:val="00594975"/>
    <w:rsid w:val="00594BF0"/>
    <w:rsid w:val="0059561F"/>
    <w:rsid w:val="005956C3"/>
    <w:rsid w:val="005957DB"/>
    <w:rsid w:val="00595BEF"/>
    <w:rsid w:val="00595F5D"/>
    <w:rsid w:val="0059607C"/>
    <w:rsid w:val="0059623B"/>
    <w:rsid w:val="005964D7"/>
    <w:rsid w:val="0059679E"/>
    <w:rsid w:val="005969BC"/>
    <w:rsid w:val="00596A34"/>
    <w:rsid w:val="00596ACD"/>
    <w:rsid w:val="00597A51"/>
    <w:rsid w:val="00597AED"/>
    <w:rsid w:val="00597ED8"/>
    <w:rsid w:val="005A03C4"/>
    <w:rsid w:val="005A056A"/>
    <w:rsid w:val="005A0BC5"/>
    <w:rsid w:val="005A1015"/>
    <w:rsid w:val="005A155D"/>
    <w:rsid w:val="005A2209"/>
    <w:rsid w:val="005A2455"/>
    <w:rsid w:val="005A298C"/>
    <w:rsid w:val="005A2B36"/>
    <w:rsid w:val="005A3FCF"/>
    <w:rsid w:val="005A4BE4"/>
    <w:rsid w:val="005A4C0F"/>
    <w:rsid w:val="005A4DA8"/>
    <w:rsid w:val="005A53D8"/>
    <w:rsid w:val="005A5513"/>
    <w:rsid w:val="005A5A37"/>
    <w:rsid w:val="005A5C65"/>
    <w:rsid w:val="005A6206"/>
    <w:rsid w:val="005A6D27"/>
    <w:rsid w:val="005A73E7"/>
    <w:rsid w:val="005A755B"/>
    <w:rsid w:val="005A7CED"/>
    <w:rsid w:val="005A7E10"/>
    <w:rsid w:val="005B0111"/>
    <w:rsid w:val="005B012D"/>
    <w:rsid w:val="005B03FA"/>
    <w:rsid w:val="005B06F8"/>
    <w:rsid w:val="005B08AF"/>
    <w:rsid w:val="005B09D0"/>
    <w:rsid w:val="005B11F0"/>
    <w:rsid w:val="005B1444"/>
    <w:rsid w:val="005B1470"/>
    <w:rsid w:val="005B1502"/>
    <w:rsid w:val="005B16AE"/>
    <w:rsid w:val="005B1AE8"/>
    <w:rsid w:val="005B2130"/>
    <w:rsid w:val="005B21DB"/>
    <w:rsid w:val="005B2CD0"/>
    <w:rsid w:val="005B3356"/>
    <w:rsid w:val="005B356C"/>
    <w:rsid w:val="005B36EF"/>
    <w:rsid w:val="005B375B"/>
    <w:rsid w:val="005B4471"/>
    <w:rsid w:val="005B44B3"/>
    <w:rsid w:val="005B4578"/>
    <w:rsid w:val="005B45C8"/>
    <w:rsid w:val="005B492B"/>
    <w:rsid w:val="005B5041"/>
    <w:rsid w:val="005B5472"/>
    <w:rsid w:val="005B56E2"/>
    <w:rsid w:val="005B5EC6"/>
    <w:rsid w:val="005B6313"/>
    <w:rsid w:val="005B65E1"/>
    <w:rsid w:val="005B67B1"/>
    <w:rsid w:val="005B7481"/>
    <w:rsid w:val="005B74C3"/>
    <w:rsid w:val="005B7B23"/>
    <w:rsid w:val="005B7C46"/>
    <w:rsid w:val="005B7C65"/>
    <w:rsid w:val="005B7FA9"/>
    <w:rsid w:val="005C0108"/>
    <w:rsid w:val="005C0134"/>
    <w:rsid w:val="005C07E2"/>
    <w:rsid w:val="005C08B4"/>
    <w:rsid w:val="005C0ACE"/>
    <w:rsid w:val="005C0ADD"/>
    <w:rsid w:val="005C0E7C"/>
    <w:rsid w:val="005C113F"/>
    <w:rsid w:val="005C197A"/>
    <w:rsid w:val="005C1B08"/>
    <w:rsid w:val="005C1C30"/>
    <w:rsid w:val="005C1EAA"/>
    <w:rsid w:val="005C26D1"/>
    <w:rsid w:val="005C2980"/>
    <w:rsid w:val="005C29AE"/>
    <w:rsid w:val="005C2C2E"/>
    <w:rsid w:val="005C2CDB"/>
    <w:rsid w:val="005C31DE"/>
    <w:rsid w:val="005C3232"/>
    <w:rsid w:val="005C350C"/>
    <w:rsid w:val="005C3655"/>
    <w:rsid w:val="005C3AC6"/>
    <w:rsid w:val="005C3DCD"/>
    <w:rsid w:val="005C3ECF"/>
    <w:rsid w:val="005C3FF8"/>
    <w:rsid w:val="005C444C"/>
    <w:rsid w:val="005C4558"/>
    <w:rsid w:val="005C4758"/>
    <w:rsid w:val="005C48EA"/>
    <w:rsid w:val="005C5839"/>
    <w:rsid w:val="005C5AC4"/>
    <w:rsid w:val="005C6241"/>
    <w:rsid w:val="005C6331"/>
    <w:rsid w:val="005C6DB7"/>
    <w:rsid w:val="005C767C"/>
    <w:rsid w:val="005C7A99"/>
    <w:rsid w:val="005C7C73"/>
    <w:rsid w:val="005D0FE4"/>
    <w:rsid w:val="005D12F0"/>
    <w:rsid w:val="005D1949"/>
    <w:rsid w:val="005D1F39"/>
    <w:rsid w:val="005D1FAC"/>
    <w:rsid w:val="005D26C2"/>
    <w:rsid w:val="005D2748"/>
    <w:rsid w:val="005D28D0"/>
    <w:rsid w:val="005D2FE6"/>
    <w:rsid w:val="005D31D8"/>
    <w:rsid w:val="005D3680"/>
    <w:rsid w:val="005D3748"/>
    <w:rsid w:val="005D38E1"/>
    <w:rsid w:val="005D411A"/>
    <w:rsid w:val="005D4133"/>
    <w:rsid w:val="005D4C18"/>
    <w:rsid w:val="005D4E0C"/>
    <w:rsid w:val="005D553D"/>
    <w:rsid w:val="005D607D"/>
    <w:rsid w:val="005D6428"/>
    <w:rsid w:val="005D6680"/>
    <w:rsid w:val="005D67A2"/>
    <w:rsid w:val="005D6885"/>
    <w:rsid w:val="005D7455"/>
    <w:rsid w:val="005D749D"/>
    <w:rsid w:val="005E0054"/>
    <w:rsid w:val="005E0269"/>
    <w:rsid w:val="005E0671"/>
    <w:rsid w:val="005E078F"/>
    <w:rsid w:val="005E09C5"/>
    <w:rsid w:val="005E0DC3"/>
    <w:rsid w:val="005E10B0"/>
    <w:rsid w:val="005E148E"/>
    <w:rsid w:val="005E1555"/>
    <w:rsid w:val="005E1CC8"/>
    <w:rsid w:val="005E238E"/>
    <w:rsid w:val="005E23AB"/>
    <w:rsid w:val="005E2667"/>
    <w:rsid w:val="005E284D"/>
    <w:rsid w:val="005E2A2E"/>
    <w:rsid w:val="005E3B57"/>
    <w:rsid w:val="005E3BA4"/>
    <w:rsid w:val="005E3E14"/>
    <w:rsid w:val="005E43B2"/>
    <w:rsid w:val="005E4537"/>
    <w:rsid w:val="005E455E"/>
    <w:rsid w:val="005E46F7"/>
    <w:rsid w:val="005E4756"/>
    <w:rsid w:val="005E49E8"/>
    <w:rsid w:val="005E53EE"/>
    <w:rsid w:val="005E545F"/>
    <w:rsid w:val="005E561F"/>
    <w:rsid w:val="005E57AD"/>
    <w:rsid w:val="005E5BD6"/>
    <w:rsid w:val="005E624E"/>
    <w:rsid w:val="005E63F0"/>
    <w:rsid w:val="005E6A72"/>
    <w:rsid w:val="005E6D09"/>
    <w:rsid w:val="005E6D72"/>
    <w:rsid w:val="005E6E6F"/>
    <w:rsid w:val="005E7304"/>
    <w:rsid w:val="005E7515"/>
    <w:rsid w:val="005E79AD"/>
    <w:rsid w:val="005E7B32"/>
    <w:rsid w:val="005E7F40"/>
    <w:rsid w:val="005F04BE"/>
    <w:rsid w:val="005F0B0A"/>
    <w:rsid w:val="005F0D40"/>
    <w:rsid w:val="005F0DC1"/>
    <w:rsid w:val="005F0F89"/>
    <w:rsid w:val="005F135C"/>
    <w:rsid w:val="005F1451"/>
    <w:rsid w:val="005F1477"/>
    <w:rsid w:val="005F1606"/>
    <w:rsid w:val="005F16A0"/>
    <w:rsid w:val="005F185A"/>
    <w:rsid w:val="005F1BF7"/>
    <w:rsid w:val="005F24B3"/>
    <w:rsid w:val="005F283E"/>
    <w:rsid w:val="005F2C45"/>
    <w:rsid w:val="005F2C97"/>
    <w:rsid w:val="005F4023"/>
    <w:rsid w:val="005F4EFF"/>
    <w:rsid w:val="005F50CB"/>
    <w:rsid w:val="005F5601"/>
    <w:rsid w:val="005F5B03"/>
    <w:rsid w:val="005F6364"/>
    <w:rsid w:val="005F6C39"/>
    <w:rsid w:val="005F6C65"/>
    <w:rsid w:val="005F6DEF"/>
    <w:rsid w:val="005F6EB0"/>
    <w:rsid w:val="005F6F2E"/>
    <w:rsid w:val="005F7115"/>
    <w:rsid w:val="005F74BA"/>
    <w:rsid w:val="005F7691"/>
    <w:rsid w:val="005F7FCA"/>
    <w:rsid w:val="006002BE"/>
    <w:rsid w:val="0060058E"/>
    <w:rsid w:val="0060092E"/>
    <w:rsid w:val="006010F4"/>
    <w:rsid w:val="006013C0"/>
    <w:rsid w:val="006014D0"/>
    <w:rsid w:val="0060180B"/>
    <w:rsid w:val="006021CA"/>
    <w:rsid w:val="006027E4"/>
    <w:rsid w:val="00602A59"/>
    <w:rsid w:val="00602D4C"/>
    <w:rsid w:val="006031EE"/>
    <w:rsid w:val="00603909"/>
    <w:rsid w:val="00603E43"/>
    <w:rsid w:val="0060489F"/>
    <w:rsid w:val="00605194"/>
    <w:rsid w:val="00605783"/>
    <w:rsid w:val="00605A6D"/>
    <w:rsid w:val="00605D09"/>
    <w:rsid w:val="00606053"/>
    <w:rsid w:val="00606616"/>
    <w:rsid w:val="00606A9E"/>
    <w:rsid w:val="00606B81"/>
    <w:rsid w:val="00606E1F"/>
    <w:rsid w:val="006070C5"/>
    <w:rsid w:val="00607887"/>
    <w:rsid w:val="00607C9C"/>
    <w:rsid w:val="006100AD"/>
    <w:rsid w:val="00610313"/>
    <w:rsid w:val="006108F1"/>
    <w:rsid w:val="00610A17"/>
    <w:rsid w:val="00610CF2"/>
    <w:rsid w:val="00610F2F"/>
    <w:rsid w:val="0061100E"/>
    <w:rsid w:val="006114DE"/>
    <w:rsid w:val="00611800"/>
    <w:rsid w:val="00611A2A"/>
    <w:rsid w:val="00611C1A"/>
    <w:rsid w:val="00611C54"/>
    <w:rsid w:val="00612323"/>
    <w:rsid w:val="006124BC"/>
    <w:rsid w:val="0061282C"/>
    <w:rsid w:val="006128C0"/>
    <w:rsid w:val="00612CDA"/>
    <w:rsid w:val="0061342A"/>
    <w:rsid w:val="0061343E"/>
    <w:rsid w:val="00613689"/>
    <w:rsid w:val="00613B36"/>
    <w:rsid w:val="00613E82"/>
    <w:rsid w:val="00613EED"/>
    <w:rsid w:val="00613F1E"/>
    <w:rsid w:val="00614201"/>
    <w:rsid w:val="0061497D"/>
    <w:rsid w:val="00614A6F"/>
    <w:rsid w:val="00614B6B"/>
    <w:rsid w:val="00614D40"/>
    <w:rsid w:val="00615132"/>
    <w:rsid w:val="006151DB"/>
    <w:rsid w:val="00615889"/>
    <w:rsid w:val="00615A8B"/>
    <w:rsid w:val="00615F07"/>
    <w:rsid w:val="0061611F"/>
    <w:rsid w:val="00616712"/>
    <w:rsid w:val="006170FA"/>
    <w:rsid w:val="00617317"/>
    <w:rsid w:val="00617727"/>
    <w:rsid w:val="00620A21"/>
    <w:rsid w:val="00620A39"/>
    <w:rsid w:val="00620FAB"/>
    <w:rsid w:val="00621394"/>
    <w:rsid w:val="006218E3"/>
    <w:rsid w:val="00622029"/>
    <w:rsid w:val="00622620"/>
    <w:rsid w:val="0062292F"/>
    <w:rsid w:val="00623667"/>
    <w:rsid w:val="0062374E"/>
    <w:rsid w:val="00624ABD"/>
    <w:rsid w:val="00624ABE"/>
    <w:rsid w:val="00624FCE"/>
    <w:rsid w:val="0062538B"/>
    <w:rsid w:val="006253D1"/>
    <w:rsid w:val="00625630"/>
    <w:rsid w:val="00625848"/>
    <w:rsid w:val="00625A21"/>
    <w:rsid w:val="00625A2B"/>
    <w:rsid w:val="00625AA0"/>
    <w:rsid w:val="00625D68"/>
    <w:rsid w:val="006261B4"/>
    <w:rsid w:val="0062636A"/>
    <w:rsid w:val="0062645B"/>
    <w:rsid w:val="0062680D"/>
    <w:rsid w:val="00626E34"/>
    <w:rsid w:val="00626EC0"/>
    <w:rsid w:val="0062706C"/>
    <w:rsid w:val="00627138"/>
    <w:rsid w:val="006274E7"/>
    <w:rsid w:val="00627BA3"/>
    <w:rsid w:val="00627DE1"/>
    <w:rsid w:val="00630122"/>
    <w:rsid w:val="00630A84"/>
    <w:rsid w:val="00630D50"/>
    <w:rsid w:val="00631A0D"/>
    <w:rsid w:val="00631CCB"/>
    <w:rsid w:val="00631FE2"/>
    <w:rsid w:val="006321C7"/>
    <w:rsid w:val="006324DE"/>
    <w:rsid w:val="00632CD6"/>
    <w:rsid w:val="006333C0"/>
    <w:rsid w:val="00633634"/>
    <w:rsid w:val="00633698"/>
    <w:rsid w:val="00633730"/>
    <w:rsid w:val="00633786"/>
    <w:rsid w:val="00633B71"/>
    <w:rsid w:val="0063411E"/>
    <w:rsid w:val="006341A5"/>
    <w:rsid w:val="006342B7"/>
    <w:rsid w:val="00634473"/>
    <w:rsid w:val="00634550"/>
    <w:rsid w:val="006345F4"/>
    <w:rsid w:val="00634799"/>
    <w:rsid w:val="006349AC"/>
    <w:rsid w:val="00634BE4"/>
    <w:rsid w:val="00634DC3"/>
    <w:rsid w:val="006351DD"/>
    <w:rsid w:val="00635347"/>
    <w:rsid w:val="00635A12"/>
    <w:rsid w:val="00635A7C"/>
    <w:rsid w:val="00635D93"/>
    <w:rsid w:val="00635E9F"/>
    <w:rsid w:val="00636F7C"/>
    <w:rsid w:val="006373D1"/>
    <w:rsid w:val="00637A24"/>
    <w:rsid w:val="00637BEF"/>
    <w:rsid w:val="00637F87"/>
    <w:rsid w:val="00640AD7"/>
    <w:rsid w:val="00640C99"/>
    <w:rsid w:val="00640E6B"/>
    <w:rsid w:val="00640F0B"/>
    <w:rsid w:val="0064129B"/>
    <w:rsid w:val="00641351"/>
    <w:rsid w:val="0064163F"/>
    <w:rsid w:val="00641CA7"/>
    <w:rsid w:val="00642707"/>
    <w:rsid w:val="00642CA0"/>
    <w:rsid w:val="00643348"/>
    <w:rsid w:val="006436BC"/>
    <w:rsid w:val="006439FF"/>
    <w:rsid w:val="00643F00"/>
    <w:rsid w:val="006445CB"/>
    <w:rsid w:val="00644AD4"/>
    <w:rsid w:val="00644C30"/>
    <w:rsid w:val="00644F49"/>
    <w:rsid w:val="006457B9"/>
    <w:rsid w:val="00645E62"/>
    <w:rsid w:val="006462AB"/>
    <w:rsid w:val="006462E5"/>
    <w:rsid w:val="006463CE"/>
    <w:rsid w:val="00646F46"/>
    <w:rsid w:val="006475B9"/>
    <w:rsid w:val="00647AED"/>
    <w:rsid w:val="00647B82"/>
    <w:rsid w:val="00647EE0"/>
    <w:rsid w:val="00647F31"/>
    <w:rsid w:val="006502EE"/>
    <w:rsid w:val="0065054A"/>
    <w:rsid w:val="00650755"/>
    <w:rsid w:val="0065160E"/>
    <w:rsid w:val="006518BC"/>
    <w:rsid w:val="00651F0B"/>
    <w:rsid w:val="006524E8"/>
    <w:rsid w:val="00652A14"/>
    <w:rsid w:val="00652D5E"/>
    <w:rsid w:val="00652EF1"/>
    <w:rsid w:val="00653431"/>
    <w:rsid w:val="006534DC"/>
    <w:rsid w:val="0065353A"/>
    <w:rsid w:val="00653BB3"/>
    <w:rsid w:val="00653CF7"/>
    <w:rsid w:val="00653D3E"/>
    <w:rsid w:val="0065406D"/>
    <w:rsid w:val="00654196"/>
    <w:rsid w:val="00654216"/>
    <w:rsid w:val="00654465"/>
    <w:rsid w:val="0065455D"/>
    <w:rsid w:val="006549B0"/>
    <w:rsid w:val="006549BA"/>
    <w:rsid w:val="00655017"/>
    <w:rsid w:val="006551FF"/>
    <w:rsid w:val="006552A1"/>
    <w:rsid w:val="006552F1"/>
    <w:rsid w:val="00655767"/>
    <w:rsid w:val="0065598E"/>
    <w:rsid w:val="00655B8E"/>
    <w:rsid w:val="006561EE"/>
    <w:rsid w:val="00656391"/>
    <w:rsid w:val="0065686F"/>
    <w:rsid w:val="00656D40"/>
    <w:rsid w:val="00657282"/>
    <w:rsid w:val="0065768D"/>
    <w:rsid w:val="006577A5"/>
    <w:rsid w:val="00660364"/>
    <w:rsid w:val="006603E6"/>
    <w:rsid w:val="006606A6"/>
    <w:rsid w:val="00660CC1"/>
    <w:rsid w:val="0066117B"/>
    <w:rsid w:val="006612F8"/>
    <w:rsid w:val="006613C0"/>
    <w:rsid w:val="0066166C"/>
    <w:rsid w:val="0066167B"/>
    <w:rsid w:val="006616A5"/>
    <w:rsid w:val="0066178A"/>
    <w:rsid w:val="00662308"/>
    <w:rsid w:val="006632C5"/>
    <w:rsid w:val="00663939"/>
    <w:rsid w:val="0066418F"/>
    <w:rsid w:val="006641DA"/>
    <w:rsid w:val="00664339"/>
    <w:rsid w:val="0066466A"/>
    <w:rsid w:val="00664ABA"/>
    <w:rsid w:val="00664FD3"/>
    <w:rsid w:val="0066511D"/>
    <w:rsid w:val="006652A7"/>
    <w:rsid w:val="0066556D"/>
    <w:rsid w:val="00665625"/>
    <w:rsid w:val="00665873"/>
    <w:rsid w:val="00665BED"/>
    <w:rsid w:val="00665F07"/>
    <w:rsid w:val="00666012"/>
    <w:rsid w:val="00666399"/>
    <w:rsid w:val="00666567"/>
    <w:rsid w:val="00666588"/>
    <w:rsid w:val="00666A31"/>
    <w:rsid w:val="00666BE8"/>
    <w:rsid w:val="00666C85"/>
    <w:rsid w:val="00666CF2"/>
    <w:rsid w:val="00667175"/>
    <w:rsid w:val="00667359"/>
    <w:rsid w:val="00667360"/>
    <w:rsid w:val="006673C8"/>
    <w:rsid w:val="0066756A"/>
    <w:rsid w:val="0066764C"/>
    <w:rsid w:val="0066764E"/>
    <w:rsid w:val="00667818"/>
    <w:rsid w:val="00667D35"/>
    <w:rsid w:val="00667F83"/>
    <w:rsid w:val="00670071"/>
    <w:rsid w:val="00670137"/>
    <w:rsid w:val="006704A6"/>
    <w:rsid w:val="006704E3"/>
    <w:rsid w:val="00670AFE"/>
    <w:rsid w:val="00670B39"/>
    <w:rsid w:val="00670C81"/>
    <w:rsid w:val="006711ED"/>
    <w:rsid w:val="0067128B"/>
    <w:rsid w:val="006713CC"/>
    <w:rsid w:val="00671400"/>
    <w:rsid w:val="006714D5"/>
    <w:rsid w:val="0067244E"/>
    <w:rsid w:val="006725D7"/>
    <w:rsid w:val="00672B17"/>
    <w:rsid w:val="00673397"/>
    <w:rsid w:val="00673706"/>
    <w:rsid w:val="00673A30"/>
    <w:rsid w:val="00673A36"/>
    <w:rsid w:val="00673E88"/>
    <w:rsid w:val="00674A21"/>
    <w:rsid w:val="00674F35"/>
    <w:rsid w:val="00674FB2"/>
    <w:rsid w:val="0067598C"/>
    <w:rsid w:val="00675CBF"/>
    <w:rsid w:val="00675DA0"/>
    <w:rsid w:val="00675DBA"/>
    <w:rsid w:val="00675EFB"/>
    <w:rsid w:val="00676241"/>
    <w:rsid w:val="00676948"/>
    <w:rsid w:val="00676D50"/>
    <w:rsid w:val="00677373"/>
    <w:rsid w:val="00677B11"/>
    <w:rsid w:val="0068078F"/>
    <w:rsid w:val="00680F2D"/>
    <w:rsid w:val="006812C2"/>
    <w:rsid w:val="0068168D"/>
    <w:rsid w:val="006819B3"/>
    <w:rsid w:val="00681CA7"/>
    <w:rsid w:val="00681F3A"/>
    <w:rsid w:val="00682DAE"/>
    <w:rsid w:val="00683376"/>
    <w:rsid w:val="0068343D"/>
    <w:rsid w:val="00683A71"/>
    <w:rsid w:val="00683ACD"/>
    <w:rsid w:val="00683C9B"/>
    <w:rsid w:val="00684050"/>
    <w:rsid w:val="0068437F"/>
    <w:rsid w:val="006845E0"/>
    <w:rsid w:val="00684A49"/>
    <w:rsid w:val="00684CF5"/>
    <w:rsid w:val="00685003"/>
    <w:rsid w:val="00685663"/>
    <w:rsid w:val="006858A0"/>
    <w:rsid w:val="00685E1B"/>
    <w:rsid w:val="006862A1"/>
    <w:rsid w:val="00686EDD"/>
    <w:rsid w:val="006878A2"/>
    <w:rsid w:val="00687BED"/>
    <w:rsid w:val="00687C55"/>
    <w:rsid w:val="00687E5C"/>
    <w:rsid w:val="00687FC5"/>
    <w:rsid w:val="006906F1"/>
    <w:rsid w:val="00690B30"/>
    <w:rsid w:val="00690E70"/>
    <w:rsid w:val="0069103E"/>
    <w:rsid w:val="00691C17"/>
    <w:rsid w:val="00691EDD"/>
    <w:rsid w:val="00692324"/>
    <w:rsid w:val="0069265D"/>
    <w:rsid w:val="00692D5F"/>
    <w:rsid w:val="006930CF"/>
    <w:rsid w:val="00693423"/>
    <w:rsid w:val="0069345B"/>
    <w:rsid w:val="00693546"/>
    <w:rsid w:val="006937C5"/>
    <w:rsid w:val="00693A18"/>
    <w:rsid w:val="00693C5C"/>
    <w:rsid w:val="006944BB"/>
    <w:rsid w:val="006946A8"/>
    <w:rsid w:val="00694755"/>
    <w:rsid w:val="00694A3D"/>
    <w:rsid w:val="006951C6"/>
    <w:rsid w:val="00695386"/>
    <w:rsid w:val="006959FD"/>
    <w:rsid w:val="00696249"/>
    <w:rsid w:val="00696268"/>
    <w:rsid w:val="00696736"/>
    <w:rsid w:val="00696B0A"/>
    <w:rsid w:val="00696ED2"/>
    <w:rsid w:val="006971D0"/>
    <w:rsid w:val="006974EF"/>
    <w:rsid w:val="006975D7"/>
    <w:rsid w:val="00697626"/>
    <w:rsid w:val="006976EA"/>
    <w:rsid w:val="00697814"/>
    <w:rsid w:val="00697824"/>
    <w:rsid w:val="00697F85"/>
    <w:rsid w:val="006A088D"/>
    <w:rsid w:val="006A111F"/>
    <w:rsid w:val="006A1357"/>
    <w:rsid w:val="006A15CC"/>
    <w:rsid w:val="006A15F3"/>
    <w:rsid w:val="006A185D"/>
    <w:rsid w:val="006A1BD3"/>
    <w:rsid w:val="006A1FF0"/>
    <w:rsid w:val="006A2389"/>
    <w:rsid w:val="006A2659"/>
    <w:rsid w:val="006A34D8"/>
    <w:rsid w:val="006A386F"/>
    <w:rsid w:val="006A3B2A"/>
    <w:rsid w:val="006A40B4"/>
    <w:rsid w:val="006A4512"/>
    <w:rsid w:val="006A4DCE"/>
    <w:rsid w:val="006A51D2"/>
    <w:rsid w:val="006A58F0"/>
    <w:rsid w:val="006A682D"/>
    <w:rsid w:val="006A6B49"/>
    <w:rsid w:val="006A6FA5"/>
    <w:rsid w:val="006A7697"/>
    <w:rsid w:val="006A7C2A"/>
    <w:rsid w:val="006A7CBD"/>
    <w:rsid w:val="006B0058"/>
    <w:rsid w:val="006B1482"/>
    <w:rsid w:val="006B1FE0"/>
    <w:rsid w:val="006B221E"/>
    <w:rsid w:val="006B266B"/>
    <w:rsid w:val="006B2675"/>
    <w:rsid w:val="006B26B4"/>
    <w:rsid w:val="006B2745"/>
    <w:rsid w:val="006B2B62"/>
    <w:rsid w:val="006B2BAE"/>
    <w:rsid w:val="006B2D0E"/>
    <w:rsid w:val="006B2DB8"/>
    <w:rsid w:val="006B2EBC"/>
    <w:rsid w:val="006B3009"/>
    <w:rsid w:val="006B30F0"/>
    <w:rsid w:val="006B33F9"/>
    <w:rsid w:val="006B3847"/>
    <w:rsid w:val="006B3D84"/>
    <w:rsid w:val="006B3E78"/>
    <w:rsid w:val="006B3F46"/>
    <w:rsid w:val="006B427D"/>
    <w:rsid w:val="006B44DB"/>
    <w:rsid w:val="006B4568"/>
    <w:rsid w:val="006B45D5"/>
    <w:rsid w:val="006B4952"/>
    <w:rsid w:val="006B49C3"/>
    <w:rsid w:val="006B4A12"/>
    <w:rsid w:val="006B5102"/>
    <w:rsid w:val="006B57DF"/>
    <w:rsid w:val="006B5833"/>
    <w:rsid w:val="006B5B28"/>
    <w:rsid w:val="006B6154"/>
    <w:rsid w:val="006B6352"/>
    <w:rsid w:val="006B66B5"/>
    <w:rsid w:val="006B6ADC"/>
    <w:rsid w:val="006B72E5"/>
    <w:rsid w:val="006B73FE"/>
    <w:rsid w:val="006B7540"/>
    <w:rsid w:val="006B7613"/>
    <w:rsid w:val="006B78DB"/>
    <w:rsid w:val="006B7981"/>
    <w:rsid w:val="006B7C3F"/>
    <w:rsid w:val="006B7D34"/>
    <w:rsid w:val="006C00A0"/>
    <w:rsid w:val="006C026E"/>
    <w:rsid w:val="006C08B1"/>
    <w:rsid w:val="006C0A85"/>
    <w:rsid w:val="006C0BDF"/>
    <w:rsid w:val="006C0C4B"/>
    <w:rsid w:val="006C1101"/>
    <w:rsid w:val="006C1579"/>
    <w:rsid w:val="006C1696"/>
    <w:rsid w:val="006C170F"/>
    <w:rsid w:val="006C1CD2"/>
    <w:rsid w:val="006C2016"/>
    <w:rsid w:val="006C2213"/>
    <w:rsid w:val="006C28D1"/>
    <w:rsid w:val="006C2C4F"/>
    <w:rsid w:val="006C3878"/>
    <w:rsid w:val="006C39FE"/>
    <w:rsid w:val="006C3EAF"/>
    <w:rsid w:val="006C4609"/>
    <w:rsid w:val="006C472C"/>
    <w:rsid w:val="006C4CF4"/>
    <w:rsid w:val="006C4DAA"/>
    <w:rsid w:val="006C52FF"/>
    <w:rsid w:val="006C5361"/>
    <w:rsid w:val="006C59D0"/>
    <w:rsid w:val="006C5AAF"/>
    <w:rsid w:val="006C5E1D"/>
    <w:rsid w:val="006C5F49"/>
    <w:rsid w:val="006C63A4"/>
    <w:rsid w:val="006C67B0"/>
    <w:rsid w:val="006C67DC"/>
    <w:rsid w:val="006C6C6B"/>
    <w:rsid w:val="006C6FD5"/>
    <w:rsid w:val="006C73A7"/>
    <w:rsid w:val="006D14BD"/>
    <w:rsid w:val="006D16B0"/>
    <w:rsid w:val="006D1882"/>
    <w:rsid w:val="006D1DB7"/>
    <w:rsid w:val="006D23F7"/>
    <w:rsid w:val="006D2426"/>
    <w:rsid w:val="006D2A41"/>
    <w:rsid w:val="006D2B5A"/>
    <w:rsid w:val="006D2C66"/>
    <w:rsid w:val="006D2F0B"/>
    <w:rsid w:val="006D36E5"/>
    <w:rsid w:val="006D36FC"/>
    <w:rsid w:val="006D38ED"/>
    <w:rsid w:val="006D394C"/>
    <w:rsid w:val="006D3E45"/>
    <w:rsid w:val="006D3EA0"/>
    <w:rsid w:val="006D4438"/>
    <w:rsid w:val="006D44B8"/>
    <w:rsid w:val="006D4866"/>
    <w:rsid w:val="006D4A6E"/>
    <w:rsid w:val="006D4ED2"/>
    <w:rsid w:val="006D530D"/>
    <w:rsid w:val="006D5360"/>
    <w:rsid w:val="006D5724"/>
    <w:rsid w:val="006D57F1"/>
    <w:rsid w:val="006D5B60"/>
    <w:rsid w:val="006D6302"/>
    <w:rsid w:val="006D657C"/>
    <w:rsid w:val="006D6A30"/>
    <w:rsid w:val="006E036B"/>
    <w:rsid w:val="006E0778"/>
    <w:rsid w:val="006E0BFF"/>
    <w:rsid w:val="006E10AF"/>
    <w:rsid w:val="006E157B"/>
    <w:rsid w:val="006E1D63"/>
    <w:rsid w:val="006E1E23"/>
    <w:rsid w:val="006E1FF5"/>
    <w:rsid w:val="006E20AE"/>
    <w:rsid w:val="006E2917"/>
    <w:rsid w:val="006E2D09"/>
    <w:rsid w:val="006E2ECE"/>
    <w:rsid w:val="006E2FD3"/>
    <w:rsid w:val="006E3157"/>
    <w:rsid w:val="006E317D"/>
    <w:rsid w:val="006E37D8"/>
    <w:rsid w:val="006E3824"/>
    <w:rsid w:val="006E40F9"/>
    <w:rsid w:val="006E49D1"/>
    <w:rsid w:val="006E54D6"/>
    <w:rsid w:val="006E5609"/>
    <w:rsid w:val="006E56D1"/>
    <w:rsid w:val="006E6179"/>
    <w:rsid w:val="006E6AA3"/>
    <w:rsid w:val="006E6CC9"/>
    <w:rsid w:val="006E6FB9"/>
    <w:rsid w:val="006E781A"/>
    <w:rsid w:val="006E7ED8"/>
    <w:rsid w:val="006F000A"/>
    <w:rsid w:val="006F0058"/>
    <w:rsid w:val="006F0B71"/>
    <w:rsid w:val="006F109E"/>
    <w:rsid w:val="006F1520"/>
    <w:rsid w:val="006F17B9"/>
    <w:rsid w:val="006F223F"/>
    <w:rsid w:val="006F2486"/>
    <w:rsid w:val="006F2A31"/>
    <w:rsid w:val="006F2A96"/>
    <w:rsid w:val="006F2CDC"/>
    <w:rsid w:val="006F3147"/>
    <w:rsid w:val="006F354E"/>
    <w:rsid w:val="006F37C4"/>
    <w:rsid w:val="006F3CB4"/>
    <w:rsid w:val="006F3E28"/>
    <w:rsid w:val="006F3FED"/>
    <w:rsid w:val="006F4043"/>
    <w:rsid w:val="006F4087"/>
    <w:rsid w:val="006F4BC3"/>
    <w:rsid w:val="006F51ED"/>
    <w:rsid w:val="006F52D9"/>
    <w:rsid w:val="006F597B"/>
    <w:rsid w:val="006F5AFD"/>
    <w:rsid w:val="006F5E40"/>
    <w:rsid w:val="006F6156"/>
    <w:rsid w:val="006F669E"/>
    <w:rsid w:val="006F6A3B"/>
    <w:rsid w:val="006F6AB9"/>
    <w:rsid w:val="006F6E59"/>
    <w:rsid w:val="006F70B4"/>
    <w:rsid w:val="006F74C4"/>
    <w:rsid w:val="006F75FE"/>
    <w:rsid w:val="006F7ACF"/>
    <w:rsid w:val="006F7E6B"/>
    <w:rsid w:val="007001CF"/>
    <w:rsid w:val="007004D3"/>
    <w:rsid w:val="00701586"/>
    <w:rsid w:val="00701688"/>
    <w:rsid w:val="00701713"/>
    <w:rsid w:val="00701B31"/>
    <w:rsid w:val="007022EC"/>
    <w:rsid w:val="00702660"/>
    <w:rsid w:val="007028DB"/>
    <w:rsid w:val="00702BCA"/>
    <w:rsid w:val="00702BFF"/>
    <w:rsid w:val="0070315D"/>
    <w:rsid w:val="00703384"/>
    <w:rsid w:val="00703487"/>
    <w:rsid w:val="00703A18"/>
    <w:rsid w:val="00703D0D"/>
    <w:rsid w:val="007042CD"/>
    <w:rsid w:val="0070496D"/>
    <w:rsid w:val="00704F9E"/>
    <w:rsid w:val="007052D5"/>
    <w:rsid w:val="0070589E"/>
    <w:rsid w:val="00705932"/>
    <w:rsid w:val="00705A91"/>
    <w:rsid w:val="007060D7"/>
    <w:rsid w:val="0070696B"/>
    <w:rsid w:val="00706AC2"/>
    <w:rsid w:val="00706C12"/>
    <w:rsid w:val="00706F19"/>
    <w:rsid w:val="00707070"/>
    <w:rsid w:val="00707182"/>
    <w:rsid w:val="007072CF"/>
    <w:rsid w:val="00707399"/>
    <w:rsid w:val="00707606"/>
    <w:rsid w:val="00707DEE"/>
    <w:rsid w:val="00710533"/>
    <w:rsid w:val="00710580"/>
    <w:rsid w:val="00710859"/>
    <w:rsid w:val="00710E2E"/>
    <w:rsid w:val="00710EBC"/>
    <w:rsid w:val="00711518"/>
    <w:rsid w:val="00711547"/>
    <w:rsid w:val="00711614"/>
    <w:rsid w:val="00711FED"/>
    <w:rsid w:val="00711FFC"/>
    <w:rsid w:val="00712040"/>
    <w:rsid w:val="007125DB"/>
    <w:rsid w:val="007126A9"/>
    <w:rsid w:val="00713302"/>
    <w:rsid w:val="00713417"/>
    <w:rsid w:val="00713544"/>
    <w:rsid w:val="0071369E"/>
    <w:rsid w:val="007136EB"/>
    <w:rsid w:val="007139F7"/>
    <w:rsid w:val="00713AF9"/>
    <w:rsid w:val="00713B8F"/>
    <w:rsid w:val="00714564"/>
    <w:rsid w:val="007154F2"/>
    <w:rsid w:val="007156DF"/>
    <w:rsid w:val="007157FD"/>
    <w:rsid w:val="00715C93"/>
    <w:rsid w:val="00715CB3"/>
    <w:rsid w:val="00715CC1"/>
    <w:rsid w:val="00716046"/>
    <w:rsid w:val="007160F9"/>
    <w:rsid w:val="00716C30"/>
    <w:rsid w:val="00716C5A"/>
    <w:rsid w:val="00716D7F"/>
    <w:rsid w:val="00717042"/>
    <w:rsid w:val="00717119"/>
    <w:rsid w:val="00717194"/>
    <w:rsid w:val="007171EB"/>
    <w:rsid w:val="00717501"/>
    <w:rsid w:val="0071763C"/>
    <w:rsid w:val="00717932"/>
    <w:rsid w:val="00717967"/>
    <w:rsid w:val="00717BC4"/>
    <w:rsid w:val="00720B46"/>
    <w:rsid w:val="0072131E"/>
    <w:rsid w:val="00721DB2"/>
    <w:rsid w:val="0072201D"/>
    <w:rsid w:val="00722461"/>
    <w:rsid w:val="007227B3"/>
    <w:rsid w:val="007228FE"/>
    <w:rsid w:val="00722B22"/>
    <w:rsid w:val="00722B77"/>
    <w:rsid w:val="00722CE2"/>
    <w:rsid w:val="00722F48"/>
    <w:rsid w:val="00723132"/>
    <w:rsid w:val="0072335A"/>
    <w:rsid w:val="007235D0"/>
    <w:rsid w:val="00723643"/>
    <w:rsid w:val="007237CD"/>
    <w:rsid w:val="00723A2C"/>
    <w:rsid w:val="00723DD4"/>
    <w:rsid w:val="00723F44"/>
    <w:rsid w:val="00724317"/>
    <w:rsid w:val="00724630"/>
    <w:rsid w:val="00724850"/>
    <w:rsid w:val="007248E2"/>
    <w:rsid w:val="0072497C"/>
    <w:rsid w:val="00724CB0"/>
    <w:rsid w:val="00724D07"/>
    <w:rsid w:val="0072505D"/>
    <w:rsid w:val="00725A98"/>
    <w:rsid w:val="00725CA0"/>
    <w:rsid w:val="00725CC3"/>
    <w:rsid w:val="00726293"/>
    <w:rsid w:val="007262B4"/>
    <w:rsid w:val="00726CEE"/>
    <w:rsid w:val="00727179"/>
    <w:rsid w:val="00727B6D"/>
    <w:rsid w:val="00727BE1"/>
    <w:rsid w:val="00727CC6"/>
    <w:rsid w:val="00727F83"/>
    <w:rsid w:val="00730085"/>
    <w:rsid w:val="00730225"/>
    <w:rsid w:val="007302E1"/>
    <w:rsid w:val="007306C5"/>
    <w:rsid w:val="007309D6"/>
    <w:rsid w:val="00730ADE"/>
    <w:rsid w:val="00730C2A"/>
    <w:rsid w:val="00731D30"/>
    <w:rsid w:val="0073240C"/>
    <w:rsid w:val="00732A78"/>
    <w:rsid w:val="00732ABC"/>
    <w:rsid w:val="00732B3F"/>
    <w:rsid w:val="00732E22"/>
    <w:rsid w:val="00732EED"/>
    <w:rsid w:val="00733075"/>
    <w:rsid w:val="00733BA3"/>
    <w:rsid w:val="00733D6E"/>
    <w:rsid w:val="00733DDD"/>
    <w:rsid w:val="0073415F"/>
    <w:rsid w:val="007341FE"/>
    <w:rsid w:val="00734AD0"/>
    <w:rsid w:val="00734C31"/>
    <w:rsid w:val="00734F0F"/>
    <w:rsid w:val="007362B2"/>
    <w:rsid w:val="00736368"/>
    <w:rsid w:val="007369DC"/>
    <w:rsid w:val="0073709E"/>
    <w:rsid w:val="00737759"/>
    <w:rsid w:val="007377F8"/>
    <w:rsid w:val="0073782F"/>
    <w:rsid w:val="00737A52"/>
    <w:rsid w:val="00737DF2"/>
    <w:rsid w:val="00737FC6"/>
    <w:rsid w:val="00740AE8"/>
    <w:rsid w:val="00740C07"/>
    <w:rsid w:val="007415ED"/>
    <w:rsid w:val="0074167F"/>
    <w:rsid w:val="00741752"/>
    <w:rsid w:val="00742227"/>
    <w:rsid w:val="00742534"/>
    <w:rsid w:val="007429C1"/>
    <w:rsid w:val="00742FDA"/>
    <w:rsid w:val="00743152"/>
    <w:rsid w:val="00743577"/>
    <w:rsid w:val="007435F9"/>
    <w:rsid w:val="00743703"/>
    <w:rsid w:val="00743874"/>
    <w:rsid w:val="007439E9"/>
    <w:rsid w:val="00743FA3"/>
    <w:rsid w:val="00744239"/>
    <w:rsid w:val="0074499C"/>
    <w:rsid w:val="00744A05"/>
    <w:rsid w:val="00744B04"/>
    <w:rsid w:val="00744D4A"/>
    <w:rsid w:val="00744DF5"/>
    <w:rsid w:val="007452DA"/>
    <w:rsid w:val="0074578D"/>
    <w:rsid w:val="007459EE"/>
    <w:rsid w:val="00745ECC"/>
    <w:rsid w:val="00746320"/>
    <w:rsid w:val="007467FB"/>
    <w:rsid w:val="00746E16"/>
    <w:rsid w:val="0074737E"/>
    <w:rsid w:val="007473E3"/>
    <w:rsid w:val="007478D0"/>
    <w:rsid w:val="00747C73"/>
    <w:rsid w:val="00747C76"/>
    <w:rsid w:val="00747D6F"/>
    <w:rsid w:val="00747ED4"/>
    <w:rsid w:val="00750B8A"/>
    <w:rsid w:val="00752170"/>
    <w:rsid w:val="007521DB"/>
    <w:rsid w:val="007528FD"/>
    <w:rsid w:val="00752AEB"/>
    <w:rsid w:val="00752B6E"/>
    <w:rsid w:val="00752D99"/>
    <w:rsid w:val="00752E5C"/>
    <w:rsid w:val="00752EEC"/>
    <w:rsid w:val="00753038"/>
    <w:rsid w:val="007530BC"/>
    <w:rsid w:val="0075396E"/>
    <w:rsid w:val="00753D64"/>
    <w:rsid w:val="0075426E"/>
    <w:rsid w:val="00754AFE"/>
    <w:rsid w:val="00754B0C"/>
    <w:rsid w:val="00754DAE"/>
    <w:rsid w:val="00754E2D"/>
    <w:rsid w:val="00755160"/>
    <w:rsid w:val="00755B26"/>
    <w:rsid w:val="00755FD4"/>
    <w:rsid w:val="00756887"/>
    <w:rsid w:val="00757025"/>
    <w:rsid w:val="0075710B"/>
    <w:rsid w:val="00757221"/>
    <w:rsid w:val="00757320"/>
    <w:rsid w:val="007575B6"/>
    <w:rsid w:val="00757610"/>
    <w:rsid w:val="00757B35"/>
    <w:rsid w:val="00757E03"/>
    <w:rsid w:val="007600A1"/>
    <w:rsid w:val="00760269"/>
    <w:rsid w:val="0076092E"/>
    <w:rsid w:val="00760A4C"/>
    <w:rsid w:val="00760BB5"/>
    <w:rsid w:val="00760E16"/>
    <w:rsid w:val="0076137F"/>
    <w:rsid w:val="0076139B"/>
    <w:rsid w:val="00761526"/>
    <w:rsid w:val="00761A06"/>
    <w:rsid w:val="00762423"/>
    <w:rsid w:val="007624AD"/>
    <w:rsid w:val="007625B5"/>
    <w:rsid w:val="00762728"/>
    <w:rsid w:val="007627CF"/>
    <w:rsid w:val="00762E4C"/>
    <w:rsid w:val="007630D3"/>
    <w:rsid w:val="007630D4"/>
    <w:rsid w:val="00763C5B"/>
    <w:rsid w:val="00763D3F"/>
    <w:rsid w:val="007643E4"/>
    <w:rsid w:val="00764656"/>
    <w:rsid w:val="00764834"/>
    <w:rsid w:val="00764940"/>
    <w:rsid w:val="00764CC8"/>
    <w:rsid w:val="00764F34"/>
    <w:rsid w:val="00765309"/>
    <w:rsid w:val="0076561A"/>
    <w:rsid w:val="00765906"/>
    <w:rsid w:val="00766070"/>
    <w:rsid w:val="00766B5E"/>
    <w:rsid w:val="00766CA0"/>
    <w:rsid w:val="00766DD9"/>
    <w:rsid w:val="007673B0"/>
    <w:rsid w:val="00767807"/>
    <w:rsid w:val="00767BD9"/>
    <w:rsid w:val="00770AC7"/>
    <w:rsid w:val="00770FEE"/>
    <w:rsid w:val="00771638"/>
    <w:rsid w:val="00771B6E"/>
    <w:rsid w:val="00771D92"/>
    <w:rsid w:val="00771DC2"/>
    <w:rsid w:val="00771F16"/>
    <w:rsid w:val="00772342"/>
    <w:rsid w:val="00772443"/>
    <w:rsid w:val="007725F8"/>
    <w:rsid w:val="00772CF5"/>
    <w:rsid w:val="00773254"/>
    <w:rsid w:val="00773283"/>
    <w:rsid w:val="00773488"/>
    <w:rsid w:val="007734F4"/>
    <w:rsid w:val="0077351B"/>
    <w:rsid w:val="00773FCC"/>
    <w:rsid w:val="0077430F"/>
    <w:rsid w:val="00774347"/>
    <w:rsid w:val="00774789"/>
    <w:rsid w:val="00774EAE"/>
    <w:rsid w:val="00774F7A"/>
    <w:rsid w:val="007752D0"/>
    <w:rsid w:val="007753FE"/>
    <w:rsid w:val="0077578B"/>
    <w:rsid w:val="00775A49"/>
    <w:rsid w:val="00775CEA"/>
    <w:rsid w:val="00775FD3"/>
    <w:rsid w:val="007762E6"/>
    <w:rsid w:val="0077653A"/>
    <w:rsid w:val="007771A6"/>
    <w:rsid w:val="007772A5"/>
    <w:rsid w:val="007772C1"/>
    <w:rsid w:val="00777441"/>
    <w:rsid w:val="00777A25"/>
    <w:rsid w:val="0078027F"/>
    <w:rsid w:val="0078066A"/>
    <w:rsid w:val="00780A23"/>
    <w:rsid w:val="00780BAA"/>
    <w:rsid w:val="00780F60"/>
    <w:rsid w:val="007816F4"/>
    <w:rsid w:val="00781809"/>
    <w:rsid w:val="00781E58"/>
    <w:rsid w:val="007824AC"/>
    <w:rsid w:val="0078288E"/>
    <w:rsid w:val="0078297A"/>
    <w:rsid w:val="00782B3F"/>
    <w:rsid w:val="00782B97"/>
    <w:rsid w:val="00782ED5"/>
    <w:rsid w:val="00783203"/>
    <w:rsid w:val="007833FE"/>
    <w:rsid w:val="00783410"/>
    <w:rsid w:val="00783653"/>
    <w:rsid w:val="007837B9"/>
    <w:rsid w:val="00783809"/>
    <w:rsid w:val="007839D0"/>
    <w:rsid w:val="00784384"/>
    <w:rsid w:val="0078446F"/>
    <w:rsid w:val="00784A44"/>
    <w:rsid w:val="00784B2B"/>
    <w:rsid w:val="00784F85"/>
    <w:rsid w:val="007854CB"/>
    <w:rsid w:val="00785639"/>
    <w:rsid w:val="00785BBC"/>
    <w:rsid w:val="00786921"/>
    <w:rsid w:val="00786A90"/>
    <w:rsid w:val="00786D36"/>
    <w:rsid w:val="00786E2B"/>
    <w:rsid w:val="00786FE1"/>
    <w:rsid w:val="0078711B"/>
    <w:rsid w:val="00787178"/>
    <w:rsid w:val="007874E7"/>
    <w:rsid w:val="007900BA"/>
    <w:rsid w:val="007900F5"/>
    <w:rsid w:val="00790349"/>
    <w:rsid w:val="007906E5"/>
    <w:rsid w:val="0079077D"/>
    <w:rsid w:val="00790C8D"/>
    <w:rsid w:val="00790C96"/>
    <w:rsid w:val="00790D59"/>
    <w:rsid w:val="00791501"/>
    <w:rsid w:val="00791796"/>
    <w:rsid w:val="00791AB1"/>
    <w:rsid w:val="00791FD2"/>
    <w:rsid w:val="0079279E"/>
    <w:rsid w:val="00792E5D"/>
    <w:rsid w:val="00792F32"/>
    <w:rsid w:val="007935DE"/>
    <w:rsid w:val="00793984"/>
    <w:rsid w:val="00793A5D"/>
    <w:rsid w:val="00794139"/>
    <w:rsid w:val="00794200"/>
    <w:rsid w:val="0079485B"/>
    <w:rsid w:val="007948DB"/>
    <w:rsid w:val="00794EB5"/>
    <w:rsid w:val="0079544B"/>
    <w:rsid w:val="007955EC"/>
    <w:rsid w:val="00795614"/>
    <w:rsid w:val="00795B48"/>
    <w:rsid w:val="00796988"/>
    <w:rsid w:val="00796ABA"/>
    <w:rsid w:val="00796C55"/>
    <w:rsid w:val="00796F69"/>
    <w:rsid w:val="0079747A"/>
    <w:rsid w:val="0079749E"/>
    <w:rsid w:val="007977F5"/>
    <w:rsid w:val="00797858"/>
    <w:rsid w:val="00797915"/>
    <w:rsid w:val="007A0333"/>
    <w:rsid w:val="007A05F0"/>
    <w:rsid w:val="007A0898"/>
    <w:rsid w:val="007A0AD5"/>
    <w:rsid w:val="007A1301"/>
    <w:rsid w:val="007A1555"/>
    <w:rsid w:val="007A173F"/>
    <w:rsid w:val="007A1A9E"/>
    <w:rsid w:val="007A20F0"/>
    <w:rsid w:val="007A281F"/>
    <w:rsid w:val="007A2958"/>
    <w:rsid w:val="007A2DB2"/>
    <w:rsid w:val="007A2F10"/>
    <w:rsid w:val="007A31B3"/>
    <w:rsid w:val="007A340D"/>
    <w:rsid w:val="007A3660"/>
    <w:rsid w:val="007A376B"/>
    <w:rsid w:val="007A3BBA"/>
    <w:rsid w:val="007A4095"/>
    <w:rsid w:val="007A432D"/>
    <w:rsid w:val="007A482B"/>
    <w:rsid w:val="007A4A98"/>
    <w:rsid w:val="007A4C2C"/>
    <w:rsid w:val="007A4C40"/>
    <w:rsid w:val="007A54E0"/>
    <w:rsid w:val="007A5A90"/>
    <w:rsid w:val="007A5D65"/>
    <w:rsid w:val="007A5FF6"/>
    <w:rsid w:val="007A6DD0"/>
    <w:rsid w:val="007A6EA6"/>
    <w:rsid w:val="007A70E1"/>
    <w:rsid w:val="007A7171"/>
    <w:rsid w:val="007A7565"/>
    <w:rsid w:val="007A7C4C"/>
    <w:rsid w:val="007B07EB"/>
    <w:rsid w:val="007B0C88"/>
    <w:rsid w:val="007B0F9A"/>
    <w:rsid w:val="007B1282"/>
    <w:rsid w:val="007B16AA"/>
    <w:rsid w:val="007B1EB8"/>
    <w:rsid w:val="007B2060"/>
    <w:rsid w:val="007B20BB"/>
    <w:rsid w:val="007B2834"/>
    <w:rsid w:val="007B2A52"/>
    <w:rsid w:val="007B2ABA"/>
    <w:rsid w:val="007B2C85"/>
    <w:rsid w:val="007B2CEB"/>
    <w:rsid w:val="007B2F98"/>
    <w:rsid w:val="007B32A6"/>
    <w:rsid w:val="007B338C"/>
    <w:rsid w:val="007B3517"/>
    <w:rsid w:val="007B3F5E"/>
    <w:rsid w:val="007B4162"/>
    <w:rsid w:val="007B42B9"/>
    <w:rsid w:val="007B42EE"/>
    <w:rsid w:val="007B4418"/>
    <w:rsid w:val="007B466E"/>
    <w:rsid w:val="007B47A3"/>
    <w:rsid w:val="007B4A30"/>
    <w:rsid w:val="007B4B02"/>
    <w:rsid w:val="007B4C8C"/>
    <w:rsid w:val="007B4FEA"/>
    <w:rsid w:val="007B508D"/>
    <w:rsid w:val="007B52A9"/>
    <w:rsid w:val="007B5306"/>
    <w:rsid w:val="007B53C1"/>
    <w:rsid w:val="007B5BCD"/>
    <w:rsid w:val="007B5C96"/>
    <w:rsid w:val="007B5F57"/>
    <w:rsid w:val="007B6140"/>
    <w:rsid w:val="007B640F"/>
    <w:rsid w:val="007B6672"/>
    <w:rsid w:val="007B67BB"/>
    <w:rsid w:val="007B6E48"/>
    <w:rsid w:val="007B6EF3"/>
    <w:rsid w:val="007B7CB8"/>
    <w:rsid w:val="007B7F72"/>
    <w:rsid w:val="007C029D"/>
    <w:rsid w:val="007C070E"/>
    <w:rsid w:val="007C0B08"/>
    <w:rsid w:val="007C1009"/>
    <w:rsid w:val="007C112E"/>
    <w:rsid w:val="007C12AC"/>
    <w:rsid w:val="007C16CE"/>
    <w:rsid w:val="007C18C0"/>
    <w:rsid w:val="007C18DA"/>
    <w:rsid w:val="007C1924"/>
    <w:rsid w:val="007C2D81"/>
    <w:rsid w:val="007C2ED2"/>
    <w:rsid w:val="007C2F20"/>
    <w:rsid w:val="007C302E"/>
    <w:rsid w:val="007C35FF"/>
    <w:rsid w:val="007C3912"/>
    <w:rsid w:val="007C39B8"/>
    <w:rsid w:val="007C3BAC"/>
    <w:rsid w:val="007C3EF7"/>
    <w:rsid w:val="007C4785"/>
    <w:rsid w:val="007C48B0"/>
    <w:rsid w:val="007C4E95"/>
    <w:rsid w:val="007C50DD"/>
    <w:rsid w:val="007C539E"/>
    <w:rsid w:val="007C541A"/>
    <w:rsid w:val="007C5464"/>
    <w:rsid w:val="007C5BFB"/>
    <w:rsid w:val="007C5C98"/>
    <w:rsid w:val="007C5CFE"/>
    <w:rsid w:val="007C5F08"/>
    <w:rsid w:val="007C632D"/>
    <w:rsid w:val="007C677B"/>
    <w:rsid w:val="007C7453"/>
    <w:rsid w:val="007C75A0"/>
    <w:rsid w:val="007C7C4F"/>
    <w:rsid w:val="007D0138"/>
    <w:rsid w:val="007D052F"/>
    <w:rsid w:val="007D0A58"/>
    <w:rsid w:val="007D0EAA"/>
    <w:rsid w:val="007D0EB3"/>
    <w:rsid w:val="007D10C5"/>
    <w:rsid w:val="007D13B1"/>
    <w:rsid w:val="007D13B6"/>
    <w:rsid w:val="007D19DA"/>
    <w:rsid w:val="007D19F4"/>
    <w:rsid w:val="007D209F"/>
    <w:rsid w:val="007D2578"/>
    <w:rsid w:val="007D2BB1"/>
    <w:rsid w:val="007D2D4A"/>
    <w:rsid w:val="007D2EA8"/>
    <w:rsid w:val="007D2FAE"/>
    <w:rsid w:val="007D33FB"/>
    <w:rsid w:val="007D365C"/>
    <w:rsid w:val="007D36E8"/>
    <w:rsid w:val="007D385F"/>
    <w:rsid w:val="007D3912"/>
    <w:rsid w:val="007D3DE0"/>
    <w:rsid w:val="007D3E5F"/>
    <w:rsid w:val="007D45C7"/>
    <w:rsid w:val="007D4E63"/>
    <w:rsid w:val="007D514E"/>
    <w:rsid w:val="007D5977"/>
    <w:rsid w:val="007D5B53"/>
    <w:rsid w:val="007D62C8"/>
    <w:rsid w:val="007D66B6"/>
    <w:rsid w:val="007D6E3C"/>
    <w:rsid w:val="007D7152"/>
    <w:rsid w:val="007D7159"/>
    <w:rsid w:val="007D7186"/>
    <w:rsid w:val="007D72BC"/>
    <w:rsid w:val="007D7325"/>
    <w:rsid w:val="007D744F"/>
    <w:rsid w:val="007D7F28"/>
    <w:rsid w:val="007E024D"/>
    <w:rsid w:val="007E03FB"/>
    <w:rsid w:val="007E066B"/>
    <w:rsid w:val="007E0A28"/>
    <w:rsid w:val="007E0BC0"/>
    <w:rsid w:val="007E0CC1"/>
    <w:rsid w:val="007E1AFC"/>
    <w:rsid w:val="007E1B09"/>
    <w:rsid w:val="007E1D0C"/>
    <w:rsid w:val="007E294D"/>
    <w:rsid w:val="007E2F57"/>
    <w:rsid w:val="007E3459"/>
    <w:rsid w:val="007E3554"/>
    <w:rsid w:val="007E56ED"/>
    <w:rsid w:val="007E5B00"/>
    <w:rsid w:val="007E64AD"/>
    <w:rsid w:val="007E6B13"/>
    <w:rsid w:val="007E6D11"/>
    <w:rsid w:val="007E738E"/>
    <w:rsid w:val="007E73CE"/>
    <w:rsid w:val="007E7717"/>
    <w:rsid w:val="007E7903"/>
    <w:rsid w:val="007E796A"/>
    <w:rsid w:val="007F0958"/>
    <w:rsid w:val="007F0C29"/>
    <w:rsid w:val="007F0E39"/>
    <w:rsid w:val="007F0E5F"/>
    <w:rsid w:val="007F0F58"/>
    <w:rsid w:val="007F180B"/>
    <w:rsid w:val="007F1C22"/>
    <w:rsid w:val="007F1CEB"/>
    <w:rsid w:val="007F2697"/>
    <w:rsid w:val="007F2CB4"/>
    <w:rsid w:val="007F3C0F"/>
    <w:rsid w:val="007F3C44"/>
    <w:rsid w:val="007F42E7"/>
    <w:rsid w:val="007F44B1"/>
    <w:rsid w:val="007F4922"/>
    <w:rsid w:val="007F5246"/>
    <w:rsid w:val="007F6693"/>
    <w:rsid w:val="007F6C96"/>
    <w:rsid w:val="007F73C5"/>
    <w:rsid w:val="007F767C"/>
    <w:rsid w:val="007F7C9A"/>
    <w:rsid w:val="007F7FA4"/>
    <w:rsid w:val="008000D6"/>
    <w:rsid w:val="008000DA"/>
    <w:rsid w:val="00800957"/>
    <w:rsid w:val="008012DE"/>
    <w:rsid w:val="00801463"/>
    <w:rsid w:val="00801EF2"/>
    <w:rsid w:val="0080233F"/>
    <w:rsid w:val="0080262E"/>
    <w:rsid w:val="008026BC"/>
    <w:rsid w:val="00802738"/>
    <w:rsid w:val="00802CF1"/>
    <w:rsid w:val="00803024"/>
    <w:rsid w:val="00803192"/>
    <w:rsid w:val="00803285"/>
    <w:rsid w:val="00803329"/>
    <w:rsid w:val="0080347F"/>
    <w:rsid w:val="00804000"/>
    <w:rsid w:val="00804016"/>
    <w:rsid w:val="0080428E"/>
    <w:rsid w:val="00804392"/>
    <w:rsid w:val="00804496"/>
    <w:rsid w:val="008048DF"/>
    <w:rsid w:val="00804910"/>
    <w:rsid w:val="008049D7"/>
    <w:rsid w:val="00804BCB"/>
    <w:rsid w:val="00804FD6"/>
    <w:rsid w:val="0080504D"/>
    <w:rsid w:val="008052F1"/>
    <w:rsid w:val="00805510"/>
    <w:rsid w:val="008056C8"/>
    <w:rsid w:val="0080589E"/>
    <w:rsid w:val="00805F57"/>
    <w:rsid w:val="00805FD7"/>
    <w:rsid w:val="00806111"/>
    <w:rsid w:val="008061F4"/>
    <w:rsid w:val="00806225"/>
    <w:rsid w:val="00806558"/>
    <w:rsid w:val="008066EE"/>
    <w:rsid w:val="00806E41"/>
    <w:rsid w:val="00806E59"/>
    <w:rsid w:val="00807378"/>
    <w:rsid w:val="008074ED"/>
    <w:rsid w:val="008077A1"/>
    <w:rsid w:val="008109F2"/>
    <w:rsid w:val="00811335"/>
    <w:rsid w:val="008114EF"/>
    <w:rsid w:val="0081162B"/>
    <w:rsid w:val="00811791"/>
    <w:rsid w:val="00812323"/>
    <w:rsid w:val="00812669"/>
    <w:rsid w:val="00812B5C"/>
    <w:rsid w:val="00812DF0"/>
    <w:rsid w:val="0081367E"/>
    <w:rsid w:val="00813BD1"/>
    <w:rsid w:val="00813EB7"/>
    <w:rsid w:val="00814183"/>
    <w:rsid w:val="0081422E"/>
    <w:rsid w:val="008144F4"/>
    <w:rsid w:val="00814516"/>
    <w:rsid w:val="00814629"/>
    <w:rsid w:val="00814970"/>
    <w:rsid w:val="00814BC1"/>
    <w:rsid w:val="0081536B"/>
    <w:rsid w:val="008153DE"/>
    <w:rsid w:val="0081547A"/>
    <w:rsid w:val="0081614D"/>
    <w:rsid w:val="008163B0"/>
    <w:rsid w:val="00816D99"/>
    <w:rsid w:val="00816E9C"/>
    <w:rsid w:val="00817320"/>
    <w:rsid w:val="008177EA"/>
    <w:rsid w:val="008178DF"/>
    <w:rsid w:val="008179F1"/>
    <w:rsid w:val="00820228"/>
    <w:rsid w:val="008203DF"/>
    <w:rsid w:val="008209D0"/>
    <w:rsid w:val="00820B14"/>
    <w:rsid w:val="00820B15"/>
    <w:rsid w:val="00820BA5"/>
    <w:rsid w:val="00820F4E"/>
    <w:rsid w:val="00821129"/>
    <w:rsid w:val="008211FC"/>
    <w:rsid w:val="00821654"/>
    <w:rsid w:val="0082182E"/>
    <w:rsid w:val="00821EB6"/>
    <w:rsid w:val="008223CB"/>
    <w:rsid w:val="0082268A"/>
    <w:rsid w:val="0082275D"/>
    <w:rsid w:val="008227F7"/>
    <w:rsid w:val="00822A59"/>
    <w:rsid w:val="00822F4C"/>
    <w:rsid w:val="008234D2"/>
    <w:rsid w:val="0082372F"/>
    <w:rsid w:val="00823D86"/>
    <w:rsid w:val="00823E0D"/>
    <w:rsid w:val="00823FC3"/>
    <w:rsid w:val="0082410F"/>
    <w:rsid w:val="00824362"/>
    <w:rsid w:val="0082445C"/>
    <w:rsid w:val="008247C8"/>
    <w:rsid w:val="00824AE3"/>
    <w:rsid w:val="00824C94"/>
    <w:rsid w:val="00824D13"/>
    <w:rsid w:val="00824E20"/>
    <w:rsid w:val="00825222"/>
    <w:rsid w:val="0082552D"/>
    <w:rsid w:val="00825683"/>
    <w:rsid w:val="008258E0"/>
    <w:rsid w:val="00825D34"/>
    <w:rsid w:val="00825FC0"/>
    <w:rsid w:val="008265BA"/>
    <w:rsid w:val="008267FA"/>
    <w:rsid w:val="00826F03"/>
    <w:rsid w:val="00826F99"/>
    <w:rsid w:val="008275F4"/>
    <w:rsid w:val="00827EC7"/>
    <w:rsid w:val="008307BE"/>
    <w:rsid w:val="00830A34"/>
    <w:rsid w:val="00830B23"/>
    <w:rsid w:val="00831E5A"/>
    <w:rsid w:val="00832F21"/>
    <w:rsid w:val="008333B7"/>
    <w:rsid w:val="008339BD"/>
    <w:rsid w:val="00833A01"/>
    <w:rsid w:val="00833DF3"/>
    <w:rsid w:val="00833FED"/>
    <w:rsid w:val="0083400E"/>
    <w:rsid w:val="00834095"/>
    <w:rsid w:val="008344E0"/>
    <w:rsid w:val="008348CA"/>
    <w:rsid w:val="00834B36"/>
    <w:rsid w:val="00834C8C"/>
    <w:rsid w:val="00834F7A"/>
    <w:rsid w:val="0083581E"/>
    <w:rsid w:val="00835E00"/>
    <w:rsid w:val="00835F73"/>
    <w:rsid w:val="00836924"/>
    <w:rsid w:val="00836E31"/>
    <w:rsid w:val="008370DB"/>
    <w:rsid w:val="00837131"/>
    <w:rsid w:val="008373BE"/>
    <w:rsid w:val="008374DE"/>
    <w:rsid w:val="00837E4B"/>
    <w:rsid w:val="00840084"/>
    <w:rsid w:val="0084094D"/>
    <w:rsid w:val="0084099D"/>
    <w:rsid w:val="00840C89"/>
    <w:rsid w:val="00840C8C"/>
    <w:rsid w:val="0084129E"/>
    <w:rsid w:val="008419B6"/>
    <w:rsid w:val="008419F1"/>
    <w:rsid w:val="008427F3"/>
    <w:rsid w:val="0084280D"/>
    <w:rsid w:val="008428F7"/>
    <w:rsid w:val="0084294F"/>
    <w:rsid w:val="00842C37"/>
    <w:rsid w:val="00842D84"/>
    <w:rsid w:val="00842DC0"/>
    <w:rsid w:val="00842E1C"/>
    <w:rsid w:val="00843984"/>
    <w:rsid w:val="00843D52"/>
    <w:rsid w:val="00843EF6"/>
    <w:rsid w:val="00844726"/>
    <w:rsid w:val="008448E5"/>
    <w:rsid w:val="00844CDA"/>
    <w:rsid w:val="00844D93"/>
    <w:rsid w:val="00844E0C"/>
    <w:rsid w:val="0084500A"/>
    <w:rsid w:val="00845367"/>
    <w:rsid w:val="008459CA"/>
    <w:rsid w:val="00845B1B"/>
    <w:rsid w:val="00845D39"/>
    <w:rsid w:val="00845F54"/>
    <w:rsid w:val="00846338"/>
    <w:rsid w:val="00846536"/>
    <w:rsid w:val="008469AF"/>
    <w:rsid w:val="00846AA9"/>
    <w:rsid w:val="00847A31"/>
    <w:rsid w:val="00847B89"/>
    <w:rsid w:val="00847BFC"/>
    <w:rsid w:val="00850ADF"/>
    <w:rsid w:val="00850C04"/>
    <w:rsid w:val="00850DFB"/>
    <w:rsid w:val="008511AB"/>
    <w:rsid w:val="008512DE"/>
    <w:rsid w:val="008517CF"/>
    <w:rsid w:val="00851B05"/>
    <w:rsid w:val="00851C31"/>
    <w:rsid w:val="00852BA9"/>
    <w:rsid w:val="00852F10"/>
    <w:rsid w:val="008534A6"/>
    <w:rsid w:val="008535B4"/>
    <w:rsid w:val="00854862"/>
    <w:rsid w:val="0085495A"/>
    <w:rsid w:val="00854971"/>
    <w:rsid w:val="00854A1F"/>
    <w:rsid w:val="00855BB9"/>
    <w:rsid w:val="00856235"/>
    <w:rsid w:val="00856483"/>
    <w:rsid w:val="008566C0"/>
    <w:rsid w:val="008569EA"/>
    <w:rsid w:val="00856C84"/>
    <w:rsid w:val="0085714F"/>
    <w:rsid w:val="00857707"/>
    <w:rsid w:val="0085782A"/>
    <w:rsid w:val="00857899"/>
    <w:rsid w:val="00857993"/>
    <w:rsid w:val="00857C2A"/>
    <w:rsid w:val="00860081"/>
    <w:rsid w:val="00860E50"/>
    <w:rsid w:val="008611F4"/>
    <w:rsid w:val="0086139E"/>
    <w:rsid w:val="00861FC8"/>
    <w:rsid w:val="0086261A"/>
    <w:rsid w:val="00862D05"/>
    <w:rsid w:val="00862E75"/>
    <w:rsid w:val="00862ED2"/>
    <w:rsid w:val="00862FED"/>
    <w:rsid w:val="00863176"/>
    <w:rsid w:val="008631AF"/>
    <w:rsid w:val="0086336B"/>
    <w:rsid w:val="008635E7"/>
    <w:rsid w:val="008639EB"/>
    <w:rsid w:val="00863F0D"/>
    <w:rsid w:val="008644F8"/>
    <w:rsid w:val="0086471A"/>
    <w:rsid w:val="00864DA7"/>
    <w:rsid w:val="00864E58"/>
    <w:rsid w:val="00864F71"/>
    <w:rsid w:val="00864FF9"/>
    <w:rsid w:val="0086518A"/>
    <w:rsid w:val="0086552B"/>
    <w:rsid w:val="008656CA"/>
    <w:rsid w:val="00865AE7"/>
    <w:rsid w:val="00865BDC"/>
    <w:rsid w:val="00865DE3"/>
    <w:rsid w:val="00865E28"/>
    <w:rsid w:val="008662A2"/>
    <w:rsid w:val="0086662D"/>
    <w:rsid w:val="008666FA"/>
    <w:rsid w:val="00866AED"/>
    <w:rsid w:val="00866B31"/>
    <w:rsid w:val="00866FCC"/>
    <w:rsid w:val="00866FD3"/>
    <w:rsid w:val="00867592"/>
    <w:rsid w:val="00867907"/>
    <w:rsid w:val="00867951"/>
    <w:rsid w:val="00867B0B"/>
    <w:rsid w:val="00867B2C"/>
    <w:rsid w:val="00867D41"/>
    <w:rsid w:val="008701AC"/>
    <w:rsid w:val="0087046E"/>
    <w:rsid w:val="00870A8B"/>
    <w:rsid w:val="00870B0B"/>
    <w:rsid w:val="00870EEE"/>
    <w:rsid w:val="00871107"/>
    <w:rsid w:val="00871470"/>
    <w:rsid w:val="0087160D"/>
    <w:rsid w:val="00871A3D"/>
    <w:rsid w:val="00872132"/>
    <w:rsid w:val="00872632"/>
    <w:rsid w:val="00872A1D"/>
    <w:rsid w:val="00873354"/>
    <w:rsid w:val="0087336D"/>
    <w:rsid w:val="00873942"/>
    <w:rsid w:val="00874037"/>
    <w:rsid w:val="00874A8A"/>
    <w:rsid w:val="00874D51"/>
    <w:rsid w:val="0087508A"/>
    <w:rsid w:val="008759E0"/>
    <w:rsid w:val="00875BC8"/>
    <w:rsid w:val="00875D4C"/>
    <w:rsid w:val="0087621E"/>
    <w:rsid w:val="008765F8"/>
    <w:rsid w:val="008767AF"/>
    <w:rsid w:val="008769CD"/>
    <w:rsid w:val="0087717E"/>
    <w:rsid w:val="00877210"/>
    <w:rsid w:val="00877466"/>
    <w:rsid w:val="00877957"/>
    <w:rsid w:val="00877ECA"/>
    <w:rsid w:val="00880094"/>
    <w:rsid w:val="00880179"/>
    <w:rsid w:val="00880D1C"/>
    <w:rsid w:val="00881435"/>
    <w:rsid w:val="0088157C"/>
    <w:rsid w:val="008816EA"/>
    <w:rsid w:val="00881BFC"/>
    <w:rsid w:val="00881EF1"/>
    <w:rsid w:val="00881F5C"/>
    <w:rsid w:val="00882165"/>
    <w:rsid w:val="00882204"/>
    <w:rsid w:val="00882616"/>
    <w:rsid w:val="00882695"/>
    <w:rsid w:val="0088271D"/>
    <w:rsid w:val="00882BE8"/>
    <w:rsid w:val="00882F45"/>
    <w:rsid w:val="00883765"/>
    <w:rsid w:val="00884364"/>
    <w:rsid w:val="008843B2"/>
    <w:rsid w:val="00884503"/>
    <w:rsid w:val="00884AE2"/>
    <w:rsid w:val="00884E5E"/>
    <w:rsid w:val="008855D5"/>
    <w:rsid w:val="008858F5"/>
    <w:rsid w:val="00885C61"/>
    <w:rsid w:val="0088633C"/>
    <w:rsid w:val="0088637C"/>
    <w:rsid w:val="00886419"/>
    <w:rsid w:val="008867BC"/>
    <w:rsid w:val="00886C26"/>
    <w:rsid w:val="0088724F"/>
    <w:rsid w:val="0088737D"/>
    <w:rsid w:val="00887432"/>
    <w:rsid w:val="00887C9D"/>
    <w:rsid w:val="00890015"/>
    <w:rsid w:val="00890787"/>
    <w:rsid w:val="008910B4"/>
    <w:rsid w:val="00891397"/>
    <w:rsid w:val="008917DE"/>
    <w:rsid w:val="0089208A"/>
    <w:rsid w:val="008925B8"/>
    <w:rsid w:val="0089287F"/>
    <w:rsid w:val="00893092"/>
    <w:rsid w:val="008933C5"/>
    <w:rsid w:val="0089389F"/>
    <w:rsid w:val="0089404E"/>
    <w:rsid w:val="00894053"/>
    <w:rsid w:val="00894549"/>
    <w:rsid w:val="0089465A"/>
    <w:rsid w:val="00894B9E"/>
    <w:rsid w:val="00894CE7"/>
    <w:rsid w:val="00894EDC"/>
    <w:rsid w:val="00895223"/>
    <w:rsid w:val="008953E2"/>
    <w:rsid w:val="00895485"/>
    <w:rsid w:val="0089616A"/>
    <w:rsid w:val="00896C5D"/>
    <w:rsid w:val="00896F8A"/>
    <w:rsid w:val="00897520"/>
    <w:rsid w:val="008978D8"/>
    <w:rsid w:val="00897BE8"/>
    <w:rsid w:val="00897F5E"/>
    <w:rsid w:val="008A0326"/>
    <w:rsid w:val="008A03C8"/>
    <w:rsid w:val="008A0BE9"/>
    <w:rsid w:val="008A15F0"/>
    <w:rsid w:val="008A1808"/>
    <w:rsid w:val="008A194C"/>
    <w:rsid w:val="008A195D"/>
    <w:rsid w:val="008A1AC5"/>
    <w:rsid w:val="008A2294"/>
    <w:rsid w:val="008A2810"/>
    <w:rsid w:val="008A2D6A"/>
    <w:rsid w:val="008A3F81"/>
    <w:rsid w:val="008A3FF2"/>
    <w:rsid w:val="008A43A3"/>
    <w:rsid w:val="008A4891"/>
    <w:rsid w:val="008A4C91"/>
    <w:rsid w:val="008A564A"/>
    <w:rsid w:val="008A5950"/>
    <w:rsid w:val="008A5AAC"/>
    <w:rsid w:val="008A5C86"/>
    <w:rsid w:val="008A6876"/>
    <w:rsid w:val="008A6BF0"/>
    <w:rsid w:val="008A75E4"/>
    <w:rsid w:val="008A7CB0"/>
    <w:rsid w:val="008A7F1D"/>
    <w:rsid w:val="008B05C9"/>
    <w:rsid w:val="008B0A5C"/>
    <w:rsid w:val="008B0F5F"/>
    <w:rsid w:val="008B177B"/>
    <w:rsid w:val="008B220C"/>
    <w:rsid w:val="008B323C"/>
    <w:rsid w:val="008B454C"/>
    <w:rsid w:val="008B476C"/>
    <w:rsid w:val="008B48C4"/>
    <w:rsid w:val="008B4EF4"/>
    <w:rsid w:val="008B54E1"/>
    <w:rsid w:val="008B564F"/>
    <w:rsid w:val="008B5B41"/>
    <w:rsid w:val="008B5B8C"/>
    <w:rsid w:val="008B5CB7"/>
    <w:rsid w:val="008B5DD3"/>
    <w:rsid w:val="008B6221"/>
    <w:rsid w:val="008B6C0F"/>
    <w:rsid w:val="008B72D0"/>
    <w:rsid w:val="008B7341"/>
    <w:rsid w:val="008B738D"/>
    <w:rsid w:val="008B77A6"/>
    <w:rsid w:val="008B7EBA"/>
    <w:rsid w:val="008C07CD"/>
    <w:rsid w:val="008C07EB"/>
    <w:rsid w:val="008C081B"/>
    <w:rsid w:val="008C1118"/>
    <w:rsid w:val="008C1316"/>
    <w:rsid w:val="008C1A42"/>
    <w:rsid w:val="008C1A71"/>
    <w:rsid w:val="008C1B47"/>
    <w:rsid w:val="008C1DE9"/>
    <w:rsid w:val="008C2480"/>
    <w:rsid w:val="008C25E0"/>
    <w:rsid w:val="008C2A0F"/>
    <w:rsid w:val="008C32B8"/>
    <w:rsid w:val="008C36D8"/>
    <w:rsid w:val="008C3A84"/>
    <w:rsid w:val="008C3BEA"/>
    <w:rsid w:val="008C456F"/>
    <w:rsid w:val="008C45AF"/>
    <w:rsid w:val="008C47F7"/>
    <w:rsid w:val="008C48D0"/>
    <w:rsid w:val="008C48F7"/>
    <w:rsid w:val="008C49B0"/>
    <w:rsid w:val="008C50D5"/>
    <w:rsid w:val="008C52A2"/>
    <w:rsid w:val="008C52BD"/>
    <w:rsid w:val="008C5534"/>
    <w:rsid w:val="008C5937"/>
    <w:rsid w:val="008C59A9"/>
    <w:rsid w:val="008C5EB2"/>
    <w:rsid w:val="008C6755"/>
    <w:rsid w:val="008C679D"/>
    <w:rsid w:val="008C6F69"/>
    <w:rsid w:val="008C731E"/>
    <w:rsid w:val="008C763F"/>
    <w:rsid w:val="008C7965"/>
    <w:rsid w:val="008C7B21"/>
    <w:rsid w:val="008D015A"/>
    <w:rsid w:val="008D0250"/>
    <w:rsid w:val="008D05B0"/>
    <w:rsid w:val="008D05E5"/>
    <w:rsid w:val="008D0C20"/>
    <w:rsid w:val="008D10BA"/>
    <w:rsid w:val="008D111E"/>
    <w:rsid w:val="008D117C"/>
    <w:rsid w:val="008D1907"/>
    <w:rsid w:val="008D1BF9"/>
    <w:rsid w:val="008D1E50"/>
    <w:rsid w:val="008D1F63"/>
    <w:rsid w:val="008D2082"/>
    <w:rsid w:val="008D21E3"/>
    <w:rsid w:val="008D2545"/>
    <w:rsid w:val="008D2845"/>
    <w:rsid w:val="008D35C8"/>
    <w:rsid w:val="008D39A5"/>
    <w:rsid w:val="008D3EA3"/>
    <w:rsid w:val="008D3EE9"/>
    <w:rsid w:val="008D44B5"/>
    <w:rsid w:val="008D4AC4"/>
    <w:rsid w:val="008D4AFC"/>
    <w:rsid w:val="008D4E58"/>
    <w:rsid w:val="008D509E"/>
    <w:rsid w:val="008D5957"/>
    <w:rsid w:val="008D5AC2"/>
    <w:rsid w:val="008D5C91"/>
    <w:rsid w:val="008D5E15"/>
    <w:rsid w:val="008D61CA"/>
    <w:rsid w:val="008D6720"/>
    <w:rsid w:val="008D7016"/>
    <w:rsid w:val="008D7075"/>
    <w:rsid w:val="008D759B"/>
    <w:rsid w:val="008D7971"/>
    <w:rsid w:val="008E0006"/>
    <w:rsid w:val="008E03B9"/>
    <w:rsid w:val="008E08AA"/>
    <w:rsid w:val="008E0F98"/>
    <w:rsid w:val="008E1030"/>
    <w:rsid w:val="008E115E"/>
    <w:rsid w:val="008E12F8"/>
    <w:rsid w:val="008E1518"/>
    <w:rsid w:val="008E1637"/>
    <w:rsid w:val="008E17F2"/>
    <w:rsid w:val="008E1B96"/>
    <w:rsid w:val="008E201A"/>
    <w:rsid w:val="008E22FE"/>
    <w:rsid w:val="008E248F"/>
    <w:rsid w:val="008E267C"/>
    <w:rsid w:val="008E2A77"/>
    <w:rsid w:val="008E2B18"/>
    <w:rsid w:val="008E317C"/>
    <w:rsid w:val="008E32DF"/>
    <w:rsid w:val="008E40C3"/>
    <w:rsid w:val="008E434F"/>
    <w:rsid w:val="008E4859"/>
    <w:rsid w:val="008E4CCC"/>
    <w:rsid w:val="008E4E0B"/>
    <w:rsid w:val="008E5E55"/>
    <w:rsid w:val="008E5FDD"/>
    <w:rsid w:val="008E60C3"/>
    <w:rsid w:val="008E698F"/>
    <w:rsid w:val="008E6FBF"/>
    <w:rsid w:val="008E736A"/>
    <w:rsid w:val="008E74B2"/>
    <w:rsid w:val="008E75F4"/>
    <w:rsid w:val="008E7DBD"/>
    <w:rsid w:val="008F0519"/>
    <w:rsid w:val="008F0628"/>
    <w:rsid w:val="008F0740"/>
    <w:rsid w:val="008F1639"/>
    <w:rsid w:val="008F179B"/>
    <w:rsid w:val="008F1B9C"/>
    <w:rsid w:val="008F1D53"/>
    <w:rsid w:val="008F1DBB"/>
    <w:rsid w:val="008F1DCA"/>
    <w:rsid w:val="008F2040"/>
    <w:rsid w:val="008F2495"/>
    <w:rsid w:val="008F25A2"/>
    <w:rsid w:val="008F2721"/>
    <w:rsid w:val="008F2781"/>
    <w:rsid w:val="008F2928"/>
    <w:rsid w:val="008F2C04"/>
    <w:rsid w:val="008F2D7F"/>
    <w:rsid w:val="008F34D3"/>
    <w:rsid w:val="008F374A"/>
    <w:rsid w:val="008F38AF"/>
    <w:rsid w:val="008F399E"/>
    <w:rsid w:val="008F42DB"/>
    <w:rsid w:val="008F488D"/>
    <w:rsid w:val="008F4B65"/>
    <w:rsid w:val="008F4E89"/>
    <w:rsid w:val="008F5CAF"/>
    <w:rsid w:val="008F628C"/>
    <w:rsid w:val="008F6446"/>
    <w:rsid w:val="008F6645"/>
    <w:rsid w:val="008F6663"/>
    <w:rsid w:val="008F677A"/>
    <w:rsid w:val="008F7329"/>
    <w:rsid w:val="008F7410"/>
    <w:rsid w:val="008F7619"/>
    <w:rsid w:val="008F779E"/>
    <w:rsid w:val="008F7A63"/>
    <w:rsid w:val="008F7E86"/>
    <w:rsid w:val="0090026D"/>
    <w:rsid w:val="009006F2"/>
    <w:rsid w:val="009011B1"/>
    <w:rsid w:val="00901203"/>
    <w:rsid w:val="0090120C"/>
    <w:rsid w:val="009020A4"/>
    <w:rsid w:val="009026FF"/>
    <w:rsid w:val="009029A0"/>
    <w:rsid w:val="00903130"/>
    <w:rsid w:val="00903A5E"/>
    <w:rsid w:val="00903C06"/>
    <w:rsid w:val="00903C2A"/>
    <w:rsid w:val="00904A39"/>
    <w:rsid w:val="00904F7F"/>
    <w:rsid w:val="009056C0"/>
    <w:rsid w:val="00906377"/>
    <w:rsid w:val="009065B1"/>
    <w:rsid w:val="009072B9"/>
    <w:rsid w:val="00907AFE"/>
    <w:rsid w:val="00907C84"/>
    <w:rsid w:val="00910D2B"/>
    <w:rsid w:val="00910F01"/>
    <w:rsid w:val="00911352"/>
    <w:rsid w:val="009115E2"/>
    <w:rsid w:val="00911901"/>
    <w:rsid w:val="00911B23"/>
    <w:rsid w:val="00911B90"/>
    <w:rsid w:val="00911E5D"/>
    <w:rsid w:val="00911F37"/>
    <w:rsid w:val="00912115"/>
    <w:rsid w:val="009124D6"/>
    <w:rsid w:val="00912E69"/>
    <w:rsid w:val="00912EEB"/>
    <w:rsid w:val="0091341B"/>
    <w:rsid w:val="00913553"/>
    <w:rsid w:val="00913ABF"/>
    <w:rsid w:val="00913DEC"/>
    <w:rsid w:val="009142A6"/>
    <w:rsid w:val="009142AA"/>
    <w:rsid w:val="009143A7"/>
    <w:rsid w:val="00914670"/>
    <w:rsid w:val="00914838"/>
    <w:rsid w:val="0091526F"/>
    <w:rsid w:val="00915288"/>
    <w:rsid w:val="009153A2"/>
    <w:rsid w:val="00915439"/>
    <w:rsid w:val="00915C41"/>
    <w:rsid w:val="0091675E"/>
    <w:rsid w:val="00916F3A"/>
    <w:rsid w:val="0091720D"/>
    <w:rsid w:val="00917397"/>
    <w:rsid w:val="0091764B"/>
    <w:rsid w:val="0091767F"/>
    <w:rsid w:val="009177A1"/>
    <w:rsid w:val="00917BD8"/>
    <w:rsid w:val="00917EB5"/>
    <w:rsid w:val="00917F98"/>
    <w:rsid w:val="00920269"/>
    <w:rsid w:val="009202D7"/>
    <w:rsid w:val="00920605"/>
    <w:rsid w:val="00920A3F"/>
    <w:rsid w:val="00920BF6"/>
    <w:rsid w:val="00920C70"/>
    <w:rsid w:val="0092206A"/>
    <w:rsid w:val="00922239"/>
    <w:rsid w:val="009223AD"/>
    <w:rsid w:val="00922443"/>
    <w:rsid w:val="00922471"/>
    <w:rsid w:val="009225C4"/>
    <w:rsid w:val="00922781"/>
    <w:rsid w:val="00922CFA"/>
    <w:rsid w:val="00923425"/>
    <w:rsid w:val="00923614"/>
    <w:rsid w:val="00924169"/>
    <w:rsid w:val="009243EE"/>
    <w:rsid w:val="0092485C"/>
    <w:rsid w:val="00924AD0"/>
    <w:rsid w:val="00924DF7"/>
    <w:rsid w:val="0092599E"/>
    <w:rsid w:val="00925AB1"/>
    <w:rsid w:val="00925C00"/>
    <w:rsid w:val="00925E3C"/>
    <w:rsid w:val="00926346"/>
    <w:rsid w:val="00926D6B"/>
    <w:rsid w:val="00927347"/>
    <w:rsid w:val="00927C90"/>
    <w:rsid w:val="009305BC"/>
    <w:rsid w:val="00930864"/>
    <w:rsid w:val="00930BFA"/>
    <w:rsid w:val="00930C60"/>
    <w:rsid w:val="00930F61"/>
    <w:rsid w:val="0093138E"/>
    <w:rsid w:val="009319B4"/>
    <w:rsid w:val="00931A0D"/>
    <w:rsid w:val="00931AC4"/>
    <w:rsid w:val="009321CB"/>
    <w:rsid w:val="00932B3D"/>
    <w:rsid w:val="00932B9B"/>
    <w:rsid w:val="00932D6C"/>
    <w:rsid w:val="00933A27"/>
    <w:rsid w:val="00933CF1"/>
    <w:rsid w:val="0093429C"/>
    <w:rsid w:val="00934C62"/>
    <w:rsid w:val="009356D0"/>
    <w:rsid w:val="0093580E"/>
    <w:rsid w:val="0093605D"/>
    <w:rsid w:val="00936255"/>
    <w:rsid w:val="0093640C"/>
    <w:rsid w:val="009365D0"/>
    <w:rsid w:val="00936A2B"/>
    <w:rsid w:val="00937177"/>
    <w:rsid w:val="00937792"/>
    <w:rsid w:val="00937C36"/>
    <w:rsid w:val="00937CFC"/>
    <w:rsid w:val="0094026D"/>
    <w:rsid w:val="00940A4E"/>
    <w:rsid w:val="00940B53"/>
    <w:rsid w:val="00940EC4"/>
    <w:rsid w:val="00940FB3"/>
    <w:rsid w:val="0094109E"/>
    <w:rsid w:val="009416E8"/>
    <w:rsid w:val="009419BF"/>
    <w:rsid w:val="00941A63"/>
    <w:rsid w:val="00941DAF"/>
    <w:rsid w:val="009425CA"/>
    <w:rsid w:val="009427CE"/>
    <w:rsid w:val="00942938"/>
    <w:rsid w:val="00942A98"/>
    <w:rsid w:val="00942E17"/>
    <w:rsid w:val="00942E94"/>
    <w:rsid w:val="00943107"/>
    <w:rsid w:val="00943283"/>
    <w:rsid w:val="009435E9"/>
    <w:rsid w:val="009438F1"/>
    <w:rsid w:val="0094434D"/>
    <w:rsid w:val="00944A61"/>
    <w:rsid w:val="00944EC7"/>
    <w:rsid w:val="00944FE7"/>
    <w:rsid w:val="009454A9"/>
    <w:rsid w:val="00945CBC"/>
    <w:rsid w:val="009464C1"/>
    <w:rsid w:val="00946897"/>
    <w:rsid w:val="00946962"/>
    <w:rsid w:val="009469F2"/>
    <w:rsid w:val="00946CA9"/>
    <w:rsid w:val="0094766F"/>
    <w:rsid w:val="00947829"/>
    <w:rsid w:val="00947B0F"/>
    <w:rsid w:val="00947B45"/>
    <w:rsid w:val="00947F41"/>
    <w:rsid w:val="00950022"/>
    <w:rsid w:val="00951412"/>
    <w:rsid w:val="009515DF"/>
    <w:rsid w:val="009526D9"/>
    <w:rsid w:val="00952995"/>
    <w:rsid w:val="00952E2E"/>
    <w:rsid w:val="00953220"/>
    <w:rsid w:val="009532D0"/>
    <w:rsid w:val="009535E7"/>
    <w:rsid w:val="00953893"/>
    <w:rsid w:val="00953D87"/>
    <w:rsid w:val="009542B1"/>
    <w:rsid w:val="009544F0"/>
    <w:rsid w:val="00954716"/>
    <w:rsid w:val="00954AAA"/>
    <w:rsid w:val="00954AAF"/>
    <w:rsid w:val="00954B82"/>
    <w:rsid w:val="00954CD7"/>
    <w:rsid w:val="00954F26"/>
    <w:rsid w:val="00954F93"/>
    <w:rsid w:val="00955DF9"/>
    <w:rsid w:val="009563BA"/>
    <w:rsid w:val="00956655"/>
    <w:rsid w:val="00957BDF"/>
    <w:rsid w:val="00957C2B"/>
    <w:rsid w:val="00957CDE"/>
    <w:rsid w:val="00957E7C"/>
    <w:rsid w:val="00957E8B"/>
    <w:rsid w:val="00957F4A"/>
    <w:rsid w:val="00960084"/>
    <w:rsid w:val="009604AD"/>
    <w:rsid w:val="009604E9"/>
    <w:rsid w:val="00960C61"/>
    <w:rsid w:val="00961354"/>
    <w:rsid w:val="0096170E"/>
    <w:rsid w:val="009617E2"/>
    <w:rsid w:val="0096193C"/>
    <w:rsid w:val="00961A08"/>
    <w:rsid w:val="00961F97"/>
    <w:rsid w:val="009623CE"/>
    <w:rsid w:val="00962891"/>
    <w:rsid w:val="009634A8"/>
    <w:rsid w:val="0096354A"/>
    <w:rsid w:val="00963985"/>
    <w:rsid w:val="00963B11"/>
    <w:rsid w:val="00963B50"/>
    <w:rsid w:val="00963D43"/>
    <w:rsid w:val="00963FDF"/>
    <w:rsid w:val="00964000"/>
    <w:rsid w:val="00964083"/>
    <w:rsid w:val="009644B2"/>
    <w:rsid w:val="00964722"/>
    <w:rsid w:val="00964928"/>
    <w:rsid w:val="00964B6A"/>
    <w:rsid w:val="009651E1"/>
    <w:rsid w:val="00965341"/>
    <w:rsid w:val="0096551C"/>
    <w:rsid w:val="0096575C"/>
    <w:rsid w:val="0096628A"/>
    <w:rsid w:val="00966467"/>
    <w:rsid w:val="00966C03"/>
    <w:rsid w:val="00966D2A"/>
    <w:rsid w:val="009676F8"/>
    <w:rsid w:val="00970637"/>
    <w:rsid w:val="009711B8"/>
    <w:rsid w:val="00971224"/>
    <w:rsid w:val="00971AD0"/>
    <w:rsid w:val="00971B3B"/>
    <w:rsid w:val="00971B90"/>
    <w:rsid w:val="00971C93"/>
    <w:rsid w:val="00972348"/>
    <w:rsid w:val="009729AD"/>
    <w:rsid w:val="00973052"/>
    <w:rsid w:val="00973179"/>
    <w:rsid w:val="0097329C"/>
    <w:rsid w:val="009735E7"/>
    <w:rsid w:val="009738A7"/>
    <w:rsid w:val="00974190"/>
    <w:rsid w:val="00974447"/>
    <w:rsid w:val="00974717"/>
    <w:rsid w:val="00974E39"/>
    <w:rsid w:val="00975507"/>
    <w:rsid w:val="009757FC"/>
    <w:rsid w:val="00975B17"/>
    <w:rsid w:val="00975C7D"/>
    <w:rsid w:val="00975DB3"/>
    <w:rsid w:val="00975FE6"/>
    <w:rsid w:val="009762B4"/>
    <w:rsid w:val="0097632F"/>
    <w:rsid w:val="009763BF"/>
    <w:rsid w:val="00976918"/>
    <w:rsid w:val="0097691E"/>
    <w:rsid w:val="00976A65"/>
    <w:rsid w:val="00977115"/>
    <w:rsid w:val="009771AE"/>
    <w:rsid w:val="0097755C"/>
    <w:rsid w:val="00980B72"/>
    <w:rsid w:val="00980FDC"/>
    <w:rsid w:val="009813F5"/>
    <w:rsid w:val="009814BA"/>
    <w:rsid w:val="0098183A"/>
    <w:rsid w:val="00981CA3"/>
    <w:rsid w:val="00981FF7"/>
    <w:rsid w:val="00982204"/>
    <w:rsid w:val="00982404"/>
    <w:rsid w:val="0098270E"/>
    <w:rsid w:val="0098279D"/>
    <w:rsid w:val="00982A19"/>
    <w:rsid w:val="00982A3C"/>
    <w:rsid w:val="00982B0A"/>
    <w:rsid w:val="00982FA1"/>
    <w:rsid w:val="0098317E"/>
    <w:rsid w:val="009832CE"/>
    <w:rsid w:val="0098337F"/>
    <w:rsid w:val="0098346C"/>
    <w:rsid w:val="009834FF"/>
    <w:rsid w:val="009835CD"/>
    <w:rsid w:val="00983A73"/>
    <w:rsid w:val="00983C11"/>
    <w:rsid w:val="00983EB4"/>
    <w:rsid w:val="009847D6"/>
    <w:rsid w:val="0098484B"/>
    <w:rsid w:val="0098490E"/>
    <w:rsid w:val="00984B42"/>
    <w:rsid w:val="0098537B"/>
    <w:rsid w:val="0098563B"/>
    <w:rsid w:val="009858AE"/>
    <w:rsid w:val="00985CEE"/>
    <w:rsid w:val="00985D8D"/>
    <w:rsid w:val="00985E0A"/>
    <w:rsid w:val="00986247"/>
    <w:rsid w:val="00986AFD"/>
    <w:rsid w:val="00986C73"/>
    <w:rsid w:val="00986FB6"/>
    <w:rsid w:val="009870DB"/>
    <w:rsid w:val="0098716D"/>
    <w:rsid w:val="009876BB"/>
    <w:rsid w:val="009876F1"/>
    <w:rsid w:val="00987C38"/>
    <w:rsid w:val="00990180"/>
    <w:rsid w:val="009903AE"/>
    <w:rsid w:val="00990660"/>
    <w:rsid w:val="0099068B"/>
    <w:rsid w:val="00990B19"/>
    <w:rsid w:val="00990E05"/>
    <w:rsid w:val="009916BB"/>
    <w:rsid w:val="00992150"/>
    <w:rsid w:val="0099262B"/>
    <w:rsid w:val="00992CBA"/>
    <w:rsid w:val="009930BD"/>
    <w:rsid w:val="0099393A"/>
    <w:rsid w:val="00993A2D"/>
    <w:rsid w:val="00993E55"/>
    <w:rsid w:val="00994188"/>
    <w:rsid w:val="00994469"/>
    <w:rsid w:val="00994A4E"/>
    <w:rsid w:val="00994C3E"/>
    <w:rsid w:val="009950CA"/>
    <w:rsid w:val="00995247"/>
    <w:rsid w:val="0099545E"/>
    <w:rsid w:val="00995DC9"/>
    <w:rsid w:val="00995EAB"/>
    <w:rsid w:val="0099621A"/>
    <w:rsid w:val="0099658F"/>
    <w:rsid w:val="009969E7"/>
    <w:rsid w:val="00996DA9"/>
    <w:rsid w:val="0099760B"/>
    <w:rsid w:val="00997C48"/>
    <w:rsid w:val="009A0036"/>
    <w:rsid w:val="009A018D"/>
    <w:rsid w:val="009A07F4"/>
    <w:rsid w:val="009A107D"/>
    <w:rsid w:val="009A11BC"/>
    <w:rsid w:val="009A1562"/>
    <w:rsid w:val="009A16F2"/>
    <w:rsid w:val="009A1ABA"/>
    <w:rsid w:val="009A1D9E"/>
    <w:rsid w:val="009A2086"/>
    <w:rsid w:val="009A23CC"/>
    <w:rsid w:val="009A25B3"/>
    <w:rsid w:val="009A2AD1"/>
    <w:rsid w:val="009A2F1C"/>
    <w:rsid w:val="009A2FDC"/>
    <w:rsid w:val="009A33A5"/>
    <w:rsid w:val="009A33D6"/>
    <w:rsid w:val="009A350A"/>
    <w:rsid w:val="009A3837"/>
    <w:rsid w:val="009A3AED"/>
    <w:rsid w:val="009A5FCE"/>
    <w:rsid w:val="009A604B"/>
    <w:rsid w:val="009A62A9"/>
    <w:rsid w:val="009A6760"/>
    <w:rsid w:val="009A6844"/>
    <w:rsid w:val="009A69C4"/>
    <w:rsid w:val="009A6A99"/>
    <w:rsid w:val="009A6F0E"/>
    <w:rsid w:val="009A7142"/>
    <w:rsid w:val="009A79CA"/>
    <w:rsid w:val="009B012F"/>
    <w:rsid w:val="009B072D"/>
    <w:rsid w:val="009B07AE"/>
    <w:rsid w:val="009B0937"/>
    <w:rsid w:val="009B0AD0"/>
    <w:rsid w:val="009B0BD3"/>
    <w:rsid w:val="009B0ED1"/>
    <w:rsid w:val="009B0FE5"/>
    <w:rsid w:val="009B122B"/>
    <w:rsid w:val="009B176F"/>
    <w:rsid w:val="009B18C1"/>
    <w:rsid w:val="009B1A3C"/>
    <w:rsid w:val="009B1C26"/>
    <w:rsid w:val="009B22CA"/>
    <w:rsid w:val="009B293B"/>
    <w:rsid w:val="009B322D"/>
    <w:rsid w:val="009B369B"/>
    <w:rsid w:val="009B373E"/>
    <w:rsid w:val="009B4287"/>
    <w:rsid w:val="009B4425"/>
    <w:rsid w:val="009B458C"/>
    <w:rsid w:val="009B45BD"/>
    <w:rsid w:val="009B4681"/>
    <w:rsid w:val="009B4727"/>
    <w:rsid w:val="009B496C"/>
    <w:rsid w:val="009B4B9C"/>
    <w:rsid w:val="009B4BCB"/>
    <w:rsid w:val="009B4BCC"/>
    <w:rsid w:val="009B5D6F"/>
    <w:rsid w:val="009B65CD"/>
    <w:rsid w:val="009B6961"/>
    <w:rsid w:val="009B6D2E"/>
    <w:rsid w:val="009B6F00"/>
    <w:rsid w:val="009B6F4A"/>
    <w:rsid w:val="009B70A1"/>
    <w:rsid w:val="009B7379"/>
    <w:rsid w:val="009B75D0"/>
    <w:rsid w:val="009B7CA0"/>
    <w:rsid w:val="009C0901"/>
    <w:rsid w:val="009C09A7"/>
    <w:rsid w:val="009C0B80"/>
    <w:rsid w:val="009C132C"/>
    <w:rsid w:val="009C1614"/>
    <w:rsid w:val="009C17AB"/>
    <w:rsid w:val="009C2189"/>
    <w:rsid w:val="009C2547"/>
    <w:rsid w:val="009C264A"/>
    <w:rsid w:val="009C2C7F"/>
    <w:rsid w:val="009C3080"/>
    <w:rsid w:val="009C34B7"/>
    <w:rsid w:val="009C3A77"/>
    <w:rsid w:val="009C40C0"/>
    <w:rsid w:val="009C410A"/>
    <w:rsid w:val="009C432C"/>
    <w:rsid w:val="009C4496"/>
    <w:rsid w:val="009C4BFB"/>
    <w:rsid w:val="009C4D6B"/>
    <w:rsid w:val="009C4DBB"/>
    <w:rsid w:val="009C4E86"/>
    <w:rsid w:val="009C505A"/>
    <w:rsid w:val="009C50E1"/>
    <w:rsid w:val="009C585E"/>
    <w:rsid w:val="009C5CFF"/>
    <w:rsid w:val="009C5FDE"/>
    <w:rsid w:val="009C630B"/>
    <w:rsid w:val="009C6321"/>
    <w:rsid w:val="009C6A2F"/>
    <w:rsid w:val="009C6B50"/>
    <w:rsid w:val="009C6D71"/>
    <w:rsid w:val="009C6E76"/>
    <w:rsid w:val="009C730B"/>
    <w:rsid w:val="009C785B"/>
    <w:rsid w:val="009C79AC"/>
    <w:rsid w:val="009C7B73"/>
    <w:rsid w:val="009C7EC5"/>
    <w:rsid w:val="009D043F"/>
    <w:rsid w:val="009D0E05"/>
    <w:rsid w:val="009D0F35"/>
    <w:rsid w:val="009D182D"/>
    <w:rsid w:val="009D19D8"/>
    <w:rsid w:val="009D1A10"/>
    <w:rsid w:val="009D1CB4"/>
    <w:rsid w:val="009D1D08"/>
    <w:rsid w:val="009D1DC9"/>
    <w:rsid w:val="009D2026"/>
    <w:rsid w:val="009D29BC"/>
    <w:rsid w:val="009D2ADF"/>
    <w:rsid w:val="009D2C5D"/>
    <w:rsid w:val="009D2E9F"/>
    <w:rsid w:val="009D34EC"/>
    <w:rsid w:val="009D3555"/>
    <w:rsid w:val="009D4050"/>
    <w:rsid w:val="009D43CE"/>
    <w:rsid w:val="009D4A87"/>
    <w:rsid w:val="009D4C31"/>
    <w:rsid w:val="009D4E43"/>
    <w:rsid w:val="009D5083"/>
    <w:rsid w:val="009D5813"/>
    <w:rsid w:val="009D5B87"/>
    <w:rsid w:val="009D5D4C"/>
    <w:rsid w:val="009D5DDD"/>
    <w:rsid w:val="009D6365"/>
    <w:rsid w:val="009D66E6"/>
    <w:rsid w:val="009D684B"/>
    <w:rsid w:val="009D6CBC"/>
    <w:rsid w:val="009D6D70"/>
    <w:rsid w:val="009D6DB2"/>
    <w:rsid w:val="009D7B04"/>
    <w:rsid w:val="009D7BFD"/>
    <w:rsid w:val="009E0438"/>
    <w:rsid w:val="009E0644"/>
    <w:rsid w:val="009E0D52"/>
    <w:rsid w:val="009E0F02"/>
    <w:rsid w:val="009E1128"/>
    <w:rsid w:val="009E1208"/>
    <w:rsid w:val="009E181E"/>
    <w:rsid w:val="009E1D1D"/>
    <w:rsid w:val="009E2144"/>
    <w:rsid w:val="009E21EB"/>
    <w:rsid w:val="009E2BF4"/>
    <w:rsid w:val="009E3312"/>
    <w:rsid w:val="009E339E"/>
    <w:rsid w:val="009E34D5"/>
    <w:rsid w:val="009E371E"/>
    <w:rsid w:val="009E38E6"/>
    <w:rsid w:val="009E3D34"/>
    <w:rsid w:val="009E42C9"/>
    <w:rsid w:val="009E48AC"/>
    <w:rsid w:val="009E4CD0"/>
    <w:rsid w:val="009E4D95"/>
    <w:rsid w:val="009E52DA"/>
    <w:rsid w:val="009E576F"/>
    <w:rsid w:val="009E5A2A"/>
    <w:rsid w:val="009E5A96"/>
    <w:rsid w:val="009E5DCF"/>
    <w:rsid w:val="009E6852"/>
    <w:rsid w:val="009E727A"/>
    <w:rsid w:val="009F0059"/>
    <w:rsid w:val="009F00F0"/>
    <w:rsid w:val="009F02F4"/>
    <w:rsid w:val="009F08A7"/>
    <w:rsid w:val="009F08F6"/>
    <w:rsid w:val="009F094B"/>
    <w:rsid w:val="009F0AFE"/>
    <w:rsid w:val="009F10DD"/>
    <w:rsid w:val="009F1273"/>
    <w:rsid w:val="009F1426"/>
    <w:rsid w:val="009F148A"/>
    <w:rsid w:val="009F158C"/>
    <w:rsid w:val="009F1916"/>
    <w:rsid w:val="009F1950"/>
    <w:rsid w:val="009F1FF0"/>
    <w:rsid w:val="009F2140"/>
    <w:rsid w:val="009F2813"/>
    <w:rsid w:val="009F2A1B"/>
    <w:rsid w:val="009F2E1E"/>
    <w:rsid w:val="009F2EC7"/>
    <w:rsid w:val="009F2EDD"/>
    <w:rsid w:val="009F3648"/>
    <w:rsid w:val="009F3D60"/>
    <w:rsid w:val="009F4535"/>
    <w:rsid w:val="009F457D"/>
    <w:rsid w:val="009F477C"/>
    <w:rsid w:val="009F48AE"/>
    <w:rsid w:val="009F49D7"/>
    <w:rsid w:val="009F4AFD"/>
    <w:rsid w:val="009F4DE7"/>
    <w:rsid w:val="009F51BC"/>
    <w:rsid w:val="009F5659"/>
    <w:rsid w:val="009F5A67"/>
    <w:rsid w:val="009F5B53"/>
    <w:rsid w:val="009F5D02"/>
    <w:rsid w:val="009F5E14"/>
    <w:rsid w:val="009F65E4"/>
    <w:rsid w:val="009F6671"/>
    <w:rsid w:val="009F7131"/>
    <w:rsid w:val="009F71B5"/>
    <w:rsid w:val="009F7567"/>
    <w:rsid w:val="009F78C2"/>
    <w:rsid w:val="009F796F"/>
    <w:rsid w:val="009F7B50"/>
    <w:rsid w:val="00A001D7"/>
    <w:rsid w:val="00A00BE6"/>
    <w:rsid w:val="00A00C84"/>
    <w:rsid w:val="00A011B8"/>
    <w:rsid w:val="00A013D3"/>
    <w:rsid w:val="00A018E1"/>
    <w:rsid w:val="00A020E5"/>
    <w:rsid w:val="00A02661"/>
    <w:rsid w:val="00A02A2F"/>
    <w:rsid w:val="00A02B38"/>
    <w:rsid w:val="00A02C18"/>
    <w:rsid w:val="00A02FA7"/>
    <w:rsid w:val="00A03440"/>
    <w:rsid w:val="00A0352C"/>
    <w:rsid w:val="00A035AF"/>
    <w:rsid w:val="00A0376C"/>
    <w:rsid w:val="00A03F92"/>
    <w:rsid w:val="00A04763"/>
    <w:rsid w:val="00A04A00"/>
    <w:rsid w:val="00A04A3D"/>
    <w:rsid w:val="00A04AB7"/>
    <w:rsid w:val="00A04F4D"/>
    <w:rsid w:val="00A05034"/>
    <w:rsid w:val="00A060BA"/>
    <w:rsid w:val="00A064A1"/>
    <w:rsid w:val="00A06889"/>
    <w:rsid w:val="00A068FB"/>
    <w:rsid w:val="00A06BF4"/>
    <w:rsid w:val="00A06D1F"/>
    <w:rsid w:val="00A0732B"/>
    <w:rsid w:val="00A07748"/>
    <w:rsid w:val="00A077B3"/>
    <w:rsid w:val="00A07AC3"/>
    <w:rsid w:val="00A07C09"/>
    <w:rsid w:val="00A07F81"/>
    <w:rsid w:val="00A101A6"/>
    <w:rsid w:val="00A10843"/>
    <w:rsid w:val="00A1119D"/>
    <w:rsid w:val="00A113AE"/>
    <w:rsid w:val="00A11FE0"/>
    <w:rsid w:val="00A12148"/>
    <w:rsid w:val="00A1269E"/>
    <w:rsid w:val="00A12FD6"/>
    <w:rsid w:val="00A1308F"/>
    <w:rsid w:val="00A130ED"/>
    <w:rsid w:val="00A13A48"/>
    <w:rsid w:val="00A13A68"/>
    <w:rsid w:val="00A13A6A"/>
    <w:rsid w:val="00A13BDB"/>
    <w:rsid w:val="00A1475C"/>
    <w:rsid w:val="00A148B9"/>
    <w:rsid w:val="00A14AB7"/>
    <w:rsid w:val="00A14D84"/>
    <w:rsid w:val="00A15D3A"/>
    <w:rsid w:val="00A16103"/>
    <w:rsid w:val="00A16485"/>
    <w:rsid w:val="00A16BA6"/>
    <w:rsid w:val="00A16C31"/>
    <w:rsid w:val="00A17BAD"/>
    <w:rsid w:val="00A204DE"/>
    <w:rsid w:val="00A206B0"/>
    <w:rsid w:val="00A20CCD"/>
    <w:rsid w:val="00A21085"/>
    <w:rsid w:val="00A216F5"/>
    <w:rsid w:val="00A22166"/>
    <w:rsid w:val="00A228B4"/>
    <w:rsid w:val="00A22B8E"/>
    <w:rsid w:val="00A22DF8"/>
    <w:rsid w:val="00A23390"/>
    <w:rsid w:val="00A23711"/>
    <w:rsid w:val="00A23EB6"/>
    <w:rsid w:val="00A23F7C"/>
    <w:rsid w:val="00A23F9B"/>
    <w:rsid w:val="00A24052"/>
    <w:rsid w:val="00A240F5"/>
    <w:rsid w:val="00A242B7"/>
    <w:rsid w:val="00A24BEF"/>
    <w:rsid w:val="00A24DA1"/>
    <w:rsid w:val="00A24E4A"/>
    <w:rsid w:val="00A2519F"/>
    <w:rsid w:val="00A2549F"/>
    <w:rsid w:val="00A257E1"/>
    <w:rsid w:val="00A25CAA"/>
    <w:rsid w:val="00A266EA"/>
    <w:rsid w:val="00A2686C"/>
    <w:rsid w:val="00A26945"/>
    <w:rsid w:val="00A26A35"/>
    <w:rsid w:val="00A27054"/>
    <w:rsid w:val="00A272D0"/>
    <w:rsid w:val="00A279FB"/>
    <w:rsid w:val="00A27B38"/>
    <w:rsid w:val="00A27C3C"/>
    <w:rsid w:val="00A27D5C"/>
    <w:rsid w:val="00A27F26"/>
    <w:rsid w:val="00A309FA"/>
    <w:rsid w:val="00A30A0B"/>
    <w:rsid w:val="00A3110A"/>
    <w:rsid w:val="00A3138E"/>
    <w:rsid w:val="00A324C5"/>
    <w:rsid w:val="00A328E8"/>
    <w:rsid w:val="00A32A10"/>
    <w:rsid w:val="00A32FCB"/>
    <w:rsid w:val="00A330F3"/>
    <w:rsid w:val="00A331CA"/>
    <w:rsid w:val="00A33531"/>
    <w:rsid w:val="00A33BBD"/>
    <w:rsid w:val="00A33D16"/>
    <w:rsid w:val="00A3423B"/>
    <w:rsid w:val="00A3473B"/>
    <w:rsid w:val="00A34773"/>
    <w:rsid w:val="00A34FA4"/>
    <w:rsid w:val="00A35147"/>
    <w:rsid w:val="00A35284"/>
    <w:rsid w:val="00A353FF"/>
    <w:rsid w:val="00A358EB"/>
    <w:rsid w:val="00A3597D"/>
    <w:rsid w:val="00A359B1"/>
    <w:rsid w:val="00A36033"/>
    <w:rsid w:val="00A37293"/>
    <w:rsid w:val="00A3756C"/>
    <w:rsid w:val="00A37CDA"/>
    <w:rsid w:val="00A37DB2"/>
    <w:rsid w:val="00A37DF1"/>
    <w:rsid w:val="00A400A5"/>
    <w:rsid w:val="00A4027E"/>
    <w:rsid w:val="00A402A5"/>
    <w:rsid w:val="00A403A5"/>
    <w:rsid w:val="00A4065F"/>
    <w:rsid w:val="00A40FCF"/>
    <w:rsid w:val="00A40FFB"/>
    <w:rsid w:val="00A411B2"/>
    <w:rsid w:val="00A41458"/>
    <w:rsid w:val="00A41869"/>
    <w:rsid w:val="00A43737"/>
    <w:rsid w:val="00A437A4"/>
    <w:rsid w:val="00A4385A"/>
    <w:rsid w:val="00A43911"/>
    <w:rsid w:val="00A43A2E"/>
    <w:rsid w:val="00A443F0"/>
    <w:rsid w:val="00A446CD"/>
    <w:rsid w:val="00A44BD7"/>
    <w:rsid w:val="00A44DB6"/>
    <w:rsid w:val="00A45543"/>
    <w:rsid w:val="00A456D7"/>
    <w:rsid w:val="00A45DF4"/>
    <w:rsid w:val="00A45F0A"/>
    <w:rsid w:val="00A46066"/>
    <w:rsid w:val="00A46691"/>
    <w:rsid w:val="00A46BB3"/>
    <w:rsid w:val="00A46DBC"/>
    <w:rsid w:val="00A46ECB"/>
    <w:rsid w:val="00A4706A"/>
    <w:rsid w:val="00A474B3"/>
    <w:rsid w:val="00A475B4"/>
    <w:rsid w:val="00A47A6D"/>
    <w:rsid w:val="00A47CA9"/>
    <w:rsid w:val="00A47F15"/>
    <w:rsid w:val="00A5024B"/>
    <w:rsid w:val="00A506C6"/>
    <w:rsid w:val="00A5085C"/>
    <w:rsid w:val="00A50E83"/>
    <w:rsid w:val="00A510C3"/>
    <w:rsid w:val="00A51582"/>
    <w:rsid w:val="00A51FBE"/>
    <w:rsid w:val="00A52432"/>
    <w:rsid w:val="00A52503"/>
    <w:rsid w:val="00A529A7"/>
    <w:rsid w:val="00A52B1B"/>
    <w:rsid w:val="00A52D25"/>
    <w:rsid w:val="00A52E4C"/>
    <w:rsid w:val="00A52FDC"/>
    <w:rsid w:val="00A53104"/>
    <w:rsid w:val="00A532BE"/>
    <w:rsid w:val="00A53C71"/>
    <w:rsid w:val="00A53E54"/>
    <w:rsid w:val="00A543F8"/>
    <w:rsid w:val="00A54BCE"/>
    <w:rsid w:val="00A54CC3"/>
    <w:rsid w:val="00A553CD"/>
    <w:rsid w:val="00A55902"/>
    <w:rsid w:val="00A55E13"/>
    <w:rsid w:val="00A56026"/>
    <w:rsid w:val="00A560CD"/>
    <w:rsid w:val="00A561BF"/>
    <w:rsid w:val="00A5639C"/>
    <w:rsid w:val="00A56526"/>
    <w:rsid w:val="00A5663A"/>
    <w:rsid w:val="00A56752"/>
    <w:rsid w:val="00A56EEE"/>
    <w:rsid w:val="00A57338"/>
    <w:rsid w:val="00A57364"/>
    <w:rsid w:val="00A573ED"/>
    <w:rsid w:val="00A57B71"/>
    <w:rsid w:val="00A57C38"/>
    <w:rsid w:val="00A600DD"/>
    <w:rsid w:val="00A601AD"/>
    <w:rsid w:val="00A60987"/>
    <w:rsid w:val="00A60DF1"/>
    <w:rsid w:val="00A61130"/>
    <w:rsid w:val="00A6119A"/>
    <w:rsid w:val="00A621A6"/>
    <w:rsid w:val="00A62481"/>
    <w:rsid w:val="00A6254F"/>
    <w:rsid w:val="00A62F14"/>
    <w:rsid w:val="00A635DF"/>
    <w:rsid w:val="00A638BF"/>
    <w:rsid w:val="00A63A5E"/>
    <w:rsid w:val="00A63BC6"/>
    <w:rsid w:val="00A63BF0"/>
    <w:rsid w:val="00A63ECA"/>
    <w:rsid w:val="00A64307"/>
    <w:rsid w:val="00A64591"/>
    <w:rsid w:val="00A64656"/>
    <w:rsid w:val="00A648F7"/>
    <w:rsid w:val="00A64BB8"/>
    <w:rsid w:val="00A64BE1"/>
    <w:rsid w:val="00A64F8C"/>
    <w:rsid w:val="00A65BF8"/>
    <w:rsid w:val="00A66555"/>
    <w:rsid w:val="00A665BE"/>
    <w:rsid w:val="00A667FE"/>
    <w:rsid w:val="00A6682F"/>
    <w:rsid w:val="00A669F0"/>
    <w:rsid w:val="00A66AF2"/>
    <w:rsid w:val="00A6701E"/>
    <w:rsid w:val="00A67407"/>
    <w:rsid w:val="00A6754F"/>
    <w:rsid w:val="00A67721"/>
    <w:rsid w:val="00A67BE7"/>
    <w:rsid w:val="00A67D05"/>
    <w:rsid w:val="00A67E21"/>
    <w:rsid w:val="00A7157F"/>
    <w:rsid w:val="00A716C1"/>
    <w:rsid w:val="00A718FF"/>
    <w:rsid w:val="00A71A9E"/>
    <w:rsid w:val="00A72986"/>
    <w:rsid w:val="00A730D6"/>
    <w:rsid w:val="00A731BA"/>
    <w:rsid w:val="00A73406"/>
    <w:rsid w:val="00A73461"/>
    <w:rsid w:val="00A734FE"/>
    <w:rsid w:val="00A74640"/>
    <w:rsid w:val="00A7475F"/>
    <w:rsid w:val="00A74813"/>
    <w:rsid w:val="00A74AE6"/>
    <w:rsid w:val="00A74FC8"/>
    <w:rsid w:val="00A7545B"/>
    <w:rsid w:val="00A75BF4"/>
    <w:rsid w:val="00A75D2C"/>
    <w:rsid w:val="00A75EBD"/>
    <w:rsid w:val="00A76045"/>
    <w:rsid w:val="00A76AD7"/>
    <w:rsid w:val="00A76D97"/>
    <w:rsid w:val="00A775D3"/>
    <w:rsid w:val="00A777DD"/>
    <w:rsid w:val="00A7786D"/>
    <w:rsid w:val="00A77B59"/>
    <w:rsid w:val="00A77B5F"/>
    <w:rsid w:val="00A77D93"/>
    <w:rsid w:val="00A800EF"/>
    <w:rsid w:val="00A80514"/>
    <w:rsid w:val="00A80BFA"/>
    <w:rsid w:val="00A80FAE"/>
    <w:rsid w:val="00A81897"/>
    <w:rsid w:val="00A81E37"/>
    <w:rsid w:val="00A8213C"/>
    <w:rsid w:val="00A832E6"/>
    <w:rsid w:val="00A832EC"/>
    <w:rsid w:val="00A83382"/>
    <w:rsid w:val="00A83FC7"/>
    <w:rsid w:val="00A84198"/>
    <w:rsid w:val="00A84225"/>
    <w:rsid w:val="00A84868"/>
    <w:rsid w:val="00A851B4"/>
    <w:rsid w:val="00A852B1"/>
    <w:rsid w:val="00A85355"/>
    <w:rsid w:val="00A855D7"/>
    <w:rsid w:val="00A85EE0"/>
    <w:rsid w:val="00A85FD0"/>
    <w:rsid w:val="00A8626F"/>
    <w:rsid w:val="00A86613"/>
    <w:rsid w:val="00A8675F"/>
    <w:rsid w:val="00A869C7"/>
    <w:rsid w:val="00A910A8"/>
    <w:rsid w:val="00A91420"/>
    <w:rsid w:val="00A91A41"/>
    <w:rsid w:val="00A91BEA"/>
    <w:rsid w:val="00A91DAB"/>
    <w:rsid w:val="00A925CC"/>
    <w:rsid w:val="00A92F79"/>
    <w:rsid w:val="00A93C38"/>
    <w:rsid w:val="00A93DD4"/>
    <w:rsid w:val="00A948FF"/>
    <w:rsid w:val="00A94BE6"/>
    <w:rsid w:val="00A94CC3"/>
    <w:rsid w:val="00A94E5D"/>
    <w:rsid w:val="00A95130"/>
    <w:rsid w:val="00A95180"/>
    <w:rsid w:val="00A95877"/>
    <w:rsid w:val="00A9610E"/>
    <w:rsid w:val="00A961A6"/>
    <w:rsid w:val="00A96C70"/>
    <w:rsid w:val="00A975F0"/>
    <w:rsid w:val="00A97E44"/>
    <w:rsid w:val="00AA0252"/>
    <w:rsid w:val="00AA0B73"/>
    <w:rsid w:val="00AA0D5D"/>
    <w:rsid w:val="00AA0E23"/>
    <w:rsid w:val="00AA1C92"/>
    <w:rsid w:val="00AA20AB"/>
    <w:rsid w:val="00AA22F3"/>
    <w:rsid w:val="00AA23FB"/>
    <w:rsid w:val="00AA2ADF"/>
    <w:rsid w:val="00AA31B6"/>
    <w:rsid w:val="00AA3618"/>
    <w:rsid w:val="00AA40F4"/>
    <w:rsid w:val="00AA48C7"/>
    <w:rsid w:val="00AA4A22"/>
    <w:rsid w:val="00AA4A98"/>
    <w:rsid w:val="00AA4F07"/>
    <w:rsid w:val="00AA503D"/>
    <w:rsid w:val="00AA55D6"/>
    <w:rsid w:val="00AA5ACD"/>
    <w:rsid w:val="00AA613F"/>
    <w:rsid w:val="00AA670C"/>
    <w:rsid w:val="00AA6F73"/>
    <w:rsid w:val="00AA72D7"/>
    <w:rsid w:val="00AA7C4D"/>
    <w:rsid w:val="00AA7FC4"/>
    <w:rsid w:val="00AB00BE"/>
    <w:rsid w:val="00AB05BF"/>
    <w:rsid w:val="00AB07B3"/>
    <w:rsid w:val="00AB0B04"/>
    <w:rsid w:val="00AB0B3C"/>
    <w:rsid w:val="00AB145D"/>
    <w:rsid w:val="00AB2974"/>
    <w:rsid w:val="00AB2A90"/>
    <w:rsid w:val="00AB30A1"/>
    <w:rsid w:val="00AB3BFC"/>
    <w:rsid w:val="00AB3DB7"/>
    <w:rsid w:val="00AB4616"/>
    <w:rsid w:val="00AB4BDF"/>
    <w:rsid w:val="00AB581E"/>
    <w:rsid w:val="00AB582C"/>
    <w:rsid w:val="00AB5B8F"/>
    <w:rsid w:val="00AB5F1F"/>
    <w:rsid w:val="00AB5FD7"/>
    <w:rsid w:val="00AB5FE0"/>
    <w:rsid w:val="00AB635D"/>
    <w:rsid w:val="00AB6597"/>
    <w:rsid w:val="00AB66EA"/>
    <w:rsid w:val="00AB67B6"/>
    <w:rsid w:val="00AB6833"/>
    <w:rsid w:val="00AB6850"/>
    <w:rsid w:val="00AB6C42"/>
    <w:rsid w:val="00AB6CD9"/>
    <w:rsid w:val="00AB6F69"/>
    <w:rsid w:val="00AB7205"/>
    <w:rsid w:val="00AB7274"/>
    <w:rsid w:val="00AB761B"/>
    <w:rsid w:val="00AC0184"/>
    <w:rsid w:val="00AC06A1"/>
    <w:rsid w:val="00AC0700"/>
    <w:rsid w:val="00AC09D8"/>
    <w:rsid w:val="00AC2629"/>
    <w:rsid w:val="00AC2AC5"/>
    <w:rsid w:val="00AC2F6E"/>
    <w:rsid w:val="00AC3AF3"/>
    <w:rsid w:val="00AC3C71"/>
    <w:rsid w:val="00AC3D0D"/>
    <w:rsid w:val="00AC40FF"/>
    <w:rsid w:val="00AC4D0A"/>
    <w:rsid w:val="00AC5423"/>
    <w:rsid w:val="00AC5631"/>
    <w:rsid w:val="00AC5DB7"/>
    <w:rsid w:val="00AC64D6"/>
    <w:rsid w:val="00AC69CF"/>
    <w:rsid w:val="00AC7539"/>
    <w:rsid w:val="00AC76BD"/>
    <w:rsid w:val="00AC79D4"/>
    <w:rsid w:val="00AC7CA5"/>
    <w:rsid w:val="00AC7D06"/>
    <w:rsid w:val="00AC7F4E"/>
    <w:rsid w:val="00AD022A"/>
    <w:rsid w:val="00AD081F"/>
    <w:rsid w:val="00AD0826"/>
    <w:rsid w:val="00AD0C2B"/>
    <w:rsid w:val="00AD1279"/>
    <w:rsid w:val="00AD13C5"/>
    <w:rsid w:val="00AD17DB"/>
    <w:rsid w:val="00AD1A31"/>
    <w:rsid w:val="00AD1C3B"/>
    <w:rsid w:val="00AD2709"/>
    <w:rsid w:val="00AD2BBC"/>
    <w:rsid w:val="00AD2CCF"/>
    <w:rsid w:val="00AD3106"/>
    <w:rsid w:val="00AD34A8"/>
    <w:rsid w:val="00AD3896"/>
    <w:rsid w:val="00AD3A91"/>
    <w:rsid w:val="00AD4B9D"/>
    <w:rsid w:val="00AD5029"/>
    <w:rsid w:val="00AD5E87"/>
    <w:rsid w:val="00AD6124"/>
    <w:rsid w:val="00AD6AF6"/>
    <w:rsid w:val="00AD6BA1"/>
    <w:rsid w:val="00AD6DF4"/>
    <w:rsid w:val="00AD7727"/>
    <w:rsid w:val="00AD7C56"/>
    <w:rsid w:val="00AE077D"/>
    <w:rsid w:val="00AE0B2D"/>
    <w:rsid w:val="00AE0B30"/>
    <w:rsid w:val="00AE0D8D"/>
    <w:rsid w:val="00AE120B"/>
    <w:rsid w:val="00AE12A5"/>
    <w:rsid w:val="00AE138E"/>
    <w:rsid w:val="00AE144A"/>
    <w:rsid w:val="00AE2014"/>
    <w:rsid w:val="00AE2702"/>
    <w:rsid w:val="00AE29B6"/>
    <w:rsid w:val="00AE2FC7"/>
    <w:rsid w:val="00AE3383"/>
    <w:rsid w:val="00AE364A"/>
    <w:rsid w:val="00AE3A8B"/>
    <w:rsid w:val="00AE3BD7"/>
    <w:rsid w:val="00AE3CC9"/>
    <w:rsid w:val="00AE4136"/>
    <w:rsid w:val="00AE4525"/>
    <w:rsid w:val="00AE4808"/>
    <w:rsid w:val="00AE48E0"/>
    <w:rsid w:val="00AE4AF2"/>
    <w:rsid w:val="00AE4CEE"/>
    <w:rsid w:val="00AE58A0"/>
    <w:rsid w:val="00AE5AB5"/>
    <w:rsid w:val="00AE5B15"/>
    <w:rsid w:val="00AE5BCD"/>
    <w:rsid w:val="00AE5CEA"/>
    <w:rsid w:val="00AE5DC7"/>
    <w:rsid w:val="00AE5EBC"/>
    <w:rsid w:val="00AE61DE"/>
    <w:rsid w:val="00AE64BA"/>
    <w:rsid w:val="00AE6539"/>
    <w:rsid w:val="00AE655F"/>
    <w:rsid w:val="00AE677B"/>
    <w:rsid w:val="00AE6850"/>
    <w:rsid w:val="00AE699F"/>
    <w:rsid w:val="00AE6BE4"/>
    <w:rsid w:val="00AE7A17"/>
    <w:rsid w:val="00AE7CB5"/>
    <w:rsid w:val="00AF0391"/>
    <w:rsid w:val="00AF063C"/>
    <w:rsid w:val="00AF0A69"/>
    <w:rsid w:val="00AF0FB9"/>
    <w:rsid w:val="00AF1363"/>
    <w:rsid w:val="00AF17D5"/>
    <w:rsid w:val="00AF18CE"/>
    <w:rsid w:val="00AF1962"/>
    <w:rsid w:val="00AF1F02"/>
    <w:rsid w:val="00AF225C"/>
    <w:rsid w:val="00AF24C4"/>
    <w:rsid w:val="00AF323F"/>
    <w:rsid w:val="00AF33CB"/>
    <w:rsid w:val="00AF3A8B"/>
    <w:rsid w:val="00AF3D44"/>
    <w:rsid w:val="00AF46CB"/>
    <w:rsid w:val="00AF4B7A"/>
    <w:rsid w:val="00AF4E26"/>
    <w:rsid w:val="00AF4FB3"/>
    <w:rsid w:val="00AF4FF7"/>
    <w:rsid w:val="00AF5102"/>
    <w:rsid w:val="00AF5108"/>
    <w:rsid w:val="00AF5A95"/>
    <w:rsid w:val="00AF5AB3"/>
    <w:rsid w:val="00AF5BB4"/>
    <w:rsid w:val="00AF5C21"/>
    <w:rsid w:val="00AF5EB4"/>
    <w:rsid w:val="00AF63F6"/>
    <w:rsid w:val="00AF6407"/>
    <w:rsid w:val="00AF6A8F"/>
    <w:rsid w:val="00AF782B"/>
    <w:rsid w:val="00B00558"/>
    <w:rsid w:val="00B00761"/>
    <w:rsid w:val="00B00C20"/>
    <w:rsid w:val="00B00CA1"/>
    <w:rsid w:val="00B00F08"/>
    <w:rsid w:val="00B01222"/>
    <w:rsid w:val="00B01AD5"/>
    <w:rsid w:val="00B02238"/>
    <w:rsid w:val="00B023EF"/>
    <w:rsid w:val="00B02741"/>
    <w:rsid w:val="00B02E29"/>
    <w:rsid w:val="00B0321B"/>
    <w:rsid w:val="00B03A29"/>
    <w:rsid w:val="00B03C28"/>
    <w:rsid w:val="00B04241"/>
    <w:rsid w:val="00B0461C"/>
    <w:rsid w:val="00B04852"/>
    <w:rsid w:val="00B04976"/>
    <w:rsid w:val="00B04F77"/>
    <w:rsid w:val="00B05228"/>
    <w:rsid w:val="00B05CB8"/>
    <w:rsid w:val="00B06079"/>
    <w:rsid w:val="00B061E6"/>
    <w:rsid w:val="00B06891"/>
    <w:rsid w:val="00B069D2"/>
    <w:rsid w:val="00B06A1A"/>
    <w:rsid w:val="00B07672"/>
    <w:rsid w:val="00B077E3"/>
    <w:rsid w:val="00B078EA"/>
    <w:rsid w:val="00B07A28"/>
    <w:rsid w:val="00B07ADF"/>
    <w:rsid w:val="00B101D7"/>
    <w:rsid w:val="00B103CB"/>
    <w:rsid w:val="00B106CB"/>
    <w:rsid w:val="00B1072F"/>
    <w:rsid w:val="00B10B6D"/>
    <w:rsid w:val="00B10C01"/>
    <w:rsid w:val="00B10D30"/>
    <w:rsid w:val="00B10DE6"/>
    <w:rsid w:val="00B11049"/>
    <w:rsid w:val="00B119AE"/>
    <w:rsid w:val="00B128A3"/>
    <w:rsid w:val="00B12968"/>
    <w:rsid w:val="00B12A34"/>
    <w:rsid w:val="00B12CD0"/>
    <w:rsid w:val="00B12F04"/>
    <w:rsid w:val="00B1313E"/>
    <w:rsid w:val="00B13214"/>
    <w:rsid w:val="00B13B07"/>
    <w:rsid w:val="00B13B0E"/>
    <w:rsid w:val="00B13F32"/>
    <w:rsid w:val="00B140EA"/>
    <w:rsid w:val="00B141B6"/>
    <w:rsid w:val="00B1496D"/>
    <w:rsid w:val="00B14D8F"/>
    <w:rsid w:val="00B15616"/>
    <w:rsid w:val="00B162AA"/>
    <w:rsid w:val="00B1710E"/>
    <w:rsid w:val="00B17AC5"/>
    <w:rsid w:val="00B17EBB"/>
    <w:rsid w:val="00B20385"/>
    <w:rsid w:val="00B20C5E"/>
    <w:rsid w:val="00B20E64"/>
    <w:rsid w:val="00B21671"/>
    <w:rsid w:val="00B21995"/>
    <w:rsid w:val="00B21D0F"/>
    <w:rsid w:val="00B22706"/>
    <w:rsid w:val="00B227CF"/>
    <w:rsid w:val="00B22895"/>
    <w:rsid w:val="00B22AAE"/>
    <w:rsid w:val="00B2356D"/>
    <w:rsid w:val="00B236F9"/>
    <w:rsid w:val="00B2388E"/>
    <w:rsid w:val="00B242C6"/>
    <w:rsid w:val="00B2509F"/>
    <w:rsid w:val="00B25458"/>
    <w:rsid w:val="00B25595"/>
    <w:rsid w:val="00B256BB"/>
    <w:rsid w:val="00B2583D"/>
    <w:rsid w:val="00B25C9A"/>
    <w:rsid w:val="00B2713B"/>
    <w:rsid w:val="00B27DCA"/>
    <w:rsid w:val="00B302DD"/>
    <w:rsid w:val="00B3056A"/>
    <w:rsid w:val="00B30673"/>
    <w:rsid w:val="00B30976"/>
    <w:rsid w:val="00B30A3B"/>
    <w:rsid w:val="00B30E9B"/>
    <w:rsid w:val="00B3127A"/>
    <w:rsid w:val="00B31626"/>
    <w:rsid w:val="00B3162B"/>
    <w:rsid w:val="00B31753"/>
    <w:rsid w:val="00B31D14"/>
    <w:rsid w:val="00B31D79"/>
    <w:rsid w:val="00B31E32"/>
    <w:rsid w:val="00B3236F"/>
    <w:rsid w:val="00B32408"/>
    <w:rsid w:val="00B326C0"/>
    <w:rsid w:val="00B32C61"/>
    <w:rsid w:val="00B33216"/>
    <w:rsid w:val="00B3346B"/>
    <w:rsid w:val="00B334B0"/>
    <w:rsid w:val="00B337C2"/>
    <w:rsid w:val="00B34CA4"/>
    <w:rsid w:val="00B351FA"/>
    <w:rsid w:val="00B35A92"/>
    <w:rsid w:val="00B35ED4"/>
    <w:rsid w:val="00B372E5"/>
    <w:rsid w:val="00B373CA"/>
    <w:rsid w:val="00B374D8"/>
    <w:rsid w:val="00B378A2"/>
    <w:rsid w:val="00B37DD1"/>
    <w:rsid w:val="00B40544"/>
    <w:rsid w:val="00B40B7A"/>
    <w:rsid w:val="00B41998"/>
    <w:rsid w:val="00B41D01"/>
    <w:rsid w:val="00B42122"/>
    <w:rsid w:val="00B42670"/>
    <w:rsid w:val="00B4269D"/>
    <w:rsid w:val="00B43349"/>
    <w:rsid w:val="00B4372B"/>
    <w:rsid w:val="00B437F7"/>
    <w:rsid w:val="00B4387E"/>
    <w:rsid w:val="00B43EDB"/>
    <w:rsid w:val="00B44377"/>
    <w:rsid w:val="00B4454F"/>
    <w:rsid w:val="00B44603"/>
    <w:rsid w:val="00B44EBD"/>
    <w:rsid w:val="00B44F1E"/>
    <w:rsid w:val="00B453C7"/>
    <w:rsid w:val="00B45C4F"/>
    <w:rsid w:val="00B461A5"/>
    <w:rsid w:val="00B46290"/>
    <w:rsid w:val="00B46902"/>
    <w:rsid w:val="00B46A27"/>
    <w:rsid w:val="00B46B28"/>
    <w:rsid w:val="00B46DA9"/>
    <w:rsid w:val="00B46FDC"/>
    <w:rsid w:val="00B4719F"/>
    <w:rsid w:val="00B47436"/>
    <w:rsid w:val="00B50030"/>
    <w:rsid w:val="00B50168"/>
    <w:rsid w:val="00B50E48"/>
    <w:rsid w:val="00B511D2"/>
    <w:rsid w:val="00B513EF"/>
    <w:rsid w:val="00B51645"/>
    <w:rsid w:val="00B51687"/>
    <w:rsid w:val="00B51875"/>
    <w:rsid w:val="00B51CA3"/>
    <w:rsid w:val="00B51CF2"/>
    <w:rsid w:val="00B520AA"/>
    <w:rsid w:val="00B52298"/>
    <w:rsid w:val="00B52445"/>
    <w:rsid w:val="00B52EAD"/>
    <w:rsid w:val="00B53236"/>
    <w:rsid w:val="00B533D4"/>
    <w:rsid w:val="00B5434D"/>
    <w:rsid w:val="00B547AB"/>
    <w:rsid w:val="00B5486B"/>
    <w:rsid w:val="00B548C4"/>
    <w:rsid w:val="00B54D84"/>
    <w:rsid w:val="00B5547E"/>
    <w:rsid w:val="00B55AC6"/>
    <w:rsid w:val="00B55AC7"/>
    <w:rsid w:val="00B56878"/>
    <w:rsid w:val="00B56962"/>
    <w:rsid w:val="00B56B10"/>
    <w:rsid w:val="00B57058"/>
    <w:rsid w:val="00B570B7"/>
    <w:rsid w:val="00B57155"/>
    <w:rsid w:val="00B572BE"/>
    <w:rsid w:val="00B574EA"/>
    <w:rsid w:val="00B57C85"/>
    <w:rsid w:val="00B57EEB"/>
    <w:rsid w:val="00B601A3"/>
    <w:rsid w:val="00B601B1"/>
    <w:rsid w:val="00B60277"/>
    <w:rsid w:val="00B6038F"/>
    <w:rsid w:val="00B60616"/>
    <w:rsid w:val="00B606EB"/>
    <w:rsid w:val="00B60720"/>
    <w:rsid w:val="00B60996"/>
    <w:rsid w:val="00B60DD5"/>
    <w:rsid w:val="00B60ED3"/>
    <w:rsid w:val="00B61C10"/>
    <w:rsid w:val="00B61C77"/>
    <w:rsid w:val="00B61D98"/>
    <w:rsid w:val="00B62018"/>
    <w:rsid w:val="00B6204C"/>
    <w:rsid w:val="00B6223E"/>
    <w:rsid w:val="00B623AF"/>
    <w:rsid w:val="00B6242E"/>
    <w:rsid w:val="00B6250C"/>
    <w:rsid w:val="00B62AC9"/>
    <w:rsid w:val="00B62BB2"/>
    <w:rsid w:val="00B636CD"/>
    <w:rsid w:val="00B63752"/>
    <w:rsid w:val="00B63996"/>
    <w:rsid w:val="00B63A74"/>
    <w:rsid w:val="00B63DFC"/>
    <w:rsid w:val="00B63F24"/>
    <w:rsid w:val="00B64198"/>
    <w:rsid w:val="00B644AA"/>
    <w:rsid w:val="00B644F1"/>
    <w:rsid w:val="00B64C56"/>
    <w:rsid w:val="00B650F3"/>
    <w:rsid w:val="00B6522D"/>
    <w:rsid w:val="00B653C0"/>
    <w:rsid w:val="00B66271"/>
    <w:rsid w:val="00B66A61"/>
    <w:rsid w:val="00B66B65"/>
    <w:rsid w:val="00B66E40"/>
    <w:rsid w:val="00B66EBD"/>
    <w:rsid w:val="00B67008"/>
    <w:rsid w:val="00B67AF7"/>
    <w:rsid w:val="00B67FE4"/>
    <w:rsid w:val="00B706E8"/>
    <w:rsid w:val="00B70871"/>
    <w:rsid w:val="00B70A38"/>
    <w:rsid w:val="00B70C89"/>
    <w:rsid w:val="00B70D14"/>
    <w:rsid w:val="00B70DD7"/>
    <w:rsid w:val="00B71106"/>
    <w:rsid w:val="00B71185"/>
    <w:rsid w:val="00B71CEA"/>
    <w:rsid w:val="00B71FA6"/>
    <w:rsid w:val="00B721CD"/>
    <w:rsid w:val="00B7224E"/>
    <w:rsid w:val="00B72537"/>
    <w:rsid w:val="00B72722"/>
    <w:rsid w:val="00B72798"/>
    <w:rsid w:val="00B73010"/>
    <w:rsid w:val="00B74119"/>
    <w:rsid w:val="00B7419E"/>
    <w:rsid w:val="00B7424C"/>
    <w:rsid w:val="00B7431D"/>
    <w:rsid w:val="00B744A6"/>
    <w:rsid w:val="00B750E3"/>
    <w:rsid w:val="00B75110"/>
    <w:rsid w:val="00B752C3"/>
    <w:rsid w:val="00B7546C"/>
    <w:rsid w:val="00B75938"/>
    <w:rsid w:val="00B75D85"/>
    <w:rsid w:val="00B75E10"/>
    <w:rsid w:val="00B75F5E"/>
    <w:rsid w:val="00B7635F"/>
    <w:rsid w:val="00B7637A"/>
    <w:rsid w:val="00B7680F"/>
    <w:rsid w:val="00B76871"/>
    <w:rsid w:val="00B76C94"/>
    <w:rsid w:val="00B76D63"/>
    <w:rsid w:val="00B76EF4"/>
    <w:rsid w:val="00B775CB"/>
    <w:rsid w:val="00B77F02"/>
    <w:rsid w:val="00B80035"/>
    <w:rsid w:val="00B80356"/>
    <w:rsid w:val="00B80D05"/>
    <w:rsid w:val="00B80D70"/>
    <w:rsid w:val="00B80F5A"/>
    <w:rsid w:val="00B8121A"/>
    <w:rsid w:val="00B8157F"/>
    <w:rsid w:val="00B81AD0"/>
    <w:rsid w:val="00B81B10"/>
    <w:rsid w:val="00B81B27"/>
    <w:rsid w:val="00B81D8F"/>
    <w:rsid w:val="00B81E02"/>
    <w:rsid w:val="00B81F63"/>
    <w:rsid w:val="00B82498"/>
    <w:rsid w:val="00B82957"/>
    <w:rsid w:val="00B82974"/>
    <w:rsid w:val="00B83311"/>
    <w:rsid w:val="00B83D3C"/>
    <w:rsid w:val="00B83F8A"/>
    <w:rsid w:val="00B8417B"/>
    <w:rsid w:val="00B84513"/>
    <w:rsid w:val="00B847DF"/>
    <w:rsid w:val="00B84FDF"/>
    <w:rsid w:val="00B858D1"/>
    <w:rsid w:val="00B8590C"/>
    <w:rsid w:val="00B85CA1"/>
    <w:rsid w:val="00B861F4"/>
    <w:rsid w:val="00B862FB"/>
    <w:rsid w:val="00B865CE"/>
    <w:rsid w:val="00B86FB1"/>
    <w:rsid w:val="00B87286"/>
    <w:rsid w:val="00B875E9"/>
    <w:rsid w:val="00B875EC"/>
    <w:rsid w:val="00B87618"/>
    <w:rsid w:val="00B878D2"/>
    <w:rsid w:val="00B87BC8"/>
    <w:rsid w:val="00B87BE0"/>
    <w:rsid w:val="00B87CB7"/>
    <w:rsid w:val="00B90129"/>
    <w:rsid w:val="00B9056B"/>
    <w:rsid w:val="00B90604"/>
    <w:rsid w:val="00B908F3"/>
    <w:rsid w:val="00B912B3"/>
    <w:rsid w:val="00B913AC"/>
    <w:rsid w:val="00B914DC"/>
    <w:rsid w:val="00B9177A"/>
    <w:rsid w:val="00B91795"/>
    <w:rsid w:val="00B91809"/>
    <w:rsid w:val="00B91A4F"/>
    <w:rsid w:val="00B91D49"/>
    <w:rsid w:val="00B91D73"/>
    <w:rsid w:val="00B920D7"/>
    <w:rsid w:val="00B9227D"/>
    <w:rsid w:val="00B92298"/>
    <w:rsid w:val="00B9248E"/>
    <w:rsid w:val="00B92497"/>
    <w:rsid w:val="00B929A8"/>
    <w:rsid w:val="00B92BCA"/>
    <w:rsid w:val="00B930DE"/>
    <w:rsid w:val="00B937C0"/>
    <w:rsid w:val="00B93F0D"/>
    <w:rsid w:val="00B93FC2"/>
    <w:rsid w:val="00B940AA"/>
    <w:rsid w:val="00B941E9"/>
    <w:rsid w:val="00B946BA"/>
    <w:rsid w:val="00B94AF7"/>
    <w:rsid w:val="00B94D50"/>
    <w:rsid w:val="00B94E21"/>
    <w:rsid w:val="00B955BB"/>
    <w:rsid w:val="00B95765"/>
    <w:rsid w:val="00B95D6E"/>
    <w:rsid w:val="00B95E74"/>
    <w:rsid w:val="00B95F87"/>
    <w:rsid w:val="00B96056"/>
    <w:rsid w:val="00B96488"/>
    <w:rsid w:val="00B967DE"/>
    <w:rsid w:val="00B96810"/>
    <w:rsid w:val="00B96EE9"/>
    <w:rsid w:val="00B9726E"/>
    <w:rsid w:val="00BA0320"/>
    <w:rsid w:val="00BA05F1"/>
    <w:rsid w:val="00BA0872"/>
    <w:rsid w:val="00BA0D9F"/>
    <w:rsid w:val="00BA0F0F"/>
    <w:rsid w:val="00BA1DFA"/>
    <w:rsid w:val="00BA1F45"/>
    <w:rsid w:val="00BA2958"/>
    <w:rsid w:val="00BA29DD"/>
    <w:rsid w:val="00BA2F91"/>
    <w:rsid w:val="00BA3269"/>
    <w:rsid w:val="00BA3A18"/>
    <w:rsid w:val="00BA451D"/>
    <w:rsid w:val="00BA456F"/>
    <w:rsid w:val="00BA482E"/>
    <w:rsid w:val="00BA4C5C"/>
    <w:rsid w:val="00BA4D22"/>
    <w:rsid w:val="00BA50E9"/>
    <w:rsid w:val="00BA5113"/>
    <w:rsid w:val="00BA5BC4"/>
    <w:rsid w:val="00BA6571"/>
    <w:rsid w:val="00BA6F20"/>
    <w:rsid w:val="00BA727F"/>
    <w:rsid w:val="00BA7889"/>
    <w:rsid w:val="00BA7D37"/>
    <w:rsid w:val="00BA7E27"/>
    <w:rsid w:val="00BA7F24"/>
    <w:rsid w:val="00BB03B8"/>
    <w:rsid w:val="00BB1668"/>
    <w:rsid w:val="00BB190D"/>
    <w:rsid w:val="00BB1B51"/>
    <w:rsid w:val="00BB1D12"/>
    <w:rsid w:val="00BB1FBF"/>
    <w:rsid w:val="00BB22B7"/>
    <w:rsid w:val="00BB37E2"/>
    <w:rsid w:val="00BB3D40"/>
    <w:rsid w:val="00BB3E77"/>
    <w:rsid w:val="00BB3FD8"/>
    <w:rsid w:val="00BB494B"/>
    <w:rsid w:val="00BB4A56"/>
    <w:rsid w:val="00BB5183"/>
    <w:rsid w:val="00BB5205"/>
    <w:rsid w:val="00BB52CB"/>
    <w:rsid w:val="00BB5630"/>
    <w:rsid w:val="00BB5BAC"/>
    <w:rsid w:val="00BB5CE7"/>
    <w:rsid w:val="00BB64B5"/>
    <w:rsid w:val="00BB6FA4"/>
    <w:rsid w:val="00BB7161"/>
    <w:rsid w:val="00BB7253"/>
    <w:rsid w:val="00BB7310"/>
    <w:rsid w:val="00BB746F"/>
    <w:rsid w:val="00BB7777"/>
    <w:rsid w:val="00BB783C"/>
    <w:rsid w:val="00BC01AD"/>
    <w:rsid w:val="00BC048F"/>
    <w:rsid w:val="00BC0B51"/>
    <w:rsid w:val="00BC1157"/>
    <w:rsid w:val="00BC15CC"/>
    <w:rsid w:val="00BC1D0B"/>
    <w:rsid w:val="00BC203F"/>
    <w:rsid w:val="00BC220F"/>
    <w:rsid w:val="00BC2592"/>
    <w:rsid w:val="00BC29EC"/>
    <w:rsid w:val="00BC2C07"/>
    <w:rsid w:val="00BC2D78"/>
    <w:rsid w:val="00BC2F5A"/>
    <w:rsid w:val="00BC350C"/>
    <w:rsid w:val="00BC3C7C"/>
    <w:rsid w:val="00BC3D81"/>
    <w:rsid w:val="00BC4DAF"/>
    <w:rsid w:val="00BC5042"/>
    <w:rsid w:val="00BC50B3"/>
    <w:rsid w:val="00BC5193"/>
    <w:rsid w:val="00BC576D"/>
    <w:rsid w:val="00BC5A1C"/>
    <w:rsid w:val="00BC5BA5"/>
    <w:rsid w:val="00BC5BF9"/>
    <w:rsid w:val="00BC610E"/>
    <w:rsid w:val="00BC622C"/>
    <w:rsid w:val="00BC652F"/>
    <w:rsid w:val="00BC6DFA"/>
    <w:rsid w:val="00BC6EA4"/>
    <w:rsid w:val="00BC7358"/>
    <w:rsid w:val="00BD0223"/>
    <w:rsid w:val="00BD033D"/>
    <w:rsid w:val="00BD08D2"/>
    <w:rsid w:val="00BD0966"/>
    <w:rsid w:val="00BD0CB3"/>
    <w:rsid w:val="00BD0E4B"/>
    <w:rsid w:val="00BD11AD"/>
    <w:rsid w:val="00BD1597"/>
    <w:rsid w:val="00BD183B"/>
    <w:rsid w:val="00BD19E6"/>
    <w:rsid w:val="00BD2029"/>
    <w:rsid w:val="00BD2129"/>
    <w:rsid w:val="00BD2696"/>
    <w:rsid w:val="00BD276D"/>
    <w:rsid w:val="00BD28B7"/>
    <w:rsid w:val="00BD28D6"/>
    <w:rsid w:val="00BD2A9B"/>
    <w:rsid w:val="00BD2DBD"/>
    <w:rsid w:val="00BD3693"/>
    <w:rsid w:val="00BD399F"/>
    <w:rsid w:val="00BD3CA0"/>
    <w:rsid w:val="00BD3E95"/>
    <w:rsid w:val="00BD4689"/>
    <w:rsid w:val="00BD510F"/>
    <w:rsid w:val="00BD5778"/>
    <w:rsid w:val="00BD5EC1"/>
    <w:rsid w:val="00BD6058"/>
    <w:rsid w:val="00BD683A"/>
    <w:rsid w:val="00BD7017"/>
    <w:rsid w:val="00BD729E"/>
    <w:rsid w:val="00BD7340"/>
    <w:rsid w:val="00BD766A"/>
    <w:rsid w:val="00BD7A8D"/>
    <w:rsid w:val="00BD7C4E"/>
    <w:rsid w:val="00BE0488"/>
    <w:rsid w:val="00BE0A80"/>
    <w:rsid w:val="00BE0EEC"/>
    <w:rsid w:val="00BE19B3"/>
    <w:rsid w:val="00BE19B7"/>
    <w:rsid w:val="00BE263C"/>
    <w:rsid w:val="00BE28D2"/>
    <w:rsid w:val="00BE2CD7"/>
    <w:rsid w:val="00BE3985"/>
    <w:rsid w:val="00BE3E37"/>
    <w:rsid w:val="00BE4949"/>
    <w:rsid w:val="00BE4BC0"/>
    <w:rsid w:val="00BE4D78"/>
    <w:rsid w:val="00BE4FA3"/>
    <w:rsid w:val="00BE5363"/>
    <w:rsid w:val="00BE5B47"/>
    <w:rsid w:val="00BE5BA0"/>
    <w:rsid w:val="00BE607A"/>
    <w:rsid w:val="00BE6932"/>
    <w:rsid w:val="00BE6C46"/>
    <w:rsid w:val="00BE6F11"/>
    <w:rsid w:val="00BE6FE2"/>
    <w:rsid w:val="00BE778E"/>
    <w:rsid w:val="00BE7E10"/>
    <w:rsid w:val="00BE7E3D"/>
    <w:rsid w:val="00BF036C"/>
    <w:rsid w:val="00BF0599"/>
    <w:rsid w:val="00BF0625"/>
    <w:rsid w:val="00BF0E95"/>
    <w:rsid w:val="00BF10BC"/>
    <w:rsid w:val="00BF10ED"/>
    <w:rsid w:val="00BF17D0"/>
    <w:rsid w:val="00BF24BB"/>
    <w:rsid w:val="00BF2573"/>
    <w:rsid w:val="00BF27D7"/>
    <w:rsid w:val="00BF2A99"/>
    <w:rsid w:val="00BF30C3"/>
    <w:rsid w:val="00BF30ED"/>
    <w:rsid w:val="00BF4433"/>
    <w:rsid w:val="00BF44C4"/>
    <w:rsid w:val="00BF45E8"/>
    <w:rsid w:val="00BF4BD9"/>
    <w:rsid w:val="00BF4DDE"/>
    <w:rsid w:val="00BF4EDD"/>
    <w:rsid w:val="00BF565E"/>
    <w:rsid w:val="00BF62E6"/>
    <w:rsid w:val="00BF65D5"/>
    <w:rsid w:val="00BF6894"/>
    <w:rsid w:val="00BF6A57"/>
    <w:rsid w:val="00BF6E10"/>
    <w:rsid w:val="00BF6EAC"/>
    <w:rsid w:val="00BF6EED"/>
    <w:rsid w:val="00BF741D"/>
    <w:rsid w:val="00BF7884"/>
    <w:rsid w:val="00BF7AD8"/>
    <w:rsid w:val="00BF7CCF"/>
    <w:rsid w:val="00BF7FD9"/>
    <w:rsid w:val="00C0033B"/>
    <w:rsid w:val="00C003AD"/>
    <w:rsid w:val="00C00AD0"/>
    <w:rsid w:val="00C00BF7"/>
    <w:rsid w:val="00C00F6B"/>
    <w:rsid w:val="00C017E9"/>
    <w:rsid w:val="00C01874"/>
    <w:rsid w:val="00C01987"/>
    <w:rsid w:val="00C0259D"/>
    <w:rsid w:val="00C02790"/>
    <w:rsid w:val="00C027BB"/>
    <w:rsid w:val="00C02FE4"/>
    <w:rsid w:val="00C033EB"/>
    <w:rsid w:val="00C03666"/>
    <w:rsid w:val="00C03692"/>
    <w:rsid w:val="00C04084"/>
    <w:rsid w:val="00C040ED"/>
    <w:rsid w:val="00C0440C"/>
    <w:rsid w:val="00C0446B"/>
    <w:rsid w:val="00C04505"/>
    <w:rsid w:val="00C049C6"/>
    <w:rsid w:val="00C04EAA"/>
    <w:rsid w:val="00C050E1"/>
    <w:rsid w:val="00C059E1"/>
    <w:rsid w:val="00C0617A"/>
    <w:rsid w:val="00C0645F"/>
    <w:rsid w:val="00C06618"/>
    <w:rsid w:val="00C06FE4"/>
    <w:rsid w:val="00C074AB"/>
    <w:rsid w:val="00C0775F"/>
    <w:rsid w:val="00C07A62"/>
    <w:rsid w:val="00C07B10"/>
    <w:rsid w:val="00C101D8"/>
    <w:rsid w:val="00C10784"/>
    <w:rsid w:val="00C10A43"/>
    <w:rsid w:val="00C10AF1"/>
    <w:rsid w:val="00C10F57"/>
    <w:rsid w:val="00C10FA5"/>
    <w:rsid w:val="00C11485"/>
    <w:rsid w:val="00C11C13"/>
    <w:rsid w:val="00C12561"/>
    <w:rsid w:val="00C1291C"/>
    <w:rsid w:val="00C12CFB"/>
    <w:rsid w:val="00C12DBD"/>
    <w:rsid w:val="00C1318B"/>
    <w:rsid w:val="00C13681"/>
    <w:rsid w:val="00C13E1A"/>
    <w:rsid w:val="00C14008"/>
    <w:rsid w:val="00C1412C"/>
    <w:rsid w:val="00C144D8"/>
    <w:rsid w:val="00C1452A"/>
    <w:rsid w:val="00C146AC"/>
    <w:rsid w:val="00C1483D"/>
    <w:rsid w:val="00C1551B"/>
    <w:rsid w:val="00C1586F"/>
    <w:rsid w:val="00C15B15"/>
    <w:rsid w:val="00C163DC"/>
    <w:rsid w:val="00C16544"/>
    <w:rsid w:val="00C167C0"/>
    <w:rsid w:val="00C16F48"/>
    <w:rsid w:val="00C17949"/>
    <w:rsid w:val="00C17DF6"/>
    <w:rsid w:val="00C2000F"/>
    <w:rsid w:val="00C2013A"/>
    <w:rsid w:val="00C20227"/>
    <w:rsid w:val="00C204B5"/>
    <w:rsid w:val="00C20528"/>
    <w:rsid w:val="00C20740"/>
    <w:rsid w:val="00C208B8"/>
    <w:rsid w:val="00C22180"/>
    <w:rsid w:val="00C228E7"/>
    <w:rsid w:val="00C22CE5"/>
    <w:rsid w:val="00C237D5"/>
    <w:rsid w:val="00C248A7"/>
    <w:rsid w:val="00C2567A"/>
    <w:rsid w:val="00C256E7"/>
    <w:rsid w:val="00C25D91"/>
    <w:rsid w:val="00C26040"/>
    <w:rsid w:val="00C26555"/>
    <w:rsid w:val="00C26D7B"/>
    <w:rsid w:val="00C26F75"/>
    <w:rsid w:val="00C271BD"/>
    <w:rsid w:val="00C27252"/>
    <w:rsid w:val="00C275C2"/>
    <w:rsid w:val="00C27621"/>
    <w:rsid w:val="00C276F8"/>
    <w:rsid w:val="00C30A63"/>
    <w:rsid w:val="00C30FD5"/>
    <w:rsid w:val="00C319DB"/>
    <w:rsid w:val="00C31C13"/>
    <w:rsid w:val="00C32721"/>
    <w:rsid w:val="00C3345B"/>
    <w:rsid w:val="00C3373F"/>
    <w:rsid w:val="00C33BD7"/>
    <w:rsid w:val="00C33BE6"/>
    <w:rsid w:val="00C33D83"/>
    <w:rsid w:val="00C33F00"/>
    <w:rsid w:val="00C34DF1"/>
    <w:rsid w:val="00C3555A"/>
    <w:rsid w:val="00C35700"/>
    <w:rsid w:val="00C358FE"/>
    <w:rsid w:val="00C35BBF"/>
    <w:rsid w:val="00C35E16"/>
    <w:rsid w:val="00C3605C"/>
    <w:rsid w:val="00C36069"/>
    <w:rsid w:val="00C3637F"/>
    <w:rsid w:val="00C36566"/>
    <w:rsid w:val="00C36B86"/>
    <w:rsid w:val="00C36C5E"/>
    <w:rsid w:val="00C37280"/>
    <w:rsid w:val="00C372B4"/>
    <w:rsid w:val="00C374F4"/>
    <w:rsid w:val="00C37C1B"/>
    <w:rsid w:val="00C37DE1"/>
    <w:rsid w:val="00C4002C"/>
    <w:rsid w:val="00C401AE"/>
    <w:rsid w:val="00C40885"/>
    <w:rsid w:val="00C40F4D"/>
    <w:rsid w:val="00C41087"/>
    <w:rsid w:val="00C410D7"/>
    <w:rsid w:val="00C41107"/>
    <w:rsid w:val="00C41E8B"/>
    <w:rsid w:val="00C42042"/>
    <w:rsid w:val="00C4270A"/>
    <w:rsid w:val="00C427E2"/>
    <w:rsid w:val="00C42DC6"/>
    <w:rsid w:val="00C43377"/>
    <w:rsid w:val="00C4374B"/>
    <w:rsid w:val="00C4378C"/>
    <w:rsid w:val="00C4384F"/>
    <w:rsid w:val="00C4389F"/>
    <w:rsid w:val="00C43A44"/>
    <w:rsid w:val="00C43F4A"/>
    <w:rsid w:val="00C43FB4"/>
    <w:rsid w:val="00C44135"/>
    <w:rsid w:val="00C44153"/>
    <w:rsid w:val="00C442F8"/>
    <w:rsid w:val="00C44431"/>
    <w:rsid w:val="00C446CD"/>
    <w:rsid w:val="00C44720"/>
    <w:rsid w:val="00C448FB"/>
    <w:rsid w:val="00C44A54"/>
    <w:rsid w:val="00C44A9E"/>
    <w:rsid w:val="00C45047"/>
    <w:rsid w:val="00C45862"/>
    <w:rsid w:val="00C45996"/>
    <w:rsid w:val="00C45A5D"/>
    <w:rsid w:val="00C45AD0"/>
    <w:rsid w:val="00C45FF5"/>
    <w:rsid w:val="00C460BD"/>
    <w:rsid w:val="00C4610F"/>
    <w:rsid w:val="00C46630"/>
    <w:rsid w:val="00C471E5"/>
    <w:rsid w:val="00C47494"/>
    <w:rsid w:val="00C50354"/>
    <w:rsid w:val="00C50CF9"/>
    <w:rsid w:val="00C50D36"/>
    <w:rsid w:val="00C5125E"/>
    <w:rsid w:val="00C5135C"/>
    <w:rsid w:val="00C51739"/>
    <w:rsid w:val="00C51B2F"/>
    <w:rsid w:val="00C51F01"/>
    <w:rsid w:val="00C5207D"/>
    <w:rsid w:val="00C52147"/>
    <w:rsid w:val="00C521C1"/>
    <w:rsid w:val="00C5221B"/>
    <w:rsid w:val="00C52327"/>
    <w:rsid w:val="00C52828"/>
    <w:rsid w:val="00C52A09"/>
    <w:rsid w:val="00C52A24"/>
    <w:rsid w:val="00C52B04"/>
    <w:rsid w:val="00C53518"/>
    <w:rsid w:val="00C53541"/>
    <w:rsid w:val="00C53888"/>
    <w:rsid w:val="00C53A88"/>
    <w:rsid w:val="00C53BAE"/>
    <w:rsid w:val="00C5473A"/>
    <w:rsid w:val="00C54B85"/>
    <w:rsid w:val="00C55284"/>
    <w:rsid w:val="00C559A5"/>
    <w:rsid w:val="00C55A0C"/>
    <w:rsid w:val="00C55AA2"/>
    <w:rsid w:val="00C56162"/>
    <w:rsid w:val="00C5623C"/>
    <w:rsid w:val="00C56434"/>
    <w:rsid w:val="00C5658D"/>
    <w:rsid w:val="00C56A52"/>
    <w:rsid w:val="00C56D2A"/>
    <w:rsid w:val="00C56D4B"/>
    <w:rsid w:val="00C5701D"/>
    <w:rsid w:val="00C572C3"/>
    <w:rsid w:val="00C57EC7"/>
    <w:rsid w:val="00C60377"/>
    <w:rsid w:val="00C616FF"/>
    <w:rsid w:val="00C61E4A"/>
    <w:rsid w:val="00C62143"/>
    <w:rsid w:val="00C6238D"/>
    <w:rsid w:val="00C6331E"/>
    <w:rsid w:val="00C63462"/>
    <w:rsid w:val="00C63995"/>
    <w:rsid w:val="00C63D73"/>
    <w:rsid w:val="00C643BB"/>
    <w:rsid w:val="00C644D9"/>
    <w:rsid w:val="00C64788"/>
    <w:rsid w:val="00C6491A"/>
    <w:rsid w:val="00C64D75"/>
    <w:rsid w:val="00C64DAD"/>
    <w:rsid w:val="00C6595E"/>
    <w:rsid w:val="00C661A0"/>
    <w:rsid w:val="00C66B48"/>
    <w:rsid w:val="00C66D0B"/>
    <w:rsid w:val="00C66F09"/>
    <w:rsid w:val="00C67297"/>
    <w:rsid w:val="00C6748E"/>
    <w:rsid w:val="00C67538"/>
    <w:rsid w:val="00C6787E"/>
    <w:rsid w:val="00C67D48"/>
    <w:rsid w:val="00C67FB3"/>
    <w:rsid w:val="00C70863"/>
    <w:rsid w:val="00C708B3"/>
    <w:rsid w:val="00C70F48"/>
    <w:rsid w:val="00C717F6"/>
    <w:rsid w:val="00C71A37"/>
    <w:rsid w:val="00C721CA"/>
    <w:rsid w:val="00C723D5"/>
    <w:rsid w:val="00C72C14"/>
    <w:rsid w:val="00C74395"/>
    <w:rsid w:val="00C7453E"/>
    <w:rsid w:val="00C74664"/>
    <w:rsid w:val="00C74697"/>
    <w:rsid w:val="00C74729"/>
    <w:rsid w:val="00C74875"/>
    <w:rsid w:val="00C748A1"/>
    <w:rsid w:val="00C74AAD"/>
    <w:rsid w:val="00C7508B"/>
    <w:rsid w:val="00C754C9"/>
    <w:rsid w:val="00C75555"/>
    <w:rsid w:val="00C75724"/>
    <w:rsid w:val="00C75C05"/>
    <w:rsid w:val="00C76630"/>
    <w:rsid w:val="00C76985"/>
    <w:rsid w:val="00C76F73"/>
    <w:rsid w:val="00C776D0"/>
    <w:rsid w:val="00C777E6"/>
    <w:rsid w:val="00C77865"/>
    <w:rsid w:val="00C77B7C"/>
    <w:rsid w:val="00C77D14"/>
    <w:rsid w:val="00C77EB1"/>
    <w:rsid w:val="00C80134"/>
    <w:rsid w:val="00C8053E"/>
    <w:rsid w:val="00C81C17"/>
    <w:rsid w:val="00C82253"/>
    <w:rsid w:val="00C825CC"/>
    <w:rsid w:val="00C82F6D"/>
    <w:rsid w:val="00C830F3"/>
    <w:rsid w:val="00C83721"/>
    <w:rsid w:val="00C83EE5"/>
    <w:rsid w:val="00C843A3"/>
    <w:rsid w:val="00C8475A"/>
    <w:rsid w:val="00C84E40"/>
    <w:rsid w:val="00C85267"/>
    <w:rsid w:val="00C85967"/>
    <w:rsid w:val="00C85B48"/>
    <w:rsid w:val="00C860C7"/>
    <w:rsid w:val="00C8647A"/>
    <w:rsid w:val="00C8651E"/>
    <w:rsid w:val="00C86D0B"/>
    <w:rsid w:val="00C870B4"/>
    <w:rsid w:val="00C87211"/>
    <w:rsid w:val="00C877EF"/>
    <w:rsid w:val="00C87A91"/>
    <w:rsid w:val="00C90282"/>
    <w:rsid w:val="00C907AC"/>
    <w:rsid w:val="00C90CA7"/>
    <w:rsid w:val="00C91316"/>
    <w:rsid w:val="00C918C8"/>
    <w:rsid w:val="00C9236F"/>
    <w:rsid w:val="00C92638"/>
    <w:rsid w:val="00C92A9F"/>
    <w:rsid w:val="00C9318F"/>
    <w:rsid w:val="00C932D5"/>
    <w:rsid w:val="00C93A83"/>
    <w:rsid w:val="00C93D21"/>
    <w:rsid w:val="00C93E54"/>
    <w:rsid w:val="00C94444"/>
    <w:rsid w:val="00C9467A"/>
    <w:rsid w:val="00C949F4"/>
    <w:rsid w:val="00C94CE5"/>
    <w:rsid w:val="00C959CA"/>
    <w:rsid w:val="00C96379"/>
    <w:rsid w:val="00C96A8B"/>
    <w:rsid w:val="00C96AB6"/>
    <w:rsid w:val="00C96ABC"/>
    <w:rsid w:val="00C96BCA"/>
    <w:rsid w:val="00C972A1"/>
    <w:rsid w:val="00C97361"/>
    <w:rsid w:val="00C97AE0"/>
    <w:rsid w:val="00CA00A5"/>
    <w:rsid w:val="00CA077F"/>
    <w:rsid w:val="00CA07B7"/>
    <w:rsid w:val="00CA0AB3"/>
    <w:rsid w:val="00CA1127"/>
    <w:rsid w:val="00CA117D"/>
    <w:rsid w:val="00CA126D"/>
    <w:rsid w:val="00CA13DD"/>
    <w:rsid w:val="00CA1463"/>
    <w:rsid w:val="00CA2015"/>
    <w:rsid w:val="00CA224C"/>
    <w:rsid w:val="00CA22A4"/>
    <w:rsid w:val="00CA233D"/>
    <w:rsid w:val="00CA278C"/>
    <w:rsid w:val="00CA2E62"/>
    <w:rsid w:val="00CA2E8C"/>
    <w:rsid w:val="00CA303E"/>
    <w:rsid w:val="00CA33EE"/>
    <w:rsid w:val="00CA3479"/>
    <w:rsid w:val="00CA3998"/>
    <w:rsid w:val="00CA3E06"/>
    <w:rsid w:val="00CA3EEA"/>
    <w:rsid w:val="00CA4145"/>
    <w:rsid w:val="00CA42AD"/>
    <w:rsid w:val="00CA45E8"/>
    <w:rsid w:val="00CA517B"/>
    <w:rsid w:val="00CA5909"/>
    <w:rsid w:val="00CA5B43"/>
    <w:rsid w:val="00CA6152"/>
    <w:rsid w:val="00CA66AD"/>
    <w:rsid w:val="00CA6B9A"/>
    <w:rsid w:val="00CA75B1"/>
    <w:rsid w:val="00CA7725"/>
    <w:rsid w:val="00CA7CF1"/>
    <w:rsid w:val="00CA7DA7"/>
    <w:rsid w:val="00CA7F2C"/>
    <w:rsid w:val="00CB03B8"/>
    <w:rsid w:val="00CB03DA"/>
    <w:rsid w:val="00CB04E2"/>
    <w:rsid w:val="00CB1053"/>
    <w:rsid w:val="00CB1251"/>
    <w:rsid w:val="00CB138F"/>
    <w:rsid w:val="00CB1C62"/>
    <w:rsid w:val="00CB1CF5"/>
    <w:rsid w:val="00CB1EDC"/>
    <w:rsid w:val="00CB1F46"/>
    <w:rsid w:val="00CB1F60"/>
    <w:rsid w:val="00CB2B66"/>
    <w:rsid w:val="00CB2E13"/>
    <w:rsid w:val="00CB30B8"/>
    <w:rsid w:val="00CB3118"/>
    <w:rsid w:val="00CB331F"/>
    <w:rsid w:val="00CB37B9"/>
    <w:rsid w:val="00CB3A3A"/>
    <w:rsid w:val="00CB3C2C"/>
    <w:rsid w:val="00CB3D52"/>
    <w:rsid w:val="00CB4229"/>
    <w:rsid w:val="00CB544B"/>
    <w:rsid w:val="00CB5494"/>
    <w:rsid w:val="00CB55FC"/>
    <w:rsid w:val="00CB5876"/>
    <w:rsid w:val="00CB5ED4"/>
    <w:rsid w:val="00CB61B4"/>
    <w:rsid w:val="00CB6ACC"/>
    <w:rsid w:val="00CB6EE4"/>
    <w:rsid w:val="00CB78C2"/>
    <w:rsid w:val="00CB78EB"/>
    <w:rsid w:val="00CB7AED"/>
    <w:rsid w:val="00CB7CE6"/>
    <w:rsid w:val="00CB7D1F"/>
    <w:rsid w:val="00CB7EB9"/>
    <w:rsid w:val="00CC03B2"/>
    <w:rsid w:val="00CC0641"/>
    <w:rsid w:val="00CC073C"/>
    <w:rsid w:val="00CC0E18"/>
    <w:rsid w:val="00CC1280"/>
    <w:rsid w:val="00CC1345"/>
    <w:rsid w:val="00CC15FB"/>
    <w:rsid w:val="00CC176F"/>
    <w:rsid w:val="00CC1B4B"/>
    <w:rsid w:val="00CC22B1"/>
    <w:rsid w:val="00CC2363"/>
    <w:rsid w:val="00CC3BF2"/>
    <w:rsid w:val="00CC44F2"/>
    <w:rsid w:val="00CC4C92"/>
    <w:rsid w:val="00CC4D6C"/>
    <w:rsid w:val="00CC4EF0"/>
    <w:rsid w:val="00CC69DF"/>
    <w:rsid w:val="00CC6B89"/>
    <w:rsid w:val="00CC6C46"/>
    <w:rsid w:val="00CC6D9F"/>
    <w:rsid w:val="00CC7701"/>
    <w:rsid w:val="00CC77C9"/>
    <w:rsid w:val="00CC7871"/>
    <w:rsid w:val="00CD09F8"/>
    <w:rsid w:val="00CD0BBF"/>
    <w:rsid w:val="00CD0F85"/>
    <w:rsid w:val="00CD0FD7"/>
    <w:rsid w:val="00CD1809"/>
    <w:rsid w:val="00CD28CC"/>
    <w:rsid w:val="00CD2B6A"/>
    <w:rsid w:val="00CD34F8"/>
    <w:rsid w:val="00CD368A"/>
    <w:rsid w:val="00CD3B35"/>
    <w:rsid w:val="00CD3BF4"/>
    <w:rsid w:val="00CD3CFF"/>
    <w:rsid w:val="00CD411B"/>
    <w:rsid w:val="00CD4127"/>
    <w:rsid w:val="00CD4593"/>
    <w:rsid w:val="00CD4753"/>
    <w:rsid w:val="00CD5451"/>
    <w:rsid w:val="00CD5518"/>
    <w:rsid w:val="00CD5C56"/>
    <w:rsid w:val="00CD5F7F"/>
    <w:rsid w:val="00CD5FF9"/>
    <w:rsid w:val="00CD6149"/>
    <w:rsid w:val="00CD67C4"/>
    <w:rsid w:val="00CD6AB0"/>
    <w:rsid w:val="00CD6D36"/>
    <w:rsid w:val="00CD6D64"/>
    <w:rsid w:val="00CD7864"/>
    <w:rsid w:val="00CD7966"/>
    <w:rsid w:val="00CD7DB1"/>
    <w:rsid w:val="00CE00C0"/>
    <w:rsid w:val="00CE0326"/>
    <w:rsid w:val="00CE0E3D"/>
    <w:rsid w:val="00CE0E47"/>
    <w:rsid w:val="00CE0F30"/>
    <w:rsid w:val="00CE1109"/>
    <w:rsid w:val="00CE11EB"/>
    <w:rsid w:val="00CE149F"/>
    <w:rsid w:val="00CE15B6"/>
    <w:rsid w:val="00CE1928"/>
    <w:rsid w:val="00CE2233"/>
    <w:rsid w:val="00CE2322"/>
    <w:rsid w:val="00CE2368"/>
    <w:rsid w:val="00CE2581"/>
    <w:rsid w:val="00CE28F7"/>
    <w:rsid w:val="00CE291B"/>
    <w:rsid w:val="00CE2BD0"/>
    <w:rsid w:val="00CE2C04"/>
    <w:rsid w:val="00CE2C66"/>
    <w:rsid w:val="00CE332A"/>
    <w:rsid w:val="00CE3CDF"/>
    <w:rsid w:val="00CE3DC1"/>
    <w:rsid w:val="00CE3E17"/>
    <w:rsid w:val="00CE3F8C"/>
    <w:rsid w:val="00CE4EAE"/>
    <w:rsid w:val="00CE54E0"/>
    <w:rsid w:val="00CE571E"/>
    <w:rsid w:val="00CE583C"/>
    <w:rsid w:val="00CE5E7D"/>
    <w:rsid w:val="00CE5F81"/>
    <w:rsid w:val="00CE6177"/>
    <w:rsid w:val="00CE681E"/>
    <w:rsid w:val="00CE6844"/>
    <w:rsid w:val="00CE707E"/>
    <w:rsid w:val="00CE7118"/>
    <w:rsid w:val="00CE711C"/>
    <w:rsid w:val="00CE7541"/>
    <w:rsid w:val="00CE79E9"/>
    <w:rsid w:val="00CE7FBB"/>
    <w:rsid w:val="00CF0058"/>
    <w:rsid w:val="00CF06EE"/>
    <w:rsid w:val="00CF0839"/>
    <w:rsid w:val="00CF09C1"/>
    <w:rsid w:val="00CF0BEA"/>
    <w:rsid w:val="00CF0CF2"/>
    <w:rsid w:val="00CF0D7D"/>
    <w:rsid w:val="00CF115D"/>
    <w:rsid w:val="00CF179A"/>
    <w:rsid w:val="00CF19C6"/>
    <w:rsid w:val="00CF1C00"/>
    <w:rsid w:val="00CF2214"/>
    <w:rsid w:val="00CF24AD"/>
    <w:rsid w:val="00CF2633"/>
    <w:rsid w:val="00CF2662"/>
    <w:rsid w:val="00CF29C0"/>
    <w:rsid w:val="00CF2CEF"/>
    <w:rsid w:val="00CF2EEF"/>
    <w:rsid w:val="00CF303E"/>
    <w:rsid w:val="00CF3211"/>
    <w:rsid w:val="00CF328D"/>
    <w:rsid w:val="00CF340E"/>
    <w:rsid w:val="00CF380E"/>
    <w:rsid w:val="00CF3C89"/>
    <w:rsid w:val="00CF412B"/>
    <w:rsid w:val="00CF42FD"/>
    <w:rsid w:val="00CF52FB"/>
    <w:rsid w:val="00CF5A2E"/>
    <w:rsid w:val="00CF6035"/>
    <w:rsid w:val="00CF6081"/>
    <w:rsid w:val="00CF703E"/>
    <w:rsid w:val="00CF72B9"/>
    <w:rsid w:val="00CF76D4"/>
    <w:rsid w:val="00CF7875"/>
    <w:rsid w:val="00CF7AD1"/>
    <w:rsid w:val="00CF7D29"/>
    <w:rsid w:val="00CF7D93"/>
    <w:rsid w:val="00D0009C"/>
    <w:rsid w:val="00D0094C"/>
    <w:rsid w:val="00D00BAE"/>
    <w:rsid w:val="00D00FA0"/>
    <w:rsid w:val="00D01222"/>
    <w:rsid w:val="00D01341"/>
    <w:rsid w:val="00D013D0"/>
    <w:rsid w:val="00D01552"/>
    <w:rsid w:val="00D01A49"/>
    <w:rsid w:val="00D01ED8"/>
    <w:rsid w:val="00D01FB3"/>
    <w:rsid w:val="00D0213A"/>
    <w:rsid w:val="00D02420"/>
    <w:rsid w:val="00D024B4"/>
    <w:rsid w:val="00D0284F"/>
    <w:rsid w:val="00D02CF8"/>
    <w:rsid w:val="00D02DDA"/>
    <w:rsid w:val="00D02E14"/>
    <w:rsid w:val="00D0327E"/>
    <w:rsid w:val="00D032BE"/>
    <w:rsid w:val="00D03EB5"/>
    <w:rsid w:val="00D03F4E"/>
    <w:rsid w:val="00D03FFD"/>
    <w:rsid w:val="00D042B2"/>
    <w:rsid w:val="00D042DB"/>
    <w:rsid w:val="00D047A8"/>
    <w:rsid w:val="00D049F3"/>
    <w:rsid w:val="00D05160"/>
    <w:rsid w:val="00D054E9"/>
    <w:rsid w:val="00D057E3"/>
    <w:rsid w:val="00D057FC"/>
    <w:rsid w:val="00D0603C"/>
    <w:rsid w:val="00D074C6"/>
    <w:rsid w:val="00D078C5"/>
    <w:rsid w:val="00D07B80"/>
    <w:rsid w:val="00D07BA3"/>
    <w:rsid w:val="00D07E45"/>
    <w:rsid w:val="00D10419"/>
    <w:rsid w:val="00D107FC"/>
    <w:rsid w:val="00D108CE"/>
    <w:rsid w:val="00D108ED"/>
    <w:rsid w:val="00D10F26"/>
    <w:rsid w:val="00D1140F"/>
    <w:rsid w:val="00D11457"/>
    <w:rsid w:val="00D11F16"/>
    <w:rsid w:val="00D11F1E"/>
    <w:rsid w:val="00D12270"/>
    <w:rsid w:val="00D12551"/>
    <w:rsid w:val="00D12777"/>
    <w:rsid w:val="00D1296D"/>
    <w:rsid w:val="00D12F49"/>
    <w:rsid w:val="00D12FD1"/>
    <w:rsid w:val="00D13548"/>
    <w:rsid w:val="00D1359F"/>
    <w:rsid w:val="00D13852"/>
    <w:rsid w:val="00D13880"/>
    <w:rsid w:val="00D13928"/>
    <w:rsid w:val="00D1403A"/>
    <w:rsid w:val="00D14290"/>
    <w:rsid w:val="00D14777"/>
    <w:rsid w:val="00D14ADA"/>
    <w:rsid w:val="00D150AA"/>
    <w:rsid w:val="00D151A1"/>
    <w:rsid w:val="00D152D8"/>
    <w:rsid w:val="00D1558B"/>
    <w:rsid w:val="00D156AA"/>
    <w:rsid w:val="00D159E7"/>
    <w:rsid w:val="00D15AFB"/>
    <w:rsid w:val="00D15EC2"/>
    <w:rsid w:val="00D15F58"/>
    <w:rsid w:val="00D161CA"/>
    <w:rsid w:val="00D16771"/>
    <w:rsid w:val="00D16ACC"/>
    <w:rsid w:val="00D1770E"/>
    <w:rsid w:val="00D17DC0"/>
    <w:rsid w:val="00D17F78"/>
    <w:rsid w:val="00D200D3"/>
    <w:rsid w:val="00D206A9"/>
    <w:rsid w:val="00D20800"/>
    <w:rsid w:val="00D209B3"/>
    <w:rsid w:val="00D20AE1"/>
    <w:rsid w:val="00D20DAD"/>
    <w:rsid w:val="00D2121A"/>
    <w:rsid w:val="00D217EB"/>
    <w:rsid w:val="00D2217D"/>
    <w:rsid w:val="00D2261D"/>
    <w:rsid w:val="00D228EE"/>
    <w:rsid w:val="00D232A5"/>
    <w:rsid w:val="00D23381"/>
    <w:rsid w:val="00D2382A"/>
    <w:rsid w:val="00D23BEF"/>
    <w:rsid w:val="00D24B1E"/>
    <w:rsid w:val="00D25107"/>
    <w:rsid w:val="00D252A0"/>
    <w:rsid w:val="00D253A7"/>
    <w:rsid w:val="00D25440"/>
    <w:rsid w:val="00D255EC"/>
    <w:rsid w:val="00D2592A"/>
    <w:rsid w:val="00D25A46"/>
    <w:rsid w:val="00D25E53"/>
    <w:rsid w:val="00D2604F"/>
    <w:rsid w:val="00D26972"/>
    <w:rsid w:val="00D26B2A"/>
    <w:rsid w:val="00D26CB3"/>
    <w:rsid w:val="00D276E3"/>
    <w:rsid w:val="00D27E34"/>
    <w:rsid w:val="00D3016D"/>
    <w:rsid w:val="00D301D7"/>
    <w:rsid w:val="00D3023C"/>
    <w:rsid w:val="00D312D0"/>
    <w:rsid w:val="00D31353"/>
    <w:rsid w:val="00D3144D"/>
    <w:rsid w:val="00D31B61"/>
    <w:rsid w:val="00D31BBD"/>
    <w:rsid w:val="00D324EA"/>
    <w:rsid w:val="00D32A48"/>
    <w:rsid w:val="00D32C6B"/>
    <w:rsid w:val="00D32CF8"/>
    <w:rsid w:val="00D32F8F"/>
    <w:rsid w:val="00D331A9"/>
    <w:rsid w:val="00D332F1"/>
    <w:rsid w:val="00D335C1"/>
    <w:rsid w:val="00D33830"/>
    <w:rsid w:val="00D33EE8"/>
    <w:rsid w:val="00D345D3"/>
    <w:rsid w:val="00D34D37"/>
    <w:rsid w:val="00D3605D"/>
    <w:rsid w:val="00D3607F"/>
    <w:rsid w:val="00D36379"/>
    <w:rsid w:val="00D364ED"/>
    <w:rsid w:val="00D36724"/>
    <w:rsid w:val="00D36952"/>
    <w:rsid w:val="00D36DED"/>
    <w:rsid w:val="00D36F8F"/>
    <w:rsid w:val="00D37063"/>
    <w:rsid w:val="00D377F8"/>
    <w:rsid w:val="00D37A47"/>
    <w:rsid w:val="00D40870"/>
    <w:rsid w:val="00D40D89"/>
    <w:rsid w:val="00D41CD6"/>
    <w:rsid w:val="00D424A5"/>
    <w:rsid w:val="00D4270F"/>
    <w:rsid w:val="00D42B84"/>
    <w:rsid w:val="00D42E14"/>
    <w:rsid w:val="00D4305D"/>
    <w:rsid w:val="00D4355E"/>
    <w:rsid w:val="00D43A74"/>
    <w:rsid w:val="00D43E03"/>
    <w:rsid w:val="00D4450B"/>
    <w:rsid w:val="00D447A3"/>
    <w:rsid w:val="00D44CB1"/>
    <w:rsid w:val="00D45295"/>
    <w:rsid w:val="00D456CA"/>
    <w:rsid w:val="00D45A9A"/>
    <w:rsid w:val="00D45DA8"/>
    <w:rsid w:val="00D462BA"/>
    <w:rsid w:val="00D46673"/>
    <w:rsid w:val="00D46715"/>
    <w:rsid w:val="00D46734"/>
    <w:rsid w:val="00D46EDC"/>
    <w:rsid w:val="00D479FF"/>
    <w:rsid w:val="00D47B3D"/>
    <w:rsid w:val="00D47B92"/>
    <w:rsid w:val="00D47EE4"/>
    <w:rsid w:val="00D50405"/>
    <w:rsid w:val="00D5065E"/>
    <w:rsid w:val="00D50AB0"/>
    <w:rsid w:val="00D50BDF"/>
    <w:rsid w:val="00D51BFE"/>
    <w:rsid w:val="00D51C15"/>
    <w:rsid w:val="00D51F18"/>
    <w:rsid w:val="00D52E53"/>
    <w:rsid w:val="00D52F20"/>
    <w:rsid w:val="00D5336C"/>
    <w:rsid w:val="00D53462"/>
    <w:rsid w:val="00D540FB"/>
    <w:rsid w:val="00D546B0"/>
    <w:rsid w:val="00D54D5B"/>
    <w:rsid w:val="00D553DB"/>
    <w:rsid w:val="00D554A4"/>
    <w:rsid w:val="00D556A2"/>
    <w:rsid w:val="00D559EF"/>
    <w:rsid w:val="00D55DC8"/>
    <w:rsid w:val="00D55FC2"/>
    <w:rsid w:val="00D56437"/>
    <w:rsid w:val="00D56A7F"/>
    <w:rsid w:val="00D56D7C"/>
    <w:rsid w:val="00D57362"/>
    <w:rsid w:val="00D57421"/>
    <w:rsid w:val="00D57923"/>
    <w:rsid w:val="00D57991"/>
    <w:rsid w:val="00D579D3"/>
    <w:rsid w:val="00D57A9D"/>
    <w:rsid w:val="00D57B53"/>
    <w:rsid w:val="00D57C71"/>
    <w:rsid w:val="00D57E05"/>
    <w:rsid w:val="00D60189"/>
    <w:rsid w:val="00D60293"/>
    <w:rsid w:val="00D60414"/>
    <w:rsid w:val="00D604B2"/>
    <w:rsid w:val="00D605A9"/>
    <w:rsid w:val="00D60728"/>
    <w:rsid w:val="00D60EDA"/>
    <w:rsid w:val="00D61148"/>
    <w:rsid w:val="00D611DA"/>
    <w:rsid w:val="00D615D4"/>
    <w:rsid w:val="00D61AEB"/>
    <w:rsid w:val="00D61EC2"/>
    <w:rsid w:val="00D62218"/>
    <w:rsid w:val="00D62C63"/>
    <w:rsid w:val="00D63070"/>
    <w:rsid w:val="00D633B0"/>
    <w:rsid w:val="00D63C91"/>
    <w:rsid w:val="00D640C5"/>
    <w:rsid w:val="00D64279"/>
    <w:rsid w:val="00D6447E"/>
    <w:rsid w:val="00D64613"/>
    <w:rsid w:val="00D6479E"/>
    <w:rsid w:val="00D6495C"/>
    <w:rsid w:val="00D64C24"/>
    <w:rsid w:val="00D65A5A"/>
    <w:rsid w:val="00D65CA5"/>
    <w:rsid w:val="00D65DC3"/>
    <w:rsid w:val="00D66195"/>
    <w:rsid w:val="00D66863"/>
    <w:rsid w:val="00D66D71"/>
    <w:rsid w:val="00D6786C"/>
    <w:rsid w:val="00D67D36"/>
    <w:rsid w:val="00D67E1C"/>
    <w:rsid w:val="00D67F08"/>
    <w:rsid w:val="00D70461"/>
    <w:rsid w:val="00D704B1"/>
    <w:rsid w:val="00D70643"/>
    <w:rsid w:val="00D70650"/>
    <w:rsid w:val="00D70D67"/>
    <w:rsid w:val="00D70F2E"/>
    <w:rsid w:val="00D7101B"/>
    <w:rsid w:val="00D71074"/>
    <w:rsid w:val="00D71712"/>
    <w:rsid w:val="00D71890"/>
    <w:rsid w:val="00D71A01"/>
    <w:rsid w:val="00D71F70"/>
    <w:rsid w:val="00D72567"/>
    <w:rsid w:val="00D72C3B"/>
    <w:rsid w:val="00D72D2D"/>
    <w:rsid w:val="00D73FC6"/>
    <w:rsid w:val="00D74275"/>
    <w:rsid w:val="00D7460B"/>
    <w:rsid w:val="00D749A2"/>
    <w:rsid w:val="00D74A9D"/>
    <w:rsid w:val="00D74E2C"/>
    <w:rsid w:val="00D74F7A"/>
    <w:rsid w:val="00D7526E"/>
    <w:rsid w:val="00D75294"/>
    <w:rsid w:val="00D75409"/>
    <w:rsid w:val="00D75986"/>
    <w:rsid w:val="00D75B1C"/>
    <w:rsid w:val="00D75C27"/>
    <w:rsid w:val="00D75FB1"/>
    <w:rsid w:val="00D765F4"/>
    <w:rsid w:val="00D76823"/>
    <w:rsid w:val="00D76853"/>
    <w:rsid w:val="00D7694B"/>
    <w:rsid w:val="00D7695F"/>
    <w:rsid w:val="00D76B3F"/>
    <w:rsid w:val="00D76D06"/>
    <w:rsid w:val="00D76F10"/>
    <w:rsid w:val="00D771A2"/>
    <w:rsid w:val="00D77334"/>
    <w:rsid w:val="00D77842"/>
    <w:rsid w:val="00D77B6D"/>
    <w:rsid w:val="00D77E5E"/>
    <w:rsid w:val="00D8004B"/>
    <w:rsid w:val="00D800D0"/>
    <w:rsid w:val="00D806E5"/>
    <w:rsid w:val="00D80AD4"/>
    <w:rsid w:val="00D80F56"/>
    <w:rsid w:val="00D8138F"/>
    <w:rsid w:val="00D81736"/>
    <w:rsid w:val="00D8193E"/>
    <w:rsid w:val="00D81B7F"/>
    <w:rsid w:val="00D81FD3"/>
    <w:rsid w:val="00D82153"/>
    <w:rsid w:val="00D82379"/>
    <w:rsid w:val="00D828C7"/>
    <w:rsid w:val="00D82D5D"/>
    <w:rsid w:val="00D83332"/>
    <w:rsid w:val="00D834DC"/>
    <w:rsid w:val="00D83A2B"/>
    <w:rsid w:val="00D8404C"/>
    <w:rsid w:val="00D842CB"/>
    <w:rsid w:val="00D8434B"/>
    <w:rsid w:val="00D853D9"/>
    <w:rsid w:val="00D854C7"/>
    <w:rsid w:val="00D85F4C"/>
    <w:rsid w:val="00D86262"/>
    <w:rsid w:val="00D86736"/>
    <w:rsid w:val="00D8729B"/>
    <w:rsid w:val="00D87468"/>
    <w:rsid w:val="00D87B0F"/>
    <w:rsid w:val="00D87C59"/>
    <w:rsid w:val="00D9007B"/>
    <w:rsid w:val="00D9085A"/>
    <w:rsid w:val="00D919D9"/>
    <w:rsid w:val="00D91B99"/>
    <w:rsid w:val="00D922CC"/>
    <w:rsid w:val="00D92353"/>
    <w:rsid w:val="00D924F2"/>
    <w:rsid w:val="00D926EB"/>
    <w:rsid w:val="00D92798"/>
    <w:rsid w:val="00D92E2F"/>
    <w:rsid w:val="00D93033"/>
    <w:rsid w:val="00D93168"/>
    <w:rsid w:val="00D933AF"/>
    <w:rsid w:val="00D93694"/>
    <w:rsid w:val="00D94034"/>
    <w:rsid w:val="00D94542"/>
    <w:rsid w:val="00D94889"/>
    <w:rsid w:val="00D953EA"/>
    <w:rsid w:val="00D95591"/>
    <w:rsid w:val="00D958CA"/>
    <w:rsid w:val="00D9605C"/>
    <w:rsid w:val="00D9609B"/>
    <w:rsid w:val="00D965ED"/>
    <w:rsid w:val="00D96644"/>
    <w:rsid w:val="00D96FD1"/>
    <w:rsid w:val="00D9702A"/>
    <w:rsid w:val="00D9725E"/>
    <w:rsid w:val="00DA058B"/>
    <w:rsid w:val="00DA066E"/>
    <w:rsid w:val="00DA1631"/>
    <w:rsid w:val="00DA164E"/>
    <w:rsid w:val="00DA196B"/>
    <w:rsid w:val="00DA1A63"/>
    <w:rsid w:val="00DA1B83"/>
    <w:rsid w:val="00DA1BA0"/>
    <w:rsid w:val="00DA1D49"/>
    <w:rsid w:val="00DA2066"/>
    <w:rsid w:val="00DA21E3"/>
    <w:rsid w:val="00DA241B"/>
    <w:rsid w:val="00DA24EC"/>
    <w:rsid w:val="00DA2C76"/>
    <w:rsid w:val="00DA2F79"/>
    <w:rsid w:val="00DA333E"/>
    <w:rsid w:val="00DA3CBC"/>
    <w:rsid w:val="00DA40EC"/>
    <w:rsid w:val="00DA4C62"/>
    <w:rsid w:val="00DA4CA7"/>
    <w:rsid w:val="00DA4F1B"/>
    <w:rsid w:val="00DA5187"/>
    <w:rsid w:val="00DA52C9"/>
    <w:rsid w:val="00DA5340"/>
    <w:rsid w:val="00DA548D"/>
    <w:rsid w:val="00DA5766"/>
    <w:rsid w:val="00DA57A3"/>
    <w:rsid w:val="00DA58C3"/>
    <w:rsid w:val="00DA5D09"/>
    <w:rsid w:val="00DA6647"/>
    <w:rsid w:val="00DA6682"/>
    <w:rsid w:val="00DA6851"/>
    <w:rsid w:val="00DA6885"/>
    <w:rsid w:val="00DA6D58"/>
    <w:rsid w:val="00DA73FB"/>
    <w:rsid w:val="00DB0044"/>
    <w:rsid w:val="00DB0CC1"/>
    <w:rsid w:val="00DB0DB3"/>
    <w:rsid w:val="00DB12E1"/>
    <w:rsid w:val="00DB1419"/>
    <w:rsid w:val="00DB2102"/>
    <w:rsid w:val="00DB2351"/>
    <w:rsid w:val="00DB2800"/>
    <w:rsid w:val="00DB2816"/>
    <w:rsid w:val="00DB2DE2"/>
    <w:rsid w:val="00DB2E99"/>
    <w:rsid w:val="00DB301E"/>
    <w:rsid w:val="00DB30C6"/>
    <w:rsid w:val="00DB31C6"/>
    <w:rsid w:val="00DB3695"/>
    <w:rsid w:val="00DB36CE"/>
    <w:rsid w:val="00DB389B"/>
    <w:rsid w:val="00DB3F14"/>
    <w:rsid w:val="00DB4AE9"/>
    <w:rsid w:val="00DB4FEB"/>
    <w:rsid w:val="00DB5347"/>
    <w:rsid w:val="00DB5698"/>
    <w:rsid w:val="00DB56C6"/>
    <w:rsid w:val="00DB5BBD"/>
    <w:rsid w:val="00DB6367"/>
    <w:rsid w:val="00DB6720"/>
    <w:rsid w:val="00DB6E73"/>
    <w:rsid w:val="00DB77E0"/>
    <w:rsid w:val="00DB7934"/>
    <w:rsid w:val="00DB7DF4"/>
    <w:rsid w:val="00DC00F6"/>
    <w:rsid w:val="00DC034F"/>
    <w:rsid w:val="00DC05E3"/>
    <w:rsid w:val="00DC0737"/>
    <w:rsid w:val="00DC0B32"/>
    <w:rsid w:val="00DC14F9"/>
    <w:rsid w:val="00DC16EE"/>
    <w:rsid w:val="00DC1869"/>
    <w:rsid w:val="00DC1C80"/>
    <w:rsid w:val="00DC237D"/>
    <w:rsid w:val="00DC2552"/>
    <w:rsid w:val="00DC2685"/>
    <w:rsid w:val="00DC2A1B"/>
    <w:rsid w:val="00DC2A6A"/>
    <w:rsid w:val="00DC36E3"/>
    <w:rsid w:val="00DC3941"/>
    <w:rsid w:val="00DC3C67"/>
    <w:rsid w:val="00DC3E27"/>
    <w:rsid w:val="00DC4372"/>
    <w:rsid w:val="00DC4A22"/>
    <w:rsid w:val="00DC4E73"/>
    <w:rsid w:val="00DC4EB3"/>
    <w:rsid w:val="00DC5362"/>
    <w:rsid w:val="00DC54EB"/>
    <w:rsid w:val="00DC56D4"/>
    <w:rsid w:val="00DC598F"/>
    <w:rsid w:val="00DC5A80"/>
    <w:rsid w:val="00DC5AC7"/>
    <w:rsid w:val="00DC5DB4"/>
    <w:rsid w:val="00DC5F5B"/>
    <w:rsid w:val="00DC61EE"/>
    <w:rsid w:val="00DC61F7"/>
    <w:rsid w:val="00DC6DAC"/>
    <w:rsid w:val="00DC767A"/>
    <w:rsid w:val="00DC77E7"/>
    <w:rsid w:val="00DC792C"/>
    <w:rsid w:val="00DC7B31"/>
    <w:rsid w:val="00DC7BAD"/>
    <w:rsid w:val="00DC7BEB"/>
    <w:rsid w:val="00DC7EE5"/>
    <w:rsid w:val="00DD08C3"/>
    <w:rsid w:val="00DD0AF4"/>
    <w:rsid w:val="00DD0B55"/>
    <w:rsid w:val="00DD0B97"/>
    <w:rsid w:val="00DD0BB3"/>
    <w:rsid w:val="00DD0C6D"/>
    <w:rsid w:val="00DD0FB0"/>
    <w:rsid w:val="00DD14D5"/>
    <w:rsid w:val="00DD1B98"/>
    <w:rsid w:val="00DD1CB9"/>
    <w:rsid w:val="00DD2214"/>
    <w:rsid w:val="00DD30BA"/>
    <w:rsid w:val="00DD3250"/>
    <w:rsid w:val="00DD3284"/>
    <w:rsid w:val="00DD33AB"/>
    <w:rsid w:val="00DD34AA"/>
    <w:rsid w:val="00DD35E4"/>
    <w:rsid w:val="00DD3CB9"/>
    <w:rsid w:val="00DD4200"/>
    <w:rsid w:val="00DD46C7"/>
    <w:rsid w:val="00DD4C09"/>
    <w:rsid w:val="00DD4F1F"/>
    <w:rsid w:val="00DD50D1"/>
    <w:rsid w:val="00DD5397"/>
    <w:rsid w:val="00DD5732"/>
    <w:rsid w:val="00DD5BE2"/>
    <w:rsid w:val="00DD5CCC"/>
    <w:rsid w:val="00DD6154"/>
    <w:rsid w:val="00DD62B9"/>
    <w:rsid w:val="00DD658C"/>
    <w:rsid w:val="00DD65A3"/>
    <w:rsid w:val="00DD70A3"/>
    <w:rsid w:val="00DD7274"/>
    <w:rsid w:val="00DD7BA3"/>
    <w:rsid w:val="00DD7E3C"/>
    <w:rsid w:val="00DE03B0"/>
    <w:rsid w:val="00DE08A8"/>
    <w:rsid w:val="00DE0E3A"/>
    <w:rsid w:val="00DE0E8D"/>
    <w:rsid w:val="00DE11C7"/>
    <w:rsid w:val="00DE1518"/>
    <w:rsid w:val="00DE1782"/>
    <w:rsid w:val="00DE1AA2"/>
    <w:rsid w:val="00DE20EF"/>
    <w:rsid w:val="00DE2882"/>
    <w:rsid w:val="00DE3674"/>
    <w:rsid w:val="00DE37A1"/>
    <w:rsid w:val="00DE3D2C"/>
    <w:rsid w:val="00DE4173"/>
    <w:rsid w:val="00DE429E"/>
    <w:rsid w:val="00DE4B1B"/>
    <w:rsid w:val="00DE4D4F"/>
    <w:rsid w:val="00DE4FA9"/>
    <w:rsid w:val="00DE533F"/>
    <w:rsid w:val="00DE593C"/>
    <w:rsid w:val="00DE6B3B"/>
    <w:rsid w:val="00DE71F8"/>
    <w:rsid w:val="00DE72A5"/>
    <w:rsid w:val="00DE735F"/>
    <w:rsid w:val="00DE7D91"/>
    <w:rsid w:val="00DF0577"/>
    <w:rsid w:val="00DF05B5"/>
    <w:rsid w:val="00DF101B"/>
    <w:rsid w:val="00DF1678"/>
    <w:rsid w:val="00DF17AB"/>
    <w:rsid w:val="00DF1AE1"/>
    <w:rsid w:val="00DF1BB1"/>
    <w:rsid w:val="00DF1CB3"/>
    <w:rsid w:val="00DF1E3E"/>
    <w:rsid w:val="00DF2015"/>
    <w:rsid w:val="00DF2433"/>
    <w:rsid w:val="00DF24D1"/>
    <w:rsid w:val="00DF30D7"/>
    <w:rsid w:val="00DF3332"/>
    <w:rsid w:val="00DF36C7"/>
    <w:rsid w:val="00DF379B"/>
    <w:rsid w:val="00DF394B"/>
    <w:rsid w:val="00DF3A03"/>
    <w:rsid w:val="00DF4500"/>
    <w:rsid w:val="00DF4A29"/>
    <w:rsid w:val="00DF5326"/>
    <w:rsid w:val="00DF571B"/>
    <w:rsid w:val="00DF5FB6"/>
    <w:rsid w:val="00DF60A1"/>
    <w:rsid w:val="00DF6121"/>
    <w:rsid w:val="00DF648E"/>
    <w:rsid w:val="00DF6FB6"/>
    <w:rsid w:val="00DF6FD1"/>
    <w:rsid w:val="00DF723A"/>
    <w:rsid w:val="00DF751D"/>
    <w:rsid w:val="00DF776B"/>
    <w:rsid w:val="00DF7CD3"/>
    <w:rsid w:val="00E00267"/>
    <w:rsid w:val="00E00385"/>
    <w:rsid w:val="00E004BA"/>
    <w:rsid w:val="00E0053B"/>
    <w:rsid w:val="00E00CBB"/>
    <w:rsid w:val="00E012FB"/>
    <w:rsid w:val="00E0169D"/>
    <w:rsid w:val="00E01DB9"/>
    <w:rsid w:val="00E02033"/>
    <w:rsid w:val="00E0231D"/>
    <w:rsid w:val="00E031E7"/>
    <w:rsid w:val="00E039C0"/>
    <w:rsid w:val="00E03A70"/>
    <w:rsid w:val="00E04982"/>
    <w:rsid w:val="00E04CCD"/>
    <w:rsid w:val="00E04CF6"/>
    <w:rsid w:val="00E05121"/>
    <w:rsid w:val="00E053CB"/>
    <w:rsid w:val="00E05429"/>
    <w:rsid w:val="00E0572F"/>
    <w:rsid w:val="00E06068"/>
    <w:rsid w:val="00E06124"/>
    <w:rsid w:val="00E0620F"/>
    <w:rsid w:val="00E0624F"/>
    <w:rsid w:val="00E06297"/>
    <w:rsid w:val="00E0636A"/>
    <w:rsid w:val="00E06598"/>
    <w:rsid w:val="00E0661F"/>
    <w:rsid w:val="00E066AC"/>
    <w:rsid w:val="00E06BF7"/>
    <w:rsid w:val="00E06D77"/>
    <w:rsid w:val="00E074AE"/>
    <w:rsid w:val="00E07A56"/>
    <w:rsid w:val="00E07E5F"/>
    <w:rsid w:val="00E10237"/>
    <w:rsid w:val="00E10631"/>
    <w:rsid w:val="00E11739"/>
    <w:rsid w:val="00E11ACE"/>
    <w:rsid w:val="00E1201C"/>
    <w:rsid w:val="00E1226B"/>
    <w:rsid w:val="00E124DA"/>
    <w:rsid w:val="00E12FAD"/>
    <w:rsid w:val="00E13465"/>
    <w:rsid w:val="00E1353D"/>
    <w:rsid w:val="00E139BF"/>
    <w:rsid w:val="00E13E96"/>
    <w:rsid w:val="00E1483A"/>
    <w:rsid w:val="00E151AF"/>
    <w:rsid w:val="00E15861"/>
    <w:rsid w:val="00E158A7"/>
    <w:rsid w:val="00E158E6"/>
    <w:rsid w:val="00E161F7"/>
    <w:rsid w:val="00E16983"/>
    <w:rsid w:val="00E16E4E"/>
    <w:rsid w:val="00E16EDC"/>
    <w:rsid w:val="00E17290"/>
    <w:rsid w:val="00E177C2"/>
    <w:rsid w:val="00E17A53"/>
    <w:rsid w:val="00E17AEB"/>
    <w:rsid w:val="00E17EA5"/>
    <w:rsid w:val="00E2055A"/>
    <w:rsid w:val="00E2083A"/>
    <w:rsid w:val="00E20C28"/>
    <w:rsid w:val="00E20CDA"/>
    <w:rsid w:val="00E20D72"/>
    <w:rsid w:val="00E20F3B"/>
    <w:rsid w:val="00E21452"/>
    <w:rsid w:val="00E221D5"/>
    <w:rsid w:val="00E222F6"/>
    <w:rsid w:val="00E22859"/>
    <w:rsid w:val="00E22AF2"/>
    <w:rsid w:val="00E23005"/>
    <w:rsid w:val="00E2309E"/>
    <w:rsid w:val="00E23528"/>
    <w:rsid w:val="00E2377B"/>
    <w:rsid w:val="00E238CD"/>
    <w:rsid w:val="00E23A30"/>
    <w:rsid w:val="00E23CEE"/>
    <w:rsid w:val="00E23E70"/>
    <w:rsid w:val="00E24174"/>
    <w:rsid w:val="00E2452D"/>
    <w:rsid w:val="00E255ED"/>
    <w:rsid w:val="00E25AF8"/>
    <w:rsid w:val="00E25BC0"/>
    <w:rsid w:val="00E262E0"/>
    <w:rsid w:val="00E264B6"/>
    <w:rsid w:val="00E26649"/>
    <w:rsid w:val="00E26E0E"/>
    <w:rsid w:val="00E26EC9"/>
    <w:rsid w:val="00E27344"/>
    <w:rsid w:val="00E27394"/>
    <w:rsid w:val="00E2756D"/>
    <w:rsid w:val="00E27601"/>
    <w:rsid w:val="00E27C72"/>
    <w:rsid w:val="00E27C94"/>
    <w:rsid w:val="00E27EA6"/>
    <w:rsid w:val="00E30343"/>
    <w:rsid w:val="00E3070C"/>
    <w:rsid w:val="00E30DB7"/>
    <w:rsid w:val="00E30F40"/>
    <w:rsid w:val="00E30F8A"/>
    <w:rsid w:val="00E314C3"/>
    <w:rsid w:val="00E3173E"/>
    <w:rsid w:val="00E31A2A"/>
    <w:rsid w:val="00E31B44"/>
    <w:rsid w:val="00E31B75"/>
    <w:rsid w:val="00E3232A"/>
    <w:rsid w:val="00E324C9"/>
    <w:rsid w:val="00E32AA5"/>
    <w:rsid w:val="00E33048"/>
    <w:rsid w:val="00E33088"/>
    <w:rsid w:val="00E3325B"/>
    <w:rsid w:val="00E333AD"/>
    <w:rsid w:val="00E33440"/>
    <w:rsid w:val="00E33B2E"/>
    <w:rsid w:val="00E33C11"/>
    <w:rsid w:val="00E33D55"/>
    <w:rsid w:val="00E34178"/>
    <w:rsid w:val="00E342A7"/>
    <w:rsid w:val="00E34859"/>
    <w:rsid w:val="00E349BF"/>
    <w:rsid w:val="00E351B6"/>
    <w:rsid w:val="00E352BB"/>
    <w:rsid w:val="00E353ED"/>
    <w:rsid w:val="00E35836"/>
    <w:rsid w:val="00E35984"/>
    <w:rsid w:val="00E3607E"/>
    <w:rsid w:val="00E36482"/>
    <w:rsid w:val="00E36C24"/>
    <w:rsid w:val="00E36E63"/>
    <w:rsid w:val="00E36F7F"/>
    <w:rsid w:val="00E371A4"/>
    <w:rsid w:val="00E3770C"/>
    <w:rsid w:val="00E377C2"/>
    <w:rsid w:val="00E378B8"/>
    <w:rsid w:val="00E3794B"/>
    <w:rsid w:val="00E3799A"/>
    <w:rsid w:val="00E37B14"/>
    <w:rsid w:val="00E40496"/>
    <w:rsid w:val="00E40AA3"/>
    <w:rsid w:val="00E40E92"/>
    <w:rsid w:val="00E40EB1"/>
    <w:rsid w:val="00E41930"/>
    <w:rsid w:val="00E41B67"/>
    <w:rsid w:val="00E4251D"/>
    <w:rsid w:val="00E42681"/>
    <w:rsid w:val="00E426CB"/>
    <w:rsid w:val="00E43225"/>
    <w:rsid w:val="00E4352D"/>
    <w:rsid w:val="00E43602"/>
    <w:rsid w:val="00E4396E"/>
    <w:rsid w:val="00E43B47"/>
    <w:rsid w:val="00E44040"/>
    <w:rsid w:val="00E449FC"/>
    <w:rsid w:val="00E45396"/>
    <w:rsid w:val="00E459EA"/>
    <w:rsid w:val="00E45B87"/>
    <w:rsid w:val="00E46B71"/>
    <w:rsid w:val="00E46DDC"/>
    <w:rsid w:val="00E47950"/>
    <w:rsid w:val="00E47B89"/>
    <w:rsid w:val="00E47C40"/>
    <w:rsid w:val="00E5002C"/>
    <w:rsid w:val="00E50149"/>
    <w:rsid w:val="00E50210"/>
    <w:rsid w:val="00E509B8"/>
    <w:rsid w:val="00E50AF7"/>
    <w:rsid w:val="00E50B4B"/>
    <w:rsid w:val="00E5136C"/>
    <w:rsid w:val="00E51449"/>
    <w:rsid w:val="00E51F61"/>
    <w:rsid w:val="00E51FAE"/>
    <w:rsid w:val="00E52007"/>
    <w:rsid w:val="00E525BD"/>
    <w:rsid w:val="00E526CE"/>
    <w:rsid w:val="00E528F5"/>
    <w:rsid w:val="00E52982"/>
    <w:rsid w:val="00E52B33"/>
    <w:rsid w:val="00E52F59"/>
    <w:rsid w:val="00E53663"/>
    <w:rsid w:val="00E539A1"/>
    <w:rsid w:val="00E53E8C"/>
    <w:rsid w:val="00E54AB8"/>
    <w:rsid w:val="00E54CAF"/>
    <w:rsid w:val="00E54F4E"/>
    <w:rsid w:val="00E5518C"/>
    <w:rsid w:val="00E5537C"/>
    <w:rsid w:val="00E5541C"/>
    <w:rsid w:val="00E55F2A"/>
    <w:rsid w:val="00E5669A"/>
    <w:rsid w:val="00E5758A"/>
    <w:rsid w:val="00E57989"/>
    <w:rsid w:val="00E60941"/>
    <w:rsid w:val="00E60A08"/>
    <w:rsid w:val="00E60AEB"/>
    <w:rsid w:val="00E60CF3"/>
    <w:rsid w:val="00E60FF2"/>
    <w:rsid w:val="00E61696"/>
    <w:rsid w:val="00E61750"/>
    <w:rsid w:val="00E6176A"/>
    <w:rsid w:val="00E61DAF"/>
    <w:rsid w:val="00E6220F"/>
    <w:rsid w:val="00E622CD"/>
    <w:rsid w:val="00E6231F"/>
    <w:rsid w:val="00E6267B"/>
    <w:rsid w:val="00E627C3"/>
    <w:rsid w:val="00E62D38"/>
    <w:rsid w:val="00E63410"/>
    <w:rsid w:val="00E637A5"/>
    <w:rsid w:val="00E6385F"/>
    <w:rsid w:val="00E63975"/>
    <w:rsid w:val="00E63BBC"/>
    <w:rsid w:val="00E63CAC"/>
    <w:rsid w:val="00E63D17"/>
    <w:rsid w:val="00E64311"/>
    <w:rsid w:val="00E64855"/>
    <w:rsid w:val="00E64D89"/>
    <w:rsid w:val="00E64E5C"/>
    <w:rsid w:val="00E650DA"/>
    <w:rsid w:val="00E651F0"/>
    <w:rsid w:val="00E65444"/>
    <w:rsid w:val="00E65A50"/>
    <w:rsid w:val="00E670E3"/>
    <w:rsid w:val="00E6716B"/>
    <w:rsid w:val="00E67348"/>
    <w:rsid w:val="00E6739B"/>
    <w:rsid w:val="00E6756A"/>
    <w:rsid w:val="00E67724"/>
    <w:rsid w:val="00E67773"/>
    <w:rsid w:val="00E67CEA"/>
    <w:rsid w:val="00E70A90"/>
    <w:rsid w:val="00E70BFC"/>
    <w:rsid w:val="00E71237"/>
    <w:rsid w:val="00E71312"/>
    <w:rsid w:val="00E716DD"/>
    <w:rsid w:val="00E71E8E"/>
    <w:rsid w:val="00E72704"/>
    <w:rsid w:val="00E72830"/>
    <w:rsid w:val="00E72F25"/>
    <w:rsid w:val="00E73015"/>
    <w:rsid w:val="00E7388F"/>
    <w:rsid w:val="00E7476F"/>
    <w:rsid w:val="00E74F34"/>
    <w:rsid w:val="00E75CA0"/>
    <w:rsid w:val="00E760FD"/>
    <w:rsid w:val="00E765B4"/>
    <w:rsid w:val="00E7683E"/>
    <w:rsid w:val="00E76BBD"/>
    <w:rsid w:val="00E76EDB"/>
    <w:rsid w:val="00E772FD"/>
    <w:rsid w:val="00E775AB"/>
    <w:rsid w:val="00E8005B"/>
    <w:rsid w:val="00E80524"/>
    <w:rsid w:val="00E80563"/>
    <w:rsid w:val="00E8175F"/>
    <w:rsid w:val="00E81766"/>
    <w:rsid w:val="00E81801"/>
    <w:rsid w:val="00E81AFA"/>
    <w:rsid w:val="00E81BEF"/>
    <w:rsid w:val="00E821F1"/>
    <w:rsid w:val="00E825B0"/>
    <w:rsid w:val="00E825D2"/>
    <w:rsid w:val="00E82BB5"/>
    <w:rsid w:val="00E82F9D"/>
    <w:rsid w:val="00E83777"/>
    <w:rsid w:val="00E838F8"/>
    <w:rsid w:val="00E83942"/>
    <w:rsid w:val="00E8439E"/>
    <w:rsid w:val="00E851A7"/>
    <w:rsid w:val="00E8521B"/>
    <w:rsid w:val="00E85668"/>
    <w:rsid w:val="00E85987"/>
    <w:rsid w:val="00E85D2B"/>
    <w:rsid w:val="00E864C8"/>
    <w:rsid w:val="00E86CD0"/>
    <w:rsid w:val="00E86EF7"/>
    <w:rsid w:val="00E8730B"/>
    <w:rsid w:val="00E87440"/>
    <w:rsid w:val="00E875A1"/>
    <w:rsid w:val="00E878B3"/>
    <w:rsid w:val="00E904B4"/>
    <w:rsid w:val="00E90CA0"/>
    <w:rsid w:val="00E90FC1"/>
    <w:rsid w:val="00E9167B"/>
    <w:rsid w:val="00E91721"/>
    <w:rsid w:val="00E91851"/>
    <w:rsid w:val="00E91C5F"/>
    <w:rsid w:val="00E91C8E"/>
    <w:rsid w:val="00E91CF7"/>
    <w:rsid w:val="00E920AD"/>
    <w:rsid w:val="00E924F8"/>
    <w:rsid w:val="00E92885"/>
    <w:rsid w:val="00E92B35"/>
    <w:rsid w:val="00E92BCF"/>
    <w:rsid w:val="00E92D4C"/>
    <w:rsid w:val="00E932BA"/>
    <w:rsid w:val="00E93572"/>
    <w:rsid w:val="00E938E6"/>
    <w:rsid w:val="00E93DE9"/>
    <w:rsid w:val="00E9471F"/>
    <w:rsid w:val="00E94C1B"/>
    <w:rsid w:val="00E94F61"/>
    <w:rsid w:val="00E95044"/>
    <w:rsid w:val="00E95057"/>
    <w:rsid w:val="00E95B8F"/>
    <w:rsid w:val="00E95C24"/>
    <w:rsid w:val="00E95E51"/>
    <w:rsid w:val="00E95EE1"/>
    <w:rsid w:val="00E9676D"/>
    <w:rsid w:val="00E96B37"/>
    <w:rsid w:val="00E971A1"/>
    <w:rsid w:val="00E97989"/>
    <w:rsid w:val="00EA03C8"/>
    <w:rsid w:val="00EA059D"/>
    <w:rsid w:val="00EA09F6"/>
    <w:rsid w:val="00EA0FD2"/>
    <w:rsid w:val="00EA12E0"/>
    <w:rsid w:val="00EA184E"/>
    <w:rsid w:val="00EA2699"/>
    <w:rsid w:val="00EA280C"/>
    <w:rsid w:val="00EA29FA"/>
    <w:rsid w:val="00EA2C00"/>
    <w:rsid w:val="00EA2E39"/>
    <w:rsid w:val="00EA4320"/>
    <w:rsid w:val="00EA49ED"/>
    <w:rsid w:val="00EA4FF0"/>
    <w:rsid w:val="00EA51D4"/>
    <w:rsid w:val="00EA52BA"/>
    <w:rsid w:val="00EA5DA4"/>
    <w:rsid w:val="00EA5EDA"/>
    <w:rsid w:val="00EA646F"/>
    <w:rsid w:val="00EA6714"/>
    <w:rsid w:val="00EA68AE"/>
    <w:rsid w:val="00EA6B6E"/>
    <w:rsid w:val="00EA7729"/>
    <w:rsid w:val="00EA7854"/>
    <w:rsid w:val="00EB00A1"/>
    <w:rsid w:val="00EB02F4"/>
    <w:rsid w:val="00EB083A"/>
    <w:rsid w:val="00EB0930"/>
    <w:rsid w:val="00EB0A7C"/>
    <w:rsid w:val="00EB1026"/>
    <w:rsid w:val="00EB1057"/>
    <w:rsid w:val="00EB185B"/>
    <w:rsid w:val="00EB1B62"/>
    <w:rsid w:val="00EB28DF"/>
    <w:rsid w:val="00EB2E30"/>
    <w:rsid w:val="00EB2ECA"/>
    <w:rsid w:val="00EB30EB"/>
    <w:rsid w:val="00EB3238"/>
    <w:rsid w:val="00EB337B"/>
    <w:rsid w:val="00EB3648"/>
    <w:rsid w:val="00EB4787"/>
    <w:rsid w:val="00EB48D3"/>
    <w:rsid w:val="00EB4AB6"/>
    <w:rsid w:val="00EB4C03"/>
    <w:rsid w:val="00EB4C97"/>
    <w:rsid w:val="00EB4E49"/>
    <w:rsid w:val="00EB503A"/>
    <w:rsid w:val="00EB5798"/>
    <w:rsid w:val="00EB58DE"/>
    <w:rsid w:val="00EB5E77"/>
    <w:rsid w:val="00EB5EA1"/>
    <w:rsid w:val="00EB6038"/>
    <w:rsid w:val="00EB62F3"/>
    <w:rsid w:val="00EB6469"/>
    <w:rsid w:val="00EB66C7"/>
    <w:rsid w:val="00EB6896"/>
    <w:rsid w:val="00EB68C8"/>
    <w:rsid w:val="00EB6B08"/>
    <w:rsid w:val="00EB6E5D"/>
    <w:rsid w:val="00EB7264"/>
    <w:rsid w:val="00EB781D"/>
    <w:rsid w:val="00EB7E02"/>
    <w:rsid w:val="00EB7E85"/>
    <w:rsid w:val="00EC0072"/>
    <w:rsid w:val="00EC00A7"/>
    <w:rsid w:val="00EC0166"/>
    <w:rsid w:val="00EC0229"/>
    <w:rsid w:val="00EC088E"/>
    <w:rsid w:val="00EC09BE"/>
    <w:rsid w:val="00EC0B4A"/>
    <w:rsid w:val="00EC1048"/>
    <w:rsid w:val="00EC11FA"/>
    <w:rsid w:val="00EC15B9"/>
    <w:rsid w:val="00EC1619"/>
    <w:rsid w:val="00EC1669"/>
    <w:rsid w:val="00EC1B6B"/>
    <w:rsid w:val="00EC1BD9"/>
    <w:rsid w:val="00EC1C22"/>
    <w:rsid w:val="00EC3FAE"/>
    <w:rsid w:val="00EC4EB0"/>
    <w:rsid w:val="00EC523D"/>
    <w:rsid w:val="00EC5449"/>
    <w:rsid w:val="00EC5724"/>
    <w:rsid w:val="00EC5DB2"/>
    <w:rsid w:val="00EC5F1D"/>
    <w:rsid w:val="00EC615C"/>
    <w:rsid w:val="00EC6867"/>
    <w:rsid w:val="00EC68AC"/>
    <w:rsid w:val="00EC6C21"/>
    <w:rsid w:val="00EC72E9"/>
    <w:rsid w:val="00EC7458"/>
    <w:rsid w:val="00EC74DD"/>
    <w:rsid w:val="00EC7AF3"/>
    <w:rsid w:val="00EC7FBA"/>
    <w:rsid w:val="00ED0BDD"/>
    <w:rsid w:val="00ED0F83"/>
    <w:rsid w:val="00ED14D2"/>
    <w:rsid w:val="00ED211E"/>
    <w:rsid w:val="00ED32F3"/>
    <w:rsid w:val="00ED3413"/>
    <w:rsid w:val="00ED3989"/>
    <w:rsid w:val="00ED4102"/>
    <w:rsid w:val="00ED43FE"/>
    <w:rsid w:val="00ED4455"/>
    <w:rsid w:val="00ED44BF"/>
    <w:rsid w:val="00ED4554"/>
    <w:rsid w:val="00ED494D"/>
    <w:rsid w:val="00ED4E48"/>
    <w:rsid w:val="00ED5F9D"/>
    <w:rsid w:val="00ED6140"/>
    <w:rsid w:val="00ED6236"/>
    <w:rsid w:val="00ED634B"/>
    <w:rsid w:val="00ED672A"/>
    <w:rsid w:val="00ED6C09"/>
    <w:rsid w:val="00ED6F3C"/>
    <w:rsid w:val="00ED7073"/>
    <w:rsid w:val="00ED7309"/>
    <w:rsid w:val="00ED7342"/>
    <w:rsid w:val="00ED7800"/>
    <w:rsid w:val="00ED781F"/>
    <w:rsid w:val="00ED7E00"/>
    <w:rsid w:val="00ED7E16"/>
    <w:rsid w:val="00ED7EBD"/>
    <w:rsid w:val="00ED7F9F"/>
    <w:rsid w:val="00EE1165"/>
    <w:rsid w:val="00EE124D"/>
    <w:rsid w:val="00EE12E1"/>
    <w:rsid w:val="00EE13F4"/>
    <w:rsid w:val="00EE18C7"/>
    <w:rsid w:val="00EE1C4E"/>
    <w:rsid w:val="00EE2855"/>
    <w:rsid w:val="00EE2921"/>
    <w:rsid w:val="00EE29DD"/>
    <w:rsid w:val="00EE2E3A"/>
    <w:rsid w:val="00EE2E43"/>
    <w:rsid w:val="00EE357E"/>
    <w:rsid w:val="00EE3CDF"/>
    <w:rsid w:val="00EE40C6"/>
    <w:rsid w:val="00EE4916"/>
    <w:rsid w:val="00EE599B"/>
    <w:rsid w:val="00EE5F4F"/>
    <w:rsid w:val="00EE5FED"/>
    <w:rsid w:val="00EE6139"/>
    <w:rsid w:val="00EE62A1"/>
    <w:rsid w:val="00EE6882"/>
    <w:rsid w:val="00EE749B"/>
    <w:rsid w:val="00EF086F"/>
    <w:rsid w:val="00EF0C28"/>
    <w:rsid w:val="00EF0CBB"/>
    <w:rsid w:val="00EF0E78"/>
    <w:rsid w:val="00EF0F53"/>
    <w:rsid w:val="00EF138A"/>
    <w:rsid w:val="00EF161F"/>
    <w:rsid w:val="00EF198D"/>
    <w:rsid w:val="00EF2200"/>
    <w:rsid w:val="00EF2254"/>
    <w:rsid w:val="00EF23FD"/>
    <w:rsid w:val="00EF243F"/>
    <w:rsid w:val="00EF27FC"/>
    <w:rsid w:val="00EF2E5C"/>
    <w:rsid w:val="00EF354C"/>
    <w:rsid w:val="00EF427D"/>
    <w:rsid w:val="00EF47FD"/>
    <w:rsid w:val="00EF4C20"/>
    <w:rsid w:val="00EF4CC2"/>
    <w:rsid w:val="00EF5162"/>
    <w:rsid w:val="00EF55CB"/>
    <w:rsid w:val="00EF5868"/>
    <w:rsid w:val="00EF5BA9"/>
    <w:rsid w:val="00EF5C08"/>
    <w:rsid w:val="00EF61B4"/>
    <w:rsid w:val="00EF6949"/>
    <w:rsid w:val="00EF6DCF"/>
    <w:rsid w:val="00EF77BF"/>
    <w:rsid w:val="00F00191"/>
    <w:rsid w:val="00F002F8"/>
    <w:rsid w:val="00F00399"/>
    <w:rsid w:val="00F005E9"/>
    <w:rsid w:val="00F0094B"/>
    <w:rsid w:val="00F00ECC"/>
    <w:rsid w:val="00F00EDD"/>
    <w:rsid w:val="00F012DB"/>
    <w:rsid w:val="00F014E6"/>
    <w:rsid w:val="00F023C1"/>
    <w:rsid w:val="00F02624"/>
    <w:rsid w:val="00F02667"/>
    <w:rsid w:val="00F030E1"/>
    <w:rsid w:val="00F0311B"/>
    <w:rsid w:val="00F032F1"/>
    <w:rsid w:val="00F0333E"/>
    <w:rsid w:val="00F03492"/>
    <w:rsid w:val="00F045C8"/>
    <w:rsid w:val="00F04B34"/>
    <w:rsid w:val="00F05686"/>
    <w:rsid w:val="00F05762"/>
    <w:rsid w:val="00F0591E"/>
    <w:rsid w:val="00F05E46"/>
    <w:rsid w:val="00F05F25"/>
    <w:rsid w:val="00F05F4C"/>
    <w:rsid w:val="00F064A6"/>
    <w:rsid w:val="00F064EE"/>
    <w:rsid w:val="00F06E66"/>
    <w:rsid w:val="00F06EAD"/>
    <w:rsid w:val="00F06F10"/>
    <w:rsid w:val="00F07917"/>
    <w:rsid w:val="00F07998"/>
    <w:rsid w:val="00F07D44"/>
    <w:rsid w:val="00F07E57"/>
    <w:rsid w:val="00F1022B"/>
    <w:rsid w:val="00F106F8"/>
    <w:rsid w:val="00F10964"/>
    <w:rsid w:val="00F10D85"/>
    <w:rsid w:val="00F11654"/>
    <w:rsid w:val="00F11B40"/>
    <w:rsid w:val="00F12322"/>
    <w:rsid w:val="00F1268E"/>
    <w:rsid w:val="00F12695"/>
    <w:rsid w:val="00F12978"/>
    <w:rsid w:val="00F12DA7"/>
    <w:rsid w:val="00F13691"/>
    <w:rsid w:val="00F1381B"/>
    <w:rsid w:val="00F13871"/>
    <w:rsid w:val="00F13BD4"/>
    <w:rsid w:val="00F13D2C"/>
    <w:rsid w:val="00F13E7B"/>
    <w:rsid w:val="00F140CD"/>
    <w:rsid w:val="00F14545"/>
    <w:rsid w:val="00F145FC"/>
    <w:rsid w:val="00F14B5B"/>
    <w:rsid w:val="00F152BF"/>
    <w:rsid w:val="00F154E0"/>
    <w:rsid w:val="00F15735"/>
    <w:rsid w:val="00F15C35"/>
    <w:rsid w:val="00F160B7"/>
    <w:rsid w:val="00F16181"/>
    <w:rsid w:val="00F16755"/>
    <w:rsid w:val="00F16E00"/>
    <w:rsid w:val="00F176F0"/>
    <w:rsid w:val="00F17978"/>
    <w:rsid w:val="00F17BC9"/>
    <w:rsid w:val="00F17F1A"/>
    <w:rsid w:val="00F200E0"/>
    <w:rsid w:val="00F201F5"/>
    <w:rsid w:val="00F20CD4"/>
    <w:rsid w:val="00F2145D"/>
    <w:rsid w:val="00F21737"/>
    <w:rsid w:val="00F2184A"/>
    <w:rsid w:val="00F21BCA"/>
    <w:rsid w:val="00F23940"/>
    <w:rsid w:val="00F242DA"/>
    <w:rsid w:val="00F2441A"/>
    <w:rsid w:val="00F247DE"/>
    <w:rsid w:val="00F24C70"/>
    <w:rsid w:val="00F24E2F"/>
    <w:rsid w:val="00F25377"/>
    <w:rsid w:val="00F2591A"/>
    <w:rsid w:val="00F26101"/>
    <w:rsid w:val="00F26DAF"/>
    <w:rsid w:val="00F27636"/>
    <w:rsid w:val="00F30199"/>
    <w:rsid w:val="00F307D7"/>
    <w:rsid w:val="00F309AE"/>
    <w:rsid w:val="00F30BB6"/>
    <w:rsid w:val="00F30BE1"/>
    <w:rsid w:val="00F310EC"/>
    <w:rsid w:val="00F314AA"/>
    <w:rsid w:val="00F316D9"/>
    <w:rsid w:val="00F318DA"/>
    <w:rsid w:val="00F31922"/>
    <w:rsid w:val="00F31CBA"/>
    <w:rsid w:val="00F32702"/>
    <w:rsid w:val="00F32A2D"/>
    <w:rsid w:val="00F330F9"/>
    <w:rsid w:val="00F332A9"/>
    <w:rsid w:val="00F3335F"/>
    <w:rsid w:val="00F3378A"/>
    <w:rsid w:val="00F339C2"/>
    <w:rsid w:val="00F33CED"/>
    <w:rsid w:val="00F340D6"/>
    <w:rsid w:val="00F3444C"/>
    <w:rsid w:val="00F344F7"/>
    <w:rsid w:val="00F35886"/>
    <w:rsid w:val="00F35E89"/>
    <w:rsid w:val="00F35FFC"/>
    <w:rsid w:val="00F3615F"/>
    <w:rsid w:val="00F36523"/>
    <w:rsid w:val="00F36575"/>
    <w:rsid w:val="00F368E6"/>
    <w:rsid w:val="00F37512"/>
    <w:rsid w:val="00F376E5"/>
    <w:rsid w:val="00F379A8"/>
    <w:rsid w:val="00F37E35"/>
    <w:rsid w:val="00F40F8C"/>
    <w:rsid w:val="00F40FED"/>
    <w:rsid w:val="00F412FF"/>
    <w:rsid w:val="00F41578"/>
    <w:rsid w:val="00F41C36"/>
    <w:rsid w:val="00F41EAA"/>
    <w:rsid w:val="00F42032"/>
    <w:rsid w:val="00F4255A"/>
    <w:rsid w:val="00F42776"/>
    <w:rsid w:val="00F427D9"/>
    <w:rsid w:val="00F42892"/>
    <w:rsid w:val="00F4298A"/>
    <w:rsid w:val="00F42BBA"/>
    <w:rsid w:val="00F42F03"/>
    <w:rsid w:val="00F433FD"/>
    <w:rsid w:val="00F43EFF"/>
    <w:rsid w:val="00F43F50"/>
    <w:rsid w:val="00F4414D"/>
    <w:rsid w:val="00F445E3"/>
    <w:rsid w:val="00F44D0D"/>
    <w:rsid w:val="00F45037"/>
    <w:rsid w:val="00F46966"/>
    <w:rsid w:val="00F472E6"/>
    <w:rsid w:val="00F473C8"/>
    <w:rsid w:val="00F474AB"/>
    <w:rsid w:val="00F4795F"/>
    <w:rsid w:val="00F501FF"/>
    <w:rsid w:val="00F5045A"/>
    <w:rsid w:val="00F504F2"/>
    <w:rsid w:val="00F50837"/>
    <w:rsid w:val="00F50D23"/>
    <w:rsid w:val="00F51034"/>
    <w:rsid w:val="00F51582"/>
    <w:rsid w:val="00F52403"/>
    <w:rsid w:val="00F529EB"/>
    <w:rsid w:val="00F52C45"/>
    <w:rsid w:val="00F532FA"/>
    <w:rsid w:val="00F53317"/>
    <w:rsid w:val="00F53602"/>
    <w:rsid w:val="00F53864"/>
    <w:rsid w:val="00F53954"/>
    <w:rsid w:val="00F53C89"/>
    <w:rsid w:val="00F53E79"/>
    <w:rsid w:val="00F53EB2"/>
    <w:rsid w:val="00F5433D"/>
    <w:rsid w:val="00F543E6"/>
    <w:rsid w:val="00F5443D"/>
    <w:rsid w:val="00F5448E"/>
    <w:rsid w:val="00F54C76"/>
    <w:rsid w:val="00F55321"/>
    <w:rsid w:val="00F55C0B"/>
    <w:rsid w:val="00F55F24"/>
    <w:rsid w:val="00F578FF"/>
    <w:rsid w:val="00F600F3"/>
    <w:rsid w:val="00F6044E"/>
    <w:rsid w:val="00F6092F"/>
    <w:rsid w:val="00F60942"/>
    <w:rsid w:val="00F6115F"/>
    <w:rsid w:val="00F61A62"/>
    <w:rsid w:val="00F627F5"/>
    <w:rsid w:val="00F62AF3"/>
    <w:rsid w:val="00F62BFB"/>
    <w:rsid w:val="00F63005"/>
    <w:rsid w:val="00F634E4"/>
    <w:rsid w:val="00F634F2"/>
    <w:rsid w:val="00F6371B"/>
    <w:rsid w:val="00F63810"/>
    <w:rsid w:val="00F63E2C"/>
    <w:rsid w:val="00F642A3"/>
    <w:rsid w:val="00F64623"/>
    <w:rsid w:val="00F649E1"/>
    <w:rsid w:val="00F64AB6"/>
    <w:rsid w:val="00F64DC0"/>
    <w:rsid w:val="00F64FC4"/>
    <w:rsid w:val="00F65A90"/>
    <w:rsid w:val="00F65ACA"/>
    <w:rsid w:val="00F65AF3"/>
    <w:rsid w:val="00F65C1A"/>
    <w:rsid w:val="00F65D48"/>
    <w:rsid w:val="00F6637B"/>
    <w:rsid w:val="00F6643B"/>
    <w:rsid w:val="00F67317"/>
    <w:rsid w:val="00F67450"/>
    <w:rsid w:val="00F67ABE"/>
    <w:rsid w:val="00F67EE7"/>
    <w:rsid w:val="00F7008B"/>
    <w:rsid w:val="00F70397"/>
    <w:rsid w:val="00F70686"/>
    <w:rsid w:val="00F709D6"/>
    <w:rsid w:val="00F70AE2"/>
    <w:rsid w:val="00F70B91"/>
    <w:rsid w:val="00F7132C"/>
    <w:rsid w:val="00F713B0"/>
    <w:rsid w:val="00F71642"/>
    <w:rsid w:val="00F71768"/>
    <w:rsid w:val="00F71977"/>
    <w:rsid w:val="00F71ABC"/>
    <w:rsid w:val="00F71BCE"/>
    <w:rsid w:val="00F7232C"/>
    <w:rsid w:val="00F7244C"/>
    <w:rsid w:val="00F72966"/>
    <w:rsid w:val="00F72BCB"/>
    <w:rsid w:val="00F73E6D"/>
    <w:rsid w:val="00F74075"/>
    <w:rsid w:val="00F741BA"/>
    <w:rsid w:val="00F745AB"/>
    <w:rsid w:val="00F7473C"/>
    <w:rsid w:val="00F7489F"/>
    <w:rsid w:val="00F749BE"/>
    <w:rsid w:val="00F74D62"/>
    <w:rsid w:val="00F74D81"/>
    <w:rsid w:val="00F74DAB"/>
    <w:rsid w:val="00F74F9B"/>
    <w:rsid w:val="00F750F0"/>
    <w:rsid w:val="00F7515E"/>
    <w:rsid w:val="00F754C8"/>
    <w:rsid w:val="00F759B0"/>
    <w:rsid w:val="00F75CFC"/>
    <w:rsid w:val="00F76C17"/>
    <w:rsid w:val="00F76C27"/>
    <w:rsid w:val="00F770C7"/>
    <w:rsid w:val="00F772EE"/>
    <w:rsid w:val="00F775D9"/>
    <w:rsid w:val="00F779DA"/>
    <w:rsid w:val="00F77DDF"/>
    <w:rsid w:val="00F77DF9"/>
    <w:rsid w:val="00F77FBC"/>
    <w:rsid w:val="00F80684"/>
    <w:rsid w:val="00F80A11"/>
    <w:rsid w:val="00F80B1D"/>
    <w:rsid w:val="00F8121D"/>
    <w:rsid w:val="00F8139C"/>
    <w:rsid w:val="00F81D77"/>
    <w:rsid w:val="00F81FE5"/>
    <w:rsid w:val="00F8239A"/>
    <w:rsid w:val="00F824B3"/>
    <w:rsid w:val="00F82AAD"/>
    <w:rsid w:val="00F82AD8"/>
    <w:rsid w:val="00F82B52"/>
    <w:rsid w:val="00F82F09"/>
    <w:rsid w:val="00F82F60"/>
    <w:rsid w:val="00F82FBC"/>
    <w:rsid w:val="00F830B1"/>
    <w:rsid w:val="00F839E5"/>
    <w:rsid w:val="00F83C43"/>
    <w:rsid w:val="00F83C9D"/>
    <w:rsid w:val="00F843E5"/>
    <w:rsid w:val="00F84450"/>
    <w:rsid w:val="00F8471F"/>
    <w:rsid w:val="00F847A3"/>
    <w:rsid w:val="00F84802"/>
    <w:rsid w:val="00F84E7E"/>
    <w:rsid w:val="00F84EB6"/>
    <w:rsid w:val="00F8513F"/>
    <w:rsid w:val="00F8572E"/>
    <w:rsid w:val="00F85736"/>
    <w:rsid w:val="00F85AA5"/>
    <w:rsid w:val="00F85B1F"/>
    <w:rsid w:val="00F86091"/>
    <w:rsid w:val="00F86996"/>
    <w:rsid w:val="00F869AF"/>
    <w:rsid w:val="00F86E16"/>
    <w:rsid w:val="00F8704C"/>
    <w:rsid w:val="00F8735F"/>
    <w:rsid w:val="00F87489"/>
    <w:rsid w:val="00F8763D"/>
    <w:rsid w:val="00F87B07"/>
    <w:rsid w:val="00F87E7E"/>
    <w:rsid w:val="00F87E84"/>
    <w:rsid w:val="00F87EEC"/>
    <w:rsid w:val="00F90438"/>
    <w:rsid w:val="00F904E5"/>
    <w:rsid w:val="00F904E8"/>
    <w:rsid w:val="00F90C11"/>
    <w:rsid w:val="00F910D4"/>
    <w:rsid w:val="00F9145C"/>
    <w:rsid w:val="00F91C72"/>
    <w:rsid w:val="00F91FE4"/>
    <w:rsid w:val="00F928B5"/>
    <w:rsid w:val="00F92B57"/>
    <w:rsid w:val="00F92BEA"/>
    <w:rsid w:val="00F92C1D"/>
    <w:rsid w:val="00F92E91"/>
    <w:rsid w:val="00F93186"/>
    <w:rsid w:val="00F93868"/>
    <w:rsid w:val="00F94048"/>
    <w:rsid w:val="00F9410E"/>
    <w:rsid w:val="00F9429D"/>
    <w:rsid w:val="00F9439A"/>
    <w:rsid w:val="00F946EF"/>
    <w:rsid w:val="00F94FEE"/>
    <w:rsid w:val="00F9558E"/>
    <w:rsid w:val="00F955B4"/>
    <w:rsid w:val="00F958B4"/>
    <w:rsid w:val="00F95A94"/>
    <w:rsid w:val="00F96079"/>
    <w:rsid w:val="00F96B12"/>
    <w:rsid w:val="00F96E8A"/>
    <w:rsid w:val="00F97210"/>
    <w:rsid w:val="00F976EB"/>
    <w:rsid w:val="00F97915"/>
    <w:rsid w:val="00F97B23"/>
    <w:rsid w:val="00F97D9B"/>
    <w:rsid w:val="00F97F75"/>
    <w:rsid w:val="00FA02FB"/>
    <w:rsid w:val="00FA05C3"/>
    <w:rsid w:val="00FA0790"/>
    <w:rsid w:val="00FA0C3E"/>
    <w:rsid w:val="00FA0EEE"/>
    <w:rsid w:val="00FA0EFB"/>
    <w:rsid w:val="00FA10FA"/>
    <w:rsid w:val="00FA132A"/>
    <w:rsid w:val="00FA25FE"/>
    <w:rsid w:val="00FA27A6"/>
    <w:rsid w:val="00FA2D9E"/>
    <w:rsid w:val="00FA3519"/>
    <w:rsid w:val="00FA3A38"/>
    <w:rsid w:val="00FA3B69"/>
    <w:rsid w:val="00FA4407"/>
    <w:rsid w:val="00FA4E5D"/>
    <w:rsid w:val="00FA4F2F"/>
    <w:rsid w:val="00FA538C"/>
    <w:rsid w:val="00FA5A2D"/>
    <w:rsid w:val="00FA5C2F"/>
    <w:rsid w:val="00FA5CC2"/>
    <w:rsid w:val="00FA5EDE"/>
    <w:rsid w:val="00FA6506"/>
    <w:rsid w:val="00FA65D4"/>
    <w:rsid w:val="00FA77B4"/>
    <w:rsid w:val="00FA782A"/>
    <w:rsid w:val="00FA7AE6"/>
    <w:rsid w:val="00FB06E4"/>
    <w:rsid w:val="00FB0A96"/>
    <w:rsid w:val="00FB0E4A"/>
    <w:rsid w:val="00FB1347"/>
    <w:rsid w:val="00FB15D5"/>
    <w:rsid w:val="00FB15E4"/>
    <w:rsid w:val="00FB1A12"/>
    <w:rsid w:val="00FB1C21"/>
    <w:rsid w:val="00FB28F1"/>
    <w:rsid w:val="00FB29E1"/>
    <w:rsid w:val="00FB2EB7"/>
    <w:rsid w:val="00FB32A7"/>
    <w:rsid w:val="00FB3A82"/>
    <w:rsid w:val="00FB3C7D"/>
    <w:rsid w:val="00FB3F07"/>
    <w:rsid w:val="00FB412D"/>
    <w:rsid w:val="00FB42E2"/>
    <w:rsid w:val="00FB4504"/>
    <w:rsid w:val="00FB4B07"/>
    <w:rsid w:val="00FB4B10"/>
    <w:rsid w:val="00FB4E49"/>
    <w:rsid w:val="00FB54F4"/>
    <w:rsid w:val="00FB563D"/>
    <w:rsid w:val="00FB5765"/>
    <w:rsid w:val="00FB576F"/>
    <w:rsid w:val="00FB57A1"/>
    <w:rsid w:val="00FB5E59"/>
    <w:rsid w:val="00FB61EA"/>
    <w:rsid w:val="00FB6334"/>
    <w:rsid w:val="00FB6695"/>
    <w:rsid w:val="00FB6B5E"/>
    <w:rsid w:val="00FB7766"/>
    <w:rsid w:val="00FB7B34"/>
    <w:rsid w:val="00FC07C8"/>
    <w:rsid w:val="00FC0915"/>
    <w:rsid w:val="00FC1A81"/>
    <w:rsid w:val="00FC1D56"/>
    <w:rsid w:val="00FC1F20"/>
    <w:rsid w:val="00FC21AE"/>
    <w:rsid w:val="00FC23E3"/>
    <w:rsid w:val="00FC290F"/>
    <w:rsid w:val="00FC2E82"/>
    <w:rsid w:val="00FC3564"/>
    <w:rsid w:val="00FC36A3"/>
    <w:rsid w:val="00FC3D44"/>
    <w:rsid w:val="00FC4371"/>
    <w:rsid w:val="00FC48FB"/>
    <w:rsid w:val="00FC4A2F"/>
    <w:rsid w:val="00FC4C4D"/>
    <w:rsid w:val="00FC4CD9"/>
    <w:rsid w:val="00FC51C4"/>
    <w:rsid w:val="00FC544E"/>
    <w:rsid w:val="00FC54E6"/>
    <w:rsid w:val="00FC55B4"/>
    <w:rsid w:val="00FC5639"/>
    <w:rsid w:val="00FC6126"/>
    <w:rsid w:val="00FC62F6"/>
    <w:rsid w:val="00FC6494"/>
    <w:rsid w:val="00FC692B"/>
    <w:rsid w:val="00FC6B92"/>
    <w:rsid w:val="00FC6C4A"/>
    <w:rsid w:val="00FC76D5"/>
    <w:rsid w:val="00FC780E"/>
    <w:rsid w:val="00FC7D87"/>
    <w:rsid w:val="00FD03D0"/>
    <w:rsid w:val="00FD07AD"/>
    <w:rsid w:val="00FD1249"/>
    <w:rsid w:val="00FD23F2"/>
    <w:rsid w:val="00FD26BE"/>
    <w:rsid w:val="00FD28DA"/>
    <w:rsid w:val="00FD2D14"/>
    <w:rsid w:val="00FD2EC3"/>
    <w:rsid w:val="00FD2F73"/>
    <w:rsid w:val="00FD3051"/>
    <w:rsid w:val="00FD396A"/>
    <w:rsid w:val="00FD3CA9"/>
    <w:rsid w:val="00FD4059"/>
    <w:rsid w:val="00FD462C"/>
    <w:rsid w:val="00FD47E9"/>
    <w:rsid w:val="00FD4BB5"/>
    <w:rsid w:val="00FD4C73"/>
    <w:rsid w:val="00FD51FD"/>
    <w:rsid w:val="00FD5D14"/>
    <w:rsid w:val="00FD5F37"/>
    <w:rsid w:val="00FD5F59"/>
    <w:rsid w:val="00FD6551"/>
    <w:rsid w:val="00FD6BCC"/>
    <w:rsid w:val="00FD6CFC"/>
    <w:rsid w:val="00FD7124"/>
    <w:rsid w:val="00FD7278"/>
    <w:rsid w:val="00FD7655"/>
    <w:rsid w:val="00FD7765"/>
    <w:rsid w:val="00FD7BAA"/>
    <w:rsid w:val="00FE03E5"/>
    <w:rsid w:val="00FE0710"/>
    <w:rsid w:val="00FE072B"/>
    <w:rsid w:val="00FE0877"/>
    <w:rsid w:val="00FE1183"/>
    <w:rsid w:val="00FE12F2"/>
    <w:rsid w:val="00FE1996"/>
    <w:rsid w:val="00FE19D8"/>
    <w:rsid w:val="00FE1C2B"/>
    <w:rsid w:val="00FE1DD0"/>
    <w:rsid w:val="00FE2510"/>
    <w:rsid w:val="00FE26E4"/>
    <w:rsid w:val="00FE26E9"/>
    <w:rsid w:val="00FE2C09"/>
    <w:rsid w:val="00FE4453"/>
    <w:rsid w:val="00FE44CA"/>
    <w:rsid w:val="00FE47A1"/>
    <w:rsid w:val="00FE4C62"/>
    <w:rsid w:val="00FE50C1"/>
    <w:rsid w:val="00FE53C5"/>
    <w:rsid w:val="00FE543A"/>
    <w:rsid w:val="00FE5AC3"/>
    <w:rsid w:val="00FE5C2F"/>
    <w:rsid w:val="00FE5E8B"/>
    <w:rsid w:val="00FE5FD4"/>
    <w:rsid w:val="00FE603E"/>
    <w:rsid w:val="00FE63F9"/>
    <w:rsid w:val="00FE6BED"/>
    <w:rsid w:val="00FE6E3C"/>
    <w:rsid w:val="00FE6F3D"/>
    <w:rsid w:val="00FE7714"/>
    <w:rsid w:val="00FE78C8"/>
    <w:rsid w:val="00FE79F0"/>
    <w:rsid w:val="00FE7DB6"/>
    <w:rsid w:val="00FF00C8"/>
    <w:rsid w:val="00FF04B6"/>
    <w:rsid w:val="00FF05A7"/>
    <w:rsid w:val="00FF06F3"/>
    <w:rsid w:val="00FF0F95"/>
    <w:rsid w:val="00FF1504"/>
    <w:rsid w:val="00FF19FE"/>
    <w:rsid w:val="00FF1DB0"/>
    <w:rsid w:val="00FF1E84"/>
    <w:rsid w:val="00FF1F3B"/>
    <w:rsid w:val="00FF2201"/>
    <w:rsid w:val="00FF233C"/>
    <w:rsid w:val="00FF2585"/>
    <w:rsid w:val="00FF2E83"/>
    <w:rsid w:val="00FF327F"/>
    <w:rsid w:val="00FF37B6"/>
    <w:rsid w:val="00FF38AA"/>
    <w:rsid w:val="00FF3FF3"/>
    <w:rsid w:val="00FF4125"/>
    <w:rsid w:val="00FF4141"/>
    <w:rsid w:val="00FF4D12"/>
    <w:rsid w:val="00FF4F7E"/>
    <w:rsid w:val="00FF5060"/>
    <w:rsid w:val="00FF5D23"/>
    <w:rsid w:val="00FF62B6"/>
    <w:rsid w:val="00FF69C9"/>
    <w:rsid w:val="00FF7437"/>
    <w:rsid w:val="00FF782C"/>
    <w:rsid w:val="00FF7A2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C818AF"/>
  <w15:docId w15:val="{701CC0D4-273C-44B0-9C47-6AFFA52A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C2"/>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D70461"/>
    <w:pPr>
      <w:keepNext/>
      <w:keepLines/>
      <w:spacing w:before="240"/>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nhideWhenUsed/>
    <w:qFormat/>
    <w:rsid w:val="00D70461"/>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nhideWhenUsed/>
    <w:qFormat/>
    <w:rsid w:val="00D70461"/>
    <w:pPr>
      <w:keepNext/>
      <w:keepLines/>
      <w:spacing w:before="40"/>
      <w:outlineLvl w:val="2"/>
    </w:pPr>
    <w:rPr>
      <w:rFonts w:asciiTheme="majorHAnsi" w:eastAsiaTheme="majorEastAsia" w:hAnsiTheme="majorHAnsi" w:cstheme="majorBidi"/>
      <w:color w:val="1F4D78" w:themeColor="accent1" w:themeShade="7F"/>
      <w:sz w:val="24"/>
      <w:szCs w:val="24"/>
      <w:lang w:val="es-MX" w:eastAsia="en-US"/>
    </w:rPr>
  </w:style>
  <w:style w:type="paragraph" w:styleId="Ttulo4">
    <w:name w:val="heading 4"/>
    <w:basedOn w:val="Normal"/>
    <w:next w:val="Normal"/>
    <w:link w:val="Ttulo4Car"/>
    <w:unhideWhenUsed/>
    <w:qFormat/>
    <w:rsid w:val="00D70461"/>
    <w:pPr>
      <w:keepNext/>
      <w:keepLines/>
      <w:spacing w:before="40"/>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5">
    <w:name w:val="heading 5"/>
    <w:basedOn w:val="Normal"/>
    <w:next w:val="Normal"/>
    <w:link w:val="Ttulo5Car"/>
    <w:unhideWhenUsed/>
    <w:qFormat/>
    <w:rsid w:val="00D70461"/>
    <w:pPr>
      <w:keepNext/>
      <w:keepLines/>
      <w:spacing w:before="40"/>
      <w:outlineLvl w:val="4"/>
    </w:pPr>
    <w:rPr>
      <w:rFonts w:asciiTheme="majorHAnsi" w:eastAsiaTheme="majorEastAsia" w:hAnsiTheme="majorHAnsi" w:cstheme="majorBidi"/>
      <w:color w:val="2E74B5" w:themeColor="accent1" w:themeShade="BF"/>
      <w:sz w:val="22"/>
      <w:szCs w:val="22"/>
      <w:lang w:val="es-MX" w:eastAsia="en-US"/>
    </w:rPr>
  </w:style>
  <w:style w:type="paragraph" w:styleId="Ttulo6">
    <w:name w:val="heading 6"/>
    <w:basedOn w:val="Normal"/>
    <w:next w:val="Normal"/>
    <w:link w:val="Ttulo6Car"/>
    <w:uiPriority w:val="9"/>
    <w:unhideWhenUsed/>
    <w:qFormat/>
    <w:rsid w:val="00D70461"/>
    <w:pPr>
      <w:keepNext/>
      <w:keepLines/>
      <w:spacing w:before="40"/>
      <w:outlineLvl w:val="5"/>
    </w:pPr>
    <w:rPr>
      <w:rFonts w:asciiTheme="majorHAnsi" w:eastAsiaTheme="majorEastAsia" w:hAnsiTheme="majorHAnsi" w:cstheme="majorBidi"/>
      <w:color w:val="1F4D78" w:themeColor="accent1" w:themeShade="7F"/>
      <w:sz w:val="22"/>
      <w:szCs w:val="22"/>
      <w:lang w:val="es-MX" w:eastAsia="en-US"/>
    </w:rPr>
  </w:style>
  <w:style w:type="paragraph" w:styleId="Ttulo8">
    <w:name w:val="heading 8"/>
    <w:basedOn w:val="Normal"/>
    <w:next w:val="Normal"/>
    <w:link w:val="Ttulo8Car"/>
    <w:uiPriority w:val="9"/>
    <w:unhideWhenUsed/>
    <w:qFormat/>
    <w:rsid w:val="008F2040"/>
    <w:pPr>
      <w:numPr>
        <w:numId w:val="20"/>
      </w:numPr>
      <w:pBdr>
        <w:top w:val="nil"/>
        <w:left w:val="nil"/>
        <w:bottom w:val="nil"/>
        <w:right w:val="nil"/>
        <w:between w:val="nil"/>
      </w:pBdr>
      <w:spacing w:before="240" w:after="240" w:line="360" w:lineRule="auto"/>
      <w:jc w:val="both"/>
      <w:outlineLvl w:val="7"/>
    </w:pPr>
    <w:rPr>
      <w:rFonts w:ascii="Arial" w:eastAsiaTheme="minorHAnsi" w:hAnsi="Arial" w:cs="Arial"/>
      <w:color w:val="000000"/>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lp"/>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qFormat/>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aliases w:val="aaaPie de página"/>
    <w:basedOn w:val="Normal"/>
    <w:link w:val="PiedepginaCar"/>
    <w:uiPriority w:val="99"/>
    <w:unhideWhenUsed/>
    <w:rsid w:val="00FA5EDE"/>
    <w:pPr>
      <w:tabs>
        <w:tab w:val="center" w:pos="4419"/>
        <w:tab w:val="right" w:pos="8838"/>
      </w:tabs>
    </w:pPr>
  </w:style>
  <w:style w:type="character" w:customStyle="1" w:styleId="PiedepginaCar">
    <w:name w:val="Pie de página Car"/>
    <w:aliases w:val="aaa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rsid w:val="000E1692"/>
    <w:rPr>
      <w:rFonts w:ascii="Segoe UI" w:eastAsia="Times New Roman" w:hAnsi="Segoe UI" w:cs="Segoe UI"/>
      <w:sz w:val="18"/>
      <w:szCs w:val="18"/>
      <w:lang w:val="es-ES_tradnl" w:eastAsia="es-MX"/>
    </w:rPr>
  </w:style>
  <w:style w:type="table" w:styleId="Tablaconcuadrcula">
    <w:name w:val="Table Grid"/>
    <w:basedOn w:val="Tablanormal"/>
    <w:uiPriority w:val="5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aliases w:val="e1,Texto independiente Car Car Car,Texto independiente Car Car Car Car Car,Texto independiente Car Car Car Car Car Car Car Car Car Car,e,Texto independiente Car1,e1 Car,e Car Car1,e Car Car Car Car Car"/>
    <w:basedOn w:val="Normal"/>
    <w:link w:val="TextoindependienteCar"/>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aliases w:val="e1 Car1,Texto independiente Car Car Car Car,Texto independiente Car Car Car Car Car Car,Texto independiente Car Car Car Car Car Car Car Car Car Car Car,e Car,Texto independiente Car1 Car,e1 Car Car,e Car Car1 Car"/>
    <w:basedOn w:val="Fuentedeprrafopredeter"/>
    <w:link w:val="Textoindependiente"/>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1351"/>
    <w:pPr>
      <w:jc w:val="both"/>
    </w:pPr>
    <w:rPr>
      <w:rFonts w:asciiTheme="minorHAnsi" w:eastAsiaTheme="minorHAnsi" w:hAnsiTheme="minorHAnsi" w:cstheme="minorBidi"/>
      <w:sz w:val="22"/>
      <w:szCs w:val="22"/>
      <w:vertAlign w:val="superscript"/>
      <w:lang w:val="es-MX" w:eastAsia="en-US"/>
    </w:rPr>
  </w:style>
  <w:style w:type="table" w:customStyle="1" w:styleId="Tablaconcuadrcula1">
    <w:name w:val="Tabla con cuadrícula1"/>
    <w:basedOn w:val="Tablanormal"/>
    <w:uiPriority w:val="59"/>
    <w:rsid w:val="00451494"/>
    <w:pPr>
      <w:spacing w:after="0" w:line="240" w:lineRule="auto"/>
      <w:ind w:firstLine="709"/>
      <w:jc w:val="both"/>
    </w:pPr>
    <w:rPr>
      <w:rFonts w:ascii="Arial" w:eastAsia="Calibri" w:hAnsi="Arial"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E35836"/>
    <w:rPr>
      <w:rFonts w:ascii="Times New Roman" w:eastAsia="Times New Roman" w:hAnsi="Times New Roman" w:cs="Times New Roman"/>
      <w:sz w:val="20"/>
      <w:szCs w:val="20"/>
      <w:lang w:val="es-ES_tradnl" w:eastAsia="es-MX"/>
    </w:rPr>
  </w:style>
  <w:style w:type="paragraph" w:customStyle="1" w:styleId="corte6cintilloypie">
    <w:name w:val="corte6 cintillo y pie"/>
    <w:basedOn w:val="Normal"/>
    <w:rsid w:val="00DA4F1B"/>
    <w:pPr>
      <w:jc w:val="right"/>
    </w:pPr>
    <w:rPr>
      <w:rFonts w:ascii="Arial" w:eastAsia="Calibri" w:hAnsi="Arial"/>
      <w:b/>
      <w:caps/>
      <w:sz w:val="24"/>
      <w:szCs w:val="22"/>
      <w:lang w:val="es-MX" w:eastAsia="en-US"/>
    </w:rPr>
  </w:style>
  <w:style w:type="paragraph" w:styleId="NormalWeb">
    <w:name w:val="Normal (Web)"/>
    <w:basedOn w:val="Normal"/>
    <w:link w:val="NormalWebCar"/>
    <w:uiPriority w:val="99"/>
    <w:unhideWhenUsed/>
    <w:rsid w:val="008C731E"/>
    <w:rPr>
      <w:sz w:val="24"/>
      <w:szCs w:val="24"/>
    </w:rPr>
  </w:style>
  <w:style w:type="character" w:styleId="Hipervnculo">
    <w:name w:val="Hyperlink"/>
    <w:basedOn w:val="Fuentedeprrafopredeter"/>
    <w:uiPriority w:val="99"/>
    <w:unhideWhenUsed/>
    <w:rsid w:val="00687C55"/>
    <w:rPr>
      <w:color w:val="0563C1" w:themeColor="hyperlink"/>
      <w:u w:val="single"/>
    </w:rPr>
  </w:style>
  <w:style w:type="character" w:customStyle="1" w:styleId="Mencinsinresolver1">
    <w:name w:val="Mención sin resolver1"/>
    <w:basedOn w:val="Fuentedeprrafopredeter"/>
    <w:uiPriority w:val="99"/>
    <w:semiHidden/>
    <w:unhideWhenUsed/>
    <w:rsid w:val="00687C55"/>
    <w:rPr>
      <w:color w:val="605E5C"/>
      <w:shd w:val="clear" w:color="auto" w:fill="E1DFDD"/>
    </w:rPr>
  </w:style>
  <w:style w:type="paragraph" w:customStyle="1" w:styleId="Estilo">
    <w:name w:val="Estilo"/>
    <w:basedOn w:val="Sinespaciado"/>
    <w:link w:val="EstiloCar"/>
    <w:qFormat/>
    <w:rsid w:val="004929C9"/>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929C9"/>
    <w:rPr>
      <w:rFonts w:ascii="Arial" w:hAnsi="Arial"/>
      <w:sz w:val="24"/>
    </w:rPr>
  </w:style>
  <w:style w:type="paragraph" w:styleId="Sinespaciado">
    <w:name w:val="No Spacing"/>
    <w:link w:val="SinespaciadoCar"/>
    <w:uiPriority w:val="1"/>
    <w:qFormat/>
    <w:rsid w:val="004929C9"/>
    <w:pPr>
      <w:spacing w:after="0" w:line="240" w:lineRule="auto"/>
    </w:pPr>
    <w:rPr>
      <w:rFonts w:ascii="Times New Roman" w:eastAsia="Times New Roman" w:hAnsi="Times New Roman" w:cs="Times New Roman"/>
      <w:sz w:val="20"/>
      <w:szCs w:val="20"/>
      <w:lang w:val="es-ES_tradnl" w:eastAsia="es-MX"/>
    </w:rPr>
  </w:style>
  <w:style w:type="paragraph" w:customStyle="1" w:styleId="Default">
    <w:name w:val="Default"/>
    <w:rsid w:val="00D1140F"/>
    <w:pPr>
      <w:autoSpaceDE w:val="0"/>
      <w:autoSpaceDN w:val="0"/>
      <w:adjustRightInd w:val="0"/>
      <w:spacing w:after="0" w:line="240" w:lineRule="auto"/>
    </w:pPr>
    <w:rPr>
      <w:rFonts w:ascii="NPFFJG+ArialUnicodeMS" w:hAnsi="NPFFJG+ArialUnicodeMS" w:cs="NPFFJG+ArialUnicodeMS"/>
      <w:color w:val="000000"/>
      <w:sz w:val="24"/>
      <w:szCs w:val="24"/>
    </w:rPr>
  </w:style>
  <w:style w:type="paragraph" w:customStyle="1" w:styleId="corte5transcripcion">
    <w:name w:val="corte5 transcripcion"/>
    <w:basedOn w:val="Normal"/>
    <w:link w:val="corte5transcripcionCar"/>
    <w:qFormat/>
    <w:rsid w:val="00D72567"/>
    <w:pPr>
      <w:spacing w:line="360" w:lineRule="auto"/>
      <w:ind w:left="709" w:right="709"/>
      <w:jc w:val="both"/>
    </w:pPr>
    <w:rPr>
      <w:rFonts w:ascii="Arial" w:hAnsi="Arial" w:cs="Arial"/>
      <w:b/>
      <w:bCs/>
      <w:i/>
      <w:iCs/>
      <w:sz w:val="30"/>
      <w:szCs w:val="30"/>
      <w:lang w:val="es-MX"/>
    </w:rPr>
  </w:style>
  <w:style w:type="character" w:customStyle="1" w:styleId="corte5transcripcionCar">
    <w:name w:val="corte5 transcripcion Car"/>
    <w:link w:val="corte5transcripcion"/>
    <w:rsid w:val="00D72567"/>
    <w:rPr>
      <w:rFonts w:ascii="Arial" w:eastAsia="Times New Roman" w:hAnsi="Arial" w:cs="Arial"/>
      <w:b/>
      <w:bCs/>
      <w:i/>
      <w:iCs/>
      <w:sz w:val="30"/>
      <w:szCs w:val="30"/>
      <w:lang w:eastAsia="es-MX"/>
    </w:rPr>
  </w:style>
  <w:style w:type="paragraph" w:customStyle="1" w:styleId="Cuerpoproyectos">
    <w:name w:val="Cuerpo proyectos"/>
    <w:basedOn w:val="Normal"/>
    <w:link w:val="CuerpoproyectosCar"/>
    <w:qFormat/>
    <w:rsid w:val="00AB05BF"/>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AB05BF"/>
    <w:rPr>
      <w:rFonts w:ascii="Arial" w:eastAsia="Times New Roman" w:hAnsi="Arial" w:cs="Times New Roman"/>
      <w:sz w:val="26"/>
      <w:szCs w:val="26"/>
      <w:lang w:val="es-ES" w:eastAsia="es-ES"/>
    </w:rPr>
  </w:style>
  <w:style w:type="paragraph" w:styleId="Revisin">
    <w:name w:val="Revision"/>
    <w:hidden/>
    <w:uiPriority w:val="99"/>
    <w:semiHidden/>
    <w:rsid w:val="0059331C"/>
    <w:pPr>
      <w:spacing w:after="0" w:line="240" w:lineRule="auto"/>
    </w:pPr>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unhideWhenUsed/>
    <w:rsid w:val="0091767F"/>
    <w:pPr>
      <w:spacing w:after="120"/>
      <w:ind w:left="283"/>
    </w:pPr>
  </w:style>
  <w:style w:type="character" w:customStyle="1" w:styleId="SangradetextonormalCar">
    <w:name w:val="Sangría de texto normal Car"/>
    <w:basedOn w:val="Fuentedeprrafopredeter"/>
    <w:link w:val="Sangradetextonormal"/>
    <w:rsid w:val="0091767F"/>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nhideWhenUsed/>
    <w:rsid w:val="0091767F"/>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91767F"/>
    <w:rPr>
      <w:rFonts w:ascii="Times New Roman" w:eastAsia="Times New Roman" w:hAnsi="Times New Roman" w:cs="Times New Roman"/>
      <w:sz w:val="20"/>
      <w:szCs w:val="20"/>
      <w:lang w:val="es-ES_tradnl" w:eastAsia="es-MX"/>
    </w:rPr>
  </w:style>
  <w:style w:type="paragraph" w:styleId="Textosinformato">
    <w:name w:val="Plain Text"/>
    <w:aliases w:val="Texto sin formato Car Car,Texto sin formato Car Car Car,Texto sin formato Car Car Car Car Car Car Car,Texto sin formato Car Car Car Car Car,Texto sin formato Car2,Texto sin formato Car1 Car1 Ca,Texto sin formato Car1 Car Car,Car4,Car7"/>
    <w:basedOn w:val="Normal"/>
    <w:link w:val="TextosinformatoCar"/>
    <w:unhideWhenUsed/>
    <w:rsid w:val="003578FA"/>
    <w:rPr>
      <w:rFonts w:ascii="Consolas" w:hAnsi="Consolas"/>
      <w:sz w:val="21"/>
      <w:szCs w:val="21"/>
    </w:rPr>
  </w:style>
  <w:style w:type="character" w:customStyle="1" w:styleId="TextosinformatoCar">
    <w:name w:val="Texto sin formato Car"/>
    <w:aliases w:val="Texto sin formato Car Car Car1,Texto sin formato Car Car Car Car,Texto sin formato Car Car Car Car Car Car Car Car,Texto sin formato Car Car Car Car Car Car,Texto sin formato Car2 Car,Texto sin formato Car1 Car1 Ca Car,Car4 Car"/>
    <w:basedOn w:val="Fuentedeprrafopredeter"/>
    <w:link w:val="Textosinformato"/>
    <w:rsid w:val="003578FA"/>
    <w:rPr>
      <w:rFonts w:ascii="Consolas" w:eastAsia="Times New Roman" w:hAnsi="Consolas" w:cs="Times New Roman"/>
      <w:sz w:val="21"/>
      <w:szCs w:val="21"/>
      <w:lang w:val="es-ES_tradnl" w:eastAsia="es-MX"/>
    </w:rPr>
  </w:style>
  <w:style w:type="character" w:customStyle="1" w:styleId="Ttulo1Car">
    <w:name w:val="Título 1 Car"/>
    <w:basedOn w:val="Fuentedeprrafopredeter"/>
    <w:link w:val="Ttulo1"/>
    <w:rsid w:val="00D7046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D7046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D704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D704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D704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D70461"/>
    <w:rPr>
      <w:rFonts w:asciiTheme="majorHAnsi" w:eastAsiaTheme="majorEastAsia" w:hAnsiTheme="majorHAnsi" w:cstheme="majorBidi"/>
      <w:color w:val="1F4D78" w:themeColor="accent1" w:themeShade="7F"/>
    </w:rPr>
  </w:style>
  <w:style w:type="character" w:customStyle="1" w:styleId="Mencinsinresolver2">
    <w:name w:val="Mención sin resolver2"/>
    <w:basedOn w:val="Fuentedeprrafopredeter"/>
    <w:uiPriority w:val="99"/>
    <w:semiHidden/>
    <w:unhideWhenUsed/>
    <w:rsid w:val="00D70461"/>
    <w:rPr>
      <w:color w:val="605E5C"/>
      <w:shd w:val="clear" w:color="auto" w:fill="E1DFDD"/>
    </w:rPr>
  </w:style>
  <w:style w:type="paragraph" w:customStyle="1" w:styleId="corte1datos">
    <w:name w:val="corte1 datos"/>
    <w:basedOn w:val="Normal"/>
    <w:link w:val="corte1datosCar"/>
    <w:qFormat/>
    <w:rsid w:val="00D70461"/>
    <w:pPr>
      <w:ind w:left="2552"/>
    </w:pPr>
    <w:rPr>
      <w:rFonts w:ascii="Arial" w:eastAsia="Calibri" w:hAnsi="Arial"/>
      <w:b/>
      <w:caps/>
      <w:sz w:val="30"/>
      <w:szCs w:val="22"/>
      <w:lang w:val="es-MX" w:eastAsia="en-US"/>
    </w:rPr>
  </w:style>
  <w:style w:type="paragraph" w:customStyle="1" w:styleId="corte7tablas">
    <w:name w:val="corte7 tablas"/>
    <w:basedOn w:val="corte5transcripcion"/>
    <w:rsid w:val="00D70461"/>
    <w:pPr>
      <w:ind w:left="0" w:right="0"/>
      <w:jc w:val="center"/>
    </w:pPr>
    <w:rPr>
      <w:rFonts w:eastAsia="Calibri" w:cs="Times New Roman"/>
      <w:bCs w:val="0"/>
      <w:iCs w:val="0"/>
      <w:sz w:val="24"/>
      <w:szCs w:val="22"/>
      <w:lang w:eastAsia="en-US"/>
    </w:rPr>
  </w:style>
  <w:style w:type="character" w:styleId="Nmerodepgina">
    <w:name w:val="page number"/>
    <w:aliases w:val="No. de página Asunto"/>
    <w:basedOn w:val="Fuentedeprrafopredeter"/>
    <w:rsid w:val="00D70461"/>
  </w:style>
  <w:style w:type="character" w:customStyle="1" w:styleId="corte1datosCar">
    <w:name w:val="corte1 datos Car"/>
    <w:link w:val="corte1datos"/>
    <w:rsid w:val="00D70461"/>
    <w:rPr>
      <w:rFonts w:ascii="Arial" w:eastAsia="Calibri" w:hAnsi="Arial" w:cs="Times New Roman"/>
      <w:b/>
      <w:caps/>
      <w:sz w:val="30"/>
    </w:rPr>
  </w:style>
  <w:style w:type="paragraph" w:customStyle="1" w:styleId="Normal0">
    <w:name w:val="[Normal]"/>
    <w:link w:val="NormalCar"/>
    <w:rsid w:val="00D70461"/>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Lista2">
    <w:name w:val="List 2"/>
    <w:basedOn w:val="Normal"/>
    <w:rsid w:val="00D70461"/>
    <w:pPr>
      <w:suppressAutoHyphens/>
      <w:autoSpaceDN w:val="0"/>
      <w:ind w:left="566" w:hanging="283"/>
      <w:textAlignment w:val="baseline"/>
    </w:pPr>
    <w:rPr>
      <w:lang w:val="es-MX"/>
    </w:rPr>
  </w:style>
  <w:style w:type="character" w:customStyle="1" w:styleId="corte4fondoCarCarCar">
    <w:name w:val="corte4 fondo Car Car Car"/>
    <w:rsid w:val="00D70461"/>
    <w:rPr>
      <w:rFonts w:ascii="Arial" w:eastAsia="Times New Roman" w:hAnsi="Arial" w:cs="Times New Roman"/>
      <w:sz w:val="30"/>
      <w:szCs w:val="20"/>
      <w:lang w:val="es-ES_tradnl" w:eastAsia="es-ES"/>
    </w:rPr>
  </w:style>
  <w:style w:type="paragraph" w:customStyle="1" w:styleId="Cuerpo">
    <w:name w:val="Cuerpo"/>
    <w:rsid w:val="00D7046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rPr>
  </w:style>
  <w:style w:type="paragraph" w:customStyle="1" w:styleId="Textoindependiente21">
    <w:name w:val="Texto independiente 21"/>
    <w:basedOn w:val="Normal"/>
    <w:rsid w:val="00D70461"/>
    <w:pPr>
      <w:ind w:firstLine="1418"/>
      <w:jc w:val="both"/>
    </w:pPr>
    <w:rPr>
      <w:rFonts w:ascii="Arial" w:hAnsi="Arial"/>
      <w:i/>
      <w:sz w:val="28"/>
    </w:rPr>
  </w:style>
  <w:style w:type="character" w:customStyle="1" w:styleId="apple-converted-space">
    <w:name w:val="apple-converted-space"/>
    <w:basedOn w:val="Fuentedeprrafopredeter"/>
    <w:rsid w:val="00D70461"/>
  </w:style>
  <w:style w:type="character" w:customStyle="1" w:styleId="red">
    <w:name w:val="red"/>
    <w:basedOn w:val="Fuentedeprrafopredeter"/>
    <w:rsid w:val="00D70461"/>
  </w:style>
  <w:style w:type="character" w:customStyle="1" w:styleId="lbl-encabezado-negro2">
    <w:name w:val="lbl-encabezado-negro2"/>
    <w:basedOn w:val="Fuentedeprrafopredeter"/>
    <w:rsid w:val="00D70461"/>
    <w:rPr>
      <w:color w:val="000000"/>
    </w:rPr>
  </w:style>
  <w:style w:type="character" w:customStyle="1" w:styleId="red1">
    <w:name w:val="red1"/>
    <w:basedOn w:val="Fuentedeprrafopredeter"/>
    <w:rsid w:val="00D70461"/>
    <w:rPr>
      <w:b/>
      <w:bCs/>
      <w:color w:val="0000FF"/>
      <w:shd w:val="clear" w:color="auto" w:fill="FFFF00"/>
    </w:rPr>
  </w:style>
  <w:style w:type="character" w:customStyle="1" w:styleId="SinespaciadoCar">
    <w:name w:val="Sin espaciado Car"/>
    <w:link w:val="Sinespaciado"/>
    <w:uiPriority w:val="1"/>
    <w:locked/>
    <w:rsid w:val="00D70461"/>
    <w:rPr>
      <w:rFonts w:ascii="Times New Roman" w:eastAsia="Times New Roman" w:hAnsi="Times New Roman" w:cs="Times New Roman"/>
      <w:sz w:val="20"/>
      <w:szCs w:val="20"/>
      <w:lang w:val="es-ES_tradnl" w:eastAsia="es-MX"/>
    </w:rPr>
  </w:style>
  <w:style w:type="character" w:customStyle="1" w:styleId="articulojustificado1">
    <w:name w:val="articulojustificado1"/>
    <w:basedOn w:val="Fuentedeprrafopredeter"/>
    <w:rsid w:val="00D70461"/>
    <w:rPr>
      <w:rFonts w:ascii="Arial" w:hAnsi="Arial" w:cs="Arial" w:hint="default"/>
      <w:b w:val="0"/>
      <w:bCs w:val="0"/>
      <w:color w:val="000000"/>
      <w:sz w:val="18"/>
      <w:szCs w:val="18"/>
    </w:rPr>
  </w:style>
  <w:style w:type="character" w:customStyle="1" w:styleId="lbl-encabezado-negro">
    <w:name w:val="lbl-encabezado-negro"/>
    <w:rsid w:val="00D70461"/>
  </w:style>
  <w:style w:type="character" w:customStyle="1" w:styleId="SCar">
    <w:name w:val="S Car"/>
    <w:link w:val="S"/>
    <w:locked/>
    <w:rsid w:val="00D70461"/>
    <w:rPr>
      <w:rFonts w:ascii="Arial" w:hAnsi="Arial"/>
      <w:sz w:val="32"/>
      <w:lang w:eastAsia="es-ES"/>
    </w:rPr>
  </w:style>
  <w:style w:type="paragraph" w:customStyle="1" w:styleId="S">
    <w:name w:val="S"/>
    <w:basedOn w:val="Normal"/>
    <w:link w:val="SCar"/>
    <w:qFormat/>
    <w:rsid w:val="00D70461"/>
    <w:pPr>
      <w:snapToGrid w:val="0"/>
      <w:spacing w:before="100" w:beforeAutospacing="1" w:after="100" w:afterAutospacing="1" w:line="360" w:lineRule="auto"/>
      <w:ind w:firstLine="851"/>
      <w:jc w:val="both"/>
    </w:pPr>
    <w:rPr>
      <w:rFonts w:ascii="Arial" w:eastAsiaTheme="minorHAnsi" w:hAnsi="Arial" w:cstheme="minorBidi"/>
      <w:sz w:val="32"/>
      <w:szCs w:val="22"/>
      <w:lang w:val="es-MX" w:eastAsia="es-ES"/>
    </w:rPr>
  </w:style>
  <w:style w:type="paragraph" w:styleId="Sangra3detindependiente">
    <w:name w:val="Body Text Indent 3"/>
    <w:basedOn w:val="Normal"/>
    <w:link w:val="Sangra3detindependienteCar"/>
    <w:unhideWhenUsed/>
    <w:rsid w:val="00D70461"/>
    <w:pPr>
      <w:spacing w:after="120"/>
      <w:ind w:left="283"/>
    </w:pPr>
    <w:rPr>
      <w:rFonts w:ascii="Calibri" w:eastAsia="Calibri" w:hAnsi="Calibri"/>
      <w:sz w:val="16"/>
      <w:szCs w:val="16"/>
      <w:lang w:val="es-MX" w:eastAsia="en-US"/>
    </w:rPr>
  </w:style>
  <w:style w:type="character" w:customStyle="1" w:styleId="Sangra3detindependienteCar">
    <w:name w:val="Sangría 3 de t. independiente Car"/>
    <w:basedOn w:val="Fuentedeprrafopredeter"/>
    <w:link w:val="Sangra3detindependiente"/>
    <w:rsid w:val="00D70461"/>
    <w:rPr>
      <w:rFonts w:ascii="Calibri" w:eastAsia="Calibri" w:hAnsi="Calibri" w:cs="Times New Roman"/>
      <w:sz w:val="16"/>
      <w:szCs w:val="16"/>
    </w:rPr>
  </w:style>
  <w:style w:type="paragraph" w:styleId="Descripcin">
    <w:name w:val="caption"/>
    <w:basedOn w:val="Normal"/>
    <w:next w:val="Normal"/>
    <w:uiPriority w:val="35"/>
    <w:unhideWhenUsed/>
    <w:qFormat/>
    <w:rsid w:val="00D70461"/>
    <w:pPr>
      <w:spacing w:after="200"/>
    </w:pPr>
    <w:rPr>
      <w:rFonts w:ascii="Calibri" w:eastAsia="Calibri" w:hAnsi="Calibri"/>
      <w:i/>
      <w:iCs/>
      <w:color w:val="44546A" w:themeColor="text2"/>
      <w:sz w:val="18"/>
      <w:szCs w:val="18"/>
      <w:lang w:val="es-MX" w:eastAsia="en-US"/>
    </w:rPr>
  </w:style>
  <w:style w:type="character" w:customStyle="1" w:styleId="corte4fondoCar2">
    <w:name w:val="corte4 fondo Car2"/>
    <w:rsid w:val="00D70461"/>
    <w:rPr>
      <w:rFonts w:ascii="Arial" w:eastAsia="Times New Roman" w:hAnsi="Arial"/>
      <w:sz w:val="30"/>
      <w:lang w:val="es-ES_tradnl" w:eastAsia="es-ES"/>
    </w:rPr>
  </w:style>
  <w:style w:type="character" w:styleId="Refdecomentario">
    <w:name w:val="annotation reference"/>
    <w:basedOn w:val="Fuentedeprrafopredeter"/>
    <w:uiPriority w:val="99"/>
    <w:unhideWhenUsed/>
    <w:rsid w:val="00D70461"/>
    <w:rPr>
      <w:sz w:val="16"/>
      <w:szCs w:val="16"/>
    </w:rPr>
  </w:style>
  <w:style w:type="paragraph" w:styleId="Textocomentario">
    <w:name w:val="annotation text"/>
    <w:basedOn w:val="Normal"/>
    <w:link w:val="TextocomentarioCar"/>
    <w:uiPriority w:val="99"/>
    <w:unhideWhenUsed/>
    <w:rsid w:val="00D70461"/>
    <w:rPr>
      <w:rFonts w:ascii="Calibri" w:eastAsia="Calibri" w:hAnsi="Calibri"/>
      <w:lang w:val="es-MX" w:eastAsia="en-US"/>
    </w:rPr>
  </w:style>
  <w:style w:type="character" w:customStyle="1" w:styleId="TextocomentarioCar">
    <w:name w:val="Texto comentario Car"/>
    <w:basedOn w:val="Fuentedeprrafopredeter"/>
    <w:link w:val="Textocomentario"/>
    <w:uiPriority w:val="99"/>
    <w:rsid w:val="00D70461"/>
    <w:rPr>
      <w:rFonts w:ascii="Calibri" w:eastAsia="Calibri" w:hAnsi="Calibri" w:cs="Times New Roman"/>
      <w:sz w:val="20"/>
      <w:szCs w:val="20"/>
    </w:rPr>
  </w:style>
  <w:style w:type="paragraph" w:customStyle="1" w:styleId="Listavistosa-nfasis12">
    <w:name w:val="Lista vistosa - Énfasis 12"/>
    <w:basedOn w:val="Normal"/>
    <w:uiPriority w:val="34"/>
    <w:qFormat/>
    <w:rsid w:val="00D70461"/>
    <w:pPr>
      <w:ind w:left="708"/>
    </w:pPr>
  </w:style>
  <w:style w:type="character" w:customStyle="1" w:styleId="Ninguno">
    <w:name w:val="Ninguno"/>
    <w:rsid w:val="00D70461"/>
    <w:rPr>
      <w:lang w:val="es-ES_tradnl"/>
    </w:rPr>
  </w:style>
  <w:style w:type="character" w:styleId="Textoennegrita">
    <w:name w:val="Strong"/>
    <w:basedOn w:val="Fuentedeprrafopredeter"/>
    <w:uiPriority w:val="22"/>
    <w:qFormat/>
    <w:rsid w:val="00D70461"/>
    <w:rPr>
      <w:b/>
      <w:bCs/>
    </w:rPr>
  </w:style>
  <w:style w:type="paragraph" w:customStyle="1" w:styleId="NumeracionDIctamen">
    <w:name w:val="Numeracion DIctamen"/>
    <w:basedOn w:val="Normal"/>
    <w:autoRedefine/>
    <w:uiPriority w:val="99"/>
    <w:qFormat/>
    <w:rsid w:val="00D70461"/>
    <w:pPr>
      <w:numPr>
        <w:numId w:val="7"/>
      </w:numPr>
      <w:spacing w:before="100" w:after="100"/>
      <w:jc w:val="both"/>
    </w:pPr>
    <w:rPr>
      <w:rFonts w:ascii="Arial" w:eastAsiaTheme="minorHAnsi" w:hAnsi="Arial" w:cstheme="minorBidi"/>
      <w:sz w:val="22"/>
      <w:szCs w:val="22"/>
      <w:vertAlign w:val="superscript"/>
      <w:lang w:val="es-MX" w:eastAsia="en-US"/>
    </w:rPr>
  </w:style>
  <w:style w:type="character" w:customStyle="1" w:styleId="bold">
    <w:name w:val="bold"/>
    <w:basedOn w:val="Fuentedeprrafopredeter"/>
    <w:rsid w:val="00D70461"/>
  </w:style>
  <w:style w:type="character" w:customStyle="1" w:styleId="corte4fondoCar1CarCarCarCarCar">
    <w:name w:val="corte4 fondo Car1 Car Car Car Car Car"/>
    <w:link w:val="corte4fondoCar1CarCarCarCar"/>
    <w:locked/>
    <w:rsid w:val="00D70461"/>
    <w:rPr>
      <w:rFonts w:ascii="Arial" w:hAnsi="Arial"/>
      <w:sz w:val="30"/>
    </w:rPr>
  </w:style>
  <w:style w:type="paragraph" w:customStyle="1" w:styleId="corte4fondoCar1CarCarCarCar">
    <w:name w:val="corte4 fondo Car1 Car Car Car Car"/>
    <w:basedOn w:val="Normal"/>
    <w:link w:val="corte4fondoCar1CarCarCarCarCar"/>
    <w:rsid w:val="00D70461"/>
    <w:pPr>
      <w:spacing w:line="360" w:lineRule="auto"/>
      <w:ind w:firstLine="709"/>
      <w:jc w:val="both"/>
    </w:pPr>
    <w:rPr>
      <w:rFonts w:ascii="Arial" w:eastAsiaTheme="minorHAnsi" w:hAnsi="Arial" w:cstheme="minorBidi"/>
      <w:sz w:val="30"/>
      <w:szCs w:val="22"/>
      <w:lang w:val="es-MX" w:eastAsia="en-US"/>
    </w:rPr>
  </w:style>
  <w:style w:type="character" w:customStyle="1" w:styleId="corte4fondoCar3">
    <w:name w:val="corte4 fondo Car3"/>
    <w:basedOn w:val="Fuentedeprrafopredeter"/>
    <w:locked/>
    <w:rsid w:val="00D70461"/>
    <w:rPr>
      <w:rFonts w:ascii="Arial" w:hAnsi="Arial" w:cs="Arial"/>
      <w:sz w:val="30"/>
      <w:lang w:val="es-ES_tradnl"/>
    </w:rPr>
  </w:style>
  <w:style w:type="character" w:styleId="Nmerodelnea">
    <w:name w:val="line number"/>
    <w:basedOn w:val="Fuentedeprrafopredeter"/>
    <w:uiPriority w:val="99"/>
    <w:semiHidden/>
    <w:unhideWhenUsed/>
    <w:rsid w:val="00D70461"/>
  </w:style>
  <w:style w:type="table" w:styleId="Tablaconcuadrcula1clara">
    <w:name w:val="Grid Table 1 Light"/>
    <w:basedOn w:val="Tablanormal"/>
    <w:uiPriority w:val="46"/>
    <w:rsid w:val="00D704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rte4fondoCar4">
    <w:name w:val="corte4 fondo Car4"/>
    <w:rsid w:val="00D70461"/>
    <w:rPr>
      <w:rFonts w:ascii="Arial" w:eastAsia="Times New Roman" w:hAnsi="Arial" w:cs="Times New Roman"/>
      <w:sz w:val="28"/>
      <w:szCs w:val="20"/>
      <w:lang w:val="x-none" w:eastAsia="es-MX"/>
    </w:rPr>
  </w:style>
  <w:style w:type="paragraph" w:customStyle="1" w:styleId="Body">
    <w:name w:val="Body"/>
    <w:rsid w:val="00D70461"/>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paragraph" w:styleId="Asuntodelcomentario">
    <w:name w:val="annotation subject"/>
    <w:basedOn w:val="Textocomentario"/>
    <w:next w:val="Textocomentario"/>
    <w:link w:val="AsuntodelcomentarioCar"/>
    <w:uiPriority w:val="99"/>
    <w:semiHidden/>
    <w:unhideWhenUsed/>
    <w:rsid w:val="00D70461"/>
    <w:rPr>
      <w:b/>
      <w:bCs/>
    </w:rPr>
  </w:style>
  <w:style w:type="character" w:customStyle="1" w:styleId="AsuntodelcomentarioCar">
    <w:name w:val="Asunto del comentario Car"/>
    <w:basedOn w:val="TextocomentarioCar"/>
    <w:link w:val="Asuntodelcomentario"/>
    <w:uiPriority w:val="99"/>
    <w:semiHidden/>
    <w:rsid w:val="00D70461"/>
    <w:rPr>
      <w:rFonts w:ascii="Calibri" w:eastAsia="Calibri" w:hAnsi="Calibri" w:cs="Times New Roman"/>
      <w:b/>
      <w:bCs/>
      <w:sz w:val="20"/>
      <w:szCs w:val="20"/>
    </w:rPr>
  </w:style>
  <w:style w:type="paragraph" w:customStyle="1" w:styleId="CORTE2PONENTE0">
    <w:name w:val="CORTE2 PONENTE"/>
    <w:basedOn w:val="Normal"/>
    <w:rsid w:val="00D70461"/>
    <w:rPr>
      <w:rFonts w:ascii="Arial" w:hAnsi="Arial"/>
      <w:b/>
      <w:sz w:val="30"/>
      <w:szCs w:val="30"/>
      <w:lang w:val="es-MX" w:eastAsia="es-ES"/>
    </w:rPr>
  </w:style>
  <w:style w:type="paragraph" w:customStyle="1" w:styleId="NOTASALPIE1">
    <w:name w:val="NOTAS AL PIE1"/>
    <w:basedOn w:val="Normal"/>
    <w:uiPriority w:val="99"/>
    <w:rsid w:val="00D70461"/>
    <w:pPr>
      <w:jc w:val="both"/>
    </w:pPr>
    <w:rPr>
      <w:rFonts w:ascii="Arial" w:hAnsi="Arial" w:cs="Arial"/>
      <w:sz w:val="24"/>
      <w:szCs w:val="24"/>
      <w:lang w:val="es-MX"/>
    </w:rPr>
  </w:style>
  <w:style w:type="paragraph" w:customStyle="1" w:styleId="corte4fondo0">
    <w:name w:val="corte4fondo"/>
    <w:basedOn w:val="Normal"/>
    <w:link w:val="corte4fondoCar0"/>
    <w:rsid w:val="00D70461"/>
    <w:pPr>
      <w:spacing w:line="360" w:lineRule="auto"/>
      <w:ind w:firstLine="709"/>
      <w:jc w:val="both"/>
    </w:pPr>
    <w:rPr>
      <w:rFonts w:ascii="Arial" w:hAnsi="Arial" w:cs="Arial"/>
      <w:sz w:val="30"/>
      <w:szCs w:val="30"/>
      <w:lang w:val="es-ES" w:eastAsia="es-ES"/>
    </w:rPr>
  </w:style>
  <w:style w:type="character" w:customStyle="1" w:styleId="corte4fondoCar0">
    <w:name w:val="corte4fondo Car"/>
    <w:link w:val="corte4fondo0"/>
    <w:rsid w:val="00D70461"/>
    <w:rPr>
      <w:rFonts w:ascii="Arial" w:eastAsia="Times New Roman" w:hAnsi="Arial" w:cs="Arial"/>
      <w:sz w:val="30"/>
      <w:szCs w:val="30"/>
      <w:lang w:val="es-ES" w:eastAsia="es-ES"/>
    </w:rPr>
  </w:style>
  <w:style w:type="paragraph" w:customStyle="1" w:styleId="corte4fondoCarCarCarCarCar">
    <w:name w:val="corte4 fondo Car Car Car Car Car"/>
    <w:basedOn w:val="Normal"/>
    <w:link w:val="corte4fondoCarCarCarCarCarCar"/>
    <w:rsid w:val="00D70461"/>
    <w:pPr>
      <w:spacing w:line="360" w:lineRule="auto"/>
      <w:ind w:firstLine="709"/>
      <w:jc w:val="both"/>
    </w:pPr>
    <w:rPr>
      <w:rFonts w:ascii="Arial" w:hAnsi="Arial"/>
      <w:sz w:val="30"/>
      <w:szCs w:val="24"/>
      <w:lang w:val="es-MX"/>
    </w:rPr>
  </w:style>
  <w:style w:type="character" w:customStyle="1" w:styleId="corte4fondoCarCarCarCarCarCar">
    <w:name w:val="corte4 fondo Car Car Car Car Car Car"/>
    <w:link w:val="corte4fondoCarCarCarCarCar"/>
    <w:rsid w:val="00D70461"/>
    <w:rPr>
      <w:rFonts w:ascii="Arial" w:eastAsia="Times New Roman" w:hAnsi="Arial" w:cs="Times New Roman"/>
      <w:sz w:val="30"/>
      <w:szCs w:val="24"/>
      <w:lang w:eastAsia="es-MX"/>
    </w:rPr>
  </w:style>
  <w:style w:type="character" w:customStyle="1" w:styleId="TextodegloboCar1">
    <w:name w:val="Texto de globo Car1"/>
    <w:basedOn w:val="Fuentedeprrafopredeter"/>
    <w:uiPriority w:val="99"/>
    <w:semiHidden/>
    <w:rsid w:val="00D70461"/>
    <w:rPr>
      <w:rFonts w:ascii="Segoe UI" w:hAnsi="Segoe UI" w:cs="Segoe UI"/>
      <w:sz w:val="18"/>
      <w:szCs w:val="18"/>
    </w:rPr>
  </w:style>
  <w:style w:type="paragraph" w:customStyle="1" w:styleId="Cuadrculamedia21">
    <w:name w:val="Cuadrícula media 21"/>
    <w:uiPriority w:val="1"/>
    <w:qFormat/>
    <w:rsid w:val="00D70461"/>
    <w:pPr>
      <w:spacing w:after="0" w:line="240" w:lineRule="auto"/>
    </w:pPr>
    <w:rPr>
      <w:rFonts w:ascii="Calibri" w:eastAsia="Calibri" w:hAnsi="Calibri" w:cs="Times New Roman"/>
    </w:rPr>
  </w:style>
  <w:style w:type="character" w:customStyle="1" w:styleId="normal--char">
    <w:name w:val="normal--char"/>
    <w:basedOn w:val="Fuentedeprrafopredeter"/>
    <w:rsid w:val="00D70461"/>
  </w:style>
  <w:style w:type="character" w:customStyle="1" w:styleId="ju-005fcase--char">
    <w:name w:val="ju-005fcase--char"/>
    <w:basedOn w:val="Fuentedeprrafopredeter"/>
    <w:rsid w:val="00D70461"/>
  </w:style>
  <w:style w:type="paragraph" w:customStyle="1" w:styleId="francesa1">
    <w:name w:val="francesa1"/>
    <w:basedOn w:val="Normal"/>
    <w:rsid w:val="00D70461"/>
    <w:pPr>
      <w:ind w:firstLine="600"/>
      <w:jc w:val="both"/>
    </w:pPr>
    <w:rPr>
      <w:color w:val="444444"/>
      <w:sz w:val="24"/>
      <w:szCs w:val="24"/>
      <w:lang w:val="es-MX"/>
    </w:rPr>
  </w:style>
  <w:style w:type="paragraph" w:customStyle="1" w:styleId="CORTE1DATOS0">
    <w:name w:val="CORTE1 DATOS"/>
    <w:basedOn w:val="Normal"/>
    <w:rsid w:val="00D70461"/>
    <w:pPr>
      <w:ind w:left="2552"/>
    </w:pPr>
    <w:rPr>
      <w:rFonts w:ascii="Arial" w:hAnsi="Arial"/>
      <w:b/>
      <w:sz w:val="30"/>
      <w:szCs w:val="30"/>
      <w:lang w:val="es-MX"/>
    </w:rPr>
  </w:style>
  <w:style w:type="character" w:customStyle="1" w:styleId="corte4fondoCarCarCarCar">
    <w:name w:val="corte4 fondo Car Car Car Car"/>
    <w:rsid w:val="00D70461"/>
    <w:rPr>
      <w:rFonts w:ascii="Arial" w:eastAsia="Times New Roman" w:hAnsi="Arial" w:cs="Times New Roman"/>
      <w:sz w:val="30"/>
      <w:szCs w:val="24"/>
      <w:lang w:eastAsia="es-MX"/>
    </w:rPr>
  </w:style>
  <w:style w:type="character" w:customStyle="1" w:styleId="corte4fondoCar2CarCar">
    <w:name w:val="corte4 fondo Car2 Car Car"/>
    <w:link w:val="corte4fondoCar2Car"/>
    <w:rsid w:val="00D70461"/>
    <w:rPr>
      <w:rFonts w:ascii="Arial" w:hAnsi="Arial"/>
      <w:sz w:val="30"/>
      <w:szCs w:val="24"/>
      <w:lang w:val="es-ES_tradnl" w:eastAsia="es-ES"/>
    </w:rPr>
  </w:style>
  <w:style w:type="paragraph" w:customStyle="1" w:styleId="corte4fondoCar2Car">
    <w:name w:val="corte4 fondo Car2 Car"/>
    <w:basedOn w:val="Normal"/>
    <w:link w:val="corte4fondoCar2CarCar"/>
    <w:rsid w:val="00D70461"/>
    <w:pPr>
      <w:spacing w:line="360" w:lineRule="auto"/>
      <w:ind w:firstLine="709"/>
      <w:jc w:val="both"/>
    </w:pPr>
    <w:rPr>
      <w:rFonts w:ascii="Arial" w:eastAsiaTheme="minorHAnsi" w:hAnsi="Arial" w:cstheme="minorBidi"/>
      <w:sz w:val="30"/>
      <w:szCs w:val="24"/>
      <w:lang w:eastAsia="es-ES"/>
    </w:rPr>
  </w:style>
  <w:style w:type="character" w:customStyle="1" w:styleId="corte5transcripcionCarCar">
    <w:name w:val="corte5 transcripcion Car Car"/>
    <w:rsid w:val="00D70461"/>
    <w:rPr>
      <w:rFonts w:ascii="Arial" w:eastAsia="Times New Roman" w:hAnsi="Arial" w:cs="Times New Roman"/>
      <w:b/>
      <w:i/>
      <w:sz w:val="30"/>
      <w:szCs w:val="20"/>
      <w:lang w:val="es-ES_tradnl" w:eastAsia="es-MX"/>
    </w:rPr>
  </w:style>
  <w:style w:type="paragraph" w:customStyle="1" w:styleId="corte4fondoCar5">
    <w:name w:val="corte4 fondo Car5"/>
    <w:basedOn w:val="Normal"/>
    <w:rsid w:val="00D70461"/>
    <w:pPr>
      <w:spacing w:line="360" w:lineRule="auto"/>
      <w:ind w:firstLine="709"/>
      <w:jc w:val="both"/>
    </w:pPr>
    <w:rPr>
      <w:rFonts w:ascii="Arial" w:hAnsi="Arial"/>
      <w:sz w:val="30"/>
      <w:szCs w:val="24"/>
      <w:lang w:val="es-MX"/>
    </w:rPr>
  </w:style>
  <w:style w:type="paragraph" w:customStyle="1" w:styleId="justificadonormal">
    <w:name w:val="justificadonormal"/>
    <w:basedOn w:val="Normal"/>
    <w:rsid w:val="00D70461"/>
    <w:pPr>
      <w:spacing w:before="100" w:beforeAutospacing="1" w:after="100" w:afterAutospacing="1"/>
      <w:jc w:val="both"/>
    </w:pPr>
    <w:rPr>
      <w:rFonts w:ascii="Arial" w:hAnsi="Arial" w:cs="Arial"/>
      <w:sz w:val="12"/>
      <w:szCs w:val="12"/>
      <w:lang w:val="es-MX"/>
    </w:rPr>
  </w:style>
  <w:style w:type="character" w:customStyle="1" w:styleId="negritas1">
    <w:name w:val="negritas1"/>
    <w:rsid w:val="00D70461"/>
    <w:rPr>
      <w:rFonts w:ascii="Arial" w:hAnsi="Arial" w:cs="Arial" w:hint="default"/>
      <w:b/>
      <w:bCs/>
      <w:sz w:val="12"/>
      <w:szCs w:val="12"/>
    </w:rPr>
  </w:style>
  <w:style w:type="paragraph" w:styleId="Textoindependiente2">
    <w:name w:val="Body Text 2"/>
    <w:aliases w:val="Texto independiente 2 Car Car,Texto independiente 2 Car Car Car Car Car Car"/>
    <w:basedOn w:val="Normal"/>
    <w:link w:val="Textoindependiente2Car"/>
    <w:unhideWhenUsed/>
    <w:rsid w:val="00D70461"/>
    <w:pPr>
      <w:widowControl w:val="0"/>
      <w:autoSpaceDE w:val="0"/>
      <w:autoSpaceDN w:val="0"/>
      <w:adjustRightInd w:val="0"/>
      <w:spacing w:after="120" w:line="480" w:lineRule="auto"/>
    </w:pPr>
    <w:rPr>
      <w:rFonts w:ascii="Courier New" w:hAnsi="Courier New" w:cs="Courier New"/>
      <w:sz w:val="24"/>
      <w:szCs w:val="24"/>
      <w:lang w:val="es-ES" w:eastAsia="es-ES"/>
    </w:rPr>
  </w:style>
  <w:style w:type="character" w:customStyle="1" w:styleId="Textoindependiente2Car">
    <w:name w:val="Texto independiente 2 Car"/>
    <w:aliases w:val="Texto independiente 2 Car Car Car,Texto independiente 2 Car Car Car Car Car Car Car"/>
    <w:basedOn w:val="Fuentedeprrafopredeter"/>
    <w:link w:val="Textoindependiente2"/>
    <w:rsid w:val="00D70461"/>
    <w:rPr>
      <w:rFonts w:ascii="Courier New" w:eastAsia="Times New Roman" w:hAnsi="Courier New" w:cs="Courier New"/>
      <w:sz w:val="24"/>
      <w:szCs w:val="24"/>
      <w:lang w:val="es-ES" w:eastAsia="es-ES"/>
    </w:rPr>
  </w:style>
  <w:style w:type="paragraph" w:styleId="Textoindependiente3">
    <w:name w:val="Body Text 3"/>
    <w:basedOn w:val="Normal"/>
    <w:link w:val="Textoindependiente3Car"/>
    <w:unhideWhenUsed/>
    <w:rsid w:val="00D70461"/>
    <w:pPr>
      <w:widowControl w:val="0"/>
      <w:autoSpaceDE w:val="0"/>
      <w:autoSpaceDN w:val="0"/>
      <w:adjustRightInd w:val="0"/>
      <w:spacing w:after="120"/>
    </w:pPr>
    <w:rPr>
      <w:rFonts w:ascii="Courier New" w:hAnsi="Courier New" w:cs="Courier New"/>
      <w:sz w:val="16"/>
      <w:szCs w:val="16"/>
      <w:lang w:val="es-ES" w:eastAsia="es-ES"/>
    </w:rPr>
  </w:style>
  <w:style w:type="character" w:customStyle="1" w:styleId="Textoindependiente3Car">
    <w:name w:val="Texto independiente 3 Car"/>
    <w:basedOn w:val="Fuentedeprrafopredeter"/>
    <w:link w:val="Textoindependiente3"/>
    <w:rsid w:val="00D70461"/>
    <w:rPr>
      <w:rFonts w:ascii="Courier New" w:eastAsia="Times New Roman" w:hAnsi="Courier New" w:cs="Courier New"/>
      <w:sz w:val="16"/>
      <w:szCs w:val="16"/>
      <w:lang w:val="es-ES" w:eastAsia="es-ES"/>
    </w:rPr>
  </w:style>
  <w:style w:type="character" w:customStyle="1" w:styleId="TextocomentarioCar1">
    <w:name w:val="Texto comentario Car1"/>
    <w:basedOn w:val="Fuentedeprrafopredeter"/>
    <w:uiPriority w:val="99"/>
    <w:rsid w:val="00D70461"/>
  </w:style>
  <w:style w:type="character" w:customStyle="1" w:styleId="AsuntodelcomentarioCar1">
    <w:name w:val="Asunto del comentario Car1"/>
    <w:basedOn w:val="TextocomentarioCar1"/>
    <w:uiPriority w:val="99"/>
    <w:semiHidden/>
    <w:rsid w:val="00D70461"/>
    <w:rPr>
      <w:b/>
      <w:bCs/>
    </w:rPr>
  </w:style>
  <w:style w:type="paragraph" w:customStyle="1" w:styleId="1CarCarCar">
    <w:name w:val="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normal0">
    <w:name w:val="Texto normal"/>
    <w:basedOn w:val="Textoindependiente"/>
    <w:rsid w:val="00D70461"/>
    <w:pPr>
      <w:autoSpaceDE w:val="0"/>
      <w:autoSpaceDN w:val="0"/>
      <w:spacing w:line="360" w:lineRule="auto"/>
      <w:ind w:left="0" w:firstLine="0"/>
      <w:jc w:val="both"/>
    </w:pPr>
    <w:rPr>
      <w:rFonts w:ascii="Draft 10cpi" w:eastAsia="Times New Roman" w:hAnsi="Draft 10cpi" w:cs="Draft 10cpi"/>
      <w:sz w:val="20"/>
      <w:szCs w:val="20"/>
      <w:lang w:val="es-MX" w:eastAsia="es-ES"/>
    </w:rPr>
  </w:style>
  <w:style w:type="paragraph" w:customStyle="1" w:styleId="BodyText21">
    <w:name w:val="Body Text 21"/>
    <w:basedOn w:val="Normal"/>
    <w:rsid w:val="00D70461"/>
    <w:pPr>
      <w:widowControl w:val="0"/>
      <w:tabs>
        <w:tab w:val="left" w:pos="-1276"/>
      </w:tabs>
      <w:autoSpaceDE w:val="0"/>
      <w:autoSpaceDN w:val="0"/>
      <w:spacing w:line="360" w:lineRule="auto"/>
      <w:ind w:left="567"/>
      <w:jc w:val="both"/>
    </w:pPr>
    <w:rPr>
      <w:rFonts w:ascii="Arial" w:hAnsi="Arial" w:cs="Arial"/>
      <w:b/>
      <w:bCs/>
      <w:i/>
      <w:iCs/>
      <w:sz w:val="28"/>
      <w:szCs w:val="28"/>
      <w:lang w:val="es-ES" w:eastAsia="es-ES"/>
    </w:rPr>
  </w:style>
  <w:style w:type="character" w:customStyle="1" w:styleId="TextosinformatoCar1Car">
    <w:name w:val="Texto sin formato Car1 Car"/>
    <w:aliases w:val="Plain Text Car Car,Texto sin formato Car2 Car Car,Texto sin formato Car Car2 Car Car,Texto sin formato Car1 Car Car Car"/>
    <w:locked/>
    <w:rsid w:val="00D70461"/>
    <w:rPr>
      <w:rFonts w:ascii="Courier New" w:eastAsia="Times New Roman" w:hAnsi="Courier New" w:cs="Courier New"/>
      <w:b/>
      <w:bCs/>
      <w:sz w:val="20"/>
      <w:szCs w:val="20"/>
      <w:lang w:eastAsia="es-ES"/>
    </w:rPr>
  </w:style>
  <w:style w:type="paragraph" w:customStyle="1" w:styleId="CarCar1CarCarCar">
    <w:name w:val="Car Car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Sangra2detindependiente1">
    <w:name w:val="Sangría 2 de t. independiente1"/>
    <w:basedOn w:val="Normal"/>
    <w:rsid w:val="00D70461"/>
    <w:pPr>
      <w:widowControl w:val="0"/>
      <w:suppressAutoHyphens/>
      <w:spacing w:line="480" w:lineRule="auto"/>
      <w:ind w:firstLine="1134"/>
      <w:jc w:val="both"/>
    </w:pPr>
    <w:rPr>
      <w:rFonts w:ascii="Arial" w:hAnsi="Arial"/>
      <w:spacing w:val="-3"/>
      <w:sz w:val="28"/>
      <w:szCs w:val="24"/>
      <w:lang w:val="es-MX" w:eastAsia="es-ES"/>
    </w:rPr>
  </w:style>
  <w:style w:type="paragraph" w:customStyle="1" w:styleId="CarCar2Car">
    <w:name w:val="Car Car2 Car"/>
    <w:basedOn w:val="Normal"/>
    <w:next w:val="Normal"/>
    <w:rsid w:val="00D70461"/>
    <w:pPr>
      <w:spacing w:after="160" w:line="240" w:lineRule="exact"/>
      <w:jc w:val="right"/>
    </w:pPr>
    <w:rPr>
      <w:rFonts w:ascii="Arial" w:hAnsi="Arial" w:cs="Arial"/>
      <w:sz w:val="24"/>
      <w:szCs w:val="24"/>
      <w:lang w:val="es-MX" w:eastAsia="en-US"/>
    </w:rPr>
  </w:style>
  <w:style w:type="paragraph" w:customStyle="1" w:styleId="Car1CarCarCarCarCarCar">
    <w:name w:val="Car1 Car Car Car Car Car Car"/>
    <w:basedOn w:val="Normal"/>
    <w:rsid w:val="00D70461"/>
    <w:pPr>
      <w:spacing w:after="160" w:line="240" w:lineRule="exact"/>
      <w:jc w:val="right"/>
    </w:pPr>
    <w:rPr>
      <w:rFonts w:ascii="Verdana" w:hAnsi="Verdana" w:cs="Verdana"/>
      <w:sz w:val="24"/>
      <w:szCs w:val="24"/>
      <w:lang w:val="es-MX" w:eastAsia="en-US"/>
    </w:rPr>
  </w:style>
  <w:style w:type="paragraph" w:styleId="Lista">
    <w:name w:val="List"/>
    <w:basedOn w:val="Normal"/>
    <w:rsid w:val="00D70461"/>
    <w:pPr>
      <w:widowControl w:val="0"/>
      <w:autoSpaceDE w:val="0"/>
      <w:autoSpaceDN w:val="0"/>
      <w:ind w:left="283" w:hanging="283"/>
    </w:pPr>
    <w:rPr>
      <w:sz w:val="24"/>
      <w:szCs w:val="24"/>
      <w:lang w:val="es-MX"/>
    </w:rPr>
  </w:style>
  <w:style w:type="paragraph" w:customStyle="1" w:styleId="Sangradetextonormal1">
    <w:name w:val="Sangría de texto normal1"/>
    <w:basedOn w:val="Normal"/>
    <w:link w:val="BodyTextIndentCar"/>
    <w:rsid w:val="00D70461"/>
    <w:pPr>
      <w:autoSpaceDE w:val="0"/>
      <w:autoSpaceDN w:val="0"/>
      <w:spacing w:after="120"/>
      <w:ind w:left="283"/>
    </w:pPr>
    <w:rPr>
      <w:rFonts w:ascii="Arial Narrow" w:hAnsi="Arial Narrow"/>
      <w:sz w:val="24"/>
      <w:szCs w:val="24"/>
      <w:lang w:val="es-ES" w:eastAsia="es-ES"/>
    </w:rPr>
  </w:style>
  <w:style w:type="character" w:customStyle="1" w:styleId="BodyTextIndentCar">
    <w:name w:val="Body Text Indent Car"/>
    <w:link w:val="Sangradetextonormal1"/>
    <w:rsid w:val="00D70461"/>
    <w:rPr>
      <w:rFonts w:ascii="Arial Narrow" w:eastAsia="Times New Roman" w:hAnsi="Arial Narrow" w:cs="Times New Roman"/>
      <w:sz w:val="24"/>
      <w:szCs w:val="24"/>
      <w:lang w:val="es-ES" w:eastAsia="es-ES"/>
    </w:rPr>
  </w:style>
  <w:style w:type="paragraph" w:styleId="Listaconvietas">
    <w:name w:val="List Bullet"/>
    <w:basedOn w:val="Normal"/>
    <w:autoRedefine/>
    <w:rsid w:val="00D70461"/>
    <w:pPr>
      <w:autoSpaceDE w:val="0"/>
      <w:autoSpaceDN w:val="0"/>
      <w:spacing w:line="360" w:lineRule="auto"/>
      <w:ind w:firstLine="708"/>
      <w:jc w:val="both"/>
    </w:pPr>
    <w:rPr>
      <w:rFonts w:ascii="Verdana" w:hAnsi="Verdana"/>
      <w:sz w:val="28"/>
      <w:szCs w:val="28"/>
      <w:lang w:val="es-MX"/>
    </w:rPr>
  </w:style>
  <w:style w:type="paragraph" w:customStyle="1" w:styleId="PlainText1">
    <w:name w:val="Plain Text1"/>
    <w:basedOn w:val="Normal"/>
    <w:rsid w:val="00D70461"/>
    <w:pPr>
      <w:widowControl w:val="0"/>
      <w:autoSpaceDE w:val="0"/>
      <w:autoSpaceDN w:val="0"/>
    </w:pPr>
    <w:rPr>
      <w:rFonts w:ascii="Courier New" w:hAnsi="Courier New" w:cs="Courier New"/>
      <w:sz w:val="24"/>
      <w:szCs w:val="24"/>
      <w:lang w:val="es-MX" w:eastAsia="es-ES"/>
    </w:rPr>
  </w:style>
  <w:style w:type="paragraph" w:styleId="Sangra2detindependiente">
    <w:name w:val="Body Text Indent 2"/>
    <w:basedOn w:val="Normal"/>
    <w:link w:val="Sangra2detindependienteCar"/>
    <w:rsid w:val="00D70461"/>
    <w:pPr>
      <w:widowControl w:val="0"/>
      <w:autoSpaceDE w:val="0"/>
      <w:autoSpaceDN w:val="0"/>
      <w:adjustRightInd w:val="0"/>
      <w:spacing w:after="120" w:line="480" w:lineRule="auto"/>
      <w:ind w:left="283"/>
    </w:pPr>
    <w:rPr>
      <w:sz w:val="24"/>
      <w:szCs w:val="24"/>
      <w:lang w:val="x-none" w:eastAsia="es-ES"/>
    </w:rPr>
  </w:style>
  <w:style w:type="character" w:customStyle="1" w:styleId="Sangra2detindependienteCar">
    <w:name w:val="Sangría 2 de t. independiente Car"/>
    <w:basedOn w:val="Fuentedeprrafopredeter"/>
    <w:link w:val="Sangra2detindependiente"/>
    <w:rsid w:val="00D70461"/>
    <w:rPr>
      <w:rFonts w:ascii="Times New Roman" w:eastAsia="Times New Roman" w:hAnsi="Times New Roman" w:cs="Times New Roman"/>
      <w:sz w:val="24"/>
      <w:szCs w:val="24"/>
      <w:lang w:val="x-none" w:eastAsia="es-ES"/>
    </w:rPr>
  </w:style>
  <w:style w:type="character" w:customStyle="1" w:styleId="CarCar81">
    <w:name w:val="Car Car81"/>
    <w:rsid w:val="00D70461"/>
    <w:rPr>
      <w:lang w:val="es-ES" w:eastAsia="es-ES"/>
    </w:rPr>
  </w:style>
  <w:style w:type="paragraph" w:customStyle="1" w:styleId="BodyText31">
    <w:name w:val="Body Text 31"/>
    <w:basedOn w:val="Normal"/>
    <w:rsid w:val="00D70461"/>
    <w:pPr>
      <w:widowControl w:val="0"/>
      <w:autoSpaceDE w:val="0"/>
      <w:autoSpaceDN w:val="0"/>
      <w:spacing w:line="480" w:lineRule="auto"/>
      <w:jc w:val="both"/>
    </w:pPr>
    <w:rPr>
      <w:rFonts w:ascii="Arial" w:hAnsi="Arial" w:cs="Arial"/>
      <w:sz w:val="28"/>
      <w:szCs w:val="28"/>
      <w:lang w:val="es-ES"/>
    </w:rPr>
  </w:style>
  <w:style w:type="paragraph" w:customStyle="1" w:styleId="Arialnormal">
    <w:name w:val="Arial normal"/>
    <w:basedOn w:val="Textosinformato"/>
    <w:rsid w:val="00D70461"/>
    <w:pPr>
      <w:spacing w:line="360" w:lineRule="auto"/>
      <w:ind w:left="180" w:right="-61" w:firstLine="540"/>
      <w:jc w:val="both"/>
    </w:pPr>
    <w:rPr>
      <w:rFonts w:ascii="Arial" w:hAnsi="Arial" w:cs="Arial"/>
      <w:b/>
      <w:bCs/>
      <w:sz w:val="34"/>
      <w:szCs w:val="34"/>
      <w:lang w:val="x-none" w:eastAsia="es-ES"/>
    </w:rPr>
  </w:style>
  <w:style w:type="paragraph" w:customStyle="1" w:styleId="ArialnormalCar">
    <w:name w:val="Arial normal Car"/>
    <w:basedOn w:val="Textosinformato"/>
    <w:rsid w:val="00D70461"/>
    <w:pPr>
      <w:spacing w:line="360" w:lineRule="auto"/>
      <w:ind w:left="180" w:right="-61" w:firstLine="540"/>
      <w:jc w:val="both"/>
    </w:pPr>
    <w:rPr>
      <w:rFonts w:ascii="Arial" w:hAnsi="Arial" w:cs="Arial"/>
      <w:b/>
      <w:bCs/>
      <w:sz w:val="34"/>
      <w:szCs w:val="34"/>
      <w:lang w:val="x-none" w:eastAsia="es-ES"/>
    </w:rPr>
  </w:style>
  <w:style w:type="character" w:customStyle="1" w:styleId="BodyTextIndentCarCar">
    <w:name w:val="Body Text Indent Car Car"/>
    <w:rsid w:val="00D70461"/>
    <w:rPr>
      <w:lang w:val="es-ES" w:eastAsia="es-ES" w:bidi="ar-SA"/>
    </w:rPr>
  </w:style>
  <w:style w:type="paragraph" w:customStyle="1" w:styleId="liccarlosCar">
    <w:name w:val="lic. carlos Car"/>
    <w:basedOn w:val="Normal"/>
    <w:link w:val="liccarlosCarCar"/>
    <w:autoRedefine/>
    <w:rsid w:val="00D70461"/>
    <w:pPr>
      <w:spacing w:line="480" w:lineRule="auto"/>
      <w:ind w:firstLine="1701"/>
      <w:jc w:val="both"/>
    </w:pPr>
    <w:rPr>
      <w:rFonts w:ascii="Arial" w:hAnsi="Arial"/>
      <w:iCs/>
      <w:sz w:val="28"/>
      <w:szCs w:val="28"/>
      <w:lang w:val="es-ES" w:eastAsia="es-ES"/>
    </w:rPr>
  </w:style>
  <w:style w:type="character" w:customStyle="1" w:styleId="liccarlosCarCar">
    <w:name w:val="lic. carlos Car Car"/>
    <w:link w:val="liccarlosCar"/>
    <w:rsid w:val="00D70461"/>
    <w:rPr>
      <w:rFonts w:ascii="Arial" w:eastAsia="Times New Roman" w:hAnsi="Arial" w:cs="Times New Roman"/>
      <w:iCs/>
      <w:sz w:val="28"/>
      <w:szCs w:val="28"/>
      <w:lang w:val="es-ES" w:eastAsia="es-ES"/>
    </w:rPr>
  </w:style>
  <w:style w:type="paragraph" w:customStyle="1" w:styleId="BodyText23">
    <w:name w:val="Body Text 23"/>
    <w:basedOn w:val="Normal"/>
    <w:rsid w:val="00D70461"/>
    <w:pPr>
      <w:widowControl w:val="0"/>
      <w:spacing w:line="360" w:lineRule="auto"/>
      <w:ind w:firstLine="709"/>
      <w:jc w:val="both"/>
    </w:pPr>
    <w:rPr>
      <w:rFonts w:ascii="Arial" w:hAnsi="Arial" w:cs="Arial"/>
      <w:sz w:val="28"/>
      <w:szCs w:val="28"/>
      <w:lang w:val="es-MX" w:eastAsia="es-ES"/>
    </w:rPr>
  </w:style>
  <w:style w:type="paragraph" w:customStyle="1" w:styleId="prrafo0">
    <w:name w:val="párrafo"/>
    <w:basedOn w:val="Normal"/>
    <w:rsid w:val="00D70461"/>
    <w:pPr>
      <w:spacing w:line="360" w:lineRule="auto"/>
      <w:ind w:firstLine="708"/>
      <w:jc w:val="both"/>
    </w:pPr>
    <w:rPr>
      <w:rFonts w:ascii="Arial" w:hAnsi="Arial" w:cs="Arial"/>
      <w:b/>
      <w:sz w:val="28"/>
      <w:szCs w:val="24"/>
      <w:lang w:val="es-ES"/>
    </w:rPr>
  </w:style>
  <w:style w:type="paragraph" w:customStyle="1" w:styleId="normal2">
    <w:name w:val="normal 2"/>
    <w:basedOn w:val="Normal"/>
    <w:autoRedefine/>
    <w:rsid w:val="00D70461"/>
    <w:pPr>
      <w:widowControl w:val="0"/>
      <w:spacing w:after="120" w:line="480" w:lineRule="auto"/>
      <w:ind w:firstLine="1701"/>
      <w:jc w:val="both"/>
    </w:pPr>
    <w:rPr>
      <w:rFonts w:ascii="Arial" w:hAnsi="Arial" w:cs="Arial"/>
      <w:iCs/>
      <w:sz w:val="28"/>
      <w:szCs w:val="32"/>
      <w:lang w:val="es-MX" w:eastAsia="es-ES"/>
    </w:rPr>
  </w:style>
  <w:style w:type="paragraph" w:customStyle="1" w:styleId="NormalArial">
    <w:name w:val="Normal + Arial"/>
    <w:aliases w:val="14 pt,Justificado,Primera línea:  1.06 cm,Interlineado:  1..."/>
    <w:basedOn w:val="Normal"/>
    <w:rsid w:val="00D70461"/>
    <w:pPr>
      <w:overflowPunct w:val="0"/>
      <w:autoSpaceDE w:val="0"/>
      <w:autoSpaceDN w:val="0"/>
      <w:adjustRightInd w:val="0"/>
      <w:spacing w:line="360" w:lineRule="auto"/>
      <w:ind w:firstLine="600"/>
      <w:jc w:val="both"/>
      <w:textAlignment w:val="baseline"/>
    </w:pPr>
    <w:rPr>
      <w:rFonts w:ascii="Arial" w:hAnsi="Arial" w:cs="Arial"/>
      <w:sz w:val="28"/>
      <w:szCs w:val="28"/>
      <w:lang w:val="es-MX" w:eastAsia="es-ES"/>
    </w:rPr>
  </w:style>
  <w:style w:type="paragraph" w:customStyle="1" w:styleId="a">
    <w:name w:val="a"/>
    <w:basedOn w:val="Normal"/>
    <w:rsid w:val="00D70461"/>
    <w:pPr>
      <w:spacing w:line="360" w:lineRule="auto"/>
      <w:ind w:firstLine="709"/>
      <w:jc w:val="both"/>
    </w:pPr>
    <w:rPr>
      <w:rFonts w:ascii="Arial" w:hAnsi="Arial"/>
      <w:sz w:val="28"/>
      <w:szCs w:val="24"/>
      <w:lang w:val="es-MX"/>
    </w:rPr>
  </w:style>
  <w:style w:type="paragraph" w:customStyle="1" w:styleId="aqu">
    <w:name w:val="aquí"/>
    <w:basedOn w:val="Normal"/>
    <w:rsid w:val="00D70461"/>
    <w:pPr>
      <w:spacing w:line="360" w:lineRule="auto"/>
      <w:ind w:left="397" w:right="397" w:firstLine="709"/>
      <w:jc w:val="both"/>
    </w:pPr>
    <w:rPr>
      <w:rFonts w:ascii="Arial" w:hAnsi="Arial" w:cs="Arial"/>
      <w:sz w:val="28"/>
      <w:szCs w:val="24"/>
      <w:lang w:val="es-ES"/>
    </w:rPr>
  </w:style>
  <w:style w:type="paragraph" w:customStyle="1" w:styleId="transcripcin">
    <w:name w:val="transcripción"/>
    <w:basedOn w:val="Normal"/>
    <w:link w:val="transcripcinCar1"/>
    <w:autoRedefine/>
    <w:rsid w:val="00D70461"/>
    <w:pPr>
      <w:widowControl w:val="0"/>
      <w:spacing w:after="120" w:line="480" w:lineRule="auto"/>
      <w:ind w:right="69" w:firstLine="1701"/>
      <w:jc w:val="both"/>
    </w:pPr>
    <w:rPr>
      <w:rFonts w:ascii="Arial" w:hAnsi="Arial"/>
      <w:sz w:val="28"/>
      <w:szCs w:val="28"/>
      <w:lang w:val="x-none"/>
    </w:rPr>
  </w:style>
  <w:style w:type="character" w:customStyle="1" w:styleId="transcripcinCar1">
    <w:name w:val="transcripción Car1"/>
    <w:link w:val="transcripcin"/>
    <w:rsid w:val="00D70461"/>
    <w:rPr>
      <w:rFonts w:ascii="Arial" w:eastAsia="Times New Roman" w:hAnsi="Arial" w:cs="Times New Roman"/>
      <w:sz w:val="28"/>
      <w:szCs w:val="28"/>
      <w:lang w:val="x-none" w:eastAsia="es-MX"/>
    </w:rPr>
  </w:style>
  <w:style w:type="character" w:customStyle="1" w:styleId="transcripcinCar">
    <w:name w:val="transcripción Car"/>
    <w:rsid w:val="00D70461"/>
    <w:rPr>
      <w:rFonts w:ascii="Arial" w:hAnsi="Arial" w:cs="Arial"/>
      <w:color w:val="FF0000"/>
      <w:sz w:val="28"/>
      <w:szCs w:val="28"/>
      <w:lang w:val="es-ES" w:eastAsia="es-ES" w:bidi="ar-SA"/>
    </w:rPr>
  </w:style>
  <w:style w:type="paragraph" w:customStyle="1" w:styleId="CECY">
    <w:name w:val="CECY"/>
    <w:basedOn w:val="Normal"/>
    <w:autoRedefine/>
    <w:rsid w:val="00D70461"/>
    <w:pPr>
      <w:spacing w:line="480" w:lineRule="auto"/>
      <w:ind w:firstLine="1701"/>
      <w:jc w:val="both"/>
    </w:pPr>
    <w:rPr>
      <w:rFonts w:ascii="Arial" w:hAnsi="Arial"/>
      <w:iCs/>
      <w:sz w:val="28"/>
      <w:szCs w:val="28"/>
      <w:lang w:val="es-ES" w:eastAsia="es-ES"/>
    </w:rPr>
  </w:style>
  <w:style w:type="paragraph" w:customStyle="1" w:styleId="Testo">
    <w:name w:val="Testo"/>
    <w:basedOn w:val="Normal"/>
    <w:link w:val="TestoCar"/>
    <w:rsid w:val="00D70461"/>
    <w:pPr>
      <w:spacing w:line="360" w:lineRule="auto"/>
      <w:ind w:right="-232" w:firstLine="709"/>
      <w:jc w:val="both"/>
    </w:pPr>
    <w:rPr>
      <w:rFonts w:ascii="Arial" w:hAnsi="Arial"/>
      <w:b/>
      <w:bCs/>
      <w:sz w:val="28"/>
      <w:szCs w:val="28"/>
      <w:lang w:val="es-ES" w:eastAsia="es-ES"/>
    </w:rPr>
  </w:style>
  <w:style w:type="character" w:customStyle="1" w:styleId="TestoCar">
    <w:name w:val="Testo Car"/>
    <w:link w:val="Testo"/>
    <w:rsid w:val="00D70461"/>
    <w:rPr>
      <w:rFonts w:ascii="Arial" w:eastAsia="Times New Roman" w:hAnsi="Arial" w:cs="Times New Roman"/>
      <w:b/>
      <w:bCs/>
      <w:sz w:val="28"/>
      <w:szCs w:val="28"/>
      <w:lang w:val="es-ES" w:eastAsia="es-ES"/>
    </w:rPr>
  </w:style>
  <w:style w:type="paragraph" w:customStyle="1" w:styleId="transcripcinarial">
    <w:name w:val="transcripción arial"/>
    <w:basedOn w:val="Normal"/>
    <w:link w:val="transcripcinarialCar"/>
    <w:rsid w:val="00D70461"/>
    <w:pPr>
      <w:spacing w:line="480" w:lineRule="auto"/>
      <w:ind w:firstLine="1701"/>
      <w:jc w:val="both"/>
    </w:pPr>
    <w:rPr>
      <w:rFonts w:ascii="Arial" w:hAnsi="Arial"/>
      <w:i/>
      <w:sz w:val="28"/>
      <w:szCs w:val="28"/>
      <w:lang w:val="es-ES" w:eastAsia="es-ES"/>
    </w:rPr>
  </w:style>
  <w:style w:type="character" w:customStyle="1" w:styleId="transcripcinarialCar">
    <w:name w:val="transcripción arial Car"/>
    <w:link w:val="transcripcinarial"/>
    <w:rsid w:val="00D70461"/>
    <w:rPr>
      <w:rFonts w:ascii="Arial" w:eastAsia="Times New Roman" w:hAnsi="Arial" w:cs="Times New Roman"/>
      <w:i/>
      <w:sz w:val="28"/>
      <w:szCs w:val="28"/>
      <w:lang w:val="es-ES" w:eastAsia="es-ES"/>
    </w:rPr>
  </w:style>
  <w:style w:type="character" w:customStyle="1" w:styleId="transcripcinCar2">
    <w:name w:val="transcripción Car2"/>
    <w:rsid w:val="00D70461"/>
    <w:rPr>
      <w:rFonts w:ascii="Arial" w:hAnsi="Arial" w:cs="Courier New"/>
      <w:bCs/>
      <w:i/>
      <w:iCs/>
      <w:color w:val="000000"/>
      <w:sz w:val="28"/>
      <w:szCs w:val="28"/>
      <w:lang w:val="es-MX" w:eastAsia="es-MX" w:bidi="ar-SA"/>
    </w:rPr>
  </w:style>
  <w:style w:type="paragraph" w:customStyle="1" w:styleId="BodyText22">
    <w:name w:val="Body Text 22"/>
    <w:basedOn w:val="Normal"/>
    <w:rsid w:val="00D70461"/>
    <w:pPr>
      <w:widowControl w:val="0"/>
      <w:autoSpaceDE w:val="0"/>
      <w:autoSpaceDN w:val="0"/>
      <w:adjustRightInd w:val="0"/>
      <w:spacing w:line="360" w:lineRule="atLeast"/>
      <w:jc w:val="both"/>
      <w:textAlignment w:val="baseline"/>
    </w:pPr>
    <w:rPr>
      <w:sz w:val="24"/>
      <w:szCs w:val="24"/>
      <w:lang w:val="es-MX"/>
    </w:rPr>
  </w:style>
  <w:style w:type="paragraph" w:customStyle="1" w:styleId="AAA">
    <w:name w:val="AAA"/>
    <w:basedOn w:val="Normal"/>
    <w:rsid w:val="00D70461"/>
    <w:pPr>
      <w:widowControl w:val="0"/>
      <w:autoSpaceDE w:val="0"/>
      <w:autoSpaceDN w:val="0"/>
      <w:adjustRightInd w:val="0"/>
      <w:ind w:left="540" w:right="618" w:firstLine="567"/>
      <w:jc w:val="both"/>
    </w:pPr>
    <w:rPr>
      <w:rFonts w:ascii="Arial" w:hAnsi="Arial" w:cs="Arial"/>
      <w:b/>
      <w:bCs/>
      <w:i/>
      <w:iCs/>
      <w:sz w:val="24"/>
      <w:szCs w:val="24"/>
      <w:lang w:val="es-ES" w:eastAsia="es-ES"/>
    </w:rPr>
  </w:style>
  <w:style w:type="paragraph" w:customStyle="1" w:styleId="transcripciones">
    <w:name w:val="transcripciones"/>
    <w:basedOn w:val="Normal"/>
    <w:rsid w:val="00D70461"/>
    <w:pPr>
      <w:ind w:left="720" w:right="323"/>
      <w:jc w:val="both"/>
    </w:pPr>
    <w:rPr>
      <w:rFonts w:ascii="Arial" w:hAnsi="Arial" w:cs="Arial"/>
      <w:i/>
      <w:iCs/>
      <w:sz w:val="24"/>
      <w:szCs w:val="24"/>
      <w:lang w:val="es-ES" w:eastAsia="es-ES"/>
    </w:rPr>
  </w:style>
  <w:style w:type="paragraph" w:styleId="Listaconvietas2">
    <w:name w:val="List Bullet 2"/>
    <w:basedOn w:val="Normal"/>
    <w:uiPriority w:val="99"/>
    <w:unhideWhenUsed/>
    <w:rsid w:val="00D70461"/>
    <w:pPr>
      <w:numPr>
        <w:numId w:val="6"/>
      </w:numPr>
      <w:contextualSpacing/>
    </w:pPr>
    <w:rPr>
      <w:sz w:val="24"/>
      <w:szCs w:val="24"/>
      <w:lang w:val="es-MX"/>
    </w:rPr>
  </w:style>
  <w:style w:type="paragraph" w:styleId="Textoindependienteprimerasangra">
    <w:name w:val="Body Text First Indent"/>
    <w:basedOn w:val="Textoindependiente"/>
    <w:link w:val="TextoindependienteprimerasangraCar"/>
    <w:unhideWhenUsed/>
    <w:rsid w:val="00D70461"/>
    <w:pPr>
      <w:widowControl/>
      <w:ind w:left="0" w:firstLine="360"/>
    </w:pPr>
    <w:rPr>
      <w:rFonts w:ascii="Times New Roman" w:eastAsia="Times New Roman" w:hAnsi="Times New Roman" w:cs="Times New Roman"/>
      <w:sz w:val="20"/>
      <w:szCs w:val="20"/>
      <w:lang w:val="es-MX" w:eastAsia="es-MX"/>
    </w:rPr>
  </w:style>
  <w:style w:type="character" w:customStyle="1" w:styleId="TextoindependienteprimerasangraCar">
    <w:name w:val="Texto independiente primera sangría Car"/>
    <w:basedOn w:val="TextoindependienteCar"/>
    <w:link w:val="Textoindependienteprimerasangra"/>
    <w:rsid w:val="00D70461"/>
    <w:rPr>
      <w:rFonts w:ascii="Times New Roman" w:eastAsia="Times New Roman" w:hAnsi="Times New Roman" w:cs="Times New Roman"/>
      <w:sz w:val="20"/>
      <w:szCs w:val="20"/>
      <w:lang w:val="en-US" w:eastAsia="es-MX"/>
    </w:rPr>
  </w:style>
  <w:style w:type="character" w:customStyle="1" w:styleId="Cuadrculamedia11">
    <w:name w:val="Cuadrícula media 11"/>
    <w:uiPriority w:val="99"/>
    <w:semiHidden/>
    <w:rsid w:val="00D70461"/>
    <w:rPr>
      <w:color w:val="808080"/>
    </w:rPr>
  </w:style>
  <w:style w:type="character" w:customStyle="1" w:styleId="lbl-encabezado-blanco2">
    <w:name w:val="lbl-encabezado-blanco2"/>
    <w:rsid w:val="00D70461"/>
    <w:rPr>
      <w:color w:val="FFFFFF"/>
    </w:rPr>
  </w:style>
  <w:style w:type="character" w:customStyle="1" w:styleId="corte4fondoCarCarCarCarCarCarCarCar">
    <w:name w:val="corte4 fondo Car Car Car Car Car Car Car Car"/>
    <w:link w:val="corte4fondoCarCarCarCarCarCarCar"/>
    <w:locked/>
    <w:rsid w:val="00D70461"/>
    <w:rPr>
      <w:rFonts w:ascii="Arial" w:hAnsi="Arial" w:cs="Arial"/>
      <w:sz w:val="30"/>
      <w:szCs w:val="24"/>
      <w:lang w:val="es-ES_tradnl"/>
    </w:rPr>
  </w:style>
  <w:style w:type="paragraph" w:customStyle="1" w:styleId="corte4fondoCarCarCarCarCarCarCar">
    <w:name w:val="corte4 fondo Car Car Car Car Car Car Car"/>
    <w:basedOn w:val="Normal"/>
    <w:link w:val="corte4fondoCarCarCarCarCarCarCarCar"/>
    <w:rsid w:val="00D70461"/>
    <w:pPr>
      <w:spacing w:line="360" w:lineRule="auto"/>
      <w:ind w:firstLine="709"/>
      <w:jc w:val="both"/>
    </w:pPr>
    <w:rPr>
      <w:rFonts w:ascii="Arial" w:eastAsiaTheme="minorHAnsi" w:hAnsi="Arial" w:cs="Arial"/>
      <w:sz w:val="30"/>
      <w:szCs w:val="24"/>
      <w:lang w:eastAsia="en-US"/>
    </w:rPr>
  </w:style>
  <w:style w:type="paragraph" w:styleId="Lista3">
    <w:name w:val="List 3"/>
    <w:basedOn w:val="Normal"/>
    <w:uiPriority w:val="99"/>
    <w:unhideWhenUsed/>
    <w:rsid w:val="00D70461"/>
    <w:pPr>
      <w:ind w:left="849" w:hanging="283"/>
      <w:contextualSpacing/>
    </w:pPr>
    <w:rPr>
      <w:sz w:val="24"/>
      <w:szCs w:val="24"/>
      <w:lang w:val="es-MX"/>
    </w:rPr>
  </w:style>
  <w:style w:type="paragraph" w:customStyle="1" w:styleId="CRISTY">
    <w:name w:val="CRISTY"/>
    <w:basedOn w:val="Normal"/>
    <w:link w:val="CRISTYCar"/>
    <w:autoRedefine/>
    <w:rsid w:val="00D70461"/>
    <w:pPr>
      <w:spacing w:line="360" w:lineRule="auto"/>
      <w:ind w:firstLine="708"/>
      <w:jc w:val="both"/>
    </w:pPr>
    <w:rPr>
      <w:rFonts w:ascii="Arial" w:hAnsi="Arial" w:cs="Arial"/>
      <w:bCs/>
      <w:sz w:val="27"/>
      <w:szCs w:val="27"/>
      <w:lang w:val="es-ES" w:eastAsia="es-ES"/>
    </w:rPr>
  </w:style>
  <w:style w:type="character" w:customStyle="1" w:styleId="CRISTYCar">
    <w:name w:val="CRISTY Car"/>
    <w:link w:val="CRISTY"/>
    <w:rsid w:val="00D70461"/>
    <w:rPr>
      <w:rFonts w:ascii="Arial" w:eastAsia="Times New Roman" w:hAnsi="Arial" w:cs="Arial"/>
      <w:bCs/>
      <w:sz w:val="27"/>
      <w:szCs w:val="27"/>
      <w:lang w:val="es-ES" w:eastAsia="es-ES"/>
    </w:rPr>
  </w:style>
  <w:style w:type="paragraph" w:customStyle="1" w:styleId="Sangra3detindependiente1">
    <w:name w:val="Sangría 3 de t. independiente1"/>
    <w:basedOn w:val="Normal"/>
    <w:rsid w:val="00D70461"/>
    <w:pPr>
      <w:widowControl w:val="0"/>
      <w:overflowPunct w:val="0"/>
      <w:autoSpaceDE w:val="0"/>
      <w:autoSpaceDN w:val="0"/>
      <w:adjustRightInd w:val="0"/>
      <w:spacing w:line="360" w:lineRule="auto"/>
      <w:ind w:firstLine="1080"/>
      <w:jc w:val="both"/>
      <w:textAlignment w:val="baseline"/>
    </w:pPr>
    <w:rPr>
      <w:rFonts w:ascii="Arial" w:hAnsi="Arial"/>
      <w:sz w:val="28"/>
      <w:szCs w:val="24"/>
      <w:lang w:val="es-MX" w:eastAsia="es-ES"/>
    </w:rPr>
  </w:style>
  <w:style w:type="paragraph" w:customStyle="1" w:styleId="TxBrp23">
    <w:name w:val="TxBr_p23"/>
    <w:basedOn w:val="Normal"/>
    <w:rsid w:val="00D70461"/>
    <w:pPr>
      <w:widowControl w:val="0"/>
      <w:tabs>
        <w:tab w:val="left" w:pos="204"/>
      </w:tabs>
      <w:autoSpaceDE w:val="0"/>
      <w:autoSpaceDN w:val="0"/>
      <w:adjustRightInd w:val="0"/>
      <w:spacing w:line="481" w:lineRule="atLeast"/>
      <w:jc w:val="both"/>
    </w:pPr>
    <w:rPr>
      <w:sz w:val="24"/>
      <w:szCs w:val="24"/>
      <w:lang w:val="es-MX"/>
    </w:rPr>
  </w:style>
  <w:style w:type="paragraph" w:styleId="Textodebloque">
    <w:name w:val="Block Text"/>
    <w:aliases w:val="Texto de bloque Car,Texto de bloque Car Car Car Car Car,Texto de bloque Car1,Texto de bloque Car Car Car Car Car Car Car Car"/>
    <w:basedOn w:val="Normal"/>
    <w:link w:val="TextodebloqueCar2"/>
    <w:rsid w:val="00D70461"/>
    <w:pPr>
      <w:spacing w:line="480" w:lineRule="auto"/>
      <w:ind w:left="567" w:right="335" w:firstLine="851"/>
      <w:jc w:val="both"/>
    </w:pPr>
    <w:rPr>
      <w:rFonts w:ascii="Arial" w:hAnsi="Arial"/>
      <w:i/>
      <w:sz w:val="28"/>
      <w:szCs w:val="24"/>
      <w:lang w:val="es-MX" w:eastAsia="es-ES"/>
    </w:rPr>
  </w:style>
  <w:style w:type="character" w:customStyle="1" w:styleId="TextodebloqueCar2">
    <w:name w:val="Texto de bloque Car2"/>
    <w:aliases w:val="Texto de bloque Car Car,Texto de bloque Car Car Car Car Car Car,Texto de bloque Car1 Car,Texto de bloque Car Car Car Car Car Car Car Car Car"/>
    <w:link w:val="Textodebloque"/>
    <w:rsid w:val="00D70461"/>
    <w:rPr>
      <w:rFonts w:ascii="Arial" w:eastAsia="Times New Roman" w:hAnsi="Arial" w:cs="Times New Roman"/>
      <w:i/>
      <w:sz w:val="28"/>
      <w:szCs w:val="24"/>
      <w:lang w:eastAsia="es-ES"/>
    </w:rPr>
  </w:style>
  <w:style w:type="paragraph" w:customStyle="1" w:styleId="Instruccionesenvocorreo">
    <w:name w:val="Instrucciones envío correo"/>
    <w:basedOn w:val="Normal"/>
    <w:rsid w:val="00D70461"/>
    <w:pPr>
      <w:autoSpaceDE w:val="0"/>
      <w:autoSpaceDN w:val="0"/>
      <w:adjustRightInd w:val="0"/>
      <w:spacing w:line="360" w:lineRule="auto"/>
      <w:ind w:firstLine="902"/>
      <w:jc w:val="both"/>
    </w:pPr>
    <w:rPr>
      <w:sz w:val="24"/>
      <w:szCs w:val="24"/>
      <w:lang w:val="es-ES"/>
    </w:rPr>
  </w:style>
  <w:style w:type="paragraph" w:customStyle="1" w:styleId="1">
    <w:name w:val="1"/>
    <w:basedOn w:val="Normal"/>
    <w:rsid w:val="00D70461"/>
    <w:pPr>
      <w:spacing w:after="160" w:line="240" w:lineRule="exact"/>
      <w:ind w:firstLine="902"/>
      <w:jc w:val="right"/>
    </w:pPr>
    <w:rPr>
      <w:rFonts w:ascii="Verdana" w:hAnsi="Verdana" w:cs="Arial"/>
      <w:sz w:val="24"/>
      <w:szCs w:val="21"/>
      <w:lang w:val="es-MX" w:eastAsia="en-US"/>
    </w:rPr>
  </w:style>
  <w:style w:type="paragraph" w:customStyle="1" w:styleId="texto0">
    <w:name w:val="texto"/>
    <w:rsid w:val="00D70461"/>
    <w:pPr>
      <w:spacing w:after="0" w:line="240" w:lineRule="auto"/>
      <w:ind w:firstLine="839"/>
      <w:jc w:val="both"/>
    </w:pPr>
    <w:rPr>
      <w:rFonts w:ascii="Times New Roman" w:eastAsia="Times New Roman" w:hAnsi="Times New Roman" w:cs="Times New Roman"/>
      <w:sz w:val="24"/>
      <w:szCs w:val="20"/>
      <w:lang w:val="es-ES" w:eastAsia="es-ES"/>
    </w:rPr>
  </w:style>
  <w:style w:type="paragraph" w:customStyle="1" w:styleId="contenido">
    <w:name w:val="contenido"/>
    <w:link w:val="contenidoCar2"/>
    <w:rsid w:val="00D70461"/>
    <w:pPr>
      <w:spacing w:after="0" w:line="240" w:lineRule="auto"/>
      <w:ind w:firstLine="839"/>
      <w:jc w:val="both"/>
    </w:pPr>
    <w:rPr>
      <w:rFonts w:ascii="Times New Roman" w:eastAsia="Times New Roman" w:hAnsi="Times New Roman" w:cs="Times New Roman"/>
      <w:sz w:val="24"/>
      <w:szCs w:val="24"/>
      <w:lang w:val="es-ES" w:eastAsia="es-ES"/>
    </w:rPr>
  </w:style>
  <w:style w:type="character" w:customStyle="1" w:styleId="contenidoCar2">
    <w:name w:val="contenido Car2"/>
    <w:link w:val="contenido"/>
    <w:rsid w:val="00D70461"/>
    <w:rPr>
      <w:rFonts w:ascii="Times New Roman" w:eastAsia="Times New Roman" w:hAnsi="Times New Roman" w:cs="Times New Roman"/>
      <w:sz w:val="24"/>
      <w:szCs w:val="24"/>
      <w:lang w:val="es-ES" w:eastAsia="es-ES"/>
    </w:rPr>
  </w:style>
  <w:style w:type="paragraph" w:customStyle="1" w:styleId="inserciones">
    <w:name w:val="inserciones"/>
    <w:link w:val="insercionesCar"/>
    <w:rsid w:val="00D70461"/>
    <w:pPr>
      <w:widowControl w:val="0"/>
      <w:overflowPunct w:val="0"/>
      <w:autoSpaceDE w:val="0"/>
      <w:autoSpaceDN w:val="0"/>
      <w:adjustRightInd w:val="0"/>
      <w:spacing w:after="0" w:line="240" w:lineRule="auto"/>
      <w:ind w:left="720" w:firstLine="119"/>
      <w:jc w:val="both"/>
      <w:textAlignment w:val="baseline"/>
    </w:pPr>
    <w:rPr>
      <w:rFonts w:ascii="Times New Roman" w:eastAsia="Times New Roman" w:hAnsi="Times New Roman" w:cs="Times New Roman"/>
      <w:sz w:val="24"/>
      <w:szCs w:val="20"/>
      <w:lang w:eastAsia="es-ES"/>
    </w:rPr>
  </w:style>
  <w:style w:type="character" w:customStyle="1" w:styleId="insercionesCar">
    <w:name w:val="inserciones Car"/>
    <w:link w:val="inserciones"/>
    <w:rsid w:val="00D70461"/>
    <w:rPr>
      <w:rFonts w:ascii="Times New Roman" w:eastAsia="Times New Roman" w:hAnsi="Times New Roman" w:cs="Times New Roman"/>
      <w:sz w:val="24"/>
      <w:szCs w:val="20"/>
      <w:lang w:eastAsia="es-ES"/>
    </w:rPr>
  </w:style>
  <w:style w:type="paragraph" w:customStyle="1" w:styleId="notas">
    <w:name w:val="notas"/>
    <w:link w:val="notasCar1"/>
    <w:rsid w:val="00D7046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notasCar1">
    <w:name w:val="notas Car1"/>
    <w:link w:val="notas"/>
    <w:rsid w:val="00D70461"/>
    <w:rPr>
      <w:rFonts w:ascii="Times New Roman" w:eastAsia="Times New Roman" w:hAnsi="Times New Roman" w:cs="Times New Roman"/>
      <w:sz w:val="20"/>
      <w:szCs w:val="20"/>
      <w:lang w:val="es-ES" w:eastAsia="es-ES"/>
    </w:rPr>
  </w:style>
  <w:style w:type="character" w:customStyle="1" w:styleId="notasCar4">
    <w:name w:val="notas Car4"/>
    <w:rsid w:val="00D70461"/>
    <w:rPr>
      <w:lang w:val="es-ES" w:eastAsia="es-ES" w:bidi="ar-SA"/>
    </w:rPr>
  </w:style>
  <w:style w:type="paragraph" w:customStyle="1" w:styleId="CarCarCarCarCarCarCarCar1CarCarCarCarCarCarCar">
    <w:name w:val="Car Car Car Car Car Car Car Car1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xBrp22">
    <w:name w:val="TxBr_p22"/>
    <w:basedOn w:val="Normal"/>
    <w:rsid w:val="00D70461"/>
    <w:pPr>
      <w:widowControl w:val="0"/>
      <w:tabs>
        <w:tab w:val="left" w:pos="1672"/>
      </w:tabs>
      <w:autoSpaceDE w:val="0"/>
      <w:autoSpaceDN w:val="0"/>
      <w:adjustRightInd w:val="0"/>
      <w:spacing w:line="277" w:lineRule="atLeast"/>
      <w:ind w:left="816"/>
      <w:jc w:val="both"/>
    </w:pPr>
    <w:rPr>
      <w:sz w:val="24"/>
      <w:szCs w:val="24"/>
      <w:lang w:val="en-US"/>
    </w:rPr>
  </w:style>
  <w:style w:type="paragraph" w:customStyle="1" w:styleId="CarCarCarCarCarCarCar">
    <w:name w:val="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independiente22">
    <w:name w:val="Texto independiente 22"/>
    <w:basedOn w:val="Normal"/>
    <w:rsid w:val="00D70461"/>
    <w:pPr>
      <w:widowControl w:val="0"/>
      <w:overflowPunct w:val="0"/>
      <w:autoSpaceDE w:val="0"/>
      <w:autoSpaceDN w:val="0"/>
      <w:adjustRightInd w:val="0"/>
      <w:spacing w:line="360" w:lineRule="auto"/>
      <w:ind w:firstLine="1440"/>
      <w:jc w:val="both"/>
      <w:textAlignment w:val="baseline"/>
    </w:pPr>
    <w:rPr>
      <w:rFonts w:ascii="Courier New" w:hAnsi="Courier New"/>
      <w:sz w:val="28"/>
      <w:szCs w:val="24"/>
      <w:lang w:val="es-ES" w:eastAsia="es-ES"/>
    </w:rPr>
  </w:style>
  <w:style w:type="character" w:customStyle="1" w:styleId="ft1p1">
    <w:name w:val="ft1p1"/>
    <w:rsid w:val="00D70461"/>
  </w:style>
  <w:style w:type="character" w:customStyle="1" w:styleId="NormalCar">
    <w:name w:val="[Normal] Car"/>
    <w:link w:val="Normal0"/>
    <w:rsid w:val="00D70461"/>
    <w:rPr>
      <w:rFonts w:ascii="Arial" w:eastAsia="Times New Roman" w:hAnsi="Arial" w:cs="Arial"/>
      <w:sz w:val="24"/>
      <w:szCs w:val="24"/>
      <w:lang w:eastAsia="es-MX"/>
    </w:rPr>
  </w:style>
  <w:style w:type="paragraph" w:styleId="Listaconvietas3">
    <w:name w:val="List Bullet 3"/>
    <w:basedOn w:val="Normal"/>
    <w:rsid w:val="00D70461"/>
    <w:pPr>
      <w:tabs>
        <w:tab w:val="num" w:pos="926"/>
      </w:tabs>
      <w:ind w:left="926" w:hanging="360"/>
    </w:pPr>
    <w:rPr>
      <w:sz w:val="24"/>
      <w:szCs w:val="24"/>
      <w:lang w:val="es-ES" w:eastAsia="es-ES"/>
    </w:rPr>
  </w:style>
  <w:style w:type="paragraph" w:customStyle="1" w:styleId="Estilo1">
    <w:name w:val="Estilo1"/>
    <w:basedOn w:val="Normal"/>
    <w:link w:val="Estilo1Car"/>
    <w:rsid w:val="00D70461"/>
    <w:pPr>
      <w:spacing w:line="480" w:lineRule="auto"/>
      <w:ind w:firstLine="284"/>
      <w:jc w:val="both"/>
    </w:pPr>
    <w:rPr>
      <w:rFonts w:ascii="Georgia" w:hAnsi="Georgia" w:cs="Arial"/>
      <w:sz w:val="24"/>
      <w:szCs w:val="24"/>
      <w:lang w:val="es-ES" w:eastAsia="es-ES"/>
    </w:rPr>
  </w:style>
  <w:style w:type="character" w:customStyle="1" w:styleId="Estilo1Car">
    <w:name w:val="Estilo1 Car"/>
    <w:link w:val="Estilo1"/>
    <w:rsid w:val="00D70461"/>
    <w:rPr>
      <w:rFonts w:ascii="Georgia" w:eastAsia="Times New Roman" w:hAnsi="Georgia" w:cs="Arial"/>
      <w:sz w:val="24"/>
      <w:szCs w:val="24"/>
      <w:lang w:val="es-ES" w:eastAsia="es-ES"/>
    </w:rPr>
  </w:style>
  <w:style w:type="paragraph" w:customStyle="1" w:styleId="ecmsonormal">
    <w:name w:val="ec_msonormal"/>
    <w:basedOn w:val="Normal"/>
    <w:rsid w:val="00D70461"/>
    <w:pPr>
      <w:spacing w:after="324"/>
    </w:pPr>
    <w:rPr>
      <w:rFonts w:ascii="Arial Unicode MS" w:eastAsia="Arial Unicode MS" w:hAnsi="Arial Unicode MS" w:cs="Arial Unicode MS"/>
      <w:sz w:val="24"/>
      <w:szCs w:val="24"/>
      <w:lang w:val="es-ES" w:eastAsia="es-ES"/>
    </w:rPr>
  </w:style>
  <w:style w:type="paragraph" w:customStyle="1" w:styleId="ecmsobodytextindent2">
    <w:name w:val="ec_msobodytextindent2"/>
    <w:basedOn w:val="Normal"/>
    <w:rsid w:val="00D70461"/>
    <w:pPr>
      <w:spacing w:after="324"/>
    </w:pPr>
    <w:rPr>
      <w:rFonts w:ascii="Arial Unicode MS" w:eastAsia="Arial Unicode MS" w:hAnsi="Arial Unicode MS" w:cs="Arial Unicode MS"/>
      <w:sz w:val="24"/>
      <w:szCs w:val="24"/>
      <w:lang w:val="es-ES" w:eastAsia="es-ES"/>
    </w:rPr>
  </w:style>
  <w:style w:type="character" w:customStyle="1" w:styleId="CarCar7">
    <w:name w:val="Car Car7"/>
    <w:semiHidden/>
    <w:rsid w:val="00D70461"/>
    <w:rPr>
      <w:lang w:val="es-ES" w:eastAsia="es-ES" w:bidi="ar-SA"/>
    </w:rPr>
  </w:style>
  <w:style w:type="character" w:customStyle="1" w:styleId="CarCar3">
    <w:name w:val="Car Car3"/>
    <w:rsid w:val="00D70461"/>
    <w:rPr>
      <w:rFonts w:cs="Arial"/>
      <w:sz w:val="26"/>
      <w:szCs w:val="24"/>
      <w:lang w:val="es-ES" w:eastAsia="es-ES" w:bidi="ar-SA"/>
    </w:rPr>
  </w:style>
  <w:style w:type="character" w:styleId="nfasis">
    <w:name w:val="Emphasis"/>
    <w:qFormat/>
    <w:rsid w:val="00D70461"/>
    <w:rPr>
      <w:i/>
      <w:iCs/>
    </w:rPr>
  </w:style>
  <w:style w:type="paragraph" w:customStyle="1" w:styleId="Car1CarCarCar">
    <w:name w:val="Car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sinformato1">
    <w:name w:val="Texto sin formato1"/>
    <w:basedOn w:val="Normal"/>
    <w:rsid w:val="00D70461"/>
    <w:pPr>
      <w:overflowPunct w:val="0"/>
      <w:autoSpaceDE w:val="0"/>
      <w:autoSpaceDN w:val="0"/>
      <w:adjustRightInd w:val="0"/>
      <w:textAlignment w:val="baseline"/>
    </w:pPr>
    <w:rPr>
      <w:rFonts w:ascii="Courier New" w:eastAsia="SimSun" w:hAnsi="Courier New"/>
      <w:sz w:val="24"/>
      <w:szCs w:val="24"/>
      <w:lang w:val="es-ES" w:eastAsia="es-ES"/>
    </w:rPr>
  </w:style>
  <w:style w:type="character" w:customStyle="1" w:styleId="eabrv1">
    <w:name w:val="eabrv1"/>
    <w:rsid w:val="00D70461"/>
    <w:rPr>
      <w:color w:val="0000FF"/>
    </w:rPr>
  </w:style>
  <w:style w:type="character" w:customStyle="1" w:styleId="eacep1">
    <w:name w:val="eacep1"/>
    <w:rsid w:val="00D70461"/>
    <w:rPr>
      <w:color w:val="000000"/>
    </w:rPr>
  </w:style>
  <w:style w:type="character" w:customStyle="1" w:styleId="texto1">
    <w:name w:val="texto1"/>
    <w:rsid w:val="00D70461"/>
    <w:rPr>
      <w:color w:val="292A2E"/>
      <w:sz w:val="13"/>
      <w:szCs w:val="13"/>
    </w:rPr>
  </w:style>
  <w:style w:type="paragraph" w:customStyle="1" w:styleId="ecxcorte4fondo">
    <w:name w:val="ecxcorte4fondo"/>
    <w:basedOn w:val="Normal"/>
    <w:rsid w:val="00D70461"/>
    <w:pPr>
      <w:spacing w:after="324"/>
    </w:pPr>
    <w:rPr>
      <w:rFonts w:ascii="Arial Unicode MS" w:eastAsia="Arial Unicode MS" w:hAnsi="Arial Unicode MS" w:cs="Arial Unicode MS"/>
      <w:sz w:val="24"/>
      <w:szCs w:val="24"/>
      <w:lang w:val="es-ES" w:eastAsia="es-ES"/>
    </w:rPr>
  </w:style>
  <w:style w:type="character" w:customStyle="1" w:styleId="labesdetalle">
    <w:name w:val="labesdetalle"/>
    <w:rsid w:val="00D70461"/>
  </w:style>
  <w:style w:type="character" w:customStyle="1" w:styleId="corte5transcripcionCar1">
    <w:name w:val="corte5 transcripcion Car1"/>
    <w:rsid w:val="00D70461"/>
    <w:rPr>
      <w:rFonts w:ascii="Arial" w:hAnsi="Arial"/>
      <w:b/>
      <w:i/>
      <w:sz w:val="30"/>
      <w:lang w:val="es-ES_tradnl"/>
    </w:rPr>
  </w:style>
  <w:style w:type="paragraph" w:styleId="Ttulo">
    <w:name w:val="Title"/>
    <w:basedOn w:val="Normal"/>
    <w:next w:val="Normal"/>
    <w:link w:val="TtuloCar"/>
    <w:qFormat/>
    <w:rsid w:val="00D70461"/>
    <w:pPr>
      <w:spacing w:before="240" w:after="60"/>
      <w:jc w:val="center"/>
      <w:outlineLvl w:val="0"/>
    </w:pPr>
    <w:rPr>
      <w:rFonts w:ascii="Cambria" w:hAnsi="Cambria"/>
      <w:b/>
      <w:bCs/>
      <w:kern w:val="28"/>
      <w:sz w:val="32"/>
      <w:szCs w:val="32"/>
      <w:lang w:val="es-ES" w:eastAsia="es-ES"/>
    </w:rPr>
  </w:style>
  <w:style w:type="character" w:customStyle="1" w:styleId="TtuloCar">
    <w:name w:val="Título Car"/>
    <w:basedOn w:val="Fuentedeprrafopredeter"/>
    <w:link w:val="Ttulo"/>
    <w:rsid w:val="00D70461"/>
    <w:rPr>
      <w:rFonts w:ascii="Cambria" w:eastAsia="Times New Roman" w:hAnsi="Cambria" w:cs="Times New Roman"/>
      <w:b/>
      <w:bCs/>
      <w:kern w:val="28"/>
      <w:sz w:val="32"/>
      <w:szCs w:val="32"/>
      <w:lang w:val="es-ES" w:eastAsia="es-ES"/>
    </w:rPr>
  </w:style>
  <w:style w:type="paragraph" w:customStyle="1" w:styleId="CarCarCarCarCarCarCarCarCarCarCar">
    <w:name w:val="Car Car Car Car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CarCarCarCar">
    <w:name w:val="Car Car Car Car Car Car Car Car Car Car Car Car Car"/>
    <w:basedOn w:val="Normal"/>
    <w:rsid w:val="00D70461"/>
    <w:pPr>
      <w:spacing w:after="160" w:line="240" w:lineRule="exact"/>
      <w:jc w:val="right"/>
    </w:pPr>
    <w:rPr>
      <w:rFonts w:ascii="Verdana" w:hAnsi="Verdana" w:cs="Verdana"/>
      <w:sz w:val="24"/>
      <w:szCs w:val="24"/>
      <w:lang w:val="es-MX" w:eastAsia="en-US"/>
    </w:rPr>
  </w:style>
  <w:style w:type="character" w:customStyle="1" w:styleId="Arial">
    <w:name w:val="Arial"/>
    <w:basedOn w:val="Fuentedeprrafopredeter"/>
    <w:rsid w:val="00D70461"/>
  </w:style>
  <w:style w:type="paragraph" w:customStyle="1" w:styleId="CarCarCarCarCarCarCarCarCar">
    <w:name w:val="Car Car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CarCarCar1Car">
    <w:name w:val="Car Car Car Car Car Car Car Car Car Car Car Car1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1">
    <w:name w:val="Car Car Car Car Car Car Car Car Car1"/>
    <w:basedOn w:val="Normal"/>
    <w:rsid w:val="00D70461"/>
    <w:pPr>
      <w:spacing w:after="160" w:line="240" w:lineRule="exact"/>
      <w:jc w:val="right"/>
    </w:pPr>
    <w:rPr>
      <w:rFonts w:ascii="Verdana" w:hAnsi="Verdana" w:cs="Verdana"/>
      <w:sz w:val="24"/>
      <w:szCs w:val="24"/>
      <w:lang w:val="es-MX" w:eastAsia="en-US"/>
    </w:rPr>
  </w:style>
  <w:style w:type="character" w:customStyle="1" w:styleId="EncabezadoCar1">
    <w:name w:val="Encabezado Car1"/>
    <w:rsid w:val="00D70461"/>
    <w:rPr>
      <w:rFonts w:ascii="Arial" w:hAnsi="Arial"/>
      <w:sz w:val="28"/>
      <w:lang w:val="es-ES" w:eastAsia="es-ES" w:bidi="ar-SA"/>
    </w:rPr>
  </w:style>
  <w:style w:type="character" w:customStyle="1" w:styleId="Sangra3detindependienteCar1">
    <w:name w:val="Sangría 3 de t. independiente Car1"/>
    <w:rsid w:val="00D70461"/>
    <w:rPr>
      <w:sz w:val="16"/>
      <w:szCs w:val="16"/>
      <w:lang w:val="es-ES" w:eastAsia="es-ES" w:bidi="ar-SA"/>
    </w:rPr>
  </w:style>
  <w:style w:type="character" w:customStyle="1" w:styleId="SangradetextonormalCar1">
    <w:name w:val="Sangría de texto normal Car1"/>
    <w:rsid w:val="00D70461"/>
    <w:rPr>
      <w:rFonts w:ascii="Arial" w:hAnsi="Arial"/>
      <w:i/>
      <w:color w:val="FF00FF"/>
      <w:sz w:val="28"/>
      <w:lang w:val="es-ES" w:eastAsia="es-ES" w:bidi="ar-SA"/>
    </w:rPr>
  </w:style>
  <w:style w:type="paragraph" w:styleId="TDC1">
    <w:name w:val="toc 1"/>
    <w:basedOn w:val="Normal"/>
    <w:next w:val="Normal"/>
    <w:autoRedefine/>
    <w:uiPriority w:val="39"/>
    <w:unhideWhenUsed/>
    <w:qFormat/>
    <w:rsid w:val="00D70461"/>
    <w:pPr>
      <w:spacing w:before="120" w:after="120" w:line="360" w:lineRule="auto"/>
    </w:pPr>
    <w:rPr>
      <w:rFonts w:ascii="Arial Negrita" w:hAnsi="Arial Negrita"/>
      <w:b/>
      <w:bCs/>
      <w:caps/>
      <w:sz w:val="28"/>
      <w:szCs w:val="24"/>
      <w:lang w:val="es-MX"/>
    </w:rPr>
  </w:style>
  <w:style w:type="paragraph" w:styleId="TDC2">
    <w:name w:val="toc 2"/>
    <w:basedOn w:val="Normal"/>
    <w:next w:val="Normal"/>
    <w:autoRedefine/>
    <w:uiPriority w:val="39"/>
    <w:unhideWhenUsed/>
    <w:qFormat/>
    <w:rsid w:val="00D70461"/>
    <w:pPr>
      <w:tabs>
        <w:tab w:val="right" w:leader="dot" w:pos="8830"/>
      </w:tabs>
      <w:spacing w:before="60" w:after="60" w:line="360" w:lineRule="auto"/>
      <w:ind w:left="142"/>
      <w:jc w:val="both"/>
    </w:pPr>
    <w:rPr>
      <w:rFonts w:ascii="Arial Negrita" w:hAnsi="Arial Negrita"/>
      <w:b/>
      <w:smallCaps/>
      <w:sz w:val="28"/>
      <w:szCs w:val="24"/>
      <w:lang w:val="es-MX"/>
    </w:rPr>
  </w:style>
  <w:style w:type="paragraph" w:styleId="TDC3">
    <w:name w:val="toc 3"/>
    <w:basedOn w:val="Normal"/>
    <w:next w:val="Normal"/>
    <w:autoRedefine/>
    <w:uiPriority w:val="39"/>
    <w:unhideWhenUsed/>
    <w:qFormat/>
    <w:rsid w:val="00D70461"/>
    <w:pPr>
      <w:tabs>
        <w:tab w:val="right" w:leader="dot" w:pos="8830"/>
      </w:tabs>
      <w:spacing w:before="40" w:after="40" w:line="360" w:lineRule="auto"/>
      <w:ind w:left="403"/>
      <w:jc w:val="both"/>
    </w:pPr>
    <w:rPr>
      <w:rFonts w:ascii="Arial" w:hAnsi="Arial" w:cs="Arial"/>
      <w:i/>
      <w:noProof/>
      <w:sz w:val="28"/>
      <w:szCs w:val="24"/>
      <w:lang w:val="es-MX" w:eastAsia="es-ES"/>
    </w:rPr>
  </w:style>
  <w:style w:type="paragraph" w:styleId="Textonotaalfinal">
    <w:name w:val="endnote text"/>
    <w:basedOn w:val="Normal"/>
    <w:link w:val="TextonotaalfinalCar"/>
    <w:uiPriority w:val="99"/>
    <w:semiHidden/>
    <w:unhideWhenUsed/>
    <w:rsid w:val="00D70461"/>
    <w:rPr>
      <w:sz w:val="24"/>
      <w:szCs w:val="24"/>
      <w:lang w:val="es-MX"/>
    </w:rPr>
  </w:style>
  <w:style w:type="character" w:customStyle="1" w:styleId="TextonotaalfinalCar">
    <w:name w:val="Texto nota al final Car"/>
    <w:basedOn w:val="Fuentedeprrafopredeter"/>
    <w:link w:val="Textonotaalfinal"/>
    <w:uiPriority w:val="99"/>
    <w:semiHidden/>
    <w:rsid w:val="00D70461"/>
    <w:rPr>
      <w:rFonts w:ascii="Times New Roman" w:eastAsia="Times New Roman" w:hAnsi="Times New Roman" w:cs="Times New Roman"/>
      <w:sz w:val="24"/>
      <w:szCs w:val="24"/>
      <w:lang w:eastAsia="es-MX"/>
    </w:rPr>
  </w:style>
  <w:style w:type="character" w:styleId="Refdenotaalfinal">
    <w:name w:val="endnote reference"/>
    <w:uiPriority w:val="99"/>
    <w:semiHidden/>
    <w:unhideWhenUsed/>
    <w:rsid w:val="00D70461"/>
    <w:rPr>
      <w:vertAlign w:val="superscript"/>
    </w:rPr>
  </w:style>
  <w:style w:type="character" w:customStyle="1" w:styleId="corte5transcripcionCar2">
    <w:name w:val="corte5 transcripcion Car2"/>
    <w:rsid w:val="00D70461"/>
    <w:rPr>
      <w:rFonts w:ascii="Arial" w:eastAsia="Times New Roman" w:hAnsi="Arial" w:cs="Times New Roman"/>
      <w:b/>
      <w:i/>
      <w:sz w:val="30"/>
      <w:szCs w:val="24"/>
      <w:lang w:val="es-ES" w:eastAsia="es-ES"/>
    </w:rPr>
  </w:style>
  <w:style w:type="character" w:customStyle="1" w:styleId="corte4fondoCarCar2">
    <w:name w:val="corte4 fondo Car Car2"/>
    <w:basedOn w:val="Fuentedeprrafopredeter"/>
    <w:rsid w:val="00D70461"/>
    <w:rPr>
      <w:rFonts w:ascii="Arial" w:hAnsi="Arial"/>
      <w:sz w:val="30"/>
      <w:szCs w:val="30"/>
      <w:lang w:val="es-ES" w:eastAsia="es-ES"/>
    </w:rPr>
  </w:style>
  <w:style w:type="paragraph" w:customStyle="1" w:styleId="CM31">
    <w:name w:val="CM31"/>
    <w:basedOn w:val="Normal"/>
    <w:next w:val="Normal"/>
    <w:uiPriority w:val="99"/>
    <w:rsid w:val="00D70461"/>
    <w:pPr>
      <w:widowControl w:val="0"/>
      <w:autoSpaceDE w:val="0"/>
      <w:autoSpaceDN w:val="0"/>
      <w:adjustRightInd w:val="0"/>
    </w:pPr>
    <w:rPr>
      <w:rFonts w:ascii="Arial" w:hAnsi="Arial" w:cs="Arial"/>
      <w:sz w:val="24"/>
      <w:szCs w:val="24"/>
      <w:lang w:val="es-MX"/>
    </w:rPr>
  </w:style>
  <w:style w:type="character" w:customStyle="1" w:styleId="CORTE1DATOSCarCar">
    <w:name w:val="CORTE1 DATOS Car Car"/>
    <w:link w:val="CORTE1DATOSCar0"/>
    <w:locked/>
    <w:rsid w:val="00D70461"/>
    <w:rPr>
      <w:rFonts w:ascii="Arial" w:hAnsi="Arial" w:cs="Arial"/>
      <w:b/>
      <w:sz w:val="30"/>
      <w:szCs w:val="30"/>
      <w:lang w:val="x-none" w:eastAsia="es-ES"/>
    </w:rPr>
  </w:style>
  <w:style w:type="paragraph" w:customStyle="1" w:styleId="CORTE1DATOSCar0">
    <w:name w:val="CORTE1 DATOS Car"/>
    <w:basedOn w:val="Normal"/>
    <w:link w:val="CORTE1DATOSCarCar"/>
    <w:rsid w:val="00D70461"/>
    <w:pPr>
      <w:ind w:left="2552"/>
    </w:pPr>
    <w:rPr>
      <w:rFonts w:ascii="Arial" w:eastAsiaTheme="minorHAnsi" w:hAnsi="Arial" w:cs="Arial"/>
      <w:b/>
      <w:sz w:val="30"/>
      <w:szCs w:val="30"/>
      <w:lang w:val="x-none" w:eastAsia="es-ES"/>
    </w:rPr>
  </w:style>
  <w:style w:type="character" w:styleId="Hipervnculovisitado">
    <w:name w:val="FollowedHyperlink"/>
    <w:basedOn w:val="Fuentedeprrafopredeter"/>
    <w:uiPriority w:val="99"/>
    <w:semiHidden/>
    <w:unhideWhenUsed/>
    <w:rsid w:val="00D70461"/>
    <w:rPr>
      <w:color w:val="954F72" w:themeColor="followedHyperlink"/>
      <w:u w:val="single"/>
    </w:rPr>
  </w:style>
  <w:style w:type="paragraph" w:customStyle="1" w:styleId="paragraph">
    <w:name w:val="paragraph"/>
    <w:basedOn w:val="Normal"/>
    <w:rsid w:val="00D70461"/>
    <w:pPr>
      <w:spacing w:before="100" w:beforeAutospacing="1" w:after="100" w:afterAutospacing="1"/>
    </w:pPr>
    <w:rPr>
      <w:sz w:val="24"/>
      <w:szCs w:val="24"/>
      <w:lang w:val="es-MX"/>
    </w:rPr>
  </w:style>
  <w:style w:type="character" w:customStyle="1" w:styleId="normaltextrun">
    <w:name w:val="normaltextrun"/>
    <w:basedOn w:val="Fuentedeprrafopredeter"/>
    <w:rsid w:val="00D70461"/>
  </w:style>
  <w:style w:type="character" w:customStyle="1" w:styleId="eop">
    <w:name w:val="eop"/>
    <w:basedOn w:val="Fuentedeprrafopredeter"/>
    <w:rsid w:val="00D70461"/>
  </w:style>
  <w:style w:type="paragraph" w:customStyle="1" w:styleId="ROMANOS">
    <w:name w:val="ROMANOS"/>
    <w:basedOn w:val="Normal"/>
    <w:link w:val="ROMANOSCar"/>
    <w:rsid w:val="00D70461"/>
    <w:pPr>
      <w:tabs>
        <w:tab w:val="left" w:pos="720"/>
      </w:tabs>
      <w:spacing w:after="101" w:line="216" w:lineRule="atLeast"/>
      <w:ind w:left="720" w:hanging="432"/>
      <w:jc w:val="both"/>
    </w:pPr>
    <w:rPr>
      <w:rFonts w:ascii="Arial" w:hAnsi="Arial"/>
      <w:sz w:val="18"/>
      <w:lang w:eastAsia="es-ES"/>
    </w:rPr>
  </w:style>
  <w:style w:type="character" w:customStyle="1" w:styleId="ROMANOSCar">
    <w:name w:val="ROMANOS Car"/>
    <w:link w:val="ROMANOS"/>
    <w:locked/>
    <w:rsid w:val="00D70461"/>
    <w:rPr>
      <w:rFonts w:ascii="Arial" w:eastAsia="Times New Roman" w:hAnsi="Arial" w:cs="Times New Roman"/>
      <w:sz w:val="18"/>
      <w:szCs w:val="20"/>
      <w:lang w:val="es-ES_tradnl" w:eastAsia="es-ES"/>
    </w:rPr>
  </w:style>
  <w:style w:type="character" w:customStyle="1" w:styleId="NormalWebCar">
    <w:name w:val="Normal (Web) Car"/>
    <w:link w:val="NormalWeb"/>
    <w:uiPriority w:val="99"/>
    <w:rsid w:val="00C67538"/>
    <w:rPr>
      <w:rFonts w:ascii="Times New Roman" w:eastAsia="Times New Roman" w:hAnsi="Times New Roman" w:cs="Times New Roman"/>
      <w:sz w:val="24"/>
      <w:szCs w:val="24"/>
      <w:lang w:val="es-ES_tradnl" w:eastAsia="es-MX"/>
    </w:rPr>
  </w:style>
  <w:style w:type="character" w:customStyle="1" w:styleId="ng-star-inserted">
    <w:name w:val="ng-star-inserted"/>
    <w:basedOn w:val="Fuentedeprrafopredeter"/>
    <w:rsid w:val="005E0671"/>
  </w:style>
  <w:style w:type="character" w:customStyle="1" w:styleId="Mencinsinresolver3">
    <w:name w:val="Mención sin resolver3"/>
    <w:basedOn w:val="Fuentedeprrafopredeter"/>
    <w:uiPriority w:val="99"/>
    <w:semiHidden/>
    <w:unhideWhenUsed/>
    <w:rsid w:val="005E0671"/>
    <w:rPr>
      <w:color w:val="605E5C"/>
      <w:shd w:val="clear" w:color="auto" w:fill="E1DFDD"/>
    </w:rPr>
  </w:style>
  <w:style w:type="character" w:customStyle="1" w:styleId="Ttulo8Car">
    <w:name w:val="Título 8 Car"/>
    <w:basedOn w:val="Fuentedeprrafopredeter"/>
    <w:link w:val="Ttulo8"/>
    <w:uiPriority w:val="9"/>
    <w:rsid w:val="008F2040"/>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550">
      <w:bodyDiv w:val="1"/>
      <w:marLeft w:val="0"/>
      <w:marRight w:val="0"/>
      <w:marTop w:val="0"/>
      <w:marBottom w:val="0"/>
      <w:divBdr>
        <w:top w:val="none" w:sz="0" w:space="0" w:color="auto"/>
        <w:left w:val="none" w:sz="0" w:space="0" w:color="auto"/>
        <w:bottom w:val="none" w:sz="0" w:space="0" w:color="auto"/>
        <w:right w:val="none" w:sz="0" w:space="0" w:color="auto"/>
      </w:divBdr>
    </w:div>
    <w:div w:id="19938393">
      <w:bodyDiv w:val="1"/>
      <w:marLeft w:val="0"/>
      <w:marRight w:val="0"/>
      <w:marTop w:val="0"/>
      <w:marBottom w:val="0"/>
      <w:divBdr>
        <w:top w:val="none" w:sz="0" w:space="0" w:color="auto"/>
        <w:left w:val="none" w:sz="0" w:space="0" w:color="auto"/>
        <w:bottom w:val="none" w:sz="0" w:space="0" w:color="auto"/>
        <w:right w:val="none" w:sz="0" w:space="0" w:color="auto"/>
      </w:divBdr>
    </w:div>
    <w:div w:id="53627428">
      <w:bodyDiv w:val="1"/>
      <w:marLeft w:val="0"/>
      <w:marRight w:val="0"/>
      <w:marTop w:val="0"/>
      <w:marBottom w:val="0"/>
      <w:divBdr>
        <w:top w:val="none" w:sz="0" w:space="0" w:color="auto"/>
        <w:left w:val="none" w:sz="0" w:space="0" w:color="auto"/>
        <w:bottom w:val="none" w:sz="0" w:space="0" w:color="auto"/>
        <w:right w:val="none" w:sz="0" w:space="0" w:color="auto"/>
      </w:divBdr>
    </w:div>
    <w:div w:id="98568249">
      <w:bodyDiv w:val="1"/>
      <w:marLeft w:val="0"/>
      <w:marRight w:val="0"/>
      <w:marTop w:val="0"/>
      <w:marBottom w:val="0"/>
      <w:divBdr>
        <w:top w:val="none" w:sz="0" w:space="0" w:color="auto"/>
        <w:left w:val="none" w:sz="0" w:space="0" w:color="auto"/>
        <w:bottom w:val="none" w:sz="0" w:space="0" w:color="auto"/>
        <w:right w:val="none" w:sz="0" w:space="0" w:color="auto"/>
      </w:divBdr>
    </w:div>
    <w:div w:id="105200630">
      <w:bodyDiv w:val="1"/>
      <w:marLeft w:val="0"/>
      <w:marRight w:val="0"/>
      <w:marTop w:val="0"/>
      <w:marBottom w:val="0"/>
      <w:divBdr>
        <w:top w:val="none" w:sz="0" w:space="0" w:color="auto"/>
        <w:left w:val="none" w:sz="0" w:space="0" w:color="auto"/>
        <w:bottom w:val="none" w:sz="0" w:space="0" w:color="auto"/>
        <w:right w:val="none" w:sz="0" w:space="0" w:color="auto"/>
      </w:divBdr>
    </w:div>
    <w:div w:id="156574952">
      <w:bodyDiv w:val="1"/>
      <w:marLeft w:val="0"/>
      <w:marRight w:val="0"/>
      <w:marTop w:val="0"/>
      <w:marBottom w:val="0"/>
      <w:divBdr>
        <w:top w:val="none" w:sz="0" w:space="0" w:color="auto"/>
        <w:left w:val="none" w:sz="0" w:space="0" w:color="auto"/>
        <w:bottom w:val="none" w:sz="0" w:space="0" w:color="auto"/>
        <w:right w:val="none" w:sz="0" w:space="0" w:color="auto"/>
      </w:divBdr>
    </w:div>
    <w:div w:id="219944356">
      <w:bodyDiv w:val="1"/>
      <w:marLeft w:val="0"/>
      <w:marRight w:val="0"/>
      <w:marTop w:val="0"/>
      <w:marBottom w:val="0"/>
      <w:divBdr>
        <w:top w:val="none" w:sz="0" w:space="0" w:color="auto"/>
        <w:left w:val="none" w:sz="0" w:space="0" w:color="auto"/>
        <w:bottom w:val="none" w:sz="0" w:space="0" w:color="auto"/>
        <w:right w:val="none" w:sz="0" w:space="0" w:color="auto"/>
      </w:divBdr>
    </w:div>
    <w:div w:id="221600128">
      <w:bodyDiv w:val="1"/>
      <w:marLeft w:val="0"/>
      <w:marRight w:val="0"/>
      <w:marTop w:val="0"/>
      <w:marBottom w:val="0"/>
      <w:divBdr>
        <w:top w:val="none" w:sz="0" w:space="0" w:color="auto"/>
        <w:left w:val="none" w:sz="0" w:space="0" w:color="auto"/>
        <w:bottom w:val="none" w:sz="0" w:space="0" w:color="auto"/>
        <w:right w:val="none" w:sz="0" w:space="0" w:color="auto"/>
      </w:divBdr>
      <w:divsChild>
        <w:div w:id="1740975261">
          <w:marLeft w:val="0"/>
          <w:marRight w:val="0"/>
          <w:marTop w:val="0"/>
          <w:marBottom w:val="0"/>
          <w:divBdr>
            <w:top w:val="none" w:sz="0" w:space="0" w:color="auto"/>
            <w:left w:val="none" w:sz="0" w:space="0" w:color="auto"/>
            <w:bottom w:val="none" w:sz="0" w:space="0" w:color="auto"/>
            <w:right w:val="none" w:sz="0" w:space="0" w:color="auto"/>
          </w:divBdr>
        </w:div>
      </w:divsChild>
    </w:div>
    <w:div w:id="234898213">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73489853">
      <w:bodyDiv w:val="1"/>
      <w:marLeft w:val="0"/>
      <w:marRight w:val="0"/>
      <w:marTop w:val="0"/>
      <w:marBottom w:val="0"/>
      <w:divBdr>
        <w:top w:val="none" w:sz="0" w:space="0" w:color="auto"/>
        <w:left w:val="none" w:sz="0" w:space="0" w:color="auto"/>
        <w:bottom w:val="none" w:sz="0" w:space="0" w:color="auto"/>
        <w:right w:val="none" w:sz="0" w:space="0" w:color="auto"/>
      </w:divBdr>
    </w:div>
    <w:div w:id="287586933">
      <w:bodyDiv w:val="1"/>
      <w:marLeft w:val="0"/>
      <w:marRight w:val="0"/>
      <w:marTop w:val="0"/>
      <w:marBottom w:val="0"/>
      <w:divBdr>
        <w:top w:val="none" w:sz="0" w:space="0" w:color="auto"/>
        <w:left w:val="none" w:sz="0" w:space="0" w:color="auto"/>
        <w:bottom w:val="none" w:sz="0" w:space="0" w:color="auto"/>
        <w:right w:val="none" w:sz="0" w:space="0" w:color="auto"/>
      </w:divBdr>
    </w:div>
    <w:div w:id="298925150">
      <w:bodyDiv w:val="1"/>
      <w:marLeft w:val="0"/>
      <w:marRight w:val="0"/>
      <w:marTop w:val="0"/>
      <w:marBottom w:val="0"/>
      <w:divBdr>
        <w:top w:val="none" w:sz="0" w:space="0" w:color="auto"/>
        <w:left w:val="none" w:sz="0" w:space="0" w:color="auto"/>
        <w:bottom w:val="none" w:sz="0" w:space="0" w:color="auto"/>
        <w:right w:val="none" w:sz="0" w:space="0" w:color="auto"/>
      </w:divBdr>
    </w:div>
    <w:div w:id="311178475">
      <w:bodyDiv w:val="1"/>
      <w:marLeft w:val="0"/>
      <w:marRight w:val="0"/>
      <w:marTop w:val="0"/>
      <w:marBottom w:val="0"/>
      <w:divBdr>
        <w:top w:val="none" w:sz="0" w:space="0" w:color="auto"/>
        <w:left w:val="none" w:sz="0" w:space="0" w:color="auto"/>
        <w:bottom w:val="none" w:sz="0" w:space="0" w:color="auto"/>
        <w:right w:val="none" w:sz="0" w:space="0" w:color="auto"/>
      </w:divBdr>
    </w:div>
    <w:div w:id="360085066">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09742238">
      <w:bodyDiv w:val="1"/>
      <w:marLeft w:val="0"/>
      <w:marRight w:val="0"/>
      <w:marTop w:val="0"/>
      <w:marBottom w:val="0"/>
      <w:divBdr>
        <w:top w:val="none" w:sz="0" w:space="0" w:color="auto"/>
        <w:left w:val="none" w:sz="0" w:space="0" w:color="auto"/>
        <w:bottom w:val="none" w:sz="0" w:space="0" w:color="auto"/>
        <w:right w:val="none" w:sz="0" w:space="0" w:color="auto"/>
      </w:divBdr>
    </w:div>
    <w:div w:id="430853708">
      <w:bodyDiv w:val="1"/>
      <w:marLeft w:val="0"/>
      <w:marRight w:val="0"/>
      <w:marTop w:val="0"/>
      <w:marBottom w:val="0"/>
      <w:divBdr>
        <w:top w:val="none" w:sz="0" w:space="0" w:color="auto"/>
        <w:left w:val="none" w:sz="0" w:space="0" w:color="auto"/>
        <w:bottom w:val="none" w:sz="0" w:space="0" w:color="auto"/>
        <w:right w:val="none" w:sz="0" w:space="0" w:color="auto"/>
      </w:divBdr>
    </w:div>
    <w:div w:id="458038608">
      <w:bodyDiv w:val="1"/>
      <w:marLeft w:val="0"/>
      <w:marRight w:val="0"/>
      <w:marTop w:val="0"/>
      <w:marBottom w:val="0"/>
      <w:divBdr>
        <w:top w:val="none" w:sz="0" w:space="0" w:color="auto"/>
        <w:left w:val="none" w:sz="0" w:space="0" w:color="auto"/>
        <w:bottom w:val="none" w:sz="0" w:space="0" w:color="auto"/>
        <w:right w:val="none" w:sz="0" w:space="0" w:color="auto"/>
      </w:divBdr>
    </w:div>
    <w:div w:id="503865660">
      <w:bodyDiv w:val="1"/>
      <w:marLeft w:val="0"/>
      <w:marRight w:val="0"/>
      <w:marTop w:val="0"/>
      <w:marBottom w:val="0"/>
      <w:divBdr>
        <w:top w:val="none" w:sz="0" w:space="0" w:color="auto"/>
        <w:left w:val="none" w:sz="0" w:space="0" w:color="auto"/>
        <w:bottom w:val="none" w:sz="0" w:space="0" w:color="auto"/>
        <w:right w:val="none" w:sz="0" w:space="0" w:color="auto"/>
      </w:divBdr>
    </w:div>
    <w:div w:id="511838534">
      <w:bodyDiv w:val="1"/>
      <w:marLeft w:val="0"/>
      <w:marRight w:val="0"/>
      <w:marTop w:val="0"/>
      <w:marBottom w:val="0"/>
      <w:divBdr>
        <w:top w:val="none" w:sz="0" w:space="0" w:color="auto"/>
        <w:left w:val="none" w:sz="0" w:space="0" w:color="auto"/>
        <w:bottom w:val="none" w:sz="0" w:space="0" w:color="auto"/>
        <w:right w:val="none" w:sz="0" w:space="0" w:color="auto"/>
      </w:divBdr>
    </w:div>
    <w:div w:id="524296101">
      <w:bodyDiv w:val="1"/>
      <w:marLeft w:val="0"/>
      <w:marRight w:val="0"/>
      <w:marTop w:val="0"/>
      <w:marBottom w:val="0"/>
      <w:divBdr>
        <w:top w:val="none" w:sz="0" w:space="0" w:color="auto"/>
        <w:left w:val="none" w:sz="0" w:space="0" w:color="auto"/>
        <w:bottom w:val="none" w:sz="0" w:space="0" w:color="auto"/>
        <w:right w:val="none" w:sz="0" w:space="0" w:color="auto"/>
      </w:divBdr>
    </w:div>
    <w:div w:id="542980974">
      <w:bodyDiv w:val="1"/>
      <w:marLeft w:val="0"/>
      <w:marRight w:val="0"/>
      <w:marTop w:val="0"/>
      <w:marBottom w:val="0"/>
      <w:divBdr>
        <w:top w:val="none" w:sz="0" w:space="0" w:color="auto"/>
        <w:left w:val="none" w:sz="0" w:space="0" w:color="auto"/>
        <w:bottom w:val="none" w:sz="0" w:space="0" w:color="auto"/>
        <w:right w:val="none" w:sz="0" w:space="0" w:color="auto"/>
      </w:divBdr>
    </w:div>
    <w:div w:id="558710496">
      <w:bodyDiv w:val="1"/>
      <w:marLeft w:val="0"/>
      <w:marRight w:val="0"/>
      <w:marTop w:val="0"/>
      <w:marBottom w:val="0"/>
      <w:divBdr>
        <w:top w:val="none" w:sz="0" w:space="0" w:color="auto"/>
        <w:left w:val="none" w:sz="0" w:space="0" w:color="auto"/>
        <w:bottom w:val="none" w:sz="0" w:space="0" w:color="auto"/>
        <w:right w:val="none" w:sz="0" w:space="0" w:color="auto"/>
      </w:divBdr>
    </w:div>
    <w:div w:id="642658990">
      <w:bodyDiv w:val="1"/>
      <w:marLeft w:val="0"/>
      <w:marRight w:val="0"/>
      <w:marTop w:val="0"/>
      <w:marBottom w:val="0"/>
      <w:divBdr>
        <w:top w:val="none" w:sz="0" w:space="0" w:color="auto"/>
        <w:left w:val="none" w:sz="0" w:space="0" w:color="auto"/>
        <w:bottom w:val="none" w:sz="0" w:space="0" w:color="auto"/>
        <w:right w:val="none" w:sz="0" w:space="0" w:color="auto"/>
      </w:divBdr>
    </w:div>
    <w:div w:id="694237668">
      <w:bodyDiv w:val="1"/>
      <w:marLeft w:val="0"/>
      <w:marRight w:val="0"/>
      <w:marTop w:val="0"/>
      <w:marBottom w:val="0"/>
      <w:divBdr>
        <w:top w:val="none" w:sz="0" w:space="0" w:color="auto"/>
        <w:left w:val="none" w:sz="0" w:space="0" w:color="auto"/>
        <w:bottom w:val="none" w:sz="0" w:space="0" w:color="auto"/>
        <w:right w:val="none" w:sz="0" w:space="0" w:color="auto"/>
      </w:divBdr>
    </w:div>
    <w:div w:id="708916658">
      <w:bodyDiv w:val="1"/>
      <w:marLeft w:val="0"/>
      <w:marRight w:val="0"/>
      <w:marTop w:val="0"/>
      <w:marBottom w:val="0"/>
      <w:divBdr>
        <w:top w:val="none" w:sz="0" w:space="0" w:color="auto"/>
        <w:left w:val="none" w:sz="0" w:space="0" w:color="auto"/>
        <w:bottom w:val="none" w:sz="0" w:space="0" w:color="auto"/>
        <w:right w:val="none" w:sz="0" w:space="0" w:color="auto"/>
      </w:divBdr>
    </w:div>
    <w:div w:id="720400372">
      <w:bodyDiv w:val="1"/>
      <w:marLeft w:val="0"/>
      <w:marRight w:val="0"/>
      <w:marTop w:val="0"/>
      <w:marBottom w:val="0"/>
      <w:divBdr>
        <w:top w:val="none" w:sz="0" w:space="0" w:color="auto"/>
        <w:left w:val="none" w:sz="0" w:space="0" w:color="auto"/>
        <w:bottom w:val="none" w:sz="0" w:space="0" w:color="auto"/>
        <w:right w:val="none" w:sz="0" w:space="0" w:color="auto"/>
      </w:divBdr>
    </w:div>
    <w:div w:id="724185131">
      <w:bodyDiv w:val="1"/>
      <w:marLeft w:val="0"/>
      <w:marRight w:val="0"/>
      <w:marTop w:val="0"/>
      <w:marBottom w:val="0"/>
      <w:divBdr>
        <w:top w:val="none" w:sz="0" w:space="0" w:color="auto"/>
        <w:left w:val="none" w:sz="0" w:space="0" w:color="auto"/>
        <w:bottom w:val="none" w:sz="0" w:space="0" w:color="auto"/>
        <w:right w:val="none" w:sz="0" w:space="0" w:color="auto"/>
      </w:divBdr>
    </w:div>
    <w:div w:id="727612916">
      <w:bodyDiv w:val="1"/>
      <w:marLeft w:val="0"/>
      <w:marRight w:val="0"/>
      <w:marTop w:val="0"/>
      <w:marBottom w:val="0"/>
      <w:divBdr>
        <w:top w:val="none" w:sz="0" w:space="0" w:color="auto"/>
        <w:left w:val="none" w:sz="0" w:space="0" w:color="auto"/>
        <w:bottom w:val="none" w:sz="0" w:space="0" w:color="auto"/>
        <w:right w:val="none" w:sz="0" w:space="0" w:color="auto"/>
      </w:divBdr>
    </w:div>
    <w:div w:id="732122099">
      <w:bodyDiv w:val="1"/>
      <w:marLeft w:val="0"/>
      <w:marRight w:val="0"/>
      <w:marTop w:val="0"/>
      <w:marBottom w:val="0"/>
      <w:divBdr>
        <w:top w:val="none" w:sz="0" w:space="0" w:color="auto"/>
        <w:left w:val="none" w:sz="0" w:space="0" w:color="auto"/>
        <w:bottom w:val="none" w:sz="0" w:space="0" w:color="auto"/>
        <w:right w:val="none" w:sz="0" w:space="0" w:color="auto"/>
      </w:divBdr>
    </w:div>
    <w:div w:id="764568615">
      <w:bodyDiv w:val="1"/>
      <w:marLeft w:val="0"/>
      <w:marRight w:val="0"/>
      <w:marTop w:val="0"/>
      <w:marBottom w:val="0"/>
      <w:divBdr>
        <w:top w:val="none" w:sz="0" w:space="0" w:color="auto"/>
        <w:left w:val="none" w:sz="0" w:space="0" w:color="auto"/>
        <w:bottom w:val="none" w:sz="0" w:space="0" w:color="auto"/>
        <w:right w:val="none" w:sz="0" w:space="0" w:color="auto"/>
      </w:divBdr>
    </w:div>
    <w:div w:id="768165089">
      <w:bodyDiv w:val="1"/>
      <w:marLeft w:val="0"/>
      <w:marRight w:val="0"/>
      <w:marTop w:val="0"/>
      <w:marBottom w:val="0"/>
      <w:divBdr>
        <w:top w:val="none" w:sz="0" w:space="0" w:color="auto"/>
        <w:left w:val="none" w:sz="0" w:space="0" w:color="auto"/>
        <w:bottom w:val="none" w:sz="0" w:space="0" w:color="auto"/>
        <w:right w:val="none" w:sz="0" w:space="0" w:color="auto"/>
      </w:divBdr>
    </w:div>
    <w:div w:id="803499626">
      <w:bodyDiv w:val="1"/>
      <w:marLeft w:val="0"/>
      <w:marRight w:val="0"/>
      <w:marTop w:val="0"/>
      <w:marBottom w:val="0"/>
      <w:divBdr>
        <w:top w:val="none" w:sz="0" w:space="0" w:color="auto"/>
        <w:left w:val="none" w:sz="0" w:space="0" w:color="auto"/>
        <w:bottom w:val="none" w:sz="0" w:space="0" w:color="auto"/>
        <w:right w:val="none" w:sz="0" w:space="0" w:color="auto"/>
      </w:divBdr>
    </w:div>
    <w:div w:id="830368670">
      <w:bodyDiv w:val="1"/>
      <w:marLeft w:val="0"/>
      <w:marRight w:val="0"/>
      <w:marTop w:val="0"/>
      <w:marBottom w:val="0"/>
      <w:divBdr>
        <w:top w:val="none" w:sz="0" w:space="0" w:color="auto"/>
        <w:left w:val="none" w:sz="0" w:space="0" w:color="auto"/>
        <w:bottom w:val="none" w:sz="0" w:space="0" w:color="auto"/>
        <w:right w:val="none" w:sz="0" w:space="0" w:color="auto"/>
      </w:divBdr>
    </w:div>
    <w:div w:id="857545221">
      <w:bodyDiv w:val="1"/>
      <w:marLeft w:val="0"/>
      <w:marRight w:val="0"/>
      <w:marTop w:val="0"/>
      <w:marBottom w:val="0"/>
      <w:divBdr>
        <w:top w:val="none" w:sz="0" w:space="0" w:color="auto"/>
        <w:left w:val="none" w:sz="0" w:space="0" w:color="auto"/>
        <w:bottom w:val="none" w:sz="0" w:space="0" w:color="auto"/>
        <w:right w:val="none" w:sz="0" w:space="0" w:color="auto"/>
      </w:divBdr>
    </w:div>
    <w:div w:id="877007160">
      <w:bodyDiv w:val="1"/>
      <w:marLeft w:val="0"/>
      <w:marRight w:val="0"/>
      <w:marTop w:val="0"/>
      <w:marBottom w:val="0"/>
      <w:divBdr>
        <w:top w:val="none" w:sz="0" w:space="0" w:color="auto"/>
        <w:left w:val="none" w:sz="0" w:space="0" w:color="auto"/>
        <w:bottom w:val="none" w:sz="0" w:space="0" w:color="auto"/>
        <w:right w:val="none" w:sz="0" w:space="0" w:color="auto"/>
      </w:divBdr>
    </w:div>
    <w:div w:id="905603025">
      <w:bodyDiv w:val="1"/>
      <w:marLeft w:val="0"/>
      <w:marRight w:val="0"/>
      <w:marTop w:val="0"/>
      <w:marBottom w:val="0"/>
      <w:divBdr>
        <w:top w:val="none" w:sz="0" w:space="0" w:color="auto"/>
        <w:left w:val="none" w:sz="0" w:space="0" w:color="auto"/>
        <w:bottom w:val="none" w:sz="0" w:space="0" w:color="auto"/>
        <w:right w:val="none" w:sz="0" w:space="0" w:color="auto"/>
      </w:divBdr>
    </w:div>
    <w:div w:id="913584744">
      <w:bodyDiv w:val="1"/>
      <w:marLeft w:val="0"/>
      <w:marRight w:val="0"/>
      <w:marTop w:val="0"/>
      <w:marBottom w:val="0"/>
      <w:divBdr>
        <w:top w:val="none" w:sz="0" w:space="0" w:color="auto"/>
        <w:left w:val="none" w:sz="0" w:space="0" w:color="auto"/>
        <w:bottom w:val="none" w:sz="0" w:space="0" w:color="auto"/>
        <w:right w:val="none" w:sz="0" w:space="0" w:color="auto"/>
      </w:divBdr>
    </w:div>
    <w:div w:id="920717016">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45620075">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74094289">
      <w:bodyDiv w:val="1"/>
      <w:marLeft w:val="0"/>
      <w:marRight w:val="0"/>
      <w:marTop w:val="0"/>
      <w:marBottom w:val="0"/>
      <w:divBdr>
        <w:top w:val="none" w:sz="0" w:space="0" w:color="auto"/>
        <w:left w:val="none" w:sz="0" w:space="0" w:color="auto"/>
        <w:bottom w:val="none" w:sz="0" w:space="0" w:color="auto"/>
        <w:right w:val="none" w:sz="0" w:space="0" w:color="auto"/>
      </w:divBdr>
    </w:div>
    <w:div w:id="977950873">
      <w:bodyDiv w:val="1"/>
      <w:marLeft w:val="0"/>
      <w:marRight w:val="0"/>
      <w:marTop w:val="0"/>
      <w:marBottom w:val="0"/>
      <w:divBdr>
        <w:top w:val="none" w:sz="0" w:space="0" w:color="auto"/>
        <w:left w:val="none" w:sz="0" w:space="0" w:color="auto"/>
        <w:bottom w:val="none" w:sz="0" w:space="0" w:color="auto"/>
        <w:right w:val="none" w:sz="0" w:space="0" w:color="auto"/>
      </w:divBdr>
    </w:div>
    <w:div w:id="983387292">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07708128">
      <w:bodyDiv w:val="1"/>
      <w:marLeft w:val="0"/>
      <w:marRight w:val="0"/>
      <w:marTop w:val="0"/>
      <w:marBottom w:val="0"/>
      <w:divBdr>
        <w:top w:val="none" w:sz="0" w:space="0" w:color="auto"/>
        <w:left w:val="none" w:sz="0" w:space="0" w:color="auto"/>
        <w:bottom w:val="none" w:sz="0" w:space="0" w:color="auto"/>
        <w:right w:val="none" w:sz="0" w:space="0" w:color="auto"/>
      </w:divBdr>
    </w:div>
    <w:div w:id="1047610587">
      <w:bodyDiv w:val="1"/>
      <w:marLeft w:val="0"/>
      <w:marRight w:val="0"/>
      <w:marTop w:val="0"/>
      <w:marBottom w:val="0"/>
      <w:divBdr>
        <w:top w:val="none" w:sz="0" w:space="0" w:color="auto"/>
        <w:left w:val="none" w:sz="0" w:space="0" w:color="auto"/>
        <w:bottom w:val="none" w:sz="0" w:space="0" w:color="auto"/>
        <w:right w:val="none" w:sz="0" w:space="0" w:color="auto"/>
      </w:divBdr>
    </w:div>
    <w:div w:id="1053964998">
      <w:bodyDiv w:val="1"/>
      <w:marLeft w:val="0"/>
      <w:marRight w:val="0"/>
      <w:marTop w:val="0"/>
      <w:marBottom w:val="0"/>
      <w:divBdr>
        <w:top w:val="none" w:sz="0" w:space="0" w:color="auto"/>
        <w:left w:val="none" w:sz="0" w:space="0" w:color="auto"/>
        <w:bottom w:val="none" w:sz="0" w:space="0" w:color="auto"/>
        <w:right w:val="none" w:sz="0" w:space="0" w:color="auto"/>
      </w:divBdr>
    </w:div>
    <w:div w:id="1083839181">
      <w:bodyDiv w:val="1"/>
      <w:marLeft w:val="0"/>
      <w:marRight w:val="0"/>
      <w:marTop w:val="0"/>
      <w:marBottom w:val="0"/>
      <w:divBdr>
        <w:top w:val="none" w:sz="0" w:space="0" w:color="auto"/>
        <w:left w:val="none" w:sz="0" w:space="0" w:color="auto"/>
        <w:bottom w:val="none" w:sz="0" w:space="0" w:color="auto"/>
        <w:right w:val="none" w:sz="0" w:space="0" w:color="auto"/>
      </w:divBdr>
    </w:div>
    <w:div w:id="1092778911">
      <w:bodyDiv w:val="1"/>
      <w:marLeft w:val="0"/>
      <w:marRight w:val="0"/>
      <w:marTop w:val="0"/>
      <w:marBottom w:val="0"/>
      <w:divBdr>
        <w:top w:val="none" w:sz="0" w:space="0" w:color="auto"/>
        <w:left w:val="none" w:sz="0" w:space="0" w:color="auto"/>
        <w:bottom w:val="none" w:sz="0" w:space="0" w:color="auto"/>
        <w:right w:val="none" w:sz="0" w:space="0" w:color="auto"/>
      </w:divBdr>
    </w:div>
    <w:div w:id="1146122157">
      <w:bodyDiv w:val="1"/>
      <w:marLeft w:val="0"/>
      <w:marRight w:val="0"/>
      <w:marTop w:val="0"/>
      <w:marBottom w:val="0"/>
      <w:divBdr>
        <w:top w:val="none" w:sz="0" w:space="0" w:color="auto"/>
        <w:left w:val="none" w:sz="0" w:space="0" w:color="auto"/>
        <w:bottom w:val="none" w:sz="0" w:space="0" w:color="auto"/>
        <w:right w:val="none" w:sz="0" w:space="0" w:color="auto"/>
      </w:divBdr>
      <w:divsChild>
        <w:div w:id="1656298332">
          <w:marLeft w:val="0"/>
          <w:marRight w:val="0"/>
          <w:marTop w:val="0"/>
          <w:marBottom w:val="0"/>
          <w:divBdr>
            <w:top w:val="none" w:sz="0" w:space="0" w:color="auto"/>
            <w:left w:val="none" w:sz="0" w:space="0" w:color="auto"/>
            <w:bottom w:val="none" w:sz="0" w:space="0" w:color="auto"/>
            <w:right w:val="none" w:sz="0" w:space="0" w:color="auto"/>
          </w:divBdr>
        </w:div>
      </w:divsChild>
    </w:div>
    <w:div w:id="1150369214">
      <w:bodyDiv w:val="1"/>
      <w:marLeft w:val="0"/>
      <w:marRight w:val="0"/>
      <w:marTop w:val="0"/>
      <w:marBottom w:val="0"/>
      <w:divBdr>
        <w:top w:val="none" w:sz="0" w:space="0" w:color="auto"/>
        <w:left w:val="none" w:sz="0" w:space="0" w:color="auto"/>
        <w:bottom w:val="none" w:sz="0" w:space="0" w:color="auto"/>
        <w:right w:val="none" w:sz="0" w:space="0" w:color="auto"/>
      </w:divBdr>
    </w:div>
    <w:div w:id="1175804572">
      <w:bodyDiv w:val="1"/>
      <w:marLeft w:val="0"/>
      <w:marRight w:val="0"/>
      <w:marTop w:val="0"/>
      <w:marBottom w:val="0"/>
      <w:divBdr>
        <w:top w:val="none" w:sz="0" w:space="0" w:color="auto"/>
        <w:left w:val="none" w:sz="0" w:space="0" w:color="auto"/>
        <w:bottom w:val="none" w:sz="0" w:space="0" w:color="auto"/>
        <w:right w:val="none" w:sz="0" w:space="0" w:color="auto"/>
      </w:divBdr>
    </w:div>
    <w:div w:id="1183978382">
      <w:bodyDiv w:val="1"/>
      <w:marLeft w:val="0"/>
      <w:marRight w:val="0"/>
      <w:marTop w:val="0"/>
      <w:marBottom w:val="0"/>
      <w:divBdr>
        <w:top w:val="none" w:sz="0" w:space="0" w:color="auto"/>
        <w:left w:val="none" w:sz="0" w:space="0" w:color="auto"/>
        <w:bottom w:val="none" w:sz="0" w:space="0" w:color="auto"/>
        <w:right w:val="none" w:sz="0" w:space="0" w:color="auto"/>
      </w:divBdr>
    </w:div>
    <w:div w:id="1228420143">
      <w:bodyDiv w:val="1"/>
      <w:marLeft w:val="0"/>
      <w:marRight w:val="0"/>
      <w:marTop w:val="0"/>
      <w:marBottom w:val="0"/>
      <w:divBdr>
        <w:top w:val="none" w:sz="0" w:space="0" w:color="auto"/>
        <w:left w:val="none" w:sz="0" w:space="0" w:color="auto"/>
        <w:bottom w:val="none" w:sz="0" w:space="0" w:color="auto"/>
        <w:right w:val="none" w:sz="0" w:space="0" w:color="auto"/>
      </w:divBdr>
    </w:div>
    <w:div w:id="1228954908">
      <w:bodyDiv w:val="1"/>
      <w:marLeft w:val="0"/>
      <w:marRight w:val="0"/>
      <w:marTop w:val="0"/>
      <w:marBottom w:val="0"/>
      <w:divBdr>
        <w:top w:val="none" w:sz="0" w:space="0" w:color="auto"/>
        <w:left w:val="none" w:sz="0" w:space="0" w:color="auto"/>
        <w:bottom w:val="none" w:sz="0" w:space="0" w:color="auto"/>
        <w:right w:val="none" w:sz="0" w:space="0" w:color="auto"/>
      </w:divBdr>
    </w:div>
    <w:div w:id="1238397871">
      <w:bodyDiv w:val="1"/>
      <w:marLeft w:val="0"/>
      <w:marRight w:val="0"/>
      <w:marTop w:val="0"/>
      <w:marBottom w:val="0"/>
      <w:divBdr>
        <w:top w:val="none" w:sz="0" w:space="0" w:color="auto"/>
        <w:left w:val="none" w:sz="0" w:space="0" w:color="auto"/>
        <w:bottom w:val="none" w:sz="0" w:space="0" w:color="auto"/>
        <w:right w:val="none" w:sz="0" w:space="0" w:color="auto"/>
      </w:divBdr>
    </w:div>
    <w:div w:id="1247571265">
      <w:bodyDiv w:val="1"/>
      <w:marLeft w:val="0"/>
      <w:marRight w:val="0"/>
      <w:marTop w:val="0"/>
      <w:marBottom w:val="0"/>
      <w:divBdr>
        <w:top w:val="none" w:sz="0" w:space="0" w:color="auto"/>
        <w:left w:val="none" w:sz="0" w:space="0" w:color="auto"/>
        <w:bottom w:val="none" w:sz="0" w:space="0" w:color="auto"/>
        <w:right w:val="none" w:sz="0" w:space="0" w:color="auto"/>
      </w:divBdr>
    </w:div>
    <w:div w:id="1266883120">
      <w:bodyDiv w:val="1"/>
      <w:marLeft w:val="0"/>
      <w:marRight w:val="0"/>
      <w:marTop w:val="0"/>
      <w:marBottom w:val="0"/>
      <w:divBdr>
        <w:top w:val="none" w:sz="0" w:space="0" w:color="auto"/>
        <w:left w:val="none" w:sz="0" w:space="0" w:color="auto"/>
        <w:bottom w:val="none" w:sz="0" w:space="0" w:color="auto"/>
        <w:right w:val="none" w:sz="0" w:space="0" w:color="auto"/>
      </w:divBdr>
    </w:div>
    <w:div w:id="1285771168">
      <w:bodyDiv w:val="1"/>
      <w:marLeft w:val="0"/>
      <w:marRight w:val="0"/>
      <w:marTop w:val="0"/>
      <w:marBottom w:val="0"/>
      <w:divBdr>
        <w:top w:val="none" w:sz="0" w:space="0" w:color="auto"/>
        <w:left w:val="none" w:sz="0" w:space="0" w:color="auto"/>
        <w:bottom w:val="none" w:sz="0" w:space="0" w:color="auto"/>
        <w:right w:val="none" w:sz="0" w:space="0" w:color="auto"/>
      </w:divBdr>
    </w:div>
    <w:div w:id="1341468914">
      <w:bodyDiv w:val="1"/>
      <w:marLeft w:val="0"/>
      <w:marRight w:val="0"/>
      <w:marTop w:val="0"/>
      <w:marBottom w:val="0"/>
      <w:divBdr>
        <w:top w:val="none" w:sz="0" w:space="0" w:color="auto"/>
        <w:left w:val="none" w:sz="0" w:space="0" w:color="auto"/>
        <w:bottom w:val="none" w:sz="0" w:space="0" w:color="auto"/>
        <w:right w:val="none" w:sz="0" w:space="0" w:color="auto"/>
      </w:divBdr>
    </w:div>
    <w:div w:id="1348562304">
      <w:bodyDiv w:val="1"/>
      <w:marLeft w:val="0"/>
      <w:marRight w:val="0"/>
      <w:marTop w:val="0"/>
      <w:marBottom w:val="0"/>
      <w:divBdr>
        <w:top w:val="none" w:sz="0" w:space="0" w:color="auto"/>
        <w:left w:val="none" w:sz="0" w:space="0" w:color="auto"/>
        <w:bottom w:val="none" w:sz="0" w:space="0" w:color="auto"/>
        <w:right w:val="none" w:sz="0" w:space="0" w:color="auto"/>
      </w:divBdr>
    </w:div>
    <w:div w:id="1350906716">
      <w:bodyDiv w:val="1"/>
      <w:marLeft w:val="0"/>
      <w:marRight w:val="0"/>
      <w:marTop w:val="0"/>
      <w:marBottom w:val="0"/>
      <w:divBdr>
        <w:top w:val="none" w:sz="0" w:space="0" w:color="auto"/>
        <w:left w:val="none" w:sz="0" w:space="0" w:color="auto"/>
        <w:bottom w:val="none" w:sz="0" w:space="0" w:color="auto"/>
        <w:right w:val="none" w:sz="0" w:space="0" w:color="auto"/>
      </w:divBdr>
    </w:div>
    <w:div w:id="1378309931">
      <w:bodyDiv w:val="1"/>
      <w:marLeft w:val="0"/>
      <w:marRight w:val="0"/>
      <w:marTop w:val="0"/>
      <w:marBottom w:val="0"/>
      <w:divBdr>
        <w:top w:val="none" w:sz="0" w:space="0" w:color="auto"/>
        <w:left w:val="none" w:sz="0" w:space="0" w:color="auto"/>
        <w:bottom w:val="none" w:sz="0" w:space="0" w:color="auto"/>
        <w:right w:val="none" w:sz="0" w:space="0" w:color="auto"/>
      </w:divBdr>
    </w:div>
    <w:div w:id="1399589985">
      <w:bodyDiv w:val="1"/>
      <w:marLeft w:val="0"/>
      <w:marRight w:val="0"/>
      <w:marTop w:val="0"/>
      <w:marBottom w:val="0"/>
      <w:divBdr>
        <w:top w:val="none" w:sz="0" w:space="0" w:color="auto"/>
        <w:left w:val="none" w:sz="0" w:space="0" w:color="auto"/>
        <w:bottom w:val="none" w:sz="0" w:space="0" w:color="auto"/>
        <w:right w:val="none" w:sz="0" w:space="0" w:color="auto"/>
      </w:divBdr>
    </w:div>
    <w:div w:id="1465352013">
      <w:bodyDiv w:val="1"/>
      <w:marLeft w:val="0"/>
      <w:marRight w:val="0"/>
      <w:marTop w:val="0"/>
      <w:marBottom w:val="0"/>
      <w:divBdr>
        <w:top w:val="none" w:sz="0" w:space="0" w:color="auto"/>
        <w:left w:val="none" w:sz="0" w:space="0" w:color="auto"/>
        <w:bottom w:val="none" w:sz="0" w:space="0" w:color="auto"/>
        <w:right w:val="none" w:sz="0" w:space="0" w:color="auto"/>
      </w:divBdr>
    </w:div>
    <w:div w:id="1491629736">
      <w:bodyDiv w:val="1"/>
      <w:marLeft w:val="0"/>
      <w:marRight w:val="0"/>
      <w:marTop w:val="0"/>
      <w:marBottom w:val="0"/>
      <w:divBdr>
        <w:top w:val="none" w:sz="0" w:space="0" w:color="auto"/>
        <w:left w:val="none" w:sz="0" w:space="0" w:color="auto"/>
        <w:bottom w:val="none" w:sz="0" w:space="0" w:color="auto"/>
        <w:right w:val="none" w:sz="0" w:space="0" w:color="auto"/>
      </w:divBdr>
      <w:divsChild>
        <w:div w:id="1533884516">
          <w:marLeft w:val="0"/>
          <w:marRight w:val="0"/>
          <w:marTop w:val="0"/>
          <w:marBottom w:val="0"/>
          <w:divBdr>
            <w:top w:val="none" w:sz="0" w:space="0" w:color="auto"/>
            <w:left w:val="none" w:sz="0" w:space="0" w:color="auto"/>
            <w:bottom w:val="none" w:sz="0" w:space="0" w:color="auto"/>
            <w:right w:val="none" w:sz="0" w:space="0" w:color="auto"/>
          </w:divBdr>
        </w:div>
      </w:divsChild>
    </w:div>
    <w:div w:id="1578398457">
      <w:bodyDiv w:val="1"/>
      <w:marLeft w:val="0"/>
      <w:marRight w:val="0"/>
      <w:marTop w:val="0"/>
      <w:marBottom w:val="0"/>
      <w:divBdr>
        <w:top w:val="none" w:sz="0" w:space="0" w:color="auto"/>
        <w:left w:val="none" w:sz="0" w:space="0" w:color="auto"/>
        <w:bottom w:val="none" w:sz="0" w:space="0" w:color="auto"/>
        <w:right w:val="none" w:sz="0" w:space="0" w:color="auto"/>
      </w:divBdr>
    </w:div>
    <w:div w:id="1584683406">
      <w:bodyDiv w:val="1"/>
      <w:marLeft w:val="0"/>
      <w:marRight w:val="0"/>
      <w:marTop w:val="0"/>
      <w:marBottom w:val="0"/>
      <w:divBdr>
        <w:top w:val="none" w:sz="0" w:space="0" w:color="auto"/>
        <w:left w:val="none" w:sz="0" w:space="0" w:color="auto"/>
        <w:bottom w:val="none" w:sz="0" w:space="0" w:color="auto"/>
        <w:right w:val="none" w:sz="0" w:space="0" w:color="auto"/>
      </w:divBdr>
    </w:div>
    <w:div w:id="1608081514">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38754134">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76608485">
      <w:bodyDiv w:val="1"/>
      <w:marLeft w:val="0"/>
      <w:marRight w:val="0"/>
      <w:marTop w:val="0"/>
      <w:marBottom w:val="0"/>
      <w:divBdr>
        <w:top w:val="none" w:sz="0" w:space="0" w:color="auto"/>
        <w:left w:val="none" w:sz="0" w:space="0" w:color="auto"/>
        <w:bottom w:val="none" w:sz="0" w:space="0" w:color="auto"/>
        <w:right w:val="none" w:sz="0" w:space="0" w:color="auto"/>
      </w:divBdr>
    </w:div>
    <w:div w:id="1688822349">
      <w:bodyDiv w:val="1"/>
      <w:marLeft w:val="0"/>
      <w:marRight w:val="0"/>
      <w:marTop w:val="0"/>
      <w:marBottom w:val="0"/>
      <w:divBdr>
        <w:top w:val="none" w:sz="0" w:space="0" w:color="auto"/>
        <w:left w:val="none" w:sz="0" w:space="0" w:color="auto"/>
        <w:bottom w:val="none" w:sz="0" w:space="0" w:color="auto"/>
        <w:right w:val="none" w:sz="0" w:space="0" w:color="auto"/>
      </w:divBdr>
    </w:div>
    <w:div w:id="1702052522">
      <w:bodyDiv w:val="1"/>
      <w:marLeft w:val="0"/>
      <w:marRight w:val="0"/>
      <w:marTop w:val="0"/>
      <w:marBottom w:val="0"/>
      <w:divBdr>
        <w:top w:val="none" w:sz="0" w:space="0" w:color="auto"/>
        <w:left w:val="none" w:sz="0" w:space="0" w:color="auto"/>
        <w:bottom w:val="none" w:sz="0" w:space="0" w:color="auto"/>
        <w:right w:val="none" w:sz="0" w:space="0" w:color="auto"/>
      </w:divBdr>
    </w:div>
    <w:div w:id="1737165705">
      <w:bodyDiv w:val="1"/>
      <w:marLeft w:val="0"/>
      <w:marRight w:val="0"/>
      <w:marTop w:val="0"/>
      <w:marBottom w:val="0"/>
      <w:divBdr>
        <w:top w:val="none" w:sz="0" w:space="0" w:color="auto"/>
        <w:left w:val="none" w:sz="0" w:space="0" w:color="auto"/>
        <w:bottom w:val="none" w:sz="0" w:space="0" w:color="auto"/>
        <w:right w:val="none" w:sz="0" w:space="0" w:color="auto"/>
      </w:divBdr>
    </w:div>
    <w:div w:id="1758018181">
      <w:bodyDiv w:val="1"/>
      <w:marLeft w:val="0"/>
      <w:marRight w:val="0"/>
      <w:marTop w:val="0"/>
      <w:marBottom w:val="0"/>
      <w:divBdr>
        <w:top w:val="none" w:sz="0" w:space="0" w:color="auto"/>
        <w:left w:val="none" w:sz="0" w:space="0" w:color="auto"/>
        <w:bottom w:val="none" w:sz="0" w:space="0" w:color="auto"/>
        <w:right w:val="none" w:sz="0" w:space="0" w:color="auto"/>
      </w:divBdr>
    </w:div>
    <w:div w:id="1761027470">
      <w:bodyDiv w:val="1"/>
      <w:marLeft w:val="0"/>
      <w:marRight w:val="0"/>
      <w:marTop w:val="0"/>
      <w:marBottom w:val="0"/>
      <w:divBdr>
        <w:top w:val="none" w:sz="0" w:space="0" w:color="auto"/>
        <w:left w:val="none" w:sz="0" w:space="0" w:color="auto"/>
        <w:bottom w:val="none" w:sz="0" w:space="0" w:color="auto"/>
        <w:right w:val="none" w:sz="0" w:space="0" w:color="auto"/>
      </w:divBdr>
    </w:div>
    <w:div w:id="1765026443">
      <w:bodyDiv w:val="1"/>
      <w:marLeft w:val="0"/>
      <w:marRight w:val="0"/>
      <w:marTop w:val="0"/>
      <w:marBottom w:val="0"/>
      <w:divBdr>
        <w:top w:val="none" w:sz="0" w:space="0" w:color="auto"/>
        <w:left w:val="none" w:sz="0" w:space="0" w:color="auto"/>
        <w:bottom w:val="none" w:sz="0" w:space="0" w:color="auto"/>
        <w:right w:val="none" w:sz="0" w:space="0" w:color="auto"/>
      </w:divBdr>
    </w:div>
    <w:div w:id="1775175559">
      <w:bodyDiv w:val="1"/>
      <w:marLeft w:val="0"/>
      <w:marRight w:val="0"/>
      <w:marTop w:val="0"/>
      <w:marBottom w:val="0"/>
      <w:divBdr>
        <w:top w:val="none" w:sz="0" w:space="0" w:color="auto"/>
        <w:left w:val="none" w:sz="0" w:space="0" w:color="auto"/>
        <w:bottom w:val="none" w:sz="0" w:space="0" w:color="auto"/>
        <w:right w:val="none" w:sz="0" w:space="0" w:color="auto"/>
      </w:divBdr>
    </w:div>
    <w:div w:id="1879929150">
      <w:bodyDiv w:val="1"/>
      <w:marLeft w:val="0"/>
      <w:marRight w:val="0"/>
      <w:marTop w:val="0"/>
      <w:marBottom w:val="0"/>
      <w:divBdr>
        <w:top w:val="none" w:sz="0" w:space="0" w:color="auto"/>
        <w:left w:val="none" w:sz="0" w:space="0" w:color="auto"/>
        <w:bottom w:val="none" w:sz="0" w:space="0" w:color="auto"/>
        <w:right w:val="none" w:sz="0" w:space="0" w:color="auto"/>
      </w:divBdr>
    </w:div>
    <w:div w:id="1897737582">
      <w:bodyDiv w:val="1"/>
      <w:marLeft w:val="0"/>
      <w:marRight w:val="0"/>
      <w:marTop w:val="0"/>
      <w:marBottom w:val="0"/>
      <w:divBdr>
        <w:top w:val="none" w:sz="0" w:space="0" w:color="auto"/>
        <w:left w:val="none" w:sz="0" w:space="0" w:color="auto"/>
        <w:bottom w:val="none" w:sz="0" w:space="0" w:color="auto"/>
        <w:right w:val="none" w:sz="0" w:space="0" w:color="auto"/>
      </w:divBdr>
    </w:div>
    <w:div w:id="1930851539">
      <w:bodyDiv w:val="1"/>
      <w:marLeft w:val="0"/>
      <w:marRight w:val="0"/>
      <w:marTop w:val="0"/>
      <w:marBottom w:val="0"/>
      <w:divBdr>
        <w:top w:val="none" w:sz="0" w:space="0" w:color="auto"/>
        <w:left w:val="none" w:sz="0" w:space="0" w:color="auto"/>
        <w:bottom w:val="none" w:sz="0" w:space="0" w:color="auto"/>
        <w:right w:val="none" w:sz="0" w:space="0" w:color="auto"/>
      </w:divBdr>
    </w:div>
    <w:div w:id="1963994934">
      <w:bodyDiv w:val="1"/>
      <w:marLeft w:val="0"/>
      <w:marRight w:val="0"/>
      <w:marTop w:val="0"/>
      <w:marBottom w:val="0"/>
      <w:divBdr>
        <w:top w:val="none" w:sz="0" w:space="0" w:color="auto"/>
        <w:left w:val="none" w:sz="0" w:space="0" w:color="auto"/>
        <w:bottom w:val="none" w:sz="0" w:space="0" w:color="auto"/>
        <w:right w:val="none" w:sz="0" w:space="0" w:color="auto"/>
      </w:divBdr>
    </w:div>
    <w:div w:id="1968655033">
      <w:bodyDiv w:val="1"/>
      <w:marLeft w:val="0"/>
      <w:marRight w:val="0"/>
      <w:marTop w:val="0"/>
      <w:marBottom w:val="0"/>
      <w:divBdr>
        <w:top w:val="none" w:sz="0" w:space="0" w:color="auto"/>
        <w:left w:val="none" w:sz="0" w:space="0" w:color="auto"/>
        <w:bottom w:val="none" w:sz="0" w:space="0" w:color="auto"/>
        <w:right w:val="none" w:sz="0" w:space="0" w:color="auto"/>
      </w:divBdr>
    </w:div>
    <w:div w:id="1979803778">
      <w:bodyDiv w:val="1"/>
      <w:marLeft w:val="0"/>
      <w:marRight w:val="0"/>
      <w:marTop w:val="0"/>
      <w:marBottom w:val="0"/>
      <w:divBdr>
        <w:top w:val="none" w:sz="0" w:space="0" w:color="auto"/>
        <w:left w:val="none" w:sz="0" w:space="0" w:color="auto"/>
        <w:bottom w:val="none" w:sz="0" w:space="0" w:color="auto"/>
        <w:right w:val="none" w:sz="0" w:space="0" w:color="auto"/>
      </w:divBdr>
    </w:div>
    <w:div w:id="2017269455">
      <w:bodyDiv w:val="1"/>
      <w:marLeft w:val="0"/>
      <w:marRight w:val="0"/>
      <w:marTop w:val="0"/>
      <w:marBottom w:val="0"/>
      <w:divBdr>
        <w:top w:val="none" w:sz="0" w:space="0" w:color="auto"/>
        <w:left w:val="none" w:sz="0" w:space="0" w:color="auto"/>
        <w:bottom w:val="none" w:sz="0" w:space="0" w:color="auto"/>
        <w:right w:val="none" w:sz="0" w:space="0" w:color="auto"/>
      </w:divBdr>
    </w:div>
    <w:div w:id="2018579241">
      <w:bodyDiv w:val="1"/>
      <w:marLeft w:val="0"/>
      <w:marRight w:val="0"/>
      <w:marTop w:val="0"/>
      <w:marBottom w:val="0"/>
      <w:divBdr>
        <w:top w:val="none" w:sz="0" w:space="0" w:color="auto"/>
        <w:left w:val="none" w:sz="0" w:space="0" w:color="auto"/>
        <w:bottom w:val="none" w:sz="0" w:space="0" w:color="auto"/>
        <w:right w:val="none" w:sz="0" w:space="0" w:color="auto"/>
      </w:divBdr>
    </w:div>
    <w:div w:id="2031293583">
      <w:bodyDiv w:val="1"/>
      <w:marLeft w:val="0"/>
      <w:marRight w:val="0"/>
      <w:marTop w:val="0"/>
      <w:marBottom w:val="0"/>
      <w:divBdr>
        <w:top w:val="none" w:sz="0" w:space="0" w:color="auto"/>
        <w:left w:val="none" w:sz="0" w:space="0" w:color="auto"/>
        <w:bottom w:val="none" w:sz="0" w:space="0" w:color="auto"/>
        <w:right w:val="none" w:sz="0" w:space="0" w:color="auto"/>
      </w:divBdr>
    </w:div>
    <w:div w:id="2032758532">
      <w:bodyDiv w:val="1"/>
      <w:marLeft w:val="0"/>
      <w:marRight w:val="0"/>
      <w:marTop w:val="0"/>
      <w:marBottom w:val="0"/>
      <w:divBdr>
        <w:top w:val="none" w:sz="0" w:space="0" w:color="auto"/>
        <w:left w:val="none" w:sz="0" w:space="0" w:color="auto"/>
        <w:bottom w:val="none" w:sz="0" w:space="0" w:color="auto"/>
        <w:right w:val="none" w:sz="0" w:space="0" w:color="auto"/>
      </w:divBdr>
    </w:div>
    <w:div w:id="2064207882">
      <w:bodyDiv w:val="1"/>
      <w:marLeft w:val="0"/>
      <w:marRight w:val="0"/>
      <w:marTop w:val="0"/>
      <w:marBottom w:val="0"/>
      <w:divBdr>
        <w:top w:val="none" w:sz="0" w:space="0" w:color="auto"/>
        <w:left w:val="none" w:sz="0" w:space="0" w:color="auto"/>
        <w:bottom w:val="none" w:sz="0" w:space="0" w:color="auto"/>
        <w:right w:val="none" w:sz="0" w:space="0" w:color="auto"/>
      </w:divBdr>
    </w:div>
    <w:div w:id="2105225394">
      <w:bodyDiv w:val="1"/>
      <w:marLeft w:val="0"/>
      <w:marRight w:val="0"/>
      <w:marTop w:val="0"/>
      <w:marBottom w:val="0"/>
      <w:divBdr>
        <w:top w:val="none" w:sz="0" w:space="0" w:color="auto"/>
        <w:left w:val="none" w:sz="0" w:space="0" w:color="auto"/>
        <w:bottom w:val="none" w:sz="0" w:space="0" w:color="auto"/>
        <w:right w:val="none" w:sz="0" w:space="0" w:color="auto"/>
      </w:divBdr>
    </w:div>
    <w:div w:id="2111119079">
      <w:bodyDiv w:val="1"/>
      <w:marLeft w:val="0"/>
      <w:marRight w:val="0"/>
      <w:marTop w:val="0"/>
      <w:marBottom w:val="0"/>
      <w:divBdr>
        <w:top w:val="none" w:sz="0" w:space="0" w:color="auto"/>
        <w:left w:val="none" w:sz="0" w:space="0" w:color="auto"/>
        <w:bottom w:val="none" w:sz="0" w:space="0" w:color="auto"/>
        <w:right w:val="none" w:sz="0" w:space="0" w:color="auto"/>
      </w:divBdr>
    </w:div>
    <w:div w:id="212364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yparedes\AppData\Local\Temp\Plantilla_286887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E B u s q u e d a A s u n t o   x m l n s = " h t t p : / / s c h e m a s . o p e n x m l f o r m a t s . o r g / A s u n t o A c t u a l " > < C o n s e c u t i v o > 3 8 2 9 < / C o n s e c u t i v o > < A � o > 2 0 2 1 < / A � o > < T i p o A s u n t o I D > 1 0 < / T i p o A s u n t o I D > < A s u n t o I D > 2 8 6 8 8 7 < / A s u n t o I D > < E x p e d i e n t e > 3 8 2 9 / 2 0 2 1 < / E x p e d i e n t e > < T i p o A s u n t o > A M P A R O   D I R E C T O   E N   R E V I S I � N < / T i p o A s u n t o > < / E B u s q u e d a A s u n t 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E E x p e d i e n t e   x m l n s = " h t t p : / / s c h e m a s . o p e n x m l f o r m a t s . o r g / E x p e d i e n t e A c t u a l " > < A s u n t o I D > 2 8 6 8 8 7 < / A s u n t o I D > < E x p e d i e n t e > 3 8 2 9 / 2 0 2 1 < / E x p e d i e n t e > < A � o > 2 0 2 1 < / A � o > < C o n s e c u t i v o > 3 8 2 9 < / C o n s e c u t i v o > < T i p o A s u n t o I D > 1 0 < / T i p o A s u n t o I D > < T i p o A s u n t o > A M P A R O   D I R E C T O   E N   R E V I S I � N < / T i p o A s u n t o > < P e r t e n e n c i a I D > 1 < / P e r t e n e n c i a I D > < P e r t e n e n c i a > P R I M E R A   S A L A < / P e r t e n e n c i a > < P r o m o v e n t e s > Q U E J O S O :   N O R M A   L E O N O R   A R E N A S   V E L O Z   ( R E C U R R E N T E ) < / P r o m o v e n t e s > < E x p e d i e n t e T i p o A s u n t o > 3 8 2 9 / 2 0 2 1   A M P A R O   D I R E C T O   E N   R E V I S I � N < / E x p e d i e n t e T i p o A s u n t o > < S e c r e t a r i o > S E C R E T A R I O :   S A � L   A R M A N D O   P A T I � O   L A R A < / S e c r e t a r i o > < S e s i o n e s / > < S e s i o n I D > 0 < / S e s i o n I D > < P e r t e n e n c i a A r t i c u l o I n i c i o > L a   P r i m e r a   S a l a < / P e r t e n e n c i a A r t i c u l o I n i c i o > < P e r t e n e n c i a A r t i c u l o > l a   P r i m e r a   S a l a < / P e r t e n e n c i a A r t i c u l o > < E s t a d o > C I U D A D   D E   M � X I C O < / E s t a d o > < P r o m o v e n t e s S i n T i p o > N O R M A   L E O N O R   A R E N A S   V E L O Z   ( R E C U R R E N T E ) < / P r o m o v e n t e s S i n T i p o > < A u t o r i d a d R e s p o n s a b l e > P r i m e r a   S a l a   E s p e c i a l i z a d a   E n   E j e c u c i � n   D e   S a n c i o n e s   P e n a l e s   D e l   T r i b u n a l   S u p e r i o r   D e   J u s t i c i a   D e   L a   C i u d a d   D e   M � x i c o . < / A u t o r i d a d R e s p o n s a b l e > < P r e c e d e n t e s / > < A c t o R e c l a m a d o > l a   s e n t e n c i a   d e   2 5   d e   s e p t i e m b r e   d e   2 0 1 9 ,   d i c t a d a   e n   e l   t o c a   d e   a p e l a c i � n   1 5 0 / 2 0 1 9 . < / A c t o R e c l a m a d o > < M i n i s t r o G e n e r o > M I N I S T R A   A N A   M A R G A R I T A   R � O S   F A R J A T < / M i n i s t r o G e n e r o > < P r o m o v e n t e s M i n u s c u l a > N o r m a   L e o n o r   A r e n a s   V e l o z   ( R e c u r r e n t e ) < / P r o m o v e n t e s M i n u s c u l a > < F e c h a S e n t e n c i a I m p u g n a d a > v e i n t i s i e t e   d e   n o v i e m b r e   d e   d o s   m i l   v e i n t e < / F e c h a S e n t e n c i a I m p u g n a d a > < O r g a n o S e n t e n c i a I m p u g n a d a > Q u i n t o   T r i b u n a l   C o l e g i a d o   e n   M a t e r i a   P e n a l   d e l   P r i m e r   C i r c u i t o < / O r g a n o S e n t e n c i a I m p u g n a d a > < E x p e d i e n t e O r i g e n > A . D .   6 7 / 2 0 2 0 < / E x p e d i e n t e O r i g e n > < L i s t a A s u n t o O r g a n o > < E A s u n t o O r g a n o > < O r g a n o I D > - 5 4 8 < / O r g a n o I D > < O r g a n o > Q U I N T O   T R I B U N A L   C O L E G I A D O   E N   M A T E R I A   P E N A L   D E L   P R I M E R   C I R C U I T O < / O r g a n o > < E x p e d i e n t e O r i g e n > A . D .   6 7 / 2 0 2 0 < / E x p e d i e n t e O r i g e n > < R e s o l u c i o n > N O   A M P A R A < / R e s o l u c i o n > < F e c h a R e s o l u c i o n T e x t o > v e i n t i s i e t e   d e   n o v i e m b r e   d e   d o s   m i l   v e i n t e < / F e c h a R e s o l u c i o n T e x t o > < I m p o r t a n c i a > 1 < / I m p o r t a n c i a > < / E A s u n t o O r g a n o > < / L i s t a A s u n t o O r g a n o > < M i n i s t r o E x p e d i e n t e > A N A   M A R G A R I T A   R � O S   F A R J A T < / M i n i s t r o E x p e d i e n t e > < S e c r e t a r i o E x p e d i e n t e > P A T I � O   L A R A   S A � L   A R M A N D O < / S e c r e t a r i o E x p e d i e n t e > < P a l a b r a s M i n u s c u l a s > E l , L a , L o s , L a s , U n , U n o , U n a , U n o s , U n a s , A , A l , D e l , D e , L o , Y , E n , P o r , S u , O t r o , O t r a , C o n , A n t e , B a j o , E n t r e , P a r a , C o n t r a < / P a l a b r a s M i n u s c u l a s > < / E E x p e d i e n t e > 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Props1.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2.xml><?xml version="1.0" encoding="utf-8"?>
<ds:datastoreItem xmlns:ds="http://schemas.openxmlformats.org/officeDocument/2006/customXml" ds:itemID="{FD4C19E5-62E4-455E-83DA-7D52AD589726}">
  <ds:schemaRefs>
    <ds:schemaRef ds:uri="http://schemas.openxmlformats.org/AsuntoActual"/>
  </ds:schemaRefs>
</ds:datastoreItem>
</file>

<file path=customXml/itemProps3.xml><?xml version="1.0" encoding="utf-8"?>
<ds:datastoreItem xmlns:ds="http://schemas.openxmlformats.org/officeDocument/2006/customXml" ds:itemID="{7B453B92-6378-48AD-98BC-696E2DE13D95}">
  <ds:schemaRefs>
    <ds:schemaRef ds:uri="http://schemas.openxmlformats.org/officeDocument/2006/bibliography"/>
  </ds:schemaRefs>
</ds:datastoreItem>
</file>

<file path=customXml/itemProps4.xml><?xml version="1.0" encoding="utf-8"?>
<ds:datastoreItem xmlns:ds="http://schemas.openxmlformats.org/officeDocument/2006/customXml" ds:itemID="{A823DC5E-6341-410A-B886-6248D19A1A2A}">
  <ds:schemaRefs>
    <ds:schemaRef ds:uri="http://schemas.openxmlformats.org/PlantillaActual"/>
  </ds:schemaRefs>
</ds:datastoreItem>
</file>

<file path=customXml/itemProps5.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6.xml><?xml version="1.0" encoding="utf-8"?>
<ds:datastoreItem xmlns:ds="http://schemas.openxmlformats.org/officeDocument/2006/customXml" ds:itemID="{B4653ED8-BBA0-4BA0-AC92-0C98DFDD2DC8}">
  <ds:schemaRefs>
    <ds:schemaRef ds:uri="http://schemas.openxmlformats.org/ExpedienteActual"/>
  </ds:schemaRefs>
</ds:datastoreItem>
</file>

<file path=customXml/itemProps7.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Plantilla_286887_4</Template>
  <TotalTime>3</TotalTime>
  <Pages>50</Pages>
  <Words>11760</Words>
  <Characters>64685</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ZMLaraC@mail.scjn.gob.mx</dc:creator>
  <cp:keywords/>
  <dc:description/>
  <cp:lastModifiedBy>JONATHAN SANTACRUZ MORALES</cp:lastModifiedBy>
  <cp:revision>3</cp:revision>
  <cp:lastPrinted>2024-06-10T19:50:00Z</cp:lastPrinted>
  <dcterms:created xsi:type="dcterms:W3CDTF">2024-06-27T22:58:00Z</dcterms:created>
  <dcterms:modified xsi:type="dcterms:W3CDTF">2024-06-27T22:59:00Z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