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3FDB8" w14:textId="5439CA11" w:rsidR="00E6123E" w:rsidRPr="001A723D" w:rsidRDefault="00533CB4" w:rsidP="00E6123E">
      <w:pPr>
        <w:spacing w:after="0" w:line="240" w:lineRule="auto"/>
        <w:ind w:left="3544"/>
        <w:jc w:val="both"/>
        <w:rPr>
          <w:rFonts w:ascii="Arial" w:hAnsi="Arial" w:cs="Arial"/>
          <w:b/>
          <w:bCs/>
          <w:sz w:val="26"/>
          <w:szCs w:val="26"/>
        </w:rPr>
      </w:pPr>
      <w:r w:rsidRPr="001A723D">
        <w:rPr>
          <w:rFonts w:ascii="Arial" w:hAnsi="Arial" w:cs="Arial"/>
          <w:b/>
          <w:bCs/>
          <w:sz w:val="26"/>
          <w:szCs w:val="26"/>
        </w:rPr>
        <w:t>CONTRADICCIÓN DE</w:t>
      </w:r>
      <w:r w:rsidR="001477A5" w:rsidRPr="001A723D">
        <w:rPr>
          <w:rFonts w:ascii="Arial" w:hAnsi="Arial" w:cs="Arial"/>
          <w:b/>
          <w:bCs/>
          <w:sz w:val="26"/>
          <w:szCs w:val="26"/>
        </w:rPr>
        <w:t xml:space="preserve"> </w:t>
      </w:r>
      <w:r w:rsidR="0094293D" w:rsidRPr="001A723D">
        <w:rPr>
          <w:rFonts w:ascii="Arial" w:hAnsi="Arial" w:cs="Arial"/>
          <w:b/>
          <w:bCs/>
          <w:sz w:val="26"/>
          <w:szCs w:val="26"/>
        </w:rPr>
        <w:t>CRITERIOS</w:t>
      </w:r>
      <w:r w:rsidR="005508A8" w:rsidRPr="001A723D">
        <w:rPr>
          <w:rFonts w:ascii="Arial" w:hAnsi="Arial" w:cs="Arial"/>
          <w:b/>
          <w:bCs/>
          <w:sz w:val="26"/>
          <w:szCs w:val="26"/>
        </w:rPr>
        <w:t xml:space="preserve"> </w:t>
      </w:r>
      <w:r w:rsidR="00C161D7" w:rsidRPr="001A723D">
        <w:rPr>
          <w:rFonts w:ascii="Arial" w:hAnsi="Arial" w:cs="Arial"/>
          <w:b/>
          <w:bCs/>
          <w:sz w:val="26"/>
          <w:szCs w:val="26"/>
        </w:rPr>
        <w:t>203</w:t>
      </w:r>
      <w:r w:rsidR="00763873" w:rsidRPr="001A723D">
        <w:rPr>
          <w:rFonts w:ascii="Arial" w:hAnsi="Arial" w:cs="Arial"/>
          <w:b/>
          <w:bCs/>
          <w:sz w:val="26"/>
          <w:szCs w:val="26"/>
        </w:rPr>
        <w:t>/2024</w:t>
      </w:r>
      <w:r w:rsidR="00E6123E" w:rsidRPr="001A723D">
        <w:rPr>
          <w:rFonts w:ascii="Arial" w:hAnsi="Arial" w:cs="Arial"/>
          <w:b/>
          <w:bCs/>
          <w:sz w:val="26"/>
          <w:szCs w:val="26"/>
        </w:rPr>
        <w:t xml:space="preserve"> </w:t>
      </w:r>
    </w:p>
    <w:p w14:paraId="15F11682" w14:textId="5A0DE196" w:rsidR="00544BB4" w:rsidRPr="001A723D" w:rsidRDefault="008A5A96" w:rsidP="00484250">
      <w:pPr>
        <w:spacing w:after="0" w:line="240" w:lineRule="auto"/>
        <w:ind w:left="3544"/>
        <w:jc w:val="both"/>
        <w:rPr>
          <w:rFonts w:ascii="Arial" w:hAnsi="Arial" w:cs="Arial"/>
          <w:b/>
          <w:bCs/>
          <w:sz w:val="26"/>
          <w:szCs w:val="26"/>
        </w:rPr>
      </w:pPr>
      <w:bookmarkStart w:id="0" w:name="_Hlk172534770"/>
      <w:r w:rsidRPr="001A723D">
        <w:rPr>
          <w:rFonts w:ascii="Arial" w:hAnsi="Arial" w:cs="Arial"/>
          <w:b/>
          <w:bCs/>
          <w:sz w:val="26"/>
          <w:szCs w:val="26"/>
        </w:rPr>
        <w:t xml:space="preserve">SUSCITADA ENTRE </w:t>
      </w:r>
      <w:bookmarkStart w:id="1" w:name="_Hlk149826315"/>
      <w:r w:rsidRPr="001A723D">
        <w:rPr>
          <w:rFonts w:ascii="Arial" w:hAnsi="Arial" w:cs="Arial"/>
          <w:b/>
          <w:bCs/>
          <w:sz w:val="26"/>
          <w:szCs w:val="26"/>
        </w:rPr>
        <w:t xml:space="preserve">EL </w:t>
      </w:r>
      <w:r w:rsidR="008D7F97" w:rsidRPr="001A723D">
        <w:rPr>
          <w:rFonts w:ascii="Arial" w:hAnsi="Arial" w:cs="Arial"/>
          <w:b/>
          <w:bCs/>
          <w:sz w:val="26"/>
          <w:szCs w:val="26"/>
        </w:rPr>
        <w:t>S</w:t>
      </w:r>
      <w:r w:rsidR="00CE7E1D" w:rsidRPr="001A723D">
        <w:rPr>
          <w:rFonts w:ascii="Arial" w:hAnsi="Arial" w:cs="Arial"/>
          <w:b/>
          <w:bCs/>
          <w:sz w:val="26"/>
          <w:szCs w:val="26"/>
        </w:rPr>
        <w:t xml:space="preserve">EGUNDO </w:t>
      </w:r>
      <w:r w:rsidR="00F65218" w:rsidRPr="001A723D">
        <w:rPr>
          <w:rFonts w:ascii="Arial" w:hAnsi="Arial" w:cs="Arial"/>
          <w:b/>
          <w:bCs/>
          <w:sz w:val="26"/>
          <w:szCs w:val="26"/>
        </w:rPr>
        <w:t>TRIBUNAL COLEGIADO EN MATERIA</w:t>
      </w:r>
      <w:r w:rsidR="00CE7E1D" w:rsidRPr="001A723D">
        <w:rPr>
          <w:rFonts w:ascii="Arial" w:hAnsi="Arial" w:cs="Arial"/>
          <w:b/>
          <w:bCs/>
          <w:sz w:val="26"/>
          <w:szCs w:val="26"/>
        </w:rPr>
        <w:t>S</w:t>
      </w:r>
      <w:r w:rsidR="00F65218" w:rsidRPr="001A723D">
        <w:rPr>
          <w:rFonts w:ascii="Arial" w:hAnsi="Arial" w:cs="Arial"/>
          <w:b/>
          <w:bCs/>
          <w:sz w:val="26"/>
          <w:szCs w:val="26"/>
        </w:rPr>
        <w:t xml:space="preserve"> </w:t>
      </w:r>
      <w:r w:rsidR="00F31196" w:rsidRPr="001A723D">
        <w:rPr>
          <w:rFonts w:ascii="Arial" w:hAnsi="Arial" w:cs="Arial"/>
          <w:b/>
          <w:bCs/>
          <w:sz w:val="26"/>
          <w:szCs w:val="26"/>
        </w:rPr>
        <w:t xml:space="preserve">PENAL Y </w:t>
      </w:r>
      <w:r w:rsidR="00F65218" w:rsidRPr="001A723D">
        <w:rPr>
          <w:rFonts w:ascii="Arial" w:hAnsi="Arial" w:cs="Arial"/>
          <w:b/>
          <w:bCs/>
          <w:sz w:val="26"/>
          <w:szCs w:val="26"/>
        </w:rPr>
        <w:t xml:space="preserve">ADMINISTRATIVA DEL </w:t>
      </w:r>
      <w:r w:rsidR="00F31196" w:rsidRPr="001A723D">
        <w:rPr>
          <w:rFonts w:ascii="Arial" w:hAnsi="Arial" w:cs="Arial"/>
          <w:b/>
          <w:bCs/>
          <w:sz w:val="26"/>
          <w:szCs w:val="26"/>
        </w:rPr>
        <w:t xml:space="preserve">DÉCIMO SÉPTIMO </w:t>
      </w:r>
      <w:r w:rsidR="00F65218" w:rsidRPr="001A723D">
        <w:rPr>
          <w:rFonts w:ascii="Arial" w:hAnsi="Arial" w:cs="Arial"/>
          <w:b/>
          <w:bCs/>
          <w:sz w:val="26"/>
          <w:szCs w:val="26"/>
        </w:rPr>
        <w:t xml:space="preserve">CIRCUITO </w:t>
      </w:r>
      <w:r w:rsidR="008F701F" w:rsidRPr="001A723D">
        <w:rPr>
          <w:rFonts w:ascii="Arial" w:hAnsi="Arial" w:cs="Arial"/>
          <w:b/>
          <w:bCs/>
          <w:sz w:val="26"/>
          <w:szCs w:val="26"/>
        </w:rPr>
        <w:t>(REGIÓN CENTRO-</w:t>
      </w:r>
      <w:r w:rsidR="00F31196" w:rsidRPr="001A723D">
        <w:rPr>
          <w:rFonts w:ascii="Arial" w:hAnsi="Arial" w:cs="Arial"/>
          <w:b/>
          <w:bCs/>
          <w:sz w:val="26"/>
          <w:szCs w:val="26"/>
        </w:rPr>
        <w:t>NORTE</w:t>
      </w:r>
      <w:r w:rsidR="008F701F" w:rsidRPr="001A723D">
        <w:rPr>
          <w:rFonts w:ascii="Arial" w:hAnsi="Arial" w:cs="Arial"/>
          <w:b/>
          <w:bCs/>
          <w:sz w:val="26"/>
          <w:szCs w:val="26"/>
        </w:rPr>
        <w:t>)</w:t>
      </w:r>
      <w:r w:rsidR="00CF4E25" w:rsidRPr="001A723D">
        <w:rPr>
          <w:rFonts w:ascii="Arial" w:hAnsi="Arial" w:cs="Arial"/>
          <w:b/>
          <w:bCs/>
          <w:sz w:val="26"/>
          <w:szCs w:val="26"/>
        </w:rPr>
        <w:t xml:space="preserve"> Y EL </w:t>
      </w:r>
      <w:bookmarkStart w:id="2" w:name="_Hlk163055179"/>
      <w:bookmarkStart w:id="3" w:name="_Hlk163124798"/>
      <w:bookmarkStart w:id="4" w:name="_Hlk163140553"/>
      <w:r w:rsidR="00FD4D66" w:rsidRPr="001A723D">
        <w:rPr>
          <w:rFonts w:ascii="Arial" w:hAnsi="Arial" w:cs="Arial"/>
          <w:b/>
          <w:bCs/>
          <w:sz w:val="26"/>
          <w:szCs w:val="26"/>
        </w:rPr>
        <w:t xml:space="preserve">SÉPTIMO </w:t>
      </w:r>
      <w:r w:rsidR="00484250" w:rsidRPr="001A723D">
        <w:rPr>
          <w:rFonts w:ascii="Arial" w:hAnsi="Arial" w:cs="Arial"/>
          <w:b/>
          <w:bCs/>
          <w:sz w:val="26"/>
          <w:szCs w:val="26"/>
        </w:rPr>
        <w:t xml:space="preserve">TRIBUNAL COLEGIADO EN MATERIA </w:t>
      </w:r>
      <w:r w:rsidR="008916D1" w:rsidRPr="001A723D">
        <w:rPr>
          <w:rFonts w:ascii="Arial" w:hAnsi="Arial" w:cs="Arial"/>
          <w:b/>
          <w:bCs/>
          <w:sz w:val="26"/>
          <w:szCs w:val="26"/>
        </w:rPr>
        <w:t xml:space="preserve">CIVIL </w:t>
      </w:r>
      <w:r w:rsidR="00484250" w:rsidRPr="001A723D">
        <w:rPr>
          <w:rFonts w:ascii="Arial" w:hAnsi="Arial" w:cs="Arial"/>
          <w:b/>
          <w:bCs/>
          <w:sz w:val="26"/>
          <w:szCs w:val="26"/>
        </w:rPr>
        <w:t xml:space="preserve">DEL </w:t>
      </w:r>
      <w:r w:rsidR="00FD4D66" w:rsidRPr="001A723D">
        <w:rPr>
          <w:rFonts w:ascii="Arial" w:hAnsi="Arial" w:cs="Arial"/>
          <w:b/>
          <w:bCs/>
          <w:sz w:val="26"/>
          <w:szCs w:val="26"/>
        </w:rPr>
        <w:t>PRIMER</w:t>
      </w:r>
      <w:r w:rsidR="008916D1" w:rsidRPr="001A723D">
        <w:rPr>
          <w:rFonts w:ascii="Arial" w:hAnsi="Arial" w:cs="Arial"/>
          <w:b/>
          <w:bCs/>
          <w:sz w:val="26"/>
          <w:szCs w:val="26"/>
        </w:rPr>
        <w:t xml:space="preserve"> </w:t>
      </w:r>
      <w:r w:rsidR="00484250" w:rsidRPr="001A723D">
        <w:rPr>
          <w:rFonts w:ascii="Arial" w:hAnsi="Arial" w:cs="Arial"/>
          <w:b/>
          <w:bCs/>
          <w:sz w:val="26"/>
          <w:szCs w:val="26"/>
        </w:rPr>
        <w:t>CIRCUITO</w:t>
      </w:r>
      <w:bookmarkEnd w:id="2"/>
      <w:r w:rsidR="00484250" w:rsidRPr="001A723D">
        <w:rPr>
          <w:rFonts w:ascii="Arial" w:hAnsi="Arial" w:cs="Arial"/>
          <w:b/>
          <w:bCs/>
          <w:sz w:val="26"/>
          <w:szCs w:val="26"/>
        </w:rPr>
        <w:t xml:space="preserve"> </w:t>
      </w:r>
      <w:bookmarkEnd w:id="3"/>
      <w:r w:rsidR="009A39A0" w:rsidRPr="001A723D">
        <w:rPr>
          <w:rFonts w:ascii="Arial" w:hAnsi="Arial" w:cs="Arial"/>
          <w:b/>
          <w:bCs/>
          <w:sz w:val="26"/>
          <w:szCs w:val="26"/>
        </w:rPr>
        <w:t>(REGIÓN CENTRO-</w:t>
      </w:r>
      <w:r w:rsidR="00FD4D66" w:rsidRPr="001A723D">
        <w:rPr>
          <w:rFonts w:ascii="Arial" w:hAnsi="Arial" w:cs="Arial"/>
          <w:b/>
          <w:bCs/>
          <w:sz w:val="26"/>
          <w:szCs w:val="26"/>
        </w:rPr>
        <w:t>SUR</w:t>
      </w:r>
      <w:r w:rsidR="009A39A0" w:rsidRPr="001A723D">
        <w:rPr>
          <w:rFonts w:ascii="Arial" w:hAnsi="Arial" w:cs="Arial"/>
          <w:b/>
          <w:bCs/>
          <w:sz w:val="26"/>
          <w:szCs w:val="26"/>
        </w:rPr>
        <w:t>)</w:t>
      </w:r>
      <w:bookmarkEnd w:id="4"/>
      <w:r w:rsidR="004927C1" w:rsidRPr="001A723D">
        <w:rPr>
          <w:rFonts w:ascii="Arial" w:hAnsi="Arial" w:cs="Arial"/>
          <w:b/>
          <w:bCs/>
          <w:sz w:val="26"/>
          <w:szCs w:val="26"/>
        </w:rPr>
        <w:t>.</w:t>
      </w:r>
      <w:bookmarkEnd w:id="0"/>
    </w:p>
    <w:bookmarkEnd w:id="1"/>
    <w:p w14:paraId="5CF923C9" w14:textId="77777777" w:rsidR="0017027D" w:rsidRPr="00C161D7" w:rsidRDefault="0017027D" w:rsidP="00CB0C6E">
      <w:pPr>
        <w:spacing w:after="0" w:line="240" w:lineRule="auto"/>
        <w:ind w:left="4536"/>
        <w:jc w:val="both"/>
        <w:rPr>
          <w:rFonts w:ascii="Arial" w:hAnsi="Arial" w:cs="Arial"/>
          <w:b/>
          <w:bCs/>
          <w:sz w:val="26"/>
          <w:szCs w:val="26"/>
          <w:highlight w:val="yellow"/>
        </w:rPr>
      </w:pPr>
    </w:p>
    <w:p w14:paraId="5CDEB673" w14:textId="77777777" w:rsidR="001477A5" w:rsidRPr="00545082" w:rsidRDefault="001477A5" w:rsidP="00CB0C6E">
      <w:pPr>
        <w:spacing w:after="0" w:line="240" w:lineRule="auto"/>
        <w:rPr>
          <w:rFonts w:ascii="Arial" w:hAnsi="Arial" w:cs="Arial"/>
          <w:b/>
          <w:sz w:val="26"/>
          <w:szCs w:val="26"/>
        </w:rPr>
      </w:pPr>
    </w:p>
    <w:p w14:paraId="670A5136" w14:textId="77777777" w:rsidR="001477A5" w:rsidRPr="00545082" w:rsidRDefault="001477A5" w:rsidP="00CB0C6E">
      <w:pPr>
        <w:spacing w:after="0" w:line="240" w:lineRule="auto"/>
        <w:rPr>
          <w:rFonts w:ascii="Arial" w:hAnsi="Arial" w:cs="Arial"/>
          <w:b/>
          <w:sz w:val="26"/>
          <w:szCs w:val="26"/>
        </w:rPr>
      </w:pPr>
    </w:p>
    <w:p w14:paraId="11DA72FD" w14:textId="5D99B368" w:rsidR="00EF6CA3" w:rsidRPr="00545082" w:rsidRDefault="00EF6CA3" w:rsidP="00CB0C6E">
      <w:pPr>
        <w:spacing w:after="0" w:line="276" w:lineRule="auto"/>
        <w:jc w:val="both"/>
        <w:rPr>
          <w:rFonts w:ascii="Arial" w:hAnsi="Arial" w:cs="Arial"/>
          <w:b/>
          <w:sz w:val="26"/>
          <w:szCs w:val="26"/>
        </w:rPr>
      </w:pPr>
      <w:r w:rsidRPr="00545082">
        <w:rPr>
          <w:rFonts w:ascii="Arial" w:hAnsi="Arial" w:cs="Arial"/>
          <w:b/>
          <w:sz w:val="26"/>
          <w:szCs w:val="26"/>
        </w:rPr>
        <w:t xml:space="preserve">PONENTE: </w:t>
      </w:r>
      <w:r w:rsidR="00196BB8" w:rsidRPr="00545082">
        <w:rPr>
          <w:rFonts w:ascii="Arial" w:hAnsi="Arial" w:cs="Arial"/>
          <w:b/>
          <w:sz w:val="26"/>
          <w:szCs w:val="26"/>
        </w:rPr>
        <w:t>MINISTRA LORETTA ORTIZ AHLF</w:t>
      </w:r>
    </w:p>
    <w:p w14:paraId="047A1CBF" w14:textId="77777777" w:rsidR="00EF6CA3" w:rsidRPr="00545082" w:rsidRDefault="00EF6CA3" w:rsidP="00CB0C6E">
      <w:pPr>
        <w:spacing w:after="0" w:line="276" w:lineRule="auto"/>
        <w:jc w:val="both"/>
        <w:rPr>
          <w:rFonts w:ascii="Arial" w:hAnsi="Arial" w:cs="Arial"/>
          <w:sz w:val="16"/>
          <w:szCs w:val="16"/>
        </w:rPr>
      </w:pPr>
      <w:r w:rsidRPr="00545082">
        <w:rPr>
          <w:rFonts w:ascii="Arial" w:hAnsi="Arial" w:cs="Arial"/>
          <w:sz w:val="16"/>
          <w:szCs w:val="16"/>
        </w:rPr>
        <w:t>COTEJÓ</w:t>
      </w:r>
    </w:p>
    <w:p w14:paraId="5BAD6DC7" w14:textId="386067C9" w:rsidR="00EF6CA3" w:rsidRPr="00545082" w:rsidRDefault="00196BB8" w:rsidP="00CB0C6E">
      <w:pPr>
        <w:spacing w:after="0" w:line="276" w:lineRule="auto"/>
        <w:jc w:val="both"/>
        <w:rPr>
          <w:rFonts w:ascii="Arial" w:hAnsi="Arial" w:cs="Arial"/>
          <w:b/>
          <w:sz w:val="26"/>
          <w:szCs w:val="26"/>
        </w:rPr>
      </w:pPr>
      <w:r w:rsidRPr="00545082">
        <w:rPr>
          <w:rFonts w:ascii="Arial" w:hAnsi="Arial" w:cs="Arial"/>
          <w:b/>
          <w:sz w:val="26"/>
          <w:szCs w:val="26"/>
        </w:rPr>
        <w:t xml:space="preserve">SECRETARIA: </w:t>
      </w:r>
      <w:r w:rsidR="00102EC7" w:rsidRPr="00545082">
        <w:rPr>
          <w:rFonts w:ascii="Arial" w:hAnsi="Arial" w:cs="Arial"/>
          <w:b/>
          <w:sz w:val="26"/>
          <w:szCs w:val="26"/>
        </w:rPr>
        <w:t>NORMA PAOLA</w:t>
      </w:r>
      <w:r w:rsidR="007E663D" w:rsidRPr="00545082">
        <w:rPr>
          <w:rFonts w:ascii="Arial" w:hAnsi="Arial" w:cs="Arial"/>
          <w:b/>
          <w:sz w:val="26"/>
          <w:szCs w:val="26"/>
        </w:rPr>
        <w:t xml:space="preserve"> CERÓN FERNÁNDEZ</w:t>
      </w:r>
    </w:p>
    <w:p w14:paraId="4D52795F" w14:textId="0F5A4129" w:rsidR="004B6614" w:rsidRPr="00545082" w:rsidRDefault="004B6614" w:rsidP="00CB0C6E">
      <w:pPr>
        <w:spacing w:after="0" w:line="276" w:lineRule="auto"/>
        <w:jc w:val="both"/>
        <w:rPr>
          <w:rFonts w:ascii="Arial" w:hAnsi="Arial" w:cs="Arial"/>
          <w:b/>
          <w:sz w:val="26"/>
          <w:szCs w:val="26"/>
        </w:rPr>
      </w:pPr>
      <w:r w:rsidRPr="00545082">
        <w:rPr>
          <w:rFonts w:ascii="Arial" w:hAnsi="Arial" w:cs="Arial"/>
          <w:b/>
          <w:sz w:val="26"/>
          <w:szCs w:val="26"/>
        </w:rPr>
        <w:t>SECRETARIO AUXILIAR: EDGAR SERRANO GARCÍA</w:t>
      </w:r>
    </w:p>
    <w:p w14:paraId="28E30253" w14:textId="77777777" w:rsidR="001477A5" w:rsidRPr="00545082" w:rsidRDefault="001477A5" w:rsidP="00CB0C6E">
      <w:pPr>
        <w:spacing w:after="0" w:line="240" w:lineRule="auto"/>
        <w:rPr>
          <w:rFonts w:ascii="Arial" w:hAnsi="Arial" w:cs="Arial"/>
          <w:b/>
          <w:sz w:val="26"/>
          <w:szCs w:val="26"/>
        </w:rPr>
      </w:pPr>
    </w:p>
    <w:p w14:paraId="16B2F599" w14:textId="77777777" w:rsidR="00916AF5" w:rsidRPr="00545082" w:rsidRDefault="00916AF5" w:rsidP="00916AF5">
      <w:pPr>
        <w:spacing w:after="0"/>
        <w:jc w:val="center"/>
        <w:rPr>
          <w:rFonts w:ascii="Arial" w:hAnsi="Arial" w:cs="Arial"/>
          <w:b/>
          <w:bCs/>
          <w:sz w:val="26"/>
          <w:szCs w:val="26"/>
        </w:rPr>
      </w:pPr>
      <w:r w:rsidRPr="00545082">
        <w:rPr>
          <w:rFonts w:ascii="Arial" w:hAnsi="Arial" w:cs="Arial"/>
          <w:b/>
          <w:bCs/>
          <w:sz w:val="26"/>
          <w:szCs w:val="26"/>
        </w:rPr>
        <w:t>ÍNDICE TEMÁTICO</w:t>
      </w:r>
    </w:p>
    <w:p w14:paraId="5A2CFAFA" w14:textId="77777777" w:rsidR="00785952" w:rsidRPr="00C161D7" w:rsidRDefault="00785952" w:rsidP="004C4051">
      <w:pPr>
        <w:spacing w:after="0"/>
        <w:jc w:val="both"/>
        <w:rPr>
          <w:rFonts w:ascii="Arial" w:hAnsi="Arial" w:cs="Arial"/>
          <w:sz w:val="26"/>
          <w:szCs w:val="26"/>
          <w:highlight w:val="yellow"/>
        </w:rPr>
      </w:pPr>
    </w:p>
    <w:tbl>
      <w:tblPr>
        <w:tblStyle w:val="Tablaconcuadrcula"/>
        <w:tblW w:w="9209" w:type="dxa"/>
        <w:tblLayout w:type="fixed"/>
        <w:tblLook w:val="04A0" w:firstRow="1" w:lastRow="0" w:firstColumn="1" w:lastColumn="0" w:noHBand="0" w:noVBand="1"/>
      </w:tblPr>
      <w:tblGrid>
        <w:gridCol w:w="678"/>
        <w:gridCol w:w="3003"/>
        <w:gridCol w:w="4394"/>
        <w:gridCol w:w="1134"/>
      </w:tblGrid>
      <w:tr w:rsidR="00916AF5" w:rsidRPr="006B5F37" w14:paraId="390DE066" w14:textId="77777777" w:rsidTr="00D57B44">
        <w:trPr>
          <w:trHeight w:val="641"/>
        </w:trPr>
        <w:tc>
          <w:tcPr>
            <w:tcW w:w="678" w:type="dxa"/>
            <w:shd w:val="clear" w:color="auto" w:fill="D9D9D9" w:themeFill="background1" w:themeFillShade="D9"/>
            <w:vAlign w:val="center"/>
          </w:tcPr>
          <w:p w14:paraId="7F6372EF" w14:textId="77777777" w:rsidR="00916AF5" w:rsidRPr="001A723D" w:rsidRDefault="00916AF5" w:rsidP="007C1C1C">
            <w:pPr>
              <w:jc w:val="center"/>
              <w:rPr>
                <w:b/>
                <w:bCs/>
              </w:rPr>
            </w:pPr>
          </w:p>
        </w:tc>
        <w:tc>
          <w:tcPr>
            <w:tcW w:w="3003" w:type="dxa"/>
            <w:shd w:val="clear" w:color="auto" w:fill="D9D9D9" w:themeFill="background1" w:themeFillShade="D9"/>
            <w:vAlign w:val="center"/>
          </w:tcPr>
          <w:p w14:paraId="253D3735" w14:textId="77777777" w:rsidR="00916AF5" w:rsidRPr="001A723D" w:rsidRDefault="00916AF5" w:rsidP="007C1C1C">
            <w:pPr>
              <w:jc w:val="center"/>
              <w:rPr>
                <w:b/>
              </w:rPr>
            </w:pPr>
            <w:r w:rsidRPr="001A723D">
              <w:rPr>
                <w:b/>
              </w:rPr>
              <w:t>Apartado</w:t>
            </w:r>
          </w:p>
        </w:tc>
        <w:tc>
          <w:tcPr>
            <w:tcW w:w="4394" w:type="dxa"/>
            <w:shd w:val="clear" w:color="auto" w:fill="D9D9D9" w:themeFill="background1" w:themeFillShade="D9"/>
            <w:vAlign w:val="center"/>
          </w:tcPr>
          <w:p w14:paraId="387BB3D0" w14:textId="77777777" w:rsidR="00916AF5" w:rsidRPr="001A723D" w:rsidRDefault="00916AF5" w:rsidP="007C1C1C">
            <w:pPr>
              <w:jc w:val="center"/>
              <w:rPr>
                <w:b/>
              </w:rPr>
            </w:pPr>
            <w:r w:rsidRPr="001A723D">
              <w:rPr>
                <w:b/>
              </w:rPr>
              <w:t>Criterio y decisión</w:t>
            </w:r>
          </w:p>
        </w:tc>
        <w:tc>
          <w:tcPr>
            <w:tcW w:w="1134" w:type="dxa"/>
            <w:shd w:val="clear" w:color="auto" w:fill="D9D9D9" w:themeFill="background1" w:themeFillShade="D9"/>
            <w:vAlign w:val="center"/>
          </w:tcPr>
          <w:p w14:paraId="7CADF7F1" w14:textId="77777777" w:rsidR="00916AF5" w:rsidRPr="00C23CE4" w:rsidRDefault="00916AF5" w:rsidP="007C1C1C">
            <w:pPr>
              <w:jc w:val="center"/>
              <w:rPr>
                <w:b/>
              </w:rPr>
            </w:pPr>
            <w:r w:rsidRPr="00C23CE4">
              <w:rPr>
                <w:b/>
              </w:rPr>
              <w:t>Págs.</w:t>
            </w:r>
          </w:p>
        </w:tc>
      </w:tr>
      <w:tr w:rsidR="00916AF5" w:rsidRPr="00C161D7" w14:paraId="0DE8DB82" w14:textId="77777777" w:rsidTr="00D57B44">
        <w:trPr>
          <w:trHeight w:val="569"/>
        </w:trPr>
        <w:tc>
          <w:tcPr>
            <w:tcW w:w="678" w:type="dxa"/>
            <w:vAlign w:val="center"/>
          </w:tcPr>
          <w:p w14:paraId="646668AB" w14:textId="77777777" w:rsidR="00916AF5" w:rsidRPr="001A723D" w:rsidRDefault="00916AF5" w:rsidP="007C1C1C">
            <w:pPr>
              <w:spacing w:line="276" w:lineRule="auto"/>
              <w:jc w:val="center"/>
              <w:rPr>
                <w:b/>
                <w:bCs/>
              </w:rPr>
            </w:pPr>
            <w:r w:rsidRPr="001A723D">
              <w:rPr>
                <w:b/>
                <w:bCs/>
              </w:rPr>
              <w:t>I.</w:t>
            </w:r>
          </w:p>
        </w:tc>
        <w:tc>
          <w:tcPr>
            <w:tcW w:w="3003" w:type="dxa"/>
            <w:vAlign w:val="center"/>
          </w:tcPr>
          <w:p w14:paraId="47CA4A21" w14:textId="1A5F87E0" w:rsidR="00916AF5" w:rsidRPr="001A723D" w:rsidRDefault="00F02C1C" w:rsidP="007C1C1C">
            <w:pPr>
              <w:spacing w:line="276" w:lineRule="auto"/>
              <w:jc w:val="both"/>
              <w:rPr>
                <w:b/>
              </w:rPr>
            </w:pPr>
            <w:r w:rsidRPr="001A723D">
              <w:rPr>
                <w:b/>
              </w:rPr>
              <w:t>Antecedentes</w:t>
            </w:r>
            <w:r w:rsidR="00A4134C" w:rsidRPr="001A723D">
              <w:rPr>
                <w:b/>
              </w:rPr>
              <w:t xml:space="preserve"> del asunto</w:t>
            </w:r>
          </w:p>
        </w:tc>
        <w:tc>
          <w:tcPr>
            <w:tcW w:w="4394" w:type="dxa"/>
          </w:tcPr>
          <w:p w14:paraId="368A9DF2" w14:textId="00246C4A" w:rsidR="00916AF5" w:rsidRPr="001A723D" w:rsidRDefault="00160398" w:rsidP="007C1C1C">
            <w:pPr>
              <w:spacing w:line="276" w:lineRule="auto"/>
              <w:jc w:val="both"/>
            </w:pPr>
            <w:r w:rsidRPr="001A723D">
              <w:t>Hechos relevantes del caso</w:t>
            </w:r>
            <w:r w:rsidR="002E172D">
              <w:t>.</w:t>
            </w:r>
          </w:p>
        </w:tc>
        <w:tc>
          <w:tcPr>
            <w:tcW w:w="1134" w:type="dxa"/>
          </w:tcPr>
          <w:p w14:paraId="7EDA0B1A" w14:textId="4C4F6181" w:rsidR="00916AF5" w:rsidRPr="00C23CE4" w:rsidRDefault="00D91457" w:rsidP="007C1C1C">
            <w:pPr>
              <w:spacing w:line="276" w:lineRule="auto"/>
              <w:jc w:val="center"/>
            </w:pPr>
            <w:r w:rsidRPr="00C23CE4">
              <w:t>2-4</w:t>
            </w:r>
          </w:p>
        </w:tc>
      </w:tr>
      <w:tr w:rsidR="00F02C1C" w:rsidRPr="00C161D7" w14:paraId="737A374E" w14:textId="77777777" w:rsidTr="00D57B44">
        <w:trPr>
          <w:trHeight w:val="569"/>
        </w:trPr>
        <w:tc>
          <w:tcPr>
            <w:tcW w:w="678" w:type="dxa"/>
            <w:vAlign w:val="center"/>
          </w:tcPr>
          <w:p w14:paraId="74AF103E" w14:textId="79271955" w:rsidR="00F02C1C" w:rsidRPr="001A723D" w:rsidRDefault="008A0C77" w:rsidP="007C1C1C">
            <w:pPr>
              <w:spacing w:line="276" w:lineRule="auto"/>
              <w:jc w:val="center"/>
              <w:rPr>
                <w:b/>
                <w:bCs/>
              </w:rPr>
            </w:pPr>
            <w:r w:rsidRPr="001A723D">
              <w:rPr>
                <w:b/>
                <w:bCs/>
              </w:rPr>
              <w:t>II.</w:t>
            </w:r>
          </w:p>
        </w:tc>
        <w:tc>
          <w:tcPr>
            <w:tcW w:w="3003" w:type="dxa"/>
            <w:vAlign w:val="center"/>
          </w:tcPr>
          <w:p w14:paraId="7B0F0D89" w14:textId="59674F26" w:rsidR="00F02C1C" w:rsidRPr="001A723D" w:rsidRDefault="00F02C1C" w:rsidP="007C1C1C">
            <w:pPr>
              <w:spacing w:line="276" w:lineRule="auto"/>
              <w:jc w:val="both"/>
              <w:rPr>
                <w:b/>
              </w:rPr>
            </w:pPr>
            <w:r w:rsidRPr="001A723D">
              <w:rPr>
                <w:b/>
              </w:rPr>
              <w:t>Competencia</w:t>
            </w:r>
          </w:p>
        </w:tc>
        <w:tc>
          <w:tcPr>
            <w:tcW w:w="4394" w:type="dxa"/>
          </w:tcPr>
          <w:p w14:paraId="0B873A15" w14:textId="0178926E" w:rsidR="00F02C1C" w:rsidRPr="001A723D" w:rsidRDefault="00985508" w:rsidP="007C1C1C">
            <w:pPr>
              <w:spacing w:line="276" w:lineRule="auto"/>
              <w:jc w:val="both"/>
            </w:pPr>
            <w:r w:rsidRPr="001A723D">
              <w:t xml:space="preserve">Esta </w:t>
            </w:r>
            <w:r w:rsidR="002F2E94" w:rsidRPr="001A723D">
              <w:t>Primera</w:t>
            </w:r>
            <w:r w:rsidR="00F02C1C" w:rsidRPr="001A723D">
              <w:t xml:space="preserve"> Sala es competente para conocer del presente asunto.</w:t>
            </w:r>
          </w:p>
        </w:tc>
        <w:tc>
          <w:tcPr>
            <w:tcW w:w="1134" w:type="dxa"/>
          </w:tcPr>
          <w:p w14:paraId="5DCBEE1A" w14:textId="19BABC90" w:rsidR="00F02C1C" w:rsidRPr="00C23CE4" w:rsidRDefault="00D91457" w:rsidP="007C1C1C">
            <w:pPr>
              <w:spacing w:line="276" w:lineRule="auto"/>
              <w:jc w:val="center"/>
            </w:pPr>
            <w:r w:rsidRPr="00C23CE4">
              <w:t>4-6</w:t>
            </w:r>
          </w:p>
        </w:tc>
      </w:tr>
      <w:tr w:rsidR="00916AF5" w:rsidRPr="00C161D7" w14:paraId="625F5669" w14:textId="77777777" w:rsidTr="00D57B44">
        <w:trPr>
          <w:trHeight w:val="555"/>
        </w:trPr>
        <w:tc>
          <w:tcPr>
            <w:tcW w:w="678" w:type="dxa"/>
            <w:vAlign w:val="center"/>
          </w:tcPr>
          <w:p w14:paraId="3939D5D4" w14:textId="6C03BA54" w:rsidR="00916AF5" w:rsidRPr="001A723D" w:rsidRDefault="00916AF5" w:rsidP="007C1C1C">
            <w:pPr>
              <w:spacing w:line="276" w:lineRule="auto"/>
              <w:jc w:val="center"/>
              <w:rPr>
                <w:b/>
                <w:bCs/>
              </w:rPr>
            </w:pPr>
            <w:r w:rsidRPr="001A723D">
              <w:rPr>
                <w:b/>
                <w:bCs/>
              </w:rPr>
              <w:t>II</w:t>
            </w:r>
            <w:r w:rsidR="008A0C77" w:rsidRPr="001A723D">
              <w:rPr>
                <w:b/>
                <w:bCs/>
              </w:rPr>
              <w:t>I</w:t>
            </w:r>
            <w:r w:rsidRPr="001A723D">
              <w:rPr>
                <w:b/>
                <w:bCs/>
              </w:rPr>
              <w:t>.</w:t>
            </w:r>
          </w:p>
        </w:tc>
        <w:tc>
          <w:tcPr>
            <w:tcW w:w="3003" w:type="dxa"/>
            <w:vAlign w:val="center"/>
          </w:tcPr>
          <w:p w14:paraId="271593FF" w14:textId="3E70F1C9" w:rsidR="00916AF5" w:rsidRPr="001A723D" w:rsidRDefault="00916AF5" w:rsidP="007C1C1C">
            <w:pPr>
              <w:spacing w:line="276" w:lineRule="auto"/>
              <w:jc w:val="both"/>
              <w:rPr>
                <w:b/>
              </w:rPr>
            </w:pPr>
            <w:r w:rsidRPr="005164F8">
              <w:rPr>
                <w:bCs/>
              </w:rPr>
              <w:t>Legitimación</w:t>
            </w:r>
          </w:p>
        </w:tc>
        <w:tc>
          <w:tcPr>
            <w:tcW w:w="4394" w:type="dxa"/>
          </w:tcPr>
          <w:p w14:paraId="01DB717C" w14:textId="77777777" w:rsidR="00916AF5" w:rsidRPr="001A723D" w:rsidRDefault="00916AF5" w:rsidP="007C1C1C">
            <w:pPr>
              <w:spacing w:line="276" w:lineRule="auto"/>
              <w:jc w:val="both"/>
            </w:pPr>
            <w:r w:rsidRPr="001A723D">
              <w:t>La denuncia fue presentada por parte legitimada.</w:t>
            </w:r>
          </w:p>
        </w:tc>
        <w:tc>
          <w:tcPr>
            <w:tcW w:w="1134" w:type="dxa"/>
          </w:tcPr>
          <w:p w14:paraId="5A9D5F56" w14:textId="0AC90C3C" w:rsidR="00916AF5" w:rsidRPr="00C23CE4" w:rsidRDefault="00D91457" w:rsidP="007C1C1C">
            <w:pPr>
              <w:spacing w:line="276" w:lineRule="auto"/>
              <w:jc w:val="center"/>
            </w:pPr>
            <w:r w:rsidRPr="00C23CE4">
              <w:t>7-8</w:t>
            </w:r>
          </w:p>
        </w:tc>
      </w:tr>
      <w:tr w:rsidR="00916AF5" w:rsidRPr="00C161D7" w14:paraId="5C5B907F" w14:textId="77777777" w:rsidTr="00D57B44">
        <w:trPr>
          <w:trHeight w:val="555"/>
        </w:trPr>
        <w:tc>
          <w:tcPr>
            <w:tcW w:w="678" w:type="dxa"/>
            <w:vAlign w:val="center"/>
          </w:tcPr>
          <w:p w14:paraId="7E82E7C3" w14:textId="58C02162" w:rsidR="00916AF5" w:rsidRPr="001A723D" w:rsidRDefault="00916AF5" w:rsidP="007C1C1C">
            <w:pPr>
              <w:spacing w:line="276" w:lineRule="auto"/>
              <w:jc w:val="center"/>
              <w:rPr>
                <w:b/>
                <w:bCs/>
              </w:rPr>
            </w:pPr>
            <w:r w:rsidRPr="001A723D">
              <w:rPr>
                <w:b/>
                <w:bCs/>
              </w:rPr>
              <w:t>I</w:t>
            </w:r>
            <w:r w:rsidR="008A0C77" w:rsidRPr="001A723D">
              <w:rPr>
                <w:b/>
                <w:bCs/>
              </w:rPr>
              <w:t>V</w:t>
            </w:r>
            <w:r w:rsidRPr="001A723D">
              <w:rPr>
                <w:b/>
                <w:bCs/>
              </w:rPr>
              <w:t>.</w:t>
            </w:r>
          </w:p>
        </w:tc>
        <w:tc>
          <w:tcPr>
            <w:tcW w:w="3003" w:type="dxa"/>
            <w:vAlign w:val="center"/>
          </w:tcPr>
          <w:p w14:paraId="7F021A13" w14:textId="77777777" w:rsidR="00916AF5" w:rsidRPr="001A723D" w:rsidRDefault="00916AF5" w:rsidP="007C1C1C">
            <w:pPr>
              <w:spacing w:line="276" w:lineRule="auto"/>
              <w:jc w:val="both"/>
              <w:rPr>
                <w:b/>
              </w:rPr>
            </w:pPr>
            <w:r w:rsidRPr="001A723D">
              <w:rPr>
                <w:b/>
              </w:rPr>
              <w:t>Criterios denunciados</w:t>
            </w:r>
          </w:p>
        </w:tc>
        <w:tc>
          <w:tcPr>
            <w:tcW w:w="4394" w:type="dxa"/>
          </w:tcPr>
          <w:p w14:paraId="0EAF3D05" w14:textId="77777777" w:rsidR="00916AF5" w:rsidRPr="001A723D" w:rsidRDefault="00916AF5" w:rsidP="007C1C1C">
            <w:pPr>
              <w:spacing w:line="276" w:lineRule="auto"/>
              <w:jc w:val="both"/>
            </w:pPr>
            <w:r w:rsidRPr="001A723D">
              <w:t xml:space="preserve">Se resumen los criterios sustentados por los órganos contendientes. </w:t>
            </w:r>
          </w:p>
        </w:tc>
        <w:tc>
          <w:tcPr>
            <w:tcW w:w="1134" w:type="dxa"/>
          </w:tcPr>
          <w:p w14:paraId="73C4B4DE" w14:textId="05DBA847" w:rsidR="00916AF5" w:rsidRPr="00C23CE4" w:rsidRDefault="00D91457" w:rsidP="007C1C1C">
            <w:pPr>
              <w:spacing w:line="276" w:lineRule="auto"/>
              <w:jc w:val="center"/>
            </w:pPr>
            <w:r w:rsidRPr="00C23CE4">
              <w:t>8-26</w:t>
            </w:r>
          </w:p>
        </w:tc>
      </w:tr>
      <w:tr w:rsidR="009C7974" w:rsidRPr="00C161D7" w14:paraId="4B7500CA" w14:textId="77777777" w:rsidTr="00D57B44">
        <w:trPr>
          <w:trHeight w:val="555"/>
        </w:trPr>
        <w:tc>
          <w:tcPr>
            <w:tcW w:w="678" w:type="dxa"/>
            <w:vAlign w:val="center"/>
          </w:tcPr>
          <w:p w14:paraId="4C6F311F" w14:textId="02CECBE4" w:rsidR="009C7974" w:rsidRPr="001A723D" w:rsidRDefault="009C7974" w:rsidP="007C1C1C">
            <w:pPr>
              <w:spacing w:line="276" w:lineRule="auto"/>
              <w:jc w:val="center"/>
              <w:rPr>
                <w:b/>
                <w:bCs/>
              </w:rPr>
            </w:pPr>
            <w:r w:rsidRPr="001A723D">
              <w:rPr>
                <w:b/>
                <w:bCs/>
              </w:rPr>
              <w:t>V</w:t>
            </w:r>
            <w:r w:rsidR="006373C5" w:rsidRPr="001A723D">
              <w:rPr>
                <w:b/>
                <w:bCs/>
              </w:rPr>
              <w:t>.</w:t>
            </w:r>
          </w:p>
        </w:tc>
        <w:tc>
          <w:tcPr>
            <w:tcW w:w="3003" w:type="dxa"/>
            <w:vAlign w:val="center"/>
          </w:tcPr>
          <w:p w14:paraId="60BC437B" w14:textId="3000A8D6" w:rsidR="009C7974" w:rsidRPr="001A723D" w:rsidRDefault="006373C5" w:rsidP="007C1C1C">
            <w:pPr>
              <w:spacing w:line="276" w:lineRule="auto"/>
              <w:jc w:val="both"/>
              <w:rPr>
                <w:b/>
              </w:rPr>
            </w:pPr>
            <w:r w:rsidRPr="001A723D">
              <w:rPr>
                <w:b/>
              </w:rPr>
              <w:t>Existencia de la contradicción</w:t>
            </w:r>
          </w:p>
        </w:tc>
        <w:tc>
          <w:tcPr>
            <w:tcW w:w="4394" w:type="dxa"/>
          </w:tcPr>
          <w:p w14:paraId="3175C1FE" w14:textId="5B95D05D" w:rsidR="009C7974" w:rsidRPr="001A723D" w:rsidRDefault="00F827C8" w:rsidP="007C1C1C">
            <w:pPr>
              <w:spacing w:line="276" w:lineRule="auto"/>
              <w:jc w:val="both"/>
            </w:pPr>
            <w:r w:rsidRPr="001A723D">
              <w:t>La contradicción</w:t>
            </w:r>
            <w:r w:rsidR="00A4134C" w:rsidRPr="001A723D">
              <w:t xml:space="preserve"> de criterios </w:t>
            </w:r>
            <w:r w:rsidRPr="001A723D">
              <w:t>es existente</w:t>
            </w:r>
            <w:r w:rsidR="00257066" w:rsidRPr="001A723D">
              <w:t>.</w:t>
            </w:r>
          </w:p>
        </w:tc>
        <w:tc>
          <w:tcPr>
            <w:tcW w:w="1134" w:type="dxa"/>
          </w:tcPr>
          <w:p w14:paraId="0D9FEDDD" w14:textId="4F2C65BE" w:rsidR="009C7974" w:rsidRPr="00C23CE4" w:rsidRDefault="00D91457" w:rsidP="005164F8">
            <w:pPr>
              <w:spacing w:line="276" w:lineRule="auto"/>
              <w:jc w:val="center"/>
              <w:rPr>
                <w:b/>
                <w:bCs/>
              </w:rPr>
            </w:pPr>
            <w:r w:rsidRPr="00C23CE4">
              <w:t>2</w:t>
            </w:r>
            <w:r w:rsidR="005164F8" w:rsidRPr="00C23CE4">
              <w:t>7</w:t>
            </w:r>
            <w:r w:rsidRPr="00C23CE4">
              <w:t>-3</w:t>
            </w:r>
            <w:r w:rsidR="005164F8" w:rsidRPr="00C23CE4">
              <w:t>5</w:t>
            </w:r>
          </w:p>
        </w:tc>
      </w:tr>
      <w:tr w:rsidR="00916AF5" w:rsidRPr="00C161D7" w14:paraId="6FD21CF8" w14:textId="77777777" w:rsidTr="00D57B44">
        <w:trPr>
          <w:trHeight w:val="555"/>
        </w:trPr>
        <w:tc>
          <w:tcPr>
            <w:tcW w:w="678" w:type="dxa"/>
            <w:vAlign w:val="center"/>
          </w:tcPr>
          <w:p w14:paraId="3FC34F0C" w14:textId="79DC5C99" w:rsidR="00916AF5" w:rsidRPr="001A723D" w:rsidRDefault="00916AF5" w:rsidP="007C1C1C">
            <w:pPr>
              <w:spacing w:line="276" w:lineRule="auto"/>
              <w:jc w:val="center"/>
              <w:rPr>
                <w:b/>
                <w:bCs/>
              </w:rPr>
            </w:pPr>
            <w:r w:rsidRPr="001A723D">
              <w:rPr>
                <w:b/>
                <w:bCs/>
              </w:rPr>
              <w:t>V</w:t>
            </w:r>
            <w:r w:rsidR="0087421F" w:rsidRPr="001A723D">
              <w:rPr>
                <w:b/>
                <w:bCs/>
              </w:rPr>
              <w:t>I</w:t>
            </w:r>
            <w:r w:rsidR="00B52D85">
              <w:rPr>
                <w:b/>
                <w:bCs/>
              </w:rPr>
              <w:t>.</w:t>
            </w:r>
            <w:r w:rsidR="002E19DE" w:rsidRPr="001A723D">
              <w:rPr>
                <w:b/>
                <w:bCs/>
              </w:rPr>
              <w:t xml:space="preserve"> y VII</w:t>
            </w:r>
            <w:r w:rsidR="00B52D85">
              <w:rPr>
                <w:b/>
                <w:bCs/>
              </w:rPr>
              <w:t>.</w:t>
            </w:r>
          </w:p>
        </w:tc>
        <w:tc>
          <w:tcPr>
            <w:tcW w:w="3003" w:type="dxa"/>
            <w:vAlign w:val="center"/>
          </w:tcPr>
          <w:p w14:paraId="42BC6350" w14:textId="76E46FEB" w:rsidR="00916AF5" w:rsidRPr="001A723D" w:rsidRDefault="00CC7035" w:rsidP="007C1C1C">
            <w:pPr>
              <w:spacing w:line="276" w:lineRule="auto"/>
              <w:jc w:val="both"/>
              <w:rPr>
                <w:b/>
                <w:lang w:val="es-ES_tradnl"/>
              </w:rPr>
            </w:pPr>
            <w:r w:rsidRPr="001A723D">
              <w:rPr>
                <w:b/>
                <w:lang w:val="es-ES_tradnl"/>
              </w:rPr>
              <w:t>Estudio de fondo</w:t>
            </w:r>
            <w:r w:rsidR="002E19DE" w:rsidRPr="001A723D">
              <w:rPr>
                <w:b/>
                <w:lang w:val="es-ES_tradnl"/>
              </w:rPr>
              <w:t xml:space="preserve"> y criterio que debe prevalecer</w:t>
            </w:r>
          </w:p>
        </w:tc>
        <w:tc>
          <w:tcPr>
            <w:tcW w:w="4394" w:type="dxa"/>
          </w:tcPr>
          <w:p w14:paraId="503AD9BD" w14:textId="30D9AC07" w:rsidR="00336D7B" w:rsidRPr="001A723D" w:rsidRDefault="007D68D6" w:rsidP="00A32A8A">
            <w:pPr>
              <w:spacing w:line="276" w:lineRule="auto"/>
              <w:jc w:val="both"/>
            </w:pPr>
            <w:r w:rsidRPr="001A723D">
              <w:rPr>
                <w:bCs/>
                <w:lang w:val="es-ES_tradnl"/>
              </w:rPr>
              <w:t>Se concluye que debe prevalecer, con carácter de jurisprudencia, el criterio redactado en este apartado.</w:t>
            </w:r>
          </w:p>
        </w:tc>
        <w:tc>
          <w:tcPr>
            <w:tcW w:w="1134" w:type="dxa"/>
          </w:tcPr>
          <w:p w14:paraId="355595E2" w14:textId="77777777" w:rsidR="00D91457" w:rsidRPr="00C23CE4" w:rsidRDefault="00D91457" w:rsidP="007C1C1C">
            <w:pPr>
              <w:spacing w:line="276" w:lineRule="auto"/>
              <w:jc w:val="center"/>
            </w:pPr>
          </w:p>
          <w:p w14:paraId="7CC01427" w14:textId="5FAC7E43" w:rsidR="00916AF5" w:rsidRPr="00C23CE4" w:rsidRDefault="00D91457" w:rsidP="007C1C1C">
            <w:pPr>
              <w:spacing w:line="276" w:lineRule="auto"/>
              <w:jc w:val="center"/>
            </w:pPr>
            <w:r w:rsidRPr="00C23CE4">
              <w:t>3</w:t>
            </w:r>
            <w:r w:rsidR="005164F8" w:rsidRPr="00C23CE4">
              <w:t>5</w:t>
            </w:r>
            <w:r w:rsidRPr="00C23CE4">
              <w:t>-5</w:t>
            </w:r>
            <w:r w:rsidR="000444F1">
              <w:t>7</w:t>
            </w:r>
          </w:p>
        </w:tc>
      </w:tr>
      <w:tr w:rsidR="00211C9D" w:rsidRPr="00C161D7" w14:paraId="6B148152" w14:textId="77777777" w:rsidTr="00D57B44">
        <w:trPr>
          <w:trHeight w:val="555"/>
        </w:trPr>
        <w:tc>
          <w:tcPr>
            <w:tcW w:w="678" w:type="dxa"/>
            <w:vAlign w:val="center"/>
          </w:tcPr>
          <w:p w14:paraId="6F1F13F9" w14:textId="15D951EB" w:rsidR="00211C9D" w:rsidRPr="001A723D" w:rsidRDefault="00562E67" w:rsidP="007C1C1C">
            <w:pPr>
              <w:spacing w:line="276" w:lineRule="auto"/>
              <w:jc w:val="center"/>
              <w:rPr>
                <w:b/>
                <w:bCs/>
              </w:rPr>
            </w:pPr>
            <w:r w:rsidRPr="001A723D">
              <w:rPr>
                <w:b/>
                <w:bCs/>
              </w:rPr>
              <w:t>V</w:t>
            </w:r>
            <w:r w:rsidR="0087421F" w:rsidRPr="001A723D">
              <w:rPr>
                <w:b/>
                <w:bCs/>
              </w:rPr>
              <w:t>II</w:t>
            </w:r>
            <w:r w:rsidR="008A0C77" w:rsidRPr="001A723D">
              <w:rPr>
                <w:b/>
                <w:bCs/>
              </w:rPr>
              <w:t>I</w:t>
            </w:r>
            <w:r w:rsidR="00B52D85">
              <w:rPr>
                <w:b/>
                <w:bCs/>
              </w:rPr>
              <w:t>.</w:t>
            </w:r>
          </w:p>
        </w:tc>
        <w:tc>
          <w:tcPr>
            <w:tcW w:w="3003" w:type="dxa"/>
            <w:vAlign w:val="center"/>
          </w:tcPr>
          <w:p w14:paraId="164E2AED" w14:textId="46500BB6" w:rsidR="00211C9D" w:rsidRPr="009E5C52" w:rsidRDefault="000A31BC" w:rsidP="007C1C1C">
            <w:pPr>
              <w:spacing w:line="276" w:lineRule="auto"/>
              <w:jc w:val="both"/>
              <w:rPr>
                <w:b/>
                <w:lang w:val="es-ES_tradnl"/>
              </w:rPr>
            </w:pPr>
            <w:r w:rsidRPr="009E5C52">
              <w:rPr>
                <w:b/>
                <w:lang w:val="es-ES_tradnl"/>
              </w:rPr>
              <w:t>Decisión</w:t>
            </w:r>
          </w:p>
        </w:tc>
        <w:tc>
          <w:tcPr>
            <w:tcW w:w="4394" w:type="dxa"/>
          </w:tcPr>
          <w:p w14:paraId="3E512A58" w14:textId="77777777" w:rsidR="009E5C52" w:rsidRPr="009E5C52" w:rsidRDefault="009E5C52" w:rsidP="009E5C52">
            <w:pPr>
              <w:spacing w:line="276" w:lineRule="auto"/>
              <w:jc w:val="both"/>
              <w:rPr>
                <w:bCs/>
                <w:lang w:val="es-ES"/>
              </w:rPr>
            </w:pPr>
            <w:r w:rsidRPr="009E5C52">
              <w:rPr>
                <w:b/>
                <w:bCs/>
              </w:rPr>
              <w:t>PRIMERO. Sí existe</w:t>
            </w:r>
            <w:r w:rsidRPr="009E5C52">
              <w:t xml:space="preserve"> la contradicción de criterios denunciada entre los sustentados por el </w:t>
            </w:r>
            <w:r w:rsidRPr="009E5C52">
              <w:rPr>
                <w:b/>
                <w:bCs/>
              </w:rPr>
              <w:t>Segundo Tribunal Colegiado en Materias Penal y Administrativa del Décimo Séptimo Circuito</w:t>
            </w:r>
            <w:r w:rsidRPr="009E5C52">
              <w:t xml:space="preserve"> (región Centro-Norte) </w:t>
            </w:r>
            <w:r w:rsidRPr="009E5C52">
              <w:rPr>
                <w:bCs/>
                <w:lang w:val="es"/>
              </w:rPr>
              <w:t xml:space="preserve">y el </w:t>
            </w:r>
            <w:r w:rsidRPr="009E5C52">
              <w:rPr>
                <w:b/>
                <w:bCs/>
              </w:rPr>
              <w:lastRenderedPageBreak/>
              <w:t xml:space="preserve">Séptimo Tribunal Colegiado en Materia Civil del Primer Circuito </w:t>
            </w:r>
            <w:r w:rsidRPr="009E5C52">
              <w:t>(región Centro-Sur)</w:t>
            </w:r>
            <w:r w:rsidRPr="009E5C52">
              <w:rPr>
                <w:bCs/>
                <w:lang w:val="es-ES"/>
              </w:rPr>
              <w:t>, en términos de lo resuelto en el Apartado V.</w:t>
            </w:r>
          </w:p>
          <w:p w14:paraId="7FEF9EA9" w14:textId="77777777" w:rsidR="009E5C52" w:rsidRPr="009E5C52" w:rsidRDefault="009E5C52" w:rsidP="009E5C52">
            <w:pPr>
              <w:spacing w:line="276" w:lineRule="auto"/>
              <w:jc w:val="both"/>
            </w:pPr>
            <w:r w:rsidRPr="009E5C52">
              <w:rPr>
                <w:b/>
                <w:bCs/>
              </w:rPr>
              <w:t xml:space="preserve">SEGUNDO. </w:t>
            </w:r>
            <w:r w:rsidRPr="009E5C52">
              <w:t xml:space="preserve">Debe </w:t>
            </w:r>
            <w:r w:rsidRPr="009E5C52">
              <w:rPr>
                <w:b/>
                <w:bCs/>
                <w:lang w:val="es-ES"/>
              </w:rPr>
              <w:t>prevalecer con carácter de jurisprudencia</w:t>
            </w:r>
            <w:r w:rsidRPr="009E5C52">
              <w:rPr>
                <w:lang w:val="es-ES"/>
              </w:rPr>
              <w:t xml:space="preserve"> el criterio sustentado por esta Primera Sala de la Suprema Corte de Justicia de la Nación, en términos del Apartado VII, del presente fallo. </w:t>
            </w:r>
          </w:p>
          <w:p w14:paraId="4FD17620" w14:textId="3CA7BEF4" w:rsidR="00257066" w:rsidRPr="009E5C52" w:rsidRDefault="009E5C52" w:rsidP="009E5C52">
            <w:pPr>
              <w:spacing w:line="276" w:lineRule="auto"/>
              <w:jc w:val="both"/>
            </w:pPr>
            <w:r w:rsidRPr="009E5C52">
              <w:rPr>
                <w:b/>
                <w:bCs/>
                <w:lang w:val="es-ES"/>
              </w:rPr>
              <w:t>TERCERO.</w:t>
            </w:r>
            <w:r w:rsidRPr="009E5C52">
              <w:rPr>
                <w:lang w:val="es-ES"/>
              </w:rPr>
              <w:t xml:space="preserve"> Publíquese la tesis de jurisprudencia que se sustenta en la presente resolución en términos de lo dispuesto en los artículos 219 y 220 de la Ley de Amparo.</w:t>
            </w:r>
          </w:p>
        </w:tc>
        <w:tc>
          <w:tcPr>
            <w:tcW w:w="1134" w:type="dxa"/>
          </w:tcPr>
          <w:p w14:paraId="5445F06F" w14:textId="77777777" w:rsidR="00D91457" w:rsidRPr="00C23CE4" w:rsidRDefault="00D91457" w:rsidP="004E1203">
            <w:pPr>
              <w:spacing w:line="276" w:lineRule="auto"/>
              <w:jc w:val="center"/>
            </w:pPr>
          </w:p>
          <w:p w14:paraId="63F0BE0C" w14:textId="77777777" w:rsidR="00D91457" w:rsidRPr="00C23CE4" w:rsidRDefault="00D91457" w:rsidP="004E1203">
            <w:pPr>
              <w:spacing w:line="276" w:lineRule="auto"/>
              <w:jc w:val="center"/>
            </w:pPr>
          </w:p>
          <w:p w14:paraId="31AD9406" w14:textId="2748B950" w:rsidR="00211C9D" w:rsidRPr="00C23CE4" w:rsidRDefault="00D91457" w:rsidP="004E1203">
            <w:pPr>
              <w:spacing w:line="276" w:lineRule="auto"/>
              <w:jc w:val="center"/>
            </w:pPr>
            <w:r w:rsidRPr="00C23CE4">
              <w:t>5</w:t>
            </w:r>
            <w:r w:rsidR="005164F8" w:rsidRPr="00C23CE4">
              <w:t>7</w:t>
            </w:r>
            <w:r w:rsidRPr="00C23CE4">
              <w:t>-5</w:t>
            </w:r>
            <w:r w:rsidR="005164F8" w:rsidRPr="00C23CE4">
              <w:t>8</w:t>
            </w:r>
          </w:p>
        </w:tc>
      </w:tr>
    </w:tbl>
    <w:p w14:paraId="6713BEC7" w14:textId="77777777" w:rsidR="00EF6CA3" w:rsidRPr="00C161D7" w:rsidRDefault="00EF6CA3" w:rsidP="00CB0C6E">
      <w:pPr>
        <w:spacing w:after="0" w:line="240" w:lineRule="auto"/>
        <w:jc w:val="both"/>
        <w:rPr>
          <w:rFonts w:ascii="Arial" w:hAnsi="Arial" w:cs="Arial"/>
          <w:b/>
          <w:bCs/>
          <w:sz w:val="26"/>
          <w:szCs w:val="26"/>
          <w:highlight w:val="yellow"/>
        </w:rPr>
        <w:sectPr w:rsidR="00EF6CA3" w:rsidRPr="00C161D7" w:rsidSect="00712F37">
          <w:headerReference w:type="even" r:id="rId15"/>
          <w:headerReference w:type="default" r:id="rId16"/>
          <w:footerReference w:type="default" r:id="rId17"/>
          <w:pgSz w:w="12183" w:h="17858" w:code="345"/>
          <w:pgMar w:top="3402" w:right="1701" w:bottom="1701" w:left="1701" w:header="709" w:footer="709" w:gutter="0"/>
          <w:pgNumType w:fmt="upperRoman"/>
          <w:cols w:space="708"/>
          <w:titlePg/>
          <w:docGrid w:linePitch="360"/>
        </w:sectPr>
      </w:pPr>
    </w:p>
    <w:p w14:paraId="22AFE673" w14:textId="03384F9F" w:rsidR="009A34E3" w:rsidRPr="001A723D" w:rsidRDefault="00774A19" w:rsidP="009A34E3">
      <w:pPr>
        <w:spacing w:after="0" w:line="240" w:lineRule="auto"/>
        <w:ind w:left="3544"/>
        <w:jc w:val="both"/>
        <w:rPr>
          <w:rFonts w:ascii="Arial" w:hAnsi="Arial" w:cs="Arial"/>
          <w:b/>
          <w:bCs/>
          <w:sz w:val="26"/>
          <w:szCs w:val="26"/>
        </w:rPr>
      </w:pPr>
      <w:r w:rsidRPr="001A723D">
        <w:rPr>
          <w:rFonts w:ascii="Arial" w:hAnsi="Arial" w:cs="Arial"/>
          <w:b/>
          <w:bCs/>
          <w:sz w:val="26"/>
          <w:szCs w:val="26"/>
        </w:rPr>
        <w:lastRenderedPageBreak/>
        <w:t xml:space="preserve">CONTRADICCIÓN DE CRITERIOS </w:t>
      </w:r>
      <w:r w:rsidR="001A723D" w:rsidRPr="001A723D">
        <w:rPr>
          <w:rFonts w:ascii="Arial" w:hAnsi="Arial" w:cs="Arial"/>
          <w:b/>
          <w:bCs/>
          <w:sz w:val="26"/>
          <w:szCs w:val="26"/>
        </w:rPr>
        <w:t>203</w:t>
      </w:r>
      <w:r w:rsidR="00763873" w:rsidRPr="001A723D">
        <w:rPr>
          <w:rFonts w:ascii="Arial" w:hAnsi="Arial" w:cs="Arial"/>
          <w:b/>
          <w:bCs/>
          <w:sz w:val="26"/>
          <w:szCs w:val="26"/>
        </w:rPr>
        <w:t>/2024</w:t>
      </w:r>
    </w:p>
    <w:p w14:paraId="498D7E08" w14:textId="5D100F18" w:rsidR="004927C1" w:rsidRPr="001A723D" w:rsidRDefault="001A723D" w:rsidP="004927C1">
      <w:pPr>
        <w:spacing w:after="0" w:line="240" w:lineRule="auto"/>
        <w:ind w:left="3544"/>
        <w:jc w:val="both"/>
        <w:rPr>
          <w:rFonts w:ascii="Arial" w:hAnsi="Arial" w:cs="Arial"/>
          <w:b/>
          <w:bCs/>
          <w:sz w:val="26"/>
          <w:szCs w:val="26"/>
        </w:rPr>
      </w:pPr>
      <w:r w:rsidRPr="001A723D">
        <w:rPr>
          <w:rFonts w:ascii="Arial" w:hAnsi="Arial" w:cs="Arial"/>
          <w:b/>
          <w:bCs/>
          <w:sz w:val="26"/>
          <w:szCs w:val="26"/>
        </w:rPr>
        <w:t>SUSCITADA ENTRE EL SEGUNDO TRIBUNAL COLEGIADO EN MATERIAS PENAL Y ADMINISTRATIVA DEL DÉCIMO SÉPTIMO CIRCUITO (REGIÓN CENTRO-NORTE) Y EL SÉPTIMO TRIBUNAL COLEGIADO EN MATERIA CIVIL DEL PRIMER CIRCUITO (REGIÓN CENTRO-SUR).</w:t>
      </w:r>
    </w:p>
    <w:p w14:paraId="649CE047" w14:textId="4D657D87" w:rsidR="008A6825" w:rsidRPr="001A723D" w:rsidRDefault="008A6825" w:rsidP="005A10A7">
      <w:pPr>
        <w:spacing w:after="0" w:line="240" w:lineRule="auto"/>
        <w:ind w:left="3544"/>
        <w:jc w:val="both"/>
        <w:rPr>
          <w:rFonts w:ascii="Arial" w:hAnsi="Arial" w:cs="Arial"/>
          <w:b/>
          <w:bCs/>
          <w:sz w:val="26"/>
          <w:szCs w:val="26"/>
        </w:rPr>
      </w:pPr>
    </w:p>
    <w:p w14:paraId="5423D505" w14:textId="77777777" w:rsidR="008A6825" w:rsidRPr="001A723D" w:rsidRDefault="008A6825" w:rsidP="00CB0C6E">
      <w:pPr>
        <w:spacing w:after="0" w:line="240" w:lineRule="auto"/>
        <w:jc w:val="both"/>
        <w:rPr>
          <w:rFonts w:ascii="Arial" w:hAnsi="Arial" w:cs="Arial"/>
          <w:b/>
          <w:bCs/>
          <w:sz w:val="26"/>
          <w:szCs w:val="26"/>
        </w:rPr>
      </w:pPr>
    </w:p>
    <w:p w14:paraId="06E83FD0" w14:textId="77777777" w:rsidR="001477A5" w:rsidRPr="001A723D" w:rsidRDefault="001477A5" w:rsidP="00CB0C6E">
      <w:pPr>
        <w:spacing w:after="0" w:line="240" w:lineRule="auto"/>
        <w:jc w:val="both"/>
        <w:rPr>
          <w:rFonts w:ascii="Arial" w:hAnsi="Arial" w:cs="Arial"/>
          <w:b/>
          <w:bCs/>
          <w:sz w:val="26"/>
          <w:szCs w:val="26"/>
        </w:rPr>
      </w:pPr>
    </w:p>
    <w:p w14:paraId="16E4C6C3" w14:textId="77777777" w:rsidR="00EF6CA3" w:rsidRPr="001A723D" w:rsidRDefault="00EF6CA3" w:rsidP="00CB0C6E">
      <w:pPr>
        <w:tabs>
          <w:tab w:val="left" w:pos="7227"/>
        </w:tabs>
        <w:spacing w:after="0" w:line="276" w:lineRule="auto"/>
        <w:jc w:val="both"/>
        <w:rPr>
          <w:rFonts w:ascii="Arial" w:hAnsi="Arial" w:cs="Arial"/>
          <w:sz w:val="16"/>
          <w:szCs w:val="16"/>
        </w:rPr>
      </w:pPr>
      <w:r w:rsidRPr="001A723D">
        <w:rPr>
          <w:rFonts w:ascii="Arial" w:hAnsi="Arial" w:cs="Arial"/>
          <w:sz w:val="16"/>
          <w:szCs w:val="16"/>
        </w:rPr>
        <w:t>VISTO BUENO</w:t>
      </w:r>
    </w:p>
    <w:p w14:paraId="61A9E328" w14:textId="280A7964" w:rsidR="00EF6CA3" w:rsidRPr="001A723D" w:rsidRDefault="00EF6CA3" w:rsidP="00CB0C6E">
      <w:pPr>
        <w:tabs>
          <w:tab w:val="left" w:pos="7309"/>
        </w:tabs>
        <w:spacing w:after="0" w:line="276" w:lineRule="auto"/>
        <w:jc w:val="both"/>
        <w:rPr>
          <w:rFonts w:ascii="Arial" w:hAnsi="Arial" w:cs="Arial"/>
          <w:sz w:val="16"/>
          <w:szCs w:val="16"/>
        </w:rPr>
      </w:pPr>
      <w:r w:rsidRPr="001A723D">
        <w:rPr>
          <w:rFonts w:ascii="Arial" w:hAnsi="Arial" w:cs="Arial"/>
          <w:sz w:val="16"/>
          <w:szCs w:val="16"/>
        </w:rPr>
        <w:t>SRA. MINISTRA</w:t>
      </w:r>
    </w:p>
    <w:p w14:paraId="4D7C57D6" w14:textId="2E15D722" w:rsidR="00EF6CA3" w:rsidRPr="001A723D" w:rsidRDefault="00EF6CA3" w:rsidP="00CB0C6E">
      <w:pPr>
        <w:spacing w:after="0" w:line="276" w:lineRule="auto"/>
        <w:jc w:val="both"/>
        <w:rPr>
          <w:rFonts w:ascii="Arial" w:hAnsi="Arial" w:cs="Arial"/>
          <w:b/>
          <w:sz w:val="26"/>
          <w:szCs w:val="26"/>
        </w:rPr>
      </w:pPr>
      <w:r w:rsidRPr="001A723D">
        <w:rPr>
          <w:rFonts w:ascii="Arial" w:hAnsi="Arial" w:cs="Arial"/>
          <w:b/>
          <w:sz w:val="26"/>
          <w:szCs w:val="26"/>
        </w:rPr>
        <w:t xml:space="preserve">PONENTE: </w:t>
      </w:r>
      <w:r w:rsidR="00196BB8" w:rsidRPr="001A723D">
        <w:rPr>
          <w:rFonts w:ascii="Arial" w:hAnsi="Arial" w:cs="Arial"/>
          <w:b/>
          <w:sz w:val="26"/>
          <w:szCs w:val="26"/>
        </w:rPr>
        <w:t>MINISTRA LORETTA ORTIZ AHLF</w:t>
      </w:r>
    </w:p>
    <w:p w14:paraId="36429292" w14:textId="77777777" w:rsidR="00EF6CA3" w:rsidRPr="001A723D" w:rsidRDefault="00EF6CA3" w:rsidP="00CB0C6E">
      <w:pPr>
        <w:spacing w:after="0" w:line="276" w:lineRule="auto"/>
        <w:jc w:val="both"/>
        <w:rPr>
          <w:rFonts w:ascii="Arial" w:hAnsi="Arial" w:cs="Arial"/>
          <w:sz w:val="16"/>
          <w:szCs w:val="16"/>
        </w:rPr>
      </w:pPr>
      <w:r w:rsidRPr="001A723D">
        <w:rPr>
          <w:rFonts w:ascii="Arial" w:hAnsi="Arial" w:cs="Arial"/>
          <w:sz w:val="16"/>
          <w:szCs w:val="16"/>
        </w:rPr>
        <w:t>COTEJÓ</w:t>
      </w:r>
    </w:p>
    <w:p w14:paraId="58D88FB9" w14:textId="21FA917C" w:rsidR="00774A19" w:rsidRPr="001A723D" w:rsidRDefault="00774A19" w:rsidP="00774A19">
      <w:pPr>
        <w:spacing w:after="0" w:line="276" w:lineRule="auto"/>
        <w:jc w:val="both"/>
        <w:rPr>
          <w:rFonts w:ascii="Arial" w:hAnsi="Arial" w:cs="Arial"/>
          <w:b/>
          <w:sz w:val="26"/>
          <w:szCs w:val="26"/>
        </w:rPr>
      </w:pPr>
      <w:r w:rsidRPr="001A723D">
        <w:rPr>
          <w:rFonts w:ascii="Arial" w:hAnsi="Arial" w:cs="Arial"/>
          <w:b/>
          <w:sz w:val="26"/>
          <w:szCs w:val="26"/>
        </w:rPr>
        <w:t>SECRETARIA: NORMA PAOLA CERÓN FERNÁNDEZ</w:t>
      </w:r>
    </w:p>
    <w:p w14:paraId="0523F228" w14:textId="3A95EA51" w:rsidR="00A56C81" w:rsidRPr="001A723D" w:rsidRDefault="004B6614" w:rsidP="00774A19">
      <w:pPr>
        <w:spacing w:after="0" w:line="276" w:lineRule="auto"/>
        <w:jc w:val="both"/>
        <w:rPr>
          <w:rFonts w:ascii="Arial" w:hAnsi="Arial" w:cs="Arial"/>
          <w:b/>
          <w:sz w:val="26"/>
          <w:szCs w:val="26"/>
        </w:rPr>
      </w:pPr>
      <w:r w:rsidRPr="001A723D">
        <w:rPr>
          <w:rFonts w:ascii="Arial" w:hAnsi="Arial" w:cs="Arial"/>
          <w:b/>
          <w:sz w:val="26"/>
          <w:szCs w:val="26"/>
        </w:rPr>
        <w:t>SECRETARIO AUXILIAR: EDGAR SERRANO GARCÍA</w:t>
      </w:r>
    </w:p>
    <w:p w14:paraId="571F64F4" w14:textId="6E38CE51" w:rsidR="001477A5" w:rsidRPr="001A723D" w:rsidRDefault="001477A5" w:rsidP="00CB0C6E">
      <w:pPr>
        <w:spacing w:after="0" w:line="360" w:lineRule="auto"/>
        <w:jc w:val="both"/>
        <w:rPr>
          <w:rFonts w:ascii="Arial" w:hAnsi="Arial" w:cs="Arial"/>
          <w:b/>
          <w:bCs/>
          <w:sz w:val="26"/>
          <w:szCs w:val="26"/>
        </w:rPr>
      </w:pPr>
    </w:p>
    <w:p w14:paraId="144FE819" w14:textId="77777777" w:rsidR="009220BF" w:rsidRPr="001A723D" w:rsidRDefault="009220BF" w:rsidP="00CB0C6E">
      <w:pPr>
        <w:spacing w:after="0" w:line="360" w:lineRule="auto"/>
        <w:jc w:val="both"/>
        <w:rPr>
          <w:rFonts w:ascii="Arial" w:hAnsi="Arial" w:cs="Arial"/>
          <w:b/>
          <w:bCs/>
          <w:sz w:val="26"/>
          <w:szCs w:val="26"/>
        </w:rPr>
      </w:pPr>
    </w:p>
    <w:p w14:paraId="6A70BC61" w14:textId="0DFCA86C" w:rsidR="00544BB4" w:rsidRPr="001A723D" w:rsidRDefault="00544BB4" w:rsidP="00CB0C6E">
      <w:pPr>
        <w:pStyle w:val="corte4fondo"/>
        <w:ind w:right="51" w:firstLine="0"/>
        <w:rPr>
          <w:sz w:val="28"/>
          <w:szCs w:val="28"/>
        </w:rPr>
      </w:pPr>
      <w:r w:rsidRPr="001A723D">
        <w:rPr>
          <w:sz w:val="28"/>
          <w:szCs w:val="28"/>
        </w:rPr>
        <w:t xml:space="preserve">Ciudad de México. </w:t>
      </w:r>
      <w:r w:rsidR="00196BB8" w:rsidRPr="001A723D">
        <w:rPr>
          <w:sz w:val="28"/>
          <w:szCs w:val="28"/>
        </w:rPr>
        <w:t xml:space="preserve">La </w:t>
      </w:r>
      <w:r w:rsidR="0054332D" w:rsidRPr="001A723D">
        <w:rPr>
          <w:sz w:val="28"/>
          <w:szCs w:val="28"/>
        </w:rPr>
        <w:t>Primera</w:t>
      </w:r>
      <w:r w:rsidR="00196BB8" w:rsidRPr="001A723D">
        <w:rPr>
          <w:sz w:val="28"/>
          <w:szCs w:val="28"/>
        </w:rPr>
        <w:t xml:space="preserve"> Sala</w:t>
      </w:r>
      <w:r w:rsidRPr="001A723D">
        <w:rPr>
          <w:sz w:val="28"/>
          <w:szCs w:val="28"/>
        </w:rPr>
        <w:t xml:space="preserve"> de la Suprema Corte de Justicia de la Nación, en sesión correspondiente </w:t>
      </w:r>
      <w:r w:rsidR="00D610E3" w:rsidRPr="001A723D">
        <w:rPr>
          <w:sz w:val="28"/>
          <w:szCs w:val="28"/>
        </w:rPr>
        <w:t>al</w:t>
      </w:r>
      <w:r w:rsidR="00AA5164">
        <w:rPr>
          <w:sz w:val="28"/>
          <w:szCs w:val="28"/>
        </w:rPr>
        <w:t xml:space="preserve"> </w:t>
      </w:r>
      <w:r w:rsidR="00AA5164">
        <w:rPr>
          <w:b/>
          <w:bCs/>
          <w:sz w:val="28"/>
          <w:szCs w:val="28"/>
        </w:rPr>
        <w:t>seis de noviembre</w:t>
      </w:r>
      <w:r w:rsidR="00D610E3" w:rsidRPr="001A723D">
        <w:rPr>
          <w:sz w:val="28"/>
          <w:szCs w:val="28"/>
        </w:rPr>
        <w:t xml:space="preserve"> </w:t>
      </w:r>
      <w:r w:rsidR="00922C5C" w:rsidRPr="001A723D">
        <w:rPr>
          <w:b/>
          <w:sz w:val="28"/>
          <w:szCs w:val="28"/>
        </w:rPr>
        <w:t xml:space="preserve">de </w:t>
      </w:r>
      <w:r w:rsidR="002249ED" w:rsidRPr="001A723D">
        <w:rPr>
          <w:b/>
          <w:sz w:val="28"/>
          <w:szCs w:val="28"/>
        </w:rPr>
        <w:t xml:space="preserve">dos mil </w:t>
      </w:r>
      <w:r w:rsidR="00277851" w:rsidRPr="001A723D">
        <w:rPr>
          <w:b/>
          <w:sz w:val="28"/>
          <w:szCs w:val="28"/>
        </w:rPr>
        <w:t>veinti</w:t>
      </w:r>
      <w:r w:rsidR="0054332D" w:rsidRPr="001A723D">
        <w:rPr>
          <w:b/>
          <w:sz w:val="28"/>
          <w:szCs w:val="28"/>
        </w:rPr>
        <w:t>cuatro,</w:t>
      </w:r>
      <w:r w:rsidRPr="001A723D">
        <w:rPr>
          <w:sz w:val="28"/>
          <w:szCs w:val="28"/>
        </w:rPr>
        <w:t xml:space="preserve"> emite la siguiente:</w:t>
      </w:r>
    </w:p>
    <w:p w14:paraId="61C70A80" w14:textId="77777777" w:rsidR="008A6825" w:rsidRPr="001A723D" w:rsidRDefault="008A6825" w:rsidP="00CB0C6E">
      <w:pPr>
        <w:pStyle w:val="corte4fondo"/>
        <w:ind w:right="51" w:firstLine="0"/>
        <w:rPr>
          <w:sz w:val="28"/>
          <w:szCs w:val="28"/>
        </w:rPr>
      </w:pPr>
    </w:p>
    <w:p w14:paraId="66394653" w14:textId="77777777" w:rsidR="00544BB4" w:rsidRPr="00E37AF3" w:rsidRDefault="00544BB4" w:rsidP="00CB0C6E">
      <w:pPr>
        <w:pStyle w:val="corte4fondo"/>
        <w:ind w:right="51" w:firstLine="0"/>
        <w:jc w:val="center"/>
        <w:rPr>
          <w:b/>
          <w:sz w:val="28"/>
          <w:szCs w:val="28"/>
        </w:rPr>
      </w:pPr>
      <w:r w:rsidRPr="00E37AF3">
        <w:rPr>
          <w:b/>
          <w:sz w:val="28"/>
          <w:szCs w:val="28"/>
        </w:rPr>
        <w:t>S E N T E N C I A</w:t>
      </w:r>
    </w:p>
    <w:p w14:paraId="3E4BD6CA" w14:textId="77777777" w:rsidR="001477A5" w:rsidRPr="00E37AF3" w:rsidRDefault="001477A5" w:rsidP="00CB0C6E">
      <w:pPr>
        <w:pStyle w:val="corte4fondo"/>
        <w:ind w:right="51" w:firstLine="0"/>
        <w:jc w:val="center"/>
        <w:rPr>
          <w:rFonts w:eastAsia="Arial Bold"/>
          <w:b/>
          <w:sz w:val="28"/>
          <w:szCs w:val="28"/>
        </w:rPr>
      </w:pPr>
    </w:p>
    <w:p w14:paraId="7E7BC7CA" w14:textId="280EDFA0" w:rsidR="0017027D" w:rsidRPr="0059078F" w:rsidRDefault="00BD34C7" w:rsidP="00CB0C6E">
      <w:pPr>
        <w:pStyle w:val="corte4fondo"/>
        <w:ind w:right="51" w:firstLine="0"/>
        <w:rPr>
          <w:sz w:val="28"/>
          <w:szCs w:val="28"/>
        </w:rPr>
      </w:pPr>
      <w:r w:rsidRPr="00E37AF3">
        <w:rPr>
          <w:sz w:val="28"/>
          <w:szCs w:val="28"/>
        </w:rPr>
        <w:t xml:space="preserve">Mediante la cual se resuelve la </w:t>
      </w:r>
      <w:r w:rsidRPr="00250189">
        <w:rPr>
          <w:b/>
          <w:bCs/>
          <w:sz w:val="28"/>
          <w:szCs w:val="28"/>
        </w:rPr>
        <w:t>contradicción de</w:t>
      </w:r>
      <w:r w:rsidR="009B3FA6" w:rsidRPr="00250189">
        <w:rPr>
          <w:b/>
          <w:bCs/>
          <w:sz w:val="28"/>
          <w:szCs w:val="28"/>
        </w:rPr>
        <w:t xml:space="preserve"> </w:t>
      </w:r>
      <w:r w:rsidR="0094293D" w:rsidRPr="00250189">
        <w:rPr>
          <w:b/>
          <w:bCs/>
          <w:sz w:val="28"/>
          <w:szCs w:val="28"/>
        </w:rPr>
        <w:t>criterios</w:t>
      </w:r>
      <w:r w:rsidR="00A4134C" w:rsidRPr="00250189">
        <w:rPr>
          <w:b/>
          <w:bCs/>
          <w:sz w:val="28"/>
          <w:szCs w:val="28"/>
        </w:rPr>
        <w:t xml:space="preserve"> </w:t>
      </w:r>
      <w:r w:rsidR="001A723D" w:rsidRPr="00250189">
        <w:rPr>
          <w:b/>
          <w:bCs/>
          <w:sz w:val="28"/>
          <w:szCs w:val="28"/>
        </w:rPr>
        <w:t>203</w:t>
      </w:r>
      <w:r w:rsidR="00A4134C" w:rsidRPr="00250189">
        <w:rPr>
          <w:b/>
          <w:bCs/>
          <w:sz w:val="28"/>
          <w:szCs w:val="28"/>
        </w:rPr>
        <w:t>/2024,</w:t>
      </w:r>
      <w:r w:rsidRPr="00E37AF3">
        <w:rPr>
          <w:sz w:val="28"/>
          <w:szCs w:val="28"/>
        </w:rPr>
        <w:t xml:space="preserve"> suscitada entre </w:t>
      </w:r>
      <w:r w:rsidR="00227078" w:rsidRPr="00E37AF3">
        <w:rPr>
          <w:sz w:val="28"/>
          <w:szCs w:val="28"/>
        </w:rPr>
        <w:t xml:space="preserve">el </w:t>
      </w:r>
      <w:bookmarkStart w:id="5" w:name="_Hlk173164689"/>
      <w:r w:rsidR="00A43A05" w:rsidRPr="00E37AF3">
        <w:rPr>
          <w:b/>
          <w:bCs/>
          <w:sz w:val="28"/>
          <w:szCs w:val="28"/>
          <w:lang w:val="es-MX"/>
        </w:rPr>
        <w:t>Segundo</w:t>
      </w:r>
      <w:r w:rsidR="00196ABF" w:rsidRPr="00E37AF3">
        <w:rPr>
          <w:b/>
          <w:bCs/>
          <w:sz w:val="28"/>
          <w:szCs w:val="28"/>
          <w:lang w:val="es-MX"/>
        </w:rPr>
        <w:t xml:space="preserve"> Tribunal Colegiado en Materia</w:t>
      </w:r>
      <w:r w:rsidR="00A43A05" w:rsidRPr="00E37AF3">
        <w:rPr>
          <w:b/>
          <w:bCs/>
          <w:sz w:val="28"/>
          <w:szCs w:val="28"/>
          <w:lang w:val="es-MX"/>
        </w:rPr>
        <w:t>s</w:t>
      </w:r>
      <w:r w:rsidR="00196ABF" w:rsidRPr="00E37AF3">
        <w:rPr>
          <w:b/>
          <w:bCs/>
          <w:sz w:val="28"/>
          <w:szCs w:val="28"/>
          <w:lang w:val="es-MX"/>
        </w:rPr>
        <w:t xml:space="preserve"> </w:t>
      </w:r>
      <w:r w:rsidR="00A43A05" w:rsidRPr="00E37AF3">
        <w:rPr>
          <w:b/>
          <w:bCs/>
          <w:sz w:val="28"/>
          <w:szCs w:val="28"/>
          <w:lang w:val="es-MX"/>
        </w:rPr>
        <w:t xml:space="preserve">Penal y </w:t>
      </w:r>
      <w:r w:rsidR="00196ABF" w:rsidRPr="0059078F">
        <w:rPr>
          <w:b/>
          <w:bCs/>
          <w:sz w:val="28"/>
          <w:szCs w:val="28"/>
          <w:lang w:val="es-MX"/>
        </w:rPr>
        <w:t xml:space="preserve">Administrativa del </w:t>
      </w:r>
      <w:r w:rsidR="00A43A05" w:rsidRPr="0059078F">
        <w:rPr>
          <w:b/>
          <w:bCs/>
          <w:sz w:val="28"/>
          <w:szCs w:val="28"/>
          <w:lang w:val="es-MX"/>
        </w:rPr>
        <w:t>Décimo Séptimo</w:t>
      </w:r>
      <w:r w:rsidR="00196ABF" w:rsidRPr="0059078F">
        <w:rPr>
          <w:b/>
          <w:bCs/>
          <w:sz w:val="28"/>
          <w:szCs w:val="28"/>
          <w:lang w:val="es-MX"/>
        </w:rPr>
        <w:t xml:space="preserve"> Circuito</w:t>
      </w:r>
      <w:r w:rsidR="00196ABF" w:rsidRPr="0059078F">
        <w:rPr>
          <w:sz w:val="28"/>
          <w:szCs w:val="28"/>
          <w:lang w:val="es-MX"/>
        </w:rPr>
        <w:t xml:space="preserve"> (</w:t>
      </w:r>
      <w:r w:rsidR="00F056F5" w:rsidRPr="0059078F">
        <w:rPr>
          <w:sz w:val="28"/>
          <w:szCs w:val="28"/>
          <w:lang w:val="es-MX"/>
        </w:rPr>
        <w:t>r</w:t>
      </w:r>
      <w:r w:rsidR="00196ABF" w:rsidRPr="0059078F">
        <w:rPr>
          <w:sz w:val="28"/>
          <w:szCs w:val="28"/>
          <w:lang w:val="es-MX"/>
        </w:rPr>
        <w:t>egión Centro-</w:t>
      </w:r>
      <w:r w:rsidR="00A43A05" w:rsidRPr="0059078F">
        <w:rPr>
          <w:sz w:val="28"/>
          <w:szCs w:val="28"/>
          <w:lang w:val="es-MX"/>
        </w:rPr>
        <w:t>Norte</w:t>
      </w:r>
      <w:r w:rsidR="00196ABF" w:rsidRPr="0059078F">
        <w:rPr>
          <w:sz w:val="28"/>
          <w:szCs w:val="28"/>
          <w:lang w:val="es-MX"/>
        </w:rPr>
        <w:t xml:space="preserve">) </w:t>
      </w:r>
      <w:r w:rsidR="009E5C52">
        <w:rPr>
          <w:sz w:val="28"/>
          <w:szCs w:val="28"/>
          <w:lang w:val="es-MX"/>
        </w:rPr>
        <w:t xml:space="preserve">al resolver el </w:t>
      </w:r>
      <w:r w:rsidR="009E5C52" w:rsidRPr="009E5C52">
        <w:rPr>
          <w:b/>
          <w:bCs/>
          <w:sz w:val="28"/>
          <w:szCs w:val="28"/>
          <w:lang w:val="es-MX"/>
        </w:rPr>
        <w:t>recurso de queja 9/2023</w:t>
      </w:r>
      <w:r w:rsidR="009E5C52">
        <w:rPr>
          <w:sz w:val="28"/>
          <w:szCs w:val="28"/>
          <w:lang w:val="es-MX"/>
        </w:rPr>
        <w:t xml:space="preserve"> </w:t>
      </w:r>
      <w:r w:rsidR="00196ABF" w:rsidRPr="0059078F">
        <w:rPr>
          <w:sz w:val="28"/>
          <w:szCs w:val="28"/>
          <w:lang w:val="es-MX"/>
        </w:rPr>
        <w:t>y el</w:t>
      </w:r>
      <w:r w:rsidR="00196ABF" w:rsidRPr="0059078F">
        <w:rPr>
          <w:b/>
          <w:bCs/>
          <w:sz w:val="28"/>
          <w:szCs w:val="28"/>
          <w:lang w:val="es-MX"/>
        </w:rPr>
        <w:t xml:space="preserve"> </w:t>
      </w:r>
      <w:r w:rsidR="00E37AF3" w:rsidRPr="0059078F">
        <w:rPr>
          <w:b/>
          <w:bCs/>
          <w:sz w:val="28"/>
          <w:szCs w:val="28"/>
          <w:lang w:val="es-MX"/>
        </w:rPr>
        <w:t>Séptimo</w:t>
      </w:r>
      <w:r w:rsidR="00196ABF" w:rsidRPr="0059078F">
        <w:rPr>
          <w:b/>
          <w:bCs/>
          <w:sz w:val="28"/>
          <w:szCs w:val="28"/>
          <w:lang w:val="es-MX"/>
        </w:rPr>
        <w:t xml:space="preserve"> Tribunal Colegiado en Materia Civil del </w:t>
      </w:r>
      <w:r w:rsidR="00E37AF3" w:rsidRPr="0059078F">
        <w:rPr>
          <w:b/>
          <w:bCs/>
          <w:sz w:val="28"/>
          <w:szCs w:val="28"/>
          <w:lang w:val="es-MX"/>
        </w:rPr>
        <w:t xml:space="preserve">Primer </w:t>
      </w:r>
      <w:r w:rsidR="00196ABF" w:rsidRPr="0059078F">
        <w:rPr>
          <w:b/>
          <w:bCs/>
          <w:sz w:val="28"/>
          <w:szCs w:val="28"/>
          <w:lang w:val="es-MX"/>
        </w:rPr>
        <w:t>Circuito</w:t>
      </w:r>
      <w:r w:rsidR="00196ABF" w:rsidRPr="0059078F">
        <w:rPr>
          <w:sz w:val="28"/>
          <w:szCs w:val="28"/>
          <w:lang w:val="es-MX"/>
        </w:rPr>
        <w:t xml:space="preserve"> (región </w:t>
      </w:r>
      <w:r w:rsidR="00F056F5" w:rsidRPr="0059078F">
        <w:rPr>
          <w:sz w:val="28"/>
          <w:szCs w:val="28"/>
          <w:lang w:val="es-MX"/>
        </w:rPr>
        <w:t>Centro-</w:t>
      </w:r>
      <w:r w:rsidR="00E37AF3" w:rsidRPr="0059078F">
        <w:rPr>
          <w:sz w:val="28"/>
          <w:szCs w:val="28"/>
          <w:lang w:val="es-MX"/>
        </w:rPr>
        <w:t>Sur</w:t>
      </w:r>
      <w:r w:rsidR="00196ABF" w:rsidRPr="0059078F">
        <w:rPr>
          <w:sz w:val="28"/>
          <w:szCs w:val="28"/>
          <w:lang w:val="es-MX"/>
        </w:rPr>
        <w:t>)</w:t>
      </w:r>
      <w:bookmarkEnd w:id="5"/>
      <w:r w:rsidR="009E5C52">
        <w:rPr>
          <w:sz w:val="28"/>
          <w:szCs w:val="28"/>
          <w:lang w:val="es-MX"/>
        </w:rPr>
        <w:t xml:space="preserve"> al resolver el </w:t>
      </w:r>
      <w:r w:rsidR="009E5C52" w:rsidRPr="009E5C52">
        <w:rPr>
          <w:b/>
          <w:bCs/>
          <w:sz w:val="28"/>
          <w:szCs w:val="28"/>
          <w:lang w:val="es-MX"/>
        </w:rPr>
        <w:t>recurso de queja 281/2022</w:t>
      </w:r>
      <w:r w:rsidR="005C443C" w:rsidRPr="0059078F">
        <w:rPr>
          <w:sz w:val="28"/>
          <w:szCs w:val="28"/>
        </w:rPr>
        <w:t>.</w:t>
      </w:r>
    </w:p>
    <w:p w14:paraId="6DAC8A5D" w14:textId="77777777" w:rsidR="001477A5" w:rsidRPr="0059078F" w:rsidRDefault="001477A5" w:rsidP="00CB0C6E">
      <w:pPr>
        <w:pStyle w:val="corte4fondo"/>
        <w:ind w:right="51" w:firstLine="0"/>
        <w:rPr>
          <w:sz w:val="28"/>
          <w:szCs w:val="28"/>
        </w:rPr>
      </w:pPr>
    </w:p>
    <w:p w14:paraId="19E49D97" w14:textId="4E79F190" w:rsidR="004D364B" w:rsidRPr="00EF109F" w:rsidRDefault="000B5036" w:rsidP="00EF488C">
      <w:pPr>
        <w:pStyle w:val="corte4fondo"/>
        <w:ind w:right="51" w:firstLine="0"/>
        <w:rPr>
          <w:bCs/>
          <w:iCs/>
          <w:color w:val="auto"/>
          <w:sz w:val="28"/>
          <w:szCs w:val="28"/>
          <w:lang w:val="es-MX"/>
        </w:rPr>
      </w:pPr>
      <w:bookmarkStart w:id="6" w:name="_Hlk179246731"/>
      <w:r w:rsidRPr="0059078F">
        <w:rPr>
          <w:sz w:val="28"/>
          <w:szCs w:val="28"/>
        </w:rPr>
        <w:lastRenderedPageBreak/>
        <w:t xml:space="preserve">El problema jurídico </w:t>
      </w:r>
      <w:r w:rsidR="007605BB" w:rsidRPr="0059078F">
        <w:rPr>
          <w:sz w:val="28"/>
          <w:szCs w:val="28"/>
        </w:rPr>
        <w:t>a</w:t>
      </w:r>
      <w:r w:rsidR="00227078" w:rsidRPr="0059078F">
        <w:rPr>
          <w:sz w:val="28"/>
          <w:szCs w:val="28"/>
        </w:rPr>
        <w:t xml:space="preserve"> </w:t>
      </w:r>
      <w:r w:rsidRPr="0059078F">
        <w:rPr>
          <w:sz w:val="28"/>
          <w:szCs w:val="28"/>
        </w:rPr>
        <w:t>resolver</w:t>
      </w:r>
      <w:r w:rsidR="0017027D" w:rsidRPr="0059078F">
        <w:rPr>
          <w:sz w:val="28"/>
          <w:szCs w:val="28"/>
        </w:rPr>
        <w:t xml:space="preserve"> por </w:t>
      </w:r>
      <w:r w:rsidR="007605BB" w:rsidRPr="0059078F">
        <w:rPr>
          <w:sz w:val="28"/>
          <w:szCs w:val="28"/>
        </w:rPr>
        <w:t xml:space="preserve">esta </w:t>
      </w:r>
      <w:r w:rsidR="00A02CBA" w:rsidRPr="0059078F">
        <w:rPr>
          <w:sz w:val="28"/>
          <w:szCs w:val="28"/>
        </w:rPr>
        <w:t>Primera</w:t>
      </w:r>
      <w:r w:rsidR="00196BB8" w:rsidRPr="0059078F">
        <w:rPr>
          <w:sz w:val="28"/>
          <w:szCs w:val="28"/>
        </w:rPr>
        <w:t xml:space="preserve"> Sala</w:t>
      </w:r>
      <w:r w:rsidR="0017027D" w:rsidRPr="0059078F">
        <w:rPr>
          <w:sz w:val="28"/>
          <w:szCs w:val="28"/>
        </w:rPr>
        <w:t xml:space="preserve"> de la Suprema Corte de Justicia de la </w:t>
      </w:r>
      <w:r w:rsidR="0059078F" w:rsidRPr="0059078F">
        <w:rPr>
          <w:sz w:val="28"/>
          <w:szCs w:val="28"/>
        </w:rPr>
        <w:t>Nación</w:t>
      </w:r>
      <w:r w:rsidR="00DE5888" w:rsidRPr="0059078F">
        <w:rPr>
          <w:sz w:val="28"/>
          <w:szCs w:val="28"/>
        </w:rPr>
        <w:t xml:space="preserve"> </w:t>
      </w:r>
      <w:r w:rsidR="00B21CBB" w:rsidRPr="0059078F">
        <w:rPr>
          <w:color w:val="auto"/>
          <w:sz w:val="28"/>
          <w:szCs w:val="28"/>
        </w:rPr>
        <w:t xml:space="preserve">consiste en determinar </w:t>
      </w:r>
      <w:bookmarkStart w:id="7" w:name="_Hlk179196088"/>
      <w:r w:rsidR="009A0B19">
        <w:rPr>
          <w:color w:val="auto"/>
          <w:sz w:val="28"/>
          <w:szCs w:val="28"/>
          <w:lang w:val="es-MX"/>
        </w:rPr>
        <w:t xml:space="preserve">si es posible </w:t>
      </w:r>
      <w:r w:rsidR="002B7981" w:rsidRPr="0059078F">
        <w:rPr>
          <w:bCs/>
          <w:iCs/>
          <w:color w:val="auto"/>
          <w:sz w:val="28"/>
          <w:szCs w:val="28"/>
          <w:lang w:val="es-MX"/>
        </w:rPr>
        <w:t xml:space="preserve">vincular a una autoridad no señalada como responsable para que </w:t>
      </w:r>
      <w:r w:rsidR="006E5F4D">
        <w:rPr>
          <w:bCs/>
          <w:iCs/>
          <w:color w:val="auto"/>
          <w:sz w:val="28"/>
          <w:szCs w:val="28"/>
          <w:lang w:val="es-MX"/>
        </w:rPr>
        <w:t xml:space="preserve">cumpla con la </w:t>
      </w:r>
      <w:r w:rsidR="002B7981" w:rsidRPr="0059078F">
        <w:rPr>
          <w:bCs/>
          <w:iCs/>
          <w:color w:val="auto"/>
          <w:sz w:val="28"/>
          <w:szCs w:val="28"/>
          <w:lang w:val="es-MX"/>
        </w:rPr>
        <w:t xml:space="preserve">resolución </w:t>
      </w:r>
      <w:r w:rsidR="00DF255B" w:rsidRPr="0059078F">
        <w:rPr>
          <w:bCs/>
          <w:iCs/>
          <w:color w:val="auto"/>
          <w:sz w:val="28"/>
          <w:szCs w:val="28"/>
          <w:lang w:val="es-MX"/>
        </w:rPr>
        <w:t xml:space="preserve">que concede la suspensión </w:t>
      </w:r>
      <w:r w:rsidR="004C1A1C" w:rsidRPr="006346FB">
        <w:rPr>
          <w:bCs/>
          <w:iCs/>
          <w:color w:val="auto"/>
          <w:sz w:val="28"/>
          <w:szCs w:val="28"/>
          <w:lang w:val="es-MX"/>
        </w:rPr>
        <w:t>definitiva</w:t>
      </w:r>
      <w:r w:rsidR="004C1A1C" w:rsidRPr="0059078F">
        <w:rPr>
          <w:bCs/>
          <w:iCs/>
          <w:color w:val="auto"/>
          <w:sz w:val="28"/>
          <w:szCs w:val="28"/>
          <w:lang w:val="es-MX"/>
        </w:rPr>
        <w:t xml:space="preserve"> </w:t>
      </w:r>
      <w:r w:rsidR="009A0B19">
        <w:rPr>
          <w:bCs/>
          <w:iCs/>
          <w:color w:val="auto"/>
          <w:sz w:val="28"/>
          <w:szCs w:val="28"/>
          <w:lang w:val="es-MX"/>
        </w:rPr>
        <w:t>en un juicio de amparo indirecto</w:t>
      </w:r>
      <w:r w:rsidR="00DF255B" w:rsidRPr="00EF109F">
        <w:rPr>
          <w:bCs/>
          <w:iCs/>
          <w:color w:val="auto"/>
          <w:sz w:val="28"/>
          <w:szCs w:val="28"/>
          <w:lang w:val="es-MX"/>
        </w:rPr>
        <w:t xml:space="preserve">, </w:t>
      </w:r>
      <w:r w:rsidR="00E41592" w:rsidRPr="00EF109F">
        <w:rPr>
          <w:bCs/>
          <w:iCs/>
          <w:color w:val="auto"/>
          <w:sz w:val="28"/>
          <w:szCs w:val="28"/>
          <w:lang w:val="es-MX"/>
        </w:rPr>
        <w:t xml:space="preserve">al ser la </w:t>
      </w:r>
      <w:r w:rsidR="009A1862">
        <w:rPr>
          <w:bCs/>
          <w:iCs/>
          <w:color w:val="auto"/>
          <w:sz w:val="28"/>
          <w:szCs w:val="28"/>
          <w:lang w:val="es-MX"/>
        </w:rPr>
        <w:t xml:space="preserve">directamente </w:t>
      </w:r>
      <w:r w:rsidR="00E41592" w:rsidRPr="00EF109F">
        <w:rPr>
          <w:bCs/>
          <w:iCs/>
          <w:color w:val="auto"/>
          <w:sz w:val="28"/>
          <w:szCs w:val="28"/>
          <w:lang w:val="es-MX"/>
        </w:rPr>
        <w:t xml:space="preserve">facultada para </w:t>
      </w:r>
      <w:r w:rsidR="00DF255B" w:rsidRPr="00EF109F">
        <w:rPr>
          <w:bCs/>
          <w:iCs/>
          <w:color w:val="auto"/>
          <w:sz w:val="28"/>
          <w:szCs w:val="28"/>
          <w:lang w:val="es-MX"/>
        </w:rPr>
        <w:t>acatar la medida cautelar.</w:t>
      </w:r>
      <w:bookmarkStart w:id="8" w:name="_Hlk172717293"/>
      <w:bookmarkEnd w:id="6"/>
      <w:bookmarkEnd w:id="7"/>
    </w:p>
    <w:bookmarkEnd w:id="8"/>
    <w:p w14:paraId="3F075A6D" w14:textId="77777777" w:rsidR="0030587C" w:rsidRPr="00EF109F" w:rsidRDefault="0030587C" w:rsidP="00512095">
      <w:pPr>
        <w:pStyle w:val="corte4fondo"/>
        <w:spacing w:line="240" w:lineRule="auto"/>
        <w:ind w:right="51" w:firstLine="0"/>
        <w:rPr>
          <w:sz w:val="28"/>
          <w:szCs w:val="28"/>
          <w:lang w:val="es-MX"/>
        </w:rPr>
      </w:pPr>
    </w:p>
    <w:p w14:paraId="07F8D1E7" w14:textId="41F9B903" w:rsidR="00DE5888" w:rsidRPr="00EF109F" w:rsidRDefault="008539F7" w:rsidP="00CB0C6E">
      <w:pPr>
        <w:pStyle w:val="Ttulo3"/>
        <w:numPr>
          <w:ilvl w:val="0"/>
          <w:numId w:val="0"/>
        </w:numPr>
        <w:spacing w:before="0" w:after="0"/>
        <w:rPr>
          <w:sz w:val="28"/>
          <w:szCs w:val="28"/>
        </w:rPr>
      </w:pPr>
      <w:r w:rsidRPr="00EF109F">
        <w:rPr>
          <w:sz w:val="28"/>
          <w:szCs w:val="28"/>
        </w:rPr>
        <w:t xml:space="preserve">I. </w:t>
      </w:r>
      <w:r w:rsidR="00DE5888" w:rsidRPr="00EF109F">
        <w:rPr>
          <w:sz w:val="28"/>
          <w:szCs w:val="28"/>
        </w:rPr>
        <w:t xml:space="preserve">ANTECEDENTES </w:t>
      </w:r>
      <w:r w:rsidR="00866B5D" w:rsidRPr="00EF109F">
        <w:rPr>
          <w:sz w:val="28"/>
          <w:szCs w:val="28"/>
        </w:rPr>
        <w:t>DEL ASUNTO</w:t>
      </w:r>
    </w:p>
    <w:p w14:paraId="6F9936C0" w14:textId="77777777" w:rsidR="009B3FA6" w:rsidRPr="00EF109F" w:rsidRDefault="009B3FA6" w:rsidP="00512095">
      <w:pPr>
        <w:spacing w:after="0" w:line="240" w:lineRule="auto"/>
        <w:rPr>
          <w:rFonts w:ascii="Arial" w:hAnsi="Arial" w:cs="Arial"/>
          <w:sz w:val="28"/>
          <w:szCs w:val="28"/>
        </w:rPr>
      </w:pPr>
    </w:p>
    <w:p w14:paraId="78DE59E9" w14:textId="57B8B82B" w:rsidR="00D97DAB" w:rsidRPr="00212403" w:rsidRDefault="00A9154A" w:rsidP="00A61EF3">
      <w:pPr>
        <w:pStyle w:val="corte4fondo"/>
        <w:numPr>
          <w:ilvl w:val="0"/>
          <w:numId w:val="1"/>
        </w:numPr>
        <w:ind w:left="0" w:right="51"/>
        <w:rPr>
          <w:b/>
          <w:bCs/>
          <w:sz w:val="28"/>
          <w:szCs w:val="28"/>
        </w:rPr>
      </w:pPr>
      <w:r w:rsidRPr="00212403">
        <w:rPr>
          <w:b/>
          <w:bCs/>
          <w:sz w:val="28"/>
          <w:szCs w:val="28"/>
        </w:rPr>
        <w:t xml:space="preserve">Denuncia de la contradicción. </w:t>
      </w:r>
      <w:r w:rsidR="00DB29DE" w:rsidRPr="00212403">
        <w:rPr>
          <w:sz w:val="28"/>
          <w:szCs w:val="28"/>
        </w:rPr>
        <w:t xml:space="preserve">Mediante oficio recibido vía electrónica el </w:t>
      </w:r>
      <w:r w:rsidR="007201FA" w:rsidRPr="00212403">
        <w:rPr>
          <w:sz w:val="28"/>
          <w:szCs w:val="28"/>
        </w:rPr>
        <w:t>dos de julio</w:t>
      </w:r>
      <w:r w:rsidR="00DB29DE" w:rsidRPr="00212403">
        <w:rPr>
          <w:sz w:val="28"/>
          <w:szCs w:val="28"/>
        </w:rPr>
        <w:t xml:space="preserve"> de dos mil veinti</w:t>
      </w:r>
      <w:r w:rsidR="00E128A6" w:rsidRPr="00212403">
        <w:rPr>
          <w:sz w:val="28"/>
          <w:szCs w:val="28"/>
        </w:rPr>
        <w:t>cuatro</w:t>
      </w:r>
      <w:r w:rsidR="00DB29DE" w:rsidRPr="00212403">
        <w:rPr>
          <w:sz w:val="28"/>
          <w:szCs w:val="28"/>
        </w:rPr>
        <w:t xml:space="preserve"> en la Oficina de Certificación Judicial y Correspondencia de este Alto Tribunal, l</w:t>
      </w:r>
      <w:r w:rsidR="00FD0372" w:rsidRPr="00212403">
        <w:rPr>
          <w:sz w:val="28"/>
          <w:szCs w:val="28"/>
        </w:rPr>
        <w:t>a</w:t>
      </w:r>
      <w:r w:rsidR="00DB29DE" w:rsidRPr="00212403">
        <w:rPr>
          <w:sz w:val="28"/>
          <w:szCs w:val="28"/>
        </w:rPr>
        <w:t xml:space="preserve"> </w:t>
      </w:r>
      <w:r w:rsidR="00DB29DE" w:rsidRPr="00212403">
        <w:rPr>
          <w:b/>
          <w:bCs/>
          <w:sz w:val="28"/>
          <w:szCs w:val="28"/>
        </w:rPr>
        <w:t>Magistrad</w:t>
      </w:r>
      <w:r w:rsidR="00FD0372" w:rsidRPr="00212403">
        <w:rPr>
          <w:b/>
          <w:bCs/>
          <w:sz w:val="28"/>
          <w:szCs w:val="28"/>
        </w:rPr>
        <w:t>a</w:t>
      </w:r>
      <w:r w:rsidR="00DB29DE" w:rsidRPr="00212403">
        <w:rPr>
          <w:b/>
          <w:bCs/>
          <w:sz w:val="28"/>
          <w:szCs w:val="28"/>
        </w:rPr>
        <w:t xml:space="preserve"> President</w:t>
      </w:r>
      <w:r w:rsidR="00FD0372" w:rsidRPr="00212403">
        <w:rPr>
          <w:b/>
          <w:bCs/>
          <w:sz w:val="28"/>
          <w:szCs w:val="28"/>
        </w:rPr>
        <w:t>a</w:t>
      </w:r>
      <w:r w:rsidR="00DB29DE" w:rsidRPr="00212403">
        <w:rPr>
          <w:b/>
          <w:bCs/>
          <w:sz w:val="28"/>
          <w:szCs w:val="28"/>
        </w:rPr>
        <w:t xml:space="preserve"> del S</w:t>
      </w:r>
      <w:r w:rsidR="00FD0372" w:rsidRPr="00212403">
        <w:rPr>
          <w:b/>
          <w:bCs/>
          <w:sz w:val="28"/>
          <w:szCs w:val="28"/>
        </w:rPr>
        <w:t xml:space="preserve">egundo </w:t>
      </w:r>
      <w:r w:rsidR="00DB29DE" w:rsidRPr="00212403">
        <w:rPr>
          <w:b/>
          <w:bCs/>
          <w:sz w:val="28"/>
          <w:szCs w:val="28"/>
        </w:rPr>
        <w:t>Tribunal Colegiado en Materia</w:t>
      </w:r>
      <w:r w:rsidR="00FD0372" w:rsidRPr="00212403">
        <w:rPr>
          <w:b/>
          <w:bCs/>
          <w:sz w:val="28"/>
          <w:szCs w:val="28"/>
        </w:rPr>
        <w:t>s</w:t>
      </w:r>
      <w:r w:rsidR="00DB29DE" w:rsidRPr="00212403">
        <w:rPr>
          <w:b/>
          <w:bCs/>
          <w:sz w:val="28"/>
          <w:szCs w:val="28"/>
        </w:rPr>
        <w:t xml:space="preserve"> </w:t>
      </w:r>
      <w:r w:rsidR="00FD0372" w:rsidRPr="00212403">
        <w:rPr>
          <w:b/>
          <w:bCs/>
          <w:sz w:val="28"/>
          <w:szCs w:val="28"/>
        </w:rPr>
        <w:t xml:space="preserve">Penal y </w:t>
      </w:r>
      <w:r w:rsidR="00E47676" w:rsidRPr="00212403">
        <w:rPr>
          <w:b/>
          <w:bCs/>
          <w:sz w:val="28"/>
          <w:szCs w:val="28"/>
        </w:rPr>
        <w:t xml:space="preserve">Administrativa </w:t>
      </w:r>
      <w:r w:rsidR="00DB29DE" w:rsidRPr="00212403">
        <w:rPr>
          <w:b/>
          <w:bCs/>
          <w:sz w:val="28"/>
          <w:szCs w:val="28"/>
        </w:rPr>
        <w:t xml:space="preserve">del </w:t>
      </w:r>
      <w:r w:rsidR="00FD0372" w:rsidRPr="00212403">
        <w:rPr>
          <w:b/>
          <w:bCs/>
          <w:sz w:val="28"/>
          <w:szCs w:val="28"/>
        </w:rPr>
        <w:t>Décimo Séptimo</w:t>
      </w:r>
      <w:r w:rsidR="00DB29DE" w:rsidRPr="00212403">
        <w:rPr>
          <w:b/>
          <w:bCs/>
          <w:sz w:val="28"/>
          <w:szCs w:val="28"/>
        </w:rPr>
        <w:t xml:space="preserve"> Circuito</w:t>
      </w:r>
      <w:r w:rsidR="00DB29DE" w:rsidRPr="00212403">
        <w:rPr>
          <w:sz w:val="28"/>
          <w:szCs w:val="28"/>
        </w:rPr>
        <w:t xml:space="preserve"> </w:t>
      </w:r>
      <w:bookmarkStart w:id="9" w:name="_Hlk179193071"/>
      <w:r w:rsidR="000613A2" w:rsidRPr="00212403">
        <w:rPr>
          <w:bCs/>
          <w:sz w:val="28"/>
          <w:szCs w:val="28"/>
          <w:lang w:val="es-ES"/>
        </w:rPr>
        <w:t>–</w:t>
      </w:r>
      <w:bookmarkEnd w:id="9"/>
      <w:r w:rsidR="000613A2" w:rsidRPr="00212403">
        <w:rPr>
          <w:sz w:val="28"/>
          <w:szCs w:val="28"/>
        </w:rPr>
        <w:t>región Centro</w:t>
      </w:r>
      <w:r w:rsidR="00A03FD7">
        <w:rPr>
          <w:sz w:val="28"/>
          <w:szCs w:val="28"/>
        </w:rPr>
        <w:t xml:space="preserve"> </w:t>
      </w:r>
      <w:r w:rsidR="00FD0372" w:rsidRPr="00212403">
        <w:rPr>
          <w:sz w:val="28"/>
          <w:szCs w:val="28"/>
        </w:rPr>
        <w:t>Norte</w:t>
      </w:r>
      <w:r w:rsidR="000613A2" w:rsidRPr="00212403">
        <w:rPr>
          <w:bCs/>
          <w:sz w:val="28"/>
          <w:szCs w:val="28"/>
          <w:lang w:val="es-ES"/>
        </w:rPr>
        <w:t>–</w:t>
      </w:r>
      <w:r w:rsidR="000613A2" w:rsidRPr="00212403">
        <w:rPr>
          <w:sz w:val="28"/>
          <w:szCs w:val="28"/>
        </w:rPr>
        <w:t xml:space="preserve"> </w:t>
      </w:r>
      <w:r w:rsidR="00DB29DE" w:rsidRPr="00212403">
        <w:rPr>
          <w:sz w:val="28"/>
          <w:szCs w:val="28"/>
        </w:rPr>
        <w:t xml:space="preserve">denunció la posible contradicción de criterios suscitada entre el emitido por dicho órgano jurisdiccional (al resolver </w:t>
      </w:r>
      <w:r w:rsidR="00E4350D" w:rsidRPr="00212403">
        <w:rPr>
          <w:sz w:val="28"/>
          <w:szCs w:val="28"/>
        </w:rPr>
        <w:t>e</w:t>
      </w:r>
      <w:r w:rsidR="00DB29DE" w:rsidRPr="00212403">
        <w:rPr>
          <w:sz w:val="28"/>
          <w:szCs w:val="28"/>
        </w:rPr>
        <w:t xml:space="preserve">l </w:t>
      </w:r>
      <w:r w:rsidR="00340F1C" w:rsidRPr="00954A68">
        <w:rPr>
          <w:b/>
          <w:bCs/>
          <w:sz w:val="28"/>
          <w:szCs w:val="28"/>
        </w:rPr>
        <w:t>recurso de queja 9</w:t>
      </w:r>
      <w:r w:rsidR="00DB29DE" w:rsidRPr="00954A68">
        <w:rPr>
          <w:b/>
          <w:bCs/>
          <w:sz w:val="28"/>
          <w:szCs w:val="28"/>
        </w:rPr>
        <w:t>/202</w:t>
      </w:r>
      <w:r w:rsidR="00340F1C" w:rsidRPr="00954A68">
        <w:rPr>
          <w:b/>
          <w:bCs/>
          <w:sz w:val="28"/>
          <w:szCs w:val="28"/>
        </w:rPr>
        <w:t>3</w:t>
      </w:r>
      <w:r w:rsidR="00F056F5" w:rsidRPr="00212403">
        <w:rPr>
          <w:sz w:val="28"/>
          <w:szCs w:val="28"/>
        </w:rPr>
        <w:t>)</w:t>
      </w:r>
      <w:r w:rsidR="00DB29DE" w:rsidRPr="00212403">
        <w:rPr>
          <w:sz w:val="28"/>
          <w:szCs w:val="28"/>
        </w:rPr>
        <w:t xml:space="preserve">, </w:t>
      </w:r>
      <w:r w:rsidR="00DB29DE" w:rsidRPr="00212403">
        <w:rPr>
          <w:sz w:val="28"/>
          <w:szCs w:val="28"/>
          <w:lang w:val="es-MX"/>
        </w:rPr>
        <w:t xml:space="preserve">en contra del criterio sustentado por el </w:t>
      </w:r>
      <w:r w:rsidR="00054767" w:rsidRPr="00212403">
        <w:rPr>
          <w:b/>
          <w:bCs/>
          <w:sz w:val="28"/>
          <w:szCs w:val="28"/>
          <w:lang w:val="es-MX"/>
        </w:rPr>
        <w:t>Séptimo</w:t>
      </w:r>
      <w:r w:rsidR="00A57F79" w:rsidRPr="00212403">
        <w:rPr>
          <w:b/>
          <w:bCs/>
          <w:sz w:val="28"/>
          <w:szCs w:val="28"/>
          <w:lang w:val="es-MX"/>
        </w:rPr>
        <w:t xml:space="preserve"> Tribunal Colegiado en Materia Civil del </w:t>
      </w:r>
      <w:r w:rsidR="00054767" w:rsidRPr="00212403">
        <w:rPr>
          <w:b/>
          <w:bCs/>
          <w:sz w:val="28"/>
          <w:szCs w:val="28"/>
          <w:lang w:val="es-MX"/>
        </w:rPr>
        <w:t xml:space="preserve">Primer </w:t>
      </w:r>
      <w:r w:rsidR="00A57F79" w:rsidRPr="00212403">
        <w:rPr>
          <w:b/>
          <w:bCs/>
          <w:sz w:val="28"/>
          <w:szCs w:val="28"/>
          <w:lang w:val="es-MX"/>
        </w:rPr>
        <w:t>Circuito</w:t>
      </w:r>
      <w:r w:rsidR="00A57F79" w:rsidRPr="00212403">
        <w:rPr>
          <w:sz w:val="28"/>
          <w:szCs w:val="28"/>
          <w:lang w:val="es-MX"/>
        </w:rPr>
        <w:t xml:space="preserve"> </w:t>
      </w:r>
      <w:bookmarkStart w:id="10" w:name="_Hlk179418140"/>
      <w:r w:rsidR="005F1E8F" w:rsidRPr="00212403">
        <w:rPr>
          <w:bCs/>
          <w:sz w:val="28"/>
          <w:szCs w:val="28"/>
          <w:lang w:val="es-ES"/>
        </w:rPr>
        <w:t>–</w:t>
      </w:r>
      <w:bookmarkEnd w:id="10"/>
      <w:r w:rsidR="00A57F79" w:rsidRPr="00212403">
        <w:rPr>
          <w:sz w:val="28"/>
          <w:szCs w:val="28"/>
          <w:lang w:val="es-MX"/>
        </w:rPr>
        <w:t>región Centro</w:t>
      </w:r>
      <w:r w:rsidR="00A03FD7">
        <w:rPr>
          <w:sz w:val="28"/>
          <w:szCs w:val="28"/>
          <w:lang w:val="es-MX"/>
        </w:rPr>
        <w:t xml:space="preserve"> </w:t>
      </w:r>
      <w:r w:rsidR="00054767" w:rsidRPr="00212403">
        <w:rPr>
          <w:sz w:val="28"/>
          <w:szCs w:val="28"/>
          <w:lang w:val="es-MX"/>
        </w:rPr>
        <w:t>Sur</w:t>
      </w:r>
      <w:r w:rsidR="005F1E8F" w:rsidRPr="00212403">
        <w:rPr>
          <w:bCs/>
          <w:sz w:val="28"/>
          <w:szCs w:val="28"/>
          <w:lang w:val="es-ES"/>
        </w:rPr>
        <w:t>–</w:t>
      </w:r>
      <w:r w:rsidR="00A57F79" w:rsidRPr="00212403">
        <w:rPr>
          <w:sz w:val="28"/>
          <w:szCs w:val="28"/>
          <w:lang w:val="es-MX"/>
        </w:rPr>
        <w:t xml:space="preserve"> (al fallar el </w:t>
      </w:r>
      <w:r w:rsidR="00054767" w:rsidRPr="00954A68">
        <w:rPr>
          <w:b/>
          <w:bCs/>
          <w:sz w:val="28"/>
          <w:szCs w:val="28"/>
          <w:lang w:val="es-MX"/>
        </w:rPr>
        <w:t xml:space="preserve">recurso de queja </w:t>
      </w:r>
      <w:r w:rsidR="00EF109F" w:rsidRPr="00954A68">
        <w:rPr>
          <w:b/>
          <w:bCs/>
          <w:sz w:val="28"/>
          <w:szCs w:val="28"/>
          <w:lang w:val="es-MX"/>
        </w:rPr>
        <w:t>281</w:t>
      </w:r>
      <w:r w:rsidR="00A57F79" w:rsidRPr="00954A68">
        <w:rPr>
          <w:b/>
          <w:bCs/>
          <w:sz w:val="28"/>
          <w:szCs w:val="28"/>
          <w:lang w:val="es-MX"/>
        </w:rPr>
        <w:t>/2022</w:t>
      </w:r>
      <w:r w:rsidR="00A57F79" w:rsidRPr="00212403">
        <w:rPr>
          <w:sz w:val="28"/>
          <w:szCs w:val="28"/>
          <w:lang w:val="es-MX"/>
        </w:rPr>
        <w:t>)</w:t>
      </w:r>
      <w:r w:rsidR="006D159D" w:rsidRPr="00212403">
        <w:rPr>
          <w:sz w:val="28"/>
          <w:szCs w:val="28"/>
          <w:lang w:val="es-MX"/>
        </w:rPr>
        <w:t>.</w:t>
      </w:r>
    </w:p>
    <w:p w14:paraId="71C7DDB5" w14:textId="77777777" w:rsidR="00512095" w:rsidRPr="00212403" w:rsidRDefault="00512095" w:rsidP="00512095">
      <w:pPr>
        <w:pStyle w:val="corte4fondo"/>
        <w:spacing w:line="240" w:lineRule="auto"/>
        <w:ind w:right="51" w:firstLine="0"/>
        <w:rPr>
          <w:b/>
          <w:bCs/>
          <w:sz w:val="22"/>
          <w:szCs w:val="22"/>
        </w:rPr>
      </w:pPr>
    </w:p>
    <w:p w14:paraId="5184AE36" w14:textId="36D987A6" w:rsidR="00667669" w:rsidRPr="00212403" w:rsidRDefault="00BD34C7" w:rsidP="00A61EF3">
      <w:pPr>
        <w:pStyle w:val="corte4fondo"/>
        <w:numPr>
          <w:ilvl w:val="0"/>
          <w:numId w:val="1"/>
        </w:numPr>
        <w:ind w:left="0" w:right="51" w:hanging="567"/>
        <w:rPr>
          <w:sz w:val="28"/>
          <w:szCs w:val="28"/>
        </w:rPr>
      </w:pPr>
      <w:r w:rsidRPr="00212403">
        <w:rPr>
          <w:b/>
          <w:bCs/>
          <w:sz w:val="28"/>
          <w:szCs w:val="28"/>
        </w:rPr>
        <w:t>Trámite de la denuncia</w:t>
      </w:r>
      <w:r w:rsidR="009D2288" w:rsidRPr="00212403">
        <w:rPr>
          <w:b/>
          <w:bCs/>
          <w:sz w:val="28"/>
          <w:szCs w:val="28"/>
        </w:rPr>
        <w:t xml:space="preserve"> y turno</w:t>
      </w:r>
      <w:r w:rsidRPr="00212403">
        <w:rPr>
          <w:b/>
          <w:bCs/>
          <w:sz w:val="28"/>
          <w:szCs w:val="28"/>
        </w:rPr>
        <w:t xml:space="preserve">. </w:t>
      </w:r>
      <w:r w:rsidR="003C3D1F" w:rsidRPr="00212403">
        <w:rPr>
          <w:sz w:val="28"/>
          <w:szCs w:val="28"/>
        </w:rPr>
        <w:t xml:space="preserve">Por acuerdo de </w:t>
      </w:r>
      <w:r w:rsidR="006F42CF" w:rsidRPr="00212403">
        <w:rPr>
          <w:sz w:val="28"/>
          <w:szCs w:val="28"/>
        </w:rPr>
        <w:t>ocho de julio</w:t>
      </w:r>
      <w:r w:rsidR="0042681C" w:rsidRPr="00212403">
        <w:rPr>
          <w:sz w:val="28"/>
          <w:szCs w:val="28"/>
        </w:rPr>
        <w:t xml:space="preserve"> </w:t>
      </w:r>
      <w:r w:rsidR="003C3D1F" w:rsidRPr="00212403">
        <w:rPr>
          <w:sz w:val="28"/>
          <w:szCs w:val="28"/>
        </w:rPr>
        <w:t>de dos mil veinti</w:t>
      </w:r>
      <w:r w:rsidR="0042681C" w:rsidRPr="00212403">
        <w:rPr>
          <w:sz w:val="28"/>
          <w:szCs w:val="28"/>
        </w:rPr>
        <w:t>cuatro</w:t>
      </w:r>
      <w:r w:rsidR="003C3D1F" w:rsidRPr="00212403">
        <w:rPr>
          <w:sz w:val="28"/>
          <w:szCs w:val="28"/>
        </w:rPr>
        <w:t xml:space="preserve">, </w:t>
      </w:r>
      <w:r w:rsidR="00DB2ED8" w:rsidRPr="00212403">
        <w:rPr>
          <w:sz w:val="28"/>
          <w:szCs w:val="28"/>
        </w:rPr>
        <w:t>la</w:t>
      </w:r>
      <w:r w:rsidR="00FD5B97" w:rsidRPr="00212403">
        <w:rPr>
          <w:sz w:val="28"/>
          <w:szCs w:val="28"/>
        </w:rPr>
        <w:t xml:space="preserve"> Ministr</w:t>
      </w:r>
      <w:r w:rsidR="00DB2ED8" w:rsidRPr="00212403">
        <w:rPr>
          <w:sz w:val="28"/>
          <w:szCs w:val="28"/>
        </w:rPr>
        <w:t xml:space="preserve">a </w:t>
      </w:r>
      <w:r w:rsidR="00FD5B97" w:rsidRPr="00212403">
        <w:rPr>
          <w:sz w:val="28"/>
          <w:szCs w:val="28"/>
        </w:rPr>
        <w:t>President</w:t>
      </w:r>
      <w:r w:rsidR="00DB2ED8" w:rsidRPr="00212403">
        <w:rPr>
          <w:sz w:val="28"/>
          <w:szCs w:val="28"/>
        </w:rPr>
        <w:t xml:space="preserve">a </w:t>
      </w:r>
      <w:r w:rsidR="00FD5B97" w:rsidRPr="00212403">
        <w:rPr>
          <w:sz w:val="28"/>
          <w:szCs w:val="28"/>
        </w:rPr>
        <w:t xml:space="preserve">de esta Suprema Corte </w:t>
      </w:r>
      <w:r w:rsidR="001740BB" w:rsidRPr="00212403">
        <w:rPr>
          <w:sz w:val="28"/>
          <w:szCs w:val="28"/>
        </w:rPr>
        <w:t xml:space="preserve">de Justicia de la Nación </w:t>
      </w:r>
      <w:r w:rsidR="00CB0C6E" w:rsidRPr="00212403">
        <w:rPr>
          <w:sz w:val="28"/>
          <w:szCs w:val="28"/>
        </w:rPr>
        <w:t xml:space="preserve">registró la </w:t>
      </w:r>
      <w:r w:rsidR="00FD5B97" w:rsidRPr="00212403">
        <w:rPr>
          <w:sz w:val="28"/>
          <w:szCs w:val="28"/>
          <w:lang w:val="es-MX"/>
        </w:rPr>
        <w:t xml:space="preserve">denuncia de </w:t>
      </w:r>
      <w:r w:rsidR="00FD5B97" w:rsidRPr="00212403">
        <w:rPr>
          <w:b/>
          <w:bCs/>
          <w:sz w:val="28"/>
          <w:szCs w:val="28"/>
          <w:lang w:val="es-MX"/>
        </w:rPr>
        <w:t xml:space="preserve">contradicción de </w:t>
      </w:r>
      <w:r w:rsidR="0094293D" w:rsidRPr="00212403">
        <w:rPr>
          <w:b/>
          <w:bCs/>
          <w:sz w:val="28"/>
          <w:szCs w:val="28"/>
          <w:lang w:val="es-MX"/>
        </w:rPr>
        <w:t>criterios</w:t>
      </w:r>
      <w:r w:rsidR="00FD5B97" w:rsidRPr="00212403">
        <w:rPr>
          <w:b/>
          <w:bCs/>
          <w:sz w:val="28"/>
          <w:szCs w:val="28"/>
          <w:lang w:val="es-MX"/>
        </w:rPr>
        <w:t xml:space="preserve"> bajo el expediente </w:t>
      </w:r>
      <w:r w:rsidR="006F42CF" w:rsidRPr="00212403">
        <w:rPr>
          <w:b/>
          <w:bCs/>
          <w:sz w:val="28"/>
          <w:szCs w:val="28"/>
          <w:lang w:val="es-MX"/>
        </w:rPr>
        <w:t>203</w:t>
      </w:r>
      <w:r w:rsidR="00763873" w:rsidRPr="00212403">
        <w:rPr>
          <w:b/>
          <w:bCs/>
          <w:sz w:val="28"/>
          <w:szCs w:val="28"/>
          <w:lang w:val="es-MX"/>
        </w:rPr>
        <w:t>/2024</w:t>
      </w:r>
      <w:r w:rsidR="00667669" w:rsidRPr="00212403">
        <w:rPr>
          <w:sz w:val="28"/>
          <w:szCs w:val="28"/>
          <w:lang w:val="es-MX"/>
        </w:rPr>
        <w:t xml:space="preserve">, </w:t>
      </w:r>
      <w:r w:rsidR="008C7BCC" w:rsidRPr="00212403">
        <w:rPr>
          <w:sz w:val="28"/>
          <w:szCs w:val="28"/>
          <w:lang w:val="es-MX"/>
        </w:rPr>
        <w:t xml:space="preserve">la </w:t>
      </w:r>
      <w:r w:rsidR="00667669" w:rsidRPr="00212403">
        <w:rPr>
          <w:b/>
          <w:bCs/>
          <w:sz w:val="28"/>
          <w:szCs w:val="28"/>
          <w:lang w:val="es-MX"/>
        </w:rPr>
        <w:t>admitió a trámite</w:t>
      </w:r>
      <w:r w:rsidR="00DB2ED8" w:rsidRPr="00212403">
        <w:rPr>
          <w:sz w:val="28"/>
          <w:szCs w:val="28"/>
          <w:lang w:val="es-MX"/>
        </w:rPr>
        <w:t xml:space="preserve"> </w:t>
      </w:r>
      <w:r w:rsidR="00CB0C6E" w:rsidRPr="00212403">
        <w:rPr>
          <w:sz w:val="28"/>
          <w:szCs w:val="28"/>
          <w:lang w:val="es-MX"/>
        </w:rPr>
        <w:t xml:space="preserve">y </w:t>
      </w:r>
      <w:r w:rsidR="001F0058" w:rsidRPr="00212403">
        <w:rPr>
          <w:sz w:val="28"/>
          <w:szCs w:val="28"/>
          <w:lang w:val="es-MX"/>
        </w:rPr>
        <w:t xml:space="preserve">la </w:t>
      </w:r>
      <w:r w:rsidR="00CB0C6E" w:rsidRPr="00212403">
        <w:rPr>
          <w:sz w:val="28"/>
          <w:szCs w:val="28"/>
        </w:rPr>
        <w:t>turn</w:t>
      </w:r>
      <w:r w:rsidR="001F0058" w:rsidRPr="00212403">
        <w:rPr>
          <w:sz w:val="28"/>
          <w:szCs w:val="28"/>
        </w:rPr>
        <w:t>ó a</w:t>
      </w:r>
      <w:r w:rsidR="00CB0C6E" w:rsidRPr="00212403">
        <w:rPr>
          <w:sz w:val="28"/>
          <w:szCs w:val="28"/>
        </w:rPr>
        <w:t xml:space="preserve"> l</w:t>
      </w:r>
      <w:r w:rsidR="00FD5B97" w:rsidRPr="00212403">
        <w:rPr>
          <w:sz w:val="28"/>
          <w:szCs w:val="28"/>
          <w:lang w:val="es-MX"/>
        </w:rPr>
        <w:t xml:space="preserve">a </w:t>
      </w:r>
      <w:r w:rsidR="00FD5B97" w:rsidRPr="00212403">
        <w:rPr>
          <w:b/>
          <w:bCs/>
          <w:sz w:val="28"/>
          <w:szCs w:val="28"/>
          <w:lang w:val="es-MX"/>
        </w:rPr>
        <w:t>Ministra Loretta Ortiz Ahlf</w:t>
      </w:r>
      <w:r w:rsidR="00FD5B97" w:rsidRPr="00212403">
        <w:rPr>
          <w:sz w:val="28"/>
          <w:szCs w:val="28"/>
          <w:lang w:val="es-MX"/>
        </w:rPr>
        <w:t xml:space="preserve"> para su estudi</w:t>
      </w:r>
      <w:r w:rsidR="00996F96" w:rsidRPr="00212403">
        <w:rPr>
          <w:sz w:val="28"/>
          <w:szCs w:val="28"/>
          <w:lang w:val="es-MX"/>
        </w:rPr>
        <w:t>o</w:t>
      </w:r>
      <w:r w:rsidR="00BF533D" w:rsidRPr="00212403">
        <w:rPr>
          <w:sz w:val="28"/>
          <w:szCs w:val="28"/>
          <w:lang w:val="es-MX"/>
        </w:rPr>
        <w:t>; a</w:t>
      </w:r>
      <w:r w:rsidR="009B4FFD" w:rsidRPr="00212403">
        <w:rPr>
          <w:sz w:val="28"/>
          <w:szCs w:val="28"/>
          <w:lang w:val="es-MX"/>
        </w:rPr>
        <w:t>simismo,</w:t>
      </w:r>
      <w:r w:rsidR="00055E42" w:rsidRPr="00212403">
        <w:rPr>
          <w:sz w:val="28"/>
          <w:szCs w:val="28"/>
        </w:rPr>
        <w:t xml:space="preserve"> </w:t>
      </w:r>
      <w:r w:rsidR="00A214EB" w:rsidRPr="00212403">
        <w:rPr>
          <w:sz w:val="28"/>
          <w:szCs w:val="28"/>
        </w:rPr>
        <w:t xml:space="preserve">al considerar </w:t>
      </w:r>
      <w:r w:rsidR="009A09BB" w:rsidRPr="00212403">
        <w:rPr>
          <w:sz w:val="28"/>
          <w:szCs w:val="28"/>
        </w:rPr>
        <w:t xml:space="preserve">de </w:t>
      </w:r>
      <w:r w:rsidR="00CA7286" w:rsidRPr="00212403">
        <w:rPr>
          <w:b/>
          <w:bCs/>
          <w:sz w:val="28"/>
          <w:szCs w:val="28"/>
        </w:rPr>
        <w:t xml:space="preserve">naturaleza </w:t>
      </w:r>
      <w:r w:rsidR="009A09BB" w:rsidRPr="00212403">
        <w:rPr>
          <w:b/>
          <w:bCs/>
          <w:sz w:val="28"/>
          <w:szCs w:val="28"/>
        </w:rPr>
        <w:t>común</w:t>
      </w:r>
      <w:r w:rsidR="009A09BB" w:rsidRPr="00212403">
        <w:rPr>
          <w:sz w:val="28"/>
          <w:szCs w:val="28"/>
        </w:rPr>
        <w:t xml:space="preserve"> </w:t>
      </w:r>
      <w:r w:rsidR="00CA7286" w:rsidRPr="00212403">
        <w:rPr>
          <w:sz w:val="28"/>
          <w:szCs w:val="28"/>
        </w:rPr>
        <w:t>e</w:t>
      </w:r>
      <w:r w:rsidR="00A53EAB" w:rsidRPr="00212403">
        <w:rPr>
          <w:sz w:val="28"/>
          <w:szCs w:val="28"/>
          <w:lang w:val="es-MX"/>
        </w:rPr>
        <w:t>l problema jurídico materia del aparente punto de contradicción derivado de la denuncia</w:t>
      </w:r>
      <w:r w:rsidR="00EB36E0" w:rsidRPr="00212403">
        <w:rPr>
          <w:sz w:val="28"/>
          <w:szCs w:val="28"/>
          <w:lang w:val="es-MX"/>
        </w:rPr>
        <w:t xml:space="preserve">, </w:t>
      </w:r>
      <w:r w:rsidR="00A53EAB" w:rsidRPr="00212403">
        <w:rPr>
          <w:sz w:val="28"/>
          <w:szCs w:val="28"/>
          <w:lang w:val="es-MX"/>
        </w:rPr>
        <w:t>estim</w:t>
      </w:r>
      <w:r w:rsidR="00F52DB6" w:rsidRPr="00212403">
        <w:rPr>
          <w:sz w:val="28"/>
          <w:szCs w:val="28"/>
          <w:lang w:val="es-MX"/>
        </w:rPr>
        <w:t xml:space="preserve">ó </w:t>
      </w:r>
      <w:r w:rsidR="00A53EAB" w:rsidRPr="00212403">
        <w:rPr>
          <w:sz w:val="28"/>
          <w:szCs w:val="28"/>
          <w:lang w:val="es-MX"/>
        </w:rPr>
        <w:t xml:space="preserve">que </w:t>
      </w:r>
      <w:r w:rsidR="00A53EAB" w:rsidRPr="00212403">
        <w:rPr>
          <w:sz w:val="28"/>
          <w:szCs w:val="28"/>
          <w:lang w:val="es-MX"/>
        </w:rPr>
        <w:lastRenderedPageBreak/>
        <w:t>la competencia para conocer de este asunto</w:t>
      </w:r>
      <w:r w:rsidR="00F52DB6" w:rsidRPr="00212403">
        <w:rPr>
          <w:b/>
          <w:bCs/>
          <w:sz w:val="28"/>
          <w:szCs w:val="28"/>
          <w:lang w:val="es-MX"/>
        </w:rPr>
        <w:t xml:space="preserve"> </w:t>
      </w:r>
      <w:r w:rsidR="00667669" w:rsidRPr="00212403">
        <w:rPr>
          <w:sz w:val="28"/>
          <w:szCs w:val="28"/>
        </w:rPr>
        <w:t xml:space="preserve">correspondía al </w:t>
      </w:r>
      <w:r w:rsidR="00667669" w:rsidRPr="00212403">
        <w:rPr>
          <w:b/>
          <w:bCs/>
          <w:sz w:val="28"/>
          <w:szCs w:val="28"/>
        </w:rPr>
        <w:t>Pleno de este Alto Tribunal</w:t>
      </w:r>
      <w:r w:rsidR="005551D3" w:rsidRPr="00212403">
        <w:rPr>
          <w:sz w:val="28"/>
          <w:szCs w:val="28"/>
        </w:rPr>
        <w:t>.</w:t>
      </w:r>
      <w:r w:rsidR="003A5201" w:rsidRPr="00212403">
        <w:rPr>
          <w:sz w:val="28"/>
          <w:szCs w:val="28"/>
        </w:rPr>
        <w:t xml:space="preserve"> </w:t>
      </w:r>
      <w:r w:rsidR="00EB5309" w:rsidRPr="00212403">
        <w:rPr>
          <w:sz w:val="28"/>
          <w:szCs w:val="28"/>
        </w:rPr>
        <w:t xml:space="preserve">De igual manera, solicitó </w:t>
      </w:r>
      <w:r w:rsidR="00C17318" w:rsidRPr="00212403">
        <w:rPr>
          <w:sz w:val="28"/>
          <w:szCs w:val="28"/>
        </w:rPr>
        <w:t>por conducto del MINTERSCJN</w:t>
      </w:r>
      <w:r w:rsidR="00EB5309" w:rsidRPr="00212403">
        <w:rPr>
          <w:sz w:val="28"/>
          <w:szCs w:val="28"/>
        </w:rPr>
        <w:t xml:space="preserve"> </w:t>
      </w:r>
      <w:r w:rsidR="00C17318" w:rsidRPr="00212403">
        <w:rPr>
          <w:sz w:val="28"/>
          <w:szCs w:val="28"/>
        </w:rPr>
        <w:t xml:space="preserve">a </w:t>
      </w:r>
      <w:r w:rsidR="007800E3" w:rsidRPr="00212403">
        <w:rPr>
          <w:sz w:val="28"/>
          <w:szCs w:val="28"/>
          <w:lang w:val="es-MX"/>
        </w:rPr>
        <w:t xml:space="preserve">la </w:t>
      </w:r>
      <w:r w:rsidR="00FB23C5" w:rsidRPr="00212403">
        <w:rPr>
          <w:sz w:val="28"/>
          <w:szCs w:val="28"/>
          <w:lang w:val="es-MX"/>
        </w:rPr>
        <w:t>p</w:t>
      </w:r>
      <w:r w:rsidR="007800E3" w:rsidRPr="00212403">
        <w:rPr>
          <w:sz w:val="28"/>
          <w:szCs w:val="28"/>
          <w:lang w:val="es-MX"/>
        </w:rPr>
        <w:t xml:space="preserve">residencia del </w:t>
      </w:r>
      <w:r w:rsidR="00403DE7" w:rsidRPr="00212403">
        <w:rPr>
          <w:sz w:val="28"/>
          <w:szCs w:val="28"/>
          <w:lang w:val="es-MX"/>
        </w:rPr>
        <w:t xml:space="preserve">Séptimo </w:t>
      </w:r>
      <w:r w:rsidR="00973938" w:rsidRPr="00212403">
        <w:rPr>
          <w:sz w:val="28"/>
          <w:szCs w:val="28"/>
          <w:lang w:val="es-MX"/>
        </w:rPr>
        <w:t xml:space="preserve">Tribunal </w:t>
      </w:r>
      <w:r w:rsidR="00774F8B" w:rsidRPr="00212403">
        <w:rPr>
          <w:sz w:val="28"/>
          <w:szCs w:val="28"/>
          <w:lang w:val="es-MX"/>
        </w:rPr>
        <w:t>C</w:t>
      </w:r>
      <w:r w:rsidR="00403DE7" w:rsidRPr="00212403">
        <w:rPr>
          <w:sz w:val="28"/>
          <w:szCs w:val="28"/>
          <w:lang w:val="es-MX"/>
        </w:rPr>
        <w:t>olegiado en Materia Civil del Primer Circuito</w:t>
      </w:r>
      <w:r w:rsidR="007800E3" w:rsidRPr="00212403">
        <w:rPr>
          <w:sz w:val="28"/>
          <w:szCs w:val="28"/>
          <w:lang w:val="es-MX"/>
        </w:rPr>
        <w:t>, remitiera</w:t>
      </w:r>
      <w:r w:rsidR="00FC0F92" w:rsidRPr="00212403">
        <w:rPr>
          <w:sz w:val="28"/>
          <w:szCs w:val="28"/>
          <w:lang w:val="es-MX"/>
        </w:rPr>
        <w:t xml:space="preserve"> </w:t>
      </w:r>
      <w:r w:rsidR="007800E3" w:rsidRPr="00212403">
        <w:rPr>
          <w:sz w:val="28"/>
          <w:szCs w:val="28"/>
          <w:lang w:val="es-MX"/>
        </w:rPr>
        <w:t>por dicho medio</w:t>
      </w:r>
      <w:r w:rsidR="00FC0F92" w:rsidRPr="00212403">
        <w:rPr>
          <w:sz w:val="28"/>
          <w:szCs w:val="28"/>
          <w:lang w:val="es-MX"/>
        </w:rPr>
        <w:t xml:space="preserve"> la versión digitalizada del original o de la copia certificada, o bien, la versión electrónica</w:t>
      </w:r>
      <w:r w:rsidR="00BF533D" w:rsidRPr="00212403">
        <w:rPr>
          <w:sz w:val="28"/>
          <w:szCs w:val="28"/>
          <w:lang w:val="es-MX"/>
        </w:rPr>
        <w:t>,</w:t>
      </w:r>
      <w:r w:rsidR="00FC0F92" w:rsidRPr="00212403">
        <w:rPr>
          <w:sz w:val="28"/>
          <w:szCs w:val="28"/>
          <w:lang w:val="es-MX"/>
        </w:rPr>
        <w:t xml:space="preserve"> en la que consten las firmas electrónicas </w:t>
      </w:r>
      <w:r w:rsidR="00774F8B" w:rsidRPr="00212403">
        <w:rPr>
          <w:sz w:val="28"/>
          <w:szCs w:val="28"/>
          <w:lang w:val="es-MX"/>
        </w:rPr>
        <w:t>correspondientes</w:t>
      </w:r>
      <w:r w:rsidR="00FC0F92" w:rsidRPr="00212403">
        <w:rPr>
          <w:sz w:val="28"/>
          <w:szCs w:val="28"/>
          <w:lang w:val="es-MX"/>
        </w:rPr>
        <w:t xml:space="preserve">, de la ejecutoria relativa al </w:t>
      </w:r>
      <w:r w:rsidR="00774F8B" w:rsidRPr="00212403">
        <w:rPr>
          <w:sz w:val="28"/>
          <w:szCs w:val="28"/>
          <w:lang w:val="es-MX"/>
        </w:rPr>
        <w:t xml:space="preserve">recurso de queja </w:t>
      </w:r>
      <w:r w:rsidR="00A973B6" w:rsidRPr="00212403">
        <w:rPr>
          <w:sz w:val="28"/>
          <w:szCs w:val="28"/>
          <w:lang w:val="es-MX"/>
        </w:rPr>
        <w:t>281/2022</w:t>
      </w:r>
      <w:r w:rsidR="00FC0F92" w:rsidRPr="00212403">
        <w:rPr>
          <w:sz w:val="28"/>
          <w:szCs w:val="28"/>
          <w:lang w:val="es-MX"/>
        </w:rPr>
        <w:t>, así como del proveído en el que informara si el criterio sustentado en el asunto de su índice se enc</w:t>
      </w:r>
      <w:r w:rsidR="00954A68">
        <w:rPr>
          <w:sz w:val="28"/>
          <w:szCs w:val="28"/>
          <w:lang w:val="es-MX"/>
        </w:rPr>
        <w:t xml:space="preserve">uentra </w:t>
      </w:r>
      <w:r w:rsidR="00FC0F92" w:rsidRPr="00212403">
        <w:rPr>
          <w:sz w:val="28"/>
          <w:szCs w:val="28"/>
          <w:lang w:val="es-MX"/>
        </w:rPr>
        <w:t>vigente.</w:t>
      </w:r>
    </w:p>
    <w:p w14:paraId="6A1C2488" w14:textId="77777777" w:rsidR="00667669" w:rsidRPr="00212403" w:rsidRDefault="00667669" w:rsidP="00512095">
      <w:pPr>
        <w:spacing w:line="240" w:lineRule="auto"/>
        <w:rPr>
          <w:sz w:val="24"/>
          <w:szCs w:val="24"/>
          <w:lang w:val="es-ES_tradnl"/>
        </w:rPr>
      </w:pPr>
    </w:p>
    <w:p w14:paraId="547B86A6" w14:textId="4D6437F0" w:rsidR="00DC12AA" w:rsidRPr="00212403" w:rsidRDefault="004C74DD" w:rsidP="00A61EF3">
      <w:pPr>
        <w:pStyle w:val="corte4fondo"/>
        <w:numPr>
          <w:ilvl w:val="0"/>
          <w:numId w:val="1"/>
        </w:numPr>
        <w:ind w:left="0" w:right="51" w:hanging="567"/>
        <w:rPr>
          <w:b/>
          <w:bCs/>
          <w:sz w:val="28"/>
          <w:szCs w:val="28"/>
          <w:lang w:val="es-ES"/>
        </w:rPr>
      </w:pPr>
      <w:r w:rsidRPr="00212403">
        <w:rPr>
          <w:b/>
          <w:bCs/>
          <w:sz w:val="28"/>
          <w:szCs w:val="28"/>
        </w:rPr>
        <w:t>Vigencia de criterio</w:t>
      </w:r>
      <w:r w:rsidRPr="00212403">
        <w:rPr>
          <w:sz w:val="28"/>
          <w:szCs w:val="28"/>
        </w:rPr>
        <w:t xml:space="preserve">. </w:t>
      </w:r>
      <w:r w:rsidR="00F151B7" w:rsidRPr="00212403">
        <w:rPr>
          <w:sz w:val="28"/>
          <w:szCs w:val="28"/>
        </w:rPr>
        <w:t>Por oficio presentado electrónicamente a través del MINTERSCJN</w:t>
      </w:r>
      <w:r w:rsidR="000E4485" w:rsidRPr="00212403">
        <w:rPr>
          <w:sz w:val="28"/>
          <w:szCs w:val="28"/>
        </w:rPr>
        <w:t xml:space="preserve"> el </w:t>
      </w:r>
      <w:r w:rsidR="00561F91" w:rsidRPr="00212403">
        <w:rPr>
          <w:sz w:val="28"/>
          <w:szCs w:val="28"/>
        </w:rPr>
        <w:t>doce de agosto</w:t>
      </w:r>
      <w:r w:rsidR="000833CA" w:rsidRPr="00212403">
        <w:rPr>
          <w:sz w:val="28"/>
          <w:szCs w:val="28"/>
        </w:rPr>
        <w:t xml:space="preserve"> de dos </w:t>
      </w:r>
      <w:r w:rsidR="005912EE" w:rsidRPr="00212403">
        <w:rPr>
          <w:sz w:val="28"/>
          <w:szCs w:val="28"/>
        </w:rPr>
        <w:t>mil veinticuatro</w:t>
      </w:r>
      <w:r w:rsidR="000E4485" w:rsidRPr="00212403">
        <w:rPr>
          <w:sz w:val="28"/>
          <w:szCs w:val="28"/>
        </w:rPr>
        <w:t xml:space="preserve">, </w:t>
      </w:r>
      <w:r w:rsidR="00561F91" w:rsidRPr="00212403">
        <w:rPr>
          <w:sz w:val="28"/>
          <w:szCs w:val="28"/>
        </w:rPr>
        <w:t>e</w:t>
      </w:r>
      <w:r w:rsidR="001C3788" w:rsidRPr="00212403">
        <w:rPr>
          <w:sz w:val="28"/>
          <w:szCs w:val="28"/>
        </w:rPr>
        <w:t>l</w:t>
      </w:r>
      <w:r w:rsidR="009E5C52">
        <w:rPr>
          <w:sz w:val="28"/>
          <w:szCs w:val="28"/>
        </w:rPr>
        <w:t xml:space="preserve"> </w:t>
      </w:r>
      <w:r w:rsidR="009E5C52" w:rsidRPr="009E5C52">
        <w:rPr>
          <w:b/>
          <w:bCs/>
          <w:sz w:val="28"/>
          <w:szCs w:val="28"/>
          <w:lang w:val="es-MX"/>
        </w:rPr>
        <w:t>Séptimo Tribunal Colegiado en Materia Civil del Primer Circuito</w:t>
      </w:r>
      <w:r w:rsidR="001C3788" w:rsidRPr="00212403">
        <w:rPr>
          <w:sz w:val="28"/>
          <w:szCs w:val="28"/>
        </w:rPr>
        <w:t xml:space="preserve"> requerido inform</w:t>
      </w:r>
      <w:r w:rsidR="00561F91" w:rsidRPr="00212403">
        <w:rPr>
          <w:sz w:val="28"/>
          <w:szCs w:val="28"/>
        </w:rPr>
        <w:t xml:space="preserve">ó </w:t>
      </w:r>
      <w:r w:rsidR="001C3788" w:rsidRPr="00212403">
        <w:rPr>
          <w:sz w:val="28"/>
          <w:szCs w:val="28"/>
        </w:rPr>
        <w:t>que a la fecha</w:t>
      </w:r>
      <w:r w:rsidR="00D23416" w:rsidRPr="00212403">
        <w:rPr>
          <w:sz w:val="28"/>
          <w:szCs w:val="28"/>
        </w:rPr>
        <w:t xml:space="preserve"> </w:t>
      </w:r>
      <w:r w:rsidR="00561F91" w:rsidRPr="00212403">
        <w:rPr>
          <w:sz w:val="28"/>
          <w:szCs w:val="28"/>
        </w:rPr>
        <w:t>e</w:t>
      </w:r>
      <w:r w:rsidR="00D23416" w:rsidRPr="00212403">
        <w:rPr>
          <w:sz w:val="28"/>
          <w:szCs w:val="28"/>
        </w:rPr>
        <w:t xml:space="preserve">l criterio contendiente se </w:t>
      </w:r>
      <w:r w:rsidR="00D23416" w:rsidRPr="00212403">
        <w:rPr>
          <w:b/>
          <w:bCs/>
          <w:sz w:val="28"/>
          <w:szCs w:val="28"/>
        </w:rPr>
        <w:t>enc</w:t>
      </w:r>
      <w:r w:rsidR="00C2364C">
        <w:rPr>
          <w:b/>
          <w:bCs/>
          <w:sz w:val="28"/>
          <w:szCs w:val="28"/>
        </w:rPr>
        <w:t xml:space="preserve">uentra </w:t>
      </w:r>
      <w:r w:rsidR="00D23416" w:rsidRPr="00212403">
        <w:rPr>
          <w:b/>
          <w:bCs/>
          <w:sz w:val="28"/>
          <w:szCs w:val="28"/>
        </w:rPr>
        <w:t>vigente</w:t>
      </w:r>
      <w:r w:rsidR="00CA41F5" w:rsidRPr="00212403">
        <w:rPr>
          <w:sz w:val="28"/>
          <w:szCs w:val="28"/>
        </w:rPr>
        <w:t>.</w:t>
      </w:r>
    </w:p>
    <w:p w14:paraId="21E95F74" w14:textId="77777777" w:rsidR="00DC12AA" w:rsidRPr="00212403" w:rsidRDefault="00DC12AA" w:rsidP="00512095">
      <w:pPr>
        <w:pStyle w:val="Prrafodelista"/>
        <w:spacing w:line="240" w:lineRule="auto"/>
        <w:rPr>
          <w:b/>
          <w:bCs/>
          <w:sz w:val="24"/>
          <w:szCs w:val="24"/>
          <w:lang w:val="es-ES"/>
        </w:rPr>
      </w:pPr>
    </w:p>
    <w:p w14:paraId="73A36059" w14:textId="6C6ADCA5" w:rsidR="007C4F79" w:rsidRPr="00212403" w:rsidRDefault="00DC12AA" w:rsidP="00A61EF3">
      <w:pPr>
        <w:pStyle w:val="corte4fondo"/>
        <w:numPr>
          <w:ilvl w:val="0"/>
          <w:numId w:val="1"/>
        </w:numPr>
        <w:ind w:left="0" w:right="51" w:hanging="567"/>
        <w:rPr>
          <w:b/>
          <w:bCs/>
          <w:sz w:val="28"/>
          <w:szCs w:val="28"/>
          <w:lang w:val="es-ES"/>
        </w:rPr>
      </w:pPr>
      <w:r w:rsidRPr="00212403">
        <w:rPr>
          <w:b/>
          <w:bCs/>
          <w:sz w:val="28"/>
          <w:szCs w:val="28"/>
        </w:rPr>
        <w:t>Integración de la contradicción.</w:t>
      </w:r>
      <w:r w:rsidRPr="00212403">
        <w:rPr>
          <w:sz w:val="28"/>
          <w:szCs w:val="28"/>
        </w:rPr>
        <w:t xml:space="preserve"> Una vez que </w:t>
      </w:r>
      <w:r w:rsidR="00476CAC" w:rsidRPr="00212403">
        <w:rPr>
          <w:sz w:val="28"/>
          <w:szCs w:val="28"/>
        </w:rPr>
        <w:t>e</w:t>
      </w:r>
      <w:r w:rsidRPr="00212403">
        <w:rPr>
          <w:sz w:val="28"/>
          <w:szCs w:val="28"/>
        </w:rPr>
        <w:t xml:space="preserve">l </w:t>
      </w:r>
      <w:r w:rsidR="00476CAC" w:rsidRPr="00212403">
        <w:rPr>
          <w:sz w:val="28"/>
          <w:szCs w:val="28"/>
        </w:rPr>
        <w:t xml:space="preserve">Tribunal Colegiado de Circuito </w:t>
      </w:r>
      <w:r w:rsidRPr="00212403">
        <w:rPr>
          <w:sz w:val="28"/>
          <w:szCs w:val="28"/>
        </w:rPr>
        <w:t>contendiente inform</w:t>
      </w:r>
      <w:r w:rsidR="00476CAC" w:rsidRPr="00212403">
        <w:rPr>
          <w:sz w:val="28"/>
          <w:szCs w:val="28"/>
        </w:rPr>
        <w:t xml:space="preserve">ó </w:t>
      </w:r>
      <w:r w:rsidRPr="00212403">
        <w:rPr>
          <w:sz w:val="28"/>
          <w:szCs w:val="28"/>
        </w:rPr>
        <w:t xml:space="preserve">sobre la vigencia de su criterio, en proveído de </w:t>
      </w:r>
      <w:r w:rsidR="00212403" w:rsidRPr="00212403">
        <w:rPr>
          <w:sz w:val="28"/>
          <w:szCs w:val="28"/>
        </w:rPr>
        <w:t>doce de agosto</w:t>
      </w:r>
      <w:r w:rsidRPr="00212403">
        <w:rPr>
          <w:sz w:val="28"/>
          <w:szCs w:val="28"/>
        </w:rPr>
        <w:t xml:space="preserve"> de dos mil veinticuatro, la Ministra Presidenta de este Alto Tribunal tuvo por </w:t>
      </w:r>
      <w:r w:rsidR="002367F5" w:rsidRPr="00212403">
        <w:rPr>
          <w:b/>
          <w:bCs/>
          <w:sz w:val="28"/>
          <w:szCs w:val="28"/>
        </w:rPr>
        <w:t xml:space="preserve">debidamente </w:t>
      </w:r>
      <w:r w:rsidRPr="00212403">
        <w:rPr>
          <w:b/>
          <w:bCs/>
          <w:sz w:val="28"/>
          <w:szCs w:val="28"/>
        </w:rPr>
        <w:t>integrada</w:t>
      </w:r>
      <w:r w:rsidRPr="00212403">
        <w:rPr>
          <w:sz w:val="28"/>
          <w:szCs w:val="28"/>
        </w:rPr>
        <w:t xml:space="preserve"> la contradicción de criterios</w:t>
      </w:r>
      <w:r w:rsidR="00BF533D" w:rsidRPr="00212403">
        <w:rPr>
          <w:sz w:val="28"/>
          <w:szCs w:val="28"/>
        </w:rPr>
        <w:t xml:space="preserve">, ordenando </w:t>
      </w:r>
      <w:r w:rsidRPr="00212403">
        <w:rPr>
          <w:sz w:val="28"/>
          <w:szCs w:val="28"/>
        </w:rPr>
        <w:t xml:space="preserve">su remisión a </w:t>
      </w:r>
      <w:r w:rsidR="00142194" w:rsidRPr="00212403">
        <w:rPr>
          <w:sz w:val="28"/>
          <w:szCs w:val="28"/>
        </w:rPr>
        <w:t>esta ponencia</w:t>
      </w:r>
      <w:r w:rsidRPr="00212403">
        <w:rPr>
          <w:sz w:val="28"/>
          <w:szCs w:val="28"/>
        </w:rPr>
        <w:t>.</w:t>
      </w:r>
    </w:p>
    <w:p w14:paraId="5DB42D3E" w14:textId="77777777" w:rsidR="007C4F79" w:rsidRPr="00212403" w:rsidRDefault="007C4F79" w:rsidP="00512095">
      <w:pPr>
        <w:pStyle w:val="Prrafodelista"/>
        <w:spacing w:line="240" w:lineRule="auto"/>
        <w:rPr>
          <w:b/>
          <w:bCs/>
          <w:sz w:val="24"/>
          <w:szCs w:val="24"/>
          <w:lang w:val="es-ES"/>
        </w:rPr>
      </w:pPr>
    </w:p>
    <w:p w14:paraId="4A68DFB7" w14:textId="0F5B1E82" w:rsidR="007C4F79" w:rsidRPr="00212403" w:rsidRDefault="007C4F79" w:rsidP="00A61EF3">
      <w:pPr>
        <w:pStyle w:val="corte4fondo"/>
        <w:numPr>
          <w:ilvl w:val="0"/>
          <w:numId w:val="1"/>
        </w:numPr>
        <w:ind w:left="0" w:right="51" w:hanging="567"/>
        <w:rPr>
          <w:b/>
          <w:bCs/>
          <w:sz w:val="28"/>
          <w:szCs w:val="28"/>
          <w:lang w:val="es-ES"/>
        </w:rPr>
      </w:pPr>
      <w:r w:rsidRPr="00212403">
        <w:rPr>
          <w:b/>
          <w:bCs/>
          <w:sz w:val="28"/>
          <w:szCs w:val="28"/>
          <w:lang w:val="it-IT"/>
        </w:rPr>
        <w:t>Envío a la Primera Sala.</w:t>
      </w:r>
      <w:r w:rsidRPr="00212403">
        <w:rPr>
          <w:sz w:val="28"/>
          <w:szCs w:val="28"/>
          <w:lang w:val="it-IT"/>
        </w:rPr>
        <w:t xml:space="preserve"> </w:t>
      </w:r>
      <w:r w:rsidRPr="00212403">
        <w:rPr>
          <w:sz w:val="28"/>
          <w:szCs w:val="28"/>
        </w:rPr>
        <w:t xml:space="preserve">Mediante dictamen presentado el </w:t>
      </w:r>
      <w:r w:rsidR="002E172D">
        <w:rPr>
          <w:sz w:val="28"/>
          <w:szCs w:val="28"/>
        </w:rPr>
        <w:t>diez de octubre de dos mil veinticuatro</w:t>
      </w:r>
      <w:r w:rsidRPr="00212403">
        <w:rPr>
          <w:sz w:val="28"/>
          <w:szCs w:val="28"/>
        </w:rPr>
        <w:t>, la Ministra ponente solicitó enviar el presente asunto a la Primera Sala de este Máximo Tribunal</w:t>
      </w:r>
      <w:r w:rsidR="00A917E7" w:rsidRPr="00212403">
        <w:rPr>
          <w:sz w:val="28"/>
          <w:szCs w:val="28"/>
        </w:rPr>
        <w:t>,</w:t>
      </w:r>
      <w:r w:rsidRPr="00212403">
        <w:rPr>
          <w:sz w:val="28"/>
          <w:szCs w:val="28"/>
        </w:rPr>
        <w:t xml:space="preserve"> al considerar que resultaba innecesaria la intervención del Tribunal </w:t>
      </w:r>
      <w:r w:rsidRPr="00212403">
        <w:rPr>
          <w:sz w:val="28"/>
          <w:szCs w:val="28"/>
        </w:rPr>
        <w:lastRenderedPageBreak/>
        <w:t xml:space="preserve">Pleno. En consecuencia, por auto </w:t>
      </w:r>
      <w:r w:rsidRPr="00C2364C">
        <w:rPr>
          <w:sz w:val="28"/>
          <w:szCs w:val="28"/>
        </w:rPr>
        <w:t xml:space="preserve">de </w:t>
      </w:r>
      <w:r w:rsidR="002E172D">
        <w:rPr>
          <w:sz w:val="28"/>
          <w:szCs w:val="28"/>
        </w:rPr>
        <w:t>catorce de octubre siguiente</w:t>
      </w:r>
      <w:r w:rsidRPr="00212403">
        <w:rPr>
          <w:sz w:val="28"/>
          <w:szCs w:val="28"/>
        </w:rPr>
        <w:t>, la Ministra Presidenta ordenó su envío a la Primera Sala.</w:t>
      </w:r>
    </w:p>
    <w:p w14:paraId="5F711BA3" w14:textId="77777777" w:rsidR="00BD0699" w:rsidRPr="00212403" w:rsidRDefault="00BD0699" w:rsidP="00BD0699">
      <w:pPr>
        <w:pStyle w:val="Prrafodelista"/>
        <w:rPr>
          <w:b/>
          <w:bCs/>
          <w:sz w:val="28"/>
          <w:szCs w:val="28"/>
          <w:lang w:val="es-ES"/>
        </w:rPr>
      </w:pPr>
    </w:p>
    <w:p w14:paraId="0E195AED" w14:textId="68E32D24" w:rsidR="00FD5B97" w:rsidRPr="00212403" w:rsidRDefault="00055E42" w:rsidP="00A61EF3">
      <w:pPr>
        <w:pStyle w:val="corte4fondo"/>
        <w:numPr>
          <w:ilvl w:val="0"/>
          <w:numId w:val="1"/>
        </w:numPr>
        <w:ind w:left="0" w:right="51" w:hanging="567"/>
        <w:rPr>
          <w:b/>
          <w:bCs/>
          <w:sz w:val="28"/>
          <w:szCs w:val="28"/>
        </w:rPr>
      </w:pPr>
      <w:r w:rsidRPr="00212403">
        <w:rPr>
          <w:b/>
          <w:bCs/>
          <w:sz w:val="28"/>
          <w:szCs w:val="28"/>
          <w:lang w:val="es-MX"/>
        </w:rPr>
        <w:t>Avocamiento.</w:t>
      </w:r>
      <w:r w:rsidRPr="00212403">
        <w:rPr>
          <w:sz w:val="28"/>
          <w:szCs w:val="28"/>
          <w:lang w:val="es-MX"/>
        </w:rPr>
        <w:t xml:space="preserve"> </w:t>
      </w:r>
      <w:r w:rsidR="00510F85" w:rsidRPr="00212403">
        <w:rPr>
          <w:sz w:val="28"/>
          <w:szCs w:val="28"/>
          <w:lang w:val="es-MX"/>
        </w:rPr>
        <w:t>Mediante</w:t>
      </w:r>
      <w:r w:rsidR="003C3D1F" w:rsidRPr="00212403">
        <w:rPr>
          <w:sz w:val="28"/>
          <w:szCs w:val="28"/>
          <w:lang w:val="es-MX"/>
        </w:rPr>
        <w:t xml:space="preserve"> proveído de </w:t>
      </w:r>
      <w:r w:rsidR="002E172D">
        <w:rPr>
          <w:sz w:val="28"/>
          <w:szCs w:val="28"/>
          <w:lang w:val="es-MX"/>
        </w:rPr>
        <w:t>dieciocho de octubre de dos mil veinticuatro</w:t>
      </w:r>
      <w:r w:rsidR="00197A8C" w:rsidRPr="00212403">
        <w:rPr>
          <w:sz w:val="28"/>
          <w:szCs w:val="28"/>
        </w:rPr>
        <w:t>,</w:t>
      </w:r>
      <w:r w:rsidR="002A5006" w:rsidRPr="00212403">
        <w:rPr>
          <w:sz w:val="28"/>
          <w:szCs w:val="28"/>
          <w:lang w:val="es-ES"/>
        </w:rPr>
        <w:t xml:space="preserve"> </w:t>
      </w:r>
      <w:r w:rsidR="00EB7BFC" w:rsidRPr="00212403">
        <w:rPr>
          <w:sz w:val="28"/>
          <w:szCs w:val="28"/>
          <w:lang w:val="es-ES"/>
        </w:rPr>
        <w:t>el</w:t>
      </w:r>
      <w:r w:rsidR="00FD5B97" w:rsidRPr="00212403">
        <w:rPr>
          <w:sz w:val="28"/>
          <w:szCs w:val="28"/>
          <w:lang w:val="es-MX"/>
        </w:rPr>
        <w:t xml:space="preserve"> </w:t>
      </w:r>
      <w:r w:rsidR="000742D6" w:rsidRPr="00212403">
        <w:rPr>
          <w:sz w:val="28"/>
          <w:szCs w:val="28"/>
          <w:lang w:val="es-MX"/>
        </w:rPr>
        <w:t>Ministr</w:t>
      </w:r>
      <w:r w:rsidR="00EB7BFC" w:rsidRPr="00212403">
        <w:rPr>
          <w:sz w:val="28"/>
          <w:szCs w:val="28"/>
          <w:lang w:val="es-MX"/>
        </w:rPr>
        <w:t xml:space="preserve">o </w:t>
      </w:r>
      <w:r w:rsidR="000742D6" w:rsidRPr="00212403">
        <w:rPr>
          <w:sz w:val="28"/>
          <w:szCs w:val="28"/>
          <w:lang w:val="es-MX"/>
        </w:rPr>
        <w:t>President</w:t>
      </w:r>
      <w:r w:rsidR="00EB7BFC" w:rsidRPr="00212403">
        <w:rPr>
          <w:sz w:val="28"/>
          <w:szCs w:val="28"/>
          <w:lang w:val="es-MX"/>
        </w:rPr>
        <w:t xml:space="preserve">e </w:t>
      </w:r>
      <w:r w:rsidR="000742D6" w:rsidRPr="00212403">
        <w:rPr>
          <w:sz w:val="28"/>
          <w:szCs w:val="28"/>
          <w:lang w:val="es-MX"/>
        </w:rPr>
        <w:t xml:space="preserve">de esta </w:t>
      </w:r>
      <w:r w:rsidR="002A5006" w:rsidRPr="00212403">
        <w:rPr>
          <w:sz w:val="28"/>
          <w:szCs w:val="28"/>
          <w:lang w:val="es-MX"/>
        </w:rPr>
        <w:t>Primera</w:t>
      </w:r>
      <w:r w:rsidR="00FD5B97" w:rsidRPr="00212403">
        <w:rPr>
          <w:sz w:val="28"/>
          <w:szCs w:val="28"/>
          <w:lang w:val="es-MX"/>
        </w:rPr>
        <w:t xml:space="preserve"> Sala </w:t>
      </w:r>
      <w:r w:rsidR="00286738" w:rsidRPr="00212403">
        <w:rPr>
          <w:sz w:val="28"/>
          <w:szCs w:val="28"/>
          <w:lang w:val="es-MX"/>
        </w:rPr>
        <w:t xml:space="preserve">determinó que ésta se </w:t>
      </w:r>
      <w:r w:rsidR="00CC175D" w:rsidRPr="00212403">
        <w:rPr>
          <w:b/>
          <w:bCs/>
          <w:sz w:val="28"/>
          <w:szCs w:val="28"/>
          <w:lang w:val="es-MX"/>
        </w:rPr>
        <w:t>avoc</w:t>
      </w:r>
      <w:r w:rsidR="00286738" w:rsidRPr="00212403">
        <w:rPr>
          <w:b/>
          <w:bCs/>
          <w:sz w:val="28"/>
          <w:szCs w:val="28"/>
          <w:lang w:val="es-MX"/>
        </w:rPr>
        <w:t>a</w:t>
      </w:r>
      <w:r w:rsidR="00A917E7" w:rsidRPr="00212403">
        <w:rPr>
          <w:b/>
          <w:bCs/>
          <w:sz w:val="28"/>
          <w:szCs w:val="28"/>
          <w:lang w:val="es-MX"/>
        </w:rPr>
        <w:t>b</w:t>
      </w:r>
      <w:r w:rsidR="00286738" w:rsidRPr="00212403">
        <w:rPr>
          <w:b/>
          <w:bCs/>
          <w:sz w:val="28"/>
          <w:szCs w:val="28"/>
          <w:lang w:val="es-MX"/>
        </w:rPr>
        <w:t>a</w:t>
      </w:r>
      <w:r w:rsidR="00286738" w:rsidRPr="00212403">
        <w:rPr>
          <w:sz w:val="28"/>
          <w:szCs w:val="28"/>
          <w:lang w:val="es-MX"/>
        </w:rPr>
        <w:t xml:space="preserve"> </w:t>
      </w:r>
      <w:r w:rsidR="00EB7BFC" w:rsidRPr="00212403">
        <w:rPr>
          <w:sz w:val="28"/>
          <w:szCs w:val="28"/>
          <w:lang w:val="es-MX"/>
        </w:rPr>
        <w:t>al conocimiento del asunto</w:t>
      </w:r>
      <w:r w:rsidR="00F350F8" w:rsidRPr="00212403">
        <w:rPr>
          <w:sz w:val="28"/>
          <w:szCs w:val="28"/>
          <w:lang w:val="es-MX"/>
        </w:rPr>
        <w:t>, ordenando</w:t>
      </w:r>
      <w:r w:rsidR="00EB7BFC" w:rsidRPr="00212403">
        <w:rPr>
          <w:sz w:val="28"/>
          <w:szCs w:val="28"/>
          <w:lang w:val="es-MX"/>
        </w:rPr>
        <w:t xml:space="preserve"> la remisión del expediente a la Ministra Ponente para la elaboración del proyecto de resolución respectivo.</w:t>
      </w:r>
    </w:p>
    <w:p w14:paraId="15C166E5" w14:textId="77777777" w:rsidR="003C4BB0" w:rsidRPr="00212403" w:rsidRDefault="003C4BB0" w:rsidP="00512095">
      <w:pPr>
        <w:pStyle w:val="corte4fondo"/>
        <w:spacing w:line="240" w:lineRule="auto"/>
        <w:ind w:left="720" w:right="51" w:firstLine="0"/>
        <w:rPr>
          <w:sz w:val="24"/>
          <w:szCs w:val="24"/>
        </w:rPr>
      </w:pPr>
    </w:p>
    <w:p w14:paraId="37951285" w14:textId="5FFECBCB" w:rsidR="000227B6" w:rsidRPr="00D37C76" w:rsidRDefault="002B4673" w:rsidP="002B4673">
      <w:pPr>
        <w:pStyle w:val="corte4fondo"/>
        <w:ind w:right="51" w:firstLine="0"/>
        <w:jc w:val="center"/>
        <w:rPr>
          <w:b/>
          <w:bCs/>
          <w:sz w:val="28"/>
          <w:szCs w:val="28"/>
        </w:rPr>
      </w:pPr>
      <w:r w:rsidRPr="00D37C76">
        <w:rPr>
          <w:b/>
          <w:bCs/>
          <w:sz w:val="28"/>
          <w:szCs w:val="28"/>
        </w:rPr>
        <w:t xml:space="preserve">II. </w:t>
      </w:r>
      <w:r w:rsidR="008239EC" w:rsidRPr="00D37C76">
        <w:rPr>
          <w:b/>
          <w:bCs/>
          <w:sz w:val="28"/>
          <w:szCs w:val="28"/>
        </w:rPr>
        <w:t>COMPETENCIA</w:t>
      </w:r>
      <w:r w:rsidR="00BD34C7" w:rsidRPr="00D37C76">
        <w:rPr>
          <w:b/>
          <w:bCs/>
          <w:sz w:val="28"/>
          <w:szCs w:val="28"/>
        </w:rPr>
        <w:t>.</w:t>
      </w:r>
    </w:p>
    <w:p w14:paraId="12D497ED" w14:textId="77777777" w:rsidR="00113FAE" w:rsidRPr="00D37C76" w:rsidRDefault="00113FAE" w:rsidP="00512095">
      <w:pPr>
        <w:pStyle w:val="corte4fondo"/>
        <w:spacing w:line="240" w:lineRule="auto"/>
        <w:ind w:right="51" w:firstLine="0"/>
        <w:rPr>
          <w:sz w:val="22"/>
          <w:szCs w:val="22"/>
        </w:rPr>
      </w:pPr>
    </w:p>
    <w:p w14:paraId="41B1AE49" w14:textId="77777777" w:rsidR="00A917E7" w:rsidRPr="00D37C76" w:rsidRDefault="00A917E7" w:rsidP="00512095">
      <w:pPr>
        <w:pStyle w:val="corte4fondo"/>
        <w:spacing w:line="240" w:lineRule="auto"/>
        <w:ind w:right="51" w:firstLine="0"/>
        <w:rPr>
          <w:sz w:val="22"/>
          <w:szCs w:val="22"/>
        </w:rPr>
      </w:pPr>
    </w:p>
    <w:p w14:paraId="2D15F444" w14:textId="355A0BF1" w:rsidR="00693485" w:rsidRDefault="00693485" w:rsidP="00A61EF3">
      <w:pPr>
        <w:pStyle w:val="corte4fondo"/>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0" w:hanging="567"/>
        <w:rPr>
          <w:sz w:val="28"/>
          <w:szCs w:val="28"/>
        </w:rPr>
      </w:pPr>
      <w:r w:rsidRPr="00D37C76">
        <w:rPr>
          <w:sz w:val="28"/>
          <w:szCs w:val="28"/>
        </w:rPr>
        <w:t xml:space="preserve">Esta Primera Sala de la Suprema Corte de Justicia de la Nación </w:t>
      </w:r>
      <w:r w:rsidRPr="00D37C76">
        <w:rPr>
          <w:b/>
          <w:bCs/>
          <w:sz w:val="28"/>
          <w:szCs w:val="28"/>
        </w:rPr>
        <w:t>es competente</w:t>
      </w:r>
      <w:r w:rsidRPr="00D37C76">
        <w:rPr>
          <w:sz w:val="28"/>
          <w:szCs w:val="28"/>
        </w:rPr>
        <w:t xml:space="preserve"> para conocer y resolver la presente contradicción de criterios, </w:t>
      </w:r>
      <w:r w:rsidRPr="00D37C76">
        <w:rPr>
          <w:sz w:val="28"/>
          <w:szCs w:val="28"/>
          <w:lang w:val="es-MX"/>
        </w:rPr>
        <w:t>de conformidad con lo dispuesto en los artículos 107, fracción XIII</w:t>
      </w:r>
      <w:r w:rsidRPr="00D37C76">
        <w:rPr>
          <w:sz w:val="28"/>
          <w:szCs w:val="28"/>
          <w:vertAlign w:val="superscript"/>
          <w:lang w:val="es-MX"/>
        </w:rPr>
        <w:footnoteReference w:id="2"/>
      </w:r>
      <w:r w:rsidRPr="00D37C76">
        <w:rPr>
          <w:sz w:val="28"/>
          <w:szCs w:val="28"/>
          <w:lang w:val="es-MX"/>
        </w:rPr>
        <w:t>, de la Constitución Federal; 226, fracción II</w:t>
      </w:r>
      <w:r w:rsidRPr="00D37C76">
        <w:rPr>
          <w:sz w:val="28"/>
          <w:szCs w:val="28"/>
          <w:vertAlign w:val="superscript"/>
          <w:lang w:val="es-MX"/>
        </w:rPr>
        <w:footnoteReference w:id="3"/>
      </w:r>
      <w:r w:rsidRPr="00D37C76">
        <w:rPr>
          <w:sz w:val="28"/>
          <w:szCs w:val="28"/>
          <w:lang w:val="es-MX"/>
        </w:rPr>
        <w:t xml:space="preserve">, de la Ley de Amparo, </w:t>
      </w:r>
      <w:r w:rsidRPr="00D37C76">
        <w:rPr>
          <w:sz w:val="28"/>
          <w:szCs w:val="28"/>
          <w:lang w:val="es-MX"/>
        </w:rPr>
        <w:lastRenderedPageBreak/>
        <w:t>y 21, fracción VII</w:t>
      </w:r>
      <w:r w:rsidRPr="00D37C76">
        <w:rPr>
          <w:sz w:val="28"/>
          <w:szCs w:val="28"/>
          <w:vertAlign w:val="superscript"/>
          <w:lang w:val="es-MX"/>
        </w:rPr>
        <w:footnoteReference w:id="4"/>
      </w:r>
      <w:r w:rsidRPr="00D37C76">
        <w:rPr>
          <w:sz w:val="28"/>
          <w:szCs w:val="28"/>
          <w:lang w:val="es-MX"/>
        </w:rPr>
        <w:t>, de la Ley Orgánica del Poder Judicial de la Federación, en relación con el punto tercero</w:t>
      </w:r>
      <w:r w:rsidRPr="00D37C76">
        <w:rPr>
          <w:sz w:val="28"/>
          <w:szCs w:val="28"/>
          <w:vertAlign w:val="superscript"/>
          <w:lang w:val="es-MX"/>
        </w:rPr>
        <w:footnoteReference w:id="5"/>
      </w:r>
      <w:r w:rsidRPr="00D37C76">
        <w:rPr>
          <w:sz w:val="28"/>
          <w:szCs w:val="28"/>
          <w:lang w:val="es-MX"/>
        </w:rPr>
        <w:t xml:space="preserve"> del Acuerdo General Plenario número 1/2023, publicado en el Diario Oficial de la Federación el tres de febrero de dos mil veintitrés,</w:t>
      </w:r>
      <w:r w:rsidRPr="00D37C76">
        <w:rPr>
          <w:rStyle w:val="Refdenotaalpie"/>
          <w:sz w:val="28"/>
          <w:szCs w:val="28"/>
          <w:lang w:val="es-MX"/>
        </w:rPr>
        <w:footnoteReference w:id="6"/>
      </w:r>
      <w:r w:rsidRPr="00D37C76">
        <w:rPr>
          <w:sz w:val="28"/>
          <w:szCs w:val="28"/>
          <w:lang w:val="es-MX"/>
        </w:rPr>
        <w:t xml:space="preserve"> toda vez que los criterios contendientes se sustentaron por Tribunales Colegiados pertenecientes a distintas regiones</w:t>
      </w:r>
      <w:r w:rsidR="00CE51E0" w:rsidRPr="00D37C76">
        <w:rPr>
          <w:sz w:val="28"/>
          <w:szCs w:val="28"/>
          <w:lang w:val="es-MX"/>
        </w:rPr>
        <w:t xml:space="preserve"> </w:t>
      </w:r>
      <w:r w:rsidR="00715B99" w:rsidRPr="00D37C76">
        <w:rPr>
          <w:bCs/>
          <w:sz w:val="28"/>
          <w:szCs w:val="28"/>
          <w:lang w:val="es-ES"/>
        </w:rPr>
        <w:t>–</w:t>
      </w:r>
      <w:r w:rsidR="00CE51E0" w:rsidRPr="00D37C76">
        <w:rPr>
          <w:sz w:val="28"/>
          <w:szCs w:val="28"/>
          <w:lang w:val="es-MX"/>
        </w:rPr>
        <w:t>conforme al cuadro que a continuación se inserta</w:t>
      </w:r>
      <w:r w:rsidR="00715B99" w:rsidRPr="00D37C76">
        <w:rPr>
          <w:bCs/>
          <w:sz w:val="28"/>
          <w:szCs w:val="28"/>
          <w:lang w:val="es-ES"/>
        </w:rPr>
        <w:t>–</w:t>
      </w:r>
      <w:r w:rsidR="007C7059">
        <w:rPr>
          <w:bCs/>
          <w:sz w:val="28"/>
          <w:szCs w:val="28"/>
          <w:lang w:val="es-ES"/>
        </w:rPr>
        <w:t>;</w:t>
      </w:r>
      <w:r w:rsidRPr="00D37C76">
        <w:rPr>
          <w:sz w:val="28"/>
          <w:szCs w:val="28"/>
          <w:lang w:val="es-MX"/>
        </w:rPr>
        <w:t xml:space="preserve"> siendo innecesaria la intervención del Tribunal Pleno</w:t>
      </w:r>
      <w:r w:rsidRPr="00D37C76">
        <w:rPr>
          <w:sz w:val="28"/>
          <w:szCs w:val="28"/>
        </w:rPr>
        <w:t>.</w:t>
      </w:r>
    </w:p>
    <w:p w14:paraId="6243E740" w14:textId="77777777" w:rsidR="00BB11E4" w:rsidRPr="00D37C76" w:rsidRDefault="00BB11E4" w:rsidP="00BB11E4">
      <w:pPr>
        <w:pStyle w:val="corte4fondo"/>
        <w:pBdr>
          <w:top w:val="none" w:sz="0" w:space="0" w:color="auto"/>
          <w:left w:val="none" w:sz="0" w:space="0" w:color="auto"/>
          <w:bottom w:val="none" w:sz="0" w:space="0" w:color="auto"/>
          <w:right w:val="none" w:sz="0" w:space="0" w:color="auto"/>
          <w:between w:val="none" w:sz="0" w:space="0" w:color="auto"/>
          <w:bar w:val="none" w:sz="0" w:color="auto"/>
        </w:pBdr>
        <w:ind w:firstLine="0"/>
        <w:rPr>
          <w:sz w:val="28"/>
          <w:szCs w:val="28"/>
        </w:rPr>
      </w:pPr>
    </w:p>
    <w:tbl>
      <w:tblPr>
        <w:tblStyle w:val="Tablaconcuadrcula"/>
        <w:tblW w:w="0" w:type="auto"/>
        <w:tblLook w:val="04A0" w:firstRow="1" w:lastRow="0" w:firstColumn="1" w:lastColumn="0" w:noHBand="0" w:noVBand="1"/>
      </w:tblPr>
      <w:tblGrid>
        <w:gridCol w:w="2547"/>
        <w:gridCol w:w="1701"/>
        <w:gridCol w:w="4523"/>
      </w:tblGrid>
      <w:tr w:rsidR="000F7CDF" w:rsidRPr="00634EE6" w14:paraId="27C434DC" w14:textId="77777777" w:rsidTr="00BB11E4">
        <w:tc>
          <w:tcPr>
            <w:tcW w:w="2547" w:type="dxa"/>
            <w:vAlign w:val="center"/>
          </w:tcPr>
          <w:p w14:paraId="21ADBEBE" w14:textId="34E77E49" w:rsidR="000F7CDF" w:rsidRPr="00634EE6" w:rsidRDefault="009E2846" w:rsidP="00BB11E4">
            <w:pPr>
              <w:jc w:val="both"/>
            </w:pPr>
            <w:r w:rsidRPr="00570827">
              <w:rPr>
                <w:b/>
                <w:bCs/>
              </w:rPr>
              <w:t>S</w:t>
            </w:r>
            <w:r w:rsidR="00D37C76" w:rsidRPr="00570827">
              <w:rPr>
                <w:b/>
                <w:bCs/>
              </w:rPr>
              <w:t xml:space="preserve">egundo </w:t>
            </w:r>
            <w:r w:rsidRPr="00570827">
              <w:rPr>
                <w:b/>
                <w:bCs/>
              </w:rPr>
              <w:t>Tribunal Colegiado en Materia</w:t>
            </w:r>
            <w:r w:rsidR="00D37C76" w:rsidRPr="00570827">
              <w:rPr>
                <w:b/>
                <w:bCs/>
              </w:rPr>
              <w:t>s</w:t>
            </w:r>
            <w:r w:rsidRPr="00570827">
              <w:rPr>
                <w:b/>
                <w:bCs/>
              </w:rPr>
              <w:t xml:space="preserve"> </w:t>
            </w:r>
            <w:r w:rsidR="00D37C76" w:rsidRPr="00570827">
              <w:rPr>
                <w:b/>
                <w:bCs/>
              </w:rPr>
              <w:t xml:space="preserve">Penal y </w:t>
            </w:r>
            <w:r w:rsidRPr="00570827">
              <w:rPr>
                <w:b/>
                <w:bCs/>
              </w:rPr>
              <w:t xml:space="preserve">Administrativa del </w:t>
            </w:r>
            <w:r w:rsidR="00D37C76" w:rsidRPr="00570827">
              <w:rPr>
                <w:b/>
                <w:bCs/>
              </w:rPr>
              <w:t>Décimo Séptimo</w:t>
            </w:r>
            <w:r w:rsidRPr="00570827">
              <w:rPr>
                <w:b/>
                <w:bCs/>
              </w:rPr>
              <w:t xml:space="preserve"> Circuito </w:t>
            </w:r>
            <w:r w:rsidR="000F7CDF" w:rsidRPr="00634EE6">
              <w:t>(</w:t>
            </w:r>
            <w:r w:rsidR="00A5522F" w:rsidRPr="00634EE6">
              <w:t>recurso de queja 9/2023</w:t>
            </w:r>
            <w:r w:rsidR="000F7CDF" w:rsidRPr="00634EE6">
              <w:t>)</w:t>
            </w:r>
          </w:p>
          <w:p w14:paraId="217B314D" w14:textId="77777777" w:rsidR="000F7CDF" w:rsidRPr="00634EE6" w:rsidRDefault="000F7CDF" w:rsidP="00BB11E4">
            <w:pPr>
              <w:pStyle w:val="Prrafodelista"/>
              <w:ind w:left="927"/>
              <w:jc w:val="both"/>
            </w:pPr>
          </w:p>
        </w:tc>
        <w:tc>
          <w:tcPr>
            <w:tcW w:w="1701" w:type="dxa"/>
            <w:shd w:val="clear" w:color="auto" w:fill="C5E0B3" w:themeFill="accent6" w:themeFillTint="66"/>
            <w:vAlign w:val="center"/>
          </w:tcPr>
          <w:p w14:paraId="0E1F2C3F" w14:textId="22B9068F" w:rsidR="000F7CDF" w:rsidRPr="00634EE6" w:rsidRDefault="000F7CDF" w:rsidP="00CA074E">
            <w:pPr>
              <w:pStyle w:val="Prrafodelista"/>
              <w:ind w:left="0"/>
              <w:jc w:val="center"/>
            </w:pPr>
            <w:r w:rsidRPr="00634EE6">
              <w:t>Centro-</w:t>
            </w:r>
            <w:r w:rsidR="00A5522F" w:rsidRPr="00634EE6">
              <w:t>Norte</w:t>
            </w:r>
          </w:p>
        </w:tc>
        <w:tc>
          <w:tcPr>
            <w:tcW w:w="4523" w:type="dxa"/>
          </w:tcPr>
          <w:p w14:paraId="5CF1151F" w14:textId="527E1637" w:rsidR="000F7CDF" w:rsidRPr="00634EE6" w:rsidRDefault="00985CF4" w:rsidP="002F27B1">
            <w:pPr>
              <w:pStyle w:val="Prrafodelista"/>
              <w:ind w:left="0"/>
              <w:jc w:val="both"/>
            </w:pPr>
            <w:r w:rsidRPr="00634EE6">
              <w:t xml:space="preserve">Determinó que </w:t>
            </w:r>
            <w:r w:rsidR="00FE2FC6" w:rsidRPr="00634EE6">
              <w:t>cuando la autoridad responsable</w:t>
            </w:r>
            <w:r w:rsidR="00053975" w:rsidRPr="00634EE6">
              <w:t xml:space="preserve"> afirma que carece de facultades para dar cumplimiento a la </w:t>
            </w:r>
            <w:r w:rsidR="00B83B0C" w:rsidRPr="00634EE6">
              <w:t xml:space="preserve">suspensión definitiva, </w:t>
            </w:r>
            <w:r w:rsidR="00B83B0C" w:rsidRPr="00570827">
              <w:rPr>
                <w:b/>
                <w:bCs/>
              </w:rPr>
              <w:t xml:space="preserve">la Jueza de Distrito </w:t>
            </w:r>
            <w:r w:rsidR="007C7059">
              <w:rPr>
                <w:b/>
                <w:bCs/>
              </w:rPr>
              <w:t>-</w:t>
            </w:r>
            <w:r w:rsidR="00B83B0C" w:rsidRPr="00570827">
              <w:rPr>
                <w:b/>
                <w:bCs/>
              </w:rPr>
              <w:t>al resolver el incidente por defecto en el cumplimiento de la suspensión</w:t>
            </w:r>
            <w:r w:rsidR="007C7059">
              <w:rPr>
                <w:b/>
                <w:bCs/>
              </w:rPr>
              <w:t>-</w:t>
            </w:r>
            <w:r w:rsidR="00B83B0C" w:rsidRPr="00570827">
              <w:rPr>
                <w:b/>
                <w:bCs/>
              </w:rPr>
              <w:t xml:space="preserve"> puede vincular a una autoridad que no fue señalada como responsable en el juicio de amparo</w:t>
            </w:r>
            <w:r w:rsidR="00B83B0C" w:rsidRPr="00634EE6">
              <w:t xml:space="preserve">, para que dé cumplimiento a </w:t>
            </w:r>
            <w:r w:rsidR="002E1881" w:rsidRPr="00634EE6">
              <w:t xml:space="preserve">la suspensión definitiva, si del análisis de </w:t>
            </w:r>
            <w:r w:rsidR="002E1881" w:rsidRPr="00634EE6">
              <w:lastRenderedPageBreak/>
              <w:t>las constancias se advierte que es aquella</w:t>
            </w:r>
            <w:r w:rsidR="00860E20" w:rsidRPr="00634EE6">
              <w:t xml:space="preserve"> autoridad a quien le corresponde acatar la medida cautelar</w:t>
            </w:r>
            <w:r w:rsidR="00D36EEF" w:rsidRPr="00634EE6">
              <w:t>, pues de acuerdo con lo establecido en el artículo 147 de la Ley de Amparo, la suspensión tiene el carácter de medida cautelar, cuya finalidad consiste en conservar la materia de la controversia y evitar que las personas sufran una afectación a su esfera</w:t>
            </w:r>
            <w:r w:rsidR="00D65843" w:rsidRPr="00634EE6">
              <w:t xml:space="preserve"> jurídica mientras se resuelve el fondo del asunto, ya sea con medidas conservativas o de tutela anticipada</w:t>
            </w:r>
            <w:r w:rsidR="008E3015" w:rsidRPr="00634EE6">
              <w:t xml:space="preserve"> (efectos restitutorios).</w:t>
            </w:r>
          </w:p>
        </w:tc>
      </w:tr>
      <w:tr w:rsidR="000F7CDF" w:rsidRPr="00634EE6" w14:paraId="221B8701" w14:textId="77777777" w:rsidTr="00DC3576">
        <w:tc>
          <w:tcPr>
            <w:tcW w:w="8771" w:type="dxa"/>
            <w:gridSpan w:val="3"/>
            <w:shd w:val="clear" w:color="auto" w:fill="FBE4D5" w:themeFill="accent2" w:themeFillTint="33"/>
            <w:vAlign w:val="center"/>
          </w:tcPr>
          <w:p w14:paraId="2D2C934C" w14:textId="5634F091" w:rsidR="000F7CDF" w:rsidRPr="00634EE6" w:rsidRDefault="00831E6F" w:rsidP="00BB11E4">
            <w:pPr>
              <w:pStyle w:val="Prrafodelista"/>
              <w:ind w:left="0"/>
              <w:jc w:val="center"/>
              <w:rPr>
                <w:b/>
              </w:rPr>
            </w:pPr>
            <w:r w:rsidRPr="00634EE6">
              <w:rPr>
                <w:b/>
              </w:rPr>
              <w:lastRenderedPageBreak/>
              <w:t>V</w:t>
            </w:r>
            <w:r w:rsidR="000F7CDF" w:rsidRPr="00634EE6">
              <w:rPr>
                <w:b/>
              </w:rPr>
              <w:t>s</w:t>
            </w:r>
          </w:p>
        </w:tc>
      </w:tr>
      <w:tr w:rsidR="000F7CDF" w:rsidRPr="00BB11E4" w14:paraId="170D4A98" w14:textId="77777777" w:rsidTr="00BB11E4">
        <w:tc>
          <w:tcPr>
            <w:tcW w:w="2547" w:type="dxa"/>
            <w:vAlign w:val="center"/>
          </w:tcPr>
          <w:p w14:paraId="1516F447" w14:textId="59316864" w:rsidR="000F7CDF" w:rsidRPr="00BB11E4" w:rsidRDefault="00A5522F" w:rsidP="00BB11E4">
            <w:pPr>
              <w:pStyle w:val="Prrafodelista"/>
              <w:ind w:left="0"/>
              <w:jc w:val="both"/>
            </w:pPr>
            <w:r w:rsidRPr="00570827">
              <w:rPr>
                <w:b/>
                <w:bCs/>
              </w:rPr>
              <w:t>Séptimo</w:t>
            </w:r>
            <w:r w:rsidR="00963E51" w:rsidRPr="00570827">
              <w:rPr>
                <w:b/>
                <w:bCs/>
              </w:rPr>
              <w:t xml:space="preserve"> Tribunal Colegiado en Materia Civil del </w:t>
            </w:r>
            <w:r w:rsidRPr="00570827">
              <w:rPr>
                <w:b/>
                <w:bCs/>
              </w:rPr>
              <w:t xml:space="preserve">Primer </w:t>
            </w:r>
            <w:r w:rsidR="00963E51" w:rsidRPr="00570827">
              <w:rPr>
                <w:b/>
                <w:bCs/>
              </w:rPr>
              <w:t>Circuito</w:t>
            </w:r>
            <w:r w:rsidR="00963E51" w:rsidRPr="00BB11E4">
              <w:t xml:space="preserve"> </w:t>
            </w:r>
            <w:r w:rsidR="000F7CDF" w:rsidRPr="00BB11E4">
              <w:t>(</w:t>
            </w:r>
            <w:r w:rsidRPr="00BB11E4">
              <w:t>recurso de queja 281/2022</w:t>
            </w:r>
            <w:r w:rsidR="000F7CDF" w:rsidRPr="00BB11E4">
              <w:t xml:space="preserve">) </w:t>
            </w:r>
          </w:p>
          <w:p w14:paraId="77D32A28" w14:textId="77777777" w:rsidR="000F7CDF" w:rsidRPr="00BB11E4" w:rsidRDefault="000F7CDF" w:rsidP="00BB11E4">
            <w:pPr>
              <w:pStyle w:val="Prrafodelista"/>
              <w:ind w:left="0"/>
              <w:jc w:val="both"/>
            </w:pPr>
          </w:p>
        </w:tc>
        <w:tc>
          <w:tcPr>
            <w:tcW w:w="1701" w:type="dxa"/>
            <w:shd w:val="clear" w:color="auto" w:fill="9CC2E5" w:themeFill="accent5" w:themeFillTint="99"/>
            <w:vAlign w:val="center"/>
          </w:tcPr>
          <w:p w14:paraId="31FAEB2E" w14:textId="550628E9" w:rsidR="000F7CDF" w:rsidRPr="00BB11E4" w:rsidRDefault="00DE4596" w:rsidP="00DE4596">
            <w:pPr>
              <w:pStyle w:val="Prrafodelista"/>
              <w:ind w:left="0"/>
              <w:jc w:val="center"/>
            </w:pPr>
            <w:r w:rsidRPr="00BB11E4">
              <w:t>Centro-</w:t>
            </w:r>
            <w:r w:rsidR="00A5522F" w:rsidRPr="00BB11E4">
              <w:t>Sur</w:t>
            </w:r>
          </w:p>
          <w:p w14:paraId="7B053591" w14:textId="5B98F52F" w:rsidR="00DE4596" w:rsidRPr="00BB11E4" w:rsidRDefault="00DE4596" w:rsidP="00DE4596">
            <w:pPr>
              <w:pStyle w:val="Prrafodelista"/>
              <w:ind w:left="0"/>
              <w:jc w:val="center"/>
            </w:pPr>
          </w:p>
        </w:tc>
        <w:tc>
          <w:tcPr>
            <w:tcW w:w="4523" w:type="dxa"/>
            <w:shd w:val="clear" w:color="auto" w:fill="auto"/>
          </w:tcPr>
          <w:p w14:paraId="11E4F164" w14:textId="30B111AA" w:rsidR="000F7CDF" w:rsidRPr="00BB11E4" w:rsidRDefault="002C7504" w:rsidP="00B67B3A">
            <w:pPr>
              <w:pStyle w:val="Prrafodelista"/>
              <w:ind w:left="0"/>
              <w:jc w:val="both"/>
            </w:pPr>
            <w:r w:rsidRPr="00BB11E4">
              <w:t xml:space="preserve">Determinó </w:t>
            </w:r>
            <w:r w:rsidR="00B67B3A" w:rsidRPr="00BB11E4">
              <w:t xml:space="preserve">que </w:t>
            </w:r>
            <w:r w:rsidR="008E3015" w:rsidRPr="00570827">
              <w:rPr>
                <w:b/>
                <w:bCs/>
              </w:rPr>
              <w:t xml:space="preserve">no es procedente vincular a una autoridad </w:t>
            </w:r>
            <w:r w:rsidR="004513C7" w:rsidRPr="00570827">
              <w:rPr>
                <w:b/>
                <w:bCs/>
              </w:rPr>
              <w:t>que no tenga la calidad de responsable en el juicio de amparo al cumplimiento de la suspensión definitiva</w:t>
            </w:r>
            <w:r w:rsidR="004513C7" w:rsidRPr="00BB11E4">
              <w:t xml:space="preserve">, dado que los artículos 192 y 197 de la Ley de Amparo </w:t>
            </w:r>
            <w:r w:rsidR="004513C7" w:rsidRPr="00057324">
              <w:rPr>
                <w:b/>
                <w:bCs/>
              </w:rPr>
              <w:t>sólo aplican para el cumplimiento del fallo protector</w:t>
            </w:r>
            <w:r w:rsidR="0027288A" w:rsidRPr="00BB11E4">
              <w:t xml:space="preserve"> y</w:t>
            </w:r>
            <w:r w:rsidR="00570827">
              <w:t>,</w:t>
            </w:r>
            <w:r w:rsidR="0027288A" w:rsidRPr="00BB11E4">
              <w:t xml:space="preserve"> precisamente, para tal efecto contemplan la </w:t>
            </w:r>
            <w:r w:rsidR="0027288A" w:rsidRPr="00901FEF">
              <w:rPr>
                <w:b/>
                <w:bCs/>
              </w:rPr>
              <w:t>posibilidad de vincular a todas aquellas autoridades que tengan o deban tener intervención</w:t>
            </w:r>
            <w:r w:rsidR="0027288A" w:rsidRPr="00BB11E4">
              <w:t xml:space="preserve"> (aunque no hayan sido autoridades</w:t>
            </w:r>
            <w:r w:rsidR="00FB0DE5" w:rsidRPr="00BB11E4">
              <w:t xml:space="preserve"> responsables en el juicio de amparo</w:t>
            </w:r>
            <w:r w:rsidR="0027288A" w:rsidRPr="00BB11E4">
              <w:t>)</w:t>
            </w:r>
            <w:r w:rsidR="00FB0DE5" w:rsidRPr="00BB11E4">
              <w:t xml:space="preserve"> </w:t>
            </w:r>
            <w:r w:rsidR="00FB0DE5" w:rsidRPr="00901FEF">
              <w:rPr>
                <w:b/>
                <w:bCs/>
              </w:rPr>
              <w:t>para su eficaz cumplimiento</w:t>
            </w:r>
            <w:r w:rsidR="00FB0DE5" w:rsidRPr="00BB11E4">
              <w:t>; de tal manera que los referidos preceptos</w:t>
            </w:r>
            <w:r w:rsidR="00275920" w:rsidRPr="00BB11E4">
              <w:t xml:space="preserve"> no son aplicables para el cumplimiento de las resoluciones incidentales que conceden la suspensión del acto reclamado, pues para tal efecto la ley de la materia en su artículo 158 establece que para la ejecución </w:t>
            </w:r>
            <w:r w:rsidR="00481E05" w:rsidRPr="00BB11E4">
              <w:t>y cumplimiento del auto de suspensión deben observarse las disposiciones relativas al Título Quinto denominado “Medidas disciplinarias y de apremio</w:t>
            </w:r>
            <w:r w:rsidR="00090DB1" w:rsidRPr="00BB11E4">
              <w:t xml:space="preserve">, responsabilidades, sanciones y delitos”, que se encuentra conformado por los artículos 236 y 237, los cuales contemplan </w:t>
            </w:r>
            <w:r w:rsidR="00CE6503" w:rsidRPr="00BB11E4">
              <w:t xml:space="preserve">las medidas disciplinarias </w:t>
            </w:r>
            <w:r w:rsidR="00487F6F" w:rsidRPr="00BB11E4">
              <w:t xml:space="preserve">tanto para mantener el orden </w:t>
            </w:r>
            <w:r w:rsidR="00634EE6" w:rsidRPr="00BB11E4">
              <w:t>como para hacer cumplir sus determinaciones.</w:t>
            </w:r>
          </w:p>
        </w:tc>
      </w:tr>
    </w:tbl>
    <w:p w14:paraId="4304909C" w14:textId="5949D054" w:rsidR="000227B6" w:rsidRPr="00BB11E4" w:rsidRDefault="002B4673" w:rsidP="009E7B03">
      <w:pPr>
        <w:pStyle w:val="corte4fondo"/>
        <w:ind w:right="51" w:firstLine="0"/>
        <w:jc w:val="center"/>
        <w:rPr>
          <w:b/>
          <w:bCs/>
          <w:sz w:val="28"/>
          <w:szCs w:val="28"/>
        </w:rPr>
      </w:pPr>
      <w:r w:rsidRPr="00BB11E4">
        <w:rPr>
          <w:b/>
          <w:bCs/>
          <w:sz w:val="28"/>
          <w:szCs w:val="28"/>
        </w:rPr>
        <w:lastRenderedPageBreak/>
        <w:t xml:space="preserve">III. </w:t>
      </w:r>
      <w:r w:rsidR="008239EC" w:rsidRPr="00BB11E4">
        <w:rPr>
          <w:b/>
          <w:bCs/>
          <w:sz w:val="28"/>
          <w:szCs w:val="28"/>
        </w:rPr>
        <w:t>LEGITIMACIÓN</w:t>
      </w:r>
    </w:p>
    <w:p w14:paraId="1B7DC155" w14:textId="77777777" w:rsidR="00B92B2F" w:rsidRPr="00BB11E4" w:rsidRDefault="00B92B2F" w:rsidP="00CB0C6E">
      <w:pPr>
        <w:pStyle w:val="Prrafodelista"/>
        <w:spacing w:after="0" w:line="360" w:lineRule="auto"/>
        <w:ind w:left="0"/>
        <w:rPr>
          <w:rFonts w:ascii="Arial" w:hAnsi="Arial" w:cs="Arial"/>
          <w:sz w:val="28"/>
          <w:szCs w:val="28"/>
        </w:rPr>
      </w:pPr>
    </w:p>
    <w:p w14:paraId="13D643A1" w14:textId="2BCB61E1" w:rsidR="005C40D5" w:rsidRPr="00BB11E4" w:rsidRDefault="005C40D5" w:rsidP="00A61EF3">
      <w:pPr>
        <w:pStyle w:val="corte4fondo"/>
        <w:numPr>
          <w:ilvl w:val="0"/>
          <w:numId w:val="1"/>
        </w:numPr>
        <w:ind w:left="0" w:right="51" w:hanging="567"/>
        <w:rPr>
          <w:b/>
          <w:bCs/>
          <w:sz w:val="28"/>
          <w:szCs w:val="28"/>
        </w:rPr>
      </w:pPr>
      <w:r w:rsidRPr="00BB11E4">
        <w:rPr>
          <w:sz w:val="28"/>
          <w:szCs w:val="28"/>
        </w:rPr>
        <w:t xml:space="preserve">La denuncia de contradicción de criterios </w:t>
      </w:r>
      <w:r w:rsidRPr="00BB11E4">
        <w:rPr>
          <w:b/>
          <w:bCs/>
          <w:sz w:val="28"/>
          <w:szCs w:val="28"/>
        </w:rPr>
        <w:t>proviene de parte legítima</w:t>
      </w:r>
      <w:r w:rsidRPr="00BB11E4">
        <w:rPr>
          <w:sz w:val="28"/>
          <w:szCs w:val="28"/>
        </w:rPr>
        <w:t xml:space="preserve"> en términos de lo dispuesto en los artículos </w:t>
      </w:r>
      <w:r w:rsidRPr="00BB11E4">
        <w:rPr>
          <w:sz w:val="28"/>
          <w:szCs w:val="28"/>
          <w:lang w:val="es-ES"/>
        </w:rPr>
        <w:t xml:space="preserve">107, fracción XIII, segundo párrafo, de la Constitución </w:t>
      </w:r>
      <w:r w:rsidRPr="00BB11E4">
        <w:rPr>
          <w:sz w:val="28"/>
          <w:szCs w:val="28"/>
        </w:rPr>
        <w:t>Política</w:t>
      </w:r>
      <w:r w:rsidRPr="00BB11E4">
        <w:rPr>
          <w:sz w:val="28"/>
          <w:szCs w:val="28"/>
          <w:lang w:val="es-ES"/>
        </w:rPr>
        <w:t xml:space="preserve"> de los Estados Unidos Mexicanos</w:t>
      </w:r>
      <w:r w:rsidRPr="00BB11E4">
        <w:rPr>
          <w:rStyle w:val="Refdenotaalpie"/>
          <w:sz w:val="28"/>
          <w:szCs w:val="28"/>
          <w:lang w:val="es-ES"/>
        </w:rPr>
        <w:footnoteReference w:id="7"/>
      </w:r>
      <w:r w:rsidRPr="00BB11E4">
        <w:rPr>
          <w:sz w:val="28"/>
          <w:szCs w:val="28"/>
          <w:lang w:val="es-ES"/>
        </w:rPr>
        <w:t>; 38, último párrafo, de la Ley Orgánica del Poder Judicial de la Federación</w:t>
      </w:r>
      <w:r w:rsidRPr="00BB11E4">
        <w:rPr>
          <w:rStyle w:val="Refdenotaalpie"/>
          <w:sz w:val="28"/>
          <w:szCs w:val="28"/>
          <w:lang w:val="es-ES"/>
        </w:rPr>
        <w:footnoteReference w:id="8"/>
      </w:r>
      <w:r w:rsidRPr="00BB11E4">
        <w:rPr>
          <w:sz w:val="28"/>
          <w:szCs w:val="28"/>
          <w:lang w:val="es-ES"/>
        </w:rPr>
        <w:t>; y, 227, fracción II, de la Ley de Amparo</w:t>
      </w:r>
      <w:r w:rsidRPr="00BB11E4">
        <w:rPr>
          <w:rStyle w:val="Refdenotaalpie"/>
          <w:sz w:val="28"/>
          <w:szCs w:val="28"/>
          <w:lang w:val="es-ES"/>
        </w:rPr>
        <w:footnoteReference w:id="9"/>
      </w:r>
      <w:r w:rsidRPr="00BB11E4">
        <w:rPr>
          <w:sz w:val="28"/>
          <w:szCs w:val="28"/>
          <w:lang w:val="es-ES"/>
        </w:rPr>
        <w:t xml:space="preserve">, en atención a </w:t>
      </w:r>
      <w:r w:rsidRPr="00BB11E4">
        <w:rPr>
          <w:sz w:val="28"/>
          <w:szCs w:val="28"/>
          <w:lang w:val="es-ES"/>
        </w:rPr>
        <w:lastRenderedPageBreak/>
        <w:t xml:space="preserve">que se formuló por </w:t>
      </w:r>
      <w:r w:rsidR="000668F0">
        <w:rPr>
          <w:sz w:val="28"/>
          <w:szCs w:val="28"/>
          <w:lang w:val="es-ES"/>
        </w:rPr>
        <w:t xml:space="preserve">la </w:t>
      </w:r>
      <w:r w:rsidR="000668F0" w:rsidRPr="000668F0">
        <w:rPr>
          <w:b/>
          <w:bCs/>
          <w:sz w:val="28"/>
          <w:szCs w:val="28"/>
          <w:lang w:val="es-ES"/>
        </w:rPr>
        <w:t>Magistrada Presidenta d</w:t>
      </w:r>
      <w:r w:rsidR="00BB11E4" w:rsidRPr="000668F0">
        <w:rPr>
          <w:b/>
          <w:bCs/>
          <w:sz w:val="28"/>
          <w:szCs w:val="28"/>
          <w:lang w:val="es-ES"/>
        </w:rPr>
        <w:t>el</w:t>
      </w:r>
      <w:r w:rsidR="00BB11E4" w:rsidRPr="000668F0">
        <w:rPr>
          <w:sz w:val="28"/>
          <w:szCs w:val="28"/>
          <w:lang w:val="es-ES"/>
        </w:rPr>
        <w:t xml:space="preserve"> </w:t>
      </w:r>
      <w:r w:rsidR="00BB11E4" w:rsidRPr="000668F0">
        <w:rPr>
          <w:b/>
          <w:bCs/>
          <w:sz w:val="28"/>
          <w:szCs w:val="28"/>
        </w:rPr>
        <w:t>Segundo</w:t>
      </w:r>
      <w:r w:rsidR="00453686" w:rsidRPr="000668F0">
        <w:rPr>
          <w:b/>
          <w:bCs/>
          <w:sz w:val="28"/>
          <w:szCs w:val="28"/>
        </w:rPr>
        <w:t xml:space="preserve"> </w:t>
      </w:r>
      <w:r w:rsidRPr="000668F0">
        <w:rPr>
          <w:b/>
          <w:bCs/>
          <w:sz w:val="28"/>
          <w:szCs w:val="28"/>
        </w:rPr>
        <w:t xml:space="preserve">Tribunal Colegiado </w:t>
      </w:r>
      <w:r w:rsidR="00453686" w:rsidRPr="000668F0">
        <w:rPr>
          <w:b/>
          <w:bCs/>
          <w:sz w:val="28"/>
          <w:szCs w:val="28"/>
        </w:rPr>
        <w:t>en Materia</w:t>
      </w:r>
      <w:r w:rsidR="00BB11E4" w:rsidRPr="000668F0">
        <w:rPr>
          <w:b/>
          <w:bCs/>
          <w:sz w:val="28"/>
          <w:szCs w:val="28"/>
        </w:rPr>
        <w:t xml:space="preserve">s Penal y </w:t>
      </w:r>
      <w:r w:rsidR="00453686" w:rsidRPr="000668F0">
        <w:rPr>
          <w:b/>
          <w:bCs/>
          <w:sz w:val="28"/>
          <w:szCs w:val="28"/>
        </w:rPr>
        <w:t xml:space="preserve">Administrativa </w:t>
      </w:r>
      <w:r w:rsidRPr="000668F0">
        <w:rPr>
          <w:b/>
          <w:bCs/>
          <w:sz w:val="28"/>
          <w:szCs w:val="28"/>
        </w:rPr>
        <w:t xml:space="preserve">del </w:t>
      </w:r>
      <w:r w:rsidR="00BB11E4" w:rsidRPr="000668F0">
        <w:rPr>
          <w:b/>
          <w:bCs/>
          <w:sz w:val="28"/>
          <w:szCs w:val="28"/>
        </w:rPr>
        <w:t>Décimo Séptimo</w:t>
      </w:r>
      <w:r w:rsidR="00453686" w:rsidRPr="000668F0">
        <w:rPr>
          <w:b/>
          <w:bCs/>
          <w:sz w:val="28"/>
          <w:szCs w:val="28"/>
        </w:rPr>
        <w:t xml:space="preserve"> </w:t>
      </w:r>
      <w:r w:rsidRPr="000668F0">
        <w:rPr>
          <w:b/>
          <w:bCs/>
          <w:sz w:val="28"/>
          <w:szCs w:val="28"/>
        </w:rPr>
        <w:t>Circuito</w:t>
      </w:r>
      <w:r w:rsidR="009E5C52">
        <w:rPr>
          <w:b/>
          <w:bCs/>
          <w:sz w:val="28"/>
          <w:szCs w:val="28"/>
        </w:rPr>
        <w:t xml:space="preserve"> </w:t>
      </w:r>
      <w:r w:rsidR="009E5C52">
        <w:rPr>
          <w:sz w:val="28"/>
          <w:szCs w:val="28"/>
        </w:rPr>
        <w:t>(región Centro-Norte)</w:t>
      </w:r>
      <w:r w:rsidRPr="000668F0">
        <w:rPr>
          <w:sz w:val="28"/>
          <w:szCs w:val="28"/>
        </w:rPr>
        <w:t>, cuyo órgano emitió uno</w:t>
      </w:r>
      <w:r w:rsidRPr="00BB11E4">
        <w:rPr>
          <w:sz w:val="28"/>
          <w:szCs w:val="28"/>
        </w:rPr>
        <w:t xml:space="preserve"> de los criterios discrepantes en el presente asunto.</w:t>
      </w:r>
    </w:p>
    <w:p w14:paraId="63EAE36C" w14:textId="77777777" w:rsidR="000312AE" w:rsidRPr="00BB11E4" w:rsidRDefault="000312AE" w:rsidP="00CB0C6E">
      <w:pPr>
        <w:pStyle w:val="Prrafo"/>
        <w:spacing w:before="0" w:after="0"/>
        <w:ind w:left="360"/>
        <w:rPr>
          <w:sz w:val="28"/>
          <w:szCs w:val="28"/>
        </w:rPr>
      </w:pPr>
    </w:p>
    <w:p w14:paraId="2ACD04BB" w14:textId="4A76A04A" w:rsidR="000227B6" w:rsidRPr="00BB11E4" w:rsidRDefault="002B4673" w:rsidP="002B4673">
      <w:pPr>
        <w:pStyle w:val="corte4fondo"/>
        <w:ind w:left="360" w:right="51" w:firstLine="0"/>
        <w:jc w:val="center"/>
        <w:rPr>
          <w:b/>
          <w:bCs/>
          <w:sz w:val="28"/>
          <w:szCs w:val="28"/>
        </w:rPr>
      </w:pPr>
      <w:r w:rsidRPr="00BB11E4">
        <w:rPr>
          <w:b/>
          <w:bCs/>
          <w:sz w:val="28"/>
          <w:szCs w:val="28"/>
        </w:rPr>
        <w:t xml:space="preserve">IV. </w:t>
      </w:r>
      <w:r w:rsidR="008239EC" w:rsidRPr="00BB11E4">
        <w:rPr>
          <w:b/>
          <w:bCs/>
          <w:sz w:val="28"/>
          <w:szCs w:val="28"/>
        </w:rPr>
        <w:t>CRITERIOS DENUNCIADOS</w:t>
      </w:r>
      <w:r w:rsidR="00BD34C7" w:rsidRPr="00BB11E4">
        <w:rPr>
          <w:b/>
          <w:bCs/>
          <w:sz w:val="28"/>
          <w:szCs w:val="28"/>
        </w:rPr>
        <w:t>.</w:t>
      </w:r>
    </w:p>
    <w:p w14:paraId="79FED1EF" w14:textId="004A89E8" w:rsidR="000930F8" w:rsidRPr="00BB11E4" w:rsidRDefault="000930F8" w:rsidP="00CB0C6E">
      <w:pPr>
        <w:pStyle w:val="corte4fondo"/>
        <w:ind w:left="360" w:right="51" w:firstLine="0"/>
        <w:rPr>
          <w:b/>
          <w:bCs/>
          <w:sz w:val="28"/>
          <w:szCs w:val="28"/>
        </w:rPr>
      </w:pPr>
    </w:p>
    <w:p w14:paraId="5C11C09B" w14:textId="62B47CD6" w:rsidR="00166499" w:rsidRPr="00BD2893" w:rsidRDefault="00166499" w:rsidP="00A61EF3">
      <w:pPr>
        <w:pStyle w:val="corte4fondo"/>
        <w:numPr>
          <w:ilvl w:val="0"/>
          <w:numId w:val="1"/>
        </w:numPr>
        <w:ind w:left="0" w:right="51" w:hanging="567"/>
        <w:rPr>
          <w:sz w:val="28"/>
          <w:szCs w:val="28"/>
        </w:rPr>
      </w:pPr>
      <w:r w:rsidRPr="00BB11E4">
        <w:rPr>
          <w:sz w:val="28"/>
          <w:szCs w:val="28"/>
        </w:rPr>
        <w:t xml:space="preserve">Para estar </w:t>
      </w:r>
      <w:r w:rsidRPr="00BB11E4">
        <w:rPr>
          <w:bCs/>
          <w:sz w:val="28"/>
          <w:szCs w:val="28"/>
          <w:lang w:val="es-MX"/>
        </w:rPr>
        <w:t xml:space="preserve">en aptitud de establecer si existe </w:t>
      </w:r>
      <w:r w:rsidR="002D4374" w:rsidRPr="00BB11E4">
        <w:rPr>
          <w:bCs/>
          <w:sz w:val="28"/>
          <w:szCs w:val="28"/>
          <w:lang w:val="es-MX"/>
        </w:rPr>
        <w:t xml:space="preserve">la </w:t>
      </w:r>
      <w:r w:rsidRPr="00BB11E4">
        <w:rPr>
          <w:bCs/>
          <w:sz w:val="28"/>
          <w:szCs w:val="28"/>
          <w:lang w:val="es-MX"/>
        </w:rPr>
        <w:t>contradicción de criterios</w:t>
      </w:r>
      <w:r w:rsidR="00F61F02" w:rsidRPr="00BB11E4">
        <w:rPr>
          <w:bCs/>
          <w:sz w:val="28"/>
          <w:szCs w:val="28"/>
          <w:lang w:val="es-MX"/>
        </w:rPr>
        <w:t>,</w:t>
      </w:r>
      <w:r w:rsidRPr="00BB11E4">
        <w:rPr>
          <w:bCs/>
          <w:sz w:val="28"/>
          <w:szCs w:val="28"/>
          <w:lang w:val="es-MX"/>
        </w:rPr>
        <w:t xml:space="preserve"> es preciso tener en cuenta los aspectos relevantes que sustentan las posturas de los </w:t>
      </w:r>
      <w:r w:rsidR="00972D77" w:rsidRPr="00BB11E4">
        <w:rPr>
          <w:bCs/>
          <w:sz w:val="28"/>
          <w:szCs w:val="28"/>
          <w:lang w:val="es-MX"/>
        </w:rPr>
        <w:t>órganos</w:t>
      </w:r>
      <w:r w:rsidRPr="00BB11E4">
        <w:rPr>
          <w:bCs/>
          <w:sz w:val="28"/>
          <w:szCs w:val="28"/>
          <w:lang w:val="es-MX"/>
        </w:rPr>
        <w:t xml:space="preserve"> colegiados que se denunciaron </w:t>
      </w:r>
      <w:r w:rsidRPr="00BD2893">
        <w:rPr>
          <w:bCs/>
          <w:sz w:val="28"/>
          <w:szCs w:val="28"/>
          <w:lang w:val="es-MX"/>
        </w:rPr>
        <w:t>como contradictorias.</w:t>
      </w:r>
    </w:p>
    <w:p w14:paraId="5F0721FA" w14:textId="77777777" w:rsidR="00166499" w:rsidRPr="00BD2893" w:rsidRDefault="00166499" w:rsidP="00CB0C6E">
      <w:pPr>
        <w:pStyle w:val="corte4fondo"/>
        <w:ind w:left="360" w:right="51" w:firstLine="0"/>
        <w:rPr>
          <w:b/>
          <w:bCs/>
          <w:sz w:val="28"/>
          <w:szCs w:val="28"/>
        </w:rPr>
      </w:pPr>
    </w:p>
    <w:p w14:paraId="1621F40D" w14:textId="5BD69326" w:rsidR="00513397" w:rsidRPr="0011482C" w:rsidRDefault="004E5799" w:rsidP="00A61EF3">
      <w:pPr>
        <w:pStyle w:val="corte4fondo"/>
        <w:numPr>
          <w:ilvl w:val="0"/>
          <w:numId w:val="3"/>
        </w:numPr>
        <w:ind w:left="0" w:right="51" w:hanging="284"/>
        <w:rPr>
          <w:b/>
          <w:sz w:val="28"/>
          <w:szCs w:val="28"/>
        </w:rPr>
      </w:pPr>
      <w:r w:rsidRPr="0011482C">
        <w:rPr>
          <w:b/>
          <w:color w:val="auto"/>
          <w:sz w:val="28"/>
          <w:szCs w:val="28"/>
        </w:rPr>
        <w:t>CRITERIO DEL</w:t>
      </w:r>
      <w:r w:rsidRPr="0011482C">
        <w:rPr>
          <w:b/>
          <w:sz w:val="28"/>
          <w:szCs w:val="28"/>
        </w:rPr>
        <w:t xml:space="preserve"> </w:t>
      </w:r>
      <w:r w:rsidR="00BD2893" w:rsidRPr="0011482C">
        <w:rPr>
          <w:b/>
          <w:sz w:val="28"/>
          <w:szCs w:val="28"/>
          <w:lang w:val="es-MX"/>
        </w:rPr>
        <w:t>SEGUNDO</w:t>
      </w:r>
      <w:r w:rsidRPr="0011482C">
        <w:rPr>
          <w:b/>
          <w:sz w:val="28"/>
          <w:szCs w:val="28"/>
          <w:lang w:val="es-MX"/>
        </w:rPr>
        <w:t xml:space="preserve"> TRIBUNAL COLEGIADO EN MATERIA</w:t>
      </w:r>
      <w:r w:rsidR="00BD2893" w:rsidRPr="0011482C">
        <w:rPr>
          <w:b/>
          <w:sz w:val="28"/>
          <w:szCs w:val="28"/>
          <w:lang w:val="es-MX"/>
        </w:rPr>
        <w:t>S</w:t>
      </w:r>
      <w:r w:rsidRPr="0011482C">
        <w:rPr>
          <w:b/>
          <w:sz w:val="28"/>
          <w:szCs w:val="28"/>
          <w:lang w:val="es-MX"/>
        </w:rPr>
        <w:t xml:space="preserve"> </w:t>
      </w:r>
      <w:r w:rsidR="00BD2893" w:rsidRPr="0011482C">
        <w:rPr>
          <w:b/>
          <w:sz w:val="28"/>
          <w:szCs w:val="28"/>
          <w:lang w:val="es-MX"/>
        </w:rPr>
        <w:t xml:space="preserve">PENAL Y </w:t>
      </w:r>
      <w:r w:rsidRPr="0011482C">
        <w:rPr>
          <w:b/>
          <w:sz w:val="28"/>
          <w:szCs w:val="28"/>
          <w:lang w:val="es-MX"/>
        </w:rPr>
        <w:t xml:space="preserve">ADMINISTRATIVA DEL </w:t>
      </w:r>
      <w:r w:rsidR="00BD2893" w:rsidRPr="0011482C">
        <w:rPr>
          <w:b/>
          <w:sz w:val="28"/>
          <w:szCs w:val="28"/>
          <w:lang w:val="es-MX"/>
        </w:rPr>
        <w:t>DÉCIMO SÉPTIMO</w:t>
      </w:r>
      <w:r w:rsidRPr="0011482C">
        <w:rPr>
          <w:b/>
          <w:sz w:val="28"/>
          <w:szCs w:val="28"/>
          <w:lang w:val="es-MX"/>
        </w:rPr>
        <w:t xml:space="preserve"> CIRCUITO</w:t>
      </w:r>
      <w:r w:rsidRPr="0011482C">
        <w:rPr>
          <w:bCs/>
          <w:sz w:val="28"/>
          <w:szCs w:val="28"/>
          <w:lang w:val="es-MX"/>
        </w:rPr>
        <w:t xml:space="preserve"> </w:t>
      </w:r>
      <w:r w:rsidR="00513397" w:rsidRPr="0011482C">
        <w:rPr>
          <w:bCs/>
          <w:sz w:val="28"/>
          <w:szCs w:val="28"/>
        </w:rPr>
        <w:t>(</w:t>
      </w:r>
      <w:r w:rsidR="005866DD" w:rsidRPr="0011482C">
        <w:rPr>
          <w:bCs/>
          <w:sz w:val="28"/>
          <w:szCs w:val="28"/>
        </w:rPr>
        <w:t xml:space="preserve">región </w:t>
      </w:r>
      <w:r w:rsidR="00513397" w:rsidRPr="0011482C">
        <w:rPr>
          <w:bCs/>
          <w:sz w:val="28"/>
          <w:szCs w:val="28"/>
        </w:rPr>
        <w:t>Centro-</w:t>
      </w:r>
      <w:r w:rsidR="00BD2893" w:rsidRPr="0011482C">
        <w:rPr>
          <w:bCs/>
          <w:sz w:val="28"/>
          <w:szCs w:val="28"/>
        </w:rPr>
        <w:t>Norte</w:t>
      </w:r>
      <w:r w:rsidR="00513397" w:rsidRPr="0011482C">
        <w:rPr>
          <w:bCs/>
          <w:sz w:val="28"/>
          <w:szCs w:val="28"/>
        </w:rPr>
        <w:t xml:space="preserve">), al resolver </w:t>
      </w:r>
      <w:r w:rsidR="002E4417" w:rsidRPr="0011482C">
        <w:rPr>
          <w:bCs/>
          <w:sz w:val="28"/>
          <w:szCs w:val="28"/>
        </w:rPr>
        <w:t xml:space="preserve">el </w:t>
      </w:r>
      <w:r w:rsidR="00BD2893" w:rsidRPr="0011482C">
        <w:rPr>
          <w:b/>
          <w:sz w:val="28"/>
          <w:szCs w:val="28"/>
        </w:rPr>
        <w:t>recurso de queja 9</w:t>
      </w:r>
      <w:r w:rsidR="008C688A" w:rsidRPr="0011482C">
        <w:rPr>
          <w:b/>
          <w:sz w:val="28"/>
          <w:szCs w:val="28"/>
        </w:rPr>
        <w:t>/202</w:t>
      </w:r>
      <w:r w:rsidR="00BD2893" w:rsidRPr="0011482C">
        <w:rPr>
          <w:b/>
          <w:sz w:val="28"/>
          <w:szCs w:val="28"/>
        </w:rPr>
        <w:t>3</w:t>
      </w:r>
      <w:r w:rsidR="00DC2E32" w:rsidRPr="0011482C">
        <w:rPr>
          <w:b/>
          <w:sz w:val="28"/>
          <w:szCs w:val="28"/>
        </w:rPr>
        <w:t>.</w:t>
      </w:r>
    </w:p>
    <w:p w14:paraId="3F35F7E6" w14:textId="77777777" w:rsidR="006839F2" w:rsidRPr="0011482C" w:rsidRDefault="006839F2" w:rsidP="006839F2">
      <w:pPr>
        <w:pStyle w:val="corte4fondo"/>
        <w:ind w:right="51" w:firstLine="0"/>
        <w:rPr>
          <w:b/>
          <w:bCs/>
          <w:sz w:val="28"/>
          <w:szCs w:val="28"/>
        </w:rPr>
      </w:pPr>
    </w:p>
    <w:p w14:paraId="4C548431" w14:textId="77777777" w:rsidR="00827939" w:rsidRPr="00827939" w:rsidRDefault="00657978" w:rsidP="00F618B8">
      <w:pPr>
        <w:pStyle w:val="corte4fondo"/>
        <w:numPr>
          <w:ilvl w:val="0"/>
          <w:numId w:val="1"/>
        </w:numPr>
        <w:ind w:left="0" w:right="51" w:hanging="567"/>
        <w:rPr>
          <w:b/>
          <w:bCs/>
          <w:sz w:val="28"/>
          <w:szCs w:val="28"/>
        </w:rPr>
      </w:pPr>
      <w:r w:rsidRPr="0011482C">
        <w:rPr>
          <w:b/>
          <w:bCs/>
          <w:sz w:val="28"/>
          <w:szCs w:val="28"/>
        </w:rPr>
        <w:t>Hechos</w:t>
      </w:r>
      <w:r w:rsidR="0090146D" w:rsidRPr="0011482C">
        <w:rPr>
          <w:b/>
          <w:bCs/>
          <w:sz w:val="28"/>
          <w:szCs w:val="28"/>
        </w:rPr>
        <w:t xml:space="preserve"> </w:t>
      </w:r>
      <w:r w:rsidR="00827939">
        <w:rPr>
          <w:b/>
          <w:bCs/>
          <w:sz w:val="28"/>
          <w:szCs w:val="28"/>
        </w:rPr>
        <w:t xml:space="preserve">manifestados en </w:t>
      </w:r>
      <w:r w:rsidR="0090146D" w:rsidRPr="0011482C">
        <w:rPr>
          <w:b/>
          <w:bCs/>
          <w:sz w:val="28"/>
          <w:szCs w:val="28"/>
        </w:rPr>
        <w:t>la demanda de amparo</w:t>
      </w:r>
      <w:r w:rsidRPr="0011482C">
        <w:rPr>
          <w:b/>
          <w:bCs/>
          <w:sz w:val="28"/>
          <w:szCs w:val="28"/>
        </w:rPr>
        <w:t>.</w:t>
      </w:r>
      <w:r w:rsidRPr="0011482C">
        <w:rPr>
          <w:sz w:val="28"/>
          <w:szCs w:val="28"/>
        </w:rPr>
        <w:t xml:space="preserve"> </w:t>
      </w:r>
      <w:r w:rsidR="00A01F3C" w:rsidRPr="0011482C">
        <w:rPr>
          <w:sz w:val="28"/>
          <w:szCs w:val="28"/>
        </w:rPr>
        <w:t xml:space="preserve">Una persona </w:t>
      </w:r>
      <w:r w:rsidR="004E7CE7">
        <w:rPr>
          <w:sz w:val="28"/>
          <w:szCs w:val="28"/>
        </w:rPr>
        <w:t>física -</w:t>
      </w:r>
      <w:r w:rsidR="00A01F3C" w:rsidRPr="0011482C">
        <w:rPr>
          <w:sz w:val="28"/>
          <w:szCs w:val="28"/>
        </w:rPr>
        <w:t xml:space="preserve">con el </w:t>
      </w:r>
      <w:r w:rsidR="00E37CE5" w:rsidRPr="0011482C">
        <w:rPr>
          <w:sz w:val="28"/>
          <w:szCs w:val="28"/>
        </w:rPr>
        <w:t xml:space="preserve">cargo de </w:t>
      </w:r>
      <w:r w:rsidR="00A01F3C" w:rsidRPr="0011482C">
        <w:rPr>
          <w:sz w:val="28"/>
          <w:szCs w:val="28"/>
        </w:rPr>
        <w:t>Jueza de Primera Instancia en el Distrito Judicial Benito Juárez del Estado de Chihuahua</w:t>
      </w:r>
      <w:r w:rsidR="004E7CE7">
        <w:rPr>
          <w:sz w:val="28"/>
          <w:szCs w:val="28"/>
        </w:rPr>
        <w:t>-</w:t>
      </w:r>
      <w:r w:rsidR="00A01F3C" w:rsidRPr="0011482C">
        <w:rPr>
          <w:sz w:val="28"/>
          <w:szCs w:val="28"/>
        </w:rPr>
        <w:t>,</w:t>
      </w:r>
      <w:r w:rsidR="00E37CE5" w:rsidRPr="0011482C">
        <w:rPr>
          <w:sz w:val="28"/>
          <w:szCs w:val="28"/>
        </w:rPr>
        <w:t xml:space="preserve"> </w:t>
      </w:r>
      <w:r w:rsidR="004E7CE7">
        <w:rPr>
          <w:sz w:val="28"/>
          <w:szCs w:val="28"/>
        </w:rPr>
        <w:t xml:space="preserve">por propio derecho, </w:t>
      </w:r>
      <w:r w:rsidR="00EB03DC" w:rsidRPr="0011482C">
        <w:rPr>
          <w:sz w:val="28"/>
          <w:szCs w:val="28"/>
        </w:rPr>
        <w:t xml:space="preserve">inconforme con el cambio de adscripción </w:t>
      </w:r>
      <w:r w:rsidR="00373703" w:rsidRPr="0011482C">
        <w:rPr>
          <w:sz w:val="28"/>
          <w:szCs w:val="28"/>
        </w:rPr>
        <w:t>del Distrito Judicial Benito Juárez al</w:t>
      </w:r>
      <w:r w:rsidR="00EB03DC" w:rsidRPr="0011482C">
        <w:rPr>
          <w:sz w:val="28"/>
          <w:szCs w:val="28"/>
        </w:rPr>
        <w:t xml:space="preserve"> </w:t>
      </w:r>
      <w:r w:rsidR="002D06A2" w:rsidRPr="0011482C">
        <w:rPr>
          <w:sz w:val="28"/>
          <w:szCs w:val="28"/>
        </w:rPr>
        <w:t xml:space="preserve">diverso </w:t>
      </w:r>
      <w:r w:rsidR="00897C4C" w:rsidRPr="0011482C">
        <w:rPr>
          <w:sz w:val="28"/>
          <w:szCs w:val="28"/>
        </w:rPr>
        <w:t>Distrito Judicial Bravos</w:t>
      </w:r>
      <w:r w:rsidR="006F6881" w:rsidRPr="0011482C">
        <w:rPr>
          <w:sz w:val="28"/>
          <w:szCs w:val="28"/>
        </w:rPr>
        <w:t xml:space="preserve">, </w:t>
      </w:r>
      <w:r w:rsidR="00BA51BC" w:rsidRPr="0011482C">
        <w:rPr>
          <w:sz w:val="28"/>
          <w:szCs w:val="28"/>
        </w:rPr>
        <w:t xml:space="preserve">interpuso recurso de revisión administrativa, </w:t>
      </w:r>
      <w:r w:rsidR="006F6881" w:rsidRPr="0011482C">
        <w:rPr>
          <w:sz w:val="28"/>
          <w:szCs w:val="28"/>
        </w:rPr>
        <w:t xml:space="preserve">el cual </w:t>
      </w:r>
      <w:r w:rsidR="008F37EB" w:rsidRPr="0011482C">
        <w:rPr>
          <w:sz w:val="28"/>
          <w:szCs w:val="28"/>
        </w:rPr>
        <w:t xml:space="preserve">fue </w:t>
      </w:r>
      <w:r w:rsidR="00DB609E" w:rsidRPr="0011482C">
        <w:rPr>
          <w:sz w:val="28"/>
          <w:szCs w:val="28"/>
        </w:rPr>
        <w:t xml:space="preserve">registrado con el número 167/2022 del índice de la Sala Civil Regional del Tribunal Superior de Justicia en el Estado de Chihuahua, con sede en Hidalgo de Parral. </w:t>
      </w:r>
      <w:r w:rsidR="004E7CE7">
        <w:rPr>
          <w:sz w:val="28"/>
          <w:szCs w:val="28"/>
        </w:rPr>
        <w:t xml:space="preserve">Durante la </w:t>
      </w:r>
      <w:r w:rsidR="004E7CE7">
        <w:rPr>
          <w:sz w:val="28"/>
          <w:szCs w:val="28"/>
        </w:rPr>
        <w:lastRenderedPageBreak/>
        <w:t>substanciación de dicho recurso, m</w:t>
      </w:r>
      <w:r w:rsidR="00373703" w:rsidRPr="0011482C">
        <w:rPr>
          <w:sz w:val="28"/>
          <w:szCs w:val="28"/>
        </w:rPr>
        <w:t xml:space="preserve">ediante </w:t>
      </w:r>
      <w:r w:rsidR="00857185" w:rsidRPr="0011482C">
        <w:rPr>
          <w:sz w:val="28"/>
          <w:szCs w:val="28"/>
        </w:rPr>
        <w:t xml:space="preserve">escrito presentado el </w:t>
      </w:r>
      <w:r w:rsidR="00857185" w:rsidRPr="0011482C">
        <w:rPr>
          <w:b/>
          <w:bCs/>
          <w:sz w:val="28"/>
          <w:szCs w:val="28"/>
        </w:rPr>
        <w:t>veintidós de agosto de dos mil veintidós</w:t>
      </w:r>
      <w:r w:rsidR="004E7CE7">
        <w:rPr>
          <w:b/>
          <w:bCs/>
          <w:sz w:val="28"/>
          <w:szCs w:val="28"/>
        </w:rPr>
        <w:t xml:space="preserve"> </w:t>
      </w:r>
      <w:r w:rsidR="004E7CE7" w:rsidRPr="004E7CE7">
        <w:rPr>
          <w:sz w:val="28"/>
          <w:szCs w:val="28"/>
        </w:rPr>
        <w:t>y</w:t>
      </w:r>
      <w:r w:rsidR="004E7CE7">
        <w:rPr>
          <w:b/>
          <w:bCs/>
          <w:sz w:val="28"/>
          <w:szCs w:val="28"/>
        </w:rPr>
        <w:t xml:space="preserve"> </w:t>
      </w:r>
      <w:r w:rsidR="00373703" w:rsidRPr="0011482C">
        <w:rPr>
          <w:sz w:val="28"/>
          <w:szCs w:val="28"/>
        </w:rPr>
        <w:t>dirigido al Magistrado titular</w:t>
      </w:r>
      <w:r w:rsidR="00B67EEB" w:rsidRPr="0011482C">
        <w:rPr>
          <w:sz w:val="28"/>
          <w:szCs w:val="28"/>
        </w:rPr>
        <w:t xml:space="preserve"> de la referida </w:t>
      </w:r>
      <w:r w:rsidR="00373703" w:rsidRPr="0011482C">
        <w:rPr>
          <w:sz w:val="28"/>
          <w:szCs w:val="28"/>
        </w:rPr>
        <w:t xml:space="preserve">Sala, </w:t>
      </w:r>
      <w:r w:rsidR="00772571" w:rsidRPr="0011482C">
        <w:rPr>
          <w:sz w:val="28"/>
          <w:szCs w:val="28"/>
        </w:rPr>
        <w:t xml:space="preserve">la </w:t>
      </w:r>
      <w:r w:rsidR="0016648C" w:rsidRPr="0011482C">
        <w:rPr>
          <w:sz w:val="28"/>
          <w:szCs w:val="28"/>
        </w:rPr>
        <w:t xml:space="preserve">inconforme </w:t>
      </w:r>
      <w:r w:rsidR="00857185" w:rsidRPr="0011482C">
        <w:rPr>
          <w:sz w:val="28"/>
          <w:szCs w:val="28"/>
        </w:rPr>
        <w:t xml:space="preserve">solicitó la </w:t>
      </w:r>
      <w:r w:rsidR="00940B9A" w:rsidRPr="0011482C">
        <w:rPr>
          <w:sz w:val="28"/>
          <w:szCs w:val="28"/>
        </w:rPr>
        <w:t xml:space="preserve">implementación de </w:t>
      </w:r>
      <w:r w:rsidR="00940B9A" w:rsidRPr="004E7CE7">
        <w:rPr>
          <w:b/>
          <w:bCs/>
          <w:sz w:val="28"/>
          <w:szCs w:val="28"/>
        </w:rPr>
        <w:t>medidas</w:t>
      </w:r>
      <w:r w:rsidR="00255469" w:rsidRPr="004E7CE7">
        <w:rPr>
          <w:b/>
          <w:bCs/>
          <w:sz w:val="28"/>
          <w:szCs w:val="28"/>
        </w:rPr>
        <w:t xml:space="preserve"> cautelares</w:t>
      </w:r>
      <w:r w:rsidR="00255469" w:rsidRPr="0011482C">
        <w:rPr>
          <w:sz w:val="28"/>
          <w:szCs w:val="28"/>
        </w:rPr>
        <w:t xml:space="preserve"> y </w:t>
      </w:r>
      <w:r w:rsidR="00255469" w:rsidRPr="004E7CE7">
        <w:rPr>
          <w:b/>
          <w:bCs/>
          <w:sz w:val="28"/>
          <w:szCs w:val="28"/>
        </w:rPr>
        <w:t>de protección</w:t>
      </w:r>
      <w:r w:rsidR="00772571" w:rsidRPr="0011482C">
        <w:rPr>
          <w:sz w:val="28"/>
          <w:szCs w:val="28"/>
        </w:rPr>
        <w:t xml:space="preserve"> </w:t>
      </w:r>
      <w:r w:rsidR="00A8247A" w:rsidRPr="0011482C">
        <w:rPr>
          <w:sz w:val="28"/>
          <w:szCs w:val="28"/>
        </w:rPr>
        <w:t>para el efecto de que las cosas se mantuvieran en el estado en que se encontraban, es decir</w:t>
      </w:r>
      <w:r w:rsidR="005A2CD9" w:rsidRPr="0011482C">
        <w:rPr>
          <w:sz w:val="28"/>
          <w:szCs w:val="28"/>
        </w:rPr>
        <w:t>,</w:t>
      </w:r>
      <w:r w:rsidR="00A8247A" w:rsidRPr="0011482C">
        <w:rPr>
          <w:sz w:val="28"/>
          <w:szCs w:val="28"/>
        </w:rPr>
        <w:t xml:space="preserve"> </w:t>
      </w:r>
      <w:r w:rsidR="005A2CD9" w:rsidRPr="0011482C">
        <w:rPr>
          <w:sz w:val="28"/>
          <w:szCs w:val="28"/>
        </w:rPr>
        <w:t xml:space="preserve">para </w:t>
      </w:r>
      <w:r w:rsidR="00A8247A" w:rsidRPr="0011482C">
        <w:rPr>
          <w:sz w:val="28"/>
          <w:szCs w:val="28"/>
        </w:rPr>
        <w:t xml:space="preserve">que no se ejecutara el </w:t>
      </w:r>
      <w:r w:rsidR="004E7CE7">
        <w:rPr>
          <w:sz w:val="28"/>
          <w:szCs w:val="28"/>
        </w:rPr>
        <w:t xml:space="preserve">referido </w:t>
      </w:r>
      <w:r w:rsidR="00A8247A" w:rsidRPr="0011482C">
        <w:rPr>
          <w:sz w:val="28"/>
          <w:szCs w:val="28"/>
        </w:rPr>
        <w:t>acuerdo de cambio de adscripción</w:t>
      </w:r>
      <w:r w:rsidR="004E7CE7">
        <w:rPr>
          <w:sz w:val="28"/>
          <w:szCs w:val="28"/>
        </w:rPr>
        <w:t>,</w:t>
      </w:r>
      <w:r w:rsidR="00A8247A" w:rsidRPr="0011482C">
        <w:rPr>
          <w:sz w:val="28"/>
          <w:szCs w:val="28"/>
        </w:rPr>
        <w:t xml:space="preserve"> </w:t>
      </w:r>
      <w:r w:rsidR="005A2CD9" w:rsidRPr="0011482C">
        <w:rPr>
          <w:sz w:val="28"/>
          <w:szCs w:val="28"/>
        </w:rPr>
        <w:t xml:space="preserve">hasta en tanto no se resolviera el recurso </w:t>
      </w:r>
      <w:r w:rsidR="004B42AB" w:rsidRPr="0011482C">
        <w:rPr>
          <w:sz w:val="28"/>
          <w:szCs w:val="28"/>
        </w:rPr>
        <w:t>o el Consejo de la Judicatura del Estado de Chihuahua informara y proporcionara las herramientas y condiciones necesarias para el ejercicio de la función jurisdiccional</w:t>
      </w:r>
      <w:r w:rsidR="00F618B8" w:rsidRPr="0011482C">
        <w:rPr>
          <w:sz w:val="28"/>
          <w:szCs w:val="28"/>
        </w:rPr>
        <w:t>.</w:t>
      </w:r>
      <w:r w:rsidR="00077D9E" w:rsidRPr="0011482C">
        <w:rPr>
          <w:sz w:val="28"/>
          <w:szCs w:val="28"/>
        </w:rPr>
        <w:t xml:space="preserve"> </w:t>
      </w:r>
    </w:p>
    <w:p w14:paraId="3F5D4417" w14:textId="77777777" w:rsidR="00827939" w:rsidRPr="00827939" w:rsidRDefault="00827939" w:rsidP="00827939">
      <w:pPr>
        <w:pStyle w:val="corte4fondo"/>
        <w:ind w:right="51" w:firstLine="0"/>
        <w:rPr>
          <w:b/>
          <w:bCs/>
          <w:sz w:val="28"/>
          <w:szCs w:val="28"/>
        </w:rPr>
      </w:pPr>
    </w:p>
    <w:p w14:paraId="22E39C08" w14:textId="780B1F73" w:rsidR="00657978" w:rsidRPr="0011482C" w:rsidRDefault="00255469" w:rsidP="00F618B8">
      <w:pPr>
        <w:pStyle w:val="corte4fondo"/>
        <w:numPr>
          <w:ilvl w:val="0"/>
          <w:numId w:val="1"/>
        </w:numPr>
        <w:ind w:left="0" w:right="51" w:hanging="567"/>
        <w:rPr>
          <w:b/>
          <w:bCs/>
          <w:sz w:val="28"/>
          <w:szCs w:val="28"/>
        </w:rPr>
      </w:pPr>
      <w:r w:rsidRPr="0011482C">
        <w:rPr>
          <w:sz w:val="28"/>
          <w:szCs w:val="28"/>
        </w:rPr>
        <w:t xml:space="preserve">Al respecto, la </w:t>
      </w:r>
      <w:r w:rsidR="0090146D" w:rsidRPr="0011482C">
        <w:rPr>
          <w:sz w:val="28"/>
          <w:szCs w:val="28"/>
        </w:rPr>
        <w:t xml:space="preserve">quejosa </w:t>
      </w:r>
      <w:r w:rsidR="00632EB5" w:rsidRPr="0011482C">
        <w:rPr>
          <w:sz w:val="28"/>
          <w:szCs w:val="28"/>
        </w:rPr>
        <w:t>señal</w:t>
      </w:r>
      <w:r w:rsidR="00A01330" w:rsidRPr="0011482C">
        <w:rPr>
          <w:sz w:val="28"/>
          <w:szCs w:val="28"/>
        </w:rPr>
        <w:t>ó</w:t>
      </w:r>
      <w:r w:rsidR="00632EB5" w:rsidRPr="0011482C">
        <w:rPr>
          <w:sz w:val="28"/>
          <w:szCs w:val="28"/>
        </w:rPr>
        <w:t xml:space="preserve"> </w:t>
      </w:r>
      <w:r w:rsidR="00A01330" w:rsidRPr="0011482C">
        <w:rPr>
          <w:sz w:val="28"/>
          <w:szCs w:val="28"/>
        </w:rPr>
        <w:t xml:space="preserve">que el Magistrado titular de la Sala Civil Regional del Tribunal Superior de Justicia en el Estado de Chihuahua, con sede en Hidalgo de Parral, </w:t>
      </w:r>
      <w:r w:rsidR="004B2390" w:rsidRPr="0011482C">
        <w:rPr>
          <w:sz w:val="28"/>
          <w:szCs w:val="28"/>
        </w:rPr>
        <w:t xml:space="preserve">le </w:t>
      </w:r>
      <w:r w:rsidR="00A01330" w:rsidRPr="0011482C">
        <w:rPr>
          <w:sz w:val="28"/>
          <w:szCs w:val="28"/>
        </w:rPr>
        <w:t xml:space="preserve">expresó </w:t>
      </w:r>
      <w:r w:rsidR="000A0D0D" w:rsidRPr="0011482C">
        <w:rPr>
          <w:sz w:val="28"/>
          <w:szCs w:val="28"/>
        </w:rPr>
        <w:t xml:space="preserve">de manera verbal </w:t>
      </w:r>
      <w:r w:rsidR="004B2390" w:rsidRPr="000A0D0D">
        <w:rPr>
          <w:i/>
          <w:iCs/>
          <w:sz w:val="28"/>
          <w:szCs w:val="28"/>
        </w:rPr>
        <w:t>“que no ordenaría que se otorgara ninguna medida cautelar y/o de protección que garantizara el ejercicio de la función jurisdiccional que le estaba solicitando</w:t>
      </w:r>
      <w:r w:rsidR="00BE6F7F" w:rsidRPr="000A0D0D">
        <w:rPr>
          <w:i/>
          <w:iCs/>
          <w:sz w:val="28"/>
          <w:szCs w:val="28"/>
        </w:rPr>
        <w:t xml:space="preserve"> porque estaba fuera de sus atribuciones y competencia</w:t>
      </w:r>
      <w:r w:rsidR="00BE6F7F" w:rsidRPr="0011482C">
        <w:rPr>
          <w:sz w:val="28"/>
          <w:szCs w:val="28"/>
        </w:rPr>
        <w:t>”.</w:t>
      </w:r>
    </w:p>
    <w:p w14:paraId="6DC754EE" w14:textId="77777777" w:rsidR="00657978" w:rsidRPr="00657978" w:rsidRDefault="00657978" w:rsidP="00657978">
      <w:pPr>
        <w:pStyle w:val="corte4fondo"/>
        <w:ind w:right="51" w:firstLine="0"/>
        <w:rPr>
          <w:b/>
          <w:bCs/>
          <w:sz w:val="28"/>
          <w:szCs w:val="28"/>
          <w:highlight w:val="yellow"/>
        </w:rPr>
      </w:pPr>
    </w:p>
    <w:p w14:paraId="525CA94D" w14:textId="52E87CB8" w:rsidR="007E3169" w:rsidRPr="000A0D0D" w:rsidRDefault="000A0D0D" w:rsidP="00A822E6">
      <w:pPr>
        <w:pStyle w:val="corte4fondo"/>
        <w:numPr>
          <w:ilvl w:val="0"/>
          <w:numId w:val="1"/>
        </w:numPr>
        <w:ind w:left="0" w:right="51" w:hanging="567"/>
        <w:rPr>
          <w:b/>
          <w:bCs/>
          <w:sz w:val="28"/>
          <w:szCs w:val="28"/>
        </w:rPr>
      </w:pPr>
      <w:r w:rsidRPr="000A0D0D">
        <w:rPr>
          <w:b/>
          <w:bCs/>
          <w:sz w:val="28"/>
          <w:szCs w:val="28"/>
        </w:rPr>
        <w:t>Promoción de la d</w:t>
      </w:r>
      <w:r w:rsidR="003C2987" w:rsidRPr="000A0D0D">
        <w:rPr>
          <w:b/>
          <w:bCs/>
          <w:sz w:val="28"/>
          <w:szCs w:val="28"/>
        </w:rPr>
        <w:t>emanda de amparo.</w:t>
      </w:r>
      <w:r w:rsidR="003C2987" w:rsidRPr="000A0D0D">
        <w:rPr>
          <w:sz w:val="28"/>
          <w:szCs w:val="28"/>
        </w:rPr>
        <w:t xml:space="preserve"> </w:t>
      </w:r>
      <w:r w:rsidRPr="000A0D0D">
        <w:rPr>
          <w:sz w:val="28"/>
          <w:szCs w:val="28"/>
        </w:rPr>
        <w:t xml:space="preserve">Inconforme con lo anterior, </w:t>
      </w:r>
      <w:r w:rsidR="006252E5" w:rsidRPr="000A0D0D">
        <w:rPr>
          <w:sz w:val="28"/>
          <w:szCs w:val="28"/>
        </w:rPr>
        <w:t xml:space="preserve">la persona </w:t>
      </w:r>
      <w:r w:rsidRPr="000A0D0D">
        <w:rPr>
          <w:sz w:val="28"/>
          <w:szCs w:val="28"/>
        </w:rPr>
        <w:t xml:space="preserve">antes señalada mediante escrito presentado el veintidós de agosto de dos mil veintidós, ante la Oficina de Correspondencia Común de los Juzgados de Distrito en el Estado de Chihuahua, </w:t>
      </w:r>
      <w:r w:rsidR="003C2987" w:rsidRPr="000A0D0D">
        <w:rPr>
          <w:bCs/>
          <w:sz w:val="28"/>
          <w:szCs w:val="28"/>
          <w:lang w:val="es-MX"/>
        </w:rPr>
        <w:t xml:space="preserve">solicitó el amparo y protección de la Justicia Federal, señalando como </w:t>
      </w:r>
      <w:r w:rsidR="003C2987" w:rsidRPr="00273105">
        <w:rPr>
          <w:b/>
          <w:sz w:val="28"/>
          <w:szCs w:val="28"/>
          <w:lang w:val="es-MX"/>
        </w:rPr>
        <w:t>autoridad responsable</w:t>
      </w:r>
      <w:r w:rsidR="003C2987" w:rsidRPr="000A0D0D">
        <w:rPr>
          <w:bCs/>
          <w:sz w:val="28"/>
          <w:szCs w:val="28"/>
          <w:lang w:val="es-MX"/>
        </w:rPr>
        <w:t xml:space="preserve"> al </w:t>
      </w:r>
      <w:r w:rsidR="00560CF7" w:rsidRPr="00C32071">
        <w:rPr>
          <w:b/>
          <w:sz w:val="28"/>
          <w:szCs w:val="28"/>
          <w:lang w:val="es-MX"/>
        </w:rPr>
        <w:t>Magistrado</w:t>
      </w:r>
      <w:r w:rsidR="00CC75BE" w:rsidRPr="00C32071">
        <w:rPr>
          <w:b/>
          <w:sz w:val="28"/>
          <w:szCs w:val="28"/>
          <w:lang w:val="es-MX"/>
        </w:rPr>
        <w:t xml:space="preserve"> titular de la Sala Civil Regional del Tribunal Superior de Justicia con sede en Hidalgo de Parral en el Estado de Chihuahua</w:t>
      </w:r>
      <w:r w:rsidR="003C2987" w:rsidRPr="000A0D0D">
        <w:rPr>
          <w:bCs/>
          <w:sz w:val="28"/>
          <w:szCs w:val="28"/>
          <w:lang w:val="es-MX"/>
        </w:rPr>
        <w:t xml:space="preserve">, </w:t>
      </w:r>
      <w:r w:rsidR="006D6FF9" w:rsidRPr="000A0D0D">
        <w:rPr>
          <w:bCs/>
          <w:sz w:val="28"/>
          <w:szCs w:val="28"/>
          <w:lang w:val="es-MX"/>
        </w:rPr>
        <w:t xml:space="preserve">y como </w:t>
      </w:r>
      <w:r w:rsidR="006D6FF9" w:rsidRPr="00273105">
        <w:rPr>
          <w:b/>
          <w:sz w:val="28"/>
          <w:szCs w:val="28"/>
          <w:lang w:val="es-MX"/>
        </w:rPr>
        <w:t xml:space="preserve">acto </w:t>
      </w:r>
      <w:r w:rsidR="00420EE4" w:rsidRPr="00273105">
        <w:rPr>
          <w:b/>
          <w:sz w:val="28"/>
          <w:szCs w:val="28"/>
          <w:lang w:val="es-MX"/>
        </w:rPr>
        <w:t>reclamad</w:t>
      </w:r>
      <w:r w:rsidR="00C32071">
        <w:rPr>
          <w:b/>
          <w:sz w:val="28"/>
          <w:szCs w:val="28"/>
          <w:lang w:val="es-MX"/>
        </w:rPr>
        <w:t>o</w:t>
      </w:r>
      <w:r w:rsidR="00420EE4" w:rsidRPr="000A0D0D">
        <w:rPr>
          <w:bCs/>
          <w:sz w:val="28"/>
          <w:szCs w:val="28"/>
          <w:lang w:val="es-MX"/>
        </w:rPr>
        <w:t xml:space="preserve"> </w:t>
      </w:r>
      <w:r w:rsidR="0039376A" w:rsidRPr="000A0D0D">
        <w:rPr>
          <w:bCs/>
          <w:sz w:val="28"/>
          <w:szCs w:val="28"/>
          <w:lang w:val="es-MX"/>
        </w:rPr>
        <w:t xml:space="preserve">la </w:t>
      </w:r>
      <w:r w:rsidR="00D75F8C" w:rsidRPr="00C32071">
        <w:rPr>
          <w:b/>
          <w:sz w:val="28"/>
          <w:szCs w:val="28"/>
          <w:lang w:val="es-MX"/>
        </w:rPr>
        <w:t>negativa verbal recaída a la petición de veintidós de agosto de dos mil veintidós</w:t>
      </w:r>
      <w:r w:rsidR="00802219" w:rsidRPr="000A0D0D">
        <w:rPr>
          <w:bCs/>
          <w:sz w:val="28"/>
          <w:szCs w:val="28"/>
          <w:lang w:val="es-MX"/>
        </w:rPr>
        <w:t xml:space="preserve">, </w:t>
      </w:r>
      <w:r w:rsidR="00802219" w:rsidRPr="000A0D0D">
        <w:rPr>
          <w:bCs/>
          <w:sz w:val="28"/>
          <w:szCs w:val="28"/>
          <w:lang w:val="es-MX"/>
        </w:rPr>
        <w:lastRenderedPageBreak/>
        <w:t xml:space="preserve">a través de la cual </w:t>
      </w:r>
      <w:r w:rsidR="00802219" w:rsidRPr="000A0D0D">
        <w:rPr>
          <w:b/>
          <w:sz w:val="28"/>
          <w:szCs w:val="28"/>
          <w:lang w:val="es-MX"/>
        </w:rPr>
        <w:t xml:space="preserve">solicitó </w:t>
      </w:r>
      <w:r w:rsidR="006429B0">
        <w:rPr>
          <w:b/>
          <w:sz w:val="28"/>
          <w:szCs w:val="28"/>
          <w:lang w:val="es-MX"/>
        </w:rPr>
        <w:t xml:space="preserve">la </w:t>
      </w:r>
      <w:r w:rsidR="00802219" w:rsidRPr="000A0D0D">
        <w:rPr>
          <w:b/>
          <w:sz w:val="28"/>
          <w:szCs w:val="28"/>
          <w:lang w:val="es-MX"/>
        </w:rPr>
        <w:t>implementa</w:t>
      </w:r>
      <w:r w:rsidR="006429B0">
        <w:rPr>
          <w:b/>
          <w:sz w:val="28"/>
          <w:szCs w:val="28"/>
          <w:lang w:val="es-MX"/>
        </w:rPr>
        <w:t xml:space="preserve">ción de </w:t>
      </w:r>
      <w:r w:rsidR="00802219" w:rsidRPr="000A0D0D">
        <w:rPr>
          <w:b/>
          <w:sz w:val="28"/>
          <w:szCs w:val="28"/>
          <w:lang w:val="es-MX"/>
        </w:rPr>
        <w:t>medidas cautelares</w:t>
      </w:r>
      <w:r w:rsidR="00802219" w:rsidRPr="000A0D0D">
        <w:rPr>
          <w:bCs/>
          <w:sz w:val="28"/>
          <w:szCs w:val="28"/>
          <w:lang w:val="es-MX"/>
        </w:rPr>
        <w:t xml:space="preserve"> </w:t>
      </w:r>
      <w:r w:rsidR="00482A44" w:rsidRPr="000A0D0D">
        <w:rPr>
          <w:bCs/>
          <w:sz w:val="28"/>
          <w:szCs w:val="28"/>
          <w:lang w:val="es-MX"/>
        </w:rPr>
        <w:t xml:space="preserve">y </w:t>
      </w:r>
      <w:r w:rsidR="00482A44" w:rsidRPr="000A0D0D">
        <w:rPr>
          <w:b/>
          <w:sz w:val="28"/>
          <w:szCs w:val="28"/>
          <w:lang w:val="es-MX"/>
        </w:rPr>
        <w:t>de protección</w:t>
      </w:r>
      <w:r w:rsidR="00482A44" w:rsidRPr="000A0D0D">
        <w:rPr>
          <w:bCs/>
          <w:sz w:val="28"/>
          <w:szCs w:val="28"/>
          <w:lang w:val="es-MX"/>
        </w:rPr>
        <w:t xml:space="preserve"> para garantizar que la quejosa estuviera en aptitud de ejercer la función jurisdiccional</w:t>
      </w:r>
      <w:r w:rsidR="009C2D19" w:rsidRPr="000A0D0D">
        <w:rPr>
          <w:bCs/>
          <w:sz w:val="28"/>
          <w:szCs w:val="28"/>
          <w:lang w:val="es-MX"/>
        </w:rPr>
        <w:t xml:space="preserve">, así como la </w:t>
      </w:r>
      <w:r w:rsidR="00421BB9" w:rsidRPr="000A0D0D">
        <w:rPr>
          <w:b/>
          <w:sz w:val="28"/>
          <w:szCs w:val="28"/>
          <w:lang w:val="es-MX"/>
        </w:rPr>
        <w:t>omisión de emitir el acu</w:t>
      </w:r>
      <w:r w:rsidR="008F4618" w:rsidRPr="000A0D0D">
        <w:rPr>
          <w:b/>
          <w:sz w:val="28"/>
          <w:szCs w:val="28"/>
          <w:lang w:val="es-MX"/>
        </w:rPr>
        <w:t>e</w:t>
      </w:r>
      <w:r w:rsidR="00421BB9" w:rsidRPr="000A0D0D">
        <w:rPr>
          <w:b/>
          <w:sz w:val="28"/>
          <w:szCs w:val="28"/>
          <w:lang w:val="es-MX"/>
        </w:rPr>
        <w:t xml:space="preserve">rdo </w:t>
      </w:r>
      <w:r w:rsidR="00D54646" w:rsidRPr="000A0D0D">
        <w:rPr>
          <w:b/>
          <w:sz w:val="28"/>
          <w:szCs w:val="28"/>
          <w:lang w:val="es-MX"/>
        </w:rPr>
        <w:t xml:space="preserve">en el recurso de revisión administrativa </w:t>
      </w:r>
      <w:r w:rsidR="00421BB9" w:rsidRPr="000A0D0D">
        <w:rPr>
          <w:b/>
          <w:sz w:val="28"/>
          <w:szCs w:val="28"/>
          <w:lang w:val="es-MX"/>
        </w:rPr>
        <w:t xml:space="preserve">sobre </w:t>
      </w:r>
      <w:r w:rsidR="009C2D19" w:rsidRPr="000A0D0D">
        <w:rPr>
          <w:b/>
          <w:sz w:val="28"/>
          <w:szCs w:val="28"/>
          <w:lang w:val="es-MX"/>
        </w:rPr>
        <w:t xml:space="preserve">dicha </w:t>
      </w:r>
      <w:r w:rsidR="00421BB9" w:rsidRPr="000A0D0D">
        <w:rPr>
          <w:b/>
          <w:sz w:val="28"/>
          <w:szCs w:val="28"/>
          <w:lang w:val="es-MX"/>
        </w:rPr>
        <w:t>solicitud</w:t>
      </w:r>
      <w:r w:rsidR="0084168A">
        <w:rPr>
          <w:bCs/>
          <w:sz w:val="28"/>
          <w:szCs w:val="28"/>
          <w:lang w:val="es-MX"/>
        </w:rPr>
        <w:t xml:space="preserve">, solicitando </w:t>
      </w:r>
      <w:r w:rsidR="00C13883" w:rsidRPr="000A0D0D">
        <w:rPr>
          <w:bCs/>
          <w:sz w:val="28"/>
          <w:szCs w:val="28"/>
          <w:lang w:val="es-MX"/>
        </w:rPr>
        <w:t xml:space="preserve">la </w:t>
      </w:r>
      <w:r w:rsidR="00C13883" w:rsidRPr="00A33E42">
        <w:rPr>
          <w:b/>
          <w:sz w:val="28"/>
          <w:szCs w:val="28"/>
          <w:lang w:val="es-MX"/>
        </w:rPr>
        <w:t>suspensión de los actos reclamados</w:t>
      </w:r>
      <w:r w:rsidR="007729C8" w:rsidRPr="000A0D0D">
        <w:rPr>
          <w:bCs/>
          <w:sz w:val="28"/>
          <w:szCs w:val="28"/>
          <w:lang w:val="es-MX"/>
        </w:rPr>
        <w:t>,</w:t>
      </w:r>
      <w:r w:rsidR="00C13883" w:rsidRPr="000A0D0D">
        <w:rPr>
          <w:bCs/>
          <w:sz w:val="28"/>
          <w:szCs w:val="28"/>
          <w:lang w:val="es-MX"/>
        </w:rPr>
        <w:t xml:space="preserve"> </w:t>
      </w:r>
      <w:r w:rsidR="00B60A25" w:rsidRPr="000A0D0D">
        <w:rPr>
          <w:bCs/>
          <w:sz w:val="28"/>
          <w:szCs w:val="28"/>
          <w:lang w:val="es-MX"/>
        </w:rPr>
        <w:t xml:space="preserve">para los </w:t>
      </w:r>
      <w:r w:rsidR="007729C8" w:rsidRPr="000A0D0D">
        <w:rPr>
          <w:bCs/>
          <w:sz w:val="28"/>
          <w:szCs w:val="28"/>
          <w:lang w:val="es-MX"/>
        </w:rPr>
        <w:t xml:space="preserve">efectos </w:t>
      </w:r>
      <w:r w:rsidR="00B60A25" w:rsidRPr="000A0D0D">
        <w:rPr>
          <w:bCs/>
          <w:sz w:val="28"/>
          <w:szCs w:val="28"/>
          <w:lang w:val="es-MX"/>
        </w:rPr>
        <w:t>siguientes:</w:t>
      </w:r>
    </w:p>
    <w:p w14:paraId="47D7C391" w14:textId="77777777" w:rsidR="007E3169" w:rsidRDefault="007E3169" w:rsidP="007E3169">
      <w:pPr>
        <w:pStyle w:val="Prrafodelista"/>
        <w:rPr>
          <w:sz w:val="28"/>
          <w:szCs w:val="28"/>
        </w:rPr>
      </w:pPr>
    </w:p>
    <w:p w14:paraId="692076B1" w14:textId="3E416AC3" w:rsidR="00945A09" w:rsidRPr="007E3169" w:rsidRDefault="00945A09" w:rsidP="007E3169">
      <w:pPr>
        <w:pStyle w:val="corte4fondo"/>
        <w:spacing w:line="240" w:lineRule="auto"/>
        <w:ind w:left="709" w:right="701" w:firstLine="0"/>
        <w:rPr>
          <w:b/>
          <w:bCs/>
          <w:sz w:val="26"/>
          <w:szCs w:val="26"/>
        </w:rPr>
      </w:pPr>
      <w:r w:rsidRPr="007E3169">
        <w:rPr>
          <w:sz w:val="26"/>
          <w:szCs w:val="26"/>
        </w:rPr>
        <w:t>“</w:t>
      </w:r>
      <w:r w:rsidR="007E3169">
        <w:rPr>
          <w:sz w:val="26"/>
          <w:szCs w:val="26"/>
        </w:rPr>
        <w:t xml:space="preserve">[…] </w:t>
      </w:r>
      <w:r w:rsidR="007E3169" w:rsidRPr="007E3169">
        <w:rPr>
          <w:sz w:val="26"/>
          <w:szCs w:val="26"/>
        </w:rPr>
        <w:t xml:space="preserve">Suspensión </w:t>
      </w:r>
      <w:r w:rsidR="00090E06">
        <w:rPr>
          <w:sz w:val="26"/>
          <w:szCs w:val="26"/>
        </w:rPr>
        <w:t xml:space="preserve">que </w:t>
      </w:r>
      <w:r w:rsidRPr="007E3169">
        <w:rPr>
          <w:sz w:val="26"/>
          <w:szCs w:val="26"/>
        </w:rPr>
        <w:t xml:space="preserve">se solicita </w:t>
      </w:r>
      <w:r w:rsidR="00595FB7" w:rsidRPr="007E3169">
        <w:rPr>
          <w:sz w:val="26"/>
          <w:szCs w:val="26"/>
        </w:rPr>
        <w:t>para el efecto de que la responsable ordene que las cosas se mantengan en el estado que se encuentran o bien de manera inmediata, fije las medidas cautelares de protección solicitadas por la quejosa en el procedimiento de origen</w:t>
      </w:r>
      <w:r w:rsidR="007E3169" w:rsidRPr="007E3169">
        <w:rPr>
          <w:sz w:val="26"/>
          <w:szCs w:val="26"/>
        </w:rPr>
        <w:t>, dentro de las cuales se encuentran aquellas tendientes a garantizar un correcto ejercicio de la función jurisdiccional y su preservación, lo cual deberá hacerlo con perspectiva de género y protección de la mujer trabajadora.”</w:t>
      </w:r>
    </w:p>
    <w:p w14:paraId="02379D5B" w14:textId="77777777" w:rsidR="003C2987" w:rsidRPr="00111CB2" w:rsidRDefault="003C2987" w:rsidP="003C2987">
      <w:pPr>
        <w:pStyle w:val="corte4fondo"/>
        <w:ind w:right="51" w:firstLine="0"/>
        <w:rPr>
          <w:b/>
          <w:bCs/>
          <w:sz w:val="28"/>
          <w:szCs w:val="28"/>
        </w:rPr>
      </w:pPr>
    </w:p>
    <w:p w14:paraId="14F30640" w14:textId="4AA93904" w:rsidR="00242457" w:rsidRPr="006E7362" w:rsidRDefault="003C2987" w:rsidP="003C2987">
      <w:pPr>
        <w:pStyle w:val="corte4fondo"/>
        <w:numPr>
          <w:ilvl w:val="0"/>
          <w:numId w:val="1"/>
        </w:numPr>
        <w:ind w:left="0" w:right="51" w:hanging="567"/>
        <w:rPr>
          <w:sz w:val="28"/>
          <w:szCs w:val="28"/>
        </w:rPr>
      </w:pPr>
      <w:r w:rsidRPr="00111CB2">
        <w:rPr>
          <w:b/>
          <w:bCs/>
          <w:sz w:val="28"/>
          <w:szCs w:val="28"/>
          <w:lang w:val="es"/>
        </w:rPr>
        <w:t xml:space="preserve">Admisión de demanda y </w:t>
      </w:r>
      <w:r w:rsidR="00D539E3" w:rsidRPr="00111CB2">
        <w:rPr>
          <w:b/>
          <w:bCs/>
          <w:sz w:val="28"/>
          <w:szCs w:val="28"/>
          <w:lang w:val="es"/>
        </w:rPr>
        <w:t>tramitación de</w:t>
      </w:r>
      <w:r w:rsidR="00342FA1" w:rsidRPr="00111CB2">
        <w:rPr>
          <w:b/>
          <w:bCs/>
          <w:sz w:val="28"/>
          <w:szCs w:val="28"/>
          <w:lang w:val="es"/>
        </w:rPr>
        <w:t>l incidente de suspensión</w:t>
      </w:r>
      <w:r w:rsidRPr="00111CB2">
        <w:rPr>
          <w:b/>
          <w:bCs/>
          <w:sz w:val="28"/>
          <w:szCs w:val="28"/>
          <w:lang w:val="es"/>
        </w:rPr>
        <w:t xml:space="preserve">. </w:t>
      </w:r>
      <w:r w:rsidRPr="00111CB2">
        <w:rPr>
          <w:sz w:val="28"/>
          <w:szCs w:val="28"/>
          <w:lang w:val="es"/>
        </w:rPr>
        <w:t>De la demanda de amparo</w:t>
      </w:r>
      <w:r w:rsidR="00890C49">
        <w:rPr>
          <w:sz w:val="28"/>
          <w:szCs w:val="28"/>
          <w:lang w:val="es"/>
        </w:rPr>
        <w:t xml:space="preserve">, por razón de turno, </w:t>
      </w:r>
      <w:r w:rsidR="00AE5E19">
        <w:rPr>
          <w:sz w:val="28"/>
          <w:szCs w:val="28"/>
          <w:lang w:val="es"/>
        </w:rPr>
        <w:t xml:space="preserve">tocó </w:t>
      </w:r>
      <w:r w:rsidRPr="00111CB2">
        <w:rPr>
          <w:sz w:val="28"/>
          <w:szCs w:val="28"/>
          <w:lang w:val="es"/>
        </w:rPr>
        <w:t>conoc</w:t>
      </w:r>
      <w:r w:rsidR="00AE5E19">
        <w:rPr>
          <w:sz w:val="28"/>
          <w:szCs w:val="28"/>
          <w:lang w:val="es"/>
        </w:rPr>
        <w:t>er a l</w:t>
      </w:r>
      <w:r w:rsidR="00342FA1" w:rsidRPr="00111CB2">
        <w:rPr>
          <w:sz w:val="28"/>
          <w:szCs w:val="28"/>
          <w:lang w:val="es"/>
        </w:rPr>
        <w:t>a</w:t>
      </w:r>
      <w:r w:rsidRPr="00111CB2">
        <w:rPr>
          <w:sz w:val="28"/>
          <w:szCs w:val="28"/>
          <w:lang w:val="es"/>
        </w:rPr>
        <w:t xml:space="preserve"> Juez</w:t>
      </w:r>
      <w:r w:rsidR="00342FA1" w:rsidRPr="00111CB2">
        <w:rPr>
          <w:sz w:val="28"/>
          <w:szCs w:val="28"/>
          <w:lang w:val="es"/>
        </w:rPr>
        <w:t>a</w:t>
      </w:r>
      <w:r w:rsidRPr="00111CB2">
        <w:rPr>
          <w:sz w:val="28"/>
          <w:szCs w:val="28"/>
          <w:lang w:val="es"/>
        </w:rPr>
        <w:t xml:space="preserve"> Primero de Distrito en </w:t>
      </w:r>
      <w:r w:rsidR="00342FA1" w:rsidRPr="00111CB2">
        <w:rPr>
          <w:sz w:val="28"/>
          <w:szCs w:val="28"/>
          <w:lang w:val="es"/>
        </w:rPr>
        <w:t>el Estado de Ch</w:t>
      </w:r>
      <w:r w:rsidR="00A51F06" w:rsidRPr="00111CB2">
        <w:rPr>
          <w:sz w:val="28"/>
          <w:szCs w:val="28"/>
          <w:lang w:val="es"/>
        </w:rPr>
        <w:t>i</w:t>
      </w:r>
      <w:r w:rsidR="00342FA1" w:rsidRPr="00111CB2">
        <w:rPr>
          <w:sz w:val="28"/>
          <w:szCs w:val="28"/>
          <w:lang w:val="es"/>
        </w:rPr>
        <w:t>huahua</w:t>
      </w:r>
      <w:r w:rsidR="000C79F8" w:rsidRPr="00BB11E4">
        <w:rPr>
          <w:rStyle w:val="Refdenotaalpie"/>
          <w:sz w:val="28"/>
          <w:szCs w:val="28"/>
          <w:lang w:val="es-ES"/>
        </w:rPr>
        <w:footnoteReference w:id="10"/>
      </w:r>
      <w:r w:rsidR="00A51F06" w:rsidRPr="00111CB2">
        <w:rPr>
          <w:sz w:val="28"/>
          <w:szCs w:val="28"/>
          <w:lang w:val="es"/>
        </w:rPr>
        <w:t xml:space="preserve">, </w:t>
      </w:r>
      <w:r w:rsidRPr="00111CB2">
        <w:rPr>
          <w:bCs/>
          <w:sz w:val="28"/>
          <w:szCs w:val="28"/>
        </w:rPr>
        <w:t>quien</w:t>
      </w:r>
      <w:r w:rsidR="00C42110">
        <w:rPr>
          <w:bCs/>
          <w:sz w:val="28"/>
          <w:szCs w:val="28"/>
        </w:rPr>
        <w:t xml:space="preserve"> por acuerdo de veintiséis de agosto de dos mil veintidós </w:t>
      </w:r>
      <w:r w:rsidRPr="00111CB2">
        <w:rPr>
          <w:bCs/>
          <w:sz w:val="28"/>
          <w:szCs w:val="28"/>
        </w:rPr>
        <w:t xml:space="preserve">la </w:t>
      </w:r>
      <w:r w:rsidRPr="00F255C9">
        <w:rPr>
          <w:b/>
          <w:sz w:val="28"/>
          <w:szCs w:val="28"/>
        </w:rPr>
        <w:t>admitió a trámite</w:t>
      </w:r>
      <w:r w:rsidRPr="00111CB2">
        <w:rPr>
          <w:bCs/>
          <w:sz w:val="28"/>
          <w:szCs w:val="28"/>
        </w:rPr>
        <w:t xml:space="preserve"> y ordenó </w:t>
      </w:r>
      <w:r w:rsidRPr="006E7362">
        <w:rPr>
          <w:bCs/>
          <w:sz w:val="28"/>
          <w:szCs w:val="28"/>
        </w:rPr>
        <w:t xml:space="preserve">formar el </w:t>
      </w:r>
      <w:r w:rsidRPr="006E7362">
        <w:rPr>
          <w:b/>
          <w:sz w:val="28"/>
          <w:szCs w:val="28"/>
        </w:rPr>
        <w:t>incidente de suspensión</w:t>
      </w:r>
      <w:r w:rsidR="00AE5E19" w:rsidRPr="006E7362">
        <w:rPr>
          <w:bCs/>
          <w:sz w:val="28"/>
          <w:szCs w:val="28"/>
        </w:rPr>
        <w:t xml:space="preserve"> respectivo</w:t>
      </w:r>
      <w:r w:rsidR="00242457" w:rsidRPr="006E7362">
        <w:rPr>
          <w:bCs/>
          <w:sz w:val="28"/>
          <w:szCs w:val="28"/>
        </w:rPr>
        <w:t>.</w:t>
      </w:r>
    </w:p>
    <w:p w14:paraId="18D490BF" w14:textId="77777777" w:rsidR="00242457" w:rsidRPr="00242457" w:rsidRDefault="00242457" w:rsidP="00242457">
      <w:pPr>
        <w:pStyle w:val="corte4fondo"/>
        <w:ind w:right="51" w:firstLine="0"/>
        <w:rPr>
          <w:sz w:val="28"/>
          <w:szCs w:val="28"/>
        </w:rPr>
      </w:pPr>
    </w:p>
    <w:p w14:paraId="4F25B81A" w14:textId="497F6ABF" w:rsidR="00D06A0B" w:rsidRPr="00AA76C6" w:rsidRDefault="00242457" w:rsidP="00D06A0B">
      <w:pPr>
        <w:pStyle w:val="corte4fondo"/>
        <w:numPr>
          <w:ilvl w:val="0"/>
          <w:numId w:val="1"/>
        </w:numPr>
        <w:ind w:left="0" w:right="51" w:hanging="567"/>
        <w:rPr>
          <w:b/>
          <w:bCs/>
          <w:sz w:val="28"/>
          <w:szCs w:val="28"/>
        </w:rPr>
      </w:pPr>
      <w:r w:rsidRPr="001B09D7">
        <w:rPr>
          <w:b/>
          <w:sz w:val="28"/>
          <w:szCs w:val="28"/>
        </w:rPr>
        <w:t>Suspensión provisional.</w:t>
      </w:r>
      <w:r>
        <w:rPr>
          <w:bCs/>
          <w:sz w:val="28"/>
          <w:szCs w:val="28"/>
        </w:rPr>
        <w:t xml:space="preserve"> En proveído de la misma fecha </w:t>
      </w:r>
      <w:r w:rsidR="007D1A33">
        <w:rPr>
          <w:bCs/>
          <w:sz w:val="28"/>
          <w:szCs w:val="28"/>
        </w:rPr>
        <w:t xml:space="preserve">dictado en el </w:t>
      </w:r>
      <w:r w:rsidR="0063615A">
        <w:rPr>
          <w:bCs/>
          <w:sz w:val="28"/>
          <w:szCs w:val="28"/>
        </w:rPr>
        <w:t xml:space="preserve">cuaderno incidental, </w:t>
      </w:r>
      <w:r w:rsidR="001B09D7">
        <w:rPr>
          <w:bCs/>
          <w:sz w:val="28"/>
          <w:szCs w:val="28"/>
        </w:rPr>
        <w:t xml:space="preserve">la </w:t>
      </w:r>
      <w:r w:rsidR="00C8281C">
        <w:rPr>
          <w:bCs/>
          <w:sz w:val="28"/>
          <w:szCs w:val="28"/>
        </w:rPr>
        <w:t xml:space="preserve">Jueza de Distrito </w:t>
      </w:r>
      <w:r w:rsidR="003D244B" w:rsidRPr="00D06A0B">
        <w:rPr>
          <w:b/>
          <w:sz w:val="28"/>
          <w:szCs w:val="28"/>
        </w:rPr>
        <w:t xml:space="preserve">negó la suspensión </w:t>
      </w:r>
      <w:r w:rsidR="003D244B" w:rsidRPr="00D06A0B">
        <w:rPr>
          <w:b/>
          <w:sz w:val="28"/>
          <w:szCs w:val="28"/>
        </w:rPr>
        <w:lastRenderedPageBreak/>
        <w:t>provisional</w:t>
      </w:r>
      <w:r w:rsidR="003D244B">
        <w:rPr>
          <w:bCs/>
          <w:sz w:val="28"/>
          <w:szCs w:val="28"/>
        </w:rPr>
        <w:t xml:space="preserve"> respecto de la negativa verbal recaída a la petición presentada el veintidós de agosto de dos mil veintidós, </w:t>
      </w:r>
      <w:r w:rsidR="0054576E">
        <w:rPr>
          <w:sz w:val="28"/>
          <w:szCs w:val="28"/>
          <w:lang w:val="es-MX"/>
        </w:rPr>
        <w:t xml:space="preserve">al considerar </w:t>
      </w:r>
      <w:r w:rsidR="00194163">
        <w:rPr>
          <w:sz w:val="28"/>
          <w:szCs w:val="28"/>
          <w:lang w:val="es-MX"/>
        </w:rPr>
        <w:t xml:space="preserve">que </w:t>
      </w:r>
      <w:r w:rsidR="0054576E" w:rsidRPr="0054576E">
        <w:rPr>
          <w:sz w:val="28"/>
          <w:szCs w:val="28"/>
          <w:lang w:val="es-MX"/>
        </w:rPr>
        <w:t xml:space="preserve">a dicho </w:t>
      </w:r>
      <w:r w:rsidR="0054576E" w:rsidRPr="005930CA">
        <w:rPr>
          <w:sz w:val="28"/>
          <w:szCs w:val="28"/>
          <w:lang w:val="es-MX"/>
        </w:rPr>
        <w:t>acto le rev</w:t>
      </w:r>
      <w:r w:rsidR="00194163" w:rsidRPr="005930CA">
        <w:rPr>
          <w:sz w:val="28"/>
          <w:szCs w:val="28"/>
          <w:lang w:val="es-MX"/>
        </w:rPr>
        <w:t xml:space="preserve">estía </w:t>
      </w:r>
      <w:r w:rsidR="0054576E" w:rsidRPr="005930CA">
        <w:rPr>
          <w:sz w:val="28"/>
          <w:szCs w:val="28"/>
          <w:lang w:val="es-MX"/>
        </w:rPr>
        <w:t>el carácter de consumado</w:t>
      </w:r>
      <w:r w:rsidR="00C85E7A">
        <w:rPr>
          <w:sz w:val="28"/>
          <w:szCs w:val="28"/>
          <w:lang w:val="es-MX"/>
        </w:rPr>
        <w:t xml:space="preserve">. Asimismo, resolvió </w:t>
      </w:r>
      <w:r w:rsidR="00C85E7A" w:rsidRPr="00D06A0B">
        <w:rPr>
          <w:b/>
          <w:bCs/>
          <w:sz w:val="28"/>
          <w:szCs w:val="28"/>
          <w:lang w:val="es-MX"/>
        </w:rPr>
        <w:t>negar la suspensión</w:t>
      </w:r>
      <w:r w:rsidR="00C85E7A">
        <w:rPr>
          <w:sz w:val="28"/>
          <w:szCs w:val="28"/>
          <w:lang w:val="es-MX"/>
        </w:rPr>
        <w:t xml:space="preserve"> solicitada respecto del </w:t>
      </w:r>
      <w:r w:rsidR="00C85E7A" w:rsidRPr="005930CA">
        <w:rPr>
          <w:b/>
          <w:bCs/>
          <w:sz w:val="28"/>
          <w:szCs w:val="28"/>
          <w:lang w:val="es-MX"/>
        </w:rPr>
        <w:t xml:space="preserve">diverso acto consistente en </w:t>
      </w:r>
      <w:r w:rsidR="00D06A0B" w:rsidRPr="005930CA">
        <w:rPr>
          <w:b/>
          <w:bCs/>
          <w:sz w:val="28"/>
          <w:szCs w:val="28"/>
          <w:lang w:val="es-MX"/>
        </w:rPr>
        <w:t>la omisión de emitir acuerdo por escrito</w:t>
      </w:r>
      <w:r w:rsidR="00D06A0B" w:rsidRPr="00D06A0B">
        <w:rPr>
          <w:sz w:val="28"/>
          <w:szCs w:val="28"/>
          <w:lang w:val="es-MX"/>
        </w:rPr>
        <w:t xml:space="preserve"> sobre la solicitud de fecha veintidós de agosto de dos mil veintidós</w:t>
      </w:r>
      <w:r w:rsidR="00EA55D6">
        <w:rPr>
          <w:sz w:val="28"/>
          <w:szCs w:val="28"/>
          <w:lang w:val="es-MX"/>
        </w:rPr>
        <w:t xml:space="preserve">, ya que al presentarse el escrito de solicitud </w:t>
      </w:r>
      <w:r w:rsidR="00C66E08">
        <w:rPr>
          <w:sz w:val="28"/>
          <w:szCs w:val="28"/>
          <w:lang w:val="es-MX"/>
        </w:rPr>
        <w:t>a las nueve horas con treinta y dos minutos (9:32</w:t>
      </w:r>
      <w:r w:rsidR="00F8252F">
        <w:rPr>
          <w:sz w:val="28"/>
          <w:szCs w:val="28"/>
          <w:lang w:val="es-MX"/>
        </w:rPr>
        <w:t xml:space="preserve"> </w:t>
      </w:r>
      <w:r w:rsidR="00BB504B">
        <w:rPr>
          <w:sz w:val="28"/>
          <w:szCs w:val="28"/>
          <w:lang w:val="es-MX"/>
        </w:rPr>
        <w:t>am</w:t>
      </w:r>
      <w:r w:rsidR="00C66E08">
        <w:rPr>
          <w:sz w:val="28"/>
          <w:szCs w:val="28"/>
          <w:lang w:val="es-MX"/>
        </w:rPr>
        <w:t xml:space="preserve">) </w:t>
      </w:r>
      <w:r w:rsidR="00EA55D6">
        <w:rPr>
          <w:sz w:val="28"/>
          <w:szCs w:val="28"/>
          <w:lang w:val="es-MX"/>
        </w:rPr>
        <w:t xml:space="preserve">y la demanda de amparo </w:t>
      </w:r>
      <w:r w:rsidR="00BB504B">
        <w:rPr>
          <w:sz w:val="28"/>
          <w:szCs w:val="28"/>
          <w:lang w:val="es-MX"/>
        </w:rPr>
        <w:t xml:space="preserve">a las tres horas con cincuenta y </w:t>
      </w:r>
      <w:r w:rsidR="00F8252F">
        <w:rPr>
          <w:sz w:val="28"/>
          <w:szCs w:val="28"/>
          <w:lang w:val="es-MX"/>
        </w:rPr>
        <w:t>cinco minutos (3:55 pm) d</w:t>
      </w:r>
      <w:r w:rsidR="00EA55D6">
        <w:rPr>
          <w:sz w:val="28"/>
          <w:szCs w:val="28"/>
          <w:lang w:val="es-MX"/>
        </w:rPr>
        <w:t>el mismo día</w:t>
      </w:r>
      <w:r w:rsidR="00EE502A">
        <w:rPr>
          <w:sz w:val="28"/>
          <w:szCs w:val="28"/>
          <w:lang w:val="es-MX"/>
        </w:rPr>
        <w:t xml:space="preserve">, </w:t>
      </w:r>
      <w:r w:rsidR="00EE502A" w:rsidRPr="00726A2C">
        <w:rPr>
          <w:b/>
          <w:bCs/>
          <w:sz w:val="28"/>
          <w:szCs w:val="28"/>
          <w:lang w:val="es-MX"/>
        </w:rPr>
        <w:t xml:space="preserve">no se advertía la omisión </w:t>
      </w:r>
      <w:r w:rsidR="00EE502A" w:rsidRPr="00726A2C">
        <w:rPr>
          <w:sz w:val="28"/>
          <w:szCs w:val="28"/>
          <w:lang w:val="es-MX"/>
        </w:rPr>
        <w:t>p</w:t>
      </w:r>
      <w:r w:rsidR="00EE502A">
        <w:rPr>
          <w:sz w:val="28"/>
          <w:szCs w:val="28"/>
          <w:lang w:val="es-MX"/>
        </w:rPr>
        <w:t>or parte de la autoridad responsable</w:t>
      </w:r>
      <w:r w:rsidR="006C3F55">
        <w:rPr>
          <w:sz w:val="28"/>
          <w:szCs w:val="28"/>
          <w:lang w:val="es-MX"/>
        </w:rPr>
        <w:t xml:space="preserve"> de emitir un acuerdo por escrito relativo a </w:t>
      </w:r>
      <w:r w:rsidR="004519CD">
        <w:rPr>
          <w:sz w:val="28"/>
          <w:szCs w:val="28"/>
          <w:lang w:val="es-MX"/>
        </w:rPr>
        <w:t xml:space="preserve">su solicitud de </w:t>
      </w:r>
      <w:r w:rsidR="006C3F55">
        <w:rPr>
          <w:sz w:val="28"/>
          <w:szCs w:val="28"/>
          <w:lang w:val="es-MX"/>
        </w:rPr>
        <w:t xml:space="preserve">medidas cautelares, </w:t>
      </w:r>
      <w:r w:rsidR="003B4F47">
        <w:rPr>
          <w:sz w:val="28"/>
          <w:szCs w:val="28"/>
          <w:lang w:val="es-MX"/>
        </w:rPr>
        <w:t xml:space="preserve">además, precisó que conceder la suspensión para que se mantengan las cosas en el estado en que se encontraban </w:t>
      </w:r>
      <w:r w:rsidR="003B4F47" w:rsidRPr="007D67D3">
        <w:rPr>
          <w:b/>
          <w:bCs/>
          <w:sz w:val="28"/>
          <w:szCs w:val="28"/>
          <w:lang w:val="es-MX"/>
        </w:rPr>
        <w:t>contravendría disposiciones de orden público</w:t>
      </w:r>
      <w:r w:rsidR="003B4F47">
        <w:rPr>
          <w:sz w:val="28"/>
          <w:szCs w:val="28"/>
          <w:lang w:val="es-MX"/>
        </w:rPr>
        <w:t xml:space="preserve">, debido a que </w:t>
      </w:r>
      <w:r w:rsidR="004D7909">
        <w:rPr>
          <w:sz w:val="28"/>
          <w:szCs w:val="28"/>
          <w:lang w:val="es-MX"/>
        </w:rPr>
        <w:t xml:space="preserve">se </w:t>
      </w:r>
      <w:r w:rsidR="00255309">
        <w:rPr>
          <w:sz w:val="28"/>
          <w:szCs w:val="28"/>
          <w:lang w:val="es-MX"/>
        </w:rPr>
        <w:t xml:space="preserve">vería </w:t>
      </w:r>
      <w:r w:rsidR="00255309" w:rsidRPr="00AA76C6">
        <w:rPr>
          <w:b/>
          <w:bCs/>
          <w:sz w:val="28"/>
          <w:szCs w:val="28"/>
          <w:lang w:val="es-MX"/>
        </w:rPr>
        <w:t>afectada la administración de una adecuada justicia</w:t>
      </w:r>
      <w:r w:rsidR="005B0299" w:rsidRPr="00AA76C6">
        <w:rPr>
          <w:rStyle w:val="Refdenotaalpie"/>
          <w:b/>
          <w:bCs/>
          <w:sz w:val="28"/>
          <w:szCs w:val="28"/>
          <w:lang w:val="es-ES"/>
        </w:rPr>
        <w:footnoteReference w:id="11"/>
      </w:r>
      <w:r w:rsidR="000E70EB" w:rsidRPr="00AA76C6">
        <w:rPr>
          <w:b/>
          <w:bCs/>
          <w:sz w:val="28"/>
          <w:szCs w:val="28"/>
          <w:lang w:val="es-MX"/>
        </w:rPr>
        <w:t>.</w:t>
      </w:r>
    </w:p>
    <w:p w14:paraId="22EA5B14" w14:textId="1EEB6E5A" w:rsidR="000E70EB" w:rsidRPr="000E70EB" w:rsidRDefault="000E70EB" w:rsidP="00746861">
      <w:pPr>
        <w:pStyle w:val="corte4fondo"/>
        <w:ind w:right="51" w:firstLine="0"/>
        <w:rPr>
          <w:sz w:val="28"/>
          <w:szCs w:val="28"/>
        </w:rPr>
      </w:pPr>
    </w:p>
    <w:p w14:paraId="60DB2B98" w14:textId="4CA3B6C8" w:rsidR="000400F7" w:rsidRPr="00F42DDF" w:rsidRDefault="000E70EB" w:rsidP="0000230A">
      <w:pPr>
        <w:pStyle w:val="corte4fondo"/>
        <w:numPr>
          <w:ilvl w:val="0"/>
          <w:numId w:val="1"/>
        </w:numPr>
        <w:ind w:left="0" w:right="51" w:hanging="567"/>
        <w:rPr>
          <w:bCs/>
          <w:sz w:val="28"/>
          <w:szCs w:val="28"/>
        </w:rPr>
      </w:pPr>
      <w:r w:rsidRPr="00A72F8A">
        <w:rPr>
          <w:b/>
          <w:sz w:val="28"/>
          <w:szCs w:val="28"/>
        </w:rPr>
        <w:t>Suspensión definitiva.</w:t>
      </w:r>
      <w:r w:rsidR="005B0299" w:rsidRPr="00A72F8A">
        <w:rPr>
          <w:b/>
          <w:sz w:val="28"/>
          <w:szCs w:val="28"/>
        </w:rPr>
        <w:t xml:space="preserve"> </w:t>
      </w:r>
      <w:r w:rsidR="005B0299" w:rsidRPr="00A72F8A">
        <w:rPr>
          <w:bCs/>
          <w:sz w:val="28"/>
          <w:szCs w:val="28"/>
        </w:rPr>
        <w:t xml:space="preserve">Mediante resolución de </w:t>
      </w:r>
      <w:r w:rsidR="00573234" w:rsidRPr="00A72F8A">
        <w:rPr>
          <w:bCs/>
          <w:sz w:val="28"/>
          <w:szCs w:val="28"/>
        </w:rPr>
        <w:t xml:space="preserve">veintiuno de septiembre de dos mil veintidós, la Juez de Distrito </w:t>
      </w:r>
      <w:r w:rsidR="007D67D3" w:rsidRPr="00A72F8A">
        <w:rPr>
          <w:bCs/>
          <w:sz w:val="28"/>
          <w:szCs w:val="28"/>
        </w:rPr>
        <w:t xml:space="preserve">se pronunció sobre la suspensión definitiva de los actos reclamados, determinando, por una parte, </w:t>
      </w:r>
      <w:r w:rsidR="00DC1682" w:rsidRPr="0000230A">
        <w:rPr>
          <w:b/>
          <w:sz w:val="28"/>
          <w:szCs w:val="28"/>
        </w:rPr>
        <w:t>negar la suspensión definitiva</w:t>
      </w:r>
      <w:r w:rsidR="00DC1682" w:rsidRPr="00A72F8A">
        <w:rPr>
          <w:bCs/>
          <w:sz w:val="28"/>
          <w:szCs w:val="28"/>
        </w:rPr>
        <w:t xml:space="preserve"> </w:t>
      </w:r>
      <w:r w:rsidR="007D67D3" w:rsidRPr="00A72F8A">
        <w:rPr>
          <w:bCs/>
          <w:sz w:val="28"/>
          <w:szCs w:val="28"/>
        </w:rPr>
        <w:t xml:space="preserve">respecto de la </w:t>
      </w:r>
      <w:r w:rsidR="007D67D3" w:rsidRPr="00726A2C">
        <w:rPr>
          <w:b/>
          <w:sz w:val="28"/>
          <w:szCs w:val="28"/>
        </w:rPr>
        <w:t>negativa verbal</w:t>
      </w:r>
      <w:r w:rsidR="007D67D3" w:rsidRPr="00A72F8A">
        <w:rPr>
          <w:bCs/>
          <w:sz w:val="28"/>
          <w:szCs w:val="28"/>
        </w:rPr>
        <w:t xml:space="preserve"> recaída a la petición presentada el veintidós de agosto de dos mil veintidós, </w:t>
      </w:r>
      <w:r w:rsidR="00BF33A7">
        <w:rPr>
          <w:bCs/>
          <w:sz w:val="28"/>
          <w:szCs w:val="28"/>
        </w:rPr>
        <w:t xml:space="preserve">al considerar </w:t>
      </w:r>
      <w:r w:rsidR="0020276B" w:rsidRPr="00A72F8A">
        <w:rPr>
          <w:bCs/>
          <w:sz w:val="28"/>
          <w:szCs w:val="28"/>
        </w:rPr>
        <w:t xml:space="preserve">que </w:t>
      </w:r>
      <w:r w:rsidR="007D67D3" w:rsidRPr="0054576E">
        <w:rPr>
          <w:sz w:val="28"/>
          <w:szCs w:val="28"/>
          <w:lang w:val="es-MX"/>
        </w:rPr>
        <w:t>le rev</w:t>
      </w:r>
      <w:r w:rsidR="007D67D3" w:rsidRPr="00A72F8A">
        <w:rPr>
          <w:sz w:val="28"/>
          <w:szCs w:val="28"/>
          <w:lang w:val="es-MX"/>
        </w:rPr>
        <w:t xml:space="preserve">estía </w:t>
      </w:r>
      <w:r w:rsidR="007D67D3" w:rsidRPr="0054576E">
        <w:rPr>
          <w:sz w:val="28"/>
          <w:szCs w:val="28"/>
          <w:lang w:val="es-MX"/>
        </w:rPr>
        <w:t>el</w:t>
      </w:r>
      <w:r w:rsidR="007D67D3" w:rsidRPr="00A72F8A">
        <w:rPr>
          <w:sz w:val="28"/>
          <w:szCs w:val="28"/>
          <w:lang w:val="es-MX"/>
        </w:rPr>
        <w:t xml:space="preserve"> carácter de </w:t>
      </w:r>
      <w:r w:rsidR="007D67D3" w:rsidRPr="00A72F8A">
        <w:rPr>
          <w:b/>
          <w:bCs/>
          <w:sz w:val="28"/>
          <w:szCs w:val="28"/>
          <w:lang w:val="es-MX"/>
        </w:rPr>
        <w:t>consumado</w:t>
      </w:r>
      <w:r w:rsidR="00062E9D" w:rsidRPr="00A72F8A">
        <w:rPr>
          <w:sz w:val="28"/>
          <w:szCs w:val="28"/>
          <w:lang w:val="es-MX"/>
        </w:rPr>
        <w:t xml:space="preserve">; </w:t>
      </w:r>
      <w:r w:rsidR="00762280">
        <w:rPr>
          <w:sz w:val="28"/>
          <w:szCs w:val="28"/>
          <w:lang w:val="es-MX"/>
        </w:rPr>
        <w:lastRenderedPageBreak/>
        <w:t xml:space="preserve">y, </w:t>
      </w:r>
      <w:r w:rsidR="00062E9D" w:rsidRPr="00A72F8A">
        <w:rPr>
          <w:sz w:val="28"/>
          <w:szCs w:val="28"/>
          <w:lang w:val="es-MX"/>
        </w:rPr>
        <w:t>en cambio, respecto del acto reclamado consistente e</w:t>
      </w:r>
      <w:r w:rsidR="00A72F8A" w:rsidRPr="00A72F8A">
        <w:rPr>
          <w:sz w:val="28"/>
          <w:szCs w:val="28"/>
          <w:lang w:val="es-MX"/>
        </w:rPr>
        <w:t xml:space="preserve">n la </w:t>
      </w:r>
      <w:r w:rsidR="00A72F8A" w:rsidRPr="00353E38">
        <w:rPr>
          <w:b/>
          <w:bCs/>
          <w:sz w:val="28"/>
          <w:szCs w:val="28"/>
          <w:lang w:val="es-MX"/>
        </w:rPr>
        <w:t>omisión de emitir acuerdo</w:t>
      </w:r>
      <w:r w:rsidR="00A72F8A" w:rsidRPr="00BF33A7">
        <w:rPr>
          <w:sz w:val="28"/>
          <w:szCs w:val="28"/>
          <w:lang w:val="es-MX"/>
        </w:rPr>
        <w:t xml:space="preserve"> </w:t>
      </w:r>
      <w:r w:rsidR="00A72F8A" w:rsidRPr="00353E38">
        <w:rPr>
          <w:b/>
          <w:bCs/>
          <w:sz w:val="28"/>
          <w:szCs w:val="28"/>
          <w:lang w:val="es-MX"/>
        </w:rPr>
        <w:t xml:space="preserve">por escrito sobre </w:t>
      </w:r>
      <w:r w:rsidR="00BF33A7" w:rsidRPr="00353E38">
        <w:rPr>
          <w:b/>
          <w:bCs/>
          <w:sz w:val="28"/>
          <w:szCs w:val="28"/>
          <w:lang w:val="es-MX"/>
        </w:rPr>
        <w:t xml:space="preserve">dicha </w:t>
      </w:r>
      <w:r w:rsidR="00A72F8A" w:rsidRPr="00353E38">
        <w:rPr>
          <w:b/>
          <w:bCs/>
          <w:sz w:val="28"/>
          <w:szCs w:val="28"/>
          <w:lang w:val="es-MX"/>
        </w:rPr>
        <w:t>solicitud</w:t>
      </w:r>
      <w:r w:rsidR="004173E2" w:rsidRPr="004173E2">
        <w:rPr>
          <w:sz w:val="28"/>
          <w:szCs w:val="28"/>
          <w:lang w:val="es-MX"/>
        </w:rPr>
        <w:t xml:space="preserve">, </w:t>
      </w:r>
      <w:r w:rsidR="000E0602">
        <w:rPr>
          <w:bCs/>
          <w:sz w:val="28"/>
          <w:szCs w:val="28"/>
          <w:lang w:val="es-MX"/>
        </w:rPr>
        <w:t xml:space="preserve">consideró que </w:t>
      </w:r>
      <w:r w:rsidR="004173E2">
        <w:rPr>
          <w:bCs/>
          <w:sz w:val="28"/>
          <w:szCs w:val="28"/>
          <w:lang w:val="es-MX"/>
        </w:rPr>
        <w:t xml:space="preserve">la </w:t>
      </w:r>
      <w:r w:rsidR="004173E2" w:rsidRPr="0000230A">
        <w:rPr>
          <w:b/>
          <w:sz w:val="28"/>
          <w:szCs w:val="28"/>
          <w:lang w:val="es-MX"/>
        </w:rPr>
        <w:t xml:space="preserve">omisión </w:t>
      </w:r>
      <w:r w:rsidR="000E0602" w:rsidRPr="0000230A">
        <w:rPr>
          <w:b/>
          <w:sz w:val="28"/>
          <w:szCs w:val="28"/>
          <w:lang w:val="es-MX"/>
        </w:rPr>
        <w:t>había dejado de existir</w:t>
      </w:r>
      <w:r w:rsidR="00A72F8A" w:rsidRPr="00A72F8A">
        <w:rPr>
          <w:bCs/>
          <w:sz w:val="28"/>
          <w:szCs w:val="28"/>
          <w:lang w:val="es-MX"/>
        </w:rPr>
        <w:t xml:space="preserve">, </w:t>
      </w:r>
      <w:r w:rsidR="004173E2">
        <w:rPr>
          <w:bCs/>
          <w:sz w:val="28"/>
          <w:szCs w:val="28"/>
          <w:lang w:val="es-MX"/>
        </w:rPr>
        <w:t xml:space="preserve">ya que </w:t>
      </w:r>
      <w:r w:rsidR="00A72F8A" w:rsidRPr="00A72F8A">
        <w:rPr>
          <w:bCs/>
          <w:sz w:val="28"/>
          <w:szCs w:val="28"/>
          <w:lang w:val="es-MX"/>
        </w:rPr>
        <w:t>del informe rendido por la autoridad responsable se adv</w:t>
      </w:r>
      <w:r w:rsidR="00E82B63">
        <w:rPr>
          <w:bCs/>
          <w:sz w:val="28"/>
          <w:szCs w:val="28"/>
          <w:lang w:val="es-MX"/>
        </w:rPr>
        <w:t xml:space="preserve">ertía </w:t>
      </w:r>
      <w:r w:rsidR="00A72F8A" w:rsidRPr="00A72F8A">
        <w:rPr>
          <w:bCs/>
          <w:sz w:val="28"/>
          <w:szCs w:val="28"/>
          <w:lang w:val="es-MX"/>
        </w:rPr>
        <w:t>que el</w:t>
      </w:r>
      <w:r w:rsidR="00A72F8A" w:rsidRPr="0000230A">
        <w:rPr>
          <w:bCs/>
          <w:sz w:val="28"/>
          <w:szCs w:val="28"/>
          <w:lang w:val="es-MX"/>
        </w:rPr>
        <w:t xml:space="preserve"> treinta de agosto </w:t>
      </w:r>
      <w:r w:rsidR="00E82B63" w:rsidRPr="0000230A">
        <w:rPr>
          <w:bCs/>
          <w:sz w:val="28"/>
          <w:szCs w:val="28"/>
          <w:lang w:val="es-MX"/>
        </w:rPr>
        <w:t xml:space="preserve">del mismo año se </w:t>
      </w:r>
      <w:r w:rsidR="000011C0">
        <w:rPr>
          <w:bCs/>
          <w:sz w:val="28"/>
          <w:szCs w:val="28"/>
          <w:lang w:val="es-MX"/>
        </w:rPr>
        <w:t xml:space="preserve">proveyó </w:t>
      </w:r>
      <w:r w:rsidR="00986237" w:rsidRPr="0000230A">
        <w:rPr>
          <w:bCs/>
          <w:sz w:val="28"/>
          <w:szCs w:val="28"/>
          <w:lang w:val="es-MX"/>
        </w:rPr>
        <w:t xml:space="preserve">lo relativo a dicha petición, por ende, </w:t>
      </w:r>
      <w:r w:rsidR="00986237">
        <w:rPr>
          <w:b/>
          <w:bCs/>
          <w:sz w:val="28"/>
          <w:szCs w:val="28"/>
          <w:lang w:val="es-MX"/>
        </w:rPr>
        <w:t xml:space="preserve">declaró sin materia el incidente de suspensión respecto </w:t>
      </w:r>
      <w:r w:rsidR="00C54B2C">
        <w:rPr>
          <w:b/>
          <w:bCs/>
          <w:sz w:val="28"/>
          <w:szCs w:val="28"/>
          <w:lang w:val="es-MX"/>
        </w:rPr>
        <w:t xml:space="preserve">por lo que hace a </w:t>
      </w:r>
      <w:r w:rsidR="00986237">
        <w:rPr>
          <w:b/>
          <w:bCs/>
          <w:sz w:val="28"/>
          <w:szCs w:val="28"/>
          <w:lang w:val="es-MX"/>
        </w:rPr>
        <w:t>l</w:t>
      </w:r>
      <w:r w:rsidR="009255A8">
        <w:rPr>
          <w:b/>
          <w:bCs/>
          <w:sz w:val="28"/>
          <w:szCs w:val="28"/>
          <w:lang w:val="es-MX"/>
        </w:rPr>
        <w:t>a</w:t>
      </w:r>
      <w:r w:rsidR="00986237">
        <w:rPr>
          <w:b/>
          <w:bCs/>
          <w:sz w:val="28"/>
          <w:szCs w:val="28"/>
          <w:lang w:val="es-MX"/>
        </w:rPr>
        <w:t xml:space="preserve"> referid</w:t>
      </w:r>
      <w:r w:rsidR="009255A8">
        <w:rPr>
          <w:b/>
          <w:bCs/>
          <w:sz w:val="28"/>
          <w:szCs w:val="28"/>
          <w:lang w:val="es-MX"/>
        </w:rPr>
        <w:t>a omisi</w:t>
      </w:r>
      <w:r w:rsidR="009255A8" w:rsidRPr="00F42DDF">
        <w:rPr>
          <w:b/>
          <w:bCs/>
          <w:sz w:val="28"/>
          <w:szCs w:val="28"/>
          <w:lang w:val="es-MX"/>
        </w:rPr>
        <w:t>ón.</w:t>
      </w:r>
    </w:p>
    <w:p w14:paraId="5CA30994" w14:textId="77777777" w:rsidR="000400F7" w:rsidRPr="00F42DDF" w:rsidRDefault="000400F7" w:rsidP="000400F7">
      <w:pPr>
        <w:pStyle w:val="Prrafodelista"/>
        <w:rPr>
          <w:sz w:val="28"/>
          <w:szCs w:val="28"/>
        </w:rPr>
      </w:pPr>
    </w:p>
    <w:p w14:paraId="20361843" w14:textId="70645114" w:rsidR="00FA385F" w:rsidRPr="00F42DDF" w:rsidRDefault="00E732F0" w:rsidP="003C2987">
      <w:pPr>
        <w:pStyle w:val="corte4fondo"/>
        <w:numPr>
          <w:ilvl w:val="0"/>
          <w:numId w:val="1"/>
        </w:numPr>
        <w:ind w:left="0" w:right="51" w:hanging="567"/>
        <w:rPr>
          <w:sz w:val="28"/>
          <w:szCs w:val="28"/>
        </w:rPr>
      </w:pPr>
      <w:r w:rsidRPr="00F42DDF">
        <w:rPr>
          <w:b/>
          <w:bCs/>
          <w:sz w:val="28"/>
          <w:szCs w:val="28"/>
        </w:rPr>
        <w:t>Ampliación de demanda.</w:t>
      </w:r>
      <w:r w:rsidR="00A87800" w:rsidRPr="00F42DDF">
        <w:rPr>
          <w:b/>
          <w:bCs/>
          <w:sz w:val="28"/>
          <w:szCs w:val="28"/>
        </w:rPr>
        <w:t xml:space="preserve"> </w:t>
      </w:r>
      <w:r w:rsidR="00A87800" w:rsidRPr="00F42DDF">
        <w:rPr>
          <w:sz w:val="28"/>
          <w:szCs w:val="28"/>
        </w:rPr>
        <w:t>El veintiséis de septiembre de dos mil veintidós, l</w:t>
      </w:r>
      <w:r w:rsidR="00776EF1" w:rsidRPr="00F42DDF">
        <w:rPr>
          <w:sz w:val="28"/>
          <w:szCs w:val="28"/>
        </w:rPr>
        <w:t xml:space="preserve">a parte quejosa </w:t>
      </w:r>
      <w:r w:rsidR="00D73DF1">
        <w:rPr>
          <w:sz w:val="28"/>
          <w:szCs w:val="28"/>
        </w:rPr>
        <w:t xml:space="preserve">formuló </w:t>
      </w:r>
      <w:r w:rsidR="00776EF1" w:rsidRPr="00F42DDF">
        <w:rPr>
          <w:b/>
          <w:bCs/>
          <w:sz w:val="28"/>
          <w:szCs w:val="28"/>
        </w:rPr>
        <w:t>ampliación de demanda</w:t>
      </w:r>
      <w:r w:rsidR="00776EF1" w:rsidRPr="00F42DDF">
        <w:rPr>
          <w:sz w:val="28"/>
          <w:szCs w:val="28"/>
        </w:rPr>
        <w:t xml:space="preserve"> </w:t>
      </w:r>
      <w:r w:rsidR="00D73DF1">
        <w:rPr>
          <w:sz w:val="28"/>
          <w:szCs w:val="28"/>
        </w:rPr>
        <w:t xml:space="preserve">señalando </w:t>
      </w:r>
      <w:r w:rsidR="00FA385F" w:rsidRPr="00F42DDF">
        <w:rPr>
          <w:sz w:val="28"/>
          <w:szCs w:val="28"/>
        </w:rPr>
        <w:t>como acto reclamado</w:t>
      </w:r>
      <w:r w:rsidR="00FA385F" w:rsidRPr="00900AE0">
        <w:rPr>
          <w:sz w:val="28"/>
          <w:szCs w:val="28"/>
        </w:rPr>
        <w:t xml:space="preserve"> el</w:t>
      </w:r>
      <w:r w:rsidR="00FA385F" w:rsidRPr="005E2568">
        <w:rPr>
          <w:b/>
          <w:bCs/>
          <w:sz w:val="28"/>
          <w:szCs w:val="28"/>
        </w:rPr>
        <w:t xml:space="preserve"> acuerdo emitido en el recurso de revisión administrativa 167/2022</w:t>
      </w:r>
      <w:r w:rsidR="003F4632" w:rsidRPr="005E2568">
        <w:rPr>
          <w:b/>
          <w:bCs/>
          <w:sz w:val="28"/>
          <w:szCs w:val="28"/>
        </w:rPr>
        <w:t>,</w:t>
      </w:r>
      <w:r w:rsidR="003F4632" w:rsidRPr="00F42DDF">
        <w:rPr>
          <w:sz w:val="28"/>
          <w:szCs w:val="28"/>
        </w:rPr>
        <w:t xml:space="preserve"> </w:t>
      </w:r>
      <w:r w:rsidR="003F4632" w:rsidRPr="00F42DDF">
        <w:rPr>
          <w:bCs/>
          <w:sz w:val="28"/>
          <w:szCs w:val="28"/>
          <w:lang w:val="es-MX"/>
        </w:rPr>
        <w:t xml:space="preserve">dictado </w:t>
      </w:r>
      <w:r w:rsidR="003F4632" w:rsidRPr="00F42DDF">
        <w:rPr>
          <w:sz w:val="28"/>
          <w:szCs w:val="28"/>
        </w:rPr>
        <w:t xml:space="preserve">por el Magistrado </w:t>
      </w:r>
      <w:r w:rsidR="003F4632" w:rsidRPr="00F42DDF">
        <w:rPr>
          <w:bCs/>
          <w:sz w:val="28"/>
          <w:szCs w:val="28"/>
          <w:lang w:val="es-MX"/>
        </w:rPr>
        <w:t>titular de la Sala Civil Regional del Tribunal Superior de Justicia con sede en Hidalgo de</w:t>
      </w:r>
      <w:r w:rsidR="002E172D">
        <w:rPr>
          <w:bCs/>
          <w:sz w:val="28"/>
          <w:szCs w:val="28"/>
          <w:lang w:val="es-MX"/>
        </w:rPr>
        <w:t>l</w:t>
      </w:r>
      <w:r w:rsidR="003F4632" w:rsidRPr="00F42DDF">
        <w:rPr>
          <w:bCs/>
          <w:sz w:val="28"/>
          <w:szCs w:val="28"/>
          <w:lang w:val="es-MX"/>
        </w:rPr>
        <w:t xml:space="preserve"> Parral en el Estado de Chihuahua</w:t>
      </w:r>
      <w:r w:rsidR="00F255C9" w:rsidRPr="00F42DDF">
        <w:rPr>
          <w:bCs/>
          <w:sz w:val="28"/>
          <w:szCs w:val="28"/>
          <w:lang w:val="es-MX"/>
        </w:rPr>
        <w:t xml:space="preserve">, </w:t>
      </w:r>
      <w:r w:rsidR="00F255C9" w:rsidRPr="00F42DDF">
        <w:rPr>
          <w:sz w:val="28"/>
          <w:szCs w:val="28"/>
        </w:rPr>
        <w:t xml:space="preserve">mediante el cual </w:t>
      </w:r>
      <w:r w:rsidR="005E2568" w:rsidRPr="00AC2508">
        <w:rPr>
          <w:b/>
          <w:bCs/>
          <w:sz w:val="28"/>
          <w:szCs w:val="28"/>
        </w:rPr>
        <w:t xml:space="preserve">determinó </w:t>
      </w:r>
      <w:r w:rsidR="005E2568">
        <w:rPr>
          <w:b/>
          <w:bCs/>
          <w:sz w:val="28"/>
          <w:szCs w:val="28"/>
        </w:rPr>
        <w:t xml:space="preserve">no </w:t>
      </w:r>
      <w:r w:rsidR="00F255C9" w:rsidRPr="00F42DDF">
        <w:rPr>
          <w:b/>
          <w:bCs/>
          <w:sz w:val="28"/>
          <w:szCs w:val="28"/>
          <w:lang w:val="es-MX"/>
        </w:rPr>
        <w:t>acord</w:t>
      </w:r>
      <w:r w:rsidR="005E2568">
        <w:rPr>
          <w:b/>
          <w:bCs/>
          <w:sz w:val="28"/>
          <w:szCs w:val="28"/>
          <w:lang w:val="es-MX"/>
        </w:rPr>
        <w:t>ar</w:t>
      </w:r>
      <w:r w:rsidR="00F255C9" w:rsidRPr="00F42DDF">
        <w:rPr>
          <w:bCs/>
          <w:sz w:val="28"/>
          <w:szCs w:val="28"/>
          <w:lang w:val="es-MX"/>
        </w:rPr>
        <w:t xml:space="preserve"> </w:t>
      </w:r>
      <w:r w:rsidR="00F255C9" w:rsidRPr="00900AE0">
        <w:rPr>
          <w:b/>
          <w:sz w:val="28"/>
          <w:szCs w:val="28"/>
          <w:lang w:val="es-MX"/>
        </w:rPr>
        <w:t>de conformidad la solicitud</w:t>
      </w:r>
      <w:r w:rsidR="00F255C9" w:rsidRPr="00F42DDF">
        <w:rPr>
          <w:b/>
          <w:sz w:val="28"/>
          <w:szCs w:val="28"/>
          <w:lang w:val="es-MX"/>
        </w:rPr>
        <w:t xml:space="preserve"> de medidas cautelares</w:t>
      </w:r>
      <w:r w:rsidR="00F255C9" w:rsidRPr="00F42DDF">
        <w:rPr>
          <w:bCs/>
          <w:sz w:val="28"/>
          <w:szCs w:val="28"/>
          <w:lang w:val="es-MX"/>
        </w:rPr>
        <w:t xml:space="preserve"> </w:t>
      </w:r>
      <w:r w:rsidR="00F255C9" w:rsidRPr="00900AE0">
        <w:rPr>
          <w:b/>
          <w:sz w:val="28"/>
          <w:szCs w:val="28"/>
          <w:lang w:val="es-MX"/>
        </w:rPr>
        <w:t>realizada por la quejosa</w:t>
      </w:r>
      <w:r w:rsidR="003F4632" w:rsidRPr="00F42DDF">
        <w:rPr>
          <w:bCs/>
          <w:sz w:val="28"/>
          <w:szCs w:val="28"/>
          <w:lang w:val="es-MX"/>
        </w:rPr>
        <w:t>.</w:t>
      </w:r>
      <w:r w:rsidR="0001473B" w:rsidRPr="00F42DDF">
        <w:rPr>
          <w:bCs/>
          <w:sz w:val="28"/>
          <w:szCs w:val="28"/>
          <w:lang w:val="es-MX"/>
        </w:rPr>
        <w:t xml:space="preserve"> </w:t>
      </w:r>
      <w:r w:rsidR="005E2568">
        <w:rPr>
          <w:bCs/>
          <w:sz w:val="28"/>
          <w:szCs w:val="28"/>
          <w:lang w:val="es-MX"/>
        </w:rPr>
        <w:t>Cabe señalar que en dicho escrito de ampliación</w:t>
      </w:r>
      <w:r w:rsidR="002729DF">
        <w:rPr>
          <w:bCs/>
          <w:sz w:val="28"/>
          <w:szCs w:val="28"/>
          <w:lang w:val="es-MX"/>
        </w:rPr>
        <w:t xml:space="preserve"> la quejosa</w:t>
      </w:r>
      <w:r w:rsidR="00900AE0">
        <w:rPr>
          <w:bCs/>
          <w:sz w:val="28"/>
          <w:szCs w:val="28"/>
          <w:lang w:val="es-MX"/>
        </w:rPr>
        <w:t xml:space="preserve"> </w:t>
      </w:r>
      <w:r w:rsidR="0001473B" w:rsidRPr="00F42DDF">
        <w:rPr>
          <w:bCs/>
          <w:sz w:val="28"/>
          <w:szCs w:val="28"/>
          <w:lang w:val="es-MX"/>
        </w:rPr>
        <w:t xml:space="preserve">solicitó la suspensión del acto reclamado, para </w:t>
      </w:r>
      <w:r w:rsidR="00B117AA" w:rsidRPr="00F42DDF">
        <w:rPr>
          <w:bCs/>
          <w:sz w:val="28"/>
          <w:szCs w:val="28"/>
          <w:lang w:val="es-MX"/>
        </w:rPr>
        <w:t>e</w:t>
      </w:r>
      <w:r w:rsidR="0001473B" w:rsidRPr="00F42DDF">
        <w:rPr>
          <w:bCs/>
          <w:sz w:val="28"/>
          <w:szCs w:val="28"/>
          <w:lang w:val="es-MX"/>
        </w:rPr>
        <w:t>l efecto siguiente:</w:t>
      </w:r>
    </w:p>
    <w:p w14:paraId="5A037EF5" w14:textId="77777777" w:rsidR="00570804" w:rsidRPr="00F42DDF" w:rsidRDefault="00570804" w:rsidP="00570804">
      <w:pPr>
        <w:pStyle w:val="Prrafodelista"/>
        <w:rPr>
          <w:sz w:val="28"/>
          <w:szCs w:val="28"/>
        </w:rPr>
      </w:pPr>
    </w:p>
    <w:p w14:paraId="532A5A24" w14:textId="0F756877" w:rsidR="00570804" w:rsidRPr="007E3169" w:rsidRDefault="00570804" w:rsidP="00570804">
      <w:pPr>
        <w:pStyle w:val="corte4fondo"/>
        <w:spacing w:line="240" w:lineRule="auto"/>
        <w:ind w:left="709" w:right="701" w:firstLine="0"/>
        <w:rPr>
          <w:b/>
          <w:bCs/>
          <w:sz w:val="26"/>
          <w:szCs w:val="26"/>
        </w:rPr>
      </w:pPr>
      <w:r w:rsidRPr="00F42DDF">
        <w:rPr>
          <w:sz w:val="26"/>
          <w:szCs w:val="26"/>
        </w:rPr>
        <w:t>“[…] Suspensión que se solicita para el efecto de que la responsable fije de manera inmediata las medidas cautelares de protección solicitadas por la quejosa en el procedimiento de origen, dentro de las cuales se encuentran aquellas tendientes a garantizar un correcto ejercicio de la función jurisdiccional y su preservación, lo cual deberá hacerlo con perspectiva de género y protección de la mujer trabajadora.”</w:t>
      </w:r>
    </w:p>
    <w:p w14:paraId="564D92E3" w14:textId="77777777" w:rsidR="00FA385F" w:rsidRPr="00455844" w:rsidRDefault="00FA385F" w:rsidP="00FA385F">
      <w:pPr>
        <w:pStyle w:val="Prrafodelista"/>
        <w:rPr>
          <w:sz w:val="28"/>
          <w:szCs w:val="28"/>
        </w:rPr>
      </w:pPr>
    </w:p>
    <w:p w14:paraId="18F30DB4" w14:textId="070C9487" w:rsidR="00A8559A" w:rsidRPr="00A8559A" w:rsidRDefault="00995C12" w:rsidP="00995C12">
      <w:pPr>
        <w:pStyle w:val="corte4fondo"/>
        <w:numPr>
          <w:ilvl w:val="0"/>
          <w:numId w:val="1"/>
        </w:numPr>
        <w:ind w:left="0" w:right="51" w:hanging="567"/>
        <w:rPr>
          <w:sz w:val="28"/>
          <w:szCs w:val="28"/>
        </w:rPr>
      </w:pPr>
      <w:r w:rsidRPr="00111CB2">
        <w:rPr>
          <w:b/>
          <w:bCs/>
          <w:sz w:val="28"/>
          <w:szCs w:val="28"/>
          <w:lang w:val="es"/>
        </w:rPr>
        <w:t xml:space="preserve">Admisión de </w:t>
      </w:r>
      <w:r>
        <w:rPr>
          <w:b/>
          <w:bCs/>
          <w:sz w:val="28"/>
          <w:szCs w:val="28"/>
          <w:lang w:val="es"/>
        </w:rPr>
        <w:t xml:space="preserve">la ampliación de </w:t>
      </w:r>
      <w:r w:rsidRPr="00111CB2">
        <w:rPr>
          <w:b/>
          <w:bCs/>
          <w:sz w:val="28"/>
          <w:szCs w:val="28"/>
          <w:lang w:val="es"/>
        </w:rPr>
        <w:t xml:space="preserve">demanda. </w:t>
      </w:r>
      <w:r w:rsidR="000E1AD0">
        <w:rPr>
          <w:sz w:val="28"/>
          <w:szCs w:val="28"/>
          <w:lang w:val="es"/>
        </w:rPr>
        <w:t xml:space="preserve">Por acuerdo de veintisiete de septiembre de dos mil veintidós, la Jueza de Distrito </w:t>
      </w:r>
      <w:r w:rsidR="000E1AD0" w:rsidRPr="00A8559A">
        <w:rPr>
          <w:b/>
          <w:bCs/>
          <w:sz w:val="28"/>
          <w:szCs w:val="28"/>
          <w:lang w:val="es"/>
        </w:rPr>
        <w:t xml:space="preserve">admitió a </w:t>
      </w:r>
      <w:r w:rsidR="000E1AD0" w:rsidRPr="00A8559A">
        <w:rPr>
          <w:b/>
          <w:bCs/>
          <w:sz w:val="28"/>
          <w:szCs w:val="28"/>
          <w:lang w:val="es"/>
        </w:rPr>
        <w:lastRenderedPageBreak/>
        <w:t xml:space="preserve">trámite la </w:t>
      </w:r>
      <w:r w:rsidR="00E3156A" w:rsidRPr="00A8559A">
        <w:rPr>
          <w:b/>
          <w:bCs/>
          <w:sz w:val="28"/>
          <w:szCs w:val="28"/>
          <w:lang w:val="es"/>
        </w:rPr>
        <w:t>ampliación de la demanda</w:t>
      </w:r>
      <w:r w:rsidR="00E3156A">
        <w:rPr>
          <w:sz w:val="28"/>
          <w:szCs w:val="28"/>
          <w:lang w:val="es"/>
        </w:rPr>
        <w:t xml:space="preserve"> y ordenó proveer lo conducente en el cuaderno incidental</w:t>
      </w:r>
      <w:r w:rsidR="00A8559A">
        <w:rPr>
          <w:sz w:val="28"/>
          <w:szCs w:val="28"/>
          <w:lang w:val="es"/>
        </w:rPr>
        <w:t>.</w:t>
      </w:r>
    </w:p>
    <w:p w14:paraId="05AFA6F3" w14:textId="77777777" w:rsidR="00995C12" w:rsidRPr="00995C12" w:rsidRDefault="00995C12" w:rsidP="00A8559A">
      <w:pPr>
        <w:pStyle w:val="corte4fondo"/>
        <w:ind w:right="51" w:firstLine="0"/>
        <w:rPr>
          <w:sz w:val="28"/>
          <w:szCs w:val="28"/>
        </w:rPr>
      </w:pPr>
    </w:p>
    <w:p w14:paraId="7A310E66" w14:textId="273F58DF" w:rsidR="004D3F2B" w:rsidRPr="002E1B14" w:rsidRDefault="00177A40" w:rsidP="0007047E">
      <w:pPr>
        <w:pStyle w:val="corte4fondo"/>
        <w:numPr>
          <w:ilvl w:val="0"/>
          <w:numId w:val="1"/>
        </w:numPr>
        <w:ind w:left="0" w:right="51" w:hanging="567"/>
        <w:rPr>
          <w:sz w:val="28"/>
          <w:szCs w:val="28"/>
        </w:rPr>
      </w:pPr>
      <w:r w:rsidRPr="00C56C48">
        <w:rPr>
          <w:b/>
          <w:bCs/>
          <w:sz w:val="28"/>
          <w:szCs w:val="28"/>
        </w:rPr>
        <w:t xml:space="preserve">Suspensión </w:t>
      </w:r>
      <w:r w:rsidR="003A122E" w:rsidRPr="00C56C48">
        <w:rPr>
          <w:b/>
          <w:bCs/>
          <w:sz w:val="28"/>
          <w:szCs w:val="28"/>
        </w:rPr>
        <w:t xml:space="preserve">provisional </w:t>
      </w:r>
      <w:r w:rsidR="005D5EF6" w:rsidRPr="00C56C48">
        <w:rPr>
          <w:b/>
          <w:bCs/>
          <w:sz w:val="28"/>
          <w:szCs w:val="28"/>
        </w:rPr>
        <w:t xml:space="preserve">de la </w:t>
      </w:r>
      <w:r w:rsidRPr="00C56C48">
        <w:rPr>
          <w:b/>
          <w:bCs/>
          <w:sz w:val="28"/>
          <w:szCs w:val="28"/>
        </w:rPr>
        <w:t>ampliación</w:t>
      </w:r>
      <w:r w:rsidR="005D5EF6" w:rsidRPr="00C56C48">
        <w:rPr>
          <w:b/>
          <w:bCs/>
          <w:sz w:val="28"/>
          <w:szCs w:val="28"/>
        </w:rPr>
        <w:t xml:space="preserve"> de demanda</w:t>
      </w:r>
      <w:r w:rsidRPr="00C56C48">
        <w:rPr>
          <w:b/>
          <w:bCs/>
          <w:sz w:val="28"/>
          <w:szCs w:val="28"/>
        </w:rPr>
        <w:t>.</w:t>
      </w:r>
      <w:r w:rsidRPr="00C56C48">
        <w:rPr>
          <w:sz w:val="28"/>
          <w:szCs w:val="28"/>
        </w:rPr>
        <w:t xml:space="preserve"> </w:t>
      </w:r>
      <w:r w:rsidR="006D3B96" w:rsidRPr="00C56C48">
        <w:rPr>
          <w:sz w:val="28"/>
          <w:szCs w:val="28"/>
        </w:rPr>
        <w:t xml:space="preserve">Mediante acuerdo </w:t>
      </w:r>
      <w:r w:rsidR="0049499C" w:rsidRPr="00C56C48">
        <w:rPr>
          <w:sz w:val="28"/>
          <w:szCs w:val="28"/>
        </w:rPr>
        <w:t xml:space="preserve">de </w:t>
      </w:r>
      <w:r w:rsidR="006D3B96" w:rsidRPr="00C56C48">
        <w:rPr>
          <w:sz w:val="28"/>
          <w:szCs w:val="28"/>
        </w:rPr>
        <w:t>veintisiete de septiembre de dos mil veintidós</w:t>
      </w:r>
      <w:r w:rsidR="0049499C" w:rsidRPr="00C56C48">
        <w:rPr>
          <w:sz w:val="28"/>
          <w:szCs w:val="28"/>
        </w:rPr>
        <w:t>,</w:t>
      </w:r>
      <w:r w:rsidR="006D3B96" w:rsidRPr="00C56C48">
        <w:rPr>
          <w:sz w:val="28"/>
          <w:szCs w:val="28"/>
        </w:rPr>
        <w:t xml:space="preserve"> la Jueza de Distrito </w:t>
      </w:r>
      <w:r w:rsidR="002174A4" w:rsidRPr="00C56C48">
        <w:rPr>
          <w:sz w:val="28"/>
          <w:szCs w:val="28"/>
        </w:rPr>
        <w:t xml:space="preserve">del conocimiento </w:t>
      </w:r>
      <w:r w:rsidR="005236B3" w:rsidRPr="00C56C48">
        <w:rPr>
          <w:b/>
          <w:bCs/>
          <w:sz w:val="28"/>
          <w:szCs w:val="28"/>
        </w:rPr>
        <w:t xml:space="preserve">negó la </w:t>
      </w:r>
      <w:r w:rsidR="00324E02" w:rsidRPr="00C56C48">
        <w:rPr>
          <w:b/>
          <w:bCs/>
          <w:sz w:val="28"/>
          <w:szCs w:val="28"/>
        </w:rPr>
        <w:t xml:space="preserve">suspensión </w:t>
      </w:r>
      <w:r w:rsidR="005236B3" w:rsidRPr="00C56C48">
        <w:rPr>
          <w:b/>
          <w:bCs/>
          <w:sz w:val="28"/>
          <w:szCs w:val="28"/>
        </w:rPr>
        <w:t>provisional</w:t>
      </w:r>
      <w:r w:rsidR="005D5EF6" w:rsidRPr="00C56C48">
        <w:rPr>
          <w:b/>
          <w:bCs/>
          <w:sz w:val="28"/>
          <w:szCs w:val="28"/>
        </w:rPr>
        <w:t>,</w:t>
      </w:r>
      <w:r w:rsidR="005236B3" w:rsidRPr="00C56C48">
        <w:rPr>
          <w:sz w:val="28"/>
          <w:szCs w:val="28"/>
        </w:rPr>
        <w:t xml:space="preserve"> </w:t>
      </w:r>
      <w:r w:rsidR="00455844" w:rsidRPr="00C56C48">
        <w:rPr>
          <w:sz w:val="28"/>
          <w:szCs w:val="28"/>
        </w:rPr>
        <w:t>al considerar que</w:t>
      </w:r>
      <w:r w:rsidR="00AC3AB7" w:rsidRPr="00C56C48">
        <w:rPr>
          <w:sz w:val="28"/>
          <w:szCs w:val="28"/>
        </w:rPr>
        <w:t xml:space="preserve"> </w:t>
      </w:r>
      <w:r w:rsidR="00444D41" w:rsidRPr="00C56C48">
        <w:rPr>
          <w:bCs/>
          <w:sz w:val="28"/>
          <w:szCs w:val="28"/>
        </w:rPr>
        <w:t xml:space="preserve">la </w:t>
      </w:r>
      <w:r w:rsidR="00444D41" w:rsidRPr="00900AE0">
        <w:rPr>
          <w:b/>
          <w:sz w:val="28"/>
          <w:szCs w:val="28"/>
        </w:rPr>
        <w:t xml:space="preserve">negativa </w:t>
      </w:r>
      <w:r w:rsidR="0043361F" w:rsidRPr="00900AE0">
        <w:rPr>
          <w:b/>
          <w:sz w:val="28"/>
          <w:szCs w:val="28"/>
          <w:lang w:val="es-MX"/>
        </w:rPr>
        <w:t xml:space="preserve">del </w:t>
      </w:r>
      <w:r w:rsidR="00B61FC9" w:rsidRPr="00900AE0">
        <w:rPr>
          <w:b/>
          <w:sz w:val="28"/>
          <w:szCs w:val="28"/>
          <w:lang w:val="es-MX"/>
        </w:rPr>
        <w:t>Magistrado</w:t>
      </w:r>
      <w:r w:rsidR="00B61FC9">
        <w:rPr>
          <w:sz w:val="28"/>
          <w:szCs w:val="28"/>
          <w:lang w:val="es-MX"/>
        </w:rPr>
        <w:t xml:space="preserve"> </w:t>
      </w:r>
      <w:r w:rsidR="0043361F" w:rsidRPr="0043361F">
        <w:rPr>
          <w:sz w:val="28"/>
          <w:szCs w:val="28"/>
          <w:lang w:val="es-MX"/>
        </w:rPr>
        <w:t>Titular de la Sala Civil Regional del</w:t>
      </w:r>
      <w:r w:rsidR="0043361F" w:rsidRPr="00C56C48">
        <w:rPr>
          <w:sz w:val="28"/>
          <w:szCs w:val="28"/>
          <w:lang w:val="es-MX"/>
        </w:rPr>
        <w:t xml:space="preserve"> </w:t>
      </w:r>
      <w:r w:rsidR="0043361F" w:rsidRPr="0043361F">
        <w:rPr>
          <w:sz w:val="28"/>
          <w:szCs w:val="28"/>
          <w:lang w:val="es-MX"/>
        </w:rPr>
        <w:t>Tribunal Superior de Justicia, con sede en Hidalgo</w:t>
      </w:r>
      <w:r w:rsidR="0043361F" w:rsidRPr="00C56C48">
        <w:rPr>
          <w:sz w:val="28"/>
          <w:szCs w:val="28"/>
          <w:lang w:val="es-MX"/>
        </w:rPr>
        <w:t xml:space="preserve"> </w:t>
      </w:r>
      <w:r w:rsidR="0043361F" w:rsidRPr="0043361F">
        <w:rPr>
          <w:sz w:val="28"/>
          <w:szCs w:val="28"/>
          <w:lang w:val="es-MX"/>
        </w:rPr>
        <w:t>del Parral, Chihuahua, de implementar medidas</w:t>
      </w:r>
      <w:r w:rsidR="0043361F" w:rsidRPr="00C56C48">
        <w:rPr>
          <w:sz w:val="28"/>
          <w:szCs w:val="28"/>
          <w:lang w:val="es-MX"/>
        </w:rPr>
        <w:t xml:space="preserve"> </w:t>
      </w:r>
      <w:r w:rsidR="0043361F" w:rsidRPr="0043361F">
        <w:rPr>
          <w:sz w:val="28"/>
          <w:szCs w:val="28"/>
          <w:lang w:val="es-MX"/>
        </w:rPr>
        <w:t>cautelares y de protección para preservar y</w:t>
      </w:r>
      <w:r w:rsidR="0043361F" w:rsidRPr="00C56C48">
        <w:rPr>
          <w:sz w:val="28"/>
          <w:szCs w:val="28"/>
          <w:lang w:val="es-MX"/>
        </w:rPr>
        <w:t xml:space="preserve"> </w:t>
      </w:r>
      <w:r w:rsidR="0043361F" w:rsidRPr="0043361F">
        <w:rPr>
          <w:sz w:val="28"/>
          <w:szCs w:val="28"/>
          <w:lang w:val="es-MX"/>
        </w:rPr>
        <w:t>garantizar la aptitud de ejercer la función</w:t>
      </w:r>
      <w:r w:rsidR="0043361F" w:rsidRPr="00C56C48">
        <w:rPr>
          <w:sz w:val="28"/>
          <w:szCs w:val="28"/>
          <w:lang w:val="es-MX"/>
        </w:rPr>
        <w:t xml:space="preserve"> jurisdiccional</w:t>
      </w:r>
      <w:r w:rsidR="0043361F" w:rsidRPr="00900AE0">
        <w:rPr>
          <w:b/>
          <w:bCs/>
          <w:sz w:val="28"/>
          <w:szCs w:val="28"/>
          <w:lang w:val="es-MX"/>
        </w:rPr>
        <w:t>,</w:t>
      </w:r>
      <w:r w:rsidR="00AC3AB7" w:rsidRPr="00900AE0">
        <w:rPr>
          <w:b/>
          <w:bCs/>
          <w:sz w:val="28"/>
          <w:szCs w:val="28"/>
          <w:lang w:val="es-MX"/>
        </w:rPr>
        <w:t xml:space="preserve"> le revestía el </w:t>
      </w:r>
      <w:r w:rsidR="00444D41" w:rsidRPr="00900AE0">
        <w:rPr>
          <w:b/>
          <w:bCs/>
          <w:sz w:val="28"/>
          <w:szCs w:val="28"/>
          <w:lang w:val="es-MX"/>
        </w:rPr>
        <w:t>carácter de</w:t>
      </w:r>
      <w:r w:rsidR="00444D41" w:rsidRPr="00C56C48">
        <w:rPr>
          <w:sz w:val="28"/>
          <w:szCs w:val="28"/>
          <w:lang w:val="es-MX"/>
        </w:rPr>
        <w:t xml:space="preserve"> </w:t>
      </w:r>
      <w:r w:rsidR="00444D41" w:rsidRPr="00C56C48">
        <w:rPr>
          <w:b/>
          <w:bCs/>
          <w:sz w:val="28"/>
          <w:szCs w:val="28"/>
          <w:lang w:val="es-MX"/>
        </w:rPr>
        <w:t>consumado</w:t>
      </w:r>
      <w:r w:rsidR="00444D41" w:rsidRPr="00C56C48">
        <w:rPr>
          <w:sz w:val="28"/>
          <w:szCs w:val="28"/>
          <w:lang w:val="es-MX"/>
        </w:rPr>
        <w:t xml:space="preserve">. </w:t>
      </w:r>
      <w:r w:rsidR="00263EE3" w:rsidRPr="00C56C48">
        <w:rPr>
          <w:sz w:val="28"/>
          <w:szCs w:val="28"/>
          <w:lang w:val="es-MX"/>
        </w:rPr>
        <w:t xml:space="preserve">Y, respecto de la </w:t>
      </w:r>
      <w:r w:rsidR="00444D41" w:rsidRPr="00AC2508">
        <w:rPr>
          <w:b/>
          <w:bCs/>
          <w:sz w:val="28"/>
          <w:szCs w:val="28"/>
          <w:lang w:val="es-MX"/>
        </w:rPr>
        <w:t xml:space="preserve">solicitud de </w:t>
      </w:r>
      <w:r w:rsidR="00713A7B" w:rsidRPr="00AC2508">
        <w:rPr>
          <w:b/>
          <w:bCs/>
          <w:sz w:val="28"/>
          <w:szCs w:val="28"/>
          <w:lang w:val="es-MX"/>
        </w:rPr>
        <w:t>medidas cautelares</w:t>
      </w:r>
      <w:r w:rsidR="00713A7B" w:rsidRPr="00C56C48">
        <w:rPr>
          <w:sz w:val="28"/>
          <w:szCs w:val="28"/>
          <w:lang w:val="es-MX"/>
        </w:rPr>
        <w:t xml:space="preserve"> de protección en el procedimiento de origen, </w:t>
      </w:r>
      <w:r w:rsidR="00FC6172" w:rsidRPr="00C56C48">
        <w:rPr>
          <w:sz w:val="28"/>
          <w:szCs w:val="28"/>
          <w:lang w:val="es-MX"/>
        </w:rPr>
        <w:t>consistentes b</w:t>
      </w:r>
      <w:r w:rsidR="00523588" w:rsidRPr="00C56C48">
        <w:rPr>
          <w:sz w:val="28"/>
          <w:szCs w:val="28"/>
          <w:lang w:val="es-MX"/>
        </w:rPr>
        <w:t xml:space="preserve">ásicamente en la suspensión del cambio de adscripción, </w:t>
      </w:r>
      <w:r w:rsidR="00A95500" w:rsidRPr="00900AE0">
        <w:rPr>
          <w:b/>
          <w:bCs/>
          <w:sz w:val="28"/>
          <w:szCs w:val="28"/>
          <w:lang w:val="es-MX"/>
        </w:rPr>
        <w:t>también se negó</w:t>
      </w:r>
      <w:r w:rsidR="00A95500" w:rsidRPr="00C56C48">
        <w:rPr>
          <w:b/>
          <w:bCs/>
          <w:sz w:val="28"/>
          <w:szCs w:val="28"/>
          <w:lang w:val="es-MX"/>
        </w:rPr>
        <w:t xml:space="preserve"> la suspensión provisional</w:t>
      </w:r>
      <w:r w:rsidR="00900AE0">
        <w:rPr>
          <w:b/>
          <w:bCs/>
          <w:sz w:val="28"/>
          <w:szCs w:val="28"/>
          <w:lang w:val="es-MX"/>
        </w:rPr>
        <w:t>,</w:t>
      </w:r>
      <w:r w:rsidR="00A95500" w:rsidRPr="00C56C48">
        <w:rPr>
          <w:sz w:val="28"/>
          <w:szCs w:val="28"/>
          <w:lang w:val="es-MX"/>
        </w:rPr>
        <w:t xml:space="preserve"> al considerar que </w:t>
      </w:r>
      <w:r w:rsidR="00AB43FB" w:rsidRPr="00C56C48">
        <w:rPr>
          <w:sz w:val="28"/>
          <w:szCs w:val="28"/>
          <w:lang w:val="es-MX"/>
        </w:rPr>
        <w:t xml:space="preserve">de </w:t>
      </w:r>
      <w:r w:rsidR="00444D41" w:rsidRPr="00C56C48">
        <w:rPr>
          <w:sz w:val="28"/>
          <w:szCs w:val="28"/>
          <w:lang w:val="es-MX"/>
        </w:rPr>
        <w:t>conceder</w:t>
      </w:r>
      <w:r w:rsidR="00C845D7">
        <w:rPr>
          <w:sz w:val="28"/>
          <w:szCs w:val="28"/>
          <w:lang w:val="es-MX"/>
        </w:rPr>
        <w:t>se</w:t>
      </w:r>
      <w:r w:rsidR="00444D41" w:rsidRPr="00C56C48">
        <w:rPr>
          <w:sz w:val="28"/>
          <w:szCs w:val="28"/>
          <w:lang w:val="es-MX"/>
        </w:rPr>
        <w:t xml:space="preserve"> la </w:t>
      </w:r>
      <w:r w:rsidR="00444D41" w:rsidRPr="002E1B14">
        <w:rPr>
          <w:sz w:val="28"/>
          <w:szCs w:val="28"/>
          <w:lang w:val="es-MX"/>
        </w:rPr>
        <w:t xml:space="preserve">suspensión </w:t>
      </w:r>
      <w:r w:rsidR="00AB43FB" w:rsidRPr="002E1B14">
        <w:rPr>
          <w:sz w:val="28"/>
          <w:szCs w:val="28"/>
          <w:lang w:val="es-MX"/>
        </w:rPr>
        <w:t xml:space="preserve">solicitada </w:t>
      </w:r>
      <w:r w:rsidR="00444D41" w:rsidRPr="002E1B14">
        <w:rPr>
          <w:sz w:val="28"/>
          <w:szCs w:val="28"/>
          <w:lang w:val="es-MX"/>
        </w:rPr>
        <w:t xml:space="preserve">se </w:t>
      </w:r>
      <w:r w:rsidR="00444D41" w:rsidRPr="002E1B14">
        <w:rPr>
          <w:b/>
          <w:bCs/>
          <w:sz w:val="28"/>
          <w:szCs w:val="28"/>
          <w:lang w:val="es-MX"/>
        </w:rPr>
        <w:t>contravendría</w:t>
      </w:r>
      <w:r w:rsidR="00523588" w:rsidRPr="002E1B14">
        <w:rPr>
          <w:b/>
          <w:bCs/>
          <w:sz w:val="28"/>
          <w:szCs w:val="28"/>
          <w:lang w:val="es-MX"/>
        </w:rPr>
        <w:t>n</w:t>
      </w:r>
      <w:r w:rsidR="00444D41" w:rsidRPr="002E1B14">
        <w:rPr>
          <w:b/>
          <w:bCs/>
          <w:sz w:val="28"/>
          <w:szCs w:val="28"/>
          <w:lang w:val="es-MX"/>
        </w:rPr>
        <w:t xml:space="preserve"> disposiciones de orden público</w:t>
      </w:r>
      <w:r w:rsidR="00444D41" w:rsidRPr="002E1B14">
        <w:rPr>
          <w:sz w:val="28"/>
          <w:szCs w:val="28"/>
          <w:lang w:val="es-MX"/>
        </w:rPr>
        <w:t xml:space="preserve">, debido a que </w:t>
      </w:r>
      <w:r w:rsidR="00C845D7">
        <w:rPr>
          <w:sz w:val="28"/>
          <w:szCs w:val="28"/>
          <w:lang w:val="es-MX"/>
        </w:rPr>
        <w:t xml:space="preserve">se </w:t>
      </w:r>
      <w:r w:rsidR="00444D41" w:rsidRPr="002E1B14">
        <w:rPr>
          <w:sz w:val="28"/>
          <w:szCs w:val="28"/>
          <w:lang w:val="es-MX"/>
        </w:rPr>
        <w:t>vería afectada la administración de una adecuada justicia</w:t>
      </w:r>
      <w:r w:rsidR="00444D41" w:rsidRPr="002E1B14">
        <w:rPr>
          <w:rStyle w:val="Refdenotaalpie"/>
          <w:sz w:val="28"/>
          <w:szCs w:val="28"/>
          <w:lang w:val="es-ES"/>
        </w:rPr>
        <w:footnoteReference w:id="12"/>
      </w:r>
      <w:r w:rsidR="00444D41" w:rsidRPr="002E1B14">
        <w:rPr>
          <w:sz w:val="28"/>
          <w:szCs w:val="28"/>
          <w:lang w:val="es-MX"/>
        </w:rPr>
        <w:t>.</w:t>
      </w:r>
    </w:p>
    <w:p w14:paraId="4702669A" w14:textId="77777777" w:rsidR="004D3F2B" w:rsidRPr="009D1346" w:rsidRDefault="004D3F2B" w:rsidP="004D3F2B">
      <w:pPr>
        <w:pStyle w:val="Prrafodelista"/>
        <w:rPr>
          <w:sz w:val="28"/>
          <w:szCs w:val="28"/>
        </w:rPr>
      </w:pPr>
    </w:p>
    <w:p w14:paraId="66C017CD" w14:textId="5CE164A8" w:rsidR="0073242D" w:rsidRPr="001A561E" w:rsidRDefault="00541A71" w:rsidP="00541A71">
      <w:pPr>
        <w:pStyle w:val="corte4fondo"/>
        <w:numPr>
          <w:ilvl w:val="0"/>
          <w:numId w:val="1"/>
        </w:numPr>
        <w:ind w:left="0" w:right="51" w:hanging="567"/>
        <w:rPr>
          <w:sz w:val="28"/>
          <w:szCs w:val="28"/>
        </w:rPr>
      </w:pPr>
      <w:r w:rsidRPr="009D1346">
        <w:rPr>
          <w:b/>
          <w:bCs/>
          <w:sz w:val="28"/>
          <w:szCs w:val="28"/>
        </w:rPr>
        <w:t xml:space="preserve">Suspensión definitiva en </w:t>
      </w:r>
      <w:r w:rsidR="005D5EF6">
        <w:rPr>
          <w:b/>
          <w:bCs/>
          <w:sz w:val="28"/>
          <w:szCs w:val="28"/>
        </w:rPr>
        <w:t xml:space="preserve">la </w:t>
      </w:r>
      <w:r w:rsidRPr="009D1346">
        <w:rPr>
          <w:b/>
          <w:bCs/>
          <w:sz w:val="28"/>
          <w:szCs w:val="28"/>
        </w:rPr>
        <w:t>ampliación</w:t>
      </w:r>
      <w:r w:rsidR="005D5EF6">
        <w:rPr>
          <w:b/>
          <w:bCs/>
          <w:sz w:val="28"/>
          <w:szCs w:val="28"/>
        </w:rPr>
        <w:t xml:space="preserve"> de demanda</w:t>
      </w:r>
      <w:r w:rsidRPr="009D1346">
        <w:rPr>
          <w:b/>
          <w:bCs/>
          <w:sz w:val="28"/>
          <w:szCs w:val="28"/>
        </w:rPr>
        <w:t>.</w:t>
      </w:r>
      <w:r w:rsidRPr="009D1346">
        <w:rPr>
          <w:sz w:val="28"/>
          <w:szCs w:val="28"/>
        </w:rPr>
        <w:t xml:space="preserve"> Mediante </w:t>
      </w:r>
      <w:r w:rsidR="00CD305C" w:rsidRPr="00C65637">
        <w:rPr>
          <w:b/>
          <w:bCs/>
          <w:sz w:val="28"/>
          <w:szCs w:val="28"/>
        </w:rPr>
        <w:t>resolución</w:t>
      </w:r>
      <w:r w:rsidR="00CD305C" w:rsidRPr="009D1346">
        <w:rPr>
          <w:sz w:val="28"/>
          <w:szCs w:val="28"/>
        </w:rPr>
        <w:t xml:space="preserve"> </w:t>
      </w:r>
      <w:r w:rsidR="00447573" w:rsidRPr="00C65637">
        <w:rPr>
          <w:b/>
          <w:bCs/>
          <w:sz w:val="28"/>
          <w:szCs w:val="28"/>
        </w:rPr>
        <w:t>interlocutoria</w:t>
      </w:r>
      <w:r w:rsidR="00447573" w:rsidRPr="008E1B90">
        <w:rPr>
          <w:sz w:val="28"/>
          <w:szCs w:val="28"/>
        </w:rPr>
        <w:t xml:space="preserve"> </w:t>
      </w:r>
      <w:r w:rsidR="00CD305C" w:rsidRPr="008E1B90">
        <w:rPr>
          <w:sz w:val="28"/>
          <w:szCs w:val="28"/>
        </w:rPr>
        <w:t>de dieciocho de octubre de do</w:t>
      </w:r>
      <w:r w:rsidR="00444D41" w:rsidRPr="008E1B90">
        <w:rPr>
          <w:sz w:val="28"/>
          <w:szCs w:val="28"/>
        </w:rPr>
        <w:t>s</w:t>
      </w:r>
      <w:r w:rsidR="00CD305C" w:rsidRPr="008E1B90">
        <w:rPr>
          <w:sz w:val="28"/>
          <w:szCs w:val="28"/>
        </w:rPr>
        <w:t xml:space="preserve"> mil veintidós, </w:t>
      </w:r>
      <w:r w:rsidRPr="008E1B90">
        <w:rPr>
          <w:sz w:val="28"/>
          <w:szCs w:val="28"/>
        </w:rPr>
        <w:t>la Ju</w:t>
      </w:r>
      <w:r w:rsidR="00447573" w:rsidRPr="008E1B90">
        <w:rPr>
          <w:sz w:val="28"/>
          <w:szCs w:val="28"/>
        </w:rPr>
        <w:t>zgadora Federal</w:t>
      </w:r>
      <w:r w:rsidR="00C46A06">
        <w:rPr>
          <w:sz w:val="28"/>
          <w:szCs w:val="28"/>
        </w:rPr>
        <w:t xml:space="preserve"> </w:t>
      </w:r>
      <w:r w:rsidR="00455844" w:rsidRPr="008E1B90">
        <w:rPr>
          <w:b/>
          <w:bCs/>
          <w:sz w:val="28"/>
          <w:szCs w:val="28"/>
        </w:rPr>
        <w:t xml:space="preserve">concedió </w:t>
      </w:r>
      <w:r w:rsidR="00447573" w:rsidRPr="008E1B90">
        <w:rPr>
          <w:b/>
          <w:bCs/>
          <w:sz w:val="28"/>
          <w:szCs w:val="28"/>
        </w:rPr>
        <w:t>la suspensión definitiva</w:t>
      </w:r>
      <w:r w:rsidR="00447573" w:rsidRPr="008E1B90">
        <w:rPr>
          <w:sz w:val="28"/>
          <w:szCs w:val="28"/>
        </w:rPr>
        <w:t xml:space="preserve"> </w:t>
      </w:r>
      <w:r w:rsidR="00412A7C" w:rsidRPr="008E1B90">
        <w:rPr>
          <w:sz w:val="28"/>
          <w:szCs w:val="28"/>
        </w:rPr>
        <w:t xml:space="preserve">solicitada </w:t>
      </w:r>
      <w:r w:rsidR="0073242D" w:rsidRPr="00C46A06">
        <w:rPr>
          <w:b/>
          <w:bCs/>
          <w:sz w:val="28"/>
          <w:szCs w:val="28"/>
        </w:rPr>
        <w:t>vía</w:t>
      </w:r>
      <w:r w:rsidR="0073242D" w:rsidRPr="008E1B90">
        <w:rPr>
          <w:sz w:val="28"/>
          <w:szCs w:val="28"/>
        </w:rPr>
        <w:t xml:space="preserve"> </w:t>
      </w:r>
      <w:r w:rsidR="0073242D" w:rsidRPr="008E1B90">
        <w:rPr>
          <w:b/>
          <w:bCs/>
          <w:sz w:val="28"/>
          <w:szCs w:val="28"/>
        </w:rPr>
        <w:t>ampliación</w:t>
      </w:r>
      <w:r w:rsidR="00C46A06" w:rsidRPr="00C46A06">
        <w:rPr>
          <w:rStyle w:val="Refdenotaalpie"/>
          <w:sz w:val="28"/>
          <w:szCs w:val="28"/>
          <w:lang w:val="es-ES"/>
        </w:rPr>
        <w:t xml:space="preserve"> </w:t>
      </w:r>
      <w:r w:rsidR="00C46A06" w:rsidRPr="008E1B90">
        <w:rPr>
          <w:rStyle w:val="Refdenotaalpie"/>
          <w:sz w:val="28"/>
          <w:szCs w:val="28"/>
          <w:lang w:val="es-ES"/>
        </w:rPr>
        <w:footnoteReference w:id="13"/>
      </w:r>
      <w:r w:rsidR="0073242D" w:rsidRPr="008E1B90">
        <w:rPr>
          <w:sz w:val="28"/>
          <w:szCs w:val="28"/>
        </w:rPr>
        <w:t xml:space="preserve">, para el efecto de que </w:t>
      </w:r>
      <w:r w:rsidR="0073242D" w:rsidRPr="00C46A06">
        <w:rPr>
          <w:sz w:val="28"/>
          <w:szCs w:val="28"/>
        </w:rPr>
        <w:t>el Magistrado responsable</w:t>
      </w:r>
      <w:r w:rsidR="0073242D" w:rsidRPr="008E1B90">
        <w:rPr>
          <w:sz w:val="28"/>
          <w:szCs w:val="28"/>
        </w:rPr>
        <w:t xml:space="preserve">, de manera inmediata y con libertad de jurisdicción, </w:t>
      </w:r>
      <w:r w:rsidR="0073242D" w:rsidRPr="00C46A06">
        <w:rPr>
          <w:b/>
          <w:bCs/>
          <w:sz w:val="28"/>
          <w:szCs w:val="28"/>
        </w:rPr>
        <w:t xml:space="preserve">diera respuesta </w:t>
      </w:r>
      <w:r w:rsidR="00805317" w:rsidRPr="00C46A06">
        <w:rPr>
          <w:b/>
          <w:bCs/>
          <w:sz w:val="28"/>
          <w:szCs w:val="28"/>
        </w:rPr>
        <w:t xml:space="preserve">fundada y motivada a la solicitud </w:t>
      </w:r>
      <w:r w:rsidR="00805317" w:rsidRPr="008E1B90">
        <w:rPr>
          <w:sz w:val="28"/>
          <w:szCs w:val="28"/>
        </w:rPr>
        <w:t>que le realizó la quejosa</w:t>
      </w:r>
      <w:r w:rsidR="00E71994" w:rsidRPr="008E1B90">
        <w:rPr>
          <w:sz w:val="28"/>
          <w:szCs w:val="28"/>
        </w:rPr>
        <w:t xml:space="preserve"> sobre la implementación de </w:t>
      </w:r>
      <w:r w:rsidR="002B6ABC" w:rsidRPr="008E1B90">
        <w:rPr>
          <w:sz w:val="28"/>
          <w:szCs w:val="28"/>
        </w:rPr>
        <w:t>las medidas de protección necesarias para el debido y correcto ejercicio de la función jurisdiccional</w:t>
      </w:r>
      <w:r w:rsidR="0059605B" w:rsidRPr="008E1B90">
        <w:rPr>
          <w:sz w:val="28"/>
          <w:szCs w:val="28"/>
        </w:rPr>
        <w:t xml:space="preserve">, </w:t>
      </w:r>
      <w:r w:rsidR="00E71994" w:rsidRPr="008E1B90">
        <w:rPr>
          <w:sz w:val="28"/>
          <w:szCs w:val="28"/>
        </w:rPr>
        <w:t>durante el tiempo en que se resolviera el recurso de revisión administrativo que interpuso en contra de su cambio de adscripción</w:t>
      </w:r>
      <w:r w:rsidR="00A9218A" w:rsidRPr="008E1B90">
        <w:rPr>
          <w:sz w:val="28"/>
          <w:szCs w:val="28"/>
        </w:rPr>
        <w:t>.</w:t>
      </w:r>
      <w:r w:rsidR="00A33E4C" w:rsidRPr="008E1B90">
        <w:rPr>
          <w:rStyle w:val="Refdenotaalpie"/>
          <w:sz w:val="28"/>
          <w:szCs w:val="28"/>
          <w:lang w:val="es-ES"/>
        </w:rPr>
        <w:t xml:space="preserve"> </w:t>
      </w:r>
    </w:p>
    <w:p w14:paraId="64F69D2C" w14:textId="77777777" w:rsidR="00A9218A" w:rsidRPr="001A561E" w:rsidRDefault="00A9218A" w:rsidP="00A9218A">
      <w:pPr>
        <w:pStyle w:val="Prrafodelista"/>
        <w:rPr>
          <w:sz w:val="28"/>
          <w:szCs w:val="28"/>
        </w:rPr>
      </w:pPr>
    </w:p>
    <w:p w14:paraId="148BC6F5" w14:textId="555A3FEA" w:rsidR="00AF1498" w:rsidRPr="00AB3700" w:rsidRDefault="009D1346" w:rsidP="003672A6">
      <w:pPr>
        <w:pStyle w:val="corte4fondo"/>
        <w:numPr>
          <w:ilvl w:val="0"/>
          <w:numId w:val="1"/>
        </w:numPr>
        <w:ind w:left="0" w:right="51" w:hanging="567"/>
        <w:rPr>
          <w:sz w:val="28"/>
          <w:szCs w:val="28"/>
        </w:rPr>
      </w:pPr>
      <w:r w:rsidRPr="00AB3700">
        <w:rPr>
          <w:b/>
          <w:bCs/>
          <w:sz w:val="28"/>
          <w:szCs w:val="28"/>
        </w:rPr>
        <w:t xml:space="preserve">Incidente </w:t>
      </w:r>
      <w:r w:rsidR="00EC03AF" w:rsidRPr="00AB3700">
        <w:rPr>
          <w:b/>
          <w:bCs/>
          <w:sz w:val="28"/>
          <w:szCs w:val="28"/>
        </w:rPr>
        <w:t xml:space="preserve">por exceso o </w:t>
      </w:r>
      <w:r w:rsidR="00EC03AF" w:rsidRPr="00F01B01">
        <w:rPr>
          <w:b/>
          <w:bCs/>
          <w:sz w:val="28"/>
          <w:szCs w:val="28"/>
        </w:rPr>
        <w:t>defecto en el cumplimiento de la suspensión definitiva</w:t>
      </w:r>
      <w:r w:rsidR="003536C6" w:rsidRPr="00F01B01">
        <w:rPr>
          <w:b/>
          <w:bCs/>
          <w:sz w:val="28"/>
          <w:szCs w:val="28"/>
        </w:rPr>
        <w:t xml:space="preserve"> </w:t>
      </w:r>
      <w:r w:rsidR="00FD6E15" w:rsidRPr="00F01B01">
        <w:rPr>
          <w:b/>
          <w:bCs/>
          <w:sz w:val="28"/>
          <w:szCs w:val="28"/>
        </w:rPr>
        <w:t>otorga</w:t>
      </w:r>
      <w:r w:rsidR="00FD6E15" w:rsidRPr="00AB3700">
        <w:rPr>
          <w:b/>
          <w:bCs/>
          <w:sz w:val="28"/>
          <w:szCs w:val="28"/>
        </w:rPr>
        <w:t xml:space="preserve">da </w:t>
      </w:r>
      <w:r w:rsidR="00C46A06">
        <w:rPr>
          <w:b/>
          <w:bCs/>
          <w:sz w:val="28"/>
          <w:szCs w:val="28"/>
        </w:rPr>
        <w:t xml:space="preserve">en la </w:t>
      </w:r>
      <w:r w:rsidR="00FD6E15" w:rsidRPr="00AB3700">
        <w:rPr>
          <w:b/>
          <w:bCs/>
          <w:sz w:val="28"/>
          <w:szCs w:val="28"/>
        </w:rPr>
        <w:t>ampliación de demanda</w:t>
      </w:r>
      <w:r w:rsidR="00EC03AF" w:rsidRPr="00AB3700">
        <w:rPr>
          <w:b/>
          <w:bCs/>
          <w:sz w:val="28"/>
          <w:szCs w:val="28"/>
        </w:rPr>
        <w:t xml:space="preserve">. </w:t>
      </w:r>
      <w:r w:rsidR="008B7395" w:rsidRPr="00AB3700">
        <w:rPr>
          <w:sz w:val="28"/>
          <w:szCs w:val="28"/>
        </w:rPr>
        <w:t xml:space="preserve">Mediante escrito presentado </w:t>
      </w:r>
      <w:r w:rsidR="00D17D65" w:rsidRPr="00AB3700">
        <w:rPr>
          <w:sz w:val="28"/>
          <w:szCs w:val="28"/>
        </w:rPr>
        <w:t xml:space="preserve">ante el Juzgado de Distrito </w:t>
      </w:r>
      <w:r w:rsidR="008B7395" w:rsidRPr="00AB3700">
        <w:rPr>
          <w:sz w:val="28"/>
          <w:szCs w:val="28"/>
        </w:rPr>
        <w:t xml:space="preserve">el veinticinco de octubre de dos mil veintidós, la quejosa </w:t>
      </w:r>
      <w:r w:rsidR="00321D2C">
        <w:rPr>
          <w:sz w:val="28"/>
          <w:szCs w:val="28"/>
        </w:rPr>
        <w:t xml:space="preserve">promovió </w:t>
      </w:r>
      <w:r w:rsidR="00D17D65" w:rsidRPr="009F016D">
        <w:rPr>
          <w:b/>
          <w:bCs/>
          <w:sz w:val="28"/>
          <w:szCs w:val="28"/>
        </w:rPr>
        <w:t xml:space="preserve">incidente </w:t>
      </w:r>
      <w:r w:rsidR="005938D4" w:rsidRPr="009F016D">
        <w:rPr>
          <w:b/>
          <w:bCs/>
          <w:sz w:val="28"/>
          <w:szCs w:val="28"/>
        </w:rPr>
        <w:t>por exceso o defecto en el cumplimiento de la suspensión definitiva</w:t>
      </w:r>
      <w:r w:rsidR="009F016D">
        <w:rPr>
          <w:b/>
          <w:bCs/>
          <w:sz w:val="28"/>
          <w:szCs w:val="28"/>
        </w:rPr>
        <w:t xml:space="preserve"> </w:t>
      </w:r>
      <w:r w:rsidR="00321D2C">
        <w:rPr>
          <w:b/>
          <w:bCs/>
          <w:sz w:val="28"/>
          <w:szCs w:val="28"/>
        </w:rPr>
        <w:t>-</w:t>
      </w:r>
      <w:r w:rsidR="00321D2C">
        <w:rPr>
          <w:b/>
          <w:bCs/>
          <w:sz w:val="28"/>
          <w:szCs w:val="28"/>
        </w:rPr>
        <w:lastRenderedPageBreak/>
        <w:t xml:space="preserve">vía </w:t>
      </w:r>
      <w:r w:rsidR="00321D2C" w:rsidRPr="00321D2C">
        <w:rPr>
          <w:b/>
          <w:bCs/>
          <w:sz w:val="28"/>
          <w:szCs w:val="28"/>
        </w:rPr>
        <w:t>ampliación de demanda</w:t>
      </w:r>
      <w:r w:rsidR="00321D2C">
        <w:rPr>
          <w:sz w:val="28"/>
          <w:szCs w:val="28"/>
        </w:rPr>
        <w:t xml:space="preserve">- contra </w:t>
      </w:r>
      <w:r w:rsidR="00AB3700" w:rsidRPr="00AB3700">
        <w:rPr>
          <w:sz w:val="28"/>
          <w:szCs w:val="28"/>
        </w:rPr>
        <w:t>la resolución interlocutoria de dieciocho de octubre del mismo año</w:t>
      </w:r>
      <w:r w:rsidR="006540C8">
        <w:rPr>
          <w:sz w:val="28"/>
          <w:szCs w:val="28"/>
        </w:rPr>
        <w:t xml:space="preserve">, la cual </w:t>
      </w:r>
      <w:r w:rsidR="003E1DA1">
        <w:rPr>
          <w:sz w:val="28"/>
          <w:szCs w:val="28"/>
        </w:rPr>
        <w:t xml:space="preserve">se </w:t>
      </w:r>
      <w:r w:rsidR="003E1DA1" w:rsidRPr="00450544">
        <w:rPr>
          <w:b/>
          <w:bCs/>
          <w:sz w:val="28"/>
          <w:szCs w:val="28"/>
        </w:rPr>
        <w:t xml:space="preserve">admitió </w:t>
      </w:r>
      <w:r w:rsidR="00AB3700" w:rsidRPr="00450544">
        <w:rPr>
          <w:b/>
          <w:bCs/>
          <w:sz w:val="28"/>
          <w:szCs w:val="28"/>
        </w:rPr>
        <w:t>a trámite</w:t>
      </w:r>
      <w:r w:rsidR="00AB3700">
        <w:rPr>
          <w:sz w:val="28"/>
          <w:szCs w:val="28"/>
        </w:rPr>
        <w:t xml:space="preserve"> </w:t>
      </w:r>
      <w:r w:rsidR="00450544">
        <w:rPr>
          <w:sz w:val="28"/>
          <w:szCs w:val="28"/>
        </w:rPr>
        <w:t xml:space="preserve">por </w:t>
      </w:r>
      <w:r w:rsidR="00CE5B85" w:rsidRPr="00AB3700">
        <w:rPr>
          <w:sz w:val="28"/>
          <w:szCs w:val="28"/>
        </w:rPr>
        <w:t xml:space="preserve">acuerdo de </w:t>
      </w:r>
      <w:r w:rsidR="000F36F3" w:rsidRPr="00AB3700">
        <w:rPr>
          <w:sz w:val="28"/>
          <w:szCs w:val="28"/>
        </w:rPr>
        <w:t>veintiséis de octubre de dos mil veintidós</w:t>
      </w:r>
      <w:r w:rsidR="00C46588">
        <w:rPr>
          <w:sz w:val="28"/>
          <w:szCs w:val="28"/>
        </w:rPr>
        <w:t>,</w:t>
      </w:r>
      <w:r w:rsidR="006540C8">
        <w:rPr>
          <w:sz w:val="28"/>
          <w:szCs w:val="28"/>
        </w:rPr>
        <w:t xml:space="preserve"> </w:t>
      </w:r>
      <w:r w:rsidR="00EA2DB2">
        <w:rPr>
          <w:sz w:val="28"/>
          <w:szCs w:val="28"/>
        </w:rPr>
        <w:t xml:space="preserve">se </w:t>
      </w:r>
      <w:r w:rsidR="004B57EC" w:rsidRPr="00AB3700">
        <w:rPr>
          <w:sz w:val="28"/>
          <w:szCs w:val="28"/>
        </w:rPr>
        <w:t>requiri</w:t>
      </w:r>
      <w:r w:rsidR="00544DED">
        <w:rPr>
          <w:sz w:val="28"/>
          <w:szCs w:val="28"/>
        </w:rPr>
        <w:t xml:space="preserve">ó </w:t>
      </w:r>
      <w:r w:rsidR="006540C8">
        <w:rPr>
          <w:sz w:val="28"/>
          <w:szCs w:val="28"/>
        </w:rPr>
        <w:t xml:space="preserve">el </w:t>
      </w:r>
      <w:r w:rsidR="004B57EC" w:rsidRPr="00AB3700">
        <w:rPr>
          <w:sz w:val="28"/>
          <w:szCs w:val="28"/>
        </w:rPr>
        <w:t>informe a la autoridad responsable</w:t>
      </w:r>
      <w:r w:rsidR="006540C8">
        <w:rPr>
          <w:sz w:val="28"/>
          <w:szCs w:val="28"/>
        </w:rPr>
        <w:t>,</w:t>
      </w:r>
      <w:r w:rsidR="00EA2DB2">
        <w:rPr>
          <w:sz w:val="28"/>
          <w:szCs w:val="28"/>
        </w:rPr>
        <w:t xml:space="preserve"> y se fijó fecha para que tuviera verificativo la audiencia respectiva.</w:t>
      </w:r>
    </w:p>
    <w:p w14:paraId="0A6AA414" w14:textId="77777777" w:rsidR="002F41A1" w:rsidRPr="00C46588" w:rsidRDefault="002F41A1" w:rsidP="002F41A1">
      <w:pPr>
        <w:pStyle w:val="Prrafodelista"/>
        <w:rPr>
          <w:sz w:val="28"/>
          <w:szCs w:val="28"/>
          <w:lang w:val="es-ES_tradnl"/>
        </w:rPr>
      </w:pPr>
    </w:p>
    <w:p w14:paraId="47BD70E6" w14:textId="70977197" w:rsidR="00612317" w:rsidRPr="003C119C" w:rsidRDefault="002F41A1" w:rsidP="003C2987">
      <w:pPr>
        <w:pStyle w:val="corte4fondo"/>
        <w:numPr>
          <w:ilvl w:val="0"/>
          <w:numId w:val="1"/>
        </w:numPr>
        <w:ind w:left="0" w:right="51" w:hanging="567"/>
        <w:rPr>
          <w:sz w:val="28"/>
          <w:szCs w:val="28"/>
        </w:rPr>
      </w:pPr>
      <w:r w:rsidRPr="001A561E">
        <w:rPr>
          <w:b/>
          <w:bCs/>
          <w:sz w:val="28"/>
          <w:szCs w:val="28"/>
        </w:rPr>
        <w:t xml:space="preserve">Informe de </w:t>
      </w:r>
      <w:r w:rsidR="00FD7476">
        <w:rPr>
          <w:b/>
          <w:bCs/>
          <w:sz w:val="28"/>
          <w:szCs w:val="28"/>
        </w:rPr>
        <w:t xml:space="preserve">la </w:t>
      </w:r>
      <w:r w:rsidRPr="001A561E">
        <w:rPr>
          <w:b/>
          <w:bCs/>
          <w:sz w:val="28"/>
          <w:szCs w:val="28"/>
        </w:rPr>
        <w:t xml:space="preserve">autoridad. </w:t>
      </w:r>
      <w:r w:rsidR="005730F4" w:rsidRPr="001A561E">
        <w:rPr>
          <w:sz w:val="28"/>
          <w:szCs w:val="28"/>
        </w:rPr>
        <w:t xml:space="preserve">El ocho de noviembre </w:t>
      </w:r>
      <w:r w:rsidR="005730F4" w:rsidRPr="0067552E">
        <w:rPr>
          <w:sz w:val="28"/>
          <w:szCs w:val="28"/>
        </w:rPr>
        <w:t xml:space="preserve">de dos mil veinticuatro, la Jueza de </w:t>
      </w:r>
      <w:r w:rsidR="001A561E" w:rsidRPr="0067552E">
        <w:rPr>
          <w:sz w:val="28"/>
          <w:szCs w:val="28"/>
        </w:rPr>
        <w:t>D</w:t>
      </w:r>
      <w:r w:rsidR="005730F4" w:rsidRPr="0067552E">
        <w:rPr>
          <w:sz w:val="28"/>
          <w:szCs w:val="28"/>
        </w:rPr>
        <w:t xml:space="preserve">istrito tuvo a la autoridad responsable </w:t>
      </w:r>
      <w:r w:rsidR="003118BF" w:rsidRPr="00844248">
        <w:rPr>
          <w:b/>
          <w:bCs/>
          <w:sz w:val="28"/>
          <w:szCs w:val="28"/>
        </w:rPr>
        <w:t xml:space="preserve">rindiendo </w:t>
      </w:r>
      <w:r w:rsidR="003C119C" w:rsidRPr="00844248">
        <w:rPr>
          <w:b/>
          <w:bCs/>
          <w:sz w:val="28"/>
          <w:szCs w:val="28"/>
        </w:rPr>
        <w:t xml:space="preserve">su </w:t>
      </w:r>
      <w:r w:rsidR="003118BF" w:rsidRPr="00844248">
        <w:rPr>
          <w:b/>
          <w:bCs/>
          <w:sz w:val="28"/>
          <w:szCs w:val="28"/>
        </w:rPr>
        <w:t>informe</w:t>
      </w:r>
      <w:r w:rsidR="003C119C">
        <w:rPr>
          <w:sz w:val="28"/>
          <w:szCs w:val="28"/>
        </w:rPr>
        <w:t xml:space="preserve"> </w:t>
      </w:r>
      <w:r w:rsidR="006618C6" w:rsidRPr="0067552E">
        <w:rPr>
          <w:sz w:val="28"/>
          <w:szCs w:val="28"/>
        </w:rPr>
        <w:t xml:space="preserve">respecto al </w:t>
      </w:r>
      <w:r w:rsidR="003118BF" w:rsidRPr="0067552E">
        <w:rPr>
          <w:sz w:val="28"/>
          <w:szCs w:val="28"/>
        </w:rPr>
        <w:t>incidente por exceso o defecto en el cumplimiento de la suspensión definitiva</w:t>
      </w:r>
      <w:r w:rsidR="003C119C">
        <w:rPr>
          <w:sz w:val="28"/>
          <w:szCs w:val="28"/>
        </w:rPr>
        <w:t xml:space="preserve">, en el que </w:t>
      </w:r>
      <w:r w:rsidR="003C119C" w:rsidRPr="00844248">
        <w:rPr>
          <w:b/>
          <w:bCs/>
          <w:sz w:val="28"/>
          <w:szCs w:val="28"/>
        </w:rPr>
        <w:t>manifestó</w:t>
      </w:r>
      <w:r w:rsidR="003C119C">
        <w:rPr>
          <w:sz w:val="28"/>
          <w:szCs w:val="28"/>
        </w:rPr>
        <w:t xml:space="preserve"> </w:t>
      </w:r>
      <w:r w:rsidR="00844248">
        <w:rPr>
          <w:sz w:val="28"/>
          <w:szCs w:val="28"/>
        </w:rPr>
        <w:t xml:space="preserve">que </w:t>
      </w:r>
      <w:r w:rsidR="003C119C" w:rsidRPr="003C119C">
        <w:rPr>
          <w:b/>
          <w:bCs/>
          <w:sz w:val="28"/>
          <w:szCs w:val="28"/>
        </w:rPr>
        <w:t>dio respuesta de manera inmediata a la solicitud de la quejosa</w:t>
      </w:r>
      <w:r w:rsidR="003C119C" w:rsidRPr="003C119C">
        <w:rPr>
          <w:sz w:val="28"/>
          <w:szCs w:val="28"/>
        </w:rPr>
        <w:t xml:space="preserve"> -de implementación de las medidas cautelares-</w:t>
      </w:r>
      <w:r w:rsidR="003C119C">
        <w:rPr>
          <w:sz w:val="28"/>
          <w:szCs w:val="28"/>
        </w:rPr>
        <w:t>,</w:t>
      </w:r>
      <w:r w:rsidR="003C119C" w:rsidRPr="003C119C">
        <w:rPr>
          <w:sz w:val="28"/>
          <w:szCs w:val="28"/>
        </w:rPr>
        <w:t xml:space="preserve"> en el sentido de que </w:t>
      </w:r>
      <w:r w:rsidR="003C119C" w:rsidRPr="003C119C">
        <w:rPr>
          <w:b/>
          <w:bCs/>
          <w:sz w:val="28"/>
          <w:szCs w:val="28"/>
        </w:rPr>
        <w:t>carecía de facultades</w:t>
      </w:r>
      <w:r w:rsidR="003C119C" w:rsidRPr="003C119C">
        <w:rPr>
          <w:sz w:val="28"/>
          <w:szCs w:val="28"/>
        </w:rPr>
        <w:t xml:space="preserve"> para implementar dichas medidas a favor de la quejosa, </w:t>
      </w:r>
      <w:r w:rsidR="00D05251">
        <w:rPr>
          <w:sz w:val="28"/>
          <w:szCs w:val="28"/>
        </w:rPr>
        <w:t xml:space="preserve">y que </w:t>
      </w:r>
      <w:r w:rsidR="003C119C" w:rsidRPr="003C119C">
        <w:rPr>
          <w:sz w:val="28"/>
          <w:szCs w:val="28"/>
        </w:rPr>
        <w:t xml:space="preserve">en términos de lo dispuesto por el artículo 106 de la Constitución Política del Estado de Chihuahua, ello </w:t>
      </w:r>
      <w:r w:rsidR="003C119C" w:rsidRPr="003C119C">
        <w:rPr>
          <w:b/>
          <w:bCs/>
          <w:sz w:val="28"/>
          <w:szCs w:val="28"/>
          <w:u w:val="single"/>
        </w:rPr>
        <w:t>le correspond</w:t>
      </w:r>
      <w:r w:rsidR="00D05251">
        <w:rPr>
          <w:b/>
          <w:bCs/>
          <w:sz w:val="28"/>
          <w:szCs w:val="28"/>
          <w:u w:val="single"/>
        </w:rPr>
        <w:t xml:space="preserve">ía </w:t>
      </w:r>
      <w:r w:rsidR="003C119C" w:rsidRPr="003C119C">
        <w:rPr>
          <w:b/>
          <w:bCs/>
          <w:sz w:val="28"/>
          <w:szCs w:val="28"/>
          <w:u w:val="single"/>
        </w:rPr>
        <w:t>al Consejo de la Judicatura del Poder Judicial local</w:t>
      </w:r>
      <w:r w:rsidR="00E554EE">
        <w:rPr>
          <w:sz w:val="28"/>
          <w:szCs w:val="28"/>
        </w:rPr>
        <w:t xml:space="preserve">; por </w:t>
      </w:r>
      <w:r w:rsidR="003C119C" w:rsidRPr="003C119C">
        <w:rPr>
          <w:sz w:val="28"/>
          <w:szCs w:val="28"/>
        </w:rPr>
        <w:t>ende, dispuso la remisión inmediata de la solicitud presentada por la quejosa a efecto de que se pronunciara al respecto</w:t>
      </w:r>
      <w:r w:rsidR="003C119C" w:rsidRPr="003C119C">
        <w:rPr>
          <w:sz w:val="28"/>
          <w:szCs w:val="28"/>
          <w:vertAlign w:val="superscript"/>
          <w:lang w:val="es-MX"/>
        </w:rPr>
        <w:footnoteReference w:id="14"/>
      </w:r>
      <w:r w:rsidR="00612317" w:rsidRPr="003C119C">
        <w:rPr>
          <w:sz w:val="28"/>
          <w:szCs w:val="28"/>
        </w:rPr>
        <w:t>.</w:t>
      </w:r>
    </w:p>
    <w:p w14:paraId="49A0F3E8" w14:textId="77777777" w:rsidR="00612317" w:rsidRPr="00D05251" w:rsidRDefault="00612317" w:rsidP="00612317">
      <w:pPr>
        <w:pStyle w:val="Prrafodelista"/>
        <w:rPr>
          <w:sz w:val="28"/>
          <w:szCs w:val="28"/>
          <w:lang w:val="es-ES_tradnl"/>
        </w:rPr>
      </w:pPr>
    </w:p>
    <w:p w14:paraId="25F3860F" w14:textId="10BC84C0" w:rsidR="002F41A1" w:rsidRPr="006746F6" w:rsidRDefault="00612317" w:rsidP="0037115A">
      <w:pPr>
        <w:pStyle w:val="corte4fondo"/>
        <w:numPr>
          <w:ilvl w:val="0"/>
          <w:numId w:val="1"/>
        </w:numPr>
        <w:ind w:left="0" w:right="51" w:hanging="567"/>
        <w:rPr>
          <w:sz w:val="28"/>
          <w:szCs w:val="28"/>
        </w:rPr>
      </w:pPr>
      <w:r w:rsidRPr="00C430C1">
        <w:rPr>
          <w:b/>
          <w:bCs/>
          <w:sz w:val="28"/>
          <w:szCs w:val="28"/>
        </w:rPr>
        <w:lastRenderedPageBreak/>
        <w:t>Requerimiento de constancias.</w:t>
      </w:r>
      <w:r w:rsidRPr="00C430C1">
        <w:rPr>
          <w:sz w:val="28"/>
          <w:szCs w:val="28"/>
        </w:rPr>
        <w:t xml:space="preserve"> Por acuerdo de </w:t>
      </w:r>
      <w:r w:rsidR="00B425F7" w:rsidRPr="00C430C1">
        <w:rPr>
          <w:sz w:val="28"/>
          <w:szCs w:val="28"/>
        </w:rPr>
        <w:t xml:space="preserve">catorce de noviembre </w:t>
      </w:r>
      <w:r w:rsidR="0067552E" w:rsidRPr="00C430C1">
        <w:rPr>
          <w:sz w:val="28"/>
          <w:szCs w:val="28"/>
        </w:rPr>
        <w:t>de dos mil veintidós, la Jueza de Distrito determinó que</w:t>
      </w:r>
      <w:r w:rsidR="00931431">
        <w:rPr>
          <w:sz w:val="28"/>
          <w:szCs w:val="28"/>
        </w:rPr>
        <w:t xml:space="preserve"> ante la </w:t>
      </w:r>
      <w:r w:rsidR="0067552E" w:rsidRPr="00C430C1">
        <w:rPr>
          <w:sz w:val="28"/>
          <w:szCs w:val="28"/>
        </w:rPr>
        <w:t>imposibilidad jurídica para celebrar la audiencia incidental</w:t>
      </w:r>
      <w:r w:rsidR="00931431">
        <w:rPr>
          <w:sz w:val="28"/>
          <w:szCs w:val="28"/>
        </w:rPr>
        <w:t>, en</w:t>
      </w:r>
      <w:r w:rsidR="00E96EBF">
        <w:rPr>
          <w:sz w:val="28"/>
          <w:szCs w:val="28"/>
        </w:rPr>
        <w:t xml:space="preserve"> razón de que </w:t>
      </w:r>
      <w:r w:rsidR="0067552E" w:rsidRPr="006E1B27">
        <w:rPr>
          <w:b/>
          <w:bCs/>
          <w:sz w:val="28"/>
          <w:szCs w:val="28"/>
        </w:rPr>
        <w:t>no obraban la totalidad de las constancias</w:t>
      </w:r>
      <w:r w:rsidR="0067552E" w:rsidRPr="00C430C1">
        <w:rPr>
          <w:sz w:val="28"/>
          <w:szCs w:val="28"/>
        </w:rPr>
        <w:t xml:space="preserve"> necesarias para resolver el incidente de incumplimiento de la </w:t>
      </w:r>
      <w:r w:rsidR="0067552E" w:rsidRPr="00F01B01">
        <w:rPr>
          <w:sz w:val="28"/>
          <w:szCs w:val="28"/>
        </w:rPr>
        <w:t>suspensión definitiva</w:t>
      </w:r>
      <w:r w:rsidR="00E96EBF">
        <w:rPr>
          <w:sz w:val="28"/>
          <w:szCs w:val="28"/>
        </w:rPr>
        <w:t xml:space="preserve">, </w:t>
      </w:r>
      <w:r w:rsidR="00B425F7" w:rsidRPr="00F01B01">
        <w:rPr>
          <w:sz w:val="28"/>
          <w:szCs w:val="28"/>
        </w:rPr>
        <w:t>con fundamento en el artículo 75 de la Ley de Amparo</w:t>
      </w:r>
      <w:r w:rsidR="0035352C">
        <w:rPr>
          <w:sz w:val="28"/>
          <w:szCs w:val="28"/>
        </w:rPr>
        <w:t xml:space="preserve">  </w:t>
      </w:r>
      <w:r w:rsidR="00E96EBF">
        <w:rPr>
          <w:sz w:val="28"/>
          <w:szCs w:val="28"/>
        </w:rPr>
        <w:t>(</w:t>
      </w:r>
      <w:r w:rsidR="0035352C">
        <w:rPr>
          <w:sz w:val="28"/>
          <w:szCs w:val="28"/>
        </w:rPr>
        <w:t xml:space="preserve">y como autoridad vinculada </w:t>
      </w:r>
      <w:r w:rsidR="00E96EBF">
        <w:rPr>
          <w:sz w:val="28"/>
          <w:szCs w:val="28"/>
        </w:rPr>
        <w:t xml:space="preserve">-al no ser autoridad responsable- </w:t>
      </w:r>
      <w:r w:rsidR="0035352C">
        <w:rPr>
          <w:sz w:val="28"/>
          <w:szCs w:val="28"/>
        </w:rPr>
        <w:t>al cumplimiento de la suspensión</w:t>
      </w:r>
      <w:r w:rsidR="00E96EBF" w:rsidRPr="006E1B27">
        <w:rPr>
          <w:sz w:val="28"/>
          <w:szCs w:val="28"/>
          <w:u w:val="single"/>
        </w:rPr>
        <w:t>)</w:t>
      </w:r>
      <w:r w:rsidR="00B425F7" w:rsidRPr="006E1B27">
        <w:rPr>
          <w:sz w:val="28"/>
          <w:szCs w:val="28"/>
          <w:u w:val="single"/>
        </w:rPr>
        <w:t xml:space="preserve">, </w:t>
      </w:r>
      <w:r w:rsidR="00B425F7" w:rsidRPr="006E1B27">
        <w:rPr>
          <w:b/>
          <w:bCs/>
          <w:sz w:val="28"/>
          <w:szCs w:val="28"/>
          <w:u w:val="single"/>
        </w:rPr>
        <w:t xml:space="preserve">requirió al </w:t>
      </w:r>
      <w:r w:rsidR="00F61B96" w:rsidRPr="006E1B27">
        <w:rPr>
          <w:b/>
          <w:bCs/>
          <w:sz w:val="28"/>
          <w:szCs w:val="28"/>
          <w:u w:val="single"/>
        </w:rPr>
        <w:t xml:space="preserve">Consejo </w:t>
      </w:r>
      <w:r w:rsidR="00B425F7" w:rsidRPr="006E1B27">
        <w:rPr>
          <w:b/>
          <w:bCs/>
          <w:sz w:val="28"/>
          <w:szCs w:val="28"/>
          <w:u w:val="single"/>
        </w:rPr>
        <w:t xml:space="preserve">de la Judicatura del Poder Judicial </w:t>
      </w:r>
      <w:r w:rsidR="00566BAC" w:rsidRPr="006E1B27">
        <w:rPr>
          <w:b/>
          <w:bCs/>
          <w:sz w:val="28"/>
          <w:szCs w:val="28"/>
          <w:u w:val="single"/>
        </w:rPr>
        <w:t>del Estado de Chihuahua</w:t>
      </w:r>
      <w:r w:rsidR="0035352C">
        <w:rPr>
          <w:b/>
          <w:bCs/>
          <w:sz w:val="28"/>
          <w:szCs w:val="28"/>
        </w:rPr>
        <w:t>,</w:t>
      </w:r>
      <w:r w:rsidR="00566BAC" w:rsidRPr="00C430C1">
        <w:rPr>
          <w:sz w:val="28"/>
          <w:szCs w:val="28"/>
        </w:rPr>
        <w:t xml:space="preserve"> para que remitiera copia certificada de la determinación </w:t>
      </w:r>
      <w:r w:rsidR="00566BAC" w:rsidRPr="006746F6">
        <w:rPr>
          <w:sz w:val="28"/>
          <w:szCs w:val="28"/>
        </w:rPr>
        <w:t xml:space="preserve">tomada respecto a la solicitud presentada por la </w:t>
      </w:r>
      <w:r w:rsidR="003D205F" w:rsidRPr="006746F6">
        <w:rPr>
          <w:sz w:val="28"/>
          <w:szCs w:val="28"/>
        </w:rPr>
        <w:t>quejosa</w:t>
      </w:r>
      <w:r w:rsidR="00D12726" w:rsidRPr="006746F6">
        <w:rPr>
          <w:sz w:val="28"/>
          <w:szCs w:val="28"/>
          <w:vertAlign w:val="superscript"/>
          <w:lang w:val="es-MX"/>
        </w:rPr>
        <w:footnoteReference w:id="15"/>
      </w:r>
      <w:r w:rsidR="003D205F" w:rsidRPr="006746F6">
        <w:rPr>
          <w:sz w:val="28"/>
          <w:szCs w:val="28"/>
        </w:rPr>
        <w:t>.</w:t>
      </w:r>
    </w:p>
    <w:p w14:paraId="1CCB5FA8" w14:textId="77777777" w:rsidR="00BE63D5" w:rsidRPr="00E96EBF" w:rsidRDefault="00BE63D5" w:rsidP="00BE63D5">
      <w:pPr>
        <w:pStyle w:val="Prrafodelista"/>
        <w:rPr>
          <w:sz w:val="28"/>
          <w:szCs w:val="28"/>
          <w:lang w:val="es-ES_tradnl"/>
        </w:rPr>
      </w:pPr>
    </w:p>
    <w:p w14:paraId="2639BA4E" w14:textId="4DB39DB7" w:rsidR="00D12726" w:rsidRPr="006746F6" w:rsidRDefault="00BE63D5" w:rsidP="00BE63D5">
      <w:pPr>
        <w:pStyle w:val="corte4fondo"/>
        <w:numPr>
          <w:ilvl w:val="0"/>
          <w:numId w:val="1"/>
        </w:numPr>
        <w:ind w:left="0" w:right="51" w:hanging="567"/>
        <w:rPr>
          <w:sz w:val="28"/>
          <w:szCs w:val="28"/>
        </w:rPr>
      </w:pPr>
      <w:r w:rsidRPr="006746F6">
        <w:rPr>
          <w:b/>
          <w:bCs/>
          <w:sz w:val="28"/>
          <w:szCs w:val="28"/>
        </w:rPr>
        <w:t xml:space="preserve">Desahogo de requerimiento. </w:t>
      </w:r>
      <w:r w:rsidR="008F2D74" w:rsidRPr="006746F6">
        <w:rPr>
          <w:sz w:val="28"/>
          <w:szCs w:val="28"/>
          <w:lang w:val="es-MX"/>
        </w:rPr>
        <w:t xml:space="preserve">Mediante </w:t>
      </w:r>
      <w:r w:rsidR="00A7341A" w:rsidRPr="006746F6">
        <w:rPr>
          <w:sz w:val="28"/>
          <w:szCs w:val="28"/>
          <w:lang w:val="es-MX"/>
        </w:rPr>
        <w:t xml:space="preserve">oficio presentado </w:t>
      </w:r>
      <w:r w:rsidR="005207EF">
        <w:rPr>
          <w:sz w:val="28"/>
          <w:szCs w:val="28"/>
          <w:lang w:val="es-MX"/>
        </w:rPr>
        <w:t xml:space="preserve">ante </w:t>
      </w:r>
      <w:r w:rsidR="002E172D">
        <w:rPr>
          <w:sz w:val="28"/>
          <w:szCs w:val="28"/>
          <w:lang w:val="es-MX"/>
        </w:rPr>
        <w:t xml:space="preserve">el </w:t>
      </w:r>
      <w:r w:rsidR="008F2D74" w:rsidRPr="006746F6">
        <w:rPr>
          <w:sz w:val="28"/>
          <w:szCs w:val="28"/>
          <w:lang w:val="es-MX"/>
        </w:rPr>
        <w:t xml:space="preserve">Juzgado de Distrito </w:t>
      </w:r>
      <w:r w:rsidR="005207EF">
        <w:rPr>
          <w:sz w:val="28"/>
          <w:szCs w:val="28"/>
          <w:lang w:val="es-MX"/>
        </w:rPr>
        <w:t xml:space="preserve">del conocimiento </w:t>
      </w:r>
      <w:r w:rsidR="008F2D74" w:rsidRPr="006746F6">
        <w:rPr>
          <w:sz w:val="28"/>
          <w:szCs w:val="28"/>
          <w:lang w:val="es-MX"/>
        </w:rPr>
        <w:t xml:space="preserve">el veintidós de noviembre de dos mil veintidós, </w:t>
      </w:r>
      <w:r w:rsidR="00D12726" w:rsidRPr="006746F6">
        <w:rPr>
          <w:sz w:val="28"/>
          <w:szCs w:val="28"/>
          <w:lang w:val="es-MX"/>
        </w:rPr>
        <w:t xml:space="preserve">la </w:t>
      </w:r>
      <w:r w:rsidR="00D12726" w:rsidRPr="00B207CD">
        <w:rPr>
          <w:b/>
          <w:bCs/>
          <w:sz w:val="28"/>
          <w:szCs w:val="28"/>
          <w:lang w:val="es-MX"/>
        </w:rPr>
        <w:t>Magistrada Presidenta del Consejo de la Judicatura del Estado de Chihuahua</w:t>
      </w:r>
      <w:r w:rsidR="008F2D74" w:rsidRPr="00B207CD">
        <w:rPr>
          <w:sz w:val="28"/>
          <w:szCs w:val="28"/>
          <w:lang w:val="es-MX"/>
        </w:rPr>
        <w:t>,</w:t>
      </w:r>
      <w:r w:rsidR="008F2D74" w:rsidRPr="006746F6">
        <w:rPr>
          <w:sz w:val="28"/>
          <w:szCs w:val="28"/>
          <w:lang w:val="es-MX"/>
        </w:rPr>
        <w:t xml:space="preserve"> en cumplimiento al requerimiento que le </w:t>
      </w:r>
      <w:r w:rsidR="008F2D74" w:rsidRPr="006746F6">
        <w:rPr>
          <w:sz w:val="28"/>
          <w:szCs w:val="28"/>
          <w:lang w:val="es-MX"/>
        </w:rPr>
        <w:lastRenderedPageBreak/>
        <w:t xml:space="preserve">fue formulado, </w:t>
      </w:r>
      <w:r w:rsidR="00D12726" w:rsidRPr="00EE0861">
        <w:rPr>
          <w:b/>
          <w:bCs/>
          <w:sz w:val="28"/>
          <w:szCs w:val="28"/>
          <w:lang w:val="es-MX"/>
        </w:rPr>
        <w:t>remitió copia certificada del punto de acuerdo</w:t>
      </w:r>
      <w:r w:rsidR="00D12726" w:rsidRPr="006746F6">
        <w:rPr>
          <w:sz w:val="28"/>
          <w:szCs w:val="28"/>
          <w:lang w:val="es-MX"/>
        </w:rPr>
        <w:t xml:space="preserve"> de la sesión extraordinaria celebrada el quince de noviembre de dos mil veintidós, en la que, por unanimidad,</w:t>
      </w:r>
      <w:r w:rsidR="00D12726" w:rsidRPr="006420EC">
        <w:rPr>
          <w:sz w:val="28"/>
          <w:szCs w:val="28"/>
          <w:lang w:val="es-MX"/>
        </w:rPr>
        <w:t xml:space="preserve"> el </w:t>
      </w:r>
      <w:r w:rsidR="00976114" w:rsidRPr="006420EC">
        <w:rPr>
          <w:sz w:val="28"/>
          <w:szCs w:val="28"/>
          <w:lang w:val="es-MX"/>
        </w:rPr>
        <w:t xml:space="preserve">Pleno del </w:t>
      </w:r>
      <w:r w:rsidR="006420EC" w:rsidRPr="006420EC">
        <w:rPr>
          <w:sz w:val="28"/>
          <w:szCs w:val="28"/>
          <w:lang w:val="es-MX"/>
        </w:rPr>
        <w:t xml:space="preserve">Consejo </w:t>
      </w:r>
      <w:r w:rsidR="00976114" w:rsidRPr="006420EC">
        <w:rPr>
          <w:sz w:val="28"/>
          <w:szCs w:val="28"/>
          <w:lang w:val="es-MX"/>
        </w:rPr>
        <w:t>de la Judicatura del Estado de Chihuahua</w:t>
      </w:r>
      <w:r w:rsidR="005022E5">
        <w:rPr>
          <w:sz w:val="28"/>
          <w:szCs w:val="28"/>
          <w:lang w:val="es-MX"/>
        </w:rPr>
        <w:t>,</w:t>
      </w:r>
      <w:r w:rsidR="00976114" w:rsidRPr="006420EC">
        <w:rPr>
          <w:sz w:val="28"/>
          <w:szCs w:val="28"/>
          <w:lang w:val="es-MX"/>
        </w:rPr>
        <w:t xml:space="preserve"> </w:t>
      </w:r>
      <w:r w:rsidR="00D12726" w:rsidRPr="006746F6">
        <w:rPr>
          <w:b/>
          <w:bCs/>
          <w:sz w:val="28"/>
          <w:szCs w:val="28"/>
          <w:lang w:val="es-MX"/>
        </w:rPr>
        <w:t>resolvió improcedente la solicitud de medidas cautelares y de protección</w:t>
      </w:r>
      <w:r w:rsidR="00976114" w:rsidRPr="006746F6">
        <w:rPr>
          <w:b/>
          <w:bCs/>
          <w:sz w:val="28"/>
          <w:szCs w:val="28"/>
          <w:lang w:val="es-MX"/>
        </w:rPr>
        <w:t xml:space="preserve"> </w:t>
      </w:r>
      <w:r w:rsidR="006746F6" w:rsidRPr="006746F6">
        <w:rPr>
          <w:b/>
          <w:bCs/>
          <w:sz w:val="28"/>
          <w:szCs w:val="28"/>
          <w:lang w:val="es-MX"/>
        </w:rPr>
        <w:t>realizada por la quejosa</w:t>
      </w:r>
      <w:r w:rsidR="00D12726" w:rsidRPr="006746F6">
        <w:rPr>
          <w:b/>
          <w:bCs/>
          <w:sz w:val="28"/>
          <w:szCs w:val="28"/>
          <w:lang w:val="es-MX"/>
        </w:rPr>
        <w:t>.</w:t>
      </w:r>
    </w:p>
    <w:p w14:paraId="515C50B0" w14:textId="77777777" w:rsidR="00AF1498" w:rsidRDefault="00AF1498" w:rsidP="00AF1498">
      <w:pPr>
        <w:pStyle w:val="Prrafodelista"/>
        <w:rPr>
          <w:b/>
          <w:bCs/>
          <w:sz w:val="28"/>
          <w:szCs w:val="28"/>
          <w:highlight w:val="yellow"/>
        </w:rPr>
      </w:pPr>
    </w:p>
    <w:p w14:paraId="08F3CECD" w14:textId="3476C61D" w:rsidR="00E5068A" w:rsidRPr="00FD70DB" w:rsidRDefault="005C0490" w:rsidP="00E5068A">
      <w:pPr>
        <w:pStyle w:val="corte4fondo"/>
        <w:numPr>
          <w:ilvl w:val="0"/>
          <w:numId w:val="1"/>
        </w:numPr>
        <w:ind w:left="0" w:right="51" w:hanging="567"/>
        <w:rPr>
          <w:sz w:val="28"/>
          <w:szCs w:val="28"/>
        </w:rPr>
      </w:pPr>
      <w:r w:rsidRPr="0035746D">
        <w:rPr>
          <w:b/>
          <w:bCs/>
          <w:sz w:val="28"/>
          <w:szCs w:val="28"/>
        </w:rPr>
        <w:t xml:space="preserve">Resolución </w:t>
      </w:r>
      <w:r w:rsidR="004711DC" w:rsidRPr="0035746D">
        <w:rPr>
          <w:b/>
          <w:bCs/>
          <w:sz w:val="28"/>
          <w:szCs w:val="28"/>
        </w:rPr>
        <w:t>del incidente por exceso o defecto en el cumplimiento de la suspensión definitiva</w:t>
      </w:r>
      <w:r w:rsidR="00D675E0" w:rsidRPr="0035746D">
        <w:rPr>
          <w:b/>
          <w:bCs/>
          <w:sz w:val="28"/>
          <w:szCs w:val="28"/>
        </w:rPr>
        <w:t xml:space="preserve"> otorgada</w:t>
      </w:r>
      <w:r w:rsidR="00D675E0" w:rsidRPr="00AB3700">
        <w:rPr>
          <w:b/>
          <w:bCs/>
          <w:sz w:val="28"/>
          <w:szCs w:val="28"/>
        </w:rPr>
        <w:t xml:space="preserve"> vía ampliación de demanda</w:t>
      </w:r>
      <w:r w:rsidR="004711DC" w:rsidRPr="008C4FB7">
        <w:rPr>
          <w:b/>
          <w:bCs/>
          <w:sz w:val="28"/>
          <w:szCs w:val="28"/>
        </w:rPr>
        <w:t>.</w:t>
      </w:r>
      <w:r w:rsidR="003C2987" w:rsidRPr="008C4FB7">
        <w:rPr>
          <w:b/>
          <w:bCs/>
          <w:sz w:val="28"/>
          <w:szCs w:val="28"/>
        </w:rPr>
        <w:t xml:space="preserve"> </w:t>
      </w:r>
      <w:r w:rsidR="00200C36" w:rsidRPr="008C4FB7">
        <w:rPr>
          <w:sz w:val="28"/>
          <w:szCs w:val="28"/>
        </w:rPr>
        <w:t xml:space="preserve">Mediante resolución interlocutoria de veinticinco de noviembre de dos mil veintidós, la Jueza Primero de Distrito en </w:t>
      </w:r>
      <w:r w:rsidR="00200C36" w:rsidRPr="009E5C52">
        <w:rPr>
          <w:sz w:val="28"/>
          <w:szCs w:val="28"/>
        </w:rPr>
        <w:t xml:space="preserve">el Estado de Chihuahua </w:t>
      </w:r>
      <w:r w:rsidR="00EC4B3A" w:rsidRPr="009E5C52">
        <w:rPr>
          <w:b/>
          <w:bCs/>
          <w:sz w:val="28"/>
          <w:szCs w:val="28"/>
        </w:rPr>
        <w:t>declaró</w:t>
      </w:r>
      <w:r w:rsidR="00EC4B3A" w:rsidRPr="009E5C52">
        <w:rPr>
          <w:sz w:val="28"/>
          <w:szCs w:val="28"/>
        </w:rPr>
        <w:t xml:space="preserve"> </w:t>
      </w:r>
      <w:r w:rsidR="00EC4B3A" w:rsidRPr="009E5C52">
        <w:rPr>
          <w:b/>
          <w:bCs/>
          <w:sz w:val="28"/>
          <w:szCs w:val="28"/>
        </w:rPr>
        <w:t>fundado</w:t>
      </w:r>
      <w:r w:rsidR="00EC4B3A" w:rsidRPr="009E5C52">
        <w:rPr>
          <w:sz w:val="28"/>
          <w:szCs w:val="28"/>
        </w:rPr>
        <w:t xml:space="preserve"> </w:t>
      </w:r>
      <w:r w:rsidR="00EC4B3A" w:rsidRPr="009E5C52">
        <w:rPr>
          <w:b/>
          <w:bCs/>
          <w:sz w:val="28"/>
          <w:szCs w:val="28"/>
        </w:rPr>
        <w:t>el incidente</w:t>
      </w:r>
      <w:r w:rsidR="008C4FB7" w:rsidRPr="009E5C52">
        <w:rPr>
          <w:b/>
          <w:bCs/>
          <w:sz w:val="28"/>
          <w:szCs w:val="28"/>
        </w:rPr>
        <w:t xml:space="preserve"> </w:t>
      </w:r>
      <w:r w:rsidR="00EE4C46" w:rsidRPr="009E5C52">
        <w:rPr>
          <w:b/>
          <w:bCs/>
          <w:sz w:val="28"/>
          <w:szCs w:val="28"/>
        </w:rPr>
        <w:t>por exceso o defecto en el cumplimiento de la suspensión definitiva</w:t>
      </w:r>
      <w:r w:rsidR="00C75978" w:rsidRPr="009E5C52">
        <w:rPr>
          <w:sz w:val="28"/>
          <w:szCs w:val="28"/>
          <w:vertAlign w:val="superscript"/>
          <w:lang w:val="es-MX"/>
        </w:rPr>
        <w:footnoteReference w:id="16"/>
      </w:r>
      <w:r w:rsidR="00EE4C46" w:rsidRPr="009E5C52">
        <w:rPr>
          <w:sz w:val="28"/>
          <w:szCs w:val="28"/>
        </w:rPr>
        <w:t>, por tanto</w:t>
      </w:r>
      <w:r w:rsidR="00EE4C46">
        <w:rPr>
          <w:sz w:val="28"/>
          <w:szCs w:val="28"/>
        </w:rPr>
        <w:t xml:space="preserve">, </w:t>
      </w:r>
      <w:r w:rsidR="00925AF5">
        <w:rPr>
          <w:sz w:val="28"/>
          <w:szCs w:val="28"/>
        </w:rPr>
        <w:t xml:space="preserve">con fundamento en el artículo 209 de la Ley de Amparo, </w:t>
      </w:r>
      <w:r w:rsidR="00534842" w:rsidRPr="00EE0861">
        <w:rPr>
          <w:sz w:val="28"/>
          <w:szCs w:val="28"/>
          <w:u w:val="single"/>
        </w:rPr>
        <w:t xml:space="preserve">ordenó </w:t>
      </w:r>
      <w:r w:rsidR="00534842" w:rsidRPr="00EE0861">
        <w:rPr>
          <w:b/>
          <w:bCs/>
          <w:sz w:val="28"/>
          <w:szCs w:val="28"/>
          <w:u w:val="single"/>
        </w:rPr>
        <w:t>requerir</w:t>
      </w:r>
      <w:r w:rsidR="00534842">
        <w:rPr>
          <w:sz w:val="28"/>
          <w:szCs w:val="28"/>
        </w:rPr>
        <w:t xml:space="preserve"> a la Magistrada Presidenta y </w:t>
      </w:r>
      <w:r w:rsidR="00534842" w:rsidRPr="00EE0861">
        <w:rPr>
          <w:b/>
          <w:bCs/>
          <w:sz w:val="28"/>
          <w:szCs w:val="28"/>
          <w:u w:val="single"/>
        </w:rPr>
        <w:t xml:space="preserve">representante del Pleno del </w:t>
      </w:r>
      <w:r w:rsidR="00925AF5" w:rsidRPr="00EE0861">
        <w:rPr>
          <w:b/>
          <w:bCs/>
          <w:sz w:val="28"/>
          <w:szCs w:val="28"/>
          <w:u w:val="single"/>
        </w:rPr>
        <w:t>C</w:t>
      </w:r>
      <w:r w:rsidR="00534842" w:rsidRPr="00EE0861">
        <w:rPr>
          <w:b/>
          <w:bCs/>
          <w:sz w:val="28"/>
          <w:szCs w:val="28"/>
          <w:u w:val="single"/>
        </w:rPr>
        <w:t>onsejo de la Judicatura del Poder Judicial del Estado de Chihuahua</w:t>
      </w:r>
      <w:r w:rsidR="00D408E0" w:rsidRPr="00E80A15">
        <w:rPr>
          <w:sz w:val="28"/>
          <w:szCs w:val="28"/>
        </w:rPr>
        <w:t xml:space="preserve">, para que </w:t>
      </w:r>
      <w:r w:rsidR="00925AF5" w:rsidRPr="00E80A15">
        <w:rPr>
          <w:sz w:val="28"/>
          <w:szCs w:val="28"/>
        </w:rPr>
        <w:t>diera total cumplimiento a la suspensión definitiva concedida</w:t>
      </w:r>
      <w:r w:rsidR="00160B77" w:rsidRPr="00E80A15">
        <w:rPr>
          <w:sz w:val="28"/>
          <w:szCs w:val="28"/>
        </w:rPr>
        <w:t xml:space="preserve"> </w:t>
      </w:r>
      <w:r w:rsidR="00925AF5" w:rsidRPr="00E80A15">
        <w:rPr>
          <w:sz w:val="28"/>
          <w:szCs w:val="28"/>
        </w:rPr>
        <w:t xml:space="preserve">a la parte </w:t>
      </w:r>
      <w:r w:rsidR="00925AF5" w:rsidRPr="00E80A15">
        <w:rPr>
          <w:sz w:val="28"/>
          <w:szCs w:val="28"/>
        </w:rPr>
        <w:lastRenderedPageBreak/>
        <w:t>quejosa</w:t>
      </w:r>
      <w:r w:rsidR="0031116A">
        <w:rPr>
          <w:sz w:val="28"/>
          <w:szCs w:val="28"/>
        </w:rPr>
        <w:t xml:space="preserve"> </w:t>
      </w:r>
      <w:r w:rsidR="0031116A" w:rsidRPr="00E80A15">
        <w:rPr>
          <w:sz w:val="28"/>
          <w:szCs w:val="28"/>
        </w:rPr>
        <w:t>mediante resolución interlocutoria de dieciocho de octubre de dos mil veintidós</w:t>
      </w:r>
      <w:r w:rsidR="00925AF5" w:rsidRPr="00E80A15">
        <w:rPr>
          <w:sz w:val="28"/>
          <w:szCs w:val="28"/>
          <w:vertAlign w:val="superscript"/>
          <w:lang w:val="es-MX"/>
        </w:rPr>
        <w:footnoteReference w:id="17"/>
      </w:r>
      <w:r w:rsidR="00925AF5" w:rsidRPr="00E80A15">
        <w:rPr>
          <w:sz w:val="28"/>
          <w:szCs w:val="28"/>
        </w:rPr>
        <w:t>.</w:t>
      </w:r>
    </w:p>
    <w:p w14:paraId="0C5147B9" w14:textId="77777777" w:rsidR="00E5068A" w:rsidRPr="00FD70DB" w:rsidRDefault="00E5068A" w:rsidP="00E5068A">
      <w:pPr>
        <w:pStyle w:val="Prrafodelista"/>
        <w:rPr>
          <w:sz w:val="28"/>
          <w:szCs w:val="28"/>
        </w:rPr>
      </w:pPr>
    </w:p>
    <w:p w14:paraId="445F1F56" w14:textId="0EC0D481" w:rsidR="003C2987" w:rsidRPr="0071667D" w:rsidRDefault="003C2987" w:rsidP="003C2987">
      <w:pPr>
        <w:pStyle w:val="corte4fondo"/>
        <w:numPr>
          <w:ilvl w:val="0"/>
          <w:numId w:val="1"/>
        </w:numPr>
        <w:ind w:left="0" w:right="51" w:hanging="567"/>
        <w:rPr>
          <w:sz w:val="28"/>
          <w:szCs w:val="28"/>
        </w:rPr>
      </w:pPr>
      <w:r w:rsidRPr="0079574C">
        <w:rPr>
          <w:b/>
          <w:bCs/>
          <w:sz w:val="28"/>
          <w:szCs w:val="28"/>
        </w:rPr>
        <w:t xml:space="preserve">Recurso de queja. </w:t>
      </w:r>
      <w:r w:rsidRPr="0079574C">
        <w:rPr>
          <w:sz w:val="28"/>
          <w:szCs w:val="28"/>
        </w:rPr>
        <w:t xml:space="preserve">En contra de la anterior </w:t>
      </w:r>
      <w:r w:rsidR="00161B5F" w:rsidRPr="0079574C">
        <w:rPr>
          <w:sz w:val="28"/>
          <w:szCs w:val="28"/>
        </w:rPr>
        <w:t xml:space="preserve">resolución </w:t>
      </w:r>
      <w:r w:rsidR="000108EF" w:rsidRPr="0079574C">
        <w:rPr>
          <w:sz w:val="28"/>
          <w:szCs w:val="28"/>
        </w:rPr>
        <w:t>el</w:t>
      </w:r>
      <w:r w:rsidR="000108EF" w:rsidRPr="0079574C">
        <w:rPr>
          <w:b/>
          <w:bCs/>
          <w:sz w:val="28"/>
          <w:szCs w:val="28"/>
        </w:rPr>
        <w:t xml:space="preserve"> </w:t>
      </w:r>
      <w:r w:rsidR="00270B3A" w:rsidRPr="0079574C">
        <w:rPr>
          <w:b/>
          <w:bCs/>
          <w:sz w:val="28"/>
          <w:szCs w:val="28"/>
        </w:rPr>
        <w:t xml:space="preserve">Consejo </w:t>
      </w:r>
      <w:r w:rsidR="000108EF" w:rsidRPr="0079574C">
        <w:rPr>
          <w:b/>
          <w:bCs/>
          <w:sz w:val="28"/>
          <w:szCs w:val="28"/>
        </w:rPr>
        <w:t xml:space="preserve">de la Judicatura </w:t>
      </w:r>
      <w:r w:rsidR="00F25897" w:rsidRPr="0079574C">
        <w:rPr>
          <w:b/>
          <w:bCs/>
          <w:sz w:val="28"/>
          <w:szCs w:val="28"/>
        </w:rPr>
        <w:t>del Poder Judicial del Estado de Chihuahua</w:t>
      </w:r>
      <w:r w:rsidR="00F25897" w:rsidRPr="0079574C">
        <w:rPr>
          <w:sz w:val="28"/>
          <w:szCs w:val="28"/>
        </w:rPr>
        <w:t xml:space="preserve"> </w:t>
      </w:r>
      <w:r w:rsidRPr="0079574C">
        <w:rPr>
          <w:sz w:val="28"/>
          <w:szCs w:val="28"/>
        </w:rPr>
        <w:t xml:space="preserve">interpuso </w:t>
      </w:r>
      <w:r w:rsidRPr="0079574C">
        <w:rPr>
          <w:b/>
          <w:bCs/>
          <w:sz w:val="28"/>
          <w:szCs w:val="28"/>
        </w:rPr>
        <w:t>recurso de queja</w:t>
      </w:r>
      <w:r w:rsidR="000F1D92" w:rsidRPr="0079574C">
        <w:rPr>
          <w:sz w:val="28"/>
          <w:szCs w:val="28"/>
          <w:vertAlign w:val="superscript"/>
          <w:lang w:val="es-MX"/>
        </w:rPr>
        <w:t xml:space="preserve"> </w:t>
      </w:r>
      <w:r w:rsidR="000F1D92" w:rsidRPr="0079574C">
        <w:rPr>
          <w:sz w:val="28"/>
          <w:szCs w:val="28"/>
          <w:vertAlign w:val="superscript"/>
          <w:lang w:val="es-MX"/>
        </w:rPr>
        <w:footnoteReference w:id="18"/>
      </w:r>
      <w:r w:rsidRPr="0079574C">
        <w:rPr>
          <w:b/>
          <w:bCs/>
          <w:sz w:val="28"/>
          <w:szCs w:val="28"/>
        </w:rPr>
        <w:t xml:space="preserve">, </w:t>
      </w:r>
      <w:r w:rsidRPr="0079574C">
        <w:rPr>
          <w:sz w:val="28"/>
          <w:szCs w:val="28"/>
        </w:rPr>
        <w:t xml:space="preserve">del cual conoció </w:t>
      </w:r>
      <w:r w:rsidR="009E5C52">
        <w:rPr>
          <w:sz w:val="28"/>
          <w:szCs w:val="28"/>
        </w:rPr>
        <w:t xml:space="preserve">el </w:t>
      </w:r>
      <w:r w:rsidRPr="0079574C">
        <w:rPr>
          <w:b/>
          <w:bCs/>
          <w:sz w:val="28"/>
          <w:szCs w:val="28"/>
        </w:rPr>
        <w:t>S</w:t>
      </w:r>
      <w:r w:rsidR="00F25897" w:rsidRPr="0079574C">
        <w:rPr>
          <w:b/>
          <w:bCs/>
          <w:sz w:val="28"/>
          <w:szCs w:val="28"/>
        </w:rPr>
        <w:t>egundo</w:t>
      </w:r>
      <w:r w:rsidRPr="0079574C">
        <w:rPr>
          <w:b/>
          <w:bCs/>
          <w:sz w:val="28"/>
          <w:szCs w:val="28"/>
        </w:rPr>
        <w:t xml:space="preserve"> Tribunal Colegiado en Materia</w:t>
      </w:r>
      <w:r w:rsidR="00F25897" w:rsidRPr="0079574C">
        <w:rPr>
          <w:b/>
          <w:bCs/>
          <w:sz w:val="28"/>
          <w:szCs w:val="28"/>
        </w:rPr>
        <w:t>s</w:t>
      </w:r>
      <w:r w:rsidRPr="0079574C">
        <w:rPr>
          <w:b/>
          <w:bCs/>
          <w:sz w:val="28"/>
          <w:szCs w:val="28"/>
        </w:rPr>
        <w:t xml:space="preserve"> </w:t>
      </w:r>
      <w:r w:rsidR="005D2244" w:rsidRPr="0079574C">
        <w:rPr>
          <w:b/>
          <w:bCs/>
          <w:sz w:val="28"/>
          <w:szCs w:val="28"/>
        </w:rPr>
        <w:t>Penal y Administrativa del D</w:t>
      </w:r>
      <w:r w:rsidR="009E5C52">
        <w:rPr>
          <w:b/>
          <w:bCs/>
          <w:sz w:val="28"/>
          <w:szCs w:val="28"/>
        </w:rPr>
        <w:t>é</w:t>
      </w:r>
      <w:r w:rsidR="005D2244" w:rsidRPr="0079574C">
        <w:rPr>
          <w:b/>
          <w:bCs/>
          <w:sz w:val="28"/>
          <w:szCs w:val="28"/>
        </w:rPr>
        <w:t>cimo</w:t>
      </w:r>
      <w:r w:rsidR="009E5C52">
        <w:rPr>
          <w:b/>
          <w:bCs/>
          <w:sz w:val="28"/>
          <w:szCs w:val="28"/>
        </w:rPr>
        <w:t xml:space="preserve"> </w:t>
      </w:r>
      <w:r w:rsidR="009E5C52" w:rsidRPr="0079574C">
        <w:rPr>
          <w:b/>
          <w:bCs/>
          <w:sz w:val="28"/>
          <w:szCs w:val="28"/>
        </w:rPr>
        <w:t xml:space="preserve">Séptimo </w:t>
      </w:r>
      <w:r w:rsidRPr="0079574C">
        <w:rPr>
          <w:b/>
          <w:bCs/>
          <w:sz w:val="28"/>
          <w:szCs w:val="28"/>
        </w:rPr>
        <w:t>Circuito</w:t>
      </w:r>
      <w:r w:rsidRPr="00FD70DB">
        <w:rPr>
          <w:sz w:val="28"/>
          <w:szCs w:val="28"/>
        </w:rPr>
        <w:t xml:space="preserve">, donde se registró con el número </w:t>
      </w:r>
      <w:r w:rsidR="005D2244" w:rsidRPr="0079574C">
        <w:rPr>
          <w:b/>
          <w:bCs/>
          <w:sz w:val="28"/>
          <w:szCs w:val="28"/>
        </w:rPr>
        <w:t>9/2023</w:t>
      </w:r>
      <w:r w:rsidRPr="00FD70DB">
        <w:rPr>
          <w:sz w:val="28"/>
          <w:szCs w:val="28"/>
        </w:rPr>
        <w:t xml:space="preserve"> y se resolvió en sesión de </w:t>
      </w:r>
      <w:r w:rsidR="005D2244" w:rsidRPr="00FD70DB">
        <w:rPr>
          <w:sz w:val="28"/>
          <w:szCs w:val="28"/>
        </w:rPr>
        <w:lastRenderedPageBreak/>
        <w:t>veintidós de febrero de dos mil veinticuatro</w:t>
      </w:r>
      <w:r w:rsidRPr="00FD70DB">
        <w:rPr>
          <w:sz w:val="28"/>
          <w:szCs w:val="28"/>
        </w:rPr>
        <w:t xml:space="preserve">, en el sentido de declararlo </w:t>
      </w:r>
      <w:r w:rsidRPr="0071667D">
        <w:rPr>
          <w:b/>
          <w:bCs/>
          <w:sz w:val="28"/>
          <w:szCs w:val="28"/>
        </w:rPr>
        <w:t>infundado</w:t>
      </w:r>
      <w:r w:rsidRPr="0071667D">
        <w:rPr>
          <w:sz w:val="28"/>
          <w:szCs w:val="28"/>
        </w:rPr>
        <w:t xml:space="preserve">, </w:t>
      </w:r>
      <w:r w:rsidRPr="0071667D">
        <w:rPr>
          <w:sz w:val="28"/>
          <w:szCs w:val="28"/>
          <w:lang w:val="es"/>
        </w:rPr>
        <w:t>bajo las siguientes consideraciones</w:t>
      </w:r>
      <w:r w:rsidR="00D018DD">
        <w:rPr>
          <w:sz w:val="28"/>
          <w:szCs w:val="28"/>
          <w:lang w:val="es"/>
        </w:rPr>
        <w:t xml:space="preserve"> (</w:t>
      </w:r>
      <w:r w:rsidR="004C2423">
        <w:rPr>
          <w:sz w:val="28"/>
          <w:szCs w:val="28"/>
          <w:lang w:val="es"/>
        </w:rPr>
        <w:t xml:space="preserve">cuya </w:t>
      </w:r>
      <w:r w:rsidR="0079574C">
        <w:rPr>
          <w:sz w:val="28"/>
          <w:szCs w:val="28"/>
          <w:lang w:val="es"/>
        </w:rPr>
        <w:t xml:space="preserve">ejecutoria </w:t>
      </w:r>
      <w:r w:rsidR="004C2423">
        <w:rPr>
          <w:sz w:val="28"/>
          <w:szCs w:val="28"/>
          <w:lang w:val="es"/>
        </w:rPr>
        <w:t xml:space="preserve">es </w:t>
      </w:r>
      <w:r w:rsidR="00D018DD">
        <w:rPr>
          <w:sz w:val="28"/>
          <w:szCs w:val="28"/>
          <w:lang w:val="es"/>
        </w:rPr>
        <w:t>materia de la presente contradicción)</w:t>
      </w:r>
      <w:r w:rsidRPr="0071667D">
        <w:rPr>
          <w:sz w:val="28"/>
          <w:szCs w:val="28"/>
          <w:lang w:val="es"/>
        </w:rPr>
        <w:t>:</w:t>
      </w:r>
    </w:p>
    <w:p w14:paraId="1041F8F7" w14:textId="77777777" w:rsidR="003C2987" w:rsidRPr="0071667D" w:rsidRDefault="003C2987" w:rsidP="003C2987">
      <w:pPr>
        <w:pStyle w:val="corte4fondo"/>
        <w:ind w:right="51" w:firstLine="0"/>
        <w:rPr>
          <w:sz w:val="28"/>
          <w:szCs w:val="28"/>
        </w:rPr>
      </w:pPr>
    </w:p>
    <w:p w14:paraId="3EA8F4C8" w14:textId="06EE12F4" w:rsidR="00D70A3D" w:rsidRPr="009719A6" w:rsidRDefault="003C2987" w:rsidP="003C2987">
      <w:pPr>
        <w:pStyle w:val="Prrafodelista"/>
        <w:numPr>
          <w:ilvl w:val="0"/>
          <w:numId w:val="4"/>
        </w:numPr>
        <w:autoSpaceDE w:val="0"/>
        <w:autoSpaceDN w:val="0"/>
        <w:adjustRightInd w:val="0"/>
        <w:spacing w:after="0" w:line="240" w:lineRule="auto"/>
        <w:jc w:val="both"/>
        <w:rPr>
          <w:rFonts w:ascii="Arial" w:hAnsi="Arial" w:cs="Arial"/>
          <w:color w:val="000000"/>
          <w:sz w:val="26"/>
          <w:szCs w:val="26"/>
        </w:rPr>
      </w:pPr>
      <w:r w:rsidRPr="0071667D">
        <w:rPr>
          <w:rFonts w:ascii="Arial" w:eastAsia="Arial" w:hAnsi="Arial" w:cs="Arial"/>
          <w:color w:val="000000"/>
          <w:sz w:val="26"/>
          <w:szCs w:val="26"/>
          <w:u w:color="000000"/>
          <w:bdr w:val="nil"/>
          <w:lang w:eastAsia="es-MX"/>
        </w:rPr>
        <w:t xml:space="preserve">El Tribunal Colegiado </w:t>
      </w:r>
      <w:r w:rsidR="00270B3A">
        <w:rPr>
          <w:rFonts w:ascii="Arial" w:eastAsia="Arial" w:hAnsi="Arial" w:cs="Arial"/>
          <w:color w:val="000000"/>
          <w:sz w:val="26"/>
          <w:szCs w:val="26"/>
          <w:u w:color="000000"/>
          <w:bdr w:val="nil"/>
          <w:lang w:eastAsia="es-MX"/>
        </w:rPr>
        <w:t xml:space="preserve">señaló que </w:t>
      </w:r>
      <w:r w:rsidR="00D70A3D" w:rsidRPr="0071667D">
        <w:rPr>
          <w:rFonts w:ascii="Arial" w:eastAsia="Arial" w:hAnsi="Arial" w:cs="Arial"/>
          <w:color w:val="000000"/>
          <w:sz w:val="26"/>
          <w:szCs w:val="26"/>
          <w:u w:color="000000"/>
          <w:bdr w:val="nil"/>
          <w:lang w:eastAsia="es-MX"/>
        </w:rPr>
        <w:t xml:space="preserve">era </w:t>
      </w:r>
      <w:r w:rsidR="00D70A3D" w:rsidRPr="00DD0A19">
        <w:rPr>
          <w:rFonts w:ascii="Arial" w:eastAsia="Arial" w:hAnsi="Arial" w:cs="Arial"/>
          <w:b/>
          <w:bCs/>
          <w:color w:val="000000"/>
          <w:sz w:val="26"/>
          <w:szCs w:val="26"/>
          <w:u w:color="000000"/>
          <w:bdr w:val="nil"/>
          <w:lang w:eastAsia="es-MX"/>
        </w:rPr>
        <w:t>correcta</w:t>
      </w:r>
      <w:r w:rsidR="00D70A3D" w:rsidRPr="0071667D">
        <w:rPr>
          <w:rFonts w:ascii="Arial" w:eastAsia="Arial" w:hAnsi="Arial" w:cs="Arial"/>
          <w:color w:val="000000"/>
          <w:sz w:val="26"/>
          <w:szCs w:val="26"/>
          <w:u w:color="000000"/>
          <w:bdr w:val="nil"/>
          <w:lang w:eastAsia="es-MX"/>
        </w:rPr>
        <w:t xml:space="preserve"> la determinación de la Jueza de Distrito, debido a que </w:t>
      </w:r>
      <w:r w:rsidR="006A4CEC" w:rsidRPr="0071667D">
        <w:rPr>
          <w:rFonts w:ascii="Arial" w:eastAsia="Arial" w:hAnsi="Arial" w:cs="Arial"/>
          <w:color w:val="000000"/>
          <w:sz w:val="26"/>
          <w:szCs w:val="26"/>
          <w:u w:color="000000"/>
          <w:bdr w:val="nil"/>
          <w:lang w:eastAsia="es-MX"/>
        </w:rPr>
        <w:t xml:space="preserve">aun cuando el </w:t>
      </w:r>
      <w:r w:rsidR="00270B3A" w:rsidRPr="00DD0A19">
        <w:rPr>
          <w:rFonts w:ascii="Arial" w:eastAsia="Arial" w:hAnsi="Arial" w:cs="Arial"/>
          <w:b/>
          <w:bCs/>
          <w:color w:val="000000"/>
          <w:sz w:val="26"/>
          <w:szCs w:val="26"/>
          <w:u w:color="000000"/>
          <w:bdr w:val="nil"/>
          <w:lang w:eastAsia="es-MX"/>
        </w:rPr>
        <w:t xml:space="preserve">Consejo </w:t>
      </w:r>
      <w:r w:rsidR="006A4CEC" w:rsidRPr="00DD0A19">
        <w:rPr>
          <w:rFonts w:ascii="Arial" w:eastAsia="Arial" w:hAnsi="Arial" w:cs="Arial"/>
          <w:b/>
          <w:bCs/>
          <w:color w:val="000000"/>
          <w:sz w:val="26"/>
          <w:szCs w:val="26"/>
          <w:u w:color="000000"/>
          <w:bdr w:val="nil"/>
          <w:lang w:eastAsia="es-MX"/>
        </w:rPr>
        <w:t>de la Judicatura del Poder Judicial del Estado no tenía el carácter de autoridad responsable</w:t>
      </w:r>
      <w:r w:rsidR="006A4CEC" w:rsidRPr="0071667D">
        <w:rPr>
          <w:rFonts w:ascii="Arial" w:eastAsia="Arial" w:hAnsi="Arial" w:cs="Arial"/>
          <w:color w:val="000000"/>
          <w:sz w:val="26"/>
          <w:szCs w:val="26"/>
          <w:u w:color="000000"/>
          <w:bdr w:val="nil"/>
          <w:lang w:eastAsia="es-MX"/>
        </w:rPr>
        <w:t xml:space="preserve">, lo cierto era que </w:t>
      </w:r>
      <w:r w:rsidR="00B85B7F" w:rsidRPr="00DD0A19">
        <w:rPr>
          <w:rFonts w:ascii="Arial" w:eastAsia="Arial" w:hAnsi="Arial" w:cs="Arial"/>
          <w:b/>
          <w:bCs/>
          <w:color w:val="000000"/>
          <w:sz w:val="26"/>
          <w:szCs w:val="26"/>
          <w:u w:color="000000"/>
          <w:bdr w:val="nil"/>
          <w:lang w:eastAsia="es-MX"/>
        </w:rPr>
        <w:t>se encontraba</w:t>
      </w:r>
      <w:r w:rsidR="00B85B7F" w:rsidRPr="0071667D">
        <w:rPr>
          <w:rFonts w:ascii="Arial" w:eastAsia="Arial" w:hAnsi="Arial" w:cs="Arial"/>
          <w:color w:val="000000"/>
          <w:sz w:val="26"/>
          <w:szCs w:val="26"/>
          <w:u w:color="000000"/>
          <w:bdr w:val="nil"/>
          <w:lang w:eastAsia="es-MX"/>
        </w:rPr>
        <w:t xml:space="preserve"> </w:t>
      </w:r>
      <w:r w:rsidR="00B85B7F" w:rsidRPr="00DD0A19">
        <w:rPr>
          <w:rFonts w:ascii="Arial" w:eastAsia="Arial" w:hAnsi="Arial" w:cs="Arial"/>
          <w:b/>
          <w:bCs/>
          <w:color w:val="000000"/>
          <w:sz w:val="26"/>
          <w:szCs w:val="26"/>
          <w:u w:color="000000"/>
          <w:bdr w:val="nil"/>
          <w:lang w:eastAsia="es-MX"/>
        </w:rPr>
        <w:t>vinculado al cumplimiento de la suspensión</w:t>
      </w:r>
      <w:r w:rsidR="008968C0" w:rsidRPr="00DD0A19">
        <w:rPr>
          <w:rFonts w:ascii="Arial" w:eastAsia="Arial" w:hAnsi="Arial" w:cs="Arial"/>
          <w:b/>
          <w:bCs/>
          <w:color w:val="000000"/>
          <w:sz w:val="26"/>
          <w:szCs w:val="26"/>
          <w:u w:color="000000"/>
          <w:bdr w:val="nil"/>
          <w:lang w:eastAsia="es-MX"/>
        </w:rPr>
        <w:t xml:space="preserve"> definitiva por ser el ente público con facultades para ello</w:t>
      </w:r>
      <w:r w:rsidR="008968C0" w:rsidRPr="0071667D">
        <w:rPr>
          <w:rFonts w:ascii="Arial" w:eastAsia="Arial" w:hAnsi="Arial" w:cs="Arial"/>
          <w:color w:val="000000"/>
          <w:sz w:val="26"/>
          <w:szCs w:val="26"/>
          <w:u w:color="000000"/>
          <w:bdr w:val="nil"/>
          <w:lang w:eastAsia="es-MX"/>
        </w:rPr>
        <w:t>.</w:t>
      </w:r>
    </w:p>
    <w:p w14:paraId="2E9C3E37" w14:textId="77777777" w:rsidR="009719A6" w:rsidRPr="0071667D" w:rsidRDefault="009719A6" w:rsidP="009719A6">
      <w:pPr>
        <w:pStyle w:val="Prrafodelista"/>
        <w:autoSpaceDE w:val="0"/>
        <w:autoSpaceDN w:val="0"/>
        <w:adjustRightInd w:val="0"/>
        <w:spacing w:after="0" w:line="240" w:lineRule="auto"/>
        <w:ind w:left="790"/>
        <w:jc w:val="both"/>
        <w:rPr>
          <w:rFonts w:ascii="Arial" w:hAnsi="Arial" w:cs="Arial"/>
          <w:color w:val="000000"/>
          <w:sz w:val="26"/>
          <w:szCs w:val="26"/>
        </w:rPr>
      </w:pPr>
    </w:p>
    <w:p w14:paraId="385B6289" w14:textId="77777777" w:rsidR="009719A6" w:rsidRPr="009719A6" w:rsidRDefault="008968C0" w:rsidP="00CD60EE">
      <w:pPr>
        <w:pStyle w:val="Prrafodelista"/>
        <w:numPr>
          <w:ilvl w:val="0"/>
          <w:numId w:val="4"/>
        </w:numPr>
        <w:autoSpaceDE w:val="0"/>
        <w:autoSpaceDN w:val="0"/>
        <w:adjustRightInd w:val="0"/>
        <w:spacing w:after="0" w:line="240" w:lineRule="auto"/>
        <w:jc w:val="both"/>
        <w:rPr>
          <w:rFonts w:ascii="Arial" w:hAnsi="Arial" w:cs="Arial"/>
          <w:color w:val="000000"/>
          <w:sz w:val="26"/>
          <w:szCs w:val="26"/>
        </w:rPr>
      </w:pPr>
      <w:r w:rsidRPr="009719A6">
        <w:rPr>
          <w:rFonts w:ascii="Arial" w:eastAsia="Arial" w:hAnsi="Arial" w:cs="Arial"/>
          <w:color w:val="000000"/>
          <w:sz w:val="26"/>
          <w:szCs w:val="26"/>
          <w:u w:color="000000"/>
          <w:bdr w:val="nil"/>
          <w:lang w:eastAsia="es-MX"/>
        </w:rPr>
        <w:t>Se precis</w:t>
      </w:r>
      <w:r w:rsidR="00DD0A19" w:rsidRPr="009719A6">
        <w:rPr>
          <w:rFonts w:ascii="Arial" w:eastAsia="Arial" w:hAnsi="Arial" w:cs="Arial"/>
          <w:color w:val="000000"/>
          <w:sz w:val="26"/>
          <w:szCs w:val="26"/>
          <w:u w:color="000000"/>
          <w:bdr w:val="nil"/>
          <w:lang w:eastAsia="es-MX"/>
        </w:rPr>
        <w:t>ó</w:t>
      </w:r>
      <w:r w:rsidRPr="009719A6">
        <w:rPr>
          <w:rFonts w:ascii="Arial" w:eastAsia="Arial" w:hAnsi="Arial" w:cs="Arial"/>
          <w:color w:val="000000"/>
          <w:sz w:val="26"/>
          <w:szCs w:val="26"/>
          <w:u w:color="000000"/>
          <w:bdr w:val="nil"/>
          <w:lang w:eastAsia="es-MX"/>
        </w:rPr>
        <w:t xml:space="preserve"> que de acuerdo con lo establecido en el artículo 147 de la Ley de Amparo, la suspensión tiene el carácter de medida cautelar, cuya finalidad consiste en conservar la materia de la controversia y evitar que las personas sufran una afectación a su esfera jurídica mientras se resuelve el fondo del asunto, ya sea con medidas conservativas o de tutela anticipada</w:t>
      </w:r>
      <w:r w:rsidR="001D4E9C" w:rsidRPr="009719A6">
        <w:rPr>
          <w:rFonts w:ascii="Arial" w:eastAsia="Arial" w:hAnsi="Arial" w:cs="Arial"/>
          <w:color w:val="000000"/>
          <w:sz w:val="26"/>
          <w:szCs w:val="26"/>
          <w:u w:color="000000"/>
          <w:bdr w:val="nil"/>
          <w:lang w:eastAsia="es-MX"/>
        </w:rPr>
        <w:t>.</w:t>
      </w:r>
    </w:p>
    <w:p w14:paraId="24DFECED" w14:textId="77777777" w:rsidR="009719A6" w:rsidRPr="009719A6" w:rsidRDefault="009719A6" w:rsidP="009719A6">
      <w:pPr>
        <w:pStyle w:val="Prrafodelista"/>
        <w:rPr>
          <w:rFonts w:ascii="Arial" w:eastAsia="Arial" w:hAnsi="Arial" w:cs="Arial"/>
          <w:color w:val="000000"/>
          <w:sz w:val="26"/>
          <w:szCs w:val="26"/>
          <w:u w:color="000000"/>
          <w:bdr w:val="nil"/>
          <w:lang w:eastAsia="es-MX"/>
        </w:rPr>
      </w:pPr>
    </w:p>
    <w:p w14:paraId="50BE5BCA" w14:textId="7907B944" w:rsidR="002D139D" w:rsidRPr="009719A6" w:rsidRDefault="00E74746" w:rsidP="00CD60EE">
      <w:pPr>
        <w:pStyle w:val="Prrafodelista"/>
        <w:numPr>
          <w:ilvl w:val="0"/>
          <w:numId w:val="4"/>
        </w:numPr>
        <w:autoSpaceDE w:val="0"/>
        <w:autoSpaceDN w:val="0"/>
        <w:adjustRightInd w:val="0"/>
        <w:spacing w:after="0" w:line="240" w:lineRule="auto"/>
        <w:jc w:val="both"/>
        <w:rPr>
          <w:rFonts w:ascii="Arial" w:hAnsi="Arial" w:cs="Arial"/>
          <w:color w:val="000000"/>
          <w:sz w:val="26"/>
          <w:szCs w:val="26"/>
        </w:rPr>
      </w:pPr>
      <w:r w:rsidRPr="009719A6">
        <w:rPr>
          <w:rFonts w:ascii="Arial" w:eastAsia="Arial" w:hAnsi="Arial" w:cs="Arial"/>
          <w:color w:val="000000"/>
          <w:sz w:val="26"/>
          <w:szCs w:val="26"/>
          <w:u w:color="000000"/>
          <w:bdr w:val="nil"/>
          <w:lang w:eastAsia="es-MX"/>
        </w:rPr>
        <w:t>P</w:t>
      </w:r>
      <w:r w:rsidR="001D4E9C" w:rsidRPr="009719A6">
        <w:rPr>
          <w:rFonts w:ascii="Arial" w:eastAsia="Arial" w:hAnsi="Arial" w:cs="Arial"/>
          <w:color w:val="000000"/>
          <w:sz w:val="26"/>
          <w:szCs w:val="26"/>
          <w:u w:color="000000"/>
          <w:bdr w:val="nil"/>
          <w:lang w:eastAsia="es-MX"/>
        </w:rPr>
        <w:t>or lo anterior</w:t>
      </w:r>
      <w:r w:rsidRPr="009719A6">
        <w:rPr>
          <w:rFonts w:ascii="Arial" w:eastAsia="Arial" w:hAnsi="Arial" w:cs="Arial"/>
          <w:color w:val="000000"/>
          <w:sz w:val="26"/>
          <w:szCs w:val="26"/>
          <w:u w:color="000000"/>
          <w:bdr w:val="nil"/>
          <w:lang w:eastAsia="es-MX"/>
        </w:rPr>
        <w:t>,</w:t>
      </w:r>
      <w:r w:rsidR="001D4E9C" w:rsidRPr="009719A6">
        <w:rPr>
          <w:rFonts w:ascii="Arial" w:eastAsia="Arial" w:hAnsi="Arial" w:cs="Arial"/>
          <w:color w:val="000000"/>
          <w:sz w:val="26"/>
          <w:szCs w:val="26"/>
          <w:u w:color="000000"/>
          <w:bdr w:val="nil"/>
          <w:lang w:eastAsia="es-MX"/>
        </w:rPr>
        <w:t xml:space="preserve"> </w:t>
      </w:r>
      <w:r w:rsidR="001D4E9C" w:rsidRPr="009719A6">
        <w:rPr>
          <w:rFonts w:ascii="Arial" w:eastAsia="Arial" w:hAnsi="Arial" w:cs="Arial"/>
          <w:b/>
          <w:bCs/>
          <w:color w:val="000000"/>
          <w:sz w:val="26"/>
          <w:szCs w:val="26"/>
          <w:u w:color="000000"/>
          <w:bdr w:val="nil"/>
          <w:lang w:eastAsia="es-MX"/>
        </w:rPr>
        <w:t xml:space="preserve">la </w:t>
      </w:r>
      <w:r w:rsidR="00C43D99" w:rsidRPr="009719A6">
        <w:rPr>
          <w:rFonts w:ascii="Arial" w:eastAsia="Arial" w:hAnsi="Arial" w:cs="Arial"/>
          <w:b/>
          <w:bCs/>
          <w:color w:val="000000"/>
          <w:sz w:val="26"/>
          <w:szCs w:val="26"/>
          <w:u w:color="000000"/>
          <w:bdr w:val="nil"/>
          <w:lang w:eastAsia="es-MX"/>
        </w:rPr>
        <w:t>juzgadora federal puede vincular a una autoridad que no fue señalada como responsable en el juicio de amparo a fin de que dé cumplimiento a la suspensión definitiva</w:t>
      </w:r>
      <w:r w:rsidR="002D139D" w:rsidRPr="009719A6">
        <w:rPr>
          <w:rFonts w:ascii="Arial" w:eastAsia="Arial" w:hAnsi="Arial" w:cs="Arial"/>
          <w:color w:val="000000"/>
          <w:sz w:val="26"/>
          <w:szCs w:val="26"/>
          <w:u w:color="000000"/>
          <w:bdr w:val="nil"/>
          <w:lang w:eastAsia="es-MX"/>
        </w:rPr>
        <w:t>, cuando se advierta que es a a</w:t>
      </w:r>
      <w:r w:rsidR="001D4E9C" w:rsidRPr="009719A6">
        <w:rPr>
          <w:rFonts w:ascii="Arial" w:eastAsia="Arial" w:hAnsi="Arial" w:cs="Arial"/>
          <w:color w:val="000000"/>
          <w:sz w:val="26"/>
          <w:szCs w:val="26"/>
          <w:u w:color="000000"/>
          <w:bdr w:val="nil"/>
          <w:lang w:eastAsia="es-MX"/>
        </w:rPr>
        <w:t>q</w:t>
      </w:r>
      <w:r w:rsidR="002D139D" w:rsidRPr="009719A6">
        <w:rPr>
          <w:rFonts w:ascii="Arial" w:eastAsia="Arial" w:hAnsi="Arial" w:cs="Arial"/>
          <w:color w:val="000000"/>
          <w:sz w:val="26"/>
          <w:szCs w:val="26"/>
          <w:u w:color="000000"/>
          <w:bdr w:val="nil"/>
          <w:lang w:eastAsia="es-MX"/>
        </w:rPr>
        <w:t>uella a quien le corresponde acatar la medida cautelar.</w:t>
      </w:r>
    </w:p>
    <w:p w14:paraId="794C42AA" w14:textId="77777777" w:rsidR="009719A6" w:rsidRPr="009719A6" w:rsidRDefault="009719A6" w:rsidP="009719A6">
      <w:pPr>
        <w:pStyle w:val="Prrafodelista"/>
        <w:rPr>
          <w:rFonts w:ascii="Arial" w:hAnsi="Arial" w:cs="Arial"/>
          <w:color w:val="000000"/>
          <w:sz w:val="26"/>
          <w:szCs w:val="26"/>
        </w:rPr>
      </w:pPr>
    </w:p>
    <w:p w14:paraId="78C784E9" w14:textId="1D8388A6" w:rsidR="00955D94" w:rsidRPr="00587456" w:rsidRDefault="00616F44" w:rsidP="00955D94">
      <w:pPr>
        <w:pStyle w:val="Prrafodelista"/>
        <w:numPr>
          <w:ilvl w:val="0"/>
          <w:numId w:val="4"/>
        </w:numPr>
        <w:autoSpaceDE w:val="0"/>
        <w:autoSpaceDN w:val="0"/>
        <w:adjustRightInd w:val="0"/>
        <w:spacing w:after="0" w:line="240" w:lineRule="auto"/>
        <w:jc w:val="both"/>
        <w:rPr>
          <w:rFonts w:ascii="Arial" w:hAnsi="Arial" w:cs="Arial"/>
          <w:b/>
          <w:bCs/>
          <w:color w:val="000000"/>
          <w:sz w:val="26"/>
          <w:szCs w:val="26"/>
        </w:rPr>
      </w:pPr>
      <w:r w:rsidRPr="0071667D">
        <w:rPr>
          <w:rFonts w:ascii="Arial" w:eastAsia="Arial" w:hAnsi="Arial" w:cs="Arial"/>
          <w:color w:val="000000"/>
          <w:sz w:val="26"/>
          <w:szCs w:val="26"/>
          <w:u w:color="000000"/>
          <w:bdr w:val="nil"/>
          <w:lang w:eastAsia="es-MX"/>
        </w:rPr>
        <w:t xml:space="preserve">En ese sentido, </w:t>
      </w:r>
      <w:r w:rsidR="00A50D00" w:rsidRPr="0071667D">
        <w:rPr>
          <w:rFonts w:ascii="Arial" w:eastAsia="Arial" w:hAnsi="Arial" w:cs="Arial"/>
          <w:color w:val="000000"/>
          <w:sz w:val="26"/>
          <w:szCs w:val="26"/>
          <w:u w:color="000000"/>
          <w:bdr w:val="nil"/>
          <w:lang w:eastAsia="es-MX"/>
        </w:rPr>
        <w:t xml:space="preserve">se estimó </w:t>
      </w:r>
      <w:r w:rsidRPr="0071667D">
        <w:rPr>
          <w:rFonts w:ascii="Arial" w:eastAsia="Arial" w:hAnsi="Arial" w:cs="Arial"/>
          <w:color w:val="000000"/>
          <w:sz w:val="26"/>
          <w:szCs w:val="26"/>
          <w:u w:color="000000"/>
          <w:bdr w:val="nil"/>
          <w:lang w:eastAsia="es-MX"/>
        </w:rPr>
        <w:t>procedente el incidente por defecto en el cumplimiento de la suspensión definitiva</w:t>
      </w:r>
      <w:r w:rsidR="007C17FC" w:rsidRPr="0071667D">
        <w:rPr>
          <w:rFonts w:ascii="Arial" w:eastAsia="Arial" w:hAnsi="Arial" w:cs="Arial"/>
          <w:color w:val="000000"/>
          <w:sz w:val="26"/>
          <w:szCs w:val="26"/>
          <w:u w:color="000000"/>
          <w:bdr w:val="nil"/>
          <w:lang w:eastAsia="es-MX"/>
        </w:rPr>
        <w:t>, ya que la autoridad responsable no cumplió con los efectos establecidos en la suspensión definitiva</w:t>
      </w:r>
      <w:r w:rsidR="00A50D00" w:rsidRPr="0071667D">
        <w:rPr>
          <w:rFonts w:ascii="Arial" w:eastAsia="Arial" w:hAnsi="Arial" w:cs="Arial"/>
          <w:color w:val="000000"/>
          <w:sz w:val="26"/>
          <w:szCs w:val="26"/>
          <w:u w:color="000000"/>
          <w:bdr w:val="nil"/>
          <w:lang w:eastAsia="es-MX"/>
        </w:rPr>
        <w:t>,</w:t>
      </w:r>
      <w:r w:rsidR="007C17FC" w:rsidRPr="0071667D">
        <w:rPr>
          <w:rFonts w:ascii="Arial" w:eastAsia="Arial" w:hAnsi="Arial" w:cs="Arial"/>
          <w:color w:val="000000"/>
          <w:sz w:val="26"/>
          <w:szCs w:val="26"/>
          <w:u w:color="000000"/>
          <w:bdr w:val="nil"/>
          <w:lang w:eastAsia="es-MX"/>
        </w:rPr>
        <w:t xml:space="preserve"> y atendiendo a la remisión que hizo</w:t>
      </w:r>
      <w:r w:rsidR="00A50D00" w:rsidRPr="0071667D">
        <w:rPr>
          <w:rFonts w:ascii="Arial" w:eastAsia="Arial" w:hAnsi="Arial" w:cs="Arial"/>
          <w:color w:val="000000"/>
          <w:sz w:val="26"/>
          <w:szCs w:val="26"/>
          <w:u w:color="000000"/>
          <w:bdr w:val="nil"/>
          <w:lang w:eastAsia="es-MX"/>
        </w:rPr>
        <w:t xml:space="preserve"> del escrito de la quejosa al </w:t>
      </w:r>
      <w:r w:rsidR="00A50D00" w:rsidRPr="000833A0">
        <w:rPr>
          <w:rFonts w:ascii="Arial" w:eastAsia="Arial" w:hAnsi="Arial" w:cs="Arial"/>
          <w:b/>
          <w:bCs/>
          <w:color w:val="000000"/>
          <w:sz w:val="26"/>
          <w:szCs w:val="26"/>
          <w:u w:color="000000"/>
          <w:bdr w:val="nil"/>
          <w:lang w:eastAsia="es-MX"/>
        </w:rPr>
        <w:t>Consejo de la Judicatura del Poder Judicial del Estado de Chihuahua</w:t>
      </w:r>
      <w:r w:rsidR="00A50D00" w:rsidRPr="0071667D">
        <w:rPr>
          <w:rFonts w:ascii="Arial" w:eastAsia="Arial" w:hAnsi="Arial" w:cs="Arial"/>
          <w:color w:val="000000"/>
          <w:sz w:val="26"/>
          <w:szCs w:val="26"/>
          <w:u w:color="000000"/>
          <w:bdr w:val="nil"/>
          <w:lang w:eastAsia="es-MX"/>
        </w:rPr>
        <w:t xml:space="preserve">, </w:t>
      </w:r>
      <w:r w:rsidR="00A50D00" w:rsidRPr="000833A0">
        <w:rPr>
          <w:rFonts w:ascii="Arial" w:eastAsia="Arial" w:hAnsi="Arial" w:cs="Arial"/>
          <w:b/>
          <w:bCs/>
          <w:color w:val="000000"/>
          <w:sz w:val="26"/>
          <w:szCs w:val="26"/>
          <w:u w:color="000000"/>
          <w:bdr w:val="nil"/>
          <w:lang w:eastAsia="es-MX"/>
        </w:rPr>
        <w:t>éste tampoco cumplió con dichos efectos.</w:t>
      </w:r>
      <w:r w:rsidR="009A3D99" w:rsidRPr="0071667D">
        <w:rPr>
          <w:rFonts w:ascii="Arial" w:eastAsia="Arial" w:hAnsi="Arial" w:cs="Arial"/>
          <w:color w:val="000000"/>
          <w:sz w:val="26"/>
          <w:szCs w:val="26"/>
          <w:u w:color="000000"/>
          <w:bdr w:val="nil"/>
          <w:lang w:eastAsia="es-MX"/>
        </w:rPr>
        <w:t xml:space="preserve"> Por tanto, </w:t>
      </w:r>
      <w:r w:rsidR="009A3D99" w:rsidRPr="00587456">
        <w:rPr>
          <w:rFonts w:ascii="Arial" w:eastAsia="Arial" w:hAnsi="Arial" w:cs="Arial"/>
          <w:b/>
          <w:bCs/>
          <w:color w:val="000000"/>
          <w:sz w:val="26"/>
          <w:szCs w:val="26"/>
          <w:u w:color="000000"/>
          <w:bdr w:val="nil"/>
          <w:lang w:eastAsia="es-MX"/>
        </w:rPr>
        <w:t>que era correcto que se vinculara al cumplimiento de la suspensión definitiva a</w:t>
      </w:r>
      <w:r w:rsidR="000833A0">
        <w:rPr>
          <w:rFonts w:ascii="Arial" w:eastAsia="Arial" w:hAnsi="Arial" w:cs="Arial"/>
          <w:b/>
          <w:bCs/>
          <w:color w:val="000000"/>
          <w:sz w:val="26"/>
          <w:szCs w:val="26"/>
          <w:u w:color="000000"/>
          <w:bdr w:val="nil"/>
          <w:lang w:eastAsia="es-MX"/>
        </w:rPr>
        <w:t xml:space="preserve"> dicho </w:t>
      </w:r>
      <w:r w:rsidR="009A3D99" w:rsidRPr="00587456">
        <w:rPr>
          <w:rFonts w:ascii="Arial" w:eastAsia="Arial" w:hAnsi="Arial" w:cs="Arial"/>
          <w:b/>
          <w:bCs/>
          <w:color w:val="000000"/>
          <w:sz w:val="26"/>
          <w:szCs w:val="26"/>
          <w:u w:color="000000"/>
          <w:bdr w:val="nil"/>
          <w:lang w:eastAsia="es-MX"/>
        </w:rPr>
        <w:t>Consejo</w:t>
      </w:r>
      <w:r w:rsidR="008D00E7" w:rsidRPr="00587456">
        <w:rPr>
          <w:rFonts w:ascii="Arial" w:eastAsia="Arial" w:hAnsi="Arial" w:cs="Arial"/>
          <w:b/>
          <w:bCs/>
          <w:color w:val="000000"/>
          <w:sz w:val="26"/>
          <w:szCs w:val="26"/>
          <w:u w:color="000000"/>
          <w:bdr w:val="nil"/>
          <w:lang w:eastAsia="es-MX"/>
        </w:rPr>
        <w:t>, al ser el ente facultado para dar cumplimiento a la misma.</w:t>
      </w:r>
    </w:p>
    <w:p w14:paraId="725ABD06" w14:textId="77777777" w:rsidR="009719A6" w:rsidRPr="009719A6" w:rsidRDefault="009719A6" w:rsidP="009719A6">
      <w:pPr>
        <w:pStyle w:val="Prrafodelista"/>
        <w:autoSpaceDE w:val="0"/>
        <w:autoSpaceDN w:val="0"/>
        <w:adjustRightInd w:val="0"/>
        <w:spacing w:after="0" w:line="240" w:lineRule="auto"/>
        <w:ind w:left="790"/>
        <w:jc w:val="both"/>
        <w:rPr>
          <w:rFonts w:ascii="Arial" w:hAnsi="Arial" w:cs="Arial"/>
          <w:color w:val="000000"/>
          <w:sz w:val="26"/>
          <w:szCs w:val="26"/>
        </w:rPr>
      </w:pPr>
    </w:p>
    <w:p w14:paraId="6AA6E451" w14:textId="41B5B12C" w:rsidR="003359F3" w:rsidRPr="0071667D" w:rsidRDefault="00587456" w:rsidP="00955D94">
      <w:pPr>
        <w:pStyle w:val="Prrafodelista"/>
        <w:numPr>
          <w:ilvl w:val="0"/>
          <w:numId w:val="4"/>
        </w:numPr>
        <w:autoSpaceDE w:val="0"/>
        <w:autoSpaceDN w:val="0"/>
        <w:adjustRightInd w:val="0"/>
        <w:spacing w:after="0" w:line="240" w:lineRule="auto"/>
        <w:jc w:val="both"/>
        <w:rPr>
          <w:rFonts w:ascii="Arial" w:hAnsi="Arial" w:cs="Arial"/>
          <w:color w:val="000000"/>
          <w:sz w:val="26"/>
          <w:szCs w:val="26"/>
        </w:rPr>
      </w:pPr>
      <w:r>
        <w:rPr>
          <w:rFonts w:ascii="Arial" w:eastAsia="Arial" w:hAnsi="Arial" w:cs="Arial"/>
          <w:color w:val="000000"/>
          <w:sz w:val="26"/>
          <w:szCs w:val="26"/>
          <w:u w:color="000000"/>
          <w:bdr w:val="nil"/>
          <w:lang w:eastAsia="es-MX"/>
        </w:rPr>
        <w:t>Dichas c</w:t>
      </w:r>
      <w:r w:rsidR="00955D94" w:rsidRPr="0071667D">
        <w:rPr>
          <w:rFonts w:ascii="Arial" w:eastAsia="Arial" w:hAnsi="Arial" w:cs="Arial"/>
          <w:color w:val="000000"/>
          <w:sz w:val="26"/>
          <w:szCs w:val="26"/>
          <w:u w:color="000000"/>
          <w:bdr w:val="nil"/>
          <w:lang w:eastAsia="es-MX"/>
        </w:rPr>
        <w:t xml:space="preserve">onsideraciones </w:t>
      </w:r>
      <w:r>
        <w:rPr>
          <w:rFonts w:ascii="Arial" w:eastAsia="Arial" w:hAnsi="Arial" w:cs="Arial"/>
          <w:color w:val="000000"/>
          <w:sz w:val="26"/>
          <w:szCs w:val="26"/>
          <w:u w:color="000000"/>
          <w:bdr w:val="nil"/>
          <w:lang w:eastAsia="es-MX"/>
        </w:rPr>
        <w:t xml:space="preserve">se apoyaron </w:t>
      </w:r>
      <w:r w:rsidR="00955D94" w:rsidRPr="0071667D">
        <w:rPr>
          <w:rFonts w:ascii="Arial" w:eastAsia="Arial" w:hAnsi="Arial" w:cs="Arial"/>
          <w:color w:val="000000"/>
          <w:sz w:val="26"/>
          <w:szCs w:val="26"/>
          <w:u w:color="000000"/>
          <w:bdr w:val="nil"/>
          <w:lang w:eastAsia="es-MX"/>
        </w:rPr>
        <w:t xml:space="preserve">en la jurisprudencia </w:t>
      </w:r>
      <w:r w:rsidR="000C2199" w:rsidRPr="0071667D">
        <w:rPr>
          <w:rFonts w:ascii="Arial" w:eastAsia="Arial" w:hAnsi="Arial" w:cs="Arial"/>
          <w:color w:val="000000"/>
          <w:sz w:val="26"/>
          <w:szCs w:val="26"/>
          <w:u w:color="000000"/>
          <w:bdr w:val="nil"/>
          <w:lang w:eastAsia="es-MX"/>
        </w:rPr>
        <w:t>2a./J. 137/2019 (10a.), de rubro</w:t>
      </w:r>
      <w:r w:rsidR="00955D94" w:rsidRPr="0071667D">
        <w:rPr>
          <w:rFonts w:ascii="Arial" w:eastAsia="Arial" w:hAnsi="Arial" w:cs="Arial"/>
          <w:color w:val="000000"/>
          <w:sz w:val="26"/>
          <w:szCs w:val="26"/>
          <w:u w:color="000000"/>
          <w:bdr w:val="nil"/>
          <w:lang w:eastAsia="es-MX"/>
        </w:rPr>
        <w:t>: “</w:t>
      </w:r>
      <w:r w:rsidR="007938B7" w:rsidRPr="000833A0">
        <w:rPr>
          <w:rFonts w:ascii="Arial" w:eastAsia="Arial" w:hAnsi="Arial" w:cs="Arial"/>
          <w:b/>
          <w:bCs/>
          <w:color w:val="000000"/>
          <w:sz w:val="26"/>
          <w:szCs w:val="26"/>
          <w:u w:color="000000"/>
          <w:bdr w:val="nil"/>
          <w:lang w:eastAsia="es-MX"/>
        </w:rPr>
        <w:t xml:space="preserve">AUTORIDAD VINCULADA AL CUMPLIMIENTO DE LA SENTENCIA DE AMPARO. NO SE DEBE EQUIPARAR CON LA FIGURA DE AUTORIDAD RESPONSABLE, PARA EFECTOS DE LA PROCEDENCIA DEL RECURSO DE </w:t>
      </w:r>
      <w:r w:rsidR="007938B7" w:rsidRPr="000833A0">
        <w:rPr>
          <w:rFonts w:ascii="Arial" w:eastAsia="Arial" w:hAnsi="Arial" w:cs="Arial"/>
          <w:b/>
          <w:bCs/>
          <w:color w:val="000000"/>
          <w:sz w:val="26"/>
          <w:szCs w:val="26"/>
          <w:u w:color="000000"/>
          <w:bdr w:val="nil"/>
          <w:lang w:eastAsia="es-MX"/>
        </w:rPr>
        <w:lastRenderedPageBreak/>
        <w:t>REVISIÓN, PUES SE RIGE BAJO LAS REGLAS DEL PROCEDIMIENTO DE EJECUCIÓN DE SENTENCIA</w:t>
      </w:r>
      <w:r w:rsidR="007938B7" w:rsidRPr="0071667D">
        <w:rPr>
          <w:rFonts w:ascii="Arial" w:eastAsia="Arial" w:hAnsi="Arial" w:cs="Arial"/>
          <w:color w:val="000000"/>
          <w:sz w:val="26"/>
          <w:szCs w:val="26"/>
          <w:u w:color="000000"/>
          <w:bdr w:val="nil"/>
          <w:lang w:eastAsia="es-MX"/>
        </w:rPr>
        <w:t>.</w:t>
      </w:r>
      <w:r w:rsidR="00955D94" w:rsidRPr="0071667D">
        <w:rPr>
          <w:rFonts w:ascii="Arial" w:eastAsia="Arial" w:hAnsi="Arial" w:cs="Arial"/>
          <w:color w:val="000000"/>
          <w:sz w:val="26"/>
          <w:szCs w:val="26"/>
          <w:u w:color="000000"/>
          <w:bdr w:val="nil"/>
          <w:lang w:eastAsia="es-MX"/>
        </w:rPr>
        <w:t>”</w:t>
      </w:r>
      <w:r w:rsidR="009F5EFB" w:rsidRPr="0071667D">
        <w:rPr>
          <w:sz w:val="28"/>
          <w:szCs w:val="28"/>
          <w:bdr w:val="none" w:sz="0" w:space="0" w:color="auto" w:frame="1"/>
          <w:vertAlign w:val="superscript"/>
        </w:rPr>
        <w:t xml:space="preserve"> </w:t>
      </w:r>
      <w:r w:rsidR="009F5EFB" w:rsidRPr="0071667D">
        <w:rPr>
          <w:rFonts w:ascii="Arial" w:eastAsia="Arial" w:hAnsi="Arial" w:cs="Arial"/>
          <w:color w:val="000000"/>
          <w:sz w:val="26"/>
          <w:szCs w:val="26"/>
          <w:u w:color="000000"/>
          <w:bdr w:val="nil"/>
          <w:vertAlign w:val="superscript"/>
          <w:lang w:eastAsia="es-MX"/>
        </w:rPr>
        <w:footnoteReference w:id="19"/>
      </w:r>
    </w:p>
    <w:p w14:paraId="4889A0E3" w14:textId="77777777" w:rsidR="009719A6" w:rsidRDefault="009719A6" w:rsidP="009719A6">
      <w:pPr>
        <w:pStyle w:val="Prrafodelista"/>
        <w:autoSpaceDE w:val="0"/>
        <w:autoSpaceDN w:val="0"/>
        <w:adjustRightInd w:val="0"/>
        <w:spacing w:after="0" w:line="240" w:lineRule="auto"/>
        <w:ind w:left="790"/>
        <w:jc w:val="both"/>
        <w:rPr>
          <w:rFonts w:ascii="Arial" w:hAnsi="Arial" w:cs="Arial"/>
          <w:color w:val="000000"/>
          <w:sz w:val="26"/>
          <w:szCs w:val="26"/>
        </w:rPr>
      </w:pPr>
    </w:p>
    <w:p w14:paraId="489AA99D" w14:textId="53CF0898" w:rsidR="00EC21FA" w:rsidRPr="0071667D" w:rsidRDefault="00310CE5" w:rsidP="00F42A36">
      <w:pPr>
        <w:pStyle w:val="Prrafodelista"/>
        <w:numPr>
          <w:ilvl w:val="0"/>
          <w:numId w:val="4"/>
        </w:numPr>
        <w:autoSpaceDE w:val="0"/>
        <w:autoSpaceDN w:val="0"/>
        <w:adjustRightInd w:val="0"/>
        <w:spacing w:after="0" w:line="240" w:lineRule="auto"/>
        <w:jc w:val="both"/>
        <w:rPr>
          <w:rFonts w:ascii="Arial" w:hAnsi="Arial" w:cs="Arial"/>
          <w:color w:val="000000"/>
          <w:sz w:val="26"/>
          <w:szCs w:val="26"/>
        </w:rPr>
      </w:pPr>
      <w:r w:rsidRPr="0071667D">
        <w:rPr>
          <w:rFonts w:ascii="Arial" w:hAnsi="Arial" w:cs="Arial"/>
          <w:color w:val="000000"/>
          <w:sz w:val="26"/>
          <w:szCs w:val="26"/>
        </w:rPr>
        <w:t>Asimismo, se precis</w:t>
      </w:r>
      <w:r w:rsidR="00E6697F">
        <w:rPr>
          <w:rFonts w:ascii="Arial" w:hAnsi="Arial" w:cs="Arial"/>
          <w:color w:val="000000"/>
          <w:sz w:val="26"/>
          <w:szCs w:val="26"/>
        </w:rPr>
        <w:t xml:space="preserve">ó </w:t>
      </w:r>
      <w:r w:rsidRPr="0071667D">
        <w:rPr>
          <w:rFonts w:ascii="Arial" w:hAnsi="Arial" w:cs="Arial"/>
          <w:color w:val="000000"/>
          <w:sz w:val="26"/>
          <w:szCs w:val="26"/>
        </w:rPr>
        <w:t xml:space="preserve">que </w:t>
      </w:r>
      <w:r w:rsidR="000D207E" w:rsidRPr="0071667D">
        <w:rPr>
          <w:rFonts w:ascii="Arial" w:hAnsi="Arial" w:cs="Arial"/>
          <w:color w:val="000000"/>
          <w:sz w:val="26"/>
          <w:szCs w:val="26"/>
        </w:rPr>
        <w:t xml:space="preserve">el </w:t>
      </w:r>
      <w:r w:rsidR="000D207E" w:rsidRPr="00E6697F">
        <w:rPr>
          <w:rFonts w:ascii="Arial" w:hAnsi="Arial" w:cs="Arial"/>
          <w:b/>
          <w:bCs/>
          <w:color w:val="000000"/>
          <w:sz w:val="26"/>
          <w:szCs w:val="26"/>
        </w:rPr>
        <w:t>requerimiento</w:t>
      </w:r>
      <w:r w:rsidR="000D207E" w:rsidRPr="0071667D">
        <w:rPr>
          <w:rFonts w:ascii="Arial" w:hAnsi="Arial" w:cs="Arial"/>
          <w:color w:val="000000"/>
          <w:sz w:val="26"/>
          <w:szCs w:val="26"/>
        </w:rPr>
        <w:t xml:space="preserve"> </w:t>
      </w:r>
      <w:r w:rsidR="006F5566" w:rsidRPr="0071667D">
        <w:rPr>
          <w:rFonts w:ascii="Arial" w:hAnsi="Arial" w:cs="Arial"/>
          <w:color w:val="000000"/>
          <w:sz w:val="26"/>
          <w:szCs w:val="26"/>
        </w:rPr>
        <w:t xml:space="preserve">de cumplimiento </w:t>
      </w:r>
      <w:r w:rsidR="0012180F" w:rsidRPr="0071667D">
        <w:rPr>
          <w:rFonts w:ascii="Arial" w:hAnsi="Arial" w:cs="Arial"/>
          <w:color w:val="000000"/>
          <w:sz w:val="26"/>
          <w:szCs w:val="26"/>
        </w:rPr>
        <w:t xml:space="preserve">formulado </w:t>
      </w:r>
      <w:r w:rsidR="006F5566" w:rsidRPr="0071667D">
        <w:rPr>
          <w:rFonts w:ascii="Arial" w:hAnsi="Arial" w:cs="Arial"/>
          <w:color w:val="000000"/>
          <w:sz w:val="26"/>
          <w:szCs w:val="26"/>
        </w:rPr>
        <w:t xml:space="preserve">al </w:t>
      </w:r>
      <w:r w:rsidR="00240A5F" w:rsidRPr="000833A0">
        <w:rPr>
          <w:rFonts w:ascii="Arial" w:hAnsi="Arial" w:cs="Arial"/>
          <w:b/>
          <w:bCs/>
          <w:color w:val="000000"/>
          <w:sz w:val="26"/>
          <w:szCs w:val="26"/>
        </w:rPr>
        <w:t>Consejo de la Judicatura del Poder Judicial del Estado de Chihuahua</w:t>
      </w:r>
      <w:r w:rsidR="00240A5F" w:rsidRPr="0071667D">
        <w:rPr>
          <w:rFonts w:ascii="Arial" w:hAnsi="Arial" w:cs="Arial"/>
          <w:color w:val="000000"/>
          <w:sz w:val="26"/>
          <w:szCs w:val="26"/>
        </w:rPr>
        <w:t xml:space="preserve">, </w:t>
      </w:r>
      <w:r w:rsidR="00F42A36" w:rsidRPr="0071667D">
        <w:rPr>
          <w:rFonts w:ascii="Arial" w:hAnsi="Arial" w:cs="Arial"/>
          <w:color w:val="000000"/>
          <w:sz w:val="26"/>
          <w:szCs w:val="26"/>
        </w:rPr>
        <w:t xml:space="preserve">implícitamente, </w:t>
      </w:r>
      <w:r w:rsidR="00F42A36" w:rsidRPr="00E6697F">
        <w:rPr>
          <w:rFonts w:ascii="Arial" w:hAnsi="Arial" w:cs="Arial"/>
          <w:b/>
          <w:bCs/>
          <w:color w:val="000000"/>
          <w:sz w:val="26"/>
          <w:szCs w:val="26"/>
        </w:rPr>
        <w:t xml:space="preserve">fue en su </w:t>
      </w:r>
      <w:r w:rsidR="000B08BF" w:rsidRPr="00E6697F">
        <w:rPr>
          <w:rFonts w:ascii="Arial" w:hAnsi="Arial" w:cs="Arial"/>
          <w:b/>
          <w:bCs/>
          <w:color w:val="000000"/>
          <w:sz w:val="26"/>
          <w:szCs w:val="26"/>
        </w:rPr>
        <w:t xml:space="preserve">carácter de </w:t>
      </w:r>
      <w:r w:rsidR="00C5463C" w:rsidRPr="00E6697F">
        <w:rPr>
          <w:rFonts w:ascii="Arial" w:hAnsi="Arial" w:cs="Arial"/>
          <w:b/>
          <w:bCs/>
          <w:color w:val="000000"/>
          <w:sz w:val="26"/>
          <w:szCs w:val="26"/>
        </w:rPr>
        <w:t>autoridad vinculada a</w:t>
      </w:r>
      <w:r w:rsidR="000B08BF" w:rsidRPr="00E6697F">
        <w:rPr>
          <w:rFonts w:ascii="Arial" w:hAnsi="Arial" w:cs="Arial"/>
          <w:b/>
          <w:bCs/>
          <w:color w:val="000000"/>
          <w:sz w:val="26"/>
          <w:szCs w:val="26"/>
        </w:rPr>
        <w:t>l cumplimiento</w:t>
      </w:r>
      <w:r w:rsidR="00F42A36" w:rsidRPr="00E6697F">
        <w:rPr>
          <w:rFonts w:ascii="Arial" w:hAnsi="Arial" w:cs="Arial"/>
          <w:b/>
          <w:bCs/>
          <w:color w:val="000000"/>
          <w:sz w:val="26"/>
          <w:szCs w:val="26"/>
        </w:rPr>
        <w:t xml:space="preserve"> de la suspensión definitiva</w:t>
      </w:r>
      <w:r w:rsidR="00F42A36" w:rsidRPr="0071667D">
        <w:rPr>
          <w:rFonts w:ascii="Arial" w:hAnsi="Arial" w:cs="Arial"/>
          <w:color w:val="000000"/>
          <w:sz w:val="26"/>
          <w:szCs w:val="26"/>
        </w:rPr>
        <w:t xml:space="preserve">, ya que </w:t>
      </w:r>
      <w:r w:rsidR="00AC3C9F" w:rsidRPr="0071667D">
        <w:rPr>
          <w:rFonts w:ascii="Arial" w:hAnsi="Arial" w:cs="Arial"/>
          <w:color w:val="000000"/>
          <w:sz w:val="26"/>
          <w:szCs w:val="26"/>
        </w:rPr>
        <w:t xml:space="preserve">aun cuando </w:t>
      </w:r>
      <w:r w:rsidR="00F42A36" w:rsidRPr="0071667D">
        <w:rPr>
          <w:rFonts w:ascii="Arial" w:hAnsi="Arial" w:cs="Arial"/>
          <w:color w:val="000000"/>
          <w:sz w:val="26"/>
          <w:szCs w:val="26"/>
        </w:rPr>
        <w:t xml:space="preserve">la Juzgadora Federal no </w:t>
      </w:r>
      <w:r w:rsidR="00965136" w:rsidRPr="0071667D">
        <w:rPr>
          <w:rFonts w:ascii="Arial" w:hAnsi="Arial" w:cs="Arial"/>
          <w:color w:val="000000"/>
          <w:sz w:val="26"/>
          <w:szCs w:val="26"/>
        </w:rPr>
        <w:t xml:space="preserve">lo </w:t>
      </w:r>
      <w:r w:rsidR="00F42A36" w:rsidRPr="0071667D">
        <w:rPr>
          <w:rFonts w:ascii="Arial" w:hAnsi="Arial" w:cs="Arial"/>
          <w:color w:val="000000"/>
          <w:sz w:val="26"/>
          <w:szCs w:val="26"/>
        </w:rPr>
        <w:t>preci</w:t>
      </w:r>
      <w:r w:rsidR="00965136" w:rsidRPr="0071667D">
        <w:rPr>
          <w:rFonts w:ascii="Arial" w:hAnsi="Arial" w:cs="Arial"/>
          <w:color w:val="000000"/>
          <w:sz w:val="26"/>
          <w:szCs w:val="26"/>
        </w:rPr>
        <w:t>s</w:t>
      </w:r>
      <w:r w:rsidR="00F42A36" w:rsidRPr="0071667D">
        <w:rPr>
          <w:rFonts w:ascii="Arial" w:hAnsi="Arial" w:cs="Arial"/>
          <w:color w:val="000000"/>
          <w:sz w:val="26"/>
          <w:szCs w:val="26"/>
        </w:rPr>
        <w:t>ó</w:t>
      </w:r>
      <w:r w:rsidR="00965136" w:rsidRPr="0071667D">
        <w:rPr>
          <w:rFonts w:ascii="Arial" w:hAnsi="Arial" w:cs="Arial"/>
          <w:color w:val="000000"/>
          <w:sz w:val="26"/>
          <w:szCs w:val="26"/>
        </w:rPr>
        <w:t xml:space="preserve"> </w:t>
      </w:r>
      <w:r w:rsidR="00AC3C9F" w:rsidRPr="0071667D">
        <w:rPr>
          <w:rFonts w:ascii="Arial" w:hAnsi="Arial" w:cs="Arial"/>
          <w:color w:val="000000"/>
          <w:sz w:val="26"/>
          <w:szCs w:val="26"/>
        </w:rPr>
        <w:t xml:space="preserve">de manera expresa, </w:t>
      </w:r>
      <w:r w:rsidR="00965136" w:rsidRPr="0071667D">
        <w:rPr>
          <w:rFonts w:ascii="Arial" w:hAnsi="Arial" w:cs="Arial"/>
          <w:color w:val="000000"/>
          <w:sz w:val="26"/>
          <w:szCs w:val="26"/>
        </w:rPr>
        <w:t>ello se podía advertir de manera indirecta</w:t>
      </w:r>
      <w:r w:rsidR="00EC21FA" w:rsidRPr="0071667D">
        <w:rPr>
          <w:rFonts w:ascii="Arial" w:hAnsi="Arial" w:cs="Arial"/>
          <w:color w:val="000000"/>
          <w:sz w:val="26"/>
          <w:szCs w:val="26"/>
        </w:rPr>
        <w:t>.</w:t>
      </w:r>
    </w:p>
    <w:p w14:paraId="15D887F1" w14:textId="77777777" w:rsidR="0075468F" w:rsidRDefault="0075468F" w:rsidP="0075468F">
      <w:pPr>
        <w:pStyle w:val="Prrafodelista"/>
        <w:autoSpaceDE w:val="0"/>
        <w:autoSpaceDN w:val="0"/>
        <w:adjustRightInd w:val="0"/>
        <w:spacing w:after="0" w:line="240" w:lineRule="auto"/>
        <w:ind w:left="790"/>
        <w:jc w:val="both"/>
        <w:rPr>
          <w:rFonts w:ascii="Arial" w:hAnsi="Arial" w:cs="Arial"/>
          <w:color w:val="000000"/>
          <w:sz w:val="26"/>
          <w:szCs w:val="26"/>
        </w:rPr>
      </w:pPr>
    </w:p>
    <w:p w14:paraId="5029668C" w14:textId="2E9BBE1B" w:rsidR="00F42A36" w:rsidRPr="0071667D" w:rsidRDefault="00EC21FA" w:rsidP="00F42A36">
      <w:pPr>
        <w:pStyle w:val="Prrafodelista"/>
        <w:numPr>
          <w:ilvl w:val="0"/>
          <w:numId w:val="4"/>
        </w:numPr>
        <w:autoSpaceDE w:val="0"/>
        <w:autoSpaceDN w:val="0"/>
        <w:adjustRightInd w:val="0"/>
        <w:spacing w:after="0" w:line="240" w:lineRule="auto"/>
        <w:jc w:val="both"/>
        <w:rPr>
          <w:rFonts w:ascii="Arial" w:hAnsi="Arial" w:cs="Arial"/>
          <w:color w:val="000000"/>
          <w:sz w:val="26"/>
          <w:szCs w:val="26"/>
        </w:rPr>
      </w:pPr>
      <w:r w:rsidRPr="0071667D">
        <w:rPr>
          <w:rFonts w:ascii="Arial" w:hAnsi="Arial" w:cs="Arial"/>
          <w:color w:val="000000"/>
          <w:sz w:val="26"/>
          <w:szCs w:val="26"/>
        </w:rPr>
        <w:t xml:space="preserve">En efecto, </w:t>
      </w:r>
      <w:r w:rsidRPr="00E6697F">
        <w:rPr>
          <w:rFonts w:ascii="Arial" w:hAnsi="Arial" w:cs="Arial"/>
          <w:b/>
          <w:bCs/>
          <w:color w:val="000000"/>
          <w:sz w:val="26"/>
          <w:szCs w:val="26"/>
        </w:rPr>
        <w:t xml:space="preserve">se señaló que se le </w:t>
      </w:r>
      <w:r w:rsidR="002E5889" w:rsidRPr="00E6697F">
        <w:rPr>
          <w:rFonts w:ascii="Arial" w:hAnsi="Arial" w:cs="Arial"/>
          <w:b/>
          <w:bCs/>
          <w:color w:val="000000"/>
          <w:sz w:val="26"/>
          <w:szCs w:val="26"/>
        </w:rPr>
        <w:t>v</w:t>
      </w:r>
      <w:r w:rsidR="00020717">
        <w:rPr>
          <w:rFonts w:ascii="Arial" w:hAnsi="Arial" w:cs="Arial"/>
          <w:b/>
          <w:bCs/>
          <w:color w:val="000000"/>
          <w:sz w:val="26"/>
          <w:szCs w:val="26"/>
        </w:rPr>
        <w:t>i</w:t>
      </w:r>
      <w:r w:rsidR="002E5889" w:rsidRPr="00E6697F">
        <w:rPr>
          <w:rFonts w:ascii="Arial" w:hAnsi="Arial" w:cs="Arial"/>
          <w:b/>
          <w:bCs/>
          <w:color w:val="000000"/>
          <w:sz w:val="26"/>
          <w:szCs w:val="26"/>
        </w:rPr>
        <w:t>ncul</w:t>
      </w:r>
      <w:r w:rsidR="00020717">
        <w:rPr>
          <w:rFonts w:ascii="Arial" w:hAnsi="Arial" w:cs="Arial"/>
          <w:b/>
          <w:bCs/>
          <w:color w:val="000000"/>
          <w:sz w:val="26"/>
          <w:szCs w:val="26"/>
        </w:rPr>
        <w:t>ó</w:t>
      </w:r>
      <w:r w:rsidR="002E5889" w:rsidRPr="00E6697F">
        <w:rPr>
          <w:rFonts w:ascii="Arial" w:hAnsi="Arial" w:cs="Arial"/>
          <w:b/>
          <w:bCs/>
          <w:color w:val="000000"/>
          <w:sz w:val="26"/>
          <w:szCs w:val="26"/>
        </w:rPr>
        <w:t xml:space="preserve"> </w:t>
      </w:r>
      <w:r w:rsidR="00E64F36" w:rsidRPr="00E6697F">
        <w:rPr>
          <w:rFonts w:ascii="Arial" w:hAnsi="Arial" w:cs="Arial"/>
          <w:b/>
          <w:bCs/>
          <w:color w:val="000000"/>
          <w:sz w:val="26"/>
          <w:szCs w:val="26"/>
        </w:rPr>
        <w:t>al cumplimiento porque es quien tiene atribuciones para implementar las medidas cautelares solicitadas por la quejosa</w:t>
      </w:r>
      <w:r w:rsidR="00E64F36" w:rsidRPr="0071667D">
        <w:rPr>
          <w:rFonts w:ascii="Arial" w:hAnsi="Arial" w:cs="Arial"/>
          <w:color w:val="000000"/>
          <w:sz w:val="26"/>
          <w:szCs w:val="26"/>
        </w:rPr>
        <w:t xml:space="preserve"> y </w:t>
      </w:r>
      <w:r w:rsidR="00E64F36" w:rsidRPr="00194423">
        <w:rPr>
          <w:rFonts w:ascii="Arial" w:hAnsi="Arial" w:cs="Arial"/>
          <w:b/>
          <w:bCs/>
          <w:color w:val="000000"/>
          <w:sz w:val="26"/>
          <w:szCs w:val="26"/>
        </w:rPr>
        <w:t>eran materia de la suspensión definitiva</w:t>
      </w:r>
      <w:r w:rsidR="00E64F36" w:rsidRPr="0071667D">
        <w:rPr>
          <w:rFonts w:ascii="Arial" w:hAnsi="Arial" w:cs="Arial"/>
          <w:color w:val="000000"/>
          <w:sz w:val="26"/>
          <w:szCs w:val="26"/>
        </w:rPr>
        <w:t xml:space="preserve">, </w:t>
      </w:r>
      <w:r w:rsidRPr="0071667D">
        <w:rPr>
          <w:rFonts w:ascii="Arial" w:hAnsi="Arial" w:cs="Arial"/>
          <w:color w:val="000000"/>
          <w:sz w:val="26"/>
          <w:szCs w:val="26"/>
        </w:rPr>
        <w:t>asimismo, que se le apercibió</w:t>
      </w:r>
      <w:r w:rsidR="0072197F" w:rsidRPr="0071667D">
        <w:rPr>
          <w:rFonts w:ascii="Arial" w:hAnsi="Arial" w:cs="Arial"/>
          <w:color w:val="000000"/>
          <w:sz w:val="26"/>
          <w:szCs w:val="26"/>
        </w:rPr>
        <w:t xml:space="preserve"> en términos de lo previsto en el artículo 262, fracción III, de la Ley de Amparo.</w:t>
      </w:r>
    </w:p>
    <w:p w14:paraId="7790BDCC" w14:textId="77777777" w:rsidR="0075468F" w:rsidRDefault="0075468F" w:rsidP="0075468F">
      <w:pPr>
        <w:pStyle w:val="Prrafodelista"/>
        <w:autoSpaceDE w:val="0"/>
        <w:autoSpaceDN w:val="0"/>
        <w:adjustRightInd w:val="0"/>
        <w:spacing w:after="0" w:line="240" w:lineRule="auto"/>
        <w:ind w:left="790"/>
        <w:jc w:val="both"/>
        <w:rPr>
          <w:rFonts w:ascii="Arial" w:hAnsi="Arial" w:cs="Arial"/>
          <w:color w:val="000000"/>
          <w:sz w:val="26"/>
          <w:szCs w:val="26"/>
        </w:rPr>
      </w:pPr>
    </w:p>
    <w:p w14:paraId="3FB1A9E1" w14:textId="2EE3E339" w:rsidR="00630AD0" w:rsidRDefault="00446D20" w:rsidP="00F42A36">
      <w:pPr>
        <w:pStyle w:val="Prrafodelista"/>
        <w:numPr>
          <w:ilvl w:val="0"/>
          <w:numId w:val="4"/>
        </w:numPr>
        <w:autoSpaceDE w:val="0"/>
        <w:autoSpaceDN w:val="0"/>
        <w:adjustRightInd w:val="0"/>
        <w:spacing w:after="0" w:line="240" w:lineRule="auto"/>
        <w:jc w:val="both"/>
        <w:rPr>
          <w:rFonts w:ascii="Arial" w:hAnsi="Arial" w:cs="Arial"/>
          <w:color w:val="000000"/>
          <w:sz w:val="26"/>
          <w:szCs w:val="26"/>
        </w:rPr>
      </w:pPr>
      <w:r w:rsidRPr="0071667D">
        <w:rPr>
          <w:rFonts w:ascii="Arial" w:hAnsi="Arial" w:cs="Arial"/>
          <w:color w:val="000000"/>
          <w:sz w:val="26"/>
          <w:szCs w:val="26"/>
        </w:rPr>
        <w:t xml:space="preserve">En ese contexto, se determinó que </w:t>
      </w:r>
      <w:r w:rsidRPr="00E6697F">
        <w:rPr>
          <w:rFonts w:ascii="Arial" w:hAnsi="Arial" w:cs="Arial"/>
          <w:b/>
          <w:bCs/>
          <w:color w:val="000000"/>
          <w:sz w:val="26"/>
          <w:szCs w:val="26"/>
        </w:rPr>
        <w:t>era correcto</w:t>
      </w:r>
      <w:r w:rsidRPr="0071667D">
        <w:rPr>
          <w:rFonts w:ascii="Arial" w:hAnsi="Arial" w:cs="Arial"/>
          <w:color w:val="000000"/>
          <w:sz w:val="26"/>
          <w:szCs w:val="26"/>
        </w:rPr>
        <w:t xml:space="preserve"> que la Jueza de Distrito </w:t>
      </w:r>
      <w:r w:rsidRPr="00E6697F">
        <w:rPr>
          <w:rFonts w:ascii="Arial" w:hAnsi="Arial" w:cs="Arial"/>
          <w:b/>
          <w:bCs/>
          <w:color w:val="000000"/>
          <w:sz w:val="26"/>
          <w:szCs w:val="26"/>
        </w:rPr>
        <w:t>requiriera el cumplimiento de la suspensión definitiva al Consejo de la Judicatura del Poder Judicial del Estado de Chihuahua</w:t>
      </w:r>
      <w:r w:rsidR="00271517" w:rsidRPr="0071667D">
        <w:rPr>
          <w:rFonts w:ascii="Arial" w:hAnsi="Arial" w:cs="Arial"/>
          <w:color w:val="000000"/>
          <w:sz w:val="26"/>
          <w:szCs w:val="26"/>
        </w:rPr>
        <w:t>, sin que ello implicara que se supliera la queja deficiente a favor de la quejosa</w:t>
      </w:r>
      <w:r w:rsidR="00E6697F">
        <w:rPr>
          <w:rFonts w:ascii="Arial" w:hAnsi="Arial" w:cs="Arial"/>
          <w:color w:val="000000"/>
          <w:sz w:val="26"/>
          <w:szCs w:val="26"/>
        </w:rPr>
        <w:t xml:space="preserve">, </w:t>
      </w:r>
      <w:r w:rsidR="00287EF3" w:rsidRPr="0071667D">
        <w:rPr>
          <w:rFonts w:ascii="Arial" w:hAnsi="Arial" w:cs="Arial"/>
          <w:color w:val="000000"/>
          <w:sz w:val="26"/>
          <w:szCs w:val="26"/>
        </w:rPr>
        <w:t>ya que la suspensión tiene el carácter de medida cautelar, cuya finalidad consiste en conservar la materia de la controversia y evitar que las personas sufran una afectación a su esfera jurídica mientras se resuelve el fondo del asunto</w:t>
      </w:r>
      <w:r w:rsidR="00630AD0" w:rsidRPr="0071667D">
        <w:rPr>
          <w:rFonts w:ascii="Arial" w:hAnsi="Arial" w:cs="Arial"/>
          <w:color w:val="000000"/>
          <w:sz w:val="26"/>
          <w:szCs w:val="26"/>
        </w:rPr>
        <w:t>.</w:t>
      </w:r>
    </w:p>
    <w:p w14:paraId="7199139A" w14:textId="77777777" w:rsidR="00E6697F" w:rsidRPr="0071667D" w:rsidRDefault="00E6697F" w:rsidP="00E6697F">
      <w:pPr>
        <w:pStyle w:val="Prrafodelista"/>
        <w:autoSpaceDE w:val="0"/>
        <w:autoSpaceDN w:val="0"/>
        <w:adjustRightInd w:val="0"/>
        <w:spacing w:after="0" w:line="240" w:lineRule="auto"/>
        <w:ind w:left="790"/>
        <w:jc w:val="both"/>
        <w:rPr>
          <w:rFonts w:ascii="Arial" w:hAnsi="Arial" w:cs="Arial"/>
          <w:color w:val="000000"/>
          <w:sz w:val="26"/>
          <w:szCs w:val="26"/>
        </w:rPr>
      </w:pPr>
    </w:p>
    <w:p w14:paraId="763860FA" w14:textId="73AE4408" w:rsidR="00F42A36" w:rsidRPr="0071667D" w:rsidRDefault="00630AD0" w:rsidP="00F42A36">
      <w:pPr>
        <w:pStyle w:val="Prrafodelista"/>
        <w:numPr>
          <w:ilvl w:val="0"/>
          <w:numId w:val="4"/>
        </w:numPr>
        <w:autoSpaceDE w:val="0"/>
        <w:autoSpaceDN w:val="0"/>
        <w:adjustRightInd w:val="0"/>
        <w:spacing w:after="0" w:line="240" w:lineRule="auto"/>
        <w:jc w:val="both"/>
        <w:rPr>
          <w:rFonts w:ascii="Arial" w:hAnsi="Arial" w:cs="Arial"/>
          <w:color w:val="000000"/>
          <w:sz w:val="26"/>
          <w:szCs w:val="26"/>
        </w:rPr>
      </w:pPr>
      <w:r w:rsidRPr="0071667D">
        <w:rPr>
          <w:rFonts w:ascii="Arial" w:hAnsi="Arial" w:cs="Arial"/>
          <w:color w:val="000000"/>
          <w:sz w:val="26"/>
          <w:szCs w:val="26"/>
        </w:rPr>
        <w:t xml:space="preserve">Lo anterior, porque en términos del </w:t>
      </w:r>
      <w:r w:rsidRPr="00A915B2">
        <w:rPr>
          <w:rFonts w:ascii="Arial" w:hAnsi="Arial" w:cs="Arial"/>
          <w:b/>
          <w:bCs/>
          <w:color w:val="000000"/>
          <w:sz w:val="26"/>
          <w:szCs w:val="26"/>
        </w:rPr>
        <w:t xml:space="preserve">artículo 158 de la Ley de </w:t>
      </w:r>
      <w:r w:rsidR="00F92DBD" w:rsidRPr="00A915B2">
        <w:rPr>
          <w:rFonts w:ascii="Arial" w:hAnsi="Arial" w:cs="Arial"/>
          <w:b/>
          <w:bCs/>
          <w:color w:val="000000"/>
          <w:sz w:val="26"/>
          <w:szCs w:val="26"/>
        </w:rPr>
        <w:t>A</w:t>
      </w:r>
      <w:r w:rsidRPr="00A915B2">
        <w:rPr>
          <w:rFonts w:ascii="Arial" w:hAnsi="Arial" w:cs="Arial"/>
          <w:b/>
          <w:bCs/>
          <w:color w:val="000000"/>
          <w:sz w:val="26"/>
          <w:szCs w:val="26"/>
        </w:rPr>
        <w:t>mparo,</w:t>
      </w:r>
      <w:r w:rsidRPr="0071667D">
        <w:rPr>
          <w:rFonts w:ascii="Arial" w:hAnsi="Arial" w:cs="Arial"/>
          <w:color w:val="000000"/>
          <w:sz w:val="26"/>
          <w:szCs w:val="26"/>
        </w:rPr>
        <w:t xml:space="preserve"> en caso de incumplimiento y cuando la naturaleza del acto lo permita</w:t>
      </w:r>
      <w:r w:rsidR="00030FEB" w:rsidRPr="0071667D">
        <w:rPr>
          <w:rFonts w:ascii="Arial" w:hAnsi="Arial" w:cs="Arial"/>
          <w:color w:val="000000"/>
          <w:sz w:val="26"/>
          <w:szCs w:val="26"/>
        </w:rPr>
        <w:t>, el órgano jurisdiccional p</w:t>
      </w:r>
      <w:r w:rsidR="00F973A7" w:rsidRPr="0071667D">
        <w:rPr>
          <w:rFonts w:ascii="Arial" w:hAnsi="Arial" w:cs="Arial"/>
          <w:color w:val="000000"/>
          <w:sz w:val="26"/>
          <w:szCs w:val="26"/>
        </w:rPr>
        <w:t xml:space="preserve">uede </w:t>
      </w:r>
      <w:r w:rsidR="00030FEB" w:rsidRPr="0071667D">
        <w:rPr>
          <w:rFonts w:ascii="Arial" w:hAnsi="Arial" w:cs="Arial"/>
          <w:color w:val="000000"/>
          <w:sz w:val="26"/>
          <w:szCs w:val="26"/>
        </w:rPr>
        <w:t>hacer cumplir la resolución suspensional o p</w:t>
      </w:r>
      <w:r w:rsidR="00F973A7" w:rsidRPr="0071667D">
        <w:rPr>
          <w:rFonts w:ascii="Arial" w:hAnsi="Arial" w:cs="Arial"/>
          <w:color w:val="000000"/>
          <w:sz w:val="26"/>
          <w:szCs w:val="26"/>
        </w:rPr>
        <w:t xml:space="preserve">uede </w:t>
      </w:r>
      <w:r w:rsidR="00030FEB" w:rsidRPr="0071667D">
        <w:rPr>
          <w:rFonts w:ascii="Arial" w:hAnsi="Arial" w:cs="Arial"/>
          <w:color w:val="000000"/>
          <w:sz w:val="26"/>
          <w:szCs w:val="26"/>
        </w:rPr>
        <w:t>tomar las medida</w:t>
      </w:r>
      <w:r w:rsidR="00153EAC" w:rsidRPr="0071667D">
        <w:rPr>
          <w:rFonts w:ascii="Arial" w:hAnsi="Arial" w:cs="Arial"/>
          <w:color w:val="000000"/>
          <w:sz w:val="26"/>
          <w:szCs w:val="26"/>
        </w:rPr>
        <w:t>s</w:t>
      </w:r>
      <w:r w:rsidR="00030FEB" w:rsidRPr="0071667D">
        <w:rPr>
          <w:rFonts w:ascii="Arial" w:hAnsi="Arial" w:cs="Arial"/>
          <w:color w:val="000000"/>
          <w:sz w:val="26"/>
          <w:szCs w:val="26"/>
        </w:rPr>
        <w:t xml:space="preserve"> para el cumplimiento, para </w:t>
      </w:r>
      <w:r w:rsidR="00F973A7" w:rsidRPr="0071667D">
        <w:rPr>
          <w:rFonts w:ascii="Arial" w:hAnsi="Arial" w:cs="Arial"/>
          <w:color w:val="000000"/>
          <w:sz w:val="26"/>
          <w:szCs w:val="26"/>
        </w:rPr>
        <w:t xml:space="preserve">lo cual </w:t>
      </w:r>
      <w:r w:rsidR="00030FEB" w:rsidRPr="0071667D">
        <w:rPr>
          <w:rFonts w:ascii="Arial" w:hAnsi="Arial" w:cs="Arial"/>
          <w:color w:val="000000"/>
          <w:sz w:val="26"/>
          <w:szCs w:val="26"/>
        </w:rPr>
        <w:t>puede imponer las medidas disciplinarias y de apremio, responsabilidades, sanciones y delitos previstos en el t</w:t>
      </w:r>
      <w:r w:rsidR="00153EAC" w:rsidRPr="0071667D">
        <w:rPr>
          <w:rFonts w:ascii="Arial" w:hAnsi="Arial" w:cs="Arial"/>
          <w:color w:val="000000"/>
          <w:sz w:val="26"/>
          <w:szCs w:val="26"/>
        </w:rPr>
        <w:t>í</w:t>
      </w:r>
      <w:r w:rsidR="00030FEB" w:rsidRPr="0071667D">
        <w:rPr>
          <w:rFonts w:ascii="Arial" w:hAnsi="Arial" w:cs="Arial"/>
          <w:color w:val="000000"/>
          <w:sz w:val="26"/>
          <w:szCs w:val="26"/>
        </w:rPr>
        <w:t>tulo</w:t>
      </w:r>
      <w:r w:rsidR="00153EAC" w:rsidRPr="0071667D">
        <w:rPr>
          <w:rFonts w:ascii="Arial" w:hAnsi="Arial" w:cs="Arial"/>
          <w:color w:val="000000"/>
          <w:sz w:val="26"/>
          <w:szCs w:val="26"/>
        </w:rPr>
        <w:t xml:space="preserve"> </w:t>
      </w:r>
      <w:r w:rsidR="00030FEB" w:rsidRPr="0071667D">
        <w:rPr>
          <w:rFonts w:ascii="Arial" w:hAnsi="Arial" w:cs="Arial"/>
          <w:color w:val="000000"/>
          <w:sz w:val="26"/>
          <w:szCs w:val="26"/>
        </w:rPr>
        <w:t xml:space="preserve">quinto de la </w:t>
      </w:r>
      <w:r w:rsidR="00153EAC" w:rsidRPr="0071667D">
        <w:rPr>
          <w:rFonts w:ascii="Arial" w:hAnsi="Arial" w:cs="Arial"/>
          <w:color w:val="000000"/>
          <w:sz w:val="26"/>
          <w:szCs w:val="26"/>
        </w:rPr>
        <w:t>ley de la materia.</w:t>
      </w:r>
    </w:p>
    <w:p w14:paraId="450DEE6F" w14:textId="77777777" w:rsidR="00BC6BCD" w:rsidRPr="00C161D7" w:rsidRDefault="00BC6BCD" w:rsidP="002F7798">
      <w:pPr>
        <w:pStyle w:val="corte4fondo"/>
        <w:ind w:right="51" w:firstLine="0"/>
        <w:rPr>
          <w:sz w:val="28"/>
          <w:szCs w:val="28"/>
          <w:highlight w:val="yellow"/>
        </w:rPr>
      </w:pPr>
    </w:p>
    <w:p w14:paraId="4921C56A" w14:textId="5D7E9229" w:rsidR="00E178C4" w:rsidRPr="00B34EEF" w:rsidRDefault="00E178C4" w:rsidP="00A61EF3">
      <w:pPr>
        <w:pStyle w:val="corte4fondo"/>
        <w:numPr>
          <w:ilvl w:val="0"/>
          <w:numId w:val="3"/>
        </w:numPr>
        <w:ind w:left="0" w:right="51" w:hanging="284"/>
        <w:rPr>
          <w:b/>
          <w:sz w:val="28"/>
          <w:szCs w:val="28"/>
        </w:rPr>
      </w:pPr>
      <w:r w:rsidRPr="00B34EEF">
        <w:rPr>
          <w:b/>
          <w:color w:val="auto"/>
          <w:sz w:val="28"/>
          <w:szCs w:val="28"/>
        </w:rPr>
        <w:t>CRITERIO DEL</w:t>
      </w:r>
      <w:r w:rsidRPr="00B34EEF">
        <w:rPr>
          <w:b/>
          <w:sz w:val="28"/>
          <w:szCs w:val="28"/>
        </w:rPr>
        <w:t xml:space="preserve"> </w:t>
      </w:r>
      <w:r w:rsidR="001709C2" w:rsidRPr="00B34EEF">
        <w:rPr>
          <w:b/>
          <w:sz w:val="28"/>
          <w:szCs w:val="28"/>
        </w:rPr>
        <w:t xml:space="preserve">SÉPTIMO </w:t>
      </w:r>
      <w:r w:rsidRPr="00B34EEF">
        <w:rPr>
          <w:b/>
          <w:sz w:val="28"/>
          <w:szCs w:val="28"/>
          <w:lang w:val="es-MX"/>
        </w:rPr>
        <w:t>TRIBUNAL COLEGIADO EN MATERIA</w:t>
      </w:r>
      <w:r w:rsidR="001709C2" w:rsidRPr="00B34EEF">
        <w:rPr>
          <w:b/>
          <w:sz w:val="28"/>
          <w:szCs w:val="28"/>
          <w:lang w:val="es-MX"/>
        </w:rPr>
        <w:t xml:space="preserve"> </w:t>
      </w:r>
      <w:r w:rsidRPr="00B34EEF">
        <w:rPr>
          <w:b/>
          <w:sz w:val="28"/>
          <w:szCs w:val="28"/>
          <w:lang w:val="es-MX"/>
        </w:rPr>
        <w:t xml:space="preserve">CIVIL DEL </w:t>
      </w:r>
      <w:r w:rsidR="001709C2" w:rsidRPr="00B34EEF">
        <w:rPr>
          <w:b/>
          <w:sz w:val="28"/>
          <w:szCs w:val="28"/>
          <w:lang w:val="es-MX"/>
        </w:rPr>
        <w:t xml:space="preserve">PRIMER </w:t>
      </w:r>
      <w:r w:rsidRPr="00B34EEF">
        <w:rPr>
          <w:b/>
          <w:sz w:val="28"/>
          <w:szCs w:val="28"/>
          <w:lang w:val="es-MX"/>
        </w:rPr>
        <w:t>CIRCUITO</w:t>
      </w:r>
      <w:r w:rsidRPr="00B34EEF">
        <w:rPr>
          <w:bCs/>
          <w:sz w:val="28"/>
          <w:szCs w:val="28"/>
          <w:lang w:val="es-MX"/>
        </w:rPr>
        <w:t xml:space="preserve"> </w:t>
      </w:r>
      <w:r w:rsidRPr="00B34EEF">
        <w:rPr>
          <w:bCs/>
          <w:sz w:val="28"/>
          <w:szCs w:val="28"/>
        </w:rPr>
        <w:t>(región Centro-</w:t>
      </w:r>
      <w:r w:rsidR="001709C2" w:rsidRPr="00B34EEF">
        <w:rPr>
          <w:bCs/>
          <w:sz w:val="28"/>
          <w:szCs w:val="28"/>
        </w:rPr>
        <w:t>Sur</w:t>
      </w:r>
      <w:r w:rsidRPr="00B34EEF">
        <w:rPr>
          <w:bCs/>
          <w:sz w:val="28"/>
          <w:szCs w:val="28"/>
        </w:rPr>
        <w:t xml:space="preserve">), al resolver el </w:t>
      </w:r>
      <w:r w:rsidR="001709C2" w:rsidRPr="00B34EEF">
        <w:rPr>
          <w:b/>
          <w:sz w:val="28"/>
          <w:szCs w:val="28"/>
        </w:rPr>
        <w:t>recurso de queja 281</w:t>
      </w:r>
      <w:r w:rsidRPr="00B34EEF">
        <w:rPr>
          <w:b/>
          <w:sz w:val="28"/>
          <w:szCs w:val="28"/>
        </w:rPr>
        <w:t>/2022.</w:t>
      </w:r>
    </w:p>
    <w:p w14:paraId="2F9F4A34" w14:textId="77777777" w:rsidR="00E178C4" w:rsidRPr="00B34EEF" w:rsidRDefault="00E178C4" w:rsidP="00E178C4">
      <w:pPr>
        <w:pStyle w:val="corte4fondo"/>
        <w:ind w:right="51" w:firstLine="0"/>
        <w:rPr>
          <w:b/>
          <w:bCs/>
          <w:sz w:val="28"/>
          <w:szCs w:val="28"/>
        </w:rPr>
      </w:pPr>
    </w:p>
    <w:p w14:paraId="11687FF5" w14:textId="3C3C8242" w:rsidR="007971AA" w:rsidRPr="006E7362" w:rsidRDefault="00E178C4" w:rsidP="007971AA">
      <w:pPr>
        <w:pStyle w:val="corte4fondo"/>
        <w:numPr>
          <w:ilvl w:val="0"/>
          <w:numId w:val="1"/>
        </w:numPr>
        <w:ind w:left="0" w:right="51" w:hanging="567"/>
        <w:rPr>
          <w:sz w:val="28"/>
          <w:szCs w:val="28"/>
        </w:rPr>
      </w:pPr>
      <w:r w:rsidRPr="00B34EEF">
        <w:rPr>
          <w:b/>
          <w:bCs/>
          <w:sz w:val="28"/>
          <w:szCs w:val="28"/>
        </w:rPr>
        <w:t>Demanda de amparo.</w:t>
      </w:r>
      <w:r w:rsidRPr="00B34EEF">
        <w:rPr>
          <w:sz w:val="28"/>
          <w:szCs w:val="28"/>
        </w:rPr>
        <w:t xml:space="preserve"> </w:t>
      </w:r>
      <w:r w:rsidR="008F36A5">
        <w:rPr>
          <w:sz w:val="28"/>
          <w:szCs w:val="28"/>
        </w:rPr>
        <w:t xml:space="preserve">El cuatro de abril de dos mil </w:t>
      </w:r>
      <w:r w:rsidR="00410247">
        <w:rPr>
          <w:sz w:val="28"/>
          <w:szCs w:val="28"/>
        </w:rPr>
        <w:t>veintidós, u</w:t>
      </w:r>
      <w:r w:rsidRPr="00B34EEF">
        <w:rPr>
          <w:sz w:val="28"/>
          <w:szCs w:val="28"/>
        </w:rPr>
        <w:t xml:space="preserve">na persona física </w:t>
      </w:r>
      <w:r w:rsidRPr="00B34EEF">
        <w:rPr>
          <w:bCs/>
          <w:sz w:val="28"/>
          <w:szCs w:val="28"/>
          <w:lang w:val="es-MX"/>
        </w:rPr>
        <w:t>solicitó el amparo y protección de la Justicia Federal, señalando como autoridad</w:t>
      </w:r>
      <w:r w:rsidR="00CB0048" w:rsidRPr="00B34EEF">
        <w:rPr>
          <w:bCs/>
          <w:sz w:val="28"/>
          <w:szCs w:val="28"/>
          <w:lang w:val="es-MX"/>
        </w:rPr>
        <w:t>es</w:t>
      </w:r>
      <w:r w:rsidRPr="00B34EEF">
        <w:rPr>
          <w:bCs/>
          <w:sz w:val="28"/>
          <w:szCs w:val="28"/>
          <w:lang w:val="es-MX"/>
        </w:rPr>
        <w:t xml:space="preserve"> responsable</w:t>
      </w:r>
      <w:r w:rsidR="00CB0048" w:rsidRPr="00B34EEF">
        <w:rPr>
          <w:bCs/>
          <w:sz w:val="28"/>
          <w:szCs w:val="28"/>
          <w:lang w:val="es-MX"/>
        </w:rPr>
        <w:t>s</w:t>
      </w:r>
      <w:r w:rsidRPr="00B34EEF">
        <w:rPr>
          <w:bCs/>
          <w:sz w:val="28"/>
          <w:szCs w:val="28"/>
          <w:lang w:val="es-MX"/>
        </w:rPr>
        <w:t xml:space="preserve"> al</w:t>
      </w:r>
      <w:r w:rsidR="00F24896" w:rsidRPr="00B34EEF">
        <w:rPr>
          <w:bCs/>
          <w:sz w:val="28"/>
          <w:szCs w:val="28"/>
          <w:lang w:val="es-MX"/>
        </w:rPr>
        <w:t xml:space="preserve"> </w:t>
      </w:r>
      <w:r w:rsidR="00F24896" w:rsidRPr="00A915B2">
        <w:rPr>
          <w:b/>
          <w:sz w:val="28"/>
          <w:szCs w:val="28"/>
          <w:lang w:val="es-MX"/>
        </w:rPr>
        <w:t xml:space="preserve">Juez Vigésimo Sexto </w:t>
      </w:r>
      <w:r w:rsidR="00213D9C" w:rsidRPr="00A915B2">
        <w:rPr>
          <w:b/>
          <w:sz w:val="28"/>
          <w:szCs w:val="28"/>
          <w:lang w:val="es-MX"/>
        </w:rPr>
        <w:t xml:space="preserve">Civil </w:t>
      </w:r>
      <w:r w:rsidR="00371C09" w:rsidRPr="00A915B2">
        <w:rPr>
          <w:b/>
          <w:sz w:val="28"/>
          <w:szCs w:val="28"/>
          <w:lang w:val="es-MX"/>
        </w:rPr>
        <w:t>de Proceso Escrito del Tribunal Superior de Justicia de la Ciudad de México</w:t>
      </w:r>
      <w:r w:rsidR="00371C09" w:rsidRPr="00B34EEF">
        <w:rPr>
          <w:bCs/>
          <w:sz w:val="28"/>
          <w:szCs w:val="28"/>
          <w:lang w:val="es-MX"/>
        </w:rPr>
        <w:t xml:space="preserve">, </w:t>
      </w:r>
      <w:r w:rsidR="00F03D35" w:rsidRPr="00B34EEF">
        <w:rPr>
          <w:bCs/>
          <w:sz w:val="28"/>
          <w:szCs w:val="28"/>
          <w:lang w:val="es-MX"/>
        </w:rPr>
        <w:t xml:space="preserve">así </w:t>
      </w:r>
      <w:r w:rsidR="00270B3A">
        <w:rPr>
          <w:bCs/>
          <w:sz w:val="28"/>
          <w:szCs w:val="28"/>
          <w:lang w:val="es-MX"/>
        </w:rPr>
        <w:t xml:space="preserve">como a </w:t>
      </w:r>
      <w:r w:rsidR="00F03D35" w:rsidRPr="00A915B2">
        <w:rPr>
          <w:b/>
          <w:sz w:val="28"/>
          <w:szCs w:val="28"/>
          <w:lang w:val="es-MX"/>
        </w:rPr>
        <w:t>BBVA México, Sociedad Anónima</w:t>
      </w:r>
      <w:r w:rsidR="00F03D35" w:rsidRPr="00B34EEF">
        <w:rPr>
          <w:bCs/>
          <w:sz w:val="28"/>
          <w:szCs w:val="28"/>
          <w:lang w:val="es-MX"/>
        </w:rPr>
        <w:t xml:space="preserve">, Institución de Banca Múltiple, Grupo Financiero, BBVA México y </w:t>
      </w:r>
      <w:r w:rsidR="00270B3A">
        <w:rPr>
          <w:bCs/>
          <w:sz w:val="28"/>
          <w:szCs w:val="28"/>
          <w:lang w:val="es-MX"/>
        </w:rPr>
        <w:t xml:space="preserve">a </w:t>
      </w:r>
      <w:r w:rsidR="00F03D35" w:rsidRPr="00B34EEF">
        <w:rPr>
          <w:bCs/>
          <w:sz w:val="28"/>
          <w:szCs w:val="28"/>
          <w:lang w:val="es-MX"/>
        </w:rPr>
        <w:t xml:space="preserve">Banco </w:t>
      </w:r>
      <w:r w:rsidR="001176BB" w:rsidRPr="00B34EEF">
        <w:rPr>
          <w:bCs/>
          <w:sz w:val="28"/>
          <w:szCs w:val="28"/>
          <w:lang w:val="es-MX"/>
        </w:rPr>
        <w:t xml:space="preserve">del Ahorro </w:t>
      </w:r>
      <w:r w:rsidR="00F03D35" w:rsidRPr="00B34EEF">
        <w:rPr>
          <w:bCs/>
          <w:sz w:val="28"/>
          <w:szCs w:val="28"/>
          <w:lang w:val="es-MX"/>
        </w:rPr>
        <w:t xml:space="preserve">Nacional </w:t>
      </w:r>
      <w:r w:rsidR="001176BB" w:rsidRPr="00B34EEF">
        <w:rPr>
          <w:bCs/>
          <w:sz w:val="28"/>
          <w:szCs w:val="28"/>
          <w:lang w:val="es-MX"/>
        </w:rPr>
        <w:t>y Servicios Financieros</w:t>
      </w:r>
      <w:r w:rsidR="003B0405" w:rsidRPr="00B34EEF">
        <w:rPr>
          <w:bCs/>
          <w:sz w:val="28"/>
          <w:szCs w:val="28"/>
          <w:lang w:val="es-MX"/>
        </w:rPr>
        <w:t>,</w:t>
      </w:r>
      <w:r w:rsidRPr="00B34EEF">
        <w:rPr>
          <w:bCs/>
          <w:sz w:val="28"/>
          <w:szCs w:val="28"/>
          <w:lang w:val="es-MX"/>
        </w:rPr>
        <w:t xml:space="preserve"> y como acto</w:t>
      </w:r>
      <w:r w:rsidR="001176BB" w:rsidRPr="00B34EEF">
        <w:rPr>
          <w:bCs/>
          <w:sz w:val="28"/>
          <w:szCs w:val="28"/>
          <w:lang w:val="es-MX"/>
        </w:rPr>
        <w:t>s</w:t>
      </w:r>
      <w:r w:rsidRPr="00B34EEF">
        <w:rPr>
          <w:bCs/>
          <w:sz w:val="28"/>
          <w:szCs w:val="28"/>
          <w:lang w:val="es-MX"/>
        </w:rPr>
        <w:t xml:space="preserve"> reclamado</w:t>
      </w:r>
      <w:r w:rsidR="001176BB" w:rsidRPr="00B34EEF">
        <w:rPr>
          <w:bCs/>
          <w:sz w:val="28"/>
          <w:szCs w:val="28"/>
          <w:lang w:val="es-MX"/>
        </w:rPr>
        <w:t>s</w:t>
      </w:r>
      <w:r w:rsidR="00B5545F" w:rsidRPr="00B34EEF">
        <w:rPr>
          <w:bCs/>
          <w:sz w:val="28"/>
          <w:szCs w:val="28"/>
          <w:lang w:val="es-MX"/>
        </w:rPr>
        <w:t xml:space="preserve"> el indebido emplazamiento al juicio </w:t>
      </w:r>
      <w:r w:rsidR="00577347" w:rsidRPr="00B34EEF">
        <w:rPr>
          <w:bCs/>
          <w:sz w:val="28"/>
          <w:szCs w:val="28"/>
          <w:lang w:val="es-MX"/>
        </w:rPr>
        <w:t xml:space="preserve">3331/2021, así como </w:t>
      </w:r>
      <w:r w:rsidR="00B5545F" w:rsidRPr="00B34EEF">
        <w:rPr>
          <w:bCs/>
          <w:sz w:val="28"/>
          <w:szCs w:val="28"/>
          <w:lang w:val="es-MX"/>
        </w:rPr>
        <w:t xml:space="preserve">el </w:t>
      </w:r>
      <w:r w:rsidR="00CB637E" w:rsidRPr="00E95454">
        <w:rPr>
          <w:b/>
          <w:sz w:val="28"/>
          <w:szCs w:val="28"/>
          <w:lang w:val="es-MX"/>
        </w:rPr>
        <w:t>embargo de sus cuentan bancarias</w:t>
      </w:r>
      <w:r w:rsidR="00CB637E" w:rsidRPr="00B34EEF">
        <w:rPr>
          <w:bCs/>
          <w:sz w:val="28"/>
          <w:szCs w:val="28"/>
          <w:lang w:val="es-MX"/>
        </w:rPr>
        <w:t xml:space="preserve"> </w:t>
      </w:r>
      <w:r w:rsidR="00CB637E" w:rsidRPr="00E95454">
        <w:rPr>
          <w:b/>
          <w:sz w:val="28"/>
          <w:szCs w:val="28"/>
          <w:lang w:val="es-MX"/>
        </w:rPr>
        <w:t xml:space="preserve">aperturadas en </w:t>
      </w:r>
      <w:r w:rsidR="00040A7D">
        <w:rPr>
          <w:b/>
          <w:sz w:val="28"/>
          <w:szCs w:val="28"/>
          <w:lang w:val="es-MX"/>
        </w:rPr>
        <w:t>la</w:t>
      </w:r>
      <w:r w:rsidR="001C71D9">
        <w:rPr>
          <w:b/>
          <w:sz w:val="28"/>
          <w:szCs w:val="28"/>
          <w:lang w:val="es-MX"/>
        </w:rPr>
        <w:t>s</w:t>
      </w:r>
      <w:r w:rsidR="00040A7D">
        <w:rPr>
          <w:b/>
          <w:sz w:val="28"/>
          <w:szCs w:val="28"/>
          <w:lang w:val="es-MX"/>
        </w:rPr>
        <w:t xml:space="preserve"> referidas </w:t>
      </w:r>
      <w:r w:rsidR="00CB637E" w:rsidRPr="00E95454">
        <w:rPr>
          <w:b/>
          <w:sz w:val="28"/>
          <w:szCs w:val="28"/>
          <w:lang w:val="es-MX"/>
        </w:rPr>
        <w:t>instituciones financieras</w:t>
      </w:r>
      <w:r w:rsidR="00E12FDA" w:rsidRPr="00B34EEF">
        <w:rPr>
          <w:bCs/>
          <w:sz w:val="28"/>
          <w:szCs w:val="28"/>
          <w:lang w:val="es-MX"/>
        </w:rPr>
        <w:t xml:space="preserve">, en las cuales se le depositaban </w:t>
      </w:r>
      <w:r w:rsidR="00CD1195" w:rsidRPr="00B34EEF">
        <w:rPr>
          <w:bCs/>
          <w:sz w:val="28"/>
          <w:szCs w:val="28"/>
          <w:lang w:val="es-MX"/>
        </w:rPr>
        <w:t>la</w:t>
      </w:r>
      <w:r w:rsidR="00270B3A">
        <w:rPr>
          <w:bCs/>
          <w:sz w:val="28"/>
          <w:szCs w:val="28"/>
          <w:lang w:val="es-MX"/>
        </w:rPr>
        <w:t>s</w:t>
      </w:r>
      <w:r w:rsidR="00CD1195" w:rsidRPr="00B34EEF">
        <w:rPr>
          <w:bCs/>
          <w:sz w:val="28"/>
          <w:szCs w:val="28"/>
          <w:lang w:val="es-MX"/>
        </w:rPr>
        <w:t xml:space="preserve"> </w:t>
      </w:r>
      <w:r w:rsidR="004F564E" w:rsidRPr="00B34EEF">
        <w:rPr>
          <w:bCs/>
          <w:sz w:val="28"/>
          <w:szCs w:val="28"/>
          <w:lang w:val="es-MX"/>
        </w:rPr>
        <w:t>pensi</w:t>
      </w:r>
      <w:r w:rsidR="00270B3A">
        <w:rPr>
          <w:bCs/>
          <w:sz w:val="28"/>
          <w:szCs w:val="28"/>
          <w:lang w:val="es-MX"/>
        </w:rPr>
        <w:t xml:space="preserve">ones </w:t>
      </w:r>
      <w:r w:rsidR="004F564E" w:rsidRPr="00B34EEF">
        <w:rPr>
          <w:bCs/>
          <w:sz w:val="28"/>
          <w:szCs w:val="28"/>
          <w:lang w:val="es-MX"/>
        </w:rPr>
        <w:t xml:space="preserve">otorgadas por el Instituto Mexicano del Seguro Social </w:t>
      </w:r>
      <w:r w:rsidR="00CD1195" w:rsidRPr="00B34EEF">
        <w:rPr>
          <w:bCs/>
          <w:sz w:val="28"/>
          <w:szCs w:val="28"/>
          <w:lang w:val="es-MX"/>
        </w:rPr>
        <w:t xml:space="preserve">y </w:t>
      </w:r>
      <w:r w:rsidR="00CA6D4A" w:rsidRPr="00457B25">
        <w:rPr>
          <w:bCs/>
          <w:sz w:val="28"/>
          <w:szCs w:val="28"/>
          <w:lang w:val="es-MX"/>
        </w:rPr>
        <w:t>por la Secretar</w:t>
      </w:r>
      <w:r w:rsidR="00492095" w:rsidRPr="00457B25">
        <w:rPr>
          <w:bCs/>
          <w:sz w:val="28"/>
          <w:szCs w:val="28"/>
          <w:lang w:val="es-MX"/>
        </w:rPr>
        <w:t>í</w:t>
      </w:r>
      <w:r w:rsidR="00CA6D4A" w:rsidRPr="00457B25">
        <w:rPr>
          <w:bCs/>
          <w:sz w:val="28"/>
          <w:szCs w:val="28"/>
          <w:lang w:val="es-MX"/>
        </w:rPr>
        <w:t>a</w:t>
      </w:r>
      <w:r w:rsidR="00CA6D4A" w:rsidRPr="00B34EEF">
        <w:rPr>
          <w:bCs/>
          <w:sz w:val="28"/>
          <w:szCs w:val="28"/>
          <w:lang w:val="es-MX"/>
        </w:rPr>
        <w:t xml:space="preserve"> del </w:t>
      </w:r>
      <w:r w:rsidR="00CD1195" w:rsidRPr="00B34EEF">
        <w:rPr>
          <w:bCs/>
          <w:sz w:val="28"/>
          <w:szCs w:val="28"/>
          <w:lang w:val="es-MX"/>
        </w:rPr>
        <w:t>Bienestar</w:t>
      </w:r>
      <w:r w:rsidRPr="00B34EEF">
        <w:rPr>
          <w:sz w:val="28"/>
          <w:szCs w:val="28"/>
          <w:lang w:val="es-MX"/>
        </w:rPr>
        <w:t>.</w:t>
      </w:r>
      <w:r w:rsidR="007971AA" w:rsidRPr="007971AA">
        <w:rPr>
          <w:bCs/>
          <w:sz w:val="28"/>
          <w:szCs w:val="28"/>
          <w:lang w:val="es-MX"/>
        </w:rPr>
        <w:t xml:space="preserve"> </w:t>
      </w:r>
      <w:r w:rsidR="007971AA">
        <w:rPr>
          <w:bCs/>
          <w:sz w:val="28"/>
          <w:szCs w:val="28"/>
          <w:lang w:val="es-MX"/>
        </w:rPr>
        <w:t xml:space="preserve">De igual manera, </w:t>
      </w:r>
      <w:r w:rsidR="007971AA" w:rsidRPr="0026592F">
        <w:rPr>
          <w:b/>
          <w:sz w:val="28"/>
          <w:szCs w:val="28"/>
          <w:lang w:val="es-MX"/>
        </w:rPr>
        <w:t>solicitó la suspensión</w:t>
      </w:r>
      <w:r w:rsidR="007971AA" w:rsidRPr="00F42DDF">
        <w:rPr>
          <w:bCs/>
          <w:sz w:val="28"/>
          <w:szCs w:val="28"/>
          <w:lang w:val="es-MX"/>
        </w:rPr>
        <w:t xml:space="preserve"> de</w:t>
      </w:r>
      <w:r w:rsidR="005219BD">
        <w:rPr>
          <w:bCs/>
          <w:sz w:val="28"/>
          <w:szCs w:val="28"/>
          <w:lang w:val="es-MX"/>
        </w:rPr>
        <w:t xml:space="preserve"> </w:t>
      </w:r>
      <w:r w:rsidR="007971AA" w:rsidRPr="00F42DDF">
        <w:rPr>
          <w:bCs/>
          <w:sz w:val="28"/>
          <w:szCs w:val="28"/>
          <w:lang w:val="es-MX"/>
        </w:rPr>
        <w:t>l</w:t>
      </w:r>
      <w:r w:rsidR="005219BD">
        <w:rPr>
          <w:bCs/>
          <w:sz w:val="28"/>
          <w:szCs w:val="28"/>
          <w:lang w:val="es-MX"/>
        </w:rPr>
        <w:t>os</w:t>
      </w:r>
      <w:r w:rsidR="007971AA" w:rsidRPr="00F42DDF">
        <w:rPr>
          <w:bCs/>
          <w:sz w:val="28"/>
          <w:szCs w:val="28"/>
          <w:lang w:val="es-MX"/>
        </w:rPr>
        <w:t xml:space="preserve"> acto</w:t>
      </w:r>
      <w:r w:rsidR="005219BD">
        <w:rPr>
          <w:bCs/>
          <w:sz w:val="28"/>
          <w:szCs w:val="28"/>
          <w:lang w:val="es-MX"/>
        </w:rPr>
        <w:t>s</w:t>
      </w:r>
      <w:r w:rsidR="007971AA" w:rsidRPr="00F42DDF">
        <w:rPr>
          <w:bCs/>
          <w:sz w:val="28"/>
          <w:szCs w:val="28"/>
          <w:lang w:val="es-MX"/>
        </w:rPr>
        <w:t xml:space="preserve"> reclamado</w:t>
      </w:r>
      <w:r w:rsidR="005219BD">
        <w:rPr>
          <w:bCs/>
          <w:sz w:val="28"/>
          <w:szCs w:val="28"/>
          <w:lang w:val="es-MX"/>
        </w:rPr>
        <w:t>s</w:t>
      </w:r>
      <w:r w:rsidR="007971AA" w:rsidRPr="00F42DDF">
        <w:rPr>
          <w:bCs/>
          <w:sz w:val="28"/>
          <w:szCs w:val="28"/>
          <w:lang w:val="es-MX"/>
        </w:rPr>
        <w:t xml:space="preserve"> para </w:t>
      </w:r>
      <w:r w:rsidR="005219BD">
        <w:rPr>
          <w:bCs/>
          <w:sz w:val="28"/>
          <w:szCs w:val="28"/>
          <w:lang w:val="es-MX"/>
        </w:rPr>
        <w:t xml:space="preserve">el efecto de que </w:t>
      </w:r>
      <w:r w:rsidR="00346E11">
        <w:rPr>
          <w:bCs/>
          <w:sz w:val="28"/>
          <w:szCs w:val="28"/>
          <w:lang w:val="es-MX"/>
        </w:rPr>
        <w:t xml:space="preserve">fuera </w:t>
      </w:r>
      <w:r w:rsidR="00346E11" w:rsidRPr="0026592F">
        <w:rPr>
          <w:b/>
          <w:sz w:val="28"/>
          <w:szCs w:val="28"/>
          <w:lang w:val="es-MX"/>
        </w:rPr>
        <w:t xml:space="preserve">suspendido el embargo y/o bloqueo de </w:t>
      </w:r>
      <w:r w:rsidR="0020774F" w:rsidRPr="0026592F">
        <w:rPr>
          <w:b/>
          <w:sz w:val="28"/>
          <w:szCs w:val="28"/>
          <w:lang w:val="es-MX"/>
        </w:rPr>
        <w:t>sus cuentas bancarias</w:t>
      </w:r>
      <w:r w:rsidR="000833A0">
        <w:rPr>
          <w:bCs/>
          <w:sz w:val="28"/>
          <w:szCs w:val="28"/>
          <w:lang w:val="es-MX"/>
        </w:rPr>
        <w:t>,</w:t>
      </w:r>
      <w:r w:rsidR="0020774F">
        <w:rPr>
          <w:bCs/>
          <w:sz w:val="28"/>
          <w:szCs w:val="28"/>
          <w:lang w:val="es-MX"/>
        </w:rPr>
        <w:t xml:space="preserve"> a fin de que pudiera tener los ingresos mínimos </w:t>
      </w:r>
      <w:r w:rsidR="0020774F" w:rsidRPr="006E7362">
        <w:rPr>
          <w:bCs/>
          <w:sz w:val="28"/>
          <w:szCs w:val="28"/>
          <w:lang w:val="es-MX"/>
        </w:rPr>
        <w:t>para solventar sus necesidades más básicas</w:t>
      </w:r>
      <w:r w:rsidR="00967968" w:rsidRPr="006E7362">
        <w:rPr>
          <w:bCs/>
          <w:sz w:val="28"/>
          <w:szCs w:val="28"/>
          <w:lang w:val="es-MX"/>
        </w:rPr>
        <w:t>.</w:t>
      </w:r>
    </w:p>
    <w:p w14:paraId="2777A979" w14:textId="77777777" w:rsidR="007971AA" w:rsidRPr="006E7362" w:rsidRDefault="007971AA" w:rsidP="007971AA">
      <w:pPr>
        <w:pStyle w:val="Prrafodelista"/>
        <w:rPr>
          <w:sz w:val="28"/>
          <w:szCs w:val="28"/>
        </w:rPr>
      </w:pPr>
    </w:p>
    <w:p w14:paraId="696BA27E" w14:textId="7013428C" w:rsidR="008C373A" w:rsidRPr="00F01B01" w:rsidRDefault="00594A87" w:rsidP="00A61EF3">
      <w:pPr>
        <w:pStyle w:val="corte4fondo"/>
        <w:numPr>
          <w:ilvl w:val="0"/>
          <w:numId w:val="1"/>
        </w:numPr>
        <w:ind w:left="0" w:right="51" w:hanging="567"/>
        <w:rPr>
          <w:sz w:val="28"/>
          <w:szCs w:val="28"/>
        </w:rPr>
      </w:pPr>
      <w:r w:rsidRPr="006E7362">
        <w:rPr>
          <w:b/>
          <w:bCs/>
          <w:sz w:val="28"/>
          <w:szCs w:val="28"/>
          <w:lang w:val="es"/>
        </w:rPr>
        <w:t>Admisión de demanda y tramitación del incidente de suspensión</w:t>
      </w:r>
      <w:r w:rsidR="00E178C4" w:rsidRPr="006E7362">
        <w:rPr>
          <w:b/>
          <w:bCs/>
          <w:sz w:val="28"/>
          <w:szCs w:val="28"/>
          <w:lang w:val="es"/>
        </w:rPr>
        <w:t xml:space="preserve">. </w:t>
      </w:r>
      <w:r w:rsidR="00E178C4" w:rsidRPr="006E7362">
        <w:rPr>
          <w:sz w:val="28"/>
          <w:szCs w:val="28"/>
          <w:lang w:val="es"/>
        </w:rPr>
        <w:t xml:space="preserve">De la demanda de amparo conoció el </w:t>
      </w:r>
      <w:r w:rsidR="00FB1E1B" w:rsidRPr="006E7362">
        <w:rPr>
          <w:sz w:val="28"/>
          <w:szCs w:val="28"/>
          <w:lang w:val="es"/>
        </w:rPr>
        <w:t xml:space="preserve">Juez Décimo Primero de Distrito </w:t>
      </w:r>
      <w:r w:rsidR="00765E8C" w:rsidRPr="006E7362">
        <w:rPr>
          <w:sz w:val="28"/>
          <w:szCs w:val="28"/>
          <w:lang w:val="es"/>
        </w:rPr>
        <w:t>en Materia Civil en la Ciudad de México</w:t>
      </w:r>
      <w:r w:rsidR="004F6287" w:rsidRPr="006E7362">
        <w:rPr>
          <w:rStyle w:val="Refdenotaalpie"/>
          <w:sz w:val="28"/>
          <w:szCs w:val="28"/>
          <w:lang w:val="es-ES"/>
        </w:rPr>
        <w:footnoteReference w:id="20"/>
      </w:r>
      <w:r w:rsidR="00E178C4" w:rsidRPr="006E7362">
        <w:rPr>
          <w:bCs/>
          <w:sz w:val="28"/>
          <w:szCs w:val="28"/>
        </w:rPr>
        <w:t>, quien la</w:t>
      </w:r>
      <w:r w:rsidR="00E178C4" w:rsidRPr="00E95454">
        <w:rPr>
          <w:b/>
          <w:sz w:val="28"/>
          <w:szCs w:val="28"/>
        </w:rPr>
        <w:t xml:space="preserve"> admitió a trámite</w:t>
      </w:r>
      <w:r w:rsidR="00E178C4" w:rsidRPr="003C2987">
        <w:rPr>
          <w:bCs/>
          <w:sz w:val="28"/>
          <w:szCs w:val="28"/>
        </w:rPr>
        <w:t xml:space="preserve"> y</w:t>
      </w:r>
      <w:r w:rsidR="00826D7B" w:rsidRPr="003C2987">
        <w:rPr>
          <w:bCs/>
          <w:sz w:val="28"/>
          <w:szCs w:val="28"/>
        </w:rPr>
        <w:t xml:space="preserve"> ordenó </w:t>
      </w:r>
      <w:r w:rsidR="00826D7B" w:rsidRPr="00FB77FA">
        <w:rPr>
          <w:bCs/>
          <w:sz w:val="28"/>
          <w:szCs w:val="28"/>
        </w:rPr>
        <w:t>formar el</w:t>
      </w:r>
      <w:r w:rsidR="00826D7B" w:rsidRPr="00E95454">
        <w:rPr>
          <w:b/>
          <w:sz w:val="28"/>
          <w:szCs w:val="28"/>
        </w:rPr>
        <w:t xml:space="preserve"> </w:t>
      </w:r>
      <w:r w:rsidR="00387FB5" w:rsidRPr="00E95454">
        <w:rPr>
          <w:b/>
          <w:sz w:val="28"/>
          <w:szCs w:val="28"/>
        </w:rPr>
        <w:t>incidente de suspensión</w:t>
      </w:r>
      <w:r w:rsidR="00FB77FA" w:rsidRPr="00FB77FA">
        <w:rPr>
          <w:bCs/>
          <w:sz w:val="28"/>
          <w:szCs w:val="28"/>
        </w:rPr>
        <w:t xml:space="preserve"> respectivo</w:t>
      </w:r>
      <w:r w:rsidR="008C373A">
        <w:rPr>
          <w:bCs/>
          <w:sz w:val="28"/>
          <w:szCs w:val="28"/>
        </w:rPr>
        <w:t>.</w:t>
      </w:r>
    </w:p>
    <w:p w14:paraId="6145A678" w14:textId="77777777" w:rsidR="008C373A" w:rsidRDefault="008C373A" w:rsidP="008C373A">
      <w:pPr>
        <w:pStyle w:val="Prrafodelista"/>
        <w:rPr>
          <w:bCs/>
          <w:sz w:val="28"/>
          <w:szCs w:val="28"/>
        </w:rPr>
      </w:pPr>
    </w:p>
    <w:p w14:paraId="284B043A" w14:textId="5652A635" w:rsidR="006E7362" w:rsidRPr="006E7362" w:rsidRDefault="008C373A" w:rsidP="0015348C">
      <w:pPr>
        <w:pStyle w:val="corte4fondo"/>
        <w:numPr>
          <w:ilvl w:val="0"/>
          <w:numId w:val="1"/>
        </w:numPr>
        <w:ind w:left="0" w:right="51" w:hanging="567"/>
        <w:rPr>
          <w:sz w:val="28"/>
          <w:szCs w:val="28"/>
        </w:rPr>
      </w:pPr>
      <w:r w:rsidRPr="005D21C7">
        <w:rPr>
          <w:b/>
          <w:sz w:val="28"/>
          <w:szCs w:val="28"/>
        </w:rPr>
        <w:t>Suspensión provisional.</w:t>
      </w:r>
      <w:r w:rsidRPr="005D21C7">
        <w:rPr>
          <w:bCs/>
          <w:sz w:val="28"/>
          <w:szCs w:val="28"/>
        </w:rPr>
        <w:t xml:space="preserve"> Mediante acuerdo de </w:t>
      </w:r>
      <w:r w:rsidR="00FB77FA" w:rsidRPr="005D21C7">
        <w:rPr>
          <w:bCs/>
          <w:sz w:val="28"/>
          <w:szCs w:val="28"/>
        </w:rPr>
        <w:t>esa misma fecha</w:t>
      </w:r>
      <w:r w:rsidR="00042FAE" w:rsidRPr="005D21C7">
        <w:rPr>
          <w:bCs/>
          <w:sz w:val="28"/>
          <w:szCs w:val="28"/>
        </w:rPr>
        <w:t xml:space="preserve"> dictado en el cuaderno incidental, el Juez de Distrito</w:t>
      </w:r>
      <w:r w:rsidR="00105FC7">
        <w:rPr>
          <w:bCs/>
          <w:sz w:val="28"/>
          <w:szCs w:val="28"/>
        </w:rPr>
        <w:t xml:space="preserve">, por un lado, </w:t>
      </w:r>
      <w:r w:rsidR="0052666E" w:rsidRPr="00105FC7">
        <w:rPr>
          <w:bCs/>
          <w:sz w:val="28"/>
          <w:szCs w:val="28"/>
        </w:rPr>
        <w:t>neg</w:t>
      </w:r>
      <w:r w:rsidR="0052666E">
        <w:rPr>
          <w:bCs/>
          <w:sz w:val="28"/>
          <w:szCs w:val="28"/>
        </w:rPr>
        <w:t>ó la suspensión provisional</w:t>
      </w:r>
      <w:r w:rsidR="0052666E" w:rsidRPr="00B12E9C">
        <w:rPr>
          <w:rStyle w:val="Refdenotaalpie"/>
          <w:sz w:val="28"/>
          <w:szCs w:val="28"/>
          <w:lang w:val="es-ES"/>
        </w:rPr>
        <w:footnoteReference w:id="21"/>
      </w:r>
      <w:r w:rsidR="0052666E">
        <w:rPr>
          <w:bCs/>
          <w:sz w:val="28"/>
          <w:szCs w:val="28"/>
        </w:rPr>
        <w:t xml:space="preserve"> </w:t>
      </w:r>
      <w:r w:rsidR="0052666E" w:rsidRPr="0052666E">
        <w:rPr>
          <w:bCs/>
          <w:sz w:val="28"/>
          <w:szCs w:val="28"/>
        </w:rPr>
        <w:t>y, por o</w:t>
      </w:r>
      <w:r w:rsidR="0052666E">
        <w:rPr>
          <w:bCs/>
          <w:sz w:val="28"/>
          <w:szCs w:val="28"/>
        </w:rPr>
        <w:t>t</w:t>
      </w:r>
      <w:r w:rsidR="0052666E" w:rsidRPr="0052666E">
        <w:rPr>
          <w:bCs/>
          <w:sz w:val="28"/>
          <w:szCs w:val="28"/>
        </w:rPr>
        <w:t>ro lado,</w:t>
      </w:r>
      <w:r w:rsidR="0052666E">
        <w:rPr>
          <w:b/>
          <w:sz w:val="28"/>
          <w:szCs w:val="28"/>
        </w:rPr>
        <w:t xml:space="preserve"> la </w:t>
      </w:r>
      <w:r w:rsidR="004F70E1" w:rsidRPr="0016089F">
        <w:rPr>
          <w:b/>
          <w:sz w:val="28"/>
          <w:szCs w:val="28"/>
        </w:rPr>
        <w:t>concedió</w:t>
      </w:r>
      <w:r w:rsidR="0052666E">
        <w:rPr>
          <w:b/>
          <w:sz w:val="28"/>
          <w:szCs w:val="28"/>
        </w:rPr>
        <w:t xml:space="preserve"> </w:t>
      </w:r>
      <w:r w:rsidR="0016089F" w:rsidRPr="0052666E">
        <w:rPr>
          <w:b/>
          <w:sz w:val="28"/>
          <w:szCs w:val="28"/>
        </w:rPr>
        <w:t xml:space="preserve">respecto de la </w:t>
      </w:r>
      <w:r w:rsidR="004F70E1" w:rsidRPr="0052666E">
        <w:rPr>
          <w:b/>
          <w:sz w:val="28"/>
          <w:szCs w:val="28"/>
        </w:rPr>
        <w:t>orden de embargo y/</w:t>
      </w:r>
      <w:r w:rsidR="00270B3A" w:rsidRPr="0052666E">
        <w:rPr>
          <w:b/>
          <w:sz w:val="28"/>
          <w:szCs w:val="28"/>
        </w:rPr>
        <w:t>o</w:t>
      </w:r>
      <w:r w:rsidR="004F70E1" w:rsidRPr="0052666E">
        <w:rPr>
          <w:b/>
          <w:sz w:val="28"/>
          <w:szCs w:val="28"/>
        </w:rPr>
        <w:t xml:space="preserve"> aseguramiento de </w:t>
      </w:r>
      <w:r w:rsidR="00FB6989" w:rsidRPr="0052666E">
        <w:rPr>
          <w:b/>
          <w:sz w:val="28"/>
          <w:szCs w:val="28"/>
        </w:rPr>
        <w:t xml:space="preserve">las </w:t>
      </w:r>
      <w:r w:rsidR="004F70E1" w:rsidRPr="0052666E">
        <w:rPr>
          <w:b/>
          <w:sz w:val="28"/>
          <w:szCs w:val="28"/>
        </w:rPr>
        <w:t xml:space="preserve">cuentas bancarias </w:t>
      </w:r>
      <w:r w:rsidR="00FB6989" w:rsidRPr="0052666E">
        <w:rPr>
          <w:b/>
          <w:sz w:val="28"/>
          <w:szCs w:val="28"/>
        </w:rPr>
        <w:t xml:space="preserve">aperturadas </w:t>
      </w:r>
      <w:r w:rsidR="004F70E1" w:rsidRPr="0052666E">
        <w:rPr>
          <w:b/>
          <w:sz w:val="28"/>
          <w:szCs w:val="28"/>
        </w:rPr>
        <w:t>a nombre de la quejosa</w:t>
      </w:r>
      <w:r w:rsidR="00340133" w:rsidRPr="0052666E">
        <w:rPr>
          <w:b/>
          <w:sz w:val="28"/>
          <w:szCs w:val="28"/>
        </w:rPr>
        <w:t>,</w:t>
      </w:r>
      <w:r w:rsidR="00340133" w:rsidRPr="005D21C7">
        <w:rPr>
          <w:bCs/>
          <w:sz w:val="28"/>
          <w:szCs w:val="28"/>
        </w:rPr>
        <w:t xml:space="preserve"> para el efecto de que </w:t>
      </w:r>
      <w:r w:rsidR="00340133" w:rsidRPr="005D21C7">
        <w:rPr>
          <w:sz w:val="28"/>
          <w:szCs w:val="28"/>
        </w:rPr>
        <w:t>las cosas se mant</w:t>
      </w:r>
      <w:r w:rsidR="00701E9B">
        <w:rPr>
          <w:sz w:val="28"/>
          <w:szCs w:val="28"/>
        </w:rPr>
        <w:t>uviera</w:t>
      </w:r>
      <w:r w:rsidR="00CE21C0">
        <w:rPr>
          <w:sz w:val="28"/>
          <w:szCs w:val="28"/>
        </w:rPr>
        <w:t xml:space="preserve">n </w:t>
      </w:r>
      <w:r w:rsidR="00340133" w:rsidRPr="005D21C7">
        <w:rPr>
          <w:sz w:val="28"/>
          <w:szCs w:val="28"/>
        </w:rPr>
        <w:t>en el estado que se enc</w:t>
      </w:r>
      <w:r w:rsidR="00C611B2" w:rsidRPr="005D21C7">
        <w:rPr>
          <w:sz w:val="28"/>
          <w:szCs w:val="28"/>
        </w:rPr>
        <w:t>o</w:t>
      </w:r>
      <w:r w:rsidR="00340133" w:rsidRPr="005D21C7">
        <w:rPr>
          <w:sz w:val="28"/>
          <w:szCs w:val="28"/>
        </w:rPr>
        <w:t>ntra</w:t>
      </w:r>
      <w:r w:rsidR="00C611B2" w:rsidRPr="005D21C7">
        <w:rPr>
          <w:sz w:val="28"/>
          <w:szCs w:val="28"/>
        </w:rPr>
        <w:t>ban</w:t>
      </w:r>
      <w:r w:rsidR="00340133" w:rsidRPr="005D21C7">
        <w:rPr>
          <w:sz w:val="28"/>
          <w:szCs w:val="28"/>
        </w:rPr>
        <w:t xml:space="preserve">, esto es, para que las instituciones financiera </w:t>
      </w:r>
      <w:r w:rsidR="00C611B2" w:rsidRPr="005D21C7">
        <w:rPr>
          <w:sz w:val="28"/>
          <w:szCs w:val="28"/>
        </w:rPr>
        <w:t xml:space="preserve">no pusieran </w:t>
      </w:r>
      <w:r w:rsidR="00340133" w:rsidRPr="005D21C7">
        <w:rPr>
          <w:sz w:val="28"/>
          <w:szCs w:val="28"/>
        </w:rPr>
        <w:t>a disposición del juez responsable el monto al que asc</w:t>
      </w:r>
      <w:r w:rsidR="00CE21C0">
        <w:rPr>
          <w:sz w:val="28"/>
          <w:szCs w:val="28"/>
        </w:rPr>
        <w:t xml:space="preserve">endía </w:t>
      </w:r>
      <w:r w:rsidR="00340133" w:rsidRPr="005D21C7">
        <w:rPr>
          <w:sz w:val="28"/>
          <w:szCs w:val="28"/>
        </w:rPr>
        <w:t xml:space="preserve">el embargo y/o aseguramiento decretado en el procedimiento </w:t>
      </w:r>
      <w:r w:rsidR="00C611B2" w:rsidRPr="005D21C7">
        <w:rPr>
          <w:sz w:val="28"/>
          <w:szCs w:val="28"/>
        </w:rPr>
        <w:t>de origen</w:t>
      </w:r>
      <w:r w:rsidR="00340133" w:rsidRPr="005D21C7">
        <w:rPr>
          <w:sz w:val="28"/>
          <w:szCs w:val="28"/>
        </w:rPr>
        <w:t xml:space="preserve">, en el entendido de que </w:t>
      </w:r>
      <w:r w:rsidR="00C611B2" w:rsidRPr="005D21C7">
        <w:rPr>
          <w:sz w:val="28"/>
          <w:szCs w:val="28"/>
        </w:rPr>
        <w:t xml:space="preserve">prevalecía </w:t>
      </w:r>
      <w:r w:rsidR="00340133" w:rsidRPr="005D21C7">
        <w:rPr>
          <w:sz w:val="28"/>
          <w:szCs w:val="28"/>
        </w:rPr>
        <w:t xml:space="preserve">el estado de </w:t>
      </w:r>
      <w:r w:rsidR="00340133" w:rsidRPr="009E5C52">
        <w:rPr>
          <w:sz w:val="28"/>
          <w:szCs w:val="28"/>
        </w:rPr>
        <w:t>retención hasta por la cantidad correspondiente, lo único e</w:t>
      </w:r>
      <w:r w:rsidR="00CE21C0" w:rsidRPr="009E5C52">
        <w:rPr>
          <w:sz w:val="28"/>
          <w:szCs w:val="28"/>
        </w:rPr>
        <w:t>ra</w:t>
      </w:r>
      <w:r w:rsidR="00340133" w:rsidRPr="009E5C52">
        <w:rPr>
          <w:sz w:val="28"/>
          <w:szCs w:val="28"/>
        </w:rPr>
        <w:t xml:space="preserve"> que no se </w:t>
      </w:r>
      <w:r w:rsidR="00C611B2" w:rsidRPr="009E5C52">
        <w:rPr>
          <w:sz w:val="28"/>
          <w:szCs w:val="28"/>
        </w:rPr>
        <w:t>exigiera</w:t>
      </w:r>
      <w:r w:rsidR="00340133" w:rsidRPr="009E5C52">
        <w:rPr>
          <w:sz w:val="28"/>
          <w:szCs w:val="28"/>
        </w:rPr>
        <w:t xml:space="preserve"> ni apremiar</w:t>
      </w:r>
      <w:r w:rsidR="009E5C52" w:rsidRPr="009E5C52">
        <w:rPr>
          <w:sz w:val="28"/>
          <w:szCs w:val="28"/>
        </w:rPr>
        <w:t>a</w:t>
      </w:r>
      <w:r w:rsidR="00340133" w:rsidRPr="009E5C52">
        <w:rPr>
          <w:sz w:val="28"/>
          <w:szCs w:val="28"/>
        </w:rPr>
        <w:t xml:space="preserve"> su remisión.</w:t>
      </w:r>
      <w:r w:rsidR="005D21C7" w:rsidRPr="009E5C52">
        <w:rPr>
          <w:sz w:val="28"/>
          <w:szCs w:val="28"/>
        </w:rPr>
        <w:t xml:space="preserve"> Precisándose que </w:t>
      </w:r>
      <w:r w:rsidR="005D21C7" w:rsidRPr="009E5C52">
        <w:rPr>
          <w:sz w:val="28"/>
          <w:szCs w:val="28"/>
          <w:lang w:val="es-ES"/>
        </w:rPr>
        <w:t>la medida tenía como finalidad permitir a la promovente</w:t>
      </w:r>
      <w:r w:rsidR="005D21C7" w:rsidRPr="005D21C7">
        <w:rPr>
          <w:sz w:val="28"/>
          <w:szCs w:val="28"/>
          <w:lang w:val="es-ES"/>
        </w:rPr>
        <w:t xml:space="preserve"> del </w:t>
      </w:r>
      <w:r w:rsidR="005D21C7" w:rsidRPr="00B12E9C">
        <w:rPr>
          <w:sz w:val="28"/>
          <w:szCs w:val="28"/>
          <w:lang w:val="es-ES"/>
        </w:rPr>
        <w:t>amparo la movilización y manejo de sus recursos respecto del excedente de la cantidad a la que asciende el aseguramiento decretado en el procedimiento de origen.</w:t>
      </w:r>
      <w:r w:rsidR="006E7362" w:rsidRPr="006E7362">
        <w:rPr>
          <w:rStyle w:val="Refdenotaalpie"/>
          <w:sz w:val="28"/>
          <w:szCs w:val="28"/>
          <w:lang w:val="es-ES"/>
        </w:rPr>
        <w:t xml:space="preserve"> </w:t>
      </w:r>
      <w:r w:rsidR="006E7362" w:rsidRPr="00BB11E4">
        <w:rPr>
          <w:rStyle w:val="Refdenotaalpie"/>
          <w:sz w:val="28"/>
          <w:szCs w:val="28"/>
          <w:lang w:val="es-ES"/>
        </w:rPr>
        <w:footnoteReference w:id="22"/>
      </w:r>
    </w:p>
    <w:p w14:paraId="32BDEDDC" w14:textId="77777777" w:rsidR="00E178C4" w:rsidRPr="003C2987" w:rsidRDefault="00E178C4" w:rsidP="00E178C4">
      <w:pPr>
        <w:pStyle w:val="corte4fondo"/>
        <w:ind w:right="51" w:firstLine="0"/>
        <w:rPr>
          <w:sz w:val="28"/>
          <w:szCs w:val="28"/>
        </w:rPr>
      </w:pPr>
    </w:p>
    <w:p w14:paraId="1A3A8F70" w14:textId="425F8C5E" w:rsidR="009B6B65" w:rsidRPr="003C2987" w:rsidRDefault="00016527" w:rsidP="00A61EF3">
      <w:pPr>
        <w:pStyle w:val="corte4fondo"/>
        <w:numPr>
          <w:ilvl w:val="0"/>
          <w:numId w:val="1"/>
        </w:numPr>
        <w:ind w:left="0" w:right="51" w:hanging="567"/>
        <w:rPr>
          <w:sz w:val="28"/>
          <w:szCs w:val="28"/>
        </w:rPr>
      </w:pPr>
      <w:r w:rsidRPr="003C2987">
        <w:rPr>
          <w:b/>
          <w:bCs/>
          <w:sz w:val="28"/>
          <w:szCs w:val="28"/>
        </w:rPr>
        <w:lastRenderedPageBreak/>
        <w:t>Suspensión definitiva</w:t>
      </w:r>
      <w:r w:rsidR="00E178C4" w:rsidRPr="003C2987">
        <w:rPr>
          <w:b/>
          <w:bCs/>
          <w:sz w:val="28"/>
          <w:szCs w:val="28"/>
        </w:rPr>
        <w:t xml:space="preserve">. </w:t>
      </w:r>
      <w:r w:rsidRPr="003C2987">
        <w:rPr>
          <w:sz w:val="28"/>
          <w:szCs w:val="28"/>
        </w:rPr>
        <w:t>Posteriormente</w:t>
      </w:r>
      <w:r w:rsidR="00BE03E9">
        <w:rPr>
          <w:sz w:val="28"/>
          <w:szCs w:val="28"/>
        </w:rPr>
        <w:t>,</w:t>
      </w:r>
      <w:r w:rsidRPr="003C2987">
        <w:rPr>
          <w:sz w:val="28"/>
          <w:szCs w:val="28"/>
        </w:rPr>
        <w:t xml:space="preserve"> </w:t>
      </w:r>
      <w:r w:rsidR="00B12E9C">
        <w:rPr>
          <w:sz w:val="28"/>
          <w:szCs w:val="28"/>
        </w:rPr>
        <w:t xml:space="preserve">el catorce de junio de dos mil veintidós </w:t>
      </w:r>
      <w:r w:rsidRPr="003C2987">
        <w:rPr>
          <w:sz w:val="28"/>
          <w:szCs w:val="28"/>
        </w:rPr>
        <w:t>tuvo verificativo la audiencia incidental</w:t>
      </w:r>
      <w:r w:rsidR="00662D0A" w:rsidRPr="003C2987">
        <w:rPr>
          <w:sz w:val="28"/>
          <w:szCs w:val="28"/>
        </w:rPr>
        <w:t xml:space="preserve">, donde el Juez de </w:t>
      </w:r>
      <w:r w:rsidR="00FB6989" w:rsidRPr="003C2987">
        <w:rPr>
          <w:sz w:val="28"/>
          <w:szCs w:val="28"/>
        </w:rPr>
        <w:t xml:space="preserve">Distrito </w:t>
      </w:r>
      <w:r w:rsidR="00FB6989" w:rsidRPr="00724E57">
        <w:rPr>
          <w:b/>
          <w:bCs/>
          <w:sz w:val="28"/>
          <w:szCs w:val="28"/>
        </w:rPr>
        <w:t xml:space="preserve">concedió </w:t>
      </w:r>
      <w:r w:rsidR="00662D0A" w:rsidRPr="00724E57">
        <w:rPr>
          <w:b/>
          <w:bCs/>
          <w:sz w:val="28"/>
          <w:szCs w:val="28"/>
        </w:rPr>
        <w:t>la suspensión definitiva</w:t>
      </w:r>
      <w:r w:rsidR="00C62A61" w:rsidRPr="00BB11E4">
        <w:rPr>
          <w:rStyle w:val="Refdenotaalpie"/>
          <w:sz w:val="28"/>
          <w:szCs w:val="28"/>
          <w:lang w:val="es-ES"/>
        </w:rPr>
        <w:footnoteReference w:id="23"/>
      </w:r>
      <w:r w:rsidR="00662D0A" w:rsidRPr="003C2987">
        <w:rPr>
          <w:sz w:val="28"/>
          <w:szCs w:val="28"/>
        </w:rPr>
        <w:t xml:space="preserve"> </w:t>
      </w:r>
      <w:r w:rsidR="009B6B65" w:rsidRPr="003C2987">
        <w:rPr>
          <w:sz w:val="28"/>
          <w:szCs w:val="28"/>
        </w:rPr>
        <w:t>para el efecto de que la impetrante pudiera disponer</w:t>
      </w:r>
      <w:r w:rsidR="00724E57">
        <w:rPr>
          <w:sz w:val="28"/>
          <w:szCs w:val="28"/>
        </w:rPr>
        <w:t>,</w:t>
      </w:r>
      <w:r w:rsidR="009B6B65" w:rsidRPr="003C2987">
        <w:rPr>
          <w:sz w:val="28"/>
          <w:szCs w:val="28"/>
        </w:rPr>
        <w:t xml:space="preserve"> sin restricción alguna</w:t>
      </w:r>
      <w:r w:rsidR="00724E57">
        <w:rPr>
          <w:sz w:val="28"/>
          <w:szCs w:val="28"/>
        </w:rPr>
        <w:t>,</w:t>
      </w:r>
      <w:r w:rsidR="009B6B65" w:rsidRPr="003C2987">
        <w:rPr>
          <w:sz w:val="28"/>
          <w:szCs w:val="28"/>
        </w:rPr>
        <w:t xml:space="preserve"> de los montos correspondientes a las pensiones otorgadas por el </w:t>
      </w:r>
      <w:r w:rsidR="005D3479" w:rsidRPr="003C2987">
        <w:rPr>
          <w:sz w:val="28"/>
          <w:szCs w:val="28"/>
        </w:rPr>
        <w:t>Ejecutivo Federal y por el Instituto Mexicano del Seguro Social, al tener el carácter de inembargables, no así del depósito de cantidades distintas a las pensiones de las que gozaba por concepto de seguridad social</w:t>
      </w:r>
      <w:r w:rsidR="007241C1" w:rsidRPr="003C2987">
        <w:rPr>
          <w:sz w:val="28"/>
          <w:szCs w:val="28"/>
        </w:rPr>
        <w:t>.</w:t>
      </w:r>
    </w:p>
    <w:p w14:paraId="539D6B6A" w14:textId="77777777" w:rsidR="009B6B65" w:rsidRPr="003C2987" w:rsidRDefault="009B6B65" w:rsidP="009B6B65">
      <w:pPr>
        <w:pStyle w:val="Prrafodelista"/>
        <w:rPr>
          <w:sz w:val="28"/>
          <w:szCs w:val="28"/>
        </w:rPr>
      </w:pPr>
    </w:p>
    <w:p w14:paraId="60C4C711" w14:textId="0CE60CD4" w:rsidR="00AE5AB5" w:rsidRPr="002B4AEE" w:rsidRDefault="00AE5AB5" w:rsidP="003E1AC2">
      <w:pPr>
        <w:pStyle w:val="corte4fondo"/>
        <w:numPr>
          <w:ilvl w:val="0"/>
          <w:numId w:val="1"/>
        </w:numPr>
        <w:ind w:left="0" w:right="51" w:hanging="567"/>
        <w:rPr>
          <w:sz w:val="28"/>
          <w:szCs w:val="28"/>
        </w:rPr>
      </w:pPr>
      <w:r w:rsidRPr="002B4AEE">
        <w:rPr>
          <w:b/>
          <w:bCs/>
          <w:sz w:val="28"/>
          <w:szCs w:val="28"/>
        </w:rPr>
        <w:t>Solicitud de requerimiento.</w:t>
      </w:r>
      <w:r w:rsidR="005646A6" w:rsidRPr="002B4AEE">
        <w:rPr>
          <w:sz w:val="28"/>
          <w:szCs w:val="28"/>
        </w:rPr>
        <w:t xml:space="preserve"> </w:t>
      </w:r>
      <w:r w:rsidR="00FB28C7" w:rsidRPr="002B4AEE">
        <w:rPr>
          <w:sz w:val="28"/>
          <w:szCs w:val="28"/>
        </w:rPr>
        <w:t>Mediante escr</w:t>
      </w:r>
      <w:r w:rsidR="00FB28C7" w:rsidRPr="00AE3021">
        <w:rPr>
          <w:sz w:val="28"/>
          <w:szCs w:val="28"/>
        </w:rPr>
        <w:t xml:space="preserve">ito presentado </w:t>
      </w:r>
      <w:r w:rsidR="00720957" w:rsidRPr="00AE3021">
        <w:rPr>
          <w:sz w:val="28"/>
          <w:szCs w:val="28"/>
        </w:rPr>
        <w:t xml:space="preserve">el trece de julio de dos mil veintidós, la </w:t>
      </w:r>
      <w:r w:rsidR="005646A6" w:rsidRPr="00AE3021">
        <w:rPr>
          <w:sz w:val="28"/>
          <w:szCs w:val="28"/>
        </w:rPr>
        <w:t xml:space="preserve">quejosa </w:t>
      </w:r>
      <w:r w:rsidR="003760A6" w:rsidRPr="00AE3021">
        <w:rPr>
          <w:sz w:val="28"/>
          <w:szCs w:val="28"/>
        </w:rPr>
        <w:t xml:space="preserve">manifestó que </w:t>
      </w:r>
      <w:r w:rsidR="00B067C9" w:rsidRPr="00AE3021">
        <w:rPr>
          <w:sz w:val="28"/>
          <w:szCs w:val="28"/>
        </w:rPr>
        <w:t xml:space="preserve">de las constancias </w:t>
      </w:r>
      <w:r w:rsidR="00EF2E1C" w:rsidRPr="00AE3021">
        <w:rPr>
          <w:sz w:val="28"/>
          <w:szCs w:val="28"/>
        </w:rPr>
        <w:t xml:space="preserve">remitidas por la autoridad responsable </w:t>
      </w:r>
      <w:r w:rsidR="00B067C9" w:rsidRPr="00AE3021">
        <w:rPr>
          <w:sz w:val="28"/>
          <w:szCs w:val="28"/>
        </w:rPr>
        <w:t xml:space="preserve">se advertía que el veintinueve de junio de dos mil veintidós se había hecho del conocimiento del </w:t>
      </w:r>
      <w:r w:rsidR="00B067C9" w:rsidRPr="00372A59">
        <w:rPr>
          <w:b/>
          <w:bCs/>
          <w:sz w:val="28"/>
          <w:szCs w:val="28"/>
        </w:rPr>
        <w:t>Vicepresidente de Supervisión de Procesos Preventivos de la Comisión Nacional Bancaria y de Valores</w:t>
      </w:r>
      <w:r w:rsidR="00B067C9" w:rsidRPr="00AE3021">
        <w:rPr>
          <w:sz w:val="28"/>
          <w:szCs w:val="28"/>
        </w:rPr>
        <w:t xml:space="preserve"> </w:t>
      </w:r>
      <w:r w:rsidR="00F035EB" w:rsidRPr="00AE3021">
        <w:rPr>
          <w:sz w:val="28"/>
          <w:szCs w:val="28"/>
        </w:rPr>
        <w:t xml:space="preserve">que se había dejado sin efectos la retención de bienes de la quejosa y que podía disponer de los recursos o cantidades </w:t>
      </w:r>
      <w:r w:rsidR="00E0496A" w:rsidRPr="00AE3021">
        <w:rPr>
          <w:sz w:val="28"/>
          <w:szCs w:val="28"/>
        </w:rPr>
        <w:t>contenid</w:t>
      </w:r>
      <w:r w:rsidR="003A6B17" w:rsidRPr="00AE3021">
        <w:rPr>
          <w:sz w:val="28"/>
          <w:szCs w:val="28"/>
        </w:rPr>
        <w:t>o</w:t>
      </w:r>
      <w:r w:rsidR="00E0496A" w:rsidRPr="00AE3021">
        <w:rPr>
          <w:sz w:val="28"/>
          <w:szCs w:val="28"/>
        </w:rPr>
        <w:t>s en sus cuentas bancarias</w:t>
      </w:r>
      <w:r w:rsidR="003A6B17" w:rsidRPr="00AE3021">
        <w:rPr>
          <w:sz w:val="28"/>
          <w:szCs w:val="28"/>
        </w:rPr>
        <w:t xml:space="preserve"> en cheque de las instituciones que integran el Sistema Financiero Nacional,</w:t>
      </w:r>
      <w:r w:rsidR="00AE3021" w:rsidRPr="00AE3021">
        <w:rPr>
          <w:sz w:val="28"/>
          <w:szCs w:val="28"/>
        </w:rPr>
        <w:t xml:space="preserve"> por ende, que </w:t>
      </w:r>
      <w:r w:rsidR="003A6B17" w:rsidRPr="00AE3021">
        <w:rPr>
          <w:sz w:val="28"/>
          <w:szCs w:val="28"/>
        </w:rPr>
        <w:t>dichas cuentas</w:t>
      </w:r>
      <w:r w:rsidR="003D568A" w:rsidRPr="00AE3021">
        <w:rPr>
          <w:sz w:val="28"/>
          <w:szCs w:val="28"/>
        </w:rPr>
        <w:t xml:space="preserve"> </w:t>
      </w:r>
      <w:r w:rsidR="003D568A" w:rsidRPr="00011001">
        <w:rPr>
          <w:b/>
          <w:bCs/>
          <w:sz w:val="28"/>
          <w:szCs w:val="28"/>
        </w:rPr>
        <w:t>debían ser desbloqueadas</w:t>
      </w:r>
      <w:r w:rsidR="003D568A" w:rsidRPr="00AE3021">
        <w:rPr>
          <w:sz w:val="28"/>
          <w:szCs w:val="28"/>
        </w:rPr>
        <w:t xml:space="preserve">; sin embargo, que </w:t>
      </w:r>
      <w:r w:rsidR="00502646" w:rsidRPr="00011001">
        <w:rPr>
          <w:b/>
          <w:bCs/>
          <w:sz w:val="28"/>
          <w:szCs w:val="28"/>
        </w:rPr>
        <w:t xml:space="preserve">desconocía el trámite </w:t>
      </w:r>
      <w:r w:rsidR="002B4AEE" w:rsidRPr="00011001">
        <w:rPr>
          <w:b/>
          <w:bCs/>
          <w:sz w:val="28"/>
          <w:szCs w:val="28"/>
        </w:rPr>
        <w:t>realizado a dicho requerimiento por parte de la Comisión Nacional Bancaria y de Valores</w:t>
      </w:r>
      <w:r w:rsidR="00011001" w:rsidRPr="00011001">
        <w:rPr>
          <w:sz w:val="28"/>
          <w:szCs w:val="28"/>
        </w:rPr>
        <w:t>, por lo que</w:t>
      </w:r>
      <w:r w:rsidR="002B4AEE" w:rsidRPr="00AE3021">
        <w:rPr>
          <w:sz w:val="28"/>
          <w:szCs w:val="28"/>
        </w:rPr>
        <w:t xml:space="preserve"> </w:t>
      </w:r>
      <w:r w:rsidR="005646A6" w:rsidRPr="00AE3021">
        <w:rPr>
          <w:sz w:val="28"/>
          <w:szCs w:val="28"/>
        </w:rPr>
        <w:t xml:space="preserve">solicitó al Juez de Distrito </w:t>
      </w:r>
      <w:r w:rsidR="005646A6" w:rsidRPr="00AE3021">
        <w:rPr>
          <w:b/>
          <w:bCs/>
          <w:sz w:val="28"/>
          <w:szCs w:val="28"/>
        </w:rPr>
        <w:t xml:space="preserve">vincular al </w:t>
      </w:r>
      <w:r w:rsidR="00011001">
        <w:rPr>
          <w:b/>
          <w:bCs/>
          <w:sz w:val="28"/>
          <w:szCs w:val="28"/>
        </w:rPr>
        <w:t xml:space="preserve">cumplimiento de la suspensión </w:t>
      </w:r>
      <w:r w:rsidR="00011001" w:rsidRPr="00011001">
        <w:rPr>
          <w:b/>
          <w:bCs/>
          <w:sz w:val="28"/>
          <w:szCs w:val="28"/>
        </w:rPr>
        <w:t xml:space="preserve">definitiva, </w:t>
      </w:r>
      <w:r w:rsidR="00011001">
        <w:rPr>
          <w:b/>
          <w:bCs/>
          <w:sz w:val="28"/>
          <w:szCs w:val="28"/>
        </w:rPr>
        <w:t xml:space="preserve">al </w:t>
      </w:r>
      <w:r w:rsidR="005646A6" w:rsidRPr="00372A59">
        <w:rPr>
          <w:b/>
          <w:bCs/>
          <w:sz w:val="28"/>
          <w:szCs w:val="28"/>
          <w:u w:val="single"/>
        </w:rPr>
        <w:t>Vi</w:t>
      </w:r>
      <w:r w:rsidR="00F816E2" w:rsidRPr="00372A59">
        <w:rPr>
          <w:b/>
          <w:bCs/>
          <w:sz w:val="28"/>
          <w:szCs w:val="28"/>
          <w:u w:val="single"/>
        </w:rPr>
        <w:t>c</w:t>
      </w:r>
      <w:r w:rsidR="005646A6" w:rsidRPr="00372A59">
        <w:rPr>
          <w:b/>
          <w:bCs/>
          <w:sz w:val="28"/>
          <w:szCs w:val="28"/>
          <w:u w:val="single"/>
        </w:rPr>
        <w:t>epresidente de Supervisión de Procesos Preventivos de la Comisión Nacional</w:t>
      </w:r>
      <w:r w:rsidR="005646A6" w:rsidRPr="002B4AEE">
        <w:rPr>
          <w:b/>
          <w:bCs/>
          <w:sz w:val="28"/>
          <w:szCs w:val="28"/>
        </w:rPr>
        <w:t xml:space="preserve"> </w:t>
      </w:r>
      <w:r w:rsidR="005646A6" w:rsidRPr="00372A59">
        <w:rPr>
          <w:b/>
          <w:bCs/>
          <w:sz w:val="28"/>
          <w:szCs w:val="28"/>
          <w:u w:val="single"/>
        </w:rPr>
        <w:lastRenderedPageBreak/>
        <w:t>Bancaria y de Valores</w:t>
      </w:r>
      <w:r w:rsidR="00724E57" w:rsidRPr="002B4AEE">
        <w:rPr>
          <w:b/>
          <w:bCs/>
          <w:sz w:val="28"/>
          <w:szCs w:val="28"/>
        </w:rPr>
        <w:t>,</w:t>
      </w:r>
      <w:r w:rsidR="005646A6" w:rsidRPr="002B4AEE">
        <w:rPr>
          <w:sz w:val="28"/>
          <w:szCs w:val="28"/>
        </w:rPr>
        <w:t xml:space="preserve"> </w:t>
      </w:r>
      <w:r w:rsidR="00F816E2" w:rsidRPr="002B4AEE">
        <w:rPr>
          <w:sz w:val="28"/>
          <w:szCs w:val="28"/>
        </w:rPr>
        <w:t xml:space="preserve">por ser quien tenía que ordenar a las instituciones financieras que procedieran al desbloqueo de </w:t>
      </w:r>
      <w:r w:rsidR="00216A6C" w:rsidRPr="002B4AEE">
        <w:rPr>
          <w:sz w:val="28"/>
          <w:szCs w:val="28"/>
        </w:rPr>
        <w:t xml:space="preserve">sus </w:t>
      </w:r>
      <w:r w:rsidR="00F816E2" w:rsidRPr="002B4AEE">
        <w:rPr>
          <w:sz w:val="28"/>
          <w:szCs w:val="28"/>
        </w:rPr>
        <w:t>cuentas bancarias.</w:t>
      </w:r>
    </w:p>
    <w:p w14:paraId="1D87599E" w14:textId="77777777" w:rsidR="00F816E2" w:rsidRPr="003C2987" w:rsidRDefault="00F816E2" w:rsidP="00F816E2">
      <w:pPr>
        <w:pStyle w:val="Prrafodelista"/>
        <w:rPr>
          <w:sz w:val="28"/>
          <w:szCs w:val="28"/>
        </w:rPr>
      </w:pPr>
    </w:p>
    <w:p w14:paraId="7301E4A4" w14:textId="7EE8CC05" w:rsidR="00B1110E" w:rsidRPr="003C2987" w:rsidRDefault="00216A6C" w:rsidP="00B1110E">
      <w:pPr>
        <w:pStyle w:val="corte4fondo"/>
        <w:numPr>
          <w:ilvl w:val="0"/>
          <w:numId w:val="1"/>
        </w:numPr>
        <w:ind w:left="0" w:right="51" w:hanging="567"/>
        <w:rPr>
          <w:sz w:val="28"/>
          <w:szCs w:val="28"/>
        </w:rPr>
      </w:pPr>
      <w:r w:rsidRPr="003C2987">
        <w:rPr>
          <w:b/>
          <w:bCs/>
          <w:sz w:val="28"/>
          <w:szCs w:val="28"/>
        </w:rPr>
        <w:t xml:space="preserve">Negativa de solicitud. </w:t>
      </w:r>
      <w:r w:rsidR="00FF3518" w:rsidRPr="003C2987">
        <w:rPr>
          <w:sz w:val="28"/>
          <w:szCs w:val="28"/>
        </w:rPr>
        <w:t>En proveído de quince de julio de dos mil veintidós</w:t>
      </w:r>
      <w:r w:rsidR="00724E57">
        <w:rPr>
          <w:sz w:val="28"/>
          <w:szCs w:val="28"/>
        </w:rPr>
        <w:t>,</w:t>
      </w:r>
      <w:r w:rsidR="00FF3518" w:rsidRPr="003C2987">
        <w:rPr>
          <w:sz w:val="28"/>
          <w:szCs w:val="28"/>
        </w:rPr>
        <w:t xml:space="preserve"> el juzgador de amparo</w:t>
      </w:r>
      <w:r w:rsidR="004631E0" w:rsidRPr="003C2987">
        <w:rPr>
          <w:sz w:val="28"/>
          <w:szCs w:val="28"/>
        </w:rPr>
        <w:t xml:space="preserve"> determinó </w:t>
      </w:r>
      <w:r w:rsidR="004631E0" w:rsidRPr="00372A59">
        <w:rPr>
          <w:b/>
          <w:bCs/>
          <w:sz w:val="28"/>
          <w:szCs w:val="28"/>
          <w:u w:val="single"/>
        </w:rPr>
        <w:t>no acordar de conformidad</w:t>
      </w:r>
      <w:r w:rsidR="004631E0" w:rsidRPr="00372A59">
        <w:rPr>
          <w:sz w:val="28"/>
          <w:szCs w:val="28"/>
          <w:u w:val="single"/>
        </w:rPr>
        <w:t xml:space="preserve"> </w:t>
      </w:r>
      <w:r w:rsidR="00206408" w:rsidRPr="00372A59">
        <w:rPr>
          <w:b/>
          <w:bCs/>
          <w:sz w:val="28"/>
          <w:szCs w:val="28"/>
          <w:u w:val="single"/>
        </w:rPr>
        <w:t xml:space="preserve">la solicitud de </w:t>
      </w:r>
      <w:r w:rsidR="004631E0" w:rsidRPr="00372A59">
        <w:rPr>
          <w:b/>
          <w:bCs/>
          <w:sz w:val="28"/>
          <w:szCs w:val="28"/>
          <w:u w:val="single"/>
        </w:rPr>
        <w:t>vincular</w:t>
      </w:r>
      <w:r w:rsidR="004631E0" w:rsidRPr="00372A59">
        <w:rPr>
          <w:sz w:val="28"/>
          <w:szCs w:val="28"/>
          <w:u w:val="single"/>
        </w:rPr>
        <w:t xml:space="preserve"> </w:t>
      </w:r>
      <w:r w:rsidR="004631E0" w:rsidRPr="00372A59">
        <w:rPr>
          <w:b/>
          <w:bCs/>
          <w:sz w:val="28"/>
          <w:szCs w:val="28"/>
          <w:u w:val="single"/>
        </w:rPr>
        <w:t xml:space="preserve">a la </w:t>
      </w:r>
      <w:r w:rsidRPr="00372A59">
        <w:rPr>
          <w:b/>
          <w:bCs/>
          <w:sz w:val="28"/>
          <w:szCs w:val="28"/>
          <w:u w:val="single"/>
        </w:rPr>
        <w:t xml:space="preserve">Comisión </w:t>
      </w:r>
      <w:r w:rsidR="004631E0" w:rsidRPr="00372A59">
        <w:rPr>
          <w:b/>
          <w:bCs/>
          <w:sz w:val="28"/>
          <w:szCs w:val="28"/>
          <w:u w:val="single"/>
        </w:rPr>
        <w:t>Nacional Bancaria y de Valores</w:t>
      </w:r>
      <w:r w:rsidR="004631E0" w:rsidRPr="00245860">
        <w:rPr>
          <w:b/>
          <w:bCs/>
          <w:sz w:val="28"/>
          <w:szCs w:val="28"/>
        </w:rPr>
        <w:t xml:space="preserve"> al cumplimiento de la medida cautelar concedida</w:t>
      </w:r>
      <w:r w:rsidRPr="003C2987">
        <w:rPr>
          <w:sz w:val="28"/>
          <w:szCs w:val="28"/>
        </w:rPr>
        <w:t xml:space="preserve">, debido a que </w:t>
      </w:r>
      <w:r w:rsidRPr="00245860">
        <w:rPr>
          <w:b/>
          <w:bCs/>
          <w:sz w:val="28"/>
          <w:szCs w:val="28"/>
        </w:rPr>
        <w:t>no tenía el carácter de autoridad responsable</w:t>
      </w:r>
      <w:r w:rsidRPr="003C2987">
        <w:rPr>
          <w:sz w:val="28"/>
          <w:szCs w:val="28"/>
        </w:rPr>
        <w:t xml:space="preserve"> </w:t>
      </w:r>
      <w:r w:rsidRPr="00245860">
        <w:rPr>
          <w:b/>
          <w:bCs/>
          <w:sz w:val="28"/>
          <w:szCs w:val="28"/>
        </w:rPr>
        <w:t>en el juicio de amparo</w:t>
      </w:r>
      <w:r w:rsidRPr="003C2987">
        <w:rPr>
          <w:sz w:val="28"/>
          <w:szCs w:val="28"/>
        </w:rPr>
        <w:t>, por lo que correspondía a las que tenían tal carácter</w:t>
      </w:r>
      <w:r w:rsidR="00011001">
        <w:rPr>
          <w:sz w:val="28"/>
          <w:szCs w:val="28"/>
        </w:rPr>
        <w:t xml:space="preserve">, </w:t>
      </w:r>
      <w:r w:rsidRPr="003C2987">
        <w:rPr>
          <w:sz w:val="28"/>
          <w:szCs w:val="28"/>
        </w:rPr>
        <w:t>en el ámbito de sus atribuciones</w:t>
      </w:r>
      <w:r w:rsidR="00011001">
        <w:rPr>
          <w:sz w:val="28"/>
          <w:szCs w:val="28"/>
        </w:rPr>
        <w:t>,</w:t>
      </w:r>
      <w:r w:rsidRPr="003C2987">
        <w:rPr>
          <w:sz w:val="28"/>
          <w:szCs w:val="28"/>
        </w:rPr>
        <w:t xml:space="preserve"> dar el debido cumplimiento a la suspensión definitiva.</w:t>
      </w:r>
    </w:p>
    <w:p w14:paraId="2AAD60BD" w14:textId="77777777" w:rsidR="00B1110E" w:rsidRPr="003C2987" w:rsidRDefault="00B1110E" w:rsidP="00B1110E">
      <w:pPr>
        <w:pStyle w:val="Prrafodelista"/>
        <w:rPr>
          <w:b/>
          <w:bCs/>
          <w:sz w:val="28"/>
          <w:szCs w:val="28"/>
        </w:rPr>
      </w:pPr>
    </w:p>
    <w:p w14:paraId="49C5823C" w14:textId="4DCBC0F5" w:rsidR="00B1110E" w:rsidRPr="003C2987" w:rsidRDefault="00B1110E" w:rsidP="00B1110E">
      <w:pPr>
        <w:pStyle w:val="corte4fondo"/>
        <w:numPr>
          <w:ilvl w:val="0"/>
          <w:numId w:val="1"/>
        </w:numPr>
        <w:ind w:left="0" w:right="51" w:hanging="567"/>
        <w:rPr>
          <w:sz w:val="28"/>
          <w:szCs w:val="28"/>
        </w:rPr>
      </w:pPr>
      <w:r w:rsidRPr="003C2987">
        <w:rPr>
          <w:b/>
          <w:bCs/>
          <w:sz w:val="28"/>
          <w:szCs w:val="28"/>
        </w:rPr>
        <w:t xml:space="preserve">Recurso de queja. </w:t>
      </w:r>
      <w:r w:rsidRPr="003C2987">
        <w:rPr>
          <w:sz w:val="28"/>
          <w:szCs w:val="28"/>
        </w:rPr>
        <w:t xml:space="preserve">En contra de la anterior determinación la quejosa interpuso </w:t>
      </w:r>
      <w:r w:rsidRPr="00245860">
        <w:rPr>
          <w:b/>
          <w:bCs/>
          <w:sz w:val="28"/>
          <w:szCs w:val="28"/>
        </w:rPr>
        <w:t>recurso de queja</w:t>
      </w:r>
      <w:r w:rsidRPr="003C2987">
        <w:rPr>
          <w:sz w:val="28"/>
          <w:szCs w:val="28"/>
        </w:rPr>
        <w:t xml:space="preserve">, del cual conoció el </w:t>
      </w:r>
      <w:r w:rsidR="002C1B76" w:rsidRPr="003C2987">
        <w:rPr>
          <w:b/>
          <w:bCs/>
          <w:sz w:val="28"/>
          <w:szCs w:val="28"/>
        </w:rPr>
        <w:t xml:space="preserve">Séptimo </w:t>
      </w:r>
      <w:r w:rsidRPr="003C2987">
        <w:rPr>
          <w:b/>
          <w:bCs/>
          <w:sz w:val="28"/>
          <w:szCs w:val="28"/>
        </w:rPr>
        <w:t xml:space="preserve">Tribunal Colegiado </w:t>
      </w:r>
      <w:r w:rsidR="002C1B76" w:rsidRPr="003C2987">
        <w:rPr>
          <w:b/>
          <w:bCs/>
          <w:sz w:val="28"/>
          <w:szCs w:val="28"/>
        </w:rPr>
        <w:t xml:space="preserve">en Materia Civil del Primer </w:t>
      </w:r>
      <w:r w:rsidRPr="003C2987">
        <w:rPr>
          <w:b/>
          <w:bCs/>
          <w:sz w:val="28"/>
          <w:szCs w:val="28"/>
        </w:rPr>
        <w:t>Circuito</w:t>
      </w:r>
      <w:r w:rsidRPr="003C2987">
        <w:rPr>
          <w:sz w:val="28"/>
          <w:szCs w:val="28"/>
        </w:rPr>
        <w:t xml:space="preserve">, donde se registró con el número </w:t>
      </w:r>
      <w:r w:rsidR="002C1B76" w:rsidRPr="003C2987">
        <w:rPr>
          <w:sz w:val="28"/>
          <w:szCs w:val="28"/>
        </w:rPr>
        <w:t>281</w:t>
      </w:r>
      <w:r w:rsidRPr="003C2987">
        <w:rPr>
          <w:sz w:val="28"/>
          <w:szCs w:val="28"/>
        </w:rPr>
        <w:t>/202</w:t>
      </w:r>
      <w:r w:rsidR="002C1B76" w:rsidRPr="003C2987">
        <w:rPr>
          <w:sz w:val="28"/>
          <w:szCs w:val="28"/>
        </w:rPr>
        <w:t>2</w:t>
      </w:r>
      <w:r w:rsidRPr="003C2987">
        <w:rPr>
          <w:sz w:val="28"/>
          <w:szCs w:val="28"/>
        </w:rPr>
        <w:t xml:space="preserve"> y se resolvió en sesión de </w:t>
      </w:r>
      <w:r w:rsidR="002C1B76" w:rsidRPr="003C2987">
        <w:rPr>
          <w:sz w:val="28"/>
          <w:szCs w:val="28"/>
        </w:rPr>
        <w:t xml:space="preserve">veintinueve de septiembre </w:t>
      </w:r>
      <w:r w:rsidRPr="003C2987">
        <w:rPr>
          <w:sz w:val="28"/>
          <w:szCs w:val="28"/>
        </w:rPr>
        <w:t>de dos mil veinti</w:t>
      </w:r>
      <w:r w:rsidR="002C1B76" w:rsidRPr="003C2987">
        <w:rPr>
          <w:sz w:val="28"/>
          <w:szCs w:val="28"/>
        </w:rPr>
        <w:t>dós</w:t>
      </w:r>
      <w:r w:rsidRPr="003C2987">
        <w:rPr>
          <w:sz w:val="28"/>
          <w:szCs w:val="28"/>
        </w:rPr>
        <w:t xml:space="preserve">, en el sentido de declararlo </w:t>
      </w:r>
      <w:r w:rsidRPr="003C2987">
        <w:rPr>
          <w:b/>
          <w:bCs/>
          <w:sz w:val="28"/>
          <w:szCs w:val="28"/>
        </w:rPr>
        <w:t>infundado</w:t>
      </w:r>
      <w:r w:rsidRPr="003C2987">
        <w:rPr>
          <w:sz w:val="28"/>
          <w:szCs w:val="28"/>
        </w:rPr>
        <w:t xml:space="preserve">, </w:t>
      </w:r>
      <w:r w:rsidRPr="003C2987">
        <w:rPr>
          <w:sz w:val="28"/>
          <w:szCs w:val="28"/>
          <w:lang w:val="es"/>
        </w:rPr>
        <w:t>bajo las siguientes consideraciones</w:t>
      </w:r>
      <w:r w:rsidR="00245860">
        <w:rPr>
          <w:sz w:val="28"/>
          <w:szCs w:val="28"/>
          <w:lang w:val="es"/>
        </w:rPr>
        <w:t xml:space="preserve"> (</w:t>
      </w:r>
      <w:r w:rsidR="00F05EEE">
        <w:rPr>
          <w:sz w:val="28"/>
          <w:szCs w:val="28"/>
          <w:lang w:val="es"/>
        </w:rPr>
        <w:t xml:space="preserve">que es </w:t>
      </w:r>
      <w:r w:rsidR="00245860">
        <w:rPr>
          <w:sz w:val="28"/>
          <w:szCs w:val="28"/>
          <w:lang w:val="es"/>
        </w:rPr>
        <w:t>materia de la presente contradicción de criterios)</w:t>
      </w:r>
      <w:r w:rsidRPr="003C2987">
        <w:rPr>
          <w:sz w:val="28"/>
          <w:szCs w:val="28"/>
          <w:lang w:val="es"/>
        </w:rPr>
        <w:t>:</w:t>
      </w:r>
    </w:p>
    <w:p w14:paraId="3608600A" w14:textId="77777777" w:rsidR="00B1110E" w:rsidRPr="008D5A09" w:rsidRDefault="00B1110E" w:rsidP="00544471">
      <w:pPr>
        <w:pStyle w:val="corte4fondo"/>
        <w:ind w:right="51" w:firstLine="0"/>
        <w:rPr>
          <w:sz w:val="28"/>
          <w:szCs w:val="28"/>
        </w:rPr>
      </w:pPr>
    </w:p>
    <w:p w14:paraId="5E04923B" w14:textId="4C9090B7" w:rsidR="00032315" w:rsidRPr="00F05EEE" w:rsidRDefault="00544471" w:rsidP="00544471">
      <w:pPr>
        <w:pStyle w:val="Prrafodelista"/>
        <w:numPr>
          <w:ilvl w:val="0"/>
          <w:numId w:val="4"/>
        </w:numPr>
        <w:autoSpaceDE w:val="0"/>
        <w:autoSpaceDN w:val="0"/>
        <w:adjustRightInd w:val="0"/>
        <w:spacing w:after="0" w:line="240" w:lineRule="auto"/>
        <w:jc w:val="both"/>
        <w:rPr>
          <w:rFonts w:ascii="Arial" w:hAnsi="Arial" w:cs="Arial"/>
          <w:b/>
          <w:bCs/>
          <w:color w:val="000000"/>
          <w:sz w:val="26"/>
          <w:szCs w:val="26"/>
        </w:rPr>
      </w:pPr>
      <w:r w:rsidRPr="008D5A09">
        <w:rPr>
          <w:rFonts w:ascii="Arial" w:eastAsia="Arial" w:hAnsi="Arial" w:cs="Arial"/>
          <w:color w:val="000000"/>
          <w:sz w:val="26"/>
          <w:szCs w:val="26"/>
          <w:u w:color="000000"/>
          <w:bdr w:val="nil"/>
          <w:lang w:eastAsia="es-MX"/>
        </w:rPr>
        <w:t>El Tribunal Colegiado determinó que</w:t>
      </w:r>
      <w:r w:rsidR="00032315" w:rsidRPr="008D5A09">
        <w:rPr>
          <w:rFonts w:ascii="Arial" w:eastAsia="Arial" w:hAnsi="Arial" w:cs="Arial"/>
          <w:color w:val="000000"/>
          <w:sz w:val="26"/>
          <w:szCs w:val="26"/>
          <w:u w:color="000000"/>
          <w:bdr w:val="nil"/>
          <w:lang w:eastAsia="es-MX"/>
        </w:rPr>
        <w:t xml:space="preserve"> </w:t>
      </w:r>
      <w:r w:rsidR="00032315" w:rsidRPr="0031255D">
        <w:rPr>
          <w:rFonts w:ascii="Arial" w:eastAsia="Arial" w:hAnsi="Arial" w:cs="Arial"/>
          <w:b/>
          <w:bCs/>
          <w:color w:val="000000"/>
          <w:sz w:val="26"/>
          <w:szCs w:val="26"/>
          <w:u w:color="000000"/>
          <w:bdr w:val="nil"/>
          <w:lang w:eastAsia="es-MX"/>
        </w:rPr>
        <w:t>no result</w:t>
      </w:r>
      <w:r w:rsidR="0031255D" w:rsidRPr="0031255D">
        <w:rPr>
          <w:rFonts w:ascii="Arial" w:eastAsia="Arial" w:hAnsi="Arial" w:cs="Arial"/>
          <w:b/>
          <w:bCs/>
          <w:color w:val="000000"/>
          <w:sz w:val="26"/>
          <w:szCs w:val="26"/>
          <w:u w:color="000000"/>
          <w:bdr w:val="nil"/>
          <w:lang w:eastAsia="es-MX"/>
        </w:rPr>
        <w:t xml:space="preserve">aba </w:t>
      </w:r>
      <w:r w:rsidR="00032315" w:rsidRPr="0031255D">
        <w:rPr>
          <w:rFonts w:ascii="Arial" w:eastAsia="Arial" w:hAnsi="Arial" w:cs="Arial"/>
          <w:b/>
          <w:bCs/>
          <w:color w:val="000000"/>
          <w:sz w:val="26"/>
          <w:szCs w:val="26"/>
          <w:u w:color="000000"/>
          <w:bdr w:val="nil"/>
          <w:lang w:eastAsia="es-MX"/>
        </w:rPr>
        <w:t>v</w:t>
      </w:r>
      <w:r w:rsidR="002E172D">
        <w:rPr>
          <w:rFonts w:ascii="Arial" w:eastAsia="Arial" w:hAnsi="Arial" w:cs="Arial"/>
          <w:b/>
          <w:bCs/>
          <w:color w:val="000000"/>
          <w:sz w:val="26"/>
          <w:szCs w:val="26"/>
          <w:u w:color="000000"/>
          <w:bdr w:val="nil"/>
          <w:lang w:eastAsia="es-MX"/>
        </w:rPr>
        <w:t>á</w:t>
      </w:r>
      <w:r w:rsidR="00032315" w:rsidRPr="0031255D">
        <w:rPr>
          <w:rFonts w:ascii="Arial" w:eastAsia="Arial" w:hAnsi="Arial" w:cs="Arial"/>
          <w:b/>
          <w:bCs/>
          <w:color w:val="000000"/>
          <w:sz w:val="26"/>
          <w:szCs w:val="26"/>
          <w:u w:color="000000"/>
          <w:bdr w:val="nil"/>
          <w:lang w:eastAsia="es-MX"/>
        </w:rPr>
        <w:t>lido</w:t>
      </w:r>
      <w:r w:rsidR="00032315" w:rsidRPr="008D5A09">
        <w:rPr>
          <w:rFonts w:ascii="Arial" w:eastAsia="Arial" w:hAnsi="Arial" w:cs="Arial"/>
          <w:color w:val="000000"/>
          <w:sz w:val="26"/>
          <w:szCs w:val="26"/>
          <w:u w:color="000000"/>
          <w:bdr w:val="nil"/>
          <w:lang w:eastAsia="es-MX"/>
        </w:rPr>
        <w:t xml:space="preserve"> que en el auto recurrido se </w:t>
      </w:r>
      <w:r w:rsidR="00032315" w:rsidRPr="0031255D">
        <w:rPr>
          <w:rFonts w:ascii="Arial" w:eastAsia="Arial" w:hAnsi="Arial" w:cs="Arial"/>
          <w:b/>
          <w:bCs/>
          <w:color w:val="000000"/>
          <w:sz w:val="26"/>
          <w:szCs w:val="26"/>
          <w:u w:color="000000"/>
          <w:bdr w:val="nil"/>
          <w:lang w:eastAsia="es-MX"/>
        </w:rPr>
        <w:t>vinculara a la Comisión Bancaria y de Valores al cumplimiento de la suspensión definitiva</w:t>
      </w:r>
      <w:r w:rsidR="00032315" w:rsidRPr="008D5A09">
        <w:rPr>
          <w:rFonts w:ascii="Arial" w:eastAsia="Arial" w:hAnsi="Arial" w:cs="Arial"/>
          <w:color w:val="000000"/>
          <w:sz w:val="26"/>
          <w:szCs w:val="26"/>
          <w:u w:color="000000"/>
          <w:bdr w:val="nil"/>
          <w:lang w:eastAsia="es-MX"/>
        </w:rPr>
        <w:t xml:space="preserve">, </w:t>
      </w:r>
      <w:r w:rsidR="00DA1F32">
        <w:rPr>
          <w:rFonts w:ascii="Arial" w:eastAsia="Arial" w:hAnsi="Arial" w:cs="Arial"/>
          <w:color w:val="000000"/>
          <w:sz w:val="26"/>
          <w:szCs w:val="26"/>
          <w:u w:color="000000"/>
          <w:bdr w:val="nil"/>
          <w:lang w:eastAsia="es-MX"/>
        </w:rPr>
        <w:t xml:space="preserve">ya que </w:t>
      </w:r>
      <w:r w:rsidR="00FC13B2" w:rsidRPr="008D5A09">
        <w:rPr>
          <w:rFonts w:ascii="Arial" w:eastAsia="Arial" w:hAnsi="Arial" w:cs="Arial"/>
          <w:color w:val="000000"/>
          <w:sz w:val="26"/>
          <w:szCs w:val="26"/>
          <w:u w:color="000000"/>
          <w:bdr w:val="nil"/>
          <w:lang w:eastAsia="es-MX"/>
        </w:rPr>
        <w:t xml:space="preserve">opuesto a lo </w:t>
      </w:r>
      <w:r w:rsidR="0082060B" w:rsidRPr="008D5A09">
        <w:rPr>
          <w:rFonts w:ascii="Arial" w:eastAsia="Arial" w:hAnsi="Arial" w:cs="Arial"/>
          <w:color w:val="000000"/>
          <w:sz w:val="26"/>
          <w:szCs w:val="26"/>
          <w:u w:color="000000"/>
          <w:bdr w:val="nil"/>
          <w:lang w:eastAsia="es-MX"/>
        </w:rPr>
        <w:t xml:space="preserve">aducido por la quejosa en el sentido de que con independencia de que </w:t>
      </w:r>
      <w:r w:rsidR="00186DD6">
        <w:rPr>
          <w:rFonts w:ascii="Arial" w:eastAsia="Arial" w:hAnsi="Arial" w:cs="Arial"/>
          <w:color w:val="000000"/>
          <w:sz w:val="26"/>
          <w:szCs w:val="26"/>
          <w:u w:color="000000"/>
          <w:bdr w:val="nil"/>
          <w:lang w:eastAsia="es-MX"/>
        </w:rPr>
        <w:t xml:space="preserve">no tuviera </w:t>
      </w:r>
      <w:r w:rsidR="0082060B" w:rsidRPr="008D5A09">
        <w:rPr>
          <w:rFonts w:ascii="Arial" w:eastAsia="Arial" w:hAnsi="Arial" w:cs="Arial"/>
          <w:color w:val="000000"/>
          <w:sz w:val="26"/>
          <w:szCs w:val="26"/>
          <w:u w:color="000000"/>
          <w:bdr w:val="nil"/>
          <w:lang w:eastAsia="es-MX"/>
        </w:rPr>
        <w:t xml:space="preserve">la calidad de autoridad responsable, </w:t>
      </w:r>
      <w:r w:rsidR="0082060B" w:rsidRPr="0031255D">
        <w:rPr>
          <w:rFonts w:ascii="Arial" w:eastAsia="Arial" w:hAnsi="Arial" w:cs="Arial"/>
          <w:b/>
          <w:bCs/>
          <w:color w:val="000000"/>
          <w:sz w:val="26"/>
          <w:szCs w:val="26"/>
          <w:u w:color="000000"/>
          <w:bdr w:val="nil"/>
          <w:lang w:eastAsia="es-MX"/>
        </w:rPr>
        <w:t>e</w:t>
      </w:r>
      <w:r w:rsidR="00186DD6" w:rsidRPr="0031255D">
        <w:rPr>
          <w:rFonts w:ascii="Arial" w:eastAsia="Arial" w:hAnsi="Arial" w:cs="Arial"/>
          <w:b/>
          <w:bCs/>
          <w:color w:val="000000"/>
          <w:sz w:val="26"/>
          <w:szCs w:val="26"/>
          <w:u w:color="000000"/>
          <w:bdr w:val="nil"/>
          <w:lang w:eastAsia="es-MX"/>
        </w:rPr>
        <w:t>ra</w:t>
      </w:r>
      <w:r w:rsidR="0082060B" w:rsidRPr="0031255D">
        <w:rPr>
          <w:rFonts w:ascii="Arial" w:eastAsia="Arial" w:hAnsi="Arial" w:cs="Arial"/>
          <w:b/>
          <w:bCs/>
          <w:color w:val="000000"/>
          <w:sz w:val="26"/>
          <w:szCs w:val="26"/>
          <w:u w:color="000000"/>
          <w:bdr w:val="nil"/>
          <w:lang w:eastAsia="es-MX"/>
        </w:rPr>
        <w:t xml:space="preserve"> factible vincularla al preverlo así los artículos </w:t>
      </w:r>
      <w:r w:rsidR="00CE2542" w:rsidRPr="0031255D">
        <w:rPr>
          <w:rFonts w:ascii="Arial" w:eastAsia="Arial" w:hAnsi="Arial" w:cs="Arial"/>
          <w:b/>
          <w:bCs/>
          <w:color w:val="000000"/>
          <w:sz w:val="26"/>
          <w:szCs w:val="26"/>
          <w:u w:color="000000"/>
          <w:bdr w:val="nil"/>
          <w:lang w:eastAsia="es-MX"/>
        </w:rPr>
        <w:t>192 y 197 de la Ley de Amparo.</w:t>
      </w:r>
    </w:p>
    <w:p w14:paraId="4061F9FA" w14:textId="77777777" w:rsidR="00F05EEE" w:rsidRPr="00F05EEE" w:rsidRDefault="00F05EEE" w:rsidP="00F05EEE">
      <w:pPr>
        <w:pStyle w:val="Prrafodelista"/>
        <w:autoSpaceDE w:val="0"/>
        <w:autoSpaceDN w:val="0"/>
        <w:adjustRightInd w:val="0"/>
        <w:spacing w:after="0" w:line="240" w:lineRule="auto"/>
        <w:ind w:left="790"/>
        <w:jc w:val="both"/>
        <w:rPr>
          <w:rFonts w:ascii="Arial" w:hAnsi="Arial" w:cs="Arial"/>
          <w:color w:val="000000"/>
          <w:sz w:val="26"/>
          <w:szCs w:val="26"/>
        </w:rPr>
      </w:pPr>
    </w:p>
    <w:p w14:paraId="1F8E2D3F" w14:textId="154CDA5E" w:rsidR="00080B56" w:rsidRPr="0031255D" w:rsidRDefault="00C31DDB" w:rsidP="00544471">
      <w:pPr>
        <w:pStyle w:val="Prrafodelista"/>
        <w:numPr>
          <w:ilvl w:val="0"/>
          <w:numId w:val="4"/>
        </w:numPr>
        <w:autoSpaceDE w:val="0"/>
        <w:autoSpaceDN w:val="0"/>
        <w:adjustRightInd w:val="0"/>
        <w:spacing w:after="0" w:line="240" w:lineRule="auto"/>
        <w:jc w:val="both"/>
        <w:rPr>
          <w:rFonts w:ascii="Arial" w:hAnsi="Arial" w:cs="Arial"/>
          <w:color w:val="000000"/>
          <w:sz w:val="26"/>
          <w:szCs w:val="26"/>
        </w:rPr>
      </w:pPr>
      <w:r w:rsidRPr="008D5A09">
        <w:rPr>
          <w:rFonts w:ascii="Arial" w:eastAsia="Arial" w:hAnsi="Arial" w:cs="Arial"/>
          <w:color w:val="000000"/>
          <w:sz w:val="26"/>
          <w:szCs w:val="26"/>
          <w:u w:color="000000"/>
          <w:bdr w:val="nil"/>
          <w:lang w:eastAsia="es-MX"/>
        </w:rPr>
        <w:lastRenderedPageBreak/>
        <w:t xml:space="preserve">Ello, al considerar que </w:t>
      </w:r>
      <w:r w:rsidRPr="00F85185">
        <w:rPr>
          <w:rFonts w:ascii="Arial" w:eastAsia="Arial" w:hAnsi="Arial" w:cs="Arial"/>
          <w:b/>
          <w:bCs/>
          <w:color w:val="000000"/>
          <w:sz w:val="26"/>
          <w:szCs w:val="26"/>
          <w:u w:color="000000"/>
          <w:bdr w:val="nil"/>
          <w:lang w:eastAsia="es-MX"/>
        </w:rPr>
        <w:t xml:space="preserve">esos </w:t>
      </w:r>
      <w:r w:rsidR="005B0A3A" w:rsidRPr="00F85185">
        <w:rPr>
          <w:rFonts w:ascii="Arial" w:eastAsia="Arial" w:hAnsi="Arial" w:cs="Arial"/>
          <w:b/>
          <w:bCs/>
          <w:color w:val="000000"/>
          <w:sz w:val="26"/>
          <w:szCs w:val="26"/>
          <w:u w:color="000000"/>
          <w:bdr w:val="nil"/>
          <w:lang w:eastAsia="es-MX"/>
        </w:rPr>
        <w:t>preceptos legales</w:t>
      </w:r>
      <w:r w:rsidR="005B0A3A" w:rsidRPr="008D5A09">
        <w:rPr>
          <w:rFonts w:ascii="Arial" w:eastAsia="Arial" w:hAnsi="Arial" w:cs="Arial"/>
          <w:color w:val="000000"/>
          <w:sz w:val="26"/>
          <w:szCs w:val="26"/>
          <w:u w:color="000000"/>
          <w:bdr w:val="nil"/>
          <w:lang w:eastAsia="es-MX"/>
        </w:rPr>
        <w:t xml:space="preserve"> </w:t>
      </w:r>
      <w:r w:rsidRPr="008D5A09">
        <w:rPr>
          <w:rFonts w:ascii="Arial" w:eastAsia="Arial" w:hAnsi="Arial" w:cs="Arial"/>
          <w:color w:val="000000"/>
          <w:sz w:val="26"/>
          <w:szCs w:val="26"/>
          <w:u w:color="000000"/>
          <w:bdr w:val="nil"/>
          <w:lang w:eastAsia="es-MX"/>
        </w:rPr>
        <w:t xml:space="preserve">que </w:t>
      </w:r>
      <w:r w:rsidR="005B0A3A" w:rsidRPr="008D5A09">
        <w:rPr>
          <w:rFonts w:ascii="Arial" w:eastAsia="Arial" w:hAnsi="Arial" w:cs="Arial"/>
          <w:color w:val="000000"/>
          <w:sz w:val="26"/>
          <w:szCs w:val="26"/>
          <w:u w:color="000000"/>
          <w:bdr w:val="nil"/>
          <w:lang w:eastAsia="es-MX"/>
        </w:rPr>
        <w:t xml:space="preserve">se sitúan en el Capítulo I de la Ley de Amparo denominado “Cumplimiento e inejecución”, </w:t>
      </w:r>
      <w:r w:rsidRPr="0019105A">
        <w:rPr>
          <w:rFonts w:ascii="Arial" w:eastAsia="Arial" w:hAnsi="Arial" w:cs="Arial"/>
          <w:b/>
          <w:bCs/>
          <w:color w:val="000000"/>
          <w:sz w:val="26"/>
          <w:szCs w:val="26"/>
          <w:u w:color="000000"/>
          <w:bdr w:val="nil"/>
          <w:lang w:eastAsia="es-MX"/>
        </w:rPr>
        <w:t xml:space="preserve">no son aplicables </w:t>
      </w:r>
      <w:r w:rsidR="005E688B" w:rsidRPr="0019105A">
        <w:rPr>
          <w:rFonts w:ascii="Arial" w:eastAsia="Arial" w:hAnsi="Arial" w:cs="Arial"/>
          <w:b/>
          <w:bCs/>
          <w:color w:val="000000"/>
          <w:sz w:val="26"/>
          <w:szCs w:val="26"/>
          <w:u w:color="000000"/>
          <w:bdr w:val="nil"/>
          <w:lang w:eastAsia="es-MX"/>
        </w:rPr>
        <w:t>al caso concreto</w:t>
      </w:r>
      <w:r w:rsidR="005E688B" w:rsidRPr="0019105A">
        <w:rPr>
          <w:rFonts w:ascii="Arial" w:eastAsia="Arial" w:hAnsi="Arial" w:cs="Arial"/>
          <w:color w:val="000000"/>
          <w:sz w:val="26"/>
          <w:szCs w:val="26"/>
          <w:u w:color="000000"/>
          <w:bdr w:val="nil"/>
          <w:lang w:eastAsia="es-MX"/>
        </w:rPr>
        <w:t xml:space="preserve">, </w:t>
      </w:r>
      <w:r w:rsidR="005E688B" w:rsidRPr="0019105A">
        <w:rPr>
          <w:rFonts w:ascii="Arial" w:eastAsia="Arial" w:hAnsi="Arial" w:cs="Arial"/>
          <w:b/>
          <w:bCs/>
          <w:color w:val="000000"/>
          <w:sz w:val="26"/>
          <w:szCs w:val="26"/>
          <w:u w:color="000000"/>
          <w:bdr w:val="nil"/>
          <w:lang w:eastAsia="es-MX"/>
        </w:rPr>
        <w:t>al regular algunas de las reglas para el cumplimiento del fallo protector</w:t>
      </w:r>
      <w:r w:rsidR="00B43926">
        <w:rPr>
          <w:rFonts w:ascii="Arial" w:eastAsia="Arial" w:hAnsi="Arial" w:cs="Arial"/>
          <w:color w:val="000000"/>
          <w:sz w:val="26"/>
          <w:szCs w:val="26"/>
          <w:u w:color="000000"/>
          <w:bdr w:val="nil"/>
          <w:lang w:eastAsia="es-MX"/>
        </w:rPr>
        <w:t xml:space="preserve">, </w:t>
      </w:r>
      <w:r w:rsidR="00B43926" w:rsidRPr="0031255D">
        <w:rPr>
          <w:rFonts w:ascii="Arial" w:eastAsia="Arial" w:hAnsi="Arial" w:cs="Arial"/>
          <w:b/>
          <w:bCs/>
          <w:color w:val="000000"/>
          <w:sz w:val="26"/>
          <w:szCs w:val="26"/>
          <w:u w:color="000000"/>
          <w:bdr w:val="nil"/>
          <w:lang w:eastAsia="es-MX"/>
        </w:rPr>
        <w:t xml:space="preserve">donde se contempla la posibilidad de vincular a todas aquellas autoridades que tengan o deban tener intervención </w:t>
      </w:r>
      <w:r w:rsidR="00186DD6" w:rsidRPr="0031255D">
        <w:rPr>
          <w:rFonts w:ascii="Arial" w:eastAsia="Arial" w:hAnsi="Arial" w:cs="Arial"/>
          <w:b/>
          <w:bCs/>
          <w:color w:val="000000"/>
          <w:sz w:val="26"/>
          <w:szCs w:val="26"/>
          <w:u w:color="000000"/>
          <w:bdr w:val="nil"/>
          <w:lang w:val="es-ES" w:eastAsia="es-MX"/>
        </w:rPr>
        <w:t>–</w:t>
      </w:r>
      <w:r w:rsidR="00B43926" w:rsidRPr="0031255D">
        <w:rPr>
          <w:rFonts w:ascii="Arial" w:eastAsia="Arial" w:hAnsi="Arial" w:cs="Arial"/>
          <w:b/>
          <w:bCs/>
          <w:color w:val="000000"/>
          <w:sz w:val="26"/>
          <w:szCs w:val="26"/>
          <w:u w:color="000000"/>
          <w:bdr w:val="nil"/>
          <w:lang w:eastAsia="es-MX"/>
        </w:rPr>
        <w:t>aunque no hayan sido autoridades responsables en el juicio de amparo</w:t>
      </w:r>
      <w:r w:rsidR="00186DD6" w:rsidRPr="0031255D">
        <w:rPr>
          <w:rFonts w:ascii="Arial" w:eastAsia="Arial" w:hAnsi="Arial" w:cs="Arial"/>
          <w:b/>
          <w:bCs/>
          <w:color w:val="000000"/>
          <w:sz w:val="26"/>
          <w:szCs w:val="26"/>
          <w:u w:color="000000"/>
          <w:bdr w:val="nil"/>
          <w:lang w:val="es-ES" w:eastAsia="es-MX"/>
        </w:rPr>
        <w:t>–</w:t>
      </w:r>
      <w:r w:rsidR="00B43926" w:rsidRPr="0031255D">
        <w:rPr>
          <w:rFonts w:ascii="Arial" w:eastAsia="Arial" w:hAnsi="Arial" w:cs="Arial"/>
          <w:b/>
          <w:bCs/>
          <w:color w:val="000000"/>
          <w:sz w:val="26"/>
          <w:szCs w:val="26"/>
          <w:u w:color="000000"/>
          <w:bdr w:val="nil"/>
          <w:lang w:eastAsia="es-MX"/>
        </w:rPr>
        <w:t xml:space="preserve"> para su eficaz cumplimiento</w:t>
      </w:r>
      <w:r w:rsidR="00B43926">
        <w:rPr>
          <w:rFonts w:ascii="Arial" w:eastAsia="Arial" w:hAnsi="Arial" w:cs="Arial"/>
          <w:color w:val="000000"/>
          <w:sz w:val="26"/>
          <w:szCs w:val="26"/>
          <w:u w:color="000000"/>
          <w:bdr w:val="nil"/>
          <w:lang w:eastAsia="es-MX"/>
        </w:rPr>
        <w:t>.</w:t>
      </w:r>
    </w:p>
    <w:p w14:paraId="78C53AC6" w14:textId="77777777" w:rsidR="0031255D" w:rsidRPr="00B43926" w:rsidRDefault="0031255D" w:rsidP="0031255D">
      <w:pPr>
        <w:pStyle w:val="Prrafodelista"/>
        <w:autoSpaceDE w:val="0"/>
        <w:autoSpaceDN w:val="0"/>
        <w:adjustRightInd w:val="0"/>
        <w:spacing w:after="0" w:line="240" w:lineRule="auto"/>
        <w:ind w:left="790"/>
        <w:jc w:val="both"/>
        <w:rPr>
          <w:rFonts w:ascii="Arial" w:hAnsi="Arial" w:cs="Arial"/>
          <w:color w:val="000000"/>
          <w:sz w:val="26"/>
          <w:szCs w:val="26"/>
        </w:rPr>
      </w:pPr>
    </w:p>
    <w:p w14:paraId="7565EC57" w14:textId="77777777" w:rsidR="000B28F6" w:rsidRDefault="00F12EAD" w:rsidP="000B28F6">
      <w:pPr>
        <w:pStyle w:val="Prrafodelista"/>
        <w:numPr>
          <w:ilvl w:val="0"/>
          <w:numId w:val="4"/>
        </w:numPr>
        <w:autoSpaceDE w:val="0"/>
        <w:autoSpaceDN w:val="0"/>
        <w:adjustRightInd w:val="0"/>
        <w:spacing w:after="0" w:line="240" w:lineRule="auto"/>
        <w:jc w:val="both"/>
        <w:rPr>
          <w:rFonts w:ascii="Arial" w:hAnsi="Arial" w:cs="Arial"/>
          <w:color w:val="000000"/>
          <w:sz w:val="26"/>
          <w:szCs w:val="26"/>
        </w:rPr>
      </w:pPr>
      <w:r>
        <w:rPr>
          <w:rFonts w:ascii="Arial" w:hAnsi="Arial" w:cs="Arial"/>
          <w:color w:val="000000"/>
          <w:sz w:val="26"/>
          <w:szCs w:val="26"/>
        </w:rPr>
        <w:t>Se explic</w:t>
      </w:r>
      <w:r w:rsidR="00F85185">
        <w:rPr>
          <w:rFonts w:ascii="Arial" w:hAnsi="Arial" w:cs="Arial"/>
          <w:color w:val="000000"/>
          <w:sz w:val="26"/>
          <w:szCs w:val="26"/>
        </w:rPr>
        <w:t>ó</w:t>
      </w:r>
      <w:r>
        <w:rPr>
          <w:rFonts w:ascii="Arial" w:hAnsi="Arial" w:cs="Arial"/>
          <w:color w:val="000000"/>
          <w:sz w:val="26"/>
          <w:szCs w:val="26"/>
        </w:rPr>
        <w:t xml:space="preserve"> que el </w:t>
      </w:r>
      <w:r w:rsidRPr="00FD70DE">
        <w:rPr>
          <w:rFonts w:ascii="Arial" w:hAnsi="Arial" w:cs="Arial"/>
          <w:b/>
          <w:bCs/>
          <w:color w:val="000000"/>
          <w:sz w:val="26"/>
          <w:szCs w:val="26"/>
        </w:rPr>
        <w:t>procedimiento de cumplimiento y ejecución de sentencia tiene características propias</w:t>
      </w:r>
      <w:r>
        <w:rPr>
          <w:rFonts w:ascii="Arial" w:hAnsi="Arial" w:cs="Arial"/>
          <w:color w:val="000000"/>
          <w:sz w:val="26"/>
          <w:szCs w:val="26"/>
        </w:rPr>
        <w:t xml:space="preserve"> </w:t>
      </w:r>
      <w:r w:rsidRPr="00FD70DE">
        <w:rPr>
          <w:rFonts w:ascii="Arial" w:hAnsi="Arial" w:cs="Arial"/>
          <w:b/>
          <w:bCs/>
          <w:color w:val="000000"/>
          <w:sz w:val="26"/>
          <w:szCs w:val="26"/>
        </w:rPr>
        <w:t>y su operación se rige por los artículos 192 a 198 de la Ley de Amparo</w:t>
      </w:r>
      <w:r>
        <w:rPr>
          <w:rFonts w:ascii="Arial" w:hAnsi="Arial" w:cs="Arial"/>
          <w:color w:val="000000"/>
          <w:sz w:val="26"/>
          <w:szCs w:val="26"/>
        </w:rPr>
        <w:t>, que es un procedimiento creado con el fin de hacer cumplir las sentencias de amparo, que son de orden público y bajo la racionalidad de ser aplicado de forma o</w:t>
      </w:r>
      <w:r w:rsidR="006B3EA1">
        <w:rPr>
          <w:rFonts w:ascii="Arial" w:hAnsi="Arial" w:cs="Arial"/>
          <w:color w:val="000000"/>
          <w:sz w:val="26"/>
          <w:szCs w:val="26"/>
        </w:rPr>
        <w:t>bligada a todas las autoridades dentro del ámbito de sus competencias y que sólo puede dejar de ser obligatorio bajo las reglas del propio procedimiento.</w:t>
      </w:r>
    </w:p>
    <w:p w14:paraId="6228C402" w14:textId="77777777" w:rsidR="000B28F6" w:rsidRPr="000B28F6" w:rsidRDefault="000B28F6" w:rsidP="000B28F6">
      <w:pPr>
        <w:pStyle w:val="Prrafodelista"/>
        <w:rPr>
          <w:rFonts w:ascii="Arial" w:hAnsi="Arial" w:cs="Arial"/>
          <w:color w:val="000000"/>
          <w:sz w:val="26"/>
          <w:szCs w:val="26"/>
        </w:rPr>
      </w:pPr>
    </w:p>
    <w:p w14:paraId="35D97AB3" w14:textId="7C5C20DE" w:rsidR="006B3EA1" w:rsidRDefault="000B28F6" w:rsidP="000B28F6">
      <w:pPr>
        <w:pStyle w:val="Prrafodelista"/>
        <w:numPr>
          <w:ilvl w:val="0"/>
          <w:numId w:val="4"/>
        </w:numPr>
        <w:autoSpaceDE w:val="0"/>
        <w:autoSpaceDN w:val="0"/>
        <w:adjustRightInd w:val="0"/>
        <w:spacing w:after="0" w:line="240" w:lineRule="auto"/>
        <w:jc w:val="both"/>
        <w:rPr>
          <w:rFonts w:ascii="Arial" w:hAnsi="Arial" w:cs="Arial"/>
          <w:color w:val="000000"/>
          <w:sz w:val="26"/>
          <w:szCs w:val="26"/>
        </w:rPr>
      </w:pPr>
      <w:r w:rsidRPr="000B28F6">
        <w:rPr>
          <w:rFonts w:ascii="Arial" w:hAnsi="Arial" w:cs="Arial"/>
          <w:color w:val="000000"/>
          <w:sz w:val="26"/>
          <w:szCs w:val="26"/>
        </w:rPr>
        <w:t>Se señaló q</w:t>
      </w:r>
      <w:r w:rsidR="00122924" w:rsidRPr="000B28F6">
        <w:rPr>
          <w:rFonts w:ascii="Arial" w:hAnsi="Arial" w:cs="Arial"/>
          <w:color w:val="000000"/>
          <w:sz w:val="26"/>
          <w:szCs w:val="26"/>
        </w:rPr>
        <w:t>ue el artículo 197 de la ley de la materia</w:t>
      </w:r>
      <w:r w:rsidRPr="000B28F6">
        <w:rPr>
          <w:rFonts w:ascii="Arial" w:hAnsi="Arial" w:cs="Arial"/>
          <w:color w:val="000000"/>
          <w:sz w:val="26"/>
          <w:szCs w:val="26"/>
        </w:rPr>
        <w:t xml:space="preserve">, </w:t>
      </w:r>
      <w:r w:rsidR="00122924" w:rsidRPr="000B28F6">
        <w:rPr>
          <w:rFonts w:ascii="Arial" w:hAnsi="Arial" w:cs="Arial"/>
          <w:color w:val="000000"/>
          <w:sz w:val="26"/>
          <w:szCs w:val="26"/>
        </w:rPr>
        <w:t xml:space="preserve">es el que </w:t>
      </w:r>
      <w:r w:rsidRPr="000B28F6">
        <w:rPr>
          <w:rFonts w:ascii="Arial" w:hAnsi="Arial" w:cs="Arial"/>
          <w:color w:val="000000"/>
          <w:sz w:val="26"/>
          <w:szCs w:val="26"/>
        </w:rPr>
        <w:t>o</w:t>
      </w:r>
      <w:r w:rsidR="00122924" w:rsidRPr="000B28F6">
        <w:rPr>
          <w:rFonts w:ascii="Arial" w:hAnsi="Arial" w:cs="Arial"/>
          <w:color w:val="000000"/>
          <w:sz w:val="26"/>
          <w:szCs w:val="26"/>
        </w:rPr>
        <w:t xml:space="preserve">bliga a todas las autoridades a que tengan o deban tener intervención en el cumplimiento a realizar dentro del ámbito de sus competencias </w:t>
      </w:r>
      <w:r w:rsidR="00785D0D" w:rsidRPr="000B28F6">
        <w:rPr>
          <w:rFonts w:ascii="Arial" w:hAnsi="Arial" w:cs="Arial"/>
          <w:color w:val="000000"/>
          <w:sz w:val="26"/>
          <w:szCs w:val="26"/>
        </w:rPr>
        <w:t xml:space="preserve">los actos necesarios para el eficaz cumplimiento y las sujeta a las mismas responsabilidades que pudiera infringir la </w:t>
      </w:r>
      <w:r w:rsidR="00B1006F" w:rsidRPr="000B28F6">
        <w:rPr>
          <w:rFonts w:ascii="Arial" w:hAnsi="Arial" w:cs="Arial"/>
          <w:color w:val="000000"/>
          <w:sz w:val="26"/>
          <w:szCs w:val="26"/>
        </w:rPr>
        <w:t>autoridad responsable</w:t>
      </w:r>
      <w:r w:rsidR="00381674" w:rsidRPr="000B28F6">
        <w:rPr>
          <w:rFonts w:ascii="Arial" w:hAnsi="Arial" w:cs="Arial"/>
          <w:color w:val="000000"/>
          <w:sz w:val="26"/>
          <w:szCs w:val="26"/>
        </w:rPr>
        <w:t>, así como a todas las posibilidades de informar al Juez que se encuentra en vías de cumplimiento o en su caso de justificar el retraso o incluso de una imposibilidad de cumplimiento.</w:t>
      </w:r>
    </w:p>
    <w:p w14:paraId="7AB7A9A9" w14:textId="77777777" w:rsidR="006D74A9" w:rsidRPr="006D74A9" w:rsidRDefault="006D74A9" w:rsidP="006D74A9">
      <w:pPr>
        <w:pStyle w:val="Prrafodelista"/>
        <w:rPr>
          <w:rFonts w:ascii="Arial" w:hAnsi="Arial" w:cs="Arial"/>
          <w:color w:val="000000"/>
          <w:sz w:val="26"/>
          <w:szCs w:val="26"/>
        </w:rPr>
      </w:pPr>
    </w:p>
    <w:p w14:paraId="5753D717" w14:textId="36FF927D" w:rsidR="00381674" w:rsidRDefault="00085988" w:rsidP="00544471">
      <w:pPr>
        <w:pStyle w:val="Prrafodelista"/>
        <w:numPr>
          <w:ilvl w:val="0"/>
          <w:numId w:val="4"/>
        </w:numPr>
        <w:autoSpaceDE w:val="0"/>
        <w:autoSpaceDN w:val="0"/>
        <w:adjustRightInd w:val="0"/>
        <w:spacing w:after="0" w:line="240" w:lineRule="auto"/>
        <w:jc w:val="both"/>
        <w:rPr>
          <w:rFonts w:ascii="Arial" w:hAnsi="Arial" w:cs="Arial"/>
          <w:color w:val="000000"/>
          <w:sz w:val="26"/>
          <w:szCs w:val="26"/>
        </w:rPr>
      </w:pPr>
      <w:r>
        <w:rPr>
          <w:rFonts w:ascii="Arial" w:hAnsi="Arial" w:cs="Arial"/>
          <w:color w:val="000000"/>
          <w:sz w:val="26"/>
          <w:szCs w:val="26"/>
        </w:rPr>
        <w:t xml:space="preserve">Que cuando una autoridad vinculada al cumplimiento sea notificada de ello en la sentencia o por acuerdo dentro del procedimiento de ejecución, </w:t>
      </w:r>
      <w:r w:rsidR="00875AA6">
        <w:rPr>
          <w:rFonts w:ascii="Arial" w:hAnsi="Arial" w:cs="Arial"/>
          <w:color w:val="000000"/>
          <w:sz w:val="26"/>
          <w:szCs w:val="26"/>
        </w:rPr>
        <w:t>se deberá atener a las reglas del capítulo de la Ley de Amparo denominado “Cumplimiento e inejecución”.</w:t>
      </w:r>
    </w:p>
    <w:p w14:paraId="4029908E" w14:textId="77777777" w:rsidR="00A15420" w:rsidRPr="00A15420" w:rsidRDefault="00A15420" w:rsidP="00A15420">
      <w:pPr>
        <w:pStyle w:val="Prrafodelista"/>
        <w:rPr>
          <w:rFonts w:ascii="Arial" w:hAnsi="Arial" w:cs="Arial"/>
          <w:color w:val="000000"/>
          <w:sz w:val="26"/>
          <w:szCs w:val="26"/>
        </w:rPr>
      </w:pPr>
    </w:p>
    <w:p w14:paraId="726E9CEB" w14:textId="0724FB47" w:rsidR="00875AA6" w:rsidRDefault="005F11DF" w:rsidP="00544471">
      <w:pPr>
        <w:pStyle w:val="Prrafodelista"/>
        <w:numPr>
          <w:ilvl w:val="0"/>
          <w:numId w:val="4"/>
        </w:numPr>
        <w:autoSpaceDE w:val="0"/>
        <w:autoSpaceDN w:val="0"/>
        <w:adjustRightInd w:val="0"/>
        <w:spacing w:after="0" w:line="240" w:lineRule="auto"/>
        <w:jc w:val="both"/>
        <w:rPr>
          <w:rFonts w:ascii="Arial" w:hAnsi="Arial" w:cs="Arial"/>
          <w:b/>
          <w:bCs/>
          <w:color w:val="000000"/>
          <w:sz w:val="26"/>
          <w:szCs w:val="26"/>
        </w:rPr>
      </w:pPr>
      <w:r>
        <w:rPr>
          <w:rFonts w:ascii="Arial" w:hAnsi="Arial" w:cs="Arial"/>
          <w:color w:val="000000"/>
          <w:sz w:val="26"/>
          <w:szCs w:val="26"/>
        </w:rPr>
        <w:t xml:space="preserve">En ese sentido, el Tribunal </w:t>
      </w:r>
      <w:r w:rsidR="00186DD6">
        <w:rPr>
          <w:rFonts w:ascii="Arial" w:hAnsi="Arial" w:cs="Arial"/>
          <w:color w:val="000000"/>
          <w:sz w:val="26"/>
          <w:szCs w:val="26"/>
        </w:rPr>
        <w:t xml:space="preserve">Colegiado </w:t>
      </w:r>
      <w:r>
        <w:rPr>
          <w:rFonts w:ascii="Arial" w:hAnsi="Arial" w:cs="Arial"/>
          <w:color w:val="000000"/>
          <w:sz w:val="26"/>
          <w:szCs w:val="26"/>
        </w:rPr>
        <w:t>de Circuito concluy</w:t>
      </w:r>
      <w:r w:rsidR="00A15420">
        <w:rPr>
          <w:rFonts w:ascii="Arial" w:hAnsi="Arial" w:cs="Arial"/>
          <w:color w:val="000000"/>
          <w:sz w:val="26"/>
          <w:szCs w:val="26"/>
        </w:rPr>
        <w:t>ó</w:t>
      </w:r>
      <w:r>
        <w:rPr>
          <w:rFonts w:ascii="Arial" w:hAnsi="Arial" w:cs="Arial"/>
          <w:color w:val="000000"/>
          <w:sz w:val="26"/>
          <w:szCs w:val="26"/>
        </w:rPr>
        <w:t xml:space="preserve"> que l</w:t>
      </w:r>
      <w:r w:rsidRPr="00FD70DE">
        <w:rPr>
          <w:rFonts w:ascii="Arial" w:hAnsi="Arial" w:cs="Arial"/>
          <w:b/>
          <w:bCs/>
          <w:color w:val="000000"/>
          <w:sz w:val="26"/>
          <w:szCs w:val="26"/>
        </w:rPr>
        <w:t>os</w:t>
      </w:r>
      <w:r>
        <w:rPr>
          <w:rFonts w:ascii="Arial" w:hAnsi="Arial" w:cs="Arial"/>
          <w:color w:val="000000"/>
          <w:sz w:val="26"/>
          <w:szCs w:val="26"/>
        </w:rPr>
        <w:t xml:space="preserve"> </w:t>
      </w:r>
      <w:r w:rsidRPr="00A15420">
        <w:rPr>
          <w:rFonts w:ascii="Arial" w:hAnsi="Arial" w:cs="Arial"/>
          <w:b/>
          <w:bCs/>
          <w:color w:val="000000"/>
          <w:sz w:val="26"/>
          <w:szCs w:val="26"/>
        </w:rPr>
        <w:t>preceptos</w:t>
      </w:r>
      <w:r>
        <w:rPr>
          <w:rFonts w:ascii="Arial" w:hAnsi="Arial" w:cs="Arial"/>
          <w:color w:val="000000"/>
          <w:sz w:val="26"/>
          <w:szCs w:val="26"/>
        </w:rPr>
        <w:t xml:space="preserve"> en los que se </w:t>
      </w:r>
      <w:r w:rsidRPr="00FD70DE">
        <w:rPr>
          <w:rFonts w:ascii="Arial" w:hAnsi="Arial" w:cs="Arial"/>
          <w:b/>
          <w:bCs/>
          <w:color w:val="000000"/>
          <w:sz w:val="26"/>
          <w:szCs w:val="26"/>
        </w:rPr>
        <w:t>fund</w:t>
      </w:r>
      <w:r w:rsidR="00A15420" w:rsidRPr="00FD70DE">
        <w:rPr>
          <w:rFonts w:ascii="Arial" w:hAnsi="Arial" w:cs="Arial"/>
          <w:b/>
          <w:bCs/>
          <w:color w:val="000000"/>
          <w:sz w:val="26"/>
          <w:szCs w:val="26"/>
        </w:rPr>
        <w:t>ó</w:t>
      </w:r>
      <w:r w:rsidRPr="00FD70DE">
        <w:rPr>
          <w:rFonts w:ascii="Arial" w:hAnsi="Arial" w:cs="Arial"/>
          <w:b/>
          <w:bCs/>
          <w:color w:val="000000"/>
          <w:sz w:val="26"/>
          <w:szCs w:val="26"/>
        </w:rPr>
        <w:t xml:space="preserve"> la recurrente para solicitar la vinculación</w:t>
      </w:r>
      <w:r w:rsidR="008050BF" w:rsidRPr="00FD70DE">
        <w:rPr>
          <w:rFonts w:ascii="Arial" w:hAnsi="Arial" w:cs="Arial"/>
          <w:b/>
          <w:bCs/>
          <w:color w:val="000000"/>
          <w:sz w:val="26"/>
          <w:szCs w:val="26"/>
        </w:rPr>
        <w:t xml:space="preserve"> a la Comisión Nacional Bancaria y de Valores al cumplimiento de la suspensión definitiva</w:t>
      </w:r>
      <w:r w:rsidR="008050BF">
        <w:rPr>
          <w:rFonts w:ascii="Arial" w:hAnsi="Arial" w:cs="Arial"/>
          <w:color w:val="000000"/>
          <w:sz w:val="26"/>
          <w:szCs w:val="26"/>
        </w:rPr>
        <w:t xml:space="preserve">, </w:t>
      </w:r>
      <w:r w:rsidR="008050BF" w:rsidRPr="00A15420">
        <w:rPr>
          <w:rFonts w:ascii="Arial" w:hAnsi="Arial" w:cs="Arial"/>
          <w:b/>
          <w:bCs/>
          <w:color w:val="000000"/>
          <w:sz w:val="26"/>
          <w:szCs w:val="26"/>
        </w:rPr>
        <w:t>no eran aplicables al caso concreto, ya que la vinculación de las autoridades en términos de lo dispuesto por los artículos 192 a 198 de la Ley de Amparo</w:t>
      </w:r>
      <w:r w:rsidR="00A15420">
        <w:rPr>
          <w:rFonts w:ascii="Arial" w:hAnsi="Arial" w:cs="Arial"/>
          <w:b/>
          <w:bCs/>
          <w:color w:val="000000"/>
          <w:sz w:val="26"/>
          <w:szCs w:val="26"/>
        </w:rPr>
        <w:t>,</w:t>
      </w:r>
      <w:r w:rsidR="008050BF" w:rsidRPr="00A15420">
        <w:rPr>
          <w:rFonts w:ascii="Arial" w:hAnsi="Arial" w:cs="Arial"/>
          <w:b/>
          <w:bCs/>
          <w:color w:val="000000"/>
          <w:sz w:val="26"/>
          <w:szCs w:val="26"/>
        </w:rPr>
        <w:t xml:space="preserve"> sólo opera para el cumplimiento del fallo protector.</w:t>
      </w:r>
    </w:p>
    <w:p w14:paraId="232853F1" w14:textId="77777777" w:rsidR="00A15420" w:rsidRPr="00A15420" w:rsidRDefault="00A15420" w:rsidP="00A15420">
      <w:pPr>
        <w:pStyle w:val="Prrafodelista"/>
        <w:rPr>
          <w:rFonts w:ascii="Arial" w:hAnsi="Arial" w:cs="Arial"/>
          <w:b/>
          <w:bCs/>
          <w:color w:val="000000"/>
          <w:sz w:val="26"/>
          <w:szCs w:val="26"/>
        </w:rPr>
      </w:pPr>
    </w:p>
    <w:p w14:paraId="17D6B69D" w14:textId="77777777" w:rsidR="00A15420" w:rsidRPr="00A15420" w:rsidRDefault="00A15420" w:rsidP="00A15420">
      <w:pPr>
        <w:pStyle w:val="Prrafodelista"/>
        <w:autoSpaceDE w:val="0"/>
        <w:autoSpaceDN w:val="0"/>
        <w:adjustRightInd w:val="0"/>
        <w:spacing w:after="0" w:line="240" w:lineRule="auto"/>
        <w:ind w:left="790"/>
        <w:jc w:val="both"/>
        <w:rPr>
          <w:rFonts w:ascii="Arial" w:hAnsi="Arial" w:cs="Arial"/>
          <w:b/>
          <w:bCs/>
          <w:color w:val="000000"/>
          <w:sz w:val="26"/>
          <w:szCs w:val="26"/>
        </w:rPr>
      </w:pPr>
    </w:p>
    <w:p w14:paraId="3643E8D1" w14:textId="3B2BF6BF" w:rsidR="00A65755" w:rsidRDefault="00D86AAF" w:rsidP="007149FE">
      <w:pPr>
        <w:pStyle w:val="Prrafodelista"/>
        <w:numPr>
          <w:ilvl w:val="0"/>
          <w:numId w:val="4"/>
        </w:numPr>
        <w:autoSpaceDE w:val="0"/>
        <w:autoSpaceDN w:val="0"/>
        <w:adjustRightInd w:val="0"/>
        <w:spacing w:after="0" w:line="240" w:lineRule="auto"/>
        <w:jc w:val="both"/>
        <w:rPr>
          <w:rFonts w:ascii="Arial" w:hAnsi="Arial" w:cs="Arial"/>
          <w:color w:val="000000"/>
          <w:sz w:val="26"/>
          <w:szCs w:val="26"/>
        </w:rPr>
      </w:pPr>
      <w:r>
        <w:rPr>
          <w:rFonts w:ascii="Arial" w:hAnsi="Arial" w:cs="Arial"/>
          <w:color w:val="000000"/>
          <w:sz w:val="26"/>
          <w:szCs w:val="26"/>
        </w:rPr>
        <w:lastRenderedPageBreak/>
        <w:t xml:space="preserve">Además, </w:t>
      </w:r>
      <w:r w:rsidR="007C1A54">
        <w:rPr>
          <w:rFonts w:ascii="Arial" w:hAnsi="Arial" w:cs="Arial"/>
          <w:color w:val="000000"/>
          <w:sz w:val="26"/>
          <w:szCs w:val="26"/>
        </w:rPr>
        <w:t xml:space="preserve">se </w:t>
      </w:r>
      <w:r>
        <w:rPr>
          <w:rFonts w:ascii="Arial" w:hAnsi="Arial" w:cs="Arial"/>
          <w:color w:val="000000"/>
          <w:sz w:val="26"/>
          <w:szCs w:val="26"/>
        </w:rPr>
        <w:t xml:space="preserve">precisó que para el cumplimiento de las resoluciones incidentales que conceden la suspensión del acto reclamado, </w:t>
      </w:r>
      <w:r w:rsidR="00BE6796">
        <w:rPr>
          <w:rFonts w:ascii="Arial" w:hAnsi="Arial" w:cs="Arial"/>
          <w:color w:val="000000"/>
          <w:sz w:val="26"/>
          <w:szCs w:val="26"/>
        </w:rPr>
        <w:t xml:space="preserve">la Ley de Amparo prevé el </w:t>
      </w:r>
      <w:r w:rsidR="00965382">
        <w:rPr>
          <w:rFonts w:ascii="Arial" w:hAnsi="Arial" w:cs="Arial"/>
          <w:color w:val="000000"/>
          <w:sz w:val="26"/>
          <w:szCs w:val="26"/>
        </w:rPr>
        <w:t>artículo 158</w:t>
      </w:r>
      <w:r w:rsidR="00186DD6">
        <w:rPr>
          <w:rFonts w:ascii="Arial" w:hAnsi="Arial" w:cs="Arial"/>
          <w:color w:val="000000"/>
          <w:sz w:val="26"/>
          <w:szCs w:val="26"/>
        </w:rPr>
        <w:t xml:space="preserve">, destacando </w:t>
      </w:r>
      <w:r w:rsidR="007149FE">
        <w:rPr>
          <w:rFonts w:ascii="Arial" w:hAnsi="Arial" w:cs="Arial"/>
          <w:color w:val="000000"/>
          <w:sz w:val="26"/>
          <w:szCs w:val="26"/>
        </w:rPr>
        <w:t xml:space="preserve">que </w:t>
      </w:r>
      <w:r w:rsidR="00A65755">
        <w:rPr>
          <w:rFonts w:ascii="Arial" w:hAnsi="Arial" w:cs="Arial"/>
          <w:color w:val="000000"/>
          <w:sz w:val="26"/>
          <w:szCs w:val="26"/>
        </w:rPr>
        <w:t>el T</w:t>
      </w:r>
      <w:r w:rsidR="002E172D">
        <w:rPr>
          <w:rFonts w:ascii="Arial" w:hAnsi="Arial" w:cs="Arial"/>
          <w:color w:val="000000"/>
          <w:sz w:val="26"/>
          <w:szCs w:val="26"/>
        </w:rPr>
        <w:t>í</w:t>
      </w:r>
      <w:r w:rsidR="00A65755">
        <w:rPr>
          <w:rFonts w:ascii="Arial" w:hAnsi="Arial" w:cs="Arial"/>
          <w:color w:val="000000"/>
          <w:sz w:val="26"/>
          <w:szCs w:val="26"/>
        </w:rPr>
        <w:t>tulo Quinto denominado “Medidas disciplinarias y de apremio, responsabilidades, sanciones y delitos”</w:t>
      </w:r>
      <w:r w:rsidR="007149FE">
        <w:rPr>
          <w:rFonts w:ascii="Arial" w:hAnsi="Arial" w:cs="Arial"/>
          <w:color w:val="000000"/>
          <w:sz w:val="26"/>
          <w:szCs w:val="26"/>
        </w:rPr>
        <w:t xml:space="preserve">, a que hace referencia dicho precepto legal, se encuentra conformado por los artículos 236 y 237, los cuales contemplan las medidas disciplinarias que pueden </w:t>
      </w:r>
      <w:r w:rsidR="00337841">
        <w:rPr>
          <w:rFonts w:ascii="Arial" w:hAnsi="Arial" w:cs="Arial"/>
          <w:color w:val="000000"/>
          <w:sz w:val="26"/>
          <w:szCs w:val="26"/>
        </w:rPr>
        <w:t xml:space="preserve">realizar </w:t>
      </w:r>
      <w:r w:rsidR="00841DD9">
        <w:rPr>
          <w:rFonts w:ascii="Arial" w:hAnsi="Arial" w:cs="Arial"/>
          <w:color w:val="000000"/>
          <w:sz w:val="26"/>
          <w:szCs w:val="26"/>
        </w:rPr>
        <w:t>los órganos jurisdiccionales tanto para mantener el orden y respeto, como para hacer cumplir sus determinaciones.</w:t>
      </w:r>
    </w:p>
    <w:p w14:paraId="5C1A531D" w14:textId="77777777" w:rsidR="009041DC" w:rsidRDefault="009041DC" w:rsidP="009041DC">
      <w:pPr>
        <w:pStyle w:val="Prrafodelista"/>
        <w:autoSpaceDE w:val="0"/>
        <w:autoSpaceDN w:val="0"/>
        <w:adjustRightInd w:val="0"/>
        <w:spacing w:after="0" w:line="240" w:lineRule="auto"/>
        <w:ind w:left="790"/>
        <w:jc w:val="both"/>
        <w:rPr>
          <w:rFonts w:ascii="Arial" w:hAnsi="Arial" w:cs="Arial"/>
          <w:color w:val="000000"/>
          <w:sz w:val="26"/>
          <w:szCs w:val="26"/>
        </w:rPr>
      </w:pPr>
    </w:p>
    <w:p w14:paraId="23E7BA1C" w14:textId="40710545" w:rsidR="00B1006F" w:rsidRPr="0013311F" w:rsidRDefault="009B19AA" w:rsidP="00544471">
      <w:pPr>
        <w:pStyle w:val="Prrafodelista"/>
        <w:numPr>
          <w:ilvl w:val="0"/>
          <w:numId w:val="4"/>
        </w:numPr>
        <w:autoSpaceDE w:val="0"/>
        <w:autoSpaceDN w:val="0"/>
        <w:adjustRightInd w:val="0"/>
        <w:spacing w:after="0" w:line="240" w:lineRule="auto"/>
        <w:jc w:val="both"/>
        <w:rPr>
          <w:rFonts w:ascii="Arial" w:hAnsi="Arial" w:cs="Arial"/>
          <w:b/>
          <w:bCs/>
          <w:color w:val="000000"/>
          <w:sz w:val="26"/>
          <w:szCs w:val="26"/>
        </w:rPr>
      </w:pPr>
      <w:r>
        <w:rPr>
          <w:rFonts w:ascii="Arial" w:hAnsi="Arial" w:cs="Arial"/>
          <w:color w:val="000000"/>
          <w:sz w:val="26"/>
          <w:szCs w:val="26"/>
        </w:rPr>
        <w:t xml:space="preserve">Así, </w:t>
      </w:r>
      <w:r w:rsidRPr="007C1A54">
        <w:rPr>
          <w:rFonts w:ascii="Arial" w:hAnsi="Arial" w:cs="Arial"/>
          <w:b/>
          <w:bCs/>
          <w:color w:val="000000"/>
          <w:sz w:val="26"/>
          <w:szCs w:val="26"/>
        </w:rPr>
        <w:t xml:space="preserve">se </w:t>
      </w:r>
      <w:r w:rsidR="007C1A54" w:rsidRPr="007C1A54">
        <w:rPr>
          <w:rFonts w:ascii="Arial" w:hAnsi="Arial" w:cs="Arial"/>
          <w:b/>
          <w:bCs/>
          <w:color w:val="000000"/>
          <w:sz w:val="26"/>
          <w:szCs w:val="26"/>
        </w:rPr>
        <w:t xml:space="preserve">consideró </w:t>
      </w:r>
      <w:r w:rsidR="00506B51" w:rsidRPr="007C1A54">
        <w:rPr>
          <w:rFonts w:ascii="Arial" w:hAnsi="Arial" w:cs="Arial"/>
          <w:b/>
          <w:bCs/>
          <w:color w:val="000000"/>
          <w:sz w:val="26"/>
          <w:szCs w:val="26"/>
        </w:rPr>
        <w:t>correcta la determinación de no acordar de conformidad lo solicitado</w:t>
      </w:r>
      <w:r w:rsidR="00506B51">
        <w:rPr>
          <w:rFonts w:ascii="Arial" w:hAnsi="Arial" w:cs="Arial"/>
          <w:color w:val="000000"/>
          <w:sz w:val="26"/>
          <w:szCs w:val="26"/>
        </w:rPr>
        <w:t xml:space="preserve">, </w:t>
      </w:r>
      <w:r w:rsidR="00506B51" w:rsidRPr="00E95461">
        <w:rPr>
          <w:rFonts w:ascii="Arial" w:hAnsi="Arial" w:cs="Arial"/>
          <w:b/>
          <w:bCs/>
          <w:color w:val="000000"/>
          <w:sz w:val="26"/>
          <w:szCs w:val="26"/>
        </w:rPr>
        <w:t xml:space="preserve">en cuanto a que en términos de lo dispuesto </w:t>
      </w:r>
      <w:r w:rsidR="007C1A54" w:rsidRPr="00E95461">
        <w:rPr>
          <w:rFonts w:ascii="Arial" w:hAnsi="Arial" w:cs="Arial"/>
          <w:b/>
          <w:bCs/>
          <w:color w:val="000000"/>
          <w:sz w:val="26"/>
          <w:szCs w:val="26"/>
        </w:rPr>
        <w:t xml:space="preserve">en </w:t>
      </w:r>
      <w:r w:rsidR="00506B51" w:rsidRPr="00E95461">
        <w:rPr>
          <w:rFonts w:ascii="Arial" w:hAnsi="Arial" w:cs="Arial"/>
          <w:b/>
          <w:bCs/>
          <w:color w:val="000000"/>
          <w:sz w:val="26"/>
          <w:szCs w:val="26"/>
        </w:rPr>
        <w:t>los artículos 192 y 197 de la Ley de Amparo</w:t>
      </w:r>
      <w:r w:rsidR="007C1A54">
        <w:rPr>
          <w:rFonts w:ascii="Arial" w:hAnsi="Arial" w:cs="Arial"/>
          <w:color w:val="000000"/>
          <w:sz w:val="26"/>
          <w:szCs w:val="26"/>
        </w:rPr>
        <w:t>,</w:t>
      </w:r>
      <w:r w:rsidR="00506B51">
        <w:rPr>
          <w:rFonts w:ascii="Arial" w:hAnsi="Arial" w:cs="Arial"/>
          <w:color w:val="000000"/>
          <w:sz w:val="26"/>
          <w:szCs w:val="26"/>
        </w:rPr>
        <w:t xml:space="preserve"> </w:t>
      </w:r>
      <w:r w:rsidR="00506B51" w:rsidRPr="00F05EEE">
        <w:rPr>
          <w:rFonts w:ascii="Arial" w:hAnsi="Arial" w:cs="Arial"/>
          <w:b/>
          <w:bCs/>
          <w:color w:val="000000"/>
          <w:sz w:val="26"/>
          <w:szCs w:val="26"/>
        </w:rPr>
        <w:t xml:space="preserve">se vinculara a la Comisión Nacional Bancaria y de Valores para dar cumplimiento </w:t>
      </w:r>
      <w:r w:rsidR="00506B51">
        <w:rPr>
          <w:rFonts w:ascii="Arial" w:hAnsi="Arial" w:cs="Arial"/>
          <w:color w:val="000000"/>
          <w:sz w:val="26"/>
          <w:szCs w:val="26"/>
        </w:rPr>
        <w:t>a la resolución que concedió la suspensión definitiva de los actos reclamados</w:t>
      </w:r>
      <w:r w:rsidR="000F3902">
        <w:rPr>
          <w:rFonts w:ascii="Arial" w:hAnsi="Arial" w:cs="Arial"/>
          <w:color w:val="000000"/>
          <w:sz w:val="26"/>
          <w:szCs w:val="26"/>
        </w:rPr>
        <w:t xml:space="preserve">, </w:t>
      </w:r>
      <w:r w:rsidR="000F3902" w:rsidRPr="0013311F">
        <w:rPr>
          <w:rFonts w:ascii="Arial" w:hAnsi="Arial" w:cs="Arial"/>
          <w:b/>
          <w:bCs/>
          <w:color w:val="000000"/>
          <w:sz w:val="26"/>
          <w:szCs w:val="26"/>
        </w:rPr>
        <w:t>ya que esa circunstancia no e</w:t>
      </w:r>
      <w:r w:rsidR="0013311F" w:rsidRPr="0013311F">
        <w:rPr>
          <w:rFonts w:ascii="Arial" w:hAnsi="Arial" w:cs="Arial"/>
          <w:b/>
          <w:bCs/>
          <w:color w:val="000000"/>
          <w:sz w:val="26"/>
          <w:szCs w:val="26"/>
        </w:rPr>
        <w:t>ra</w:t>
      </w:r>
      <w:r w:rsidR="000F3902" w:rsidRPr="0013311F">
        <w:rPr>
          <w:rFonts w:ascii="Arial" w:hAnsi="Arial" w:cs="Arial"/>
          <w:b/>
          <w:bCs/>
          <w:color w:val="000000"/>
          <w:sz w:val="26"/>
          <w:szCs w:val="26"/>
        </w:rPr>
        <w:t xml:space="preserve"> aplicable a las resoluciones que conceden la suspensión, sino solo a las ejecutorias de amparo que otorgan la protección de la Justicia Federal a la parte quejosa.</w:t>
      </w:r>
    </w:p>
    <w:p w14:paraId="3E3967E2" w14:textId="77777777" w:rsidR="00BB4499" w:rsidRDefault="00BB4499" w:rsidP="005B33CB">
      <w:pPr>
        <w:pStyle w:val="Prrafodelista"/>
        <w:autoSpaceDE w:val="0"/>
        <w:autoSpaceDN w:val="0"/>
        <w:adjustRightInd w:val="0"/>
        <w:spacing w:after="0" w:line="240" w:lineRule="auto"/>
        <w:ind w:left="790"/>
        <w:jc w:val="both"/>
        <w:rPr>
          <w:rFonts w:ascii="Arial" w:hAnsi="Arial" w:cs="Arial"/>
          <w:color w:val="000000"/>
          <w:sz w:val="26"/>
          <w:szCs w:val="26"/>
        </w:rPr>
      </w:pPr>
    </w:p>
    <w:p w14:paraId="1BDB23E8" w14:textId="77777777" w:rsidR="00F05EEE" w:rsidRDefault="00F05EEE" w:rsidP="005B33CB">
      <w:pPr>
        <w:pStyle w:val="Prrafodelista"/>
        <w:autoSpaceDE w:val="0"/>
        <w:autoSpaceDN w:val="0"/>
        <w:adjustRightInd w:val="0"/>
        <w:spacing w:after="0" w:line="240" w:lineRule="auto"/>
        <w:ind w:left="790"/>
        <w:jc w:val="both"/>
        <w:rPr>
          <w:rFonts w:ascii="Arial" w:hAnsi="Arial" w:cs="Arial"/>
          <w:color w:val="000000"/>
          <w:sz w:val="26"/>
          <w:szCs w:val="26"/>
        </w:rPr>
      </w:pPr>
    </w:p>
    <w:p w14:paraId="6FA05FBD" w14:textId="02E99429" w:rsidR="00CB474F" w:rsidRPr="005B33CB" w:rsidRDefault="005B33CB" w:rsidP="005B33CB">
      <w:pPr>
        <w:pStyle w:val="corte4fondo"/>
        <w:numPr>
          <w:ilvl w:val="0"/>
          <w:numId w:val="1"/>
        </w:numPr>
        <w:ind w:left="0" w:right="51" w:hanging="567"/>
        <w:rPr>
          <w:sz w:val="28"/>
          <w:szCs w:val="28"/>
        </w:rPr>
      </w:pPr>
      <w:r w:rsidRPr="005B33CB">
        <w:rPr>
          <w:sz w:val="28"/>
          <w:szCs w:val="28"/>
        </w:rPr>
        <w:t xml:space="preserve">De dicha ejecutoria derivó la tesis aislada </w:t>
      </w:r>
      <w:r w:rsidR="00E80057" w:rsidRPr="00E80057">
        <w:rPr>
          <w:sz w:val="28"/>
          <w:szCs w:val="28"/>
        </w:rPr>
        <w:t>I.7o.C.4 K (11a.)</w:t>
      </w:r>
      <w:r w:rsidRPr="005B33CB">
        <w:rPr>
          <w:sz w:val="28"/>
          <w:szCs w:val="28"/>
        </w:rPr>
        <w:t>, de rubro:</w:t>
      </w:r>
      <w:r w:rsidRPr="005F1F68">
        <w:t xml:space="preserve"> </w:t>
      </w:r>
      <w:r w:rsidRPr="005B33CB">
        <w:rPr>
          <w:b/>
          <w:bCs/>
        </w:rPr>
        <w:t>“</w:t>
      </w:r>
      <w:r w:rsidR="00E80057" w:rsidRPr="00E80057">
        <w:rPr>
          <w:b/>
          <w:bCs/>
          <w:sz w:val="28"/>
          <w:szCs w:val="28"/>
        </w:rPr>
        <w:t>SUSPENSIÓN DEFINITIVA EN EL JUICIO DE AMPARO. PARA SU CUMPLIMIENTO ES IMPROCEDENTE VINCULAR A UNA AUTORIDAD QUE NO TENGA LA CALIDAD DE RESPONSABLE CON FUNDAMENTO EN LOS ARTÍCULOS 192 Y 197 DE LA LEY DE LA MATERIA.</w:t>
      </w:r>
      <w:r w:rsidRPr="005B33CB">
        <w:rPr>
          <w:b/>
          <w:bCs/>
          <w:sz w:val="28"/>
          <w:szCs w:val="28"/>
        </w:rPr>
        <w:t>”</w:t>
      </w:r>
      <w:r w:rsidRPr="005F1F68">
        <w:rPr>
          <w:sz w:val="28"/>
          <w:szCs w:val="28"/>
          <w:vertAlign w:val="superscript"/>
        </w:rPr>
        <w:footnoteReference w:id="24"/>
      </w:r>
    </w:p>
    <w:p w14:paraId="4972D34B" w14:textId="77777777" w:rsidR="005B33CB" w:rsidRDefault="005B33CB" w:rsidP="00B830ED">
      <w:pPr>
        <w:pStyle w:val="corte4fondo"/>
        <w:ind w:right="51" w:firstLine="0"/>
        <w:jc w:val="center"/>
        <w:rPr>
          <w:b/>
          <w:bCs/>
          <w:sz w:val="28"/>
          <w:szCs w:val="28"/>
        </w:rPr>
      </w:pPr>
    </w:p>
    <w:p w14:paraId="4EBD9A34" w14:textId="77777777" w:rsidR="00F05EEE" w:rsidRDefault="00F05EEE" w:rsidP="00B830ED">
      <w:pPr>
        <w:pStyle w:val="corte4fondo"/>
        <w:ind w:right="51" w:firstLine="0"/>
        <w:jc w:val="center"/>
        <w:rPr>
          <w:b/>
          <w:bCs/>
          <w:sz w:val="28"/>
          <w:szCs w:val="28"/>
        </w:rPr>
      </w:pPr>
    </w:p>
    <w:p w14:paraId="382E1779" w14:textId="77777777" w:rsidR="00F05EEE" w:rsidRDefault="00F05EEE" w:rsidP="00B830ED">
      <w:pPr>
        <w:pStyle w:val="corte4fondo"/>
        <w:ind w:right="51" w:firstLine="0"/>
        <w:jc w:val="center"/>
        <w:rPr>
          <w:b/>
          <w:bCs/>
          <w:sz w:val="28"/>
          <w:szCs w:val="28"/>
        </w:rPr>
      </w:pPr>
    </w:p>
    <w:p w14:paraId="5A9D447F" w14:textId="77777777" w:rsidR="00F05EEE" w:rsidRDefault="00F05EEE" w:rsidP="00B830ED">
      <w:pPr>
        <w:pStyle w:val="corte4fondo"/>
        <w:ind w:right="51" w:firstLine="0"/>
        <w:jc w:val="center"/>
        <w:rPr>
          <w:b/>
          <w:bCs/>
          <w:sz w:val="28"/>
          <w:szCs w:val="28"/>
        </w:rPr>
      </w:pPr>
    </w:p>
    <w:p w14:paraId="136D8056" w14:textId="39B75634" w:rsidR="00557171" w:rsidRPr="00FF68B4" w:rsidRDefault="00DF68AE" w:rsidP="00B830ED">
      <w:pPr>
        <w:pStyle w:val="corte4fondo"/>
        <w:ind w:right="51" w:firstLine="0"/>
        <w:jc w:val="center"/>
        <w:rPr>
          <w:b/>
          <w:bCs/>
          <w:sz w:val="28"/>
          <w:szCs w:val="28"/>
        </w:rPr>
      </w:pPr>
      <w:r w:rsidRPr="00FF68B4">
        <w:rPr>
          <w:b/>
          <w:bCs/>
          <w:sz w:val="28"/>
          <w:szCs w:val="28"/>
        </w:rPr>
        <w:lastRenderedPageBreak/>
        <w:t xml:space="preserve">V. </w:t>
      </w:r>
      <w:r w:rsidR="00C13913" w:rsidRPr="00FF68B4">
        <w:rPr>
          <w:b/>
          <w:bCs/>
          <w:sz w:val="28"/>
          <w:szCs w:val="28"/>
        </w:rPr>
        <w:t xml:space="preserve">EXISTENCIA DE LA CONTRADICCIÓN </w:t>
      </w:r>
    </w:p>
    <w:p w14:paraId="6AE11332" w14:textId="77777777" w:rsidR="00557171" w:rsidRPr="00FF68B4" w:rsidRDefault="00557171" w:rsidP="00557171">
      <w:pPr>
        <w:pStyle w:val="Prrafodelista"/>
        <w:rPr>
          <w:b/>
          <w:bCs/>
          <w:sz w:val="28"/>
          <w:szCs w:val="28"/>
        </w:rPr>
      </w:pPr>
    </w:p>
    <w:p w14:paraId="0BDD7F4B" w14:textId="2FFD9967" w:rsidR="00AD1852" w:rsidRPr="00FF68B4" w:rsidRDefault="00AD1852" w:rsidP="00A61EF3">
      <w:pPr>
        <w:pStyle w:val="corte4fondo"/>
        <w:numPr>
          <w:ilvl w:val="0"/>
          <w:numId w:val="1"/>
        </w:numPr>
        <w:ind w:left="0" w:right="51" w:hanging="567"/>
        <w:rPr>
          <w:sz w:val="28"/>
          <w:szCs w:val="28"/>
        </w:rPr>
      </w:pPr>
      <w:r w:rsidRPr="00FF68B4">
        <w:rPr>
          <w:sz w:val="28"/>
          <w:szCs w:val="28"/>
          <w:lang w:val="es-MX"/>
        </w:rPr>
        <w:t xml:space="preserve">Ahora bien, una </w:t>
      </w:r>
      <w:r w:rsidRPr="00FF68B4">
        <w:rPr>
          <w:sz w:val="28"/>
          <w:szCs w:val="28"/>
        </w:rPr>
        <w:t>vez establecidas las posturas que sirvieron de base para la tramitación de la contradicción denunciada y tomando en consideración que un presupuesto lógico para su resolución es su existencia, corresponde verificarla.</w:t>
      </w:r>
    </w:p>
    <w:p w14:paraId="4B690F27" w14:textId="77777777" w:rsidR="00AD1852" w:rsidRPr="00FF68B4" w:rsidRDefault="00AD1852" w:rsidP="00AD1852">
      <w:pPr>
        <w:pStyle w:val="corte4fondo"/>
        <w:ind w:right="51" w:hanging="567"/>
        <w:rPr>
          <w:sz w:val="28"/>
          <w:szCs w:val="28"/>
        </w:rPr>
      </w:pPr>
    </w:p>
    <w:p w14:paraId="187719C5" w14:textId="77777777" w:rsidR="00AD1852" w:rsidRPr="00FF68B4" w:rsidRDefault="00AD1852" w:rsidP="00A61EF3">
      <w:pPr>
        <w:pStyle w:val="corte4fondo"/>
        <w:numPr>
          <w:ilvl w:val="0"/>
          <w:numId w:val="1"/>
        </w:numPr>
        <w:ind w:left="0" w:right="51" w:hanging="567"/>
        <w:rPr>
          <w:sz w:val="28"/>
          <w:szCs w:val="28"/>
        </w:rPr>
      </w:pPr>
      <w:r w:rsidRPr="00FF68B4">
        <w:rPr>
          <w:sz w:val="28"/>
          <w:szCs w:val="28"/>
        </w:rPr>
        <w:t>Al respecto, esta Suprema Corte de Justicia de la Nación ha establecido que existe contradicción de tesis, ahora contradicción de criterios, si al resolver los asuntos implicados en la denuncia los contendientes examinan cuestiones jurídicas esencialmente iguales, incluso, cuando parten de aspectos fácticos distintos frente a las cuales adoptan posiciones o criterios jurídicos discrepantes en las consideraciones, razonamientos o interpretaciones jurídicas de las sentencias respectivas.</w:t>
      </w:r>
    </w:p>
    <w:p w14:paraId="2C2462CC" w14:textId="77777777" w:rsidR="00AD1852" w:rsidRPr="00FF68B4" w:rsidRDefault="00AD1852" w:rsidP="00AD1852">
      <w:pPr>
        <w:pStyle w:val="corte4fondo"/>
        <w:ind w:right="51" w:hanging="567"/>
        <w:rPr>
          <w:sz w:val="28"/>
          <w:szCs w:val="28"/>
        </w:rPr>
      </w:pPr>
    </w:p>
    <w:p w14:paraId="0AEF09D9" w14:textId="77777777" w:rsidR="00AD1852" w:rsidRPr="00FF68B4" w:rsidRDefault="00AD1852" w:rsidP="00A61EF3">
      <w:pPr>
        <w:pStyle w:val="corte4fondo"/>
        <w:numPr>
          <w:ilvl w:val="0"/>
          <w:numId w:val="1"/>
        </w:numPr>
        <w:ind w:left="0" w:right="51" w:hanging="567"/>
        <w:rPr>
          <w:sz w:val="28"/>
          <w:szCs w:val="28"/>
        </w:rPr>
      </w:pPr>
      <w:r w:rsidRPr="00FF68B4">
        <w:rPr>
          <w:sz w:val="28"/>
          <w:szCs w:val="28"/>
        </w:rPr>
        <w:t xml:space="preserve">Corrobora esa afirmación la jurisprudencia P./J. 72/2010 del Pleno de este Alto Tribunal, de rubro: </w:t>
      </w:r>
      <w:r w:rsidRPr="00FF68B4">
        <w:rPr>
          <w:b/>
          <w:bCs/>
          <w:sz w:val="28"/>
          <w:szCs w:val="28"/>
        </w:rPr>
        <w:t>“CONTRADICCIÓN DE TESIS. EXISTE CUANDO LAS SALAS DE LA SUPREMA CORTE DE JUSTICIA DE LA NACIÓN O LOS TRIBUNALES COLEGIADOS DE CIRCUITO ADOPTAN EN SUS SENTENCIAS CRITERIOS JURÍDICOS DISCREPANTES SOBRE UN MISMO PUNTO DE DERECHO, INDEPENDIENTEMENTE DE QUE LAS CUESTIONES FÁCTICAS QUE LO RODEAN NO SEAN EXACTAMENTE IGUALES</w:t>
      </w:r>
      <w:r w:rsidRPr="00FF68B4">
        <w:rPr>
          <w:sz w:val="28"/>
          <w:szCs w:val="28"/>
        </w:rPr>
        <w:t>”</w:t>
      </w:r>
      <w:bookmarkStart w:id="11" w:name="_Hlk178940280"/>
      <w:r w:rsidRPr="00FF68B4">
        <w:rPr>
          <w:sz w:val="28"/>
          <w:szCs w:val="28"/>
          <w:bdr w:val="none" w:sz="0" w:space="0" w:color="auto" w:frame="1"/>
          <w:vertAlign w:val="superscript"/>
        </w:rPr>
        <w:footnoteReference w:id="25"/>
      </w:r>
      <w:bookmarkEnd w:id="11"/>
      <w:r w:rsidRPr="00FF68B4">
        <w:rPr>
          <w:sz w:val="28"/>
          <w:szCs w:val="28"/>
        </w:rPr>
        <w:t>.</w:t>
      </w:r>
    </w:p>
    <w:p w14:paraId="0F59863A" w14:textId="77777777" w:rsidR="00AD1852" w:rsidRPr="00FF68B4" w:rsidRDefault="00AD1852" w:rsidP="00AD1852">
      <w:pPr>
        <w:pStyle w:val="corte4fondo"/>
        <w:ind w:right="51" w:hanging="567"/>
        <w:rPr>
          <w:sz w:val="28"/>
          <w:szCs w:val="28"/>
        </w:rPr>
      </w:pPr>
    </w:p>
    <w:p w14:paraId="787F21FA" w14:textId="77777777" w:rsidR="00AD1852" w:rsidRPr="00FF68B4" w:rsidRDefault="00AD1852" w:rsidP="00A61EF3">
      <w:pPr>
        <w:pStyle w:val="corte4fondo"/>
        <w:numPr>
          <w:ilvl w:val="0"/>
          <w:numId w:val="1"/>
        </w:numPr>
        <w:ind w:left="0" w:right="51" w:hanging="567"/>
        <w:rPr>
          <w:sz w:val="28"/>
          <w:szCs w:val="28"/>
        </w:rPr>
      </w:pPr>
      <w:r w:rsidRPr="00FF68B4">
        <w:rPr>
          <w:sz w:val="28"/>
          <w:szCs w:val="28"/>
          <w:lang w:val="es-MX"/>
        </w:rPr>
        <w:t>Conforme al criterio jurisprudencial en cita, para que exista la contradicción de criterios es necesario que los órganos involucrados en los asuntos materia de la denuncia:</w:t>
      </w:r>
    </w:p>
    <w:p w14:paraId="40477BE4" w14:textId="77777777" w:rsidR="00AD1852" w:rsidRPr="00FF68B4" w:rsidRDefault="00AD1852" w:rsidP="00AD1852">
      <w:pPr>
        <w:spacing w:after="0" w:line="360" w:lineRule="auto"/>
        <w:ind w:left="708"/>
        <w:jc w:val="both"/>
        <w:rPr>
          <w:rFonts w:ascii="Arial" w:hAnsi="Arial" w:cs="Arial"/>
          <w:sz w:val="28"/>
          <w:szCs w:val="28"/>
          <w:lang w:val="es-ES_tradnl"/>
        </w:rPr>
      </w:pPr>
    </w:p>
    <w:p w14:paraId="1168AE47" w14:textId="77777777" w:rsidR="00AD1852" w:rsidRPr="00FF68B4" w:rsidRDefault="00AD1852" w:rsidP="00AD1852">
      <w:pPr>
        <w:spacing w:after="0" w:line="360" w:lineRule="auto"/>
        <w:ind w:left="708"/>
        <w:jc w:val="both"/>
        <w:rPr>
          <w:rFonts w:ascii="Arial" w:hAnsi="Arial" w:cs="Arial"/>
          <w:sz w:val="28"/>
          <w:szCs w:val="28"/>
        </w:rPr>
      </w:pPr>
      <w:r w:rsidRPr="00FF68B4">
        <w:rPr>
          <w:rFonts w:ascii="Arial" w:hAnsi="Arial" w:cs="Arial"/>
          <w:sz w:val="28"/>
          <w:szCs w:val="28"/>
        </w:rPr>
        <w:t>A. Hayan examinado hipótesis jurídicas esencialmente iguales; y,</w:t>
      </w:r>
    </w:p>
    <w:p w14:paraId="77F2821A" w14:textId="77777777" w:rsidR="00AD1852" w:rsidRPr="00FF68B4" w:rsidRDefault="00AD1852" w:rsidP="00AD1852">
      <w:pPr>
        <w:spacing w:after="0" w:line="360" w:lineRule="auto"/>
        <w:ind w:left="708"/>
        <w:jc w:val="both"/>
        <w:rPr>
          <w:rFonts w:ascii="Arial" w:hAnsi="Arial" w:cs="Arial"/>
          <w:sz w:val="28"/>
          <w:szCs w:val="28"/>
        </w:rPr>
      </w:pPr>
    </w:p>
    <w:p w14:paraId="2D761502" w14:textId="77777777" w:rsidR="00AD1852" w:rsidRPr="00FF68B4" w:rsidRDefault="00AD1852" w:rsidP="00AD1852">
      <w:pPr>
        <w:spacing w:after="0" w:line="360" w:lineRule="auto"/>
        <w:ind w:left="708"/>
        <w:jc w:val="both"/>
        <w:rPr>
          <w:rFonts w:ascii="Arial" w:hAnsi="Arial" w:cs="Arial"/>
          <w:sz w:val="28"/>
          <w:szCs w:val="28"/>
        </w:rPr>
      </w:pPr>
      <w:r w:rsidRPr="00FF68B4">
        <w:rPr>
          <w:rFonts w:ascii="Arial" w:hAnsi="Arial" w:cs="Arial"/>
          <w:sz w:val="28"/>
          <w:szCs w:val="28"/>
        </w:rPr>
        <w:t>B. Hayan llegado a conclusiones encontradas respecto a la resolución de la controversia planteada.</w:t>
      </w:r>
    </w:p>
    <w:p w14:paraId="2610C76B" w14:textId="77777777" w:rsidR="00AD1852" w:rsidRPr="00FF68B4" w:rsidRDefault="00AD1852" w:rsidP="00AD1852">
      <w:pPr>
        <w:spacing w:after="0" w:line="360" w:lineRule="auto"/>
        <w:jc w:val="both"/>
        <w:rPr>
          <w:rFonts w:ascii="Arial" w:hAnsi="Arial" w:cs="Arial"/>
          <w:sz w:val="28"/>
          <w:szCs w:val="28"/>
        </w:rPr>
      </w:pPr>
    </w:p>
    <w:p w14:paraId="6CBF179B" w14:textId="77777777" w:rsidR="00AD1852" w:rsidRPr="00FF68B4" w:rsidRDefault="00AD1852" w:rsidP="00A61EF3">
      <w:pPr>
        <w:pStyle w:val="Prrafodelista"/>
        <w:numPr>
          <w:ilvl w:val="0"/>
          <w:numId w:val="1"/>
        </w:numPr>
        <w:spacing w:after="0" w:line="360" w:lineRule="auto"/>
        <w:ind w:left="0" w:hanging="567"/>
        <w:jc w:val="both"/>
        <w:rPr>
          <w:rFonts w:ascii="Arial" w:hAnsi="Arial" w:cs="Arial"/>
          <w:sz w:val="28"/>
          <w:szCs w:val="28"/>
        </w:rPr>
      </w:pPr>
      <w:r w:rsidRPr="00FF68B4">
        <w:rPr>
          <w:rFonts w:ascii="Arial" w:hAnsi="Arial" w:cs="Arial"/>
          <w:sz w:val="28"/>
          <w:szCs w:val="28"/>
        </w:rPr>
        <w:t>Esta Suprema Corte ha considerado que la existencia de la contradicción de criterios no depende de que las cuestiones fácticas sean exactamente iguales, sino que basta con que los criterios jurídicos sean opuestos, pero ha sido enfática en señalar que debe ponderarse si las diferencias advertidas incidieron o fueron determinantes para resolver el problema jurídico en cuestión.</w:t>
      </w:r>
    </w:p>
    <w:p w14:paraId="79F976F0" w14:textId="77777777" w:rsidR="00AD1852" w:rsidRPr="00FF68B4" w:rsidRDefault="00AD1852" w:rsidP="00AD1852">
      <w:pPr>
        <w:pStyle w:val="Prrafodelista"/>
        <w:spacing w:after="0" w:line="360" w:lineRule="auto"/>
        <w:ind w:left="0" w:hanging="567"/>
        <w:jc w:val="both"/>
        <w:rPr>
          <w:rFonts w:ascii="Arial" w:hAnsi="Arial" w:cs="Arial"/>
          <w:sz w:val="28"/>
          <w:szCs w:val="28"/>
        </w:rPr>
      </w:pPr>
    </w:p>
    <w:p w14:paraId="7254C919" w14:textId="77777777" w:rsidR="00AD1852" w:rsidRPr="00FF68B4" w:rsidRDefault="00AD1852" w:rsidP="00A61EF3">
      <w:pPr>
        <w:pStyle w:val="Prrafodelista"/>
        <w:numPr>
          <w:ilvl w:val="0"/>
          <w:numId w:val="1"/>
        </w:numPr>
        <w:spacing w:after="0" w:line="360" w:lineRule="auto"/>
        <w:ind w:left="0" w:hanging="567"/>
        <w:jc w:val="both"/>
        <w:rPr>
          <w:rFonts w:ascii="Arial" w:hAnsi="Arial" w:cs="Arial"/>
          <w:sz w:val="28"/>
          <w:szCs w:val="28"/>
        </w:rPr>
      </w:pPr>
      <w:r w:rsidRPr="00FF68B4">
        <w:rPr>
          <w:rFonts w:ascii="Arial" w:hAnsi="Arial" w:cs="Arial"/>
          <w:sz w:val="28"/>
          <w:szCs w:val="28"/>
        </w:rPr>
        <w:t>Con base en lo anterior, el órgano jurisdiccional que resuelva una contradicción de criterios debe verificar si los aspectos que varían son meramente secundarios o accidentales de tal forma que, al final, en nada modifican la situación examinada por los tribunales u órganos contendientes, caso en el que podrá considerarse que no son relevantes para la existencia de la contradicción.</w:t>
      </w:r>
    </w:p>
    <w:p w14:paraId="39B3C449" w14:textId="77777777" w:rsidR="00AD1852" w:rsidRPr="00FF68B4" w:rsidRDefault="00AD1852" w:rsidP="00AD1852">
      <w:pPr>
        <w:pStyle w:val="Prrafodelista"/>
        <w:spacing w:after="0" w:line="360" w:lineRule="auto"/>
        <w:ind w:left="0" w:hanging="567"/>
        <w:rPr>
          <w:rFonts w:ascii="Arial" w:hAnsi="Arial" w:cs="Arial"/>
          <w:sz w:val="28"/>
          <w:szCs w:val="28"/>
        </w:rPr>
      </w:pPr>
    </w:p>
    <w:p w14:paraId="407DF644" w14:textId="77777777" w:rsidR="00AD1852" w:rsidRPr="00FF68B4" w:rsidRDefault="00AD1852" w:rsidP="00A61EF3">
      <w:pPr>
        <w:pStyle w:val="Prrafodelista"/>
        <w:numPr>
          <w:ilvl w:val="0"/>
          <w:numId w:val="1"/>
        </w:numPr>
        <w:spacing w:after="0" w:line="360" w:lineRule="auto"/>
        <w:ind w:left="0" w:hanging="567"/>
        <w:jc w:val="both"/>
        <w:rPr>
          <w:rFonts w:ascii="Arial" w:hAnsi="Arial" w:cs="Arial"/>
          <w:sz w:val="28"/>
          <w:szCs w:val="28"/>
        </w:rPr>
      </w:pPr>
      <w:r w:rsidRPr="00FF68B4">
        <w:rPr>
          <w:rFonts w:ascii="Arial" w:hAnsi="Arial" w:cs="Arial"/>
          <w:sz w:val="28"/>
          <w:szCs w:val="28"/>
        </w:rPr>
        <w:t xml:space="preserve">Y por el contrario, si las cuestiones fácticas influyeron en las decisiones adoptadas en las sentencias respectivas, ya sea porque se construyó </w:t>
      </w:r>
      <w:r w:rsidRPr="00FF68B4">
        <w:rPr>
          <w:rFonts w:ascii="Arial" w:hAnsi="Arial" w:cs="Arial"/>
          <w:sz w:val="28"/>
          <w:szCs w:val="28"/>
        </w:rPr>
        <w:lastRenderedPageBreak/>
        <w:t>el criterio jurídico a partir de dichos elementos particulares o porque la legislación aplicable en cada caso da una solución distinta a cada uno de ellos, entonces, la contradicción de criterios no se configurará, en tanto no podría arribarse a un criterio único, ni sería posible sustentar jurisprudencia por cada problema jurídico resuelto.</w:t>
      </w:r>
    </w:p>
    <w:p w14:paraId="3B5D6F10" w14:textId="77777777" w:rsidR="00AD1852" w:rsidRPr="00FF68B4" w:rsidRDefault="00AD1852" w:rsidP="00AD1852">
      <w:pPr>
        <w:spacing w:after="0" w:line="360" w:lineRule="auto"/>
        <w:ind w:hanging="567"/>
        <w:jc w:val="both"/>
        <w:rPr>
          <w:rFonts w:ascii="Arial" w:hAnsi="Arial" w:cs="Arial"/>
          <w:sz w:val="28"/>
          <w:szCs w:val="28"/>
        </w:rPr>
      </w:pPr>
    </w:p>
    <w:p w14:paraId="0A7A82EC" w14:textId="77777777" w:rsidR="00AD1852" w:rsidRPr="00FF68B4" w:rsidRDefault="00AD1852" w:rsidP="00A61EF3">
      <w:pPr>
        <w:pStyle w:val="corte4fondo"/>
        <w:numPr>
          <w:ilvl w:val="0"/>
          <w:numId w:val="1"/>
        </w:numPr>
        <w:ind w:left="0" w:right="51" w:hanging="567"/>
        <w:rPr>
          <w:sz w:val="28"/>
          <w:szCs w:val="28"/>
        </w:rPr>
      </w:pPr>
      <w:r w:rsidRPr="00FF68B4">
        <w:rPr>
          <w:sz w:val="28"/>
          <w:szCs w:val="28"/>
        </w:rPr>
        <w:t xml:space="preserve">Así, para el surgimiento de la contradicción es indispensable que lo que se afirma en una sentencia se niegue en la otra o viceversa y, además, que la cuestión jurídica estudiada en los criterios antagónicos goce de generalidad y no de individualidad, de manera que con la jurisprudencia que derive del fallo de la contradicción se cumpla el objetivo perseguido por esta institución, esto es, unificar el criterio y dar certidumbre jurídica, como lo señala la tesis de </w:t>
      </w:r>
      <w:r w:rsidRPr="00FF68B4">
        <w:rPr>
          <w:rFonts w:eastAsia="Calibri"/>
          <w:sz w:val="28"/>
          <w:szCs w:val="28"/>
        </w:rPr>
        <w:t>jurisprudencia de esta Primera Sala, de rubro: “</w:t>
      </w:r>
      <w:r w:rsidRPr="00FF68B4">
        <w:rPr>
          <w:rFonts w:eastAsia="Calibri"/>
          <w:b/>
          <w:bCs/>
          <w:sz w:val="28"/>
          <w:szCs w:val="28"/>
        </w:rPr>
        <w:t>CONTRADICCIÓN DE TESIS. NO BASTA PARA SU EXISTENCIA QUE SE PRESENTEN CRITERIOS ANTAGÓNICOS SOSTENIDOS EN SIMILARES ASUNTOS CON BASE EN DIFERENTES RAZONAMIENTOS, SINO QUE ADEMÁS, AQUÉLLOS DEBEN VERSAR SOBRE CUESTIONES DE DERECHO Y GOZAR DE GENERALIDAD</w:t>
      </w:r>
      <w:r w:rsidRPr="00FF68B4">
        <w:rPr>
          <w:rFonts w:eastAsia="Calibri"/>
          <w:sz w:val="28"/>
          <w:szCs w:val="28"/>
        </w:rPr>
        <w:t>.”</w:t>
      </w:r>
      <w:r w:rsidRPr="00FF68B4">
        <w:rPr>
          <w:rStyle w:val="Refdenotaalpie"/>
          <w:rFonts w:eastAsia="Calibri"/>
          <w:sz w:val="28"/>
          <w:szCs w:val="28"/>
        </w:rPr>
        <w:footnoteReference w:id="26"/>
      </w:r>
    </w:p>
    <w:p w14:paraId="18FD3D80" w14:textId="77777777" w:rsidR="00AD1852" w:rsidRPr="00FF68B4" w:rsidRDefault="00AD1852" w:rsidP="00AD1852">
      <w:pPr>
        <w:pStyle w:val="Prrafodelista"/>
        <w:spacing w:after="0" w:line="360" w:lineRule="auto"/>
        <w:ind w:left="0" w:hanging="567"/>
        <w:jc w:val="both"/>
        <w:rPr>
          <w:rFonts w:ascii="Arial" w:hAnsi="Arial" w:cs="Arial"/>
          <w:sz w:val="28"/>
          <w:szCs w:val="28"/>
        </w:rPr>
      </w:pPr>
    </w:p>
    <w:p w14:paraId="462D1FF5" w14:textId="77777777" w:rsidR="00AD1852" w:rsidRPr="00FF68B4" w:rsidRDefault="00AD1852" w:rsidP="00A61EF3">
      <w:pPr>
        <w:pStyle w:val="corte4fondo"/>
        <w:numPr>
          <w:ilvl w:val="0"/>
          <w:numId w:val="1"/>
        </w:numPr>
        <w:ind w:left="0" w:right="51" w:hanging="567"/>
        <w:rPr>
          <w:sz w:val="28"/>
          <w:szCs w:val="28"/>
        </w:rPr>
      </w:pPr>
      <w:r w:rsidRPr="00FF68B4">
        <w:rPr>
          <w:rFonts w:eastAsia="Calibri"/>
          <w:sz w:val="28"/>
          <w:szCs w:val="28"/>
        </w:rPr>
        <w:t xml:space="preserve">En otras palabras, para resolver si existe una contradicción de </w:t>
      </w:r>
      <w:r w:rsidRPr="00FF68B4">
        <w:rPr>
          <w:sz w:val="28"/>
          <w:szCs w:val="28"/>
        </w:rPr>
        <w:t xml:space="preserve">criterios será necesario analizar detenidamente cada uno de los procesos interpretativos involucrados </w:t>
      </w:r>
      <w:r w:rsidRPr="00FF68B4">
        <w:rPr>
          <w:bCs/>
          <w:sz w:val="28"/>
          <w:szCs w:val="28"/>
          <w:lang w:val="es-ES"/>
        </w:rPr>
        <w:t>–</w:t>
      </w:r>
      <w:r w:rsidRPr="00FF68B4">
        <w:rPr>
          <w:sz w:val="28"/>
          <w:szCs w:val="28"/>
        </w:rPr>
        <w:t>y no tanto los resultados que ellos arrojen</w:t>
      </w:r>
      <w:r w:rsidRPr="00FF68B4">
        <w:rPr>
          <w:bCs/>
          <w:sz w:val="28"/>
          <w:szCs w:val="28"/>
          <w:lang w:val="es-ES"/>
        </w:rPr>
        <w:t>–</w:t>
      </w:r>
      <w:r w:rsidRPr="00FF68B4">
        <w:rPr>
          <w:sz w:val="28"/>
          <w:szCs w:val="28"/>
        </w:rPr>
        <w:t xml:space="preserve">, con el objeto de identificar si en algún tramo de los </w:t>
      </w:r>
      <w:r w:rsidRPr="00FF68B4">
        <w:rPr>
          <w:sz w:val="28"/>
          <w:szCs w:val="28"/>
        </w:rPr>
        <w:lastRenderedPageBreak/>
        <w:t xml:space="preserve">respectivos razonamientos se tomaron decisiones distintas </w:t>
      </w:r>
      <w:r w:rsidRPr="00FF68B4">
        <w:rPr>
          <w:bCs/>
          <w:sz w:val="28"/>
          <w:szCs w:val="28"/>
          <w:lang w:val="es-ES"/>
        </w:rPr>
        <w:t>–</w:t>
      </w:r>
      <w:r w:rsidRPr="00FF68B4">
        <w:rPr>
          <w:sz w:val="28"/>
          <w:szCs w:val="28"/>
        </w:rPr>
        <w:t>no necesariamente contradictorias en términos lógicos</w:t>
      </w:r>
      <w:r w:rsidRPr="00FF68B4">
        <w:rPr>
          <w:bCs/>
          <w:sz w:val="28"/>
          <w:szCs w:val="28"/>
          <w:lang w:val="es-ES"/>
        </w:rPr>
        <w:t>–</w:t>
      </w:r>
      <w:r w:rsidRPr="00FF68B4">
        <w:rPr>
          <w:sz w:val="28"/>
          <w:szCs w:val="28"/>
        </w:rPr>
        <w:t xml:space="preserve"> aunque legales.</w:t>
      </w:r>
    </w:p>
    <w:p w14:paraId="4C2FC648" w14:textId="77777777" w:rsidR="00AD1852" w:rsidRPr="00FF68B4" w:rsidRDefault="00AD1852" w:rsidP="00AD1852">
      <w:pPr>
        <w:pStyle w:val="Prrafodelista"/>
        <w:rPr>
          <w:sz w:val="28"/>
          <w:szCs w:val="28"/>
        </w:rPr>
      </w:pPr>
    </w:p>
    <w:p w14:paraId="5FD68E8C" w14:textId="77777777" w:rsidR="00AD1852" w:rsidRPr="00FF68B4" w:rsidRDefault="00AD1852" w:rsidP="00A61EF3">
      <w:pPr>
        <w:pStyle w:val="corte4fondo"/>
        <w:numPr>
          <w:ilvl w:val="0"/>
          <w:numId w:val="1"/>
        </w:numPr>
        <w:ind w:left="0" w:right="51" w:hanging="567"/>
        <w:rPr>
          <w:sz w:val="28"/>
          <w:szCs w:val="28"/>
        </w:rPr>
      </w:pPr>
      <w:r w:rsidRPr="00FF68B4">
        <w:rPr>
          <w:sz w:val="28"/>
          <w:szCs w:val="28"/>
        </w:rPr>
        <w:t xml:space="preserve">Asimismo, el Tribunal Pleno ha sostenido que </w:t>
      </w:r>
      <w:r w:rsidRPr="00903DB3">
        <w:rPr>
          <w:b/>
          <w:bCs/>
          <w:sz w:val="28"/>
          <w:szCs w:val="28"/>
        </w:rPr>
        <w:t>la contradicción de criterios puede configurarse implícitamente,</w:t>
      </w:r>
      <w:r w:rsidRPr="00FF68B4">
        <w:rPr>
          <w:sz w:val="28"/>
          <w:szCs w:val="28"/>
        </w:rPr>
        <w:t xml:space="preserve"> siempre y cuando el criterio respectivo pueda deducirse de manera clara e indubitable de las circunstancias particulares de cada caso, esto es, deben existir los elementos suficientes </w:t>
      </w:r>
      <w:r w:rsidRPr="00FF68B4">
        <w:rPr>
          <w:bCs/>
          <w:sz w:val="28"/>
          <w:szCs w:val="28"/>
          <w:lang w:val="es-ES"/>
        </w:rPr>
        <w:t>–</w:t>
      </w:r>
      <w:r w:rsidRPr="00FF68B4">
        <w:rPr>
          <w:sz w:val="28"/>
          <w:szCs w:val="28"/>
        </w:rPr>
        <w:t>los cuales no pueden ser accidentales o meramente secundarios</w:t>
      </w:r>
      <w:r w:rsidRPr="00FF68B4">
        <w:rPr>
          <w:bCs/>
          <w:sz w:val="28"/>
          <w:szCs w:val="28"/>
          <w:lang w:val="es-ES"/>
        </w:rPr>
        <w:t>–</w:t>
      </w:r>
      <w:r w:rsidRPr="00FF68B4">
        <w:rPr>
          <w:sz w:val="28"/>
          <w:szCs w:val="28"/>
        </w:rPr>
        <w:t xml:space="preserve"> para establecer que en relación con el tema a dilucidar, un órgano colegiado fijó un criterio contrario al otro concerniente a la sustancia de un mismo problema jurídico.</w:t>
      </w:r>
    </w:p>
    <w:p w14:paraId="45277B42" w14:textId="77777777" w:rsidR="00AD1852" w:rsidRPr="00FF68B4" w:rsidRDefault="00AD1852" w:rsidP="00AD1852">
      <w:pPr>
        <w:pStyle w:val="Prrafodelista"/>
        <w:rPr>
          <w:sz w:val="28"/>
          <w:szCs w:val="28"/>
        </w:rPr>
      </w:pPr>
    </w:p>
    <w:p w14:paraId="16B06A1F" w14:textId="77777777" w:rsidR="00AD1852" w:rsidRPr="00FF68B4" w:rsidRDefault="00AD1852" w:rsidP="00A61EF3">
      <w:pPr>
        <w:pStyle w:val="corte4fondo"/>
        <w:numPr>
          <w:ilvl w:val="0"/>
          <w:numId w:val="1"/>
        </w:numPr>
        <w:ind w:left="0" w:right="51" w:hanging="567"/>
        <w:rPr>
          <w:sz w:val="28"/>
          <w:szCs w:val="28"/>
        </w:rPr>
      </w:pPr>
      <w:r w:rsidRPr="00FF68B4">
        <w:rPr>
          <w:sz w:val="28"/>
          <w:szCs w:val="28"/>
        </w:rPr>
        <w:t xml:space="preserve">Es decir, aun cuando los órganos contendientes no hayan sustentado un criterio expreso sino uno </w:t>
      </w:r>
      <w:r w:rsidRPr="00FF68B4">
        <w:rPr>
          <w:b/>
          <w:bCs/>
          <w:sz w:val="28"/>
          <w:szCs w:val="28"/>
        </w:rPr>
        <w:t>implícito pero indubitable,</w:t>
      </w:r>
      <w:r w:rsidRPr="00FF68B4">
        <w:rPr>
          <w:sz w:val="28"/>
          <w:szCs w:val="28"/>
        </w:rPr>
        <w:t xml:space="preserve"> entendiéndose como tal el que pueda deducirse de manera clara e inobjetable de las circunstancias particulares del caso, a fin de impedir la inseguridad jurídica que provoca la divergencia de criterios de los órganos jurisdiccionales terminales al resolver un mismo tema jurídico, resulta necesaria la sustentación de una tesis jurisprudencial que decida o supere la discrepancia de las tesis relativas, uniformando el criterio conforme al cual habrán de resolverse asuntos jurídicos iguales o semejantes, pues de estimarse que en ese supuesto no puede configurarse la contradicción de criterios, se seguirían resolviendo de forma diferente, sin justificación legal alguna, negocios jurídicos en los que se examinen cuestiones esencialmente iguales.</w:t>
      </w:r>
    </w:p>
    <w:p w14:paraId="08E3E442" w14:textId="77777777" w:rsidR="00AD1852" w:rsidRPr="00FF68B4" w:rsidRDefault="00AD1852" w:rsidP="00AD1852">
      <w:pPr>
        <w:pStyle w:val="Prrafodelista"/>
        <w:rPr>
          <w:sz w:val="28"/>
          <w:szCs w:val="28"/>
        </w:rPr>
      </w:pPr>
    </w:p>
    <w:p w14:paraId="29B865E9" w14:textId="77777777" w:rsidR="00AD1852" w:rsidRPr="007326D0" w:rsidRDefault="00AD1852" w:rsidP="00A61EF3">
      <w:pPr>
        <w:pStyle w:val="corte4fondo"/>
        <w:numPr>
          <w:ilvl w:val="0"/>
          <w:numId w:val="1"/>
        </w:numPr>
        <w:ind w:left="0" w:right="51" w:hanging="567"/>
        <w:rPr>
          <w:rStyle w:val="corte5transcripcionCar"/>
          <w:b w:val="0"/>
          <w:i w:val="0"/>
          <w:sz w:val="28"/>
          <w:szCs w:val="28"/>
        </w:rPr>
      </w:pPr>
      <w:r w:rsidRPr="00FF68B4">
        <w:rPr>
          <w:sz w:val="28"/>
          <w:szCs w:val="28"/>
        </w:rPr>
        <w:lastRenderedPageBreak/>
        <w:t>Tal criterio quedó plasmado en la tesis de jurisprudencia P./J. 93/2006, de rubro: “</w:t>
      </w:r>
      <w:r w:rsidRPr="00FF68B4">
        <w:rPr>
          <w:b/>
          <w:bCs/>
          <w:sz w:val="28"/>
          <w:szCs w:val="28"/>
        </w:rPr>
        <w:t xml:space="preserve">CONTRADICCIÓN DE TESIS. PUEDE CONFIGURARSE, AUNQUE UNO DE LOS CRITERIOS CONTENDIENTES SEA IMPLÍCITO, SIEMPRE QUE SU SENTIDO PUEDA DEDUCIRSE INDUBITABLEMENTE DE LAS CIRCUNSTANCIAS </w:t>
      </w:r>
      <w:r w:rsidRPr="007326D0">
        <w:rPr>
          <w:b/>
          <w:bCs/>
          <w:sz w:val="28"/>
          <w:szCs w:val="28"/>
        </w:rPr>
        <w:t>PARTICULARES DEL CASO</w:t>
      </w:r>
      <w:r w:rsidRPr="007326D0">
        <w:rPr>
          <w:rStyle w:val="corte5transcripcionCar"/>
          <w:bCs/>
          <w:sz w:val="28"/>
          <w:szCs w:val="28"/>
        </w:rPr>
        <w:t>.”</w:t>
      </w:r>
      <w:r w:rsidRPr="007326D0">
        <w:rPr>
          <w:rStyle w:val="Refdenotaalpie"/>
          <w:iCs/>
          <w:sz w:val="28"/>
          <w:szCs w:val="28"/>
        </w:rPr>
        <w:footnoteReference w:id="27"/>
      </w:r>
    </w:p>
    <w:p w14:paraId="72D62D08" w14:textId="77777777" w:rsidR="00423350" w:rsidRPr="007326D0" w:rsidRDefault="00423350" w:rsidP="00423350">
      <w:pPr>
        <w:pStyle w:val="Prrafodelista"/>
        <w:rPr>
          <w:rStyle w:val="corte5transcripcionCar"/>
          <w:b w:val="0"/>
          <w:i w:val="0"/>
          <w:sz w:val="28"/>
          <w:szCs w:val="28"/>
        </w:rPr>
      </w:pPr>
    </w:p>
    <w:p w14:paraId="4E26F30B" w14:textId="5E3E12AE" w:rsidR="00AD1852" w:rsidRPr="00B65D51" w:rsidRDefault="00AD1852" w:rsidP="00A61EF3">
      <w:pPr>
        <w:pStyle w:val="corte4fondo"/>
        <w:numPr>
          <w:ilvl w:val="0"/>
          <w:numId w:val="1"/>
        </w:numPr>
        <w:ind w:left="0" w:right="51" w:hanging="567"/>
        <w:rPr>
          <w:sz w:val="28"/>
          <w:szCs w:val="28"/>
        </w:rPr>
      </w:pPr>
      <w:r w:rsidRPr="007326D0">
        <w:rPr>
          <w:sz w:val="28"/>
          <w:szCs w:val="28"/>
        </w:rPr>
        <w:t xml:space="preserve">Ahora bien, </w:t>
      </w:r>
      <w:r w:rsidRPr="007326D0">
        <w:rPr>
          <w:sz w:val="28"/>
          <w:szCs w:val="28"/>
          <w:lang w:val="es-MX"/>
        </w:rPr>
        <w:t xml:space="preserve">de los aspectos relevantes que se desprenden de las ejecutorias que dieron origen a los criterios que se consideran discrepantes, </w:t>
      </w:r>
      <w:r w:rsidRPr="00B65D51">
        <w:rPr>
          <w:bCs/>
          <w:sz w:val="28"/>
          <w:szCs w:val="28"/>
          <w:lang w:val="es-MX"/>
        </w:rPr>
        <w:t xml:space="preserve">esta </w:t>
      </w:r>
      <w:r w:rsidRPr="00B65D51">
        <w:rPr>
          <w:bCs/>
          <w:sz w:val="28"/>
          <w:szCs w:val="28"/>
        </w:rPr>
        <w:t>Primera Sala de la Suprema Corte de Justicia de la Nación advierte que</w:t>
      </w:r>
      <w:r w:rsidRPr="007326D0">
        <w:rPr>
          <w:sz w:val="28"/>
          <w:szCs w:val="28"/>
        </w:rPr>
        <w:t xml:space="preserve"> </w:t>
      </w:r>
      <w:r w:rsidRPr="007326D0">
        <w:rPr>
          <w:b/>
          <w:sz w:val="28"/>
          <w:szCs w:val="28"/>
        </w:rPr>
        <w:t>sí existe la contradicción de criterios denunciada</w:t>
      </w:r>
      <w:r w:rsidRPr="007326D0">
        <w:rPr>
          <w:bCs/>
          <w:sz w:val="28"/>
          <w:szCs w:val="28"/>
        </w:rPr>
        <w:t xml:space="preserve"> entre el sostenido por el </w:t>
      </w:r>
      <w:r w:rsidRPr="00903DB3">
        <w:rPr>
          <w:b/>
          <w:bCs/>
          <w:sz w:val="28"/>
          <w:szCs w:val="28"/>
        </w:rPr>
        <w:t>S</w:t>
      </w:r>
      <w:r w:rsidR="009725FF" w:rsidRPr="00903DB3">
        <w:rPr>
          <w:b/>
          <w:bCs/>
          <w:sz w:val="28"/>
          <w:szCs w:val="28"/>
        </w:rPr>
        <w:t xml:space="preserve">egundo </w:t>
      </w:r>
      <w:r w:rsidRPr="00903DB3">
        <w:rPr>
          <w:b/>
          <w:bCs/>
          <w:sz w:val="28"/>
          <w:szCs w:val="28"/>
        </w:rPr>
        <w:t xml:space="preserve">Tribunal </w:t>
      </w:r>
      <w:r w:rsidRPr="00903DB3">
        <w:rPr>
          <w:b/>
          <w:bCs/>
          <w:sz w:val="28"/>
          <w:szCs w:val="28"/>
          <w:lang w:val="es"/>
        </w:rPr>
        <w:t>Colegiado en Materia</w:t>
      </w:r>
      <w:r w:rsidR="009725FF" w:rsidRPr="00903DB3">
        <w:rPr>
          <w:b/>
          <w:bCs/>
          <w:sz w:val="28"/>
          <w:szCs w:val="28"/>
          <w:lang w:val="es"/>
        </w:rPr>
        <w:t>s</w:t>
      </w:r>
      <w:r w:rsidRPr="00903DB3">
        <w:rPr>
          <w:b/>
          <w:bCs/>
          <w:sz w:val="28"/>
          <w:szCs w:val="28"/>
          <w:lang w:val="es"/>
        </w:rPr>
        <w:t xml:space="preserve"> </w:t>
      </w:r>
      <w:r w:rsidR="009725FF" w:rsidRPr="00903DB3">
        <w:rPr>
          <w:b/>
          <w:bCs/>
          <w:sz w:val="28"/>
          <w:szCs w:val="28"/>
          <w:lang w:val="es"/>
        </w:rPr>
        <w:t xml:space="preserve">Penal y </w:t>
      </w:r>
      <w:r w:rsidR="00AF72AC" w:rsidRPr="00903DB3">
        <w:rPr>
          <w:b/>
          <w:bCs/>
          <w:sz w:val="28"/>
          <w:szCs w:val="28"/>
          <w:lang w:val="es"/>
        </w:rPr>
        <w:t xml:space="preserve">Administrativa del </w:t>
      </w:r>
      <w:r w:rsidR="009725FF" w:rsidRPr="00903DB3">
        <w:rPr>
          <w:b/>
          <w:bCs/>
          <w:sz w:val="28"/>
          <w:szCs w:val="28"/>
          <w:lang w:val="es"/>
        </w:rPr>
        <w:t>Décimo Séptimo</w:t>
      </w:r>
      <w:r w:rsidR="00AF72AC" w:rsidRPr="00903DB3">
        <w:rPr>
          <w:b/>
          <w:bCs/>
          <w:sz w:val="28"/>
          <w:szCs w:val="28"/>
          <w:lang w:val="es"/>
        </w:rPr>
        <w:t xml:space="preserve"> </w:t>
      </w:r>
      <w:r w:rsidRPr="00903DB3">
        <w:rPr>
          <w:b/>
          <w:bCs/>
          <w:sz w:val="28"/>
          <w:szCs w:val="28"/>
          <w:lang w:val="es"/>
        </w:rPr>
        <w:t>Circuito</w:t>
      </w:r>
      <w:r w:rsidRPr="00B65D51">
        <w:rPr>
          <w:sz w:val="28"/>
          <w:szCs w:val="28"/>
          <w:lang w:val="es"/>
        </w:rPr>
        <w:t xml:space="preserve"> (región Centro-</w:t>
      </w:r>
      <w:r w:rsidR="009725FF" w:rsidRPr="00B65D51">
        <w:rPr>
          <w:sz w:val="28"/>
          <w:szCs w:val="28"/>
          <w:lang w:val="es"/>
        </w:rPr>
        <w:t>Norte</w:t>
      </w:r>
      <w:r w:rsidRPr="00B65D51">
        <w:rPr>
          <w:sz w:val="28"/>
          <w:szCs w:val="28"/>
          <w:lang w:val="es"/>
        </w:rPr>
        <w:t>)</w:t>
      </w:r>
      <w:r w:rsidR="009725FF" w:rsidRPr="00B65D51">
        <w:rPr>
          <w:sz w:val="28"/>
          <w:szCs w:val="28"/>
          <w:lang w:val="es"/>
        </w:rPr>
        <w:t xml:space="preserve"> </w:t>
      </w:r>
      <w:r w:rsidRPr="00B65D51">
        <w:rPr>
          <w:sz w:val="28"/>
          <w:szCs w:val="28"/>
          <w:lang w:val="es"/>
        </w:rPr>
        <w:t xml:space="preserve">y </w:t>
      </w:r>
      <w:r w:rsidR="009725FF" w:rsidRPr="00B65D51">
        <w:rPr>
          <w:sz w:val="28"/>
          <w:szCs w:val="28"/>
          <w:lang w:val="es"/>
        </w:rPr>
        <w:t xml:space="preserve">el </w:t>
      </w:r>
      <w:r w:rsidRPr="00B65D51">
        <w:rPr>
          <w:sz w:val="28"/>
          <w:szCs w:val="28"/>
          <w:lang w:val="es"/>
        </w:rPr>
        <w:t xml:space="preserve">emitido por el </w:t>
      </w:r>
      <w:r w:rsidR="009725FF" w:rsidRPr="00903DB3">
        <w:rPr>
          <w:b/>
          <w:bCs/>
          <w:sz w:val="28"/>
          <w:szCs w:val="28"/>
          <w:lang w:val="es"/>
        </w:rPr>
        <w:t>Séptimo</w:t>
      </w:r>
      <w:r w:rsidRPr="00903DB3">
        <w:rPr>
          <w:b/>
          <w:bCs/>
          <w:sz w:val="28"/>
          <w:szCs w:val="28"/>
          <w:lang w:val="es"/>
        </w:rPr>
        <w:t xml:space="preserve"> </w:t>
      </w:r>
      <w:r w:rsidR="00360E91" w:rsidRPr="00903DB3">
        <w:rPr>
          <w:b/>
          <w:bCs/>
          <w:sz w:val="28"/>
          <w:szCs w:val="28"/>
          <w:lang w:val="es"/>
        </w:rPr>
        <w:t>Tribunal Colegiado en Materia</w:t>
      </w:r>
      <w:r w:rsidR="009725FF" w:rsidRPr="00903DB3">
        <w:rPr>
          <w:b/>
          <w:bCs/>
          <w:sz w:val="28"/>
          <w:szCs w:val="28"/>
          <w:lang w:val="es"/>
        </w:rPr>
        <w:t xml:space="preserve"> </w:t>
      </w:r>
      <w:r w:rsidR="00360E91" w:rsidRPr="00903DB3">
        <w:rPr>
          <w:b/>
          <w:bCs/>
          <w:sz w:val="28"/>
          <w:szCs w:val="28"/>
          <w:lang w:val="es"/>
        </w:rPr>
        <w:t xml:space="preserve">Civil </w:t>
      </w:r>
      <w:r w:rsidR="009725FF" w:rsidRPr="00903DB3">
        <w:rPr>
          <w:b/>
          <w:bCs/>
          <w:sz w:val="28"/>
          <w:szCs w:val="28"/>
          <w:lang w:val="es"/>
        </w:rPr>
        <w:t xml:space="preserve">del </w:t>
      </w:r>
      <w:r w:rsidR="006C561B" w:rsidRPr="00903DB3">
        <w:rPr>
          <w:b/>
          <w:bCs/>
          <w:sz w:val="28"/>
          <w:szCs w:val="28"/>
          <w:lang w:val="es"/>
        </w:rPr>
        <w:t xml:space="preserve">Primer </w:t>
      </w:r>
      <w:r w:rsidRPr="00903DB3">
        <w:rPr>
          <w:b/>
          <w:bCs/>
          <w:sz w:val="28"/>
          <w:szCs w:val="28"/>
          <w:lang w:val="es"/>
        </w:rPr>
        <w:t>Circuito</w:t>
      </w:r>
      <w:r w:rsidRPr="00903DB3">
        <w:rPr>
          <w:sz w:val="28"/>
          <w:szCs w:val="28"/>
          <w:lang w:val="es"/>
        </w:rPr>
        <w:t xml:space="preserve"> </w:t>
      </w:r>
      <w:r w:rsidRPr="00B65D51">
        <w:rPr>
          <w:sz w:val="28"/>
          <w:szCs w:val="28"/>
          <w:lang w:val="es"/>
        </w:rPr>
        <w:t>(región Centro-</w:t>
      </w:r>
      <w:r w:rsidR="007326D0" w:rsidRPr="00B65D51">
        <w:rPr>
          <w:sz w:val="28"/>
          <w:szCs w:val="28"/>
          <w:lang w:val="es"/>
        </w:rPr>
        <w:t>Sur</w:t>
      </w:r>
      <w:r w:rsidRPr="00B65D51">
        <w:rPr>
          <w:sz w:val="28"/>
          <w:szCs w:val="28"/>
          <w:lang w:val="es"/>
        </w:rPr>
        <w:t>),</w:t>
      </w:r>
      <w:r w:rsidRPr="00B65D51">
        <w:rPr>
          <w:sz w:val="28"/>
          <w:szCs w:val="28"/>
        </w:rPr>
        <w:t xml:space="preserve"> en virtud de que examinaron </w:t>
      </w:r>
      <w:r w:rsidR="00B65D51">
        <w:rPr>
          <w:sz w:val="28"/>
          <w:szCs w:val="28"/>
        </w:rPr>
        <w:t xml:space="preserve">cuestiones </w:t>
      </w:r>
      <w:r w:rsidRPr="00B65D51">
        <w:rPr>
          <w:sz w:val="28"/>
          <w:szCs w:val="28"/>
        </w:rPr>
        <w:t>jurídica</w:t>
      </w:r>
      <w:r w:rsidR="00B65D51">
        <w:rPr>
          <w:sz w:val="28"/>
          <w:szCs w:val="28"/>
        </w:rPr>
        <w:t xml:space="preserve">s esencialmente </w:t>
      </w:r>
      <w:r w:rsidR="00877A42">
        <w:rPr>
          <w:sz w:val="28"/>
          <w:szCs w:val="28"/>
        </w:rPr>
        <w:t>similares</w:t>
      </w:r>
      <w:r w:rsidRPr="00B65D51">
        <w:rPr>
          <w:sz w:val="28"/>
          <w:szCs w:val="28"/>
        </w:rPr>
        <w:t>, pero arribaron a conclusiones discrepantes.</w:t>
      </w:r>
    </w:p>
    <w:p w14:paraId="27FF927D" w14:textId="77777777" w:rsidR="00E01004" w:rsidRPr="00877A42" w:rsidRDefault="00E01004" w:rsidP="00E01004">
      <w:pPr>
        <w:pStyle w:val="Prrafodelista"/>
        <w:rPr>
          <w:sz w:val="28"/>
          <w:szCs w:val="28"/>
          <w:lang w:val="es-ES_tradnl"/>
        </w:rPr>
      </w:pPr>
    </w:p>
    <w:p w14:paraId="0E5F75DB" w14:textId="20A5CCF6" w:rsidR="00877A42" w:rsidRPr="008677C1" w:rsidRDefault="00877A42" w:rsidP="00877A42">
      <w:pPr>
        <w:pStyle w:val="corte4fondo"/>
        <w:numPr>
          <w:ilvl w:val="0"/>
          <w:numId w:val="1"/>
        </w:numPr>
        <w:ind w:left="0" w:right="51" w:hanging="567"/>
        <w:rPr>
          <w:sz w:val="28"/>
          <w:szCs w:val="28"/>
        </w:rPr>
      </w:pPr>
      <w:r w:rsidRPr="008677C1">
        <w:rPr>
          <w:sz w:val="28"/>
          <w:szCs w:val="28"/>
          <w:lang w:val="es-MX"/>
        </w:rPr>
        <w:t xml:space="preserve">Como se mencionó en el apartado que antecede, estos órganos jurisdiccionales analizaron casos relacionados con requerimientos realizados a </w:t>
      </w:r>
      <w:r>
        <w:rPr>
          <w:sz w:val="28"/>
          <w:szCs w:val="28"/>
          <w:lang w:val="es-MX"/>
        </w:rPr>
        <w:t xml:space="preserve">autoridades </w:t>
      </w:r>
      <w:r w:rsidR="00C104C5">
        <w:rPr>
          <w:sz w:val="28"/>
          <w:szCs w:val="28"/>
          <w:lang w:val="es-MX"/>
        </w:rPr>
        <w:t xml:space="preserve">que </w:t>
      </w:r>
      <w:r w:rsidR="00E44932">
        <w:rPr>
          <w:sz w:val="28"/>
          <w:szCs w:val="28"/>
          <w:lang w:val="es-MX"/>
        </w:rPr>
        <w:t>- por sus facultades</w:t>
      </w:r>
      <w:r w:rsidR="00C104C5">
        <w:rPr>
          <w:sz w:val="28"/>
          <w:szCs w:val="28"/>
          <w:lang w:val="es-MX"/>
        </w:rPr>
        <w:t>-</w:t>
      </w:r>
      <w:r w:rsidR="00E44932">
        <w:rPr>
          <w:sz w:val="28"/>
          <w:szCs w:val="28"/>
          <w:lang w:val="es-MX"/>
        </w:rPr>
        <w:t xml:space="preserve"> </w:t>
      </w:r>
      <w:r w:rsidR="00C104C5">
        <w:rPr>
          <w:sz w:val="28"/>
          <w:szCs w:val="28"/>
          <w:lang w:val="es-MX"/>
        </w:rPr>
        <w:t xml:space="preserve">estaban </w:t>
      </w:r>
      <w:r w:rsidRPr="006346FB">
        <w:rPr>
          <w:sz w:val="28"/>
          <w:szCs w:val="28"/>
          <w:lang w:val="es-MX"/>
        </w:rPr>
        <w:t>vinculadas</w:t>
      </w:r>
      <w:r>
        <w:rPr>
          <w:sz w:val="28"/>
          <w:szCs w:val="28"/>
          <w:lang w:val="es-MX"/>
        </w:rPr>
        <w:t xml:space="preserve"> al cumplimiento de una </w:t>
      </w:r>
      <w:r w:rsidRPr="008677C1">
        <w:rPr>
          <w:sz w:val="28"/>
          <w:szCs w:val="28"/>
          <w:lang w:val="es-MX"/>
        </w:rPr>
        <w:t>suspensión definitiva concedida en un juicio de amparo indirecto.</w:t>
      </w:r>
    </w:p>
    <w:p w14:paraId="4746C5DC" w14:textId="77777777" w:rsidR="00AD1852" w:rsidRPr="008677C1" w:rsidRDefault="00AD1852" w:rsidP="00AD1852">
      <w:pPr>
        <w:pStyle w:val="corte4fondo"/>
        <w:ind w:right="51" w:hanging="567"/>
        <w:rPr>
          <w:sz w:val="28"/>
          <w:szCs w:val="28"/>
        </w:rPr>
      </w:pPr>
    </w:p>
    <w:p w14:paraId="021A6FE5" w14:textId="25A4FF85" w:rsidR="00595780" w:rsidRPr="009F6EE2" w:rsidRDefault="00877A42" w:rsidP="00A61EF3">
      <w:pPr>
        <w:pStyle w:val="corte4fondo"/>
        <w:numPr>
          <w:ilvl w:val="0"/>
          <w:numId w:val="1"/>
        </w:numPr>
        <w:ind w:left="0" w:right="51" w:hanging="567"/>
        <w:rPr>
          <w:sz w:val="28"/>
          <w:szCs w:val="28"/>
        </w:rPr>
      </w:pPr>
      <w:r>
        <w:rPr>
          <w:sz w:val="28"/>
          <w:szCs w:val="28"/>
        </w:rPr>
        <w:t>P</w:t>
      </w:r>
      <w:r w:rsidR="00AD1852" w:rsidRPr="008677C1">
        <w:rPr>
          <w:sz w:val="28"/>
          <w:szCs w:val="28"/>
        </w:rPr>
        <w:t xml:space="preserve">or un lado, el </w:t>
      </w:r>
      <w:r w:rsidR="007326D0" w:rsidRPr="008677C1">
        <w:rPr>
          <w:b/>
          <w:bCs/>
          <w:sz w:val="28"/>
          <w:szCs w:val="28"/>
        </w:rPr>
        <w:t xml:space="preserve">Segundo Tribunal </w:t>
      </w:r>
      <w:r w:rsidR="007326D0" w:rsidRPr="008677C1">
        <w:rPr>
          <w:b/>
          <w:bCs/>
          <w:sz w:val="28"/>
          <w:szCs w:val="28"/>
          <w:lang w:val="es"/>
        </w:rPr>
        <w:t xml:space="preserve">Colegiado en Materias Penal y Administrativa del Décimo Séptimo Circuito </w:t>
      </w:r>
      <w:r w:rsidR="001A53EC" w:rsidRPr="008677C1">
        <w:rPr>
          <w:bCs/>
          <w:sz w:val="28"/>
          <w:szCs w:val="28"/>
          <w:lang w:val="es"/>
        </w:rPr>
        <w:t>(región Centro-</w:t>
      </w:r>
      <w:r w:rsidR="007326D0" w:rsidRPr="008677C1">
        <w:rPr>
          <w:bCs/>
          <w:sz w:val="28"/>
          <w:szCs w:val="28"/>
          <w:lang w:val="es"/>
        </w:rPr>
        <w:t>Norte</w:t>
      </w:r>
      <w:r w:rsidR="001A53EC" w:rsidRPr="008677C1">
        <w:rPr>
          <w:bCs/>
          <w:sz w:val="28"/>
          <w:szCs w:val="28"/>
          <w:lang w:val="es"/>
        </w:rPr>
        <w:t>)</w:t>
      </w:r>
      <w:r w:rsidR="00AD1852" w:rsidRPr="008677C1">
        <w:rPr>
          <w:sz w:val="28"/>
          <w:szCs w:val="28"/>
          <w:lang w:val="es"/>
        </w:rPr>
        <w:t xml:space="preserve">, al resolver </w:t>
      </w:r>
      <w:r w:rsidR="001A53EC" w:rsidRPr="008677C1">
        <w:rPr>
          <w:sz w:val="28"/>
          <w:szCs w:val="28"/>
          <w:lang w:val="es"/>
        </w:rPr>
        <w:t>e</w:t>
      </w:r>
      <w:r w:rsidR="00AD1852" w:rsidRPr="008677C1">
        <w:rPr>
          <w:sz w:val="28"/>
          <w:szCs w:val="28"/>
          <w:lang w:val="es"/>
        </w:rPr>
        <w:t xml:space="preserve">l </w:t>
      </w:r>
      <w:r w:rsidR="007326D0" w:rsidRPr="00A7434A">
        <w:rPr>
          <w:b/>
          <w:bCs/>
          <w:sz w:val="28"/>
          <w:szCs w:val="28"/>
          <w:lang w:val="es"/>
        </w:rPr>
        <w:t>recurso de queja 9</w:t>
      </w:r>
      <w:r w:rsidR="00AD1852" w:rsidRPr="00A7434A">
        <w:rPr>
          <w:b/>
          <w:bCs/>
          <w:sz w:val="28"/>
          <w:szCs w:val="28"/>
          <w:lang w:val="es"/>
        </w:rPr>
        <w:t>/202</w:t>
      </w:r>
      <w:r w:rsidR="007326D0" w:rsidRPr="00A7434A">
        <w:rPr>
          <w:b/>
          <w:bCs/>
          <w:sz w:val="28"/>
          <w:szCs w:val="28"/>
          <w:lang w:val="es"/>
        </w:rPr>
        <w:t>3</w:t>
      </w:r>
      <w:r w:rsidR="00AD1852" w:rsidRPr="008677C1">
        <w:rPr>
          <w:sz w:val="28"/>
          <w:szCs w:val="28"/>
          <w:lang w:val="es"/>
        </w:rPr>
        <w:t xml:space="preserve">, </w:t>
      </w:r>
      <w:r w:rsidR="00AC680B" w:rsidRPr="008677C1">
        <w:rPr>
          <w:sz w:val="28"/>
          <w:szCs w:val="28"/>
          <w:lang w:val="es"/>
        </w:rPr>
        <w:t xml:space="preserve">determinó </w:t>
      </w:r>
      <w:r w:rsidR="00671E96" w:rsidRPr="008677C1">
        <w:rPr>
          <w:sz w:val="28"/>
          <w:szCs w:val="28"/>
          <w:lang w:val="es"/>
        </w:rPr>
        <w:t>que</w:t>
      </w:r>
      <w:r w:rsidR="00AC680B" w:rsidRPr="008677C1">
        <w:rPr>
          <w:sz w:val="28"/>
          <w:szCs w:val="28"/>
          <w:lang w:val="es"/>
        </w:rPr>
        <w:t xml:space="preserve"> </w:t>
      </w:r>
      <w:r w:rsidR="00FE43A8" w:rsidRPr="008677C1">
        <w:rPr>
          <w:sz w:val="28"/>
          <w:szCs w:val="28"/>
          <w:lang w:val="es"/>
        </w:rPr>
        <w:t xml:space="preserve">de </w:t>
      </w:r>
      <w:r w:rsidR="00595780" w:rsidRPr="008677C1">
        <w:rPr>
          <w:sz w:val="28"/>
          <w:szCs w:val="28"/>
          <w:lang w:val="es"/>
        </w:rPr>
        <w:t>acuerdo con el artículo 147 de la Ley de Amparo, la suspensión tiene un carácter de medida cautelar, cuya finalidad consiste en conservar la materia de la controversia y evitar que las per</w:t>
      </w:r>
      <w:r w:rsidR="000778B4" w:rsidRPr="008677C1">
        <w:rPr>
          <w:sz w:val="28"/>
          <w:szCs w:val="28"/>
          <w:lang w:val="es"/>
        </w:rPr>
        <w:t>sonas sufran una afectación a su esfera jurídica m</w:t>
      </w:r>
      <w:r w:rsidR="00095568" w:rsidRPr="008677C1">
        <w:rPr>
          <w:sz w:val="28"/>
          <w:szCs w:val="28"/>
          <w:lang w:val="es"/>
        </w:rPr>
        <w:t>ien</w:t>
      </w:r>
      <w:r w:rsidR="000778B4" w:rsidRPr="008677C1">
        <w:rPr>
          <w:sz w:val="28"/>
          <w:szCs w:val="28"/>
          <w:lang w:val="es"/>
        </w:rPr>
        <w:t>tras se resuelve el fondo del asunto,</w:t>
      </w:r>
      <w:r w:rsidR="00E705C1" w:rsidRPr="008677C1">
        <w:rPr>
          <w:sz w:val="28"/>
          <w:szCs w:val="28"/>
          <w:lang w:val="es"/>
        </w:rPr>
        <w:t xml:space="preserve"> ya sea con medidas conservativas o de tutela anticipada</w:t>
      </w:r>
      <w:r w:rsidR="009D1CB3" w:rsidRPr="008677C1">
        <w:rPr>
          <w:sz w:val="28"/>
          <w:szCs w:val="28"/>
          <w:lang w:val="es"/>
        </w:rPr>
        <w:t xml:space="preserve">, </w:t>
      </w:r>
      <w:r w:rsidR="009D1CB3" w:rsidRPr="004711AA">
        <w:rPr>
          <w:b/>
          <w:bCs/>
          <w:sz w:val="28"/>
          <w:szCs w:val="28"/>
          <w:lang w:val="es"/>
        </w:rPr>
        <w:t>motiv</w:t>
      </w:r>
      <w:r w:rsidR="006C7849" w:rsidRPr="004711AA">
        <w:rPr>
          <w:b/>
          <w:bCs/>
          <w:sz w:val="28"/>
          <w:szCs w:val="28"/>
          <w:lang w:val="es"/>
        </w:rPr>
        <w:t>o</w:t>
      </w:r>
      <w:r w:rsidR="009D1CB3" w:rsidRPr="004711AA">
        <w:rPr>
          <w:b/>
          <w:bCs/>
          <w:sz w:val="28"/>
          <w:szCs w:val="28"/>
          <w:lang w:val="es"/>
        </w:rPr>
        <w:t xml:space="preserve"> por el cual estimó que la juzgadora de amparo podía vincular</w:t>
      </w:r>
      <w:r w:rsidR="009D1CB3" w:rsidRPr="00F05EEE">
        <w:rPr>
          <w:b/>
          <w:bCs/>
          <w:sz w:val="28"/>
          <w:szCs w:val="28"/>
          <w:lang w:val="es"/>
        </w:rPr>
        <w:t xml:space="preserve"> a una autoridad </w:t>
      </w:r>
      <w:r w:rsidR="006C7849" w:rsidRPr="00F05EEE">
        <w:rPr>
          <w:b/>
          <w:bCs/>
          <w:sz w:val="28"/>
          <w:szCs w:val="28"/>
          <w:lang w:val="es"/>
        </w:rPr>
        <w:t>diversa a las señaladas como responsables,</w:t>
      </w:r>
      <w:r w:rsidR="006C7849" w:rsidRPr="008677C1">
        <w:rPr>
          <w:sz w:val="28"/>
          <w:szCs w:val="28"/>
          <w:lang w:val="es"/>
        </w:rPr>
        <w:t xml:space="preserve"> a fin de que diera cumplimiento a la suspensión otorgada en un juicio de amparo indirecto, </w:t>
      </w:r>
      <w:r w:rsidR="006C7849" w:rsidRPr="00F05EEE">
        <w:rPr>
          <w:b/>
          <w:bCs/>
          <w:sz w:val="28"/>
          <w:szCs w:val="28"/>
          <w:lang w:val="es"/>
        </w:rPr>
        <w:t>cuando se advirtiera que era a quien le correspond</w:t>
      </w:r>
      <w:r w:rsidR="00095568" w:rsidRPr="00F05EEE">
        <w:rPr>
          <w:b/>
          <w:bCs/>
          <w:sz w:val="28"/>
          <w:szCs w:val="28"/>
          <w:lang w:val="es"/>
        </w:rPr>
        <w:t>ía acatar la medida cautelar</w:t>
      </w:r>
      <w:r w:rsidR="00095568" w:rsidRPr="008677C1">
        <w:rPr>
          <w:sz w:val="28"/>
          <w:szCs w:val="28"/>
          <w:lang w:val="es"/>
        </w:rPr>
        <w:t>.</w:t>
      </w:r>
      <w:r w:rsidR="00F62D83" w:rsidRPr="008677C1">
        <w:rPr>
          <w:sz w:val="28"/>
          <w:szCs w:val="28"/>
          <w:lang w:val="es"/>
        </w:rPr>
        <w:t xml:space="preserve"> Además, señaló que en términos del artículo 158 de la ley de la materia, en caso de incumplimiento y cuando la naturaleza del acto lo permita</w:t>
      </w:r>
      <w:r w:rsidR="00223255" w:rsidRPr="008677C1">
        <w:rPr>
          <w:sz w:val="28"/>
          <w:szCs w:val="28"/>
          <w:lang w:val="es"/>
        </w:rPr>
        <w:t xml:space="preserve">, el órgano jurisdiccional puede hacer cumplir la resolución suspensional o puede tomar las medidas para el </w:t>
      </w:r>
      <w:r w:rsidR="00223255" w:rsidRPr="009F6EE2">
        <w:rPr>
          <w:sz w:val="28"/>
          <w:szCs w:val="28"/>
          <w:lang w:val="es"/>
        </w:rPr>
        <w:t xml:space="preserve">cumplimiento, tales como imponer medidas disciplinarias y de apremio, responsabilidades, sanciones y delitos previstos en </w:t>
      </w:r>
      <w:r w:rsidR="002E172D">
        <w:rPr>
          <w:sz w:val="28"/>
          <w:szCs w:val="28"/>
          <w:lang w:val="es"/>
        </w:rPr>
        <w:t xml:space="preserve">el </w:t>
      </w:r>
      <w:r w:rsidR="002D432A" w:rsidRPr="009F6EE2">
        <w:rPr>
          <w:sz w:val="28"/>
          <w:szCs w:val="28"/>
          <w:lang w:val="es"/>
        </w:rPr>
        <w:t xml:space="preserve">Título Quinto </w:t>
      </w:r>
      <w:r w:rsidR="00C86BD6" w:rsidRPr="009F6EE2">
        <w:rPr>
          <w:sz w:val="28"/>
          <w:szCs w:val="28"/>
          <w:lang w:val="es"/>
        </w:rPr>
        <w:t>de l</w:t>
      </w:r>
      <w:r w:rsidR="008677C1" w:rsidRPr="009F6EE2">
        <w:rPr>
          <w:sz w:val="28"/>
          <w:szCs w:val="28"/>
          <w:lang w:val="es"/>
        </w:rPr>
        <w:t>a Ley de Amparo.</w:t>
      </w:r>
    </w:p>
    <w:p w14:paraId="7B494851" w14:textId="77777777" w:rsidR="00AD1852" w:rsidRPr="009F6EE2" w:rsidRDefault="00AD1852" w:rsidP="00AD1852">
      <w:pPr>
        <w:pStyle w:val="Prrafodelista"/>
        <w:ind w:left="0" w:hanging="567"/>
        <w:rPr>
          <w:sz w:val="28"/>
          <w:szCs w:val="28"/>
          <w:lang w:val="es-ES_tradnl"/>
        </w:rPr>
      </w:pPr>
    </w:p>
    <w:p w14:paraId="7914889F" w14:textId="0DC3C029" w:rsidR="00D76FC4" w:rsidRPr="009F6EE2" w:rsidRDefault="00AD1852" w:rsidP="00A61EF3">
      <w:pPr>
        <w:pStyle w:val="corte4fondo"/>
        <w:numPr>
          <w:ilvl w:val="0"/>
          <w:numId w:val="1"/>
        </w:numPr>
        <w:ind w:left="0" w:right="51" w:hanging="567"/>
        <w:rPr>
          <w:sz w:val="28"/>
          <w:szCs w:val="28"/>
          <w:lang w:val="es"/>
        </w:rPr>
      </w:pPr>
      <w:r w:rsidRPr="009F6EE2">
        <w:rPr>
          <w:sz w:val="28"/>
          <w:szCs w:val="28"/>
          <w:lang w:val="es"/>
        </w:rPr>
        <w:t xml:space="preserve">En ese sentido, el criterio de ese órgano jurisdiccional consistió en que </w:t>
      </w:r>
      <w:r w:rsidR="008677C1" w:rsidRPr="009F6EE2">
        <w:rPr>
          <w:b/>
          <w:bCs/>
          <w:sz w:val="28"/>
          <w:szCs w:val="28"/>
          <w:lang w:val="es"/>
        </w:rPr>
        <w:t>en términos de los artículos 147 y 158 de la Ley de Amparo,</w:t>
      </w:r>
      <w:r w:rsidR="008677C1" w:rsidRPr="009F6EE2">
        <w:rPr>
          <w:sz w:val="28"/>
          <w:szCs w:val="28"/>
          <w:lang w:val="es"/>
        </w:rPr>
        <w:t xml:space="preserve"> </w:t>
      </w:r>
      <w:r w:rsidR="00774817" w:rsidRPr="009F6EE2">
        <w:rPr>
          <w:b/>
          <w:bCs/>
          <w:sz w:val="28"/>
          <w:szCs w:val="28"/>
          <w:lang w:val="es"/>
        </w:rPr>
        <w:t>es posible vincular a una autoridad que no fue señalada como responsable en el juicio de amparo, a fin de que dé cumplimiento a la suspensión definitiva</w:t>
      </w:r>
      <w:r w:rsidR="00427C1A" w:rsidRPr="009F6EE2">
        <w:rPr>
          <w:b/>
          <w:bCs/>
          <w:sz w:val="28"/>
          <w:szCs w:val="28"/>
          <w:lang w:val="es"/>
        </w:rPr>
        <w:t xml:space="preserve"> cuando se advierta que es aquella </w:t>
      </w:r>
      <w:r w:rsidR="00BA14CE">
        <w:rPr>
          <w:b/>
          <w:bCs/>
          <w:sz w:val="28"/>
          <w:szCs w:val="28"/>
          <w:lang w:val="es"/>
        </w:rPr>
        <w:t xml:space="preserve">-por </w:t>
      </w:r>
      <w:r w:rsidR="00BA14CE">
        <w:rPr>
          <w:b/>
          <w:bCs/>
          <w:sz w:val="28"/>
          <w:szCs w:val="28"/>
          <w:lang w:val="es"/>
        </w:rPr>
        <w:lastRenderedPageBreak/>
        <w:t xml:space="preserve">sus facultades- </w:t>
      </w:r>
      <w:r w:rsidR="00427C1A" w:rsidRPr="009F6EE2">
        <w:rPr>
          <w:b/>
          <w:bCs/>
          <w:sz w:val="28"/>
          <w:szCs w:val="28"/>
          <w:lang w:val="es"/>
        </w:rPr>
        <w:t>a quien le corresponde acatar la medida cautelar otorgada.</w:t>
      </w:r>
    </w:p>
    <w:p w14:paraId="6622813A" w14:textId="77777777" w:rsidR="00E53E9F" w:rsidRPr="009F6EE2" w:rsidRDefault="00E53E9F" w:rsidP="00E53E9F">
      <w:pPr>
        <w:pStyle w:val="Prrafodelista"/>
        <w:rPr>
          <w:sz w:val="28"/>
          <w:szCs w:val="28"/>
          <w:lang w:val="es"/>
        </w:rPr>
      </w:pPr>
    </w:p>
    <w:p w14:paraId="78FDC6B3" w14:textId="00BF43C2" w:rsidR="00940CAF" w:rsidRPr="00940CAF" w:rsidRDefault="00AD1852" w:rsidP="00A61EF3">
      <w:pPr>
        <w:pStyle w:val="corte4fondo"/>
        <w:numPr>
          <w:ilvl w:val="0"/>
          <w:numId w:val="1"/>
        </w:numPr>
        <w:autoSpaceDE w:val="0"/>
        <w:autoSpaceDN w:val="0"/>
        <w:adjustRightInd w:val="0"/>
        <w:ind w:left="0" w:right="51" w:hanging="709"/>
        <w:rPr>
          <w:sz w:val="28"/>
          <w:szCs w:val="28"/>
        </w:rPr>
      </w:pPr>
      <w:r w:rsidRPr="009F6EE2">
        <w:rPr>
          <w:sz w:val="28"/>
          <w:szCs w:val="28"/>
        </w:rPr>
        <w:t xml:space="preserve">En cambio, </w:t>
      </w:r>
      <w:r w:rsidR="009D78F1" w:rsidRPr="009F6EE2">
        <w:rPr>
          <w:sz w:val="28"/>
          <w:szCs w:val="28"/>
        </w:rPr>
        <w:t>e</w:t>
      </w:r>
      <w:r w:rsidRPr="009F6EE2">
        <w:rPr>
          <w:sz w:val="28"/>
          <w:szCs w:val="28"/>
        </w:rPr>
        <w:t xml:space="preserve">l </w:t>
      </w:r>
      <w:bookmarkStart w:id="12" w:name="_Hlk158995817"/>
      <w:r w:rsidR="00706E40" w:rsidRPr="009F6EE2">
        <w:rPr>
          <w:b/>
          <w:bCs/>
          <w:sz w:val="28"/>
          <w:szCs w:val="28"/>
          <w:lang w:val="es"/>
        </w:rPr>
        <w:t>Séptimo</w:t>
      </w:r>
      <w:r w:rsidR="009D78F1" w:rsidRPr="009F6EE2">
        <w:rPr>
          <w:b/>
          <w:bCs/>
          <w:sz w:val="28"/>
          <w:szCs w:val="28"/>
          <w:lang w:val="es"/>
        </w:rPr>
        <w:t xml:space="preserve"> Tribunal Colegiado en Materia Civil del Primer Circuito</w:t>
      </w:r>
      <w:r w:rsidR="009D78F1" w:rsidRPr="009F6EE2">
        <w:rPr>
          <w:bCs/>
          <w:sz w:val="28"/>
          <w:szCs w:val="28"/>
          <w:lang w:val="es"/>
        </w:rPr>
        <w:t xml:space="preserve"> (región Centro-</w:t>
      </w:r>
      <w:r w:rsidR="00706E40" w:rsidRPr="009F6EE2">
        <w:rPr>
          <w:bCs/>
          <w:sz w:val="28"/>
          <w:szCs w:val="28"/>
          <w:lang w:val="es"/>
        </w:rPr>
        <w:t>Sur</w:t>
      </w:r>
      <w:r w:rsidR="009D78F1" w:rsidRPr="009F6EE2">
        <w:rPr>
          <w:bCs/>
          <w:sz w:val="28"/>
          <w:szCs w:val="28"/>
          <w:lang w:val="es"/>
        </w:rPr>
        <w:t>)</w:t>
      </w:r>
      <w:r w:rsidRPr="009F6EE2">
        <w:rPr>
          <w:bCs/>
          <w:sz w:val="28"/>
          <w:szCs w:val="28"/>
          <w:lang w:val="es"/>
        </w:rPr>
        <w:t>,</w:t>
      </w:r>
      <w:bookmarkEnd w:id="12"/>
      <w:r w:rsidRPr="009F6EE2">
        <w:rPr>
          <w:bCs/>
          <w:sz w:val="28"/>
          <w:szCs w:val="28"/>
          <w:lang w:val="es"/>
        </w:rPr>
        <w:t xml:space="preserve"> al resolver </w:t>
      </w:r>
      <w:r w:rsidR="00706E40" w:rsidRPr="009F6EE2">
        <w:rPr>
          <w:bCs/>
          <w:sz w:val="28"/>
          <w:szCs w:val="28"/>
          <w:lang w:val="es"/>
        </w:rPr>
        <w:t xml:space="preserve">el </w:t>
      </w:r>
      <w:r w:rsidR="00706E40" w:rsidRPr="00940CAF">
        <w:rPr>
          <w:b/>
          <w:sz w:val="28"/>
          <w:szCs w:val="28"/>
          <w:lang w:val="es"/>
        </w:rPr>
        <w:t>recurso de queja 281/2022</w:t>
      </w:r>
      <w:r w:rsidRPr="009F6EE2">
        <w:rPr>
          <w:bCs/>
          <w:sz w:val="28"/>
          <w:szCs w:val="28"/>
          <w:lang w:val="es"/>
        </w:rPr>
        <w:t xml:space="preserve"> arrib</w:t>
      </w:r>
      <w:r w:rsidR="00706E40" w:rsidRPr="009F6EE2">
        <w:rPr>
          <w:bCs/>
          <w:sz w:val="28"/>
          <w:szCs w:val="28"/>
          <w:lang w:val="es"/>
        </w:rPr>
        <w:t xml:space="preserve">ó </w:t>
      </w:r>
      <w:r w:rsidRPr="009F6EE2">
        <w:rPr>
          <w:b/>
          <w:sz w:val="28"/>
          <w:szCs w:val="28"/>
          <w:lang w:val="es"/>
        </w:rPr>
        <w:t>a una determinación contraria</w:t>
      </w:r>
      <w:r w:rsidRPr="009F6EE2">
        <w:rPr>
          <w:bCs/>
          <w:sz w:val="28"/>
          <w:szCs w:val="28"/>
          <w:lang w:val="es"/>
        </w:rPr>
        <w:t xml:space="preserve">, ya </w:t>
      </w:r>
      <w:r w:rsidR="00701762" w:rsidRPr="009F6EE2">
        <w:rPr>
          <w:bCs/>
          <w:sz w:val="28"/>
          <w:szCs w:val="28"/>
          <w:lang w:val="es"/>
        </w:rPr>
        <w:t xml:space="preserve">que concluyó que </w:t>
      </w:r>
      <w:r w:rsidR="00D07293" w:rsidRPr="00940CAF">
        <w:rPr>
          <w:b/>
          <w:sz w:val="28"/>
          <w:szCs w:val="28"/>
          <w:lang w:val="es"/>
        </w:rPr>
        <w:t xml:space="preserve">no era posible </w:t>
      </w:r>
      <w:r w:rsidR="00D32B16" w:rsidRPr="00940CAF">
        <w:rPr>
          <w:b/>
          <w:sz w:val="28"/>
          <w:szCs w:val="28"/>
          <w:lang w:val="es"/>
        </w:rPr>
        <w:t xml:space="preserve">vincular </w:t>
      </w:r>
      <w:r w:rsidR="005730C1" w:rsidRPr="00940CAF">
        <w:rPr>
          <w:b/>
          <w:sz w:val="28"/>
          <w:szCs w:val="28"/>
          <w:lang w:val="es"/>
        </w:rPr>
        <w:t xml:space="preserve">al cumplimiento de la </w:t>
      </w:r>
      <w:r w:rsidR="006126ED" w:rsidRPr="00940CAF">
        <w:rPr>
          <w:b/>
          <w:sz w:val="28"/>
          <w:szCs w:val="28"/>
          <w:lang w:val="es"/>
        </w:rPr>
        <w:t xml:space="preserve">suspensión a una autoridad que no </w:t>
      </w:r>
      <w:r w:rsidR="00FC50A9">
        <w:rPr>
          <w:b/>
          <w:sz w:val="28"/>
          <w:szCs w:val="28"/>
          <w:lang w:val="es"/>
        </w:rPr>
        <w:t xml:space="preserve">hubiera sido </w:t>
      </w:r>
      <w:r w:rsidR="006126ED" w:rsidRPr="00940CAF">
        <w:rPr>
          <w:b/>
          <w:sz w:val="28"/>
          <w:szCs w:val="28"/>
          <w:lang w:val="es"/>
        </w:rPr>
        <w:t>señalada con el carácter de responsable</w:t>
      </w:r>
      <w:r w:rsidR="006126ED">
        <w:rPr>
          <w:bCs/>
          <w:sz w:val="28"/>
          <w:szCs w:val="28"/>
          <w:lang w:val="es"/>
        </w:rPr>
        <w:t>, particularmente</w:t>
      </w:r>
      <w:r w:rsidR="00940CAF">
        <w:rPr>
          <w:bCs/>
          <w:sz w:val="28"/>
          <w:szCs w:val="28"/>
          <w:lang w:val="es"/>
        </w:rPr>
        <w:t>,</w:t>
      </w:r>
      <w:r w:rsidR="006126ED">
        <w:rPr>
          <w:bCs/>
          <w:sz w:val="28"/>
          <w:szCs w:val="28"/>
          <w:lang w:val="es"/>
        </w:rPr>
        <w:t xml:space="preserve"> a la </w:t>
      </w:r>
      <w:r w:rsidR="00D07293" w:rsidRPr="00940CAF">
        <w:rPr>
          <w:b/>
          <w:sz w:val="28"/>
          <w:szCs w:val="28"/>
          <w:lang w:val="es"/>
        </w:rPr>
        <w:t xml:space="preserve">Comisión </w:t>
      </w:r>
      <w:r w:rsidR="00D32B16" w:rsidRPr="00940CAF">
        <w:rPr>
          <w:b/>
          <w:sz w:val="28"/>
          <w:szCs w:val="28"/>
          <w:lang w:val="es"/>
        </w:rPr>
        <w:t>Nacional Bancaria y de Valores</w:t>
      </w:r>
      <w:r w:rsidR="00BC277C">
        <w:rPr>
          <w:bCs/>
          <w:sz w:val="28"/>
          <w:szCs w:val="28"/>
          <w:lang w:val="es"/>
        </w:rPr>
        <w:t xml:space="preserve">, bajo la consideración de que </w:t>
      </w:r>
      <w:r w:rsidR="00C448F2" w:rsidRPr="008A0D75">
        <w:rPr>
          <w:b/>
          <w:sz w:val="28"/>
          <w:szCs w:val="28"/>
          <w:lang w:val="es"/>
        </w:rPr>
        <w:t>la vinculación de las autoridades</w:t>
      </w:r>
      <w:r w:rsidR="00C448F2" w:rsidRPr="009F6EE2">
        <w:rPr>
          <w:bCs/>
          <w:sz w:val="28"/>
          <w:szCs w:val="28"/>
          <w:lang w:val="es"/>
        </w:rPr>
        <w:t xml:space="preserve"> </w:t>
      </w:r>
      <w:r w:rsidR="00C448F2" w:rsidRPr="00FC50A9">
        <w:rPr>
          <w:b/>
          <w:sz w:val="28"/>
          <w:szCs w:val="28"/>
          <w:lang w:val="es"/>
        </w:rPr>
        <w:t xml:space="preserve">en términos de lo dispuesto por los artículos 192 </w:t>
      </w:r>
      <w:r w:rsidR="00BC277C" w:rsidRPr="00FC50A9">
        <w:rPr>
          <w:b/>
          <w:sz w:val="28"/>
          <w:szCs w:val="28"/>
          <w:lang w:val="es"/>
        </w:rPr>
        <w:t xml:space="preserve">y 197 </w:t>
      </w:r>
      <w:r w:rsidR="00C448F2" w:rsidRPr="00FC50A9">
        <w:rPr>
          <w:b/>
          <w:sz w:val="28"/>
          <w:szCs w:val="28"/>
          <w:lang w:val="es"/>
        </w:rPr>
        <w:t xml:space="preserve">de la Ley de </w:t>
      </w:r>
      <w:r w:rsidR="00D07293" w:rsidRPr="00FC50A9">
        <w:rPr>
          <w:b/>
          <w:sz w:val="28"/>
          <w:szCs w:val="28"/>
          <w:lang w:val="es"/>
        </w:rPr>
        <w:t>Amparo</w:t>
      </w:r>
      <w:r w:rsidR="00C448F2" w:rsidRPr="009F6EE2">
        <w:rPr>
          <w:bCs/>
          <w:sz w:val="28"/>
          <w:szCs w:val="28"/>
          <w:lang w:val="es"/>
        </w:rPr>
        <w:t>,</w:t>
      </w:r>
      <w:r w:rsidR="002D5F37" w:rsidRPr="009F6EE2">
        <w:rPr>
          <w:bCs/>
          <w:sz w:val="28"/>
          <w:szCs w:val="28"/>
          <w:lang w:val="es"/>
        </w:rPr>
        <w:t xml:space="preserve"> </w:t>
      </w:r>
      <w:r w:rsidR="002D5F37" w:rsidRPr="00940CAF">
        <w:rPr>
          <w:b/>
          <w:sz w:val="28"/>
          <w:szCs w:val="28"/>
          <w:lang w:val="es"/>
        </w:rPr>
        <w:t>sólo opera</w:t>
      </w:r>
      <w:r w:rsidR="002F2560">
        <w:rPr>
          <w:b/>
          <w:sz w:val="28"/>
          <w:szCs w:val="28"/>
          <w:lang w:val="es"/>
        </w:rPr>
        <w:t>ba</w:t>
      </w:r>
      <w:r w:rsidR="002D5F37" w:rsidRPr="00940CAF">
        <w:rPr>
          <w:b/>
          <w:sz w:val="28"/>
          <w:szCs w:val="28"/>
          <w:lang w:val="es"/>
        </w:rPr>
        <w:t xml:space="preserve"> para el cumplimiento del fallo protecto</w:t>
      </w:r>
      <w:r w:rsidR="002D5F37" w:rsidRPr="002E172D">
        <w:rPr>
          <w:b/>
          <w:sz w:val="28"/>
          <w:szCs w:val="28"/>
          <w:lang w:val="es"/>
        </w:rPr>
        <w:t>r.</w:t>
      </w:r>
      <w:r w:rsidR="002D5F37" w:rsidRPr="009F6EE2">
        <w:rPr>
          <w:bCs/>
          <w:sz w:val="28"/>
          <w:szCs w:val="28"/>
          <w:lang w:val="es"/>
        </w:rPr>
        <w:t xml:space="preserve"> </w:t>
      </w:r>
    </w:p>
    <w:p w14:paraId="3ABCA6B5" w14:textId="77777777" w:rsidR="00940CAF" w:rsidRDefault="00940CAF" w:rsidP="00940CAF">
      <w:pPr>
        <w:pStyle w:val="Prrafodelista"/>
        <w:rPr>
          <w:bCs/>
          <w:sz w:val="28"/>
          <w:szCs w:val="28"/>
          <w:lang w:val="es"/>
        </w:rPr>
      </w:pPr>
    </w:p>
    <w:p w14:paraId="42E9F8D1" w14:textId="44972438" w:rsidR="007D6F00" w:rsidRPr="009F6EE2" w:rsidRDefault="002D5F37" w:rsidP="00A61EF3">
      <w:pPr>
        <w:pStyle w:val="corte4fondo"/>
        <w:numPr>
          <w:ilvl w:val="0"/>
          <w:numId w:val="1"/>
        </w:numPr>
        <w:autoSpaceDE w:val="0"/>
        <w:autoSpaceDN w:val="0"/>
        <w:adjustRightInd w:val="0"/>
        <w:ind w:left="0" w:right="51" w:hanging="709"/>
        <w:rPr>
          <w:sz w:val="28"/>
          <w:szCs w:val="28"/>
        </w:rPr>
      </w:pPr>
      <w:r w:rsidRPr="009F6EE2">
        <w:rPr>
          <w:bCs/>
          <w:sz w:val="28"/>
          <w:szCs w:val="28"/>
          <w:lang w:val="es"/>
        </w:rPr>
        <w:t>Además, señaló que para el cumplimiento de la</w:t>
      </w:r>
      <w:r w:rsidR="00A94E7B" w:rsidRPr="009F6EE2">
        <w:rPr>
          <w:bCs/>
          <w:sz w:val="28"/>
          <w:szCs w:val="28"/>
          <w:lang w:val="es"/>
        </w:rPr>
        <w:t xml:space="preserve">s resoluciones incidentales que conceden la suspensión del acto reclamado, </w:t>
      </w:r>
      <w:r w:rsidR="005A0D19" w:rsidRPr="002F2560">
        <w:rPr>
          <w:b/>
          <w:sz w:val="28"/>
          <w:szCs w:val="28"/>
          <w:lang w:val="es"/>
        </w:rPr>
        <w:t>el artículo 158</w:t>
      </w:r>
      <w:r w:rsidR="000C1A39" w:rsidRPr="002F2560">
        <w:rPr>
          <w:b/>
          <w:sz w:val="28"/>
          <w:szCs w:val="28"/>
          <w:lang w:val="es"/>
        </w:rPr>
        <w:t xml:space="preserve"> </w:t>
      </w:r>
      <w:r w:rsidR="007C1BDE" w:rsidRPr="002F2560">
        <w:rPr>
          <w:b/>
          <w:sz w:val="28"/>
          <w:szCs w:val="28"/>
          <w:lang w:val="es"/>
        </w:rPr>
        <w:t>de la ley de la materia</w:t>
      </w:r>
      <w:r w:rsidR="002F2560">
        <w:rPr>
          <w:b/>
          <w:sz w:val="28"/>
          <w:szCs w:val="28"/>
          <w:lang w:val="es"/>
        </w:rPr>
        <w:t>,</w:t>
      </w:r>
      <w:r w:rsidR="007C1BDE">
        <w:rPr>
          <w:bCs/>
          <w:sz w:val="28"/>
          <w:szCs w:val="28"/>
          <w:lang w:val="es"/>
        </w:rPr>
        <w:t xml:space="preserve"> </w:t>
      </w:r>
      <w:r w:rsidR="000C1A39" w:rsidRPr="009F6EE2">
        <w:rPr>
          <w:bCs/>
          <w:sz w:val="28"/>
          <w:szCs w:val="28"/>
          <w:lang w:val="es"/>
        </w:rPr>
        <w:t xml:space="preserve">remite al </w:t>
      </w:r>
      <w:r w:rsidR="0022390B" w:rsidRPr="009F6EE2">
        <w:rPr>
          <w:bCs/>
          <w:sz w:val="28"/>
          <w:szCs w:val="28"/>
          <w:lang w:val="es"/>
        </w:rPr>
        <w:t>Título Quinto denominado “Medidas disciplinarias y de apremio, responsabilidades, sanciones y delitos”</w:t>
      </w:r>
      <w:r w:rsidR="00AE1DEF" w:rsidRPr="009F6EE2">
        <w:rPr>
          <w:bCs/>
          <w:sz w:val="28"/>
          <w:szCs w:val="28"/>
          <w:lang w:val="es"/>
        </w:rPr>
        <w:t xml:space="preserve">, dentro del cual se encuentran los artículos 236 y 237, </w:t>
      </w:r>
      <w:r w:rsidR="007C1BDE">
        <w:rPr>
          <w:bCs/>
          <w:sz w:val="28"/>
          <w:szCs w:val="28"/>
          <w:lang w:val="es"/>
        </w:rPr>
        <w:t xml:space="preserve">que </w:t>
      </w:r>
      <w:r w:rsidR="00AE1DEF" w:rsidRPr="009F6EE2">
        <w:rPr>
          <w:bCs/>
          <w:sz w:val="28"/>
          <w:szCs w:val="28"/>
          <w:lang w:val="es"/>
        </w:rPr>
        <w:t xml:space="preserve">contemplan las medidas disciplinarias </w:t>
      </w:r>
      <w:r w:rsidR="007C1BDE">
        <w:rPr>
          <w:bCs/>
          <w:sz w:val="28"/>
          <w:szCs w:val="28"/>
          <w:lang w:val="es"/>
        </w:rPr>
        <w:t xml:space="preserve">y de apremio </w:t>
      </w:r>
      <w:r w:rsidR="00AE1DEF" w:rsidRPr="009F6EE2">
        <w:rPr>
          <w:bCs/>
          <w:sz w:val="28"/>
          <w:szCs w:val="28"/>
          <w:lang w:val="es"/>
        </w:rPr>
        <w:t>que pueden hacer los órganos jurisdiccionales tanto para mantener el orden y respeto, como para hacer cumplir sus determinaciones.</w:t>
      </w:r>
    </w:p>
    <w:p w14:paraId="5F191752" w14:textId="77777777" w:rsidR="00134C6E" w:rsidRPr="009F6EE2" w:rsidRDefault="00134C6E" w:rsidP="00134C6E">
      <w:pPr>
        <w:pStyle w:val="corte4fondo"/>
        <w:autoSpaceDE w:val="0"/>
        <w:autoSpaceDN w:val="0"/>
        <w:adjustRightInd w:val="0"/>
        <w:ind w:right="51" w:firstLine="0"/>
        <w:rPr>
          <w:sz w:val="28"/>
          <w:szCs w:val="28"/>
        </w:rPr>
      </w:pPr>
    </w:p>
    <w:p w14:paraId="5E83D29D" w14:textId="1F05C7FA" w:rsidR="00AD138B" w:rsidRPr="006C453E" w:rsidRDefault="00134C6E" w:rsidP="00A61EF3">
      <w:pPr>
        <w:pStyle w:val="corte4fondo"/>
        <w:numPr>
          <w:ilvl w:val="0"/>
          <w:numId w:val="1"/>
        </w:numPr>
        <w:autoSpaceDE w:val="0"/>
        <w:autoSpaceDN w:val="0"/>
        <w:adjustRightInd w:val="0"/>
        <w:ind w:left="0" w:right="51" w:hanging="709"/>
        <w:rPr>
          <w:sz w:val="28"/>
          <w:szCs w:val="28"/>
        </w:rPr>
      </w:pPr>
      <w:r w:rsidRPr="009F6EE2">
        <w:rPr>
          <w:sz w:val="28"/>
          <w:szCs w:val="28"/>
          <w:lang w:val="es"/>
        </w:rPr>
        <w:t xml:space="preserve">Así, se desprende que el órgano colegiado </w:t>
      </w:r>
      <w:r w:rsidR="00A85065" w:rsidRPr="009F6EE2">
        <w:rPr>
          <w:sz w:val="28"/>
          <w:szCs w:val="28"/>
          <w:lang w:val="es"/>
        </w:rPr>
        <w:t xml:space="preserve">sostuvo como criterio que </w:t>
      </w:r>
      <w:r w:rsidR="00A85065" w:rsidRPr="009F6EE2">
        <w:rPr>
          <w:b/>
          <w:bCs/>
          <w:sz w:val="28"/>
          <w:szCs w:val="28"/>
          <w:lang w:val="es"/>
        </w:rPr>
        <w:t xml:space="preserve">no es posible vincular a una autoridad que no fue señalada como responsable al cumplimiento de la suspensión </w:t>
      </w:r>
      <w:r w:rsidR="00AD138B" w:rsidRPr="009F6EE2">
        <w:rPr>
          <w:b/>
          <w:bCs/>
          <w:sz w:val="28"/>
          <w:szCs w:val="28"/>
          <w:lang w:val="es"/>
        </w:rPr>
        <w:t xml:space="preserve">otorgada en un </w:t>
      </w:r>
      <w:r w:rsidR="00AD138B" w:rsidRPr="009F6EE2">
        <w:rPr>
          <w:b/>
          <w:bCs/>
          <w:sz w:val="28"/>
          <w:szCs w:val="28"/>
          <w:lang w:val="es"/>
        </w:rPr>
        <w:lastRenderedPageBreak/>
        <w:t xml:space="preserve">juicio de amparo, debido a que la vinculación de las autoridades en términos de lo dispuesto por los artículos 192 </w:t>
      </w:r>
      <w:r w:rsidR="00984672">
        <w:rPr>
          <w:b/>
          <w:bCs/>
          <w:sz w:val="28"/>
          <w:szCs w:val="28"/>
          <w:lang w:val="es"/>
        </w:rPr>
        <w:t>y</w:t>
      </w:r>
      <w:r w:rsidR="00AD138B" w:rsidRPr="009F6EE2">
        <w:rPr>
          <w:b/>
          <w:bCs/>
          <w:sz w:val="28"/>
          <w:szCs w:val="28"/>
          <w:lang w:val="es"/>
        </w:rPr>
        <w:t xml:space="preserve"> 19</w:t>
      </w:r>
      <w:r w:rsidR="00984672">
        <w:rPr>
          <w:b/>
          <w:bCs/>
          <w:sz w:val="28"/>
          <w:szCs w:val="28"/>
          <w:lang w:val="es"/>
        </w:rPr>
        <w:t>7</w:t>
      </w:r>
      <w:r w:rsidR="00AD138B" w:rsidRPr="009F6EE2">
        <w:rPr>
          <w:b/>
          <w:bCs/>
          <w:sz w:val="28"/>
          <w:szCs w:val="28"/>
          <w:lang w:val="es"/>
        </w:rPr>
        <w:t xml:space="preserve"> de la Ley </w:t>
      </w:r>
      <w:r w:rsidR="00AD138B" w:rsidRPr="006C453E">
        <w:rPr>
          <w:b/>
          <w:bCs/>
          <w:sz w:val="28"/>
          <w:szCs w:val="28"/>
          <w:lang w:val="es"/>
        </w:rPr>
        <w:t>de Amparo, sólo opera para el cumplimiento del fallo protector.</w:t>
      </w:r>
    </w:p>
    <w:p w14:paraId="0233B8D1" w14:textId="77777777" w:rsidR="00AD138B" w:rsidRPr="006C453E" w:rsidRDefault="00AD138B" w:rsidP="00AD138B">
      <w:pPr>
        <w:pStyle w:val="Prrafodelista"/>
        <w:rPr>
          <w:b/>
          <w:bCs/>
          <w:sz w:val="28"/>
          <w:szCs w:val="28"/>
          <w:lang w:val="es"/>
        </w:rPr>
      </w:pPr>
    </w:p>
    <w:p w14:paraId="13C19619" w14:textId="4E802481" w:rsidR="005975E3" w:rsidRPr="006C453E" w:rsidRDefault="00AD1852" w:rsidP="00D63287">
      <w:pPr>
        <w:pStyle w:val="corte4fondo"/>
        <w:numPr>
          <w:ilvl w:val="0"/>
          <w:numId w:val="1"/>
        </w:numPr>
        <w:autoSpaceDE w:val="0"/>
        <w:autoSpaceDN w:val="0"/>
        <w:adjustRightInd w:val="0"/>
        <w:ind w:left="0" w:right="51" w:hanging="709"/>
        <w:rPr>
          <w:bCs/>
          <w:sz w:val="28"/>
          <w:szCs w:val="28"/>
        </w:rPr>
      </w:pPr>
      <w:bookmarkStart w:id="13" w:name="_Hlk179246524"/>
      <w:r w:rsidRPr="006C453E">
        <w:rPr>
          <w:bCs/>
          <w:sz w:val="28"/>
          <w:szCs w:val="28"/>
          <w:lang w:val="es-MX"/>
        </w:rPr>
        <w:t xml:space="preserve">Lo </w:t>
      </w:r>
      <w:r w:rsidR="00AD138B" w:rsidRPr="006C453E">
        <w:rPr>
          <w:bCs/>
          <w:sz w:val="28"/>
          <w:szCs w:val="28"/>
          <w:lang w:val="es-MX"/>
        </w:rPr>
        <w:t xml:space="preserve">anterior, </w:t>
      </w:r>
      <w:r w:rsidRPr="006C453E">
        <w:rPr>
          <w:bCs/>
          <w:sz w:val="28"/>
          <w:szCs w:val="28"/>
          <w:lang w:val="es-MX"/>
        </w:rPr>
        <w:t xml:space="preserve">lleva </w:t>
      </w:r>
      <w:r w:rsidRPr="006C453E">
        <w:rPr>
          <w:bCs/>
          <w:sz w:val="28"/>
          <w:szCs w:val="28"/>
        </w:rPr>
        <w:t>a esta Sala a estimar que</w:t>
      </w:r>
      <w:r w:rsidR="00E23D31">
        <w:rPr>
          <w:bCs/>
          <w:sz w:val="28"/>
          <w:szCs w:val="28"/>
        </w:rPr>
        <w:t>,</w:t>
      </w:r>
      <w:r w:rsidRPr="006C453E">
        <w:rPr>
          <w:bCs/>
          <w:sz w:val="28"/>
          <w:szCs w:val="28"/>
        </w:rPr>
        <w:t xml:space="preserve"> en </w:t>
      </w:r>
      <w:r w:rsidR="00E23D31">
        <w:rPr>
          <w:bCs/>
          <w:sz w:val="28"/>
          <w:szCs w:val="28"/>
        </w:rPr>
        <w:t xml:space="preserve">este </w:t>
      </w:r>
      <w:r w:rsidRPr="006C453E">
        <w:rPr>
          <w:bCs/>
          <w:sz w:val="28"/>
          <w:szCs w:val="28"/>
        </w:rPr>
        <w:t>caso</w:t>
      </w:r>
      <w:r w:rsidR="00E23D31">
        <w:rPr>
          <w:bCs/>
          <w:sz w:val="28"/>
          <w:szCs w:val="28"/>
        </w:rPr>
        <w:t>,</w:t>
      </w:r>
      <w:r w:rsidRPr="006C453E">
        <w:rPr>
          <w:bCs/>
          <w:sz w:val="28"/>
          <w:szCs w:val="28"/>
        </w:rPr>
        <w:t xml:space="preserve"> </w:t>
      </w:r>
      <w:r w:rsidRPr="006C453E">
        <w:rPr>
          <w:b/>
          <w:sz w:val="28"/>
          <w:szCs w:val="28"/>
        </w:rPr>
        <w:t xml:space="preserve">sí existe </w:t>
      </w:r>
      <w:r w:rsidR="00E23D31">
        <w:rPr>
          <w:b/>
          <w:sz w:val="28"/>
          <w:szCs w:val="28"/>
        </w:rPr>
        <w:t xml:space="preserve">una </w:t>
      </w:r>
      <w:r w:rsidRPr="006C453E">
        <w:rPr>
          <w:b/>
          <w:sz w:val="28"/>
          <w:szCs w:val="28"/>
        </w:rPr>
        <w:t>contradicción de criterios</w:t>
      </w:r>
      <w:r w:rsidRPr="006C453E">
        <w:rPr>
          <w:bCs/>
          <w:sz w:val="28"/>
          <w:szCs w:val="28"/>
        </w:rPr>
        <w:t xml:space="preserve">, toda vez que se está en presencia de ejecutorias en las que </w:t>
      </w:r>
      <w:r w:rsidR="00060CBD" w:rsidRPr="006C453E">
        <w:rPr>
          <w:bCs/>
          <w:sz w:val="28"/>
          <w:szCs w:val="28"/>
        </w:rPr>
        <w:t xml:space="preserve">los Tribunales Colegiados de Circuito </w:t>
      </w:r>
      <w:r w:rsidR="00FF49A5" w:rsidRPr="006C453E">
        <w:rPr>
          <w:bCs/>
          <w:sz w:val="28"/>
          <w:szCs w:val="28"/>
        </w:rPr>
        <w:t xml:space="preserve">se pronunciaron sobre la vinculación de autoridades diversas a las señaladas como responsables </w:t>
      </w:r>
      <w:r w:rsidR="004817A0">
        <w:rPr>
          <w:bCs/>
          <w:sz w:val="28"/>
          <w:szCs w:val="28"/>
        </w:rPr>
        <w:t>para e</w:t>
      </w:r>
      <w:r w:rsidR="00FF49A5" w:rsidRPr="006C453E">
        <w:rPr>
          <w:bCs/>
          <w:sz w:val="28"/>
          <w:szCs w:val="28"/>
        </w:rPr>
        <w:t>l cumplimiento de la suspensión definitiva concedida en un juicio de amparo</w:t>
      </w:r>
      <w:r w:rsidR="00747E47">
        <w:rPr>
          <w:bCs/>
          <w:sz w:val="28"/>
          <w:szCs w:val="28"/>
        </w:rPr>
        <w:t xml:space="preserve">, en cuyo escenario, </w:t>
      </w:r>
      <w:r w:rsidR="00747E47" w:rsidRPr="008A0D75">
        <w:rPr>
          <w:b/>
          <w:sz w:val="28"/>
          <w:szCs w:val="28"/>
        </w:rPr>
        <w:t>u</w:t>
      </w:r>
      <w:r w:rsidR="009C0829" w:rsidRPr="008A0D75">
        <w:rPr>
          <w:b/>
          <w:sz w:val="28"/>
          <w:szCs w:val="28"/>
        </w:rPr>
        <w:t xml:space="preserve">no de los tribunales </w:t>
      </w:r>
      <w:r w:rsidR="00AD3D07" w:rsidRPr="006C453E">
        <w:rPr>
          <w:bCs/>
          <w:sz w:val="28"/>
          <w:szCs w:val="28"/>
        </w:rPr>
        <w:t xml:space="preserve">sustentó que </w:t>
      </w:r>
      <w:r w:rsidR="00FF49A5" w:rsidRPr="006C453E">
        <w:rPr>
          <w:b/>
          <w:sz w:val="28"/>
          <w:szCs w:val="28"/>
          <w:lang w:val="es"/>
        </w:rPr>
        <w:t>sí e</w:t>
      </w:r>
      <w:r w:rsidR="00747E47">
        <w:rPr>
          <w:b/>
          <w:sz w:val="28"/>
          <w:szCs w:val="28"/>
          <w:lang w:val="es"/>
        </w:rPr>
        <w:t>s</w:t>
      </w:r>
      <w:r w:rsidR="00FF49A5" w:rsidRPr="006C453E">
        <w:rPr>
          <w:b/>
          <w:sz w:val="28"/>
          <w:szCs w:val="28"/>
          <w:lang w:val="es"/>
        </w:rPr>
        <w:t xml:space="preserve"> posible vincular </w:t>
      </w:r>
      <w:r w:rsidR="00653188" w:rsidRPr="006C453E">
        <w:rPr>
          <w:b/>
          <w:sz w:val="28"/>
          <w:szCs w:val="28"/>
          <w:lang w:val="es"/>
        </w:rPr>
        <w:t xml:space="preserve">al cumplimiento de la suspensión definitiva </w:t>
      </w:r>
      <w:r w:rsidR="00FF49A5" w:rsidRPr="006C453E">
        <w:rPr>
          <w:b/>
          <w:sz w:val="28"/>
          <w:szCs w:val="28"/>
          <w:lang w:val="es"/>
        </w:rPr>
        <w:t xml:space="preserve">a una autoridad </w:t>
      </w:r>
      <w:r w:rsidR="00653188" w:rsidRPr="006C453E">
        <w:rPr>
          <w:b/>
          <w:sz w:val="28"/>
          <w:szCs w:val="28"/>
          <w:lang w:val="es"/>
        </w:rPr>
        <w:t xml:space="preserve">no señalada como responsable, atendiendo al contenido de los artículos 147 y </w:t>
      </w:r>
      <w:r w:rsidR="009F6EE2" w:rsidRPr="006C453E">
        <w:rPr>
          <w:b/>
          <w:sz w:val="28"/>
          <w:szCs w:val="28"/>
          <w:lang w:val="es"/>
        </w:rPr>
        <w:t>158 de la Ley de Amparo</w:t>
      </w:r>
      <w:r w:rsidR="001C72FB">
        <w:rPr>
          <w:b/>
          <w:sz w:val="28"/>
          <w:szCs w:val="28"/>
          <w:lang w:val="es"/>
        </w:rPr>
        <w:t xml:space="preserve">. </w:t>
      </w:r>
      <w:r w:rsidR="009F79E4" w:rsidRPr="009F79E4">
        <w:rPr>
          <w:bCs/>
          <w:sz w:val="28"/>
          <w:szCs w:val="28"/>
          <w:lang w:val="es"/>
        </w:rPr>
        <w:t>Mientras</w:t>
      </w:r>
      <w:r w:rsidR="009F79E4">
        <w:rPr>
          <w:bCs/>
          <w:sz w:val="28"/>
          <w:szCs w:val="28"/>
        </w:rPr>
        <w:t xml:space="preserve"> que el </w:t>
      </w:r>
      <w:r w:rsidR="00AD3D07" w:rsidRPr="006C453E">
        <w:rPr>
          <w:bCs/>
          <w:sz w:val="28"/>
          <w:szCs w:val="28"/>
        </w:rPr>
        <w:t xml:space="preserve">otro </w:t>
      </w:r>
      <w:r w:rsidR="009F79E4">
        <w:rPr>
          <w:bCs/>
          <w:sz w:val="28"/>
          <w:szCs w:val="28"/>
        </w:rPr>
        <w:t>T</w:t>
      </w:r>
      <w:r w:rsidR="001C72FB">
        <w:rPr>
          <w:bCs/>
          <w:sz w:val="28"/>
          <w:szCs w:val="28"/>
        </w:rPr>
        <w:t xml:space="preserve">ribunal </w:t>
      </w:r>
      <w:r w:rsidRPr="006C453E">
        <w:rPr>
          <w:bCs/>
          <w:sz w:val="28"/>
          <w:szCs w:val="28"/>
        </w:rPr>
        <w:t>estim</w:t>
      </w:r>
      <w:r w:rsidR="00653188" w:rsidRPr="006C453E">
        <w:rPr>
          <w:bCs/>
          <w:sz w:val="28"/>
          <w:szCs w:val="28"/>
        </w:rPr>
        <w:t xml:space="preserve">ó que </w:t>
      </w:r>
      <w:r w:rsidR="00653188" w:rsidRPr="009F79E4">
        <w:rPr>
          <w:b/>
          <w:sz w:val="28"/>
          <w:szCs w:val="28"/>
        </w:rPr>
        <w:t xml:space="preserve">no era posible </w:t>
      </w:r>
      <w:r w:rsidR="009F6EE2" w:rsidRPr="009F79E4">
        <w:rPr>
          <w:b/>
          <w:sz w:val="28"/>
          <w:szCs w:val="28"/>
        </w:rPr>
        <w:t>vincular a dicho cumplimiento a una autoridad que no tenía la calidad de responsable</w:t>
      </w:r>
      <w:r w:rsidR="009F6EE2" w:rsidRPr="006C453E">
        <w:rPr>
          <w:bCs/>
          <w:sz w:val="28"/>
          <w:szCs w:val="28"/>
        </w:rPr>
        <w:t xml:space="preserve">, ya que </w:t>
      </w:r>
      <w:r w:rsidR="009F6EE2" w:rsidRPr="006C453E">
        <w:rPr>
          <w:b/>
          <w:bCs/>
          <w:sz w:val="28"/>
          <w:szCs w:val="28"/>
          <w:lang w:val="es"/>
        </w:rPr>
        <w:t xml:space="preserve">la vinculación de autoridades </w:t>
      </w:r>
      <w:r w:rsidR="00493058">
        <w:rPr>
          <w:b/>
          <w:bCs/>
          <w:sz w:val="28"/>
          <w:szCs w:val="28"/>
          <w:lang w:val="es"/>
        </w:rPr>
        <w:t>diversas a las responsables</w:t>
      </w:r>
      <w:r w:rsidR="00C26F73">
        <w:rPr>
          <w:b/>
          <w:bCs/>
          <w:sz w:val="28"/>
          <w:szCs w:val="28"/>
          <w:lang w:val="es"/>
        </w:rPr>
        <w:t>,</w:t>
      </w:r>
      <w:r w:rsidR="00493058">
        <w:rPr>
          <w:b/>
          <w:bCs/>
          <w:sz w:val="28"/>
          <w:szCs w:val="28"/>
          <w:lang w:val="es"/>
        </w:rPr>
        <w:t xml:space="preserve"> </w:t>
      </w:r>
      <w:r w:rsidR="009F6EE2" w:rsidRPr="006C453E">
        <w:rPr>
          <w:b/>
          <w:bCs/>
          <w:sz w:val="28"/>
          <w:szCs w:val="28"/>
          <w:lang w:val="es"/>
        </w:rPr>
        <w:t xml:space="preserve">en términos de lo dispuesto por los artículos 192 </w:t>
      </w:r>
      <w:r w:rsidR="00493058">
        <w:rPr>
          <w:b/>
          <w:bCs/>
          <w:sz w:val="28"/>
          <w:szCs w:val="28"/>
          <w:lang w:val="es"/>
        </w:rPr>
        <w:t>y</w:t>
      </w:r>
      <w:r w:rsidR="009F6EE2" w:rsidRPr="006C453E">
        <w:rPr>
          <w:b/>
          <w:bCs/>
          <w:sz w:val="28"/>
          <w:szCs w:val="28"/>
          <w:lang w:val="es"/>
        </w:rPr>
        <w:t xml:space="preserve"> 19</w:t>
      </w:r>
      <w:r w:rsidR="00493058">
        <w:rPr>
          <w:b/>
          <w:bCs/>
          <w:sz w:val="28"/>
          <w:szCs w:val="28"/>
          <w:lang w:val="es"/>
        </w:rPr>
        <w:t>7</w:t>
      </w:r>
      <w:r w:rsidR="009F6EE2" w:rsidRPr="006C453E">
        <w:rPr>
          <w:b/>
          <w:bCs/>
          <w:sz w:val="28"/>
          <w:szCs w:val="28"/>
          <w:lang w:val="es"/>
        </w:rPr>
        <w:t xml:space="preserve"> de la ley de la materia, s</w:t>
      </w:r>
      <w:r w:rsidR="00C26F73">
        <w:rPr>
          <w:b/>
          <w:bCs/>
          <w:sz w:val="28"/>
          <w:szCs w:val="28"/>
          <w:lang w:val="es"/>
        </w:rPr>
        <w:t>o</w:t>
      </w:r>
      <w:r w:rsidR="009F6EE2" w:rsidRPr="006C453E">
        <w:rPr>
          <w:b/>
          <w:bCs/>
          <w:sz w:val="28"/>
          <w:szCs w:val="28"/>
          <w:lang w:val="es"/>
        </w:rPr>
        <w:t>lo opera para el cumplimiento del fallo protector</w:t>
      </w:r>
      <w:r w:rsidR="005975E3" w:rsidRPr="006C453E">
        <w:rPr>
          <w:bCs/>
          <w:sz w:val="28"/>
          <w:szCs w:val="28"/>
          <w:lang w:val="es"/>
        </w:rPr>
        <w:t>.</w:t>
      </w:r>
      <w:bookmarkEnd w:id="13"/>
    </w:p>
    <w:p w14:paraId="04A80158" w14:textId="77777777" w:rsidR="005975E3" w:rsidRPr="006C453E" w:rsidRDefault="005975E3" w:rsidP="005975E3">
      <w:pPr>
        <w:pStyle w:val="Prrafodelista"/>
        <w:rPr>
          <w:bCs/>
          <w:sz w:val="28"/>
          <w:szCs w:val="28"/>
        </w:rPr>
      </w:pPr>
    </w:p>
    <w:p w14:paraId="6095DDED" w14:textId="12173796" w:rsidR="003A6A2D" w:rsidRPr="00E24DFE" w:rsidRDefault="00AD1852" w:rsidP="00AC1B85">
      <w:pPr>
        <w:pStyle w:val="Prrafodelista"/>
        <w:numPr>
          <w:ilvl w:val="0"/>
          <w:numId w:val="1"/>
        </w:numPr>
        <w:pBdr>
          <w:top w:val="nil"/>
          <w:left w:val="nil"/>
          <w:bottom w:val="nil"/>
          <w:right w:val="nil"/>
          <w:between w:val="nil"/>
          <w:bar w:val="nil"/>
        </w:pBdr>
        <w:autoSpaceDE w:val="0"/>
        <w:autoSpaceDN w:val="0"/>
        <w:adjustRightInd w:val="0"/>
        <w:spacing w:after="0" w:line="360" w:lineRule="auto"/>
        <w:ind w:left="0" w:right="51" w:hanging="709"/>
        <w:jc w:val="both"/>
        <w:rPr>
          <w:rFonts w:ascii="Arial" w:hAnsi="Arial" w:cs="Arial"/>
          <w:b/>
          <w:i/>
          <w:iCs/>
          <w:sz w:val="28"/>
          <w:szCs w:val="28"/>
          <w:lang w:val="es-ES_tradnl"/>
        </w:rPr>
      </w:pPr>
      <w:r w:rsidRPr="006C453E">
        <w:rPr>
          <w:rFonts w:ascii="Arial" w:hAnsi="Arial" w:cs="Arial"/>
          <w:bCs/>
          <w:iCs/>
          <w:sz w:val="28"/>
          <w:szCs w:val="28"/>
          <w:lang w:val="es-ES_tradnl"/>
        </w:rPr>
        <w:t xml:space="preserve">En consecuencia, </w:t>
      </w:r>
      <w:r w:rsidRPr="006C453E">
        <w:rPr>
          <w:rFonts w:ascii="Arial" w:hAnsi="Arial" w:cs="Arial"/>
          <w:bCs/>
          <w:iCs/>
          <w:sz w:val="28"/>
          <w:szCs w:val="28"/>
        </w:rPr>
        <w:t xml:space="preserve">al configurarse un </w:t>
      </w:r>
      <w:r w:rsidRPr="006C453E">
        <w:rPr>
          <w:rFonts w:ascii="Arial" w:hAnsi="Arial" w:cs="Arial"/>
          <w:b/>
          <w:iCs/>
          <w:sz w:val="28"/>
          <w:szCs w:val="28"/>
        </w:rPr>
        <w:t>punto de toque</w:t>
      </w:r>
      <w:r w:rsidRPr="006C453E">
        <w:rPr>
          <w:rFonts w:ascii="Arial" w:hAnsi="Arial" w:cs="Arial"/>
          <w:bCs/>
          <w:iCs/>
          <w:sz w:val="28"/>
          <w:szCs w:val="28"/>
        </w:rPr>
        <w:t xml:space="preserve"> entre los criterios sustentados por los tribunales colegiados contendientes, esta Sala advierte que el punto jurídico a dilucidar es el consistente en determinar: </w:t>
      </w:r>
      <w:bookmarkStart w:id="14" w:name="_Hlk175327160"/>
      <w:bookmarkStart w:id="15" w:name="_Hlk160817879"/>
      <w:r w:rsidRPr="006C453E">
        <w:rPr>
          <w:rFonts w:ascii="Arial" w:hAnsi="Arial" w:cs="Arial"/>
          <w:b/>
          <w:i/>
          <w:sz w:val="28"/>
          <w:szCs w:val="28"/>
        </w:rPr>
        <w:t xml:space="preserve">Si </w:t>
      </w:r>
      <w:r w:rsidR="006C453E" w:rsidRPr="006C453E">
        <w:rPr>
          <w:rFonts w:ascii="Arial" w:hAnsi="Arial" w:cs="Arial"/>
          <w:b/>
          <w:i/>
          <w:sz w:val="28"/>
          <w:szCs w:val="28"/>
        </w:rPr>
        <w:t xml:space="preserve">es posible </w:t>
      </w:r>
      <w:r w:rsidR="006C453E" w:rsidRPr="006C453E">
        <w:rPr>
          <w:rFonts w:ascii="Arial" w:hAnsi="Arial" w:cs="Arial"/>
          <w:b/>
          <w:bCs/>
          <w:i/>
          <w:iCs/>
          <w:sz w:val="28"/>
          <w:szCs w:val="28"/>
        </w:rPr>
        <w:t xml:space="preserve">vincular a una autoridad no señalada como responsable para que </w:t>
      </w:r>
      <w:r w:rsidR="00B9709E">
        <w:rPr>
          <w:rFonts w:ascii="Arial" w:hAnsi="Arial" w:cs="Arial"/>
          <w:b/>
          <w:bCs/>
          <w:i/>
          <w:iCs/>
          <w:sz w:val="28"/>
          <w:szCs w:val="28"/>
        </w:rPr>
        <w:t xml:space="preserve">cumpla con </w:t>
      </w:r>
      <w:r w:rsidR="006C453E" w:rsidRPr="006C453E">
        <w:rPr>
          <w:rFonts w:ascii="Arial" w:hAnsi="Arial" w:cs="Arial"/>
          <w:b/>
          <w:bCs/>
          <w:i/>
          <w:iCs/>
          <w:sz w:val="28"/>
          <w:szCs w:val="28"/>
        </w:rPr>
        <w:t xml:space="preserve">la resolución que </w:t>
      </w:r>
      <w:r w:rsidR="006C453E" w:rsidRPr="006C453E">
        <w:rPr>
          <w:rFonts w:ascii="Arial" w:hAnsi="Arial" w:cs="Arial"/>
          <w:b/>
          <w:bCs/>
          <w:i/>
          <w:iCs/>
          <w:sz w:val="28"/>
          <w:szCs w:val="28"/>
        </w:rPr>
        <w:lastRenderedPageBreak/>
        <w:t>concede la suspensión definitiva en un juicio de amparo indirecto, al ser la facultada para acatar la medida cautelar.</w:t>
      </w:r>
      <w:bookmarkEnd w:id="14"/>
    </w:p>
    <w:p w14:paraId="5945AEA6" w14:textId="77777777" w:rsidR="00E24DFE" w:rsidRPr="00E24DFE" w:rsidRDefault="00E24DFE" w:rsidP="00E24DFE">
      <w:pPr>
        <w:pStyle w:val="Prrafodelista"/>
        <w:rPr>
          <w:rFonts w:ascii="Arial" w:hAnsi="Arial" w:cs="Arial"/>
          <w:b/>
          <w:i/>
          <w:iCs/>
          <w:sz w:val="28"/>
          <w:szCs w:val="28"/>
          <w:lang w:val="es-ES_tradnl"/>
        </w:rPr>
      </w:pPr>
    </w:p>
    <w:bookmarkEnd w:id="15"/>
    <w:p w14:paraId="3B6E63A8" w14:textId="77777777" w:rsidR="00353286" w:rsidRDefault="00353286" w:rsidP="00353286">
      <w:pPr>
        <w:pStyle w:val="Prrafodelista"/>
        <w:pBdr>
          <w:top w:val="nil"/>
          <w:left w:val="nil"/>
          <w:bottom w:val="nil"/>
          <w:right w:val="nil"/>
          <w:between w:val="nil"/>
          <w:bar w:val="nil"/>
        </w:pBdr>
        <w:autoSpaceDE w:val="0"/>
        <w:autoSpaceDN w:val="0"/>
        <w:adjustRightInd w:val="0"/>
        <w:spacing w:after="0" w:line="360" w:lineRule="auto"/>
        <w:ind w:left="0" w:right="51"/>
        <w:jc w:val="both"/>
        <w:rPr>
          <w:rFonts w:ascii="Arial" w:hAnsi="Arial" w:cs="Arial"/>
          <w:b/>
          <w:bCs/>
          <w:iCs/>
          <w:sz w:val="28"/>
          <w:szCs w:val="28"/>
          <w:lang w:val="es-ES_tradnl"/>
        </w:rPr>
      </w:pPr>
    </w:p>
    <w:p w14:paraId="4D8EDF2A" w14:textId="6570D616" w:rsidR="009243E6" w:rsidRPr="006C453E" w:rsidRDefault="002B4673" w:rsidP="00DF68AE">
      <w:pPr>
        <w:pStyle w:val="corte4fondo"/>
        <w:ind w:right="51" w:firstLine="0"/>
        <w:jc w:val="center"/>
        <w:rPr>
          <w:b/>
          <w:bCs/>
          <w:sz w:val="28"/>
          <w:szCs w:val="28"/>
        </w:rPr>
      </w:pPr>
      <w:bookmarkStart w:id="16" w:name="_Hlk175711260"/>
      <w:r w:rsidRPr="006C453E">
        <w:rPr>
          <w:b/>
          <w:bCs/>
          <w:sz w:val="28"/>
          <w:szCs w:val="28"/>
        </w:rPr>
        <w:t>V</w:t>
      </w:r>
      <w:r w:rsidR="00393903" w:rsidRPr="006C453E">
        <w:rPr>
          <w:b/>
          <w:bCs/>
          <w:sz w:val="28"/>
          <w:szCs w:val="28"/>
        </w:rPr>
        <w:t>I</w:t>
      </w:r>
      <w:r w:rsidRPr="006C453E">
        <w:rPr>
          <w:b/>
          <w:bCs/>
          <w:sz w:val="28"/>
          <w:szCs w:val="28"/>
        </w:rPr>
        <w:t xml:space="preserve">. </w:t>
      </w:r>
      <w:r w:rsidR="00DC1FB8" w:rsidRPr="006C453E">
        <w:rPr>
          <w:b/>
          <w:bCs/>
          <w:sz w:val="28"/>
          <w:szCs w:val="28"/>
        </w:rPr>
        <w:t>ESTUDIO DE FONDO</w:t>
      </w:r>
      <w:bookmarkEnd w:id="16"/>
    </w:p>
    <w:p w14:paraId="582F0C7C" w14:textId="77777777" w:rsidR="00960F16" w:rsidRPr="006C453E" w:rsidRDefault="00960F16" w:rsidP="00DF68AE">
      <w:pPr>
        <w:pStyle w:val="corte4fondo"/>
        <w:ind w:right="51" w:firstLine="0"/>
        <w:jc w:val="center"/>
        <w:rPr>
          <w:b/>
          <w:bCs/>
          <w:sz w:val="28"/>
          <w:szCs w:val="28"/>
        </w:rPr>
      </w:pPr>
    </w:p>
    <w:p w14:paraId="2148F558" w14:textId="77777777" w:rsidR="00211C69" w:rsidRPr="00F64E24" w:rsidRDefault="00211C69" w:rsidP="00A61EF3">
      <w:pPr>
        <w:pStyle w:val="corte4fondo"/>
        <w:numPr>
          <w:ilvl w:val="0"/>
          <w:numId w:val="1"/>
        </w:numPr>
        <w:ind w:left="0" w:right="51" w:hanging="567"/>
        <w:rPr>
          <w:sz w:val="28"/>
          <w:szCs w:val="28"/>
          <w:lang w:val="es-ES"/>
        </w:rPr>
      </w:pPr>
      <w:bookmarkStart w:id="17" w:name="_Hlk137115326"/>
      <w:bookmarkStart w:id="18" w:name="_Hlk98615076"/>
      <w:r w:rsidRPr="006C453E">
        <w:rPr>
          <w:sz w:val="28"/>
          <w:szCs w:val="28"/>
          <w:lang w:val="es-ES"/>
        </w:rPr>
        <w:t xml:space="preserve">Debe prevalecer con carácter de jurisprudencia el criterio que sostiene esta Primera Sala, conforme a las consideraciones que a continuación se </w:t>
      </w:r>
      <w:r w:rsidRPr="00F64E24">
        <w:rPr>
          <w:sz w:val="28"/>
          <w:szCs w:val="28"/>
          <w:lang w:val="es-ES"/>
        </w:rPr>
        <w:t>exponen:</w:t>
      </w:r>
    </w:p>
    <w:p w14:paraId="06F907AA" w14:textId="77777777" w:rsidR="00211C69" w:rsidRPr="00F64E24" w:rsidRDefault="00211C69" w:rsidP="00211C69">
      <w:pPr>
        <w:pStyle w:val="corte4fondo"/>
        <w:ind w:right="51" w:firstLine="0"/>
        <w:rPr>
          <w:sz w:val="28"/>
          <w:szCs w:val="28"/>
          <w:lang w:val="es-ES"/>
        </w:rPr>
      </w:pPr>
    </w:p>
    <w:p w14:paraId="7EE28AD4" w14:textId="35F61D1A" w:rsidR="00BB648A" w:rsidRPr="00EF0B2E" w:rsidRDefault="00766725" w:rsidP="00DC3B13">
      <w:pPr>
        <w:pStyle w:val="corte4fondo"/>
        <w:numPr>
          <w:ilvl w:val="0"/>
          <w:numId w:val="1"/>
        </w:numPr>
        <w:ind w:left="0" w:right="51" w:hanging="567"/>
        <w:rPr>
          <w:sz w:val="28"/>
          <w:szCs w:val="28"/>
          <w:lang w:val="es-ES"/>
        </w:rPr>
      </w:pPr>
      <w:r w:rsidRPr="00EF0B2E">
        <w:rPr>
          <w:sz w:val="28"/>
          <w:szCs w:val="28"/>
          <w:lang w:val="es-ES"/>
        </w:rPr>
        <w:t xml:space="preserve">En principio, </w:t>
      </w:r>
      <w:r w:rsidR="00380A62">
        <w:rPr>
          <w:sz w:val="28"/>
          <w:szCs w:val="28"/>
          <w:lang w:val="es-ES"/>
        </w:rPr>
        <w:t xml:space="preserve">es necesario </w:t>
      </w:r>
      <w:r w:rsidRPr="00EF0B2E">
        <w:rPr>
          <w:sz w:val="28"/>
          <w:szCs w:val="28"/>
          <w:lang w:val="es-ES"/>
        </w:rPr>
        <w:t xml:space="preserve">precisar </w:t>
      </w:r>
      <w:r w:rsidR="00103EB6" w:rsidRPr="00EF0B2E">
        <w:rPr>
          <w:sz w:val="28"/>
          <w:szCs w:val="28"/>
          <w:lang w:val="es-ES"/>
        </w:rPr>
        <w:t xml:space="preserve">que </w:t>
      </w:r>
      <w:r w:rsidR="007013E6" w:rsidRPr="00EF0B2E">
        <w:rPr>
          <w:sz w:val="28"/>
          <w:szCs w:val="28"/>
          <w:lang w:val="es-ES"/>
        </w:rPr>
        <w:t xml:space="preserve">el fundamento constitucional de la suspensión en el juicio de amparo </w:t>
      </w:r>
      <w:r w:rsidR="00253FB1" w:rsidRPr="00EF0B2E">
        <w:rPr>
          <w:sz w:val="28"/>
          <w:szCs w:val="28"/>
          <w:lang w:val="es-ES"/>
        </w:rPr>
        <w:t xml:space="preserve">se encuentra en el artículo 107, fracción X, de la </w:t>
      </w:r>
      <w:r w:rsidR="00BB648A" w:rsidRPr="00EF0B2E">
        <w:rPr>
          <w:sz w:val="28"/>
          <w:szCs w:val="28"/>
          <w:lang w:val="es-ES"/>
        </w:rPr>
        <w:t xml:space="preserve">Constitución </w:t>
      </w:r>
      <w:r w:rsidR="005F65B9" w:rsidRPr="00EF0B2E">
        <w:rPr>
          <w:sz w:val="28"/>
          <w:szCs w:val="28"/>
          <w:lang w:val="es-ES"/>
        </w:rPr>
        <w:t xml:space="preserve">Política de los Estados Unidos Mexicanos, </w:t>
      </w:r>
      <w:r w:rsidR="002F440A" w:rsidRPr="00EF0B2E">
        <w:rPr>
          <w:sz w:val="28"/>
          <w:szCs w:val="28"/>
          <w:lang w:val="es-ES"/>
        </w:rPr>
        <w:t>e</w:t>
      </w:r>
      <w:r w:rsidR="00CB746A">
        <w:rPr>
          <w:sz w:val="28"/>
          <w:szCs w:val="28"/>
          <w:lang w:val="es-ES"/>
        </w:rPr>
        <w:t>l</w:t>
      </w:r>
      <w:r w:rsidR="002F440A" w:rsidRPr="00EF0B2E">
        <w:rPr>
          <w:sz w:val="28"/>
          <w:szCs w:val="28"/>
          <w:lang w:val="es-ES"/>
        </w:rPr>
        <w:t xml:space="preserve"> cual establece </w:t>
      </w:r>
      <w:r w:rsidR="00DC378E" w:rsidRPr="00EF0B2E">
        <w:rPr>
          <w:sz w:val="28"/>
          <w:szCs w:val="28"/>
          <w:lang w:val="es-ES"/>
        </w:rPr>
        <w:t xml:space="preserve">que </w:t>
      </w:r>
      <w:r w:rsidR="00EF0B2E" w:rsidRPr="00EF0B2E">
        <w:rPr>
          <w:sz w:val="28"/>
          <w:szCs w:val="28"/>
          <w:lang w:val="es-ES"/>
        </w:rPr>
        <w:t xml:space="preserve">los actos reclamados podrán ser objeto de suspensión, siempre y cuando la naturaleza del acto lo permita, previa ponderación del órgano jurisdiccional sobre la apariencia del buen derecho y del interés social. </w:t>
      </w:r>
      <w:r w:rsidR="00CB746A">
        <w:rPr>
          <w:sz w:val="28"/>
          <w:szCs w:val="28"/>
          <w:lang w:val="es-ES"/>
        </w:rPr>
        <w:t>Precepto constitu</w:t>
      </w:r>
      <w:r w:rsidR="00602E02">
        <w:rPr>
          <w:sz w:val="28"/>
          <w:szCs w:val="28"/>
          <w:lang w:val="es-ES"/>
        </w:rPr>
        <w:t xml:space="preserve">cional </w:t>
      </w:r>
      <w:r w:rsidR="00602E02" w:rsidRPr="00EF0B2E">
        <w:rPr>
          <w:sz w:val="28"/>
          <w:szCs w:val="28"/>
          <w:lang w:val="es-ES"/>
        </w:rPr>
        <w:t xml:space="preserve">de </w:t>
      </w:r>
      <w:r w:rsidR="00035F81" w:rsidRPr="00EF0B2E">
        <w:rPr>
          <w:sz w:val="28"/>
          <w:szCs w:val="28"/>
          <w:lang w:val="es-ES"/>
        </w:rPr>
        <w:t>contenido siguiente:</w:t>
      </w:r>
    </w:p>
    <w:p w14:paraId="2664441C" w14:textId="77777777" w:rsidR="00035F81" w:rsidRPr="006660AB" w:rsidRDefault="00035F81" w:rsidP="00035F81">
      <w:pPr>
        <w:pStyle w:val="Prrafodelista"/>
        <w:rPr>
          <w:sz w:val="28"/>
          <w:szCs w:val="28"/>
          <w:lang w:val="es-ES"/>
        </w:rPr>
      </w:pPr>
    </w:p>
    <w:p w14:paraId="0D651C1D" w14:textId="76008193" w:rsidR="0001341B" w:rsidRPr="006660AB" w:rsidRDefault="0001341B" w:rsidP="00B0193F">
      <w:pPr>
        <w:pStyle w:val="corte4fondo"/>
        <w:spacing w:line="240" w:lineRule="auto"/>
        <w:ind w:left="709" w:right="559" w:firstLine="0"/>
        <w:rPr>
          <w:sz w:val="28"/>
          <w:szCs w:val="28"/>
          <w:lang w:val="es-MX"/>
        </w:rPr>
      </w:pPr>
      <w:r w:rsidRPr="006660AB">
        <w:rPr>
          <w:b/>
          <w:bCs/>
          <w:sz w:val="28"/>
          <w:szCs w:val="28"/>
          <w:lang w:val="es-MX"/>
        </w:rPr>
        <w:t>“Art. 107.-</w:t>
      </w:r>
      <w:r w:rsidRPr="006660AB">
        <w:rPr>
          <w:sz w:val="28"/>
          <w:szCs w:val="28"/>
          <w:lang w:val="es-MX"/>
        </w:rPr>
        <w:t xml:space="preserve"> Las controversias de que habla el artículo 103 de esta Constitución, con excepción de aquellas en materia electoral, se sujetarán a los procedimientos que determine la ley reglamentaria, de acuerdo con las bases siguientes:</w:t>
      </w:r>
    </w:p>
    <w:p w14:paraId="08503A54" w14:textId="77777777" w:rsidR="0001341B" w:rsidRPr="006660AB" w:rsidRDefault="0001341B" w:rsidP="00B0193F">
      <w:pPr>
        <w:pStyle w:val="corte4fondo"/>
        <w:spacing w:line="240" w:lineRule="auto"/>
        <w:ind w:left="709" w:right="559" w:firstLine="0"/>
        <w:rPr>
          <w:sz w:val="28"/>
          <w:szCs w:val="28"/>
          <w:lang w:val="es-MX"/>
        </w:rPr>
      </w:pPr>
    </w:p>
    <w:p w14:paraId="3AE9E3D2" w14:textId="77777777" w:rsidR="00900229" w:rsidRPr="006660AB" w:rsidRDefault="0001341B" w:rsidP="00900229">
      <w:pPr>
        <w:pStyle w:val="corte4fondo"/>
        <w:spacing w:line="240" w:lineRule="auto"/>
        <w:ind w:left="709" w:right="559" w:firstLine="0"/>
        <w:rPr>
          <w:sz w:val="28"/>
          <w:szCs w:val="28"/>
          <w:lang w:val="es-MX"/>
        </w:rPr>
      </w:pPr>
      <w:r w:rsidRPr="006660AB">
        <w:rPr>
          <w:sz w:val="28"/>
          <w:szCs w:val="28"/>
          <w:lang w:val="es-MX"/>
        </w:rPr>
        <w:t>[…]</w:t>
      </w:r>
    </w:p>
    <w:p w14:paraId="59D6C58E" w14:textId="77777777" w:rsidR="00900229" w:rsidRPr="006660AB" w:rsidRDefault="00900229" w:rsidP="00900229">
      <w:pPr>
        <w:pStyle w:val="corte4fondo"/>
        <w:spacing w:line="240" w:lineRule="auto"/>
        <w:ind w:left="709" w:right="559" w:firstLine="0"/>
        <w:rPr>
          <w:sz w:val="28"/>
          <w:szCs w:val="28"/>
          <w:lang w:val="es-MX"/>
        </w:rPr>
      </w:pPr>
    </w:p>
    <w:p w14:paraId="3E6F917B" w14:textId="3B3CA329" w:rsidR="0001341B" w:rsidRPr="006660AB" w:rsidRDefault="00900229" w:rsidP="00B0193F">
      <w:pPr>
        <w:pStyle w:val="corte4fondo"/>
        <w:spacing w:line="240" w:lineRule="auto"/>
        <w:ind w:left="709" w:right="559" w:firstLine="0"/>
        <w:rPr>
          <w:sz w:val="28"/>
          <w:szCs w:val="28"/>
          <w:lang w:val="es-MX"/>
        </w:rPr>
      </w:pPr>
      <w:r w:rsidRPr="00900229">
        <w:rPr>
          <w:b/>
          <w:bCs/>
          <w:sz w:val="28"/>
          <w:szCs w:val="28"/>
        </w:rPr>
        <w:t>X.-</w:t>
      </w:r>
      <w:r w:rsidRPr="00900229">
        <w:rPr>
          <w:sz w:val="28"/>
          <w:szCs w:val="28"/>
        </w:rPr>
        <w:t xml:space="preserve"> Los actos reclamados podrán ser objeto de suspensión en los casos y mediante las condiciones que determine la ley reglamentaria, para lo cual el órgano jurisdiccional de amparo, cuando la naturaleza del acto lo permita, deberá </w:t>
      </w:r>
      <w:r w:rsidRPr="00900229">
        <w:rPr>
          <w:sz w:val="28"/>
          <w:szCs w:val="28"/>
        </w:rPr>
        <w:lastRenderedPageBreak/>
        <w:t xml:space="preserve">realizar un análisis ponderado de la apariencia del buen derecho y del interés social. </w:t>
      </w:r>
      <w:r w:rsidRPr="006660AB">
        <w:rPr>
          <w:sz w:val="28"/>
          <w:szCs w:val="28"/>
        </w:rPr>
        <w:t>[…]”</w:t>
      </w:r>
    </w:p>
    <w:p w14:paraId="6B4FE3EC" w14:textId="77777777" w:rsidR="00345C5A" w:rsidRPr="006660AB" w:rsidRDefault="00345C5A" w:rsidP="00345C5A">
      <w:pPr>
        <w:pStyle w:val="corte4fondo"/>
        <w:ind w:right="51" w:firstLine="0"/>
        <w:rPr>
          <w:sz w:val="28"/>
          <w:szCs w:val="28"/>
          <w:lang w:val="es-ES"/>
        </w:rPr>
      </w:pPr>
    </w:p>
    <w:p w14:paraId="570FFC10" w14:textId="6ABD3BAE" w:rsidR="00B533C3" w:rsidRPr="00EF0B2E" w:rsidRDefault="00EF0B2E" w:rsidP="005A276A">
      <w:pPr>
        <w:pStyle w:val="corte4fondo"/>
        <w:numPr>
          <w:ilvl w:val="0"/>
          <w:numId w:val="1"/>
        </w:numPr>
        <w:ind w:left="0" w:right="51" w:hanging="567"/>
        <w:rPr>
          <w:sz w:val="28"/>
          <w:szCs w:val="28"/>
          <w:lang w:val="es-ES"/>
        </w:rPr>
      </w:pPr>
      <w:r w:rsidRPr="00EF0B2E">
        <w:rPr>
          <w:sz w:val="28"/>
          <w:szCs w:val="28"/>
          <w:lang w:val="es-ES"/>
        </w:rPr>
        <w:t xml:space="preserve">Al respecto, </w:t>
      </w:r>
      <w:r w:rsidR="00584984" w:rsidRPr="00EF0B2E">
        <w:rPr>
          <w:sz w:val="28"/>
          <w:szCs w:val="28"/>
          <w:lang w:val="es-ES"/>
        </w:rPr>
        <w:t xml:space="preserve">esta Primera Sala ha </w:t>
      </w:r>
      <w:r w:rsidR="00501DC7">
        <w:rPr>
          <w:sz w:val="28"/>
          <w:szCs w:val="28"/>
          <w:lang w:val="es-ES"/>
        </w:rPr>
        <w:t xml:space="preserve">sostenido que </w:t>
      </w:r>
      <w:r w:rsidR="00B533C3" w:rsidRPr="00EF0B2E">
        <w:rPr>
          <w:sz w:val="28"/>
          <w:szCs w:val="28"/>
          <w:lang w:val="es-ES"/>
        </w:rPr>
        <w:t>la re</w:t>
      </w:r>
      <w:r w:rsidR="00B533C3" w:rsidRPr="00EF0B2E">
        <w:rPr>
          <w:sz w:val="28"/>
          <w:szCs w:val="28"/>
          <w:lang w:val="es-MX"/>
        </w:rPr>
        <w:t xml:space="preserve">forma constitucional en materia de amparo del </w:t>
      </w:r>
      <w:r w:rsidR="001F7D8A">
        <w:rPr>
          <w:sz w:val="28"/>
          <w:szCs w:val="28"/>
          <w:lang w:val="es-MX"/>
        </w:rPr>
        <w:t xml:space="preserve">año dos mil once </w:t>
      </w:r>
      <w:r w:rsidR="00B533C3" w:rsidRPr="00EF0B2E">
        <w:rPr>
          <w:sz w:val="28"/>
          <w:szCs w:val="28"/>
          <w:lang w:val="es-MX"/>
        </w:rPr>
        <w:t>dotó a la suspensión de un genuino carácter de medida cautelar, cuya finalidad es conservar la materia de la controversia y evitar que los particulares sufran afectaciones a su esfera jurídica mientras se resuelve el fondo del asunto.</w:t>
      </w:r>
    </w:p>
    <w:p w14:paraId="5EF85B15" w14:textId="77777777" w:rsidR="006660AB" w:rsidRDefault="006660AB" w:rsidP="006660AB">
      <w:pPr>
        <w:pStyle w:val="Prrafodelista"/>
        <w:rPr>
          <w:sz w:val="28"/>
          <w:szCs w:val="28"/>
          <w:lang w:val="es-ES"/>
        </w:rPr>
      </w:pPr>
    </w:p>
    <w:p w14:paraId="14387DBE" w14:textId="4658371C" w:rsidR="006660AB" w:rsidRPr="009463E0" w:rsidRDefault="00934BD0" w:rsidP="00B533C3">
      <w:pPr>
        <w:pStyle w:val="corte4fondo"/>
        <w:numPr>
          <w:ilvl w:val="0"/>
          <w:numId w:val="1"/>
        </w:numPr>
        <w:ind w:left="0" w:right="51" w:hanging="567"/>
        <w:rPr>
          <w:sz w:val="28"/>
          <w:szCs w:val="28"/>
          <w:lang w:val="es-ES"/>
        </w:rPr>
      </w:pPr>
      <w:r>
        <w:rPr>
          <w:sz w:val="28"/>
          <w:szCs w:val="28"/>
          <w:lang w:val="es-ES"/>
        </w:rPr>
        <w:t xml:space="preserve">En ese sentido, la </w:t>
      </w:r>
      <w:r w:rsidR="006D1E78" w:rsidRPr="006D1E78">
        <w:rPr>
          <w:sz w:val="28"/>
          <w:szCs w:val="28"/>
          <w:lang w:val="es-MX"/>
        </w:rPr>
        <w:t xml:space="preserve">suspensión </w:t>
      </w:r>
      <w:r w:rsidR="00AF0768">
        <w:rPr>
          <w:sz w:val="28"/>
          <w:szCs w:val="28"/>
          <w:lang w:val="es-MX"/>
        </w:rPr>
        <w:t xml:space="preserve">en amparo </w:t>
      </w:r>
      <w:r w:rsidR="006D1E78" w:rsidRPr="006D1E78">
        <w:rPr>
          <w:sz w:val="28"/>
          <w:szCs w:val="28"/>
          <w:lang w:val="es-MX"/>
        </w:rPr>
        <w:t xml:space="preserve">es la </w:t>
      </w:r>
      <w:r w:rsidR="00906585">
        <w:rPr>
          <w:sz w:val="28"/>
          <w:szCs w:val="28"/>
          <w:lang w:val="es-MX"/>
        </w:rPr>
        <w:t xml:space="preserve">medida cautelar </w:t>
      </w:r>
      <w:r w:rsidR="00AF0768">
        <w:rPr>
          <w:sz w:val="28"/>
          <w:szCs w:val="28"/>
          <w:lang w:val="es-MX"/>
        </w:rPr>
        <w:t xml:space="preserve">que </w:t>
      </w:r>
      <w:r w:rsidR="00906585">
        <w:rPr>
          <w:sz w:val="28"/>
          <w:szCs w:val="28"/>
          <w:lang w:val="es-MX"/>
        </w:rPr>
        <w:t xml:space="preserve">impide que el acto o norma reclamados </w:t>
      </w:r>
      <w:r w:rsidR="00AF0768">
        <w:rPr>
          <w:sz w:val="28"/>
          <w:szCs w:val="28"/>
          <w:lang w:val="es-MX"/>
        </w:rPr>
        <w:t xml:space="preserve">en el juicio de amparo </w:t>
      </w:r>
      <w:r w:rsidR="00906585">
        <w:rPr>
          <w:sz w:val="28"/>
          <w:szCs w:val="28"/>
          <w:lang w:val="es-MX"/>
        </w:rPr>
        <w:t>se ejecuten, se continúen ejecutando o afecten a la parte quejosa durante el tiempo que dure el juicio</w:t>
      </w:r>
      <w:r w:rsidR="00162E24">
        <w:rPr>
          <w:sz w:val="28"/>
          <w:szCs w:val="28"/>
          <w:lang w:val="es-MX"/>
        </w:rPr>
        <w:t xml:space="preserve">. Esta medida </w:t>
      </w:r>
      <w:r w:rsidR="00401600">
        <w:rPr>
          <w:sz w:val="28"/>
          <w:szCs w:val="28"/>
          <w:lang w:val="es-MX"/>
        </w:rPr>
        <w:t xml:space="preserve">comprende </w:t>
      </w:r>
      <w:r w:rsidR="00162E24">
        <w:rPr>
          <w:sz w:val="28"/>
          <w:szCs w:val="28"/>
          <w:lang w:val="es-MX"/>
        </w:rPr>
        <w:t xml:space="preserve">tanto </w:t>
      </w:r>
      <w:r w:rsidR="00401600">
        <w:rPr>
          <w:sz w:val="28"/>
          <w:szCs w:val="28"/>
          <w:lang w:val="es-MX"/>
        </w:rPr>
        <w:t>medidas conservativas que impide</w:t>
      </w:r>
      <w:r w:rsidR="00841B21">
        <w:rPr>
          <w:sz w:val="28"/>
          <w:szCs w:val="28"/>
          <w:lang w:val="es-MX"/>
        </w:rPr>
        <w:t>n</w:t>
      </w:r>
      <w:r w:rsidR="00401600">
        <w:rPr>
          <w:sz w:val="28"/>
          <w:szCs w:val="28"/>
          <w:lang w:val="es-MX"/>
        </w:rPr>
        <w:t xml:space="preserve"> que el acto reclamado se materialice </w:t>
      </w:r>
      <w:r w:rsidR="00AA3752">
        <w:rPr>
          <w:sz w:val="28"/>
          <w:szCs w:val="28"/>
          <w:lang w:val="es-MX"/>
        </w:rPr>
        <w:t>o continúe haciéndolo</w:t>
      </w:r>
      <w:r w:rsidR="00A945E0">
        <w:rPr>
          <w:sz w:val="28"/>
          <w:szCs w:val="28"/>
          <w:lang w:val="es-MX"/>
        </w:rPr>
        <w:t xml:space="preserve">, </w:t>
      </w:r>
      <w:r w:rsidR="00162E24">
        <w:rPr>
          <w:sz w:val="28"/>
          <w:szCs w:val="28"/>
          <w:lang w:val="es-MX"/>
        </w:rPr>
        <w:t xml:space="preserve">como </w:t>
      </w:r>
      <w:r w:rsidR="00A945E0">
        <w:rPr>
          <w:sz w:val="28"/>
          <w:szCs w:val="28"/>
          <w:lang w:val="es-MX"/>
        </w:rPr>
        <w:t>medidas de tutela anticipada (restitutorias), que permiten provisionalme</w:t>
      </w:r>
      <w:r w:rsidR="00077F62">
        <w:rPr>
          <w:sz w:val="28"/>
          <w:szCs w:val="28"/>
          <w:lang w:val="es-MX"/>
        </w:rPr>
        <w:t>n</w:t>
      </w:r>
      <w:r w:rsidR="00A945E0">
        <w:rPr>
          <w:sz w:val="28"/>
          <w:szCs w:val="28"/>
          <w:lang w:val="es-MX"/>
        </w:rPr>
        <w:t>te restablecer al quejoso en el goce del derecho violado</w:t>
      </w:r>
      <w:r w:rsidR="006D1E78" w:rsidRPr="006D1E78">
        <w:rPr>
          <w:sz w:val="28"/>
          <w:szCs w:val="28"/>
          <w:lang w:val="es-MX"/>
        </w:rPr>
        <w:t xml:space="preserve"> hasta en tanto se resuelva en definitiva la cuestión constitucional planteada.</w:t>
      </w:r>
      <w:r w:rsidR="00077F62" w:rsidRPr="00077F62">
        <w:rPr>
          <w:sz w:val="28"/>
          <w:szCs w:val="28"/>
          <w:vertAlign w:val="superscript"/>
          <w:lang w:val="es-MX"/>
        </w:rPr>
        <w:t xml:space="preserve"> </w:t>
      </w:r>
      <w:r w:rsidR="00077F62" w:rsidRPr="006660AB">
        <w:rPr>
          <w:sz w:val="28"/>
          <w:szCs w:val="28"/>
          <w:vertAlign w:val="superscript"/>
          <w:lang w:val="es-MX"/>
        </w:rPr>
        <w:footnoteReference w:id="28"/>
      </w:r>
    </w:p>
    <w:p w14:paraId="06E3B77E" w14:textId="77777777" w:rsidR="009463E0" w:rsidRDefault="009463E0" w:rsidP="009463E0">
      <w:pPr>
        <w:pStyle w:val="Prrafodelista"/>
        <w:rPr>
          <w:sz w:val="28"/>
          <w:szCs w:val="28"/>
          <w:lang w:val="es-ES"/>
        </w:rPr>
      </w:pPr>
    </w:p>
    <w:p w14:paraId="2DC67254" w14:textId="4A45C5B0" w:rsidR="00424A0F" w:rsidRPr="00974077" w:rsidRDefault="009463E0" w:rsidP="00E72FA0">
      <w:pPr>
        <w:pStyle w:val="corte4fondo"/>
        <w:numPr>
          <w:ilvl w:val="0"/>
          <w:numId w:val="1"/>
        </w:numPr>
        <w:ind w:left="0" w:right="51" w:hanging="567"/>
        <w:rPr>
          <w:sz w:val="28"/>
          <w:szCs w:val="28"/>
        </w:rPr>
      </w:pPr>
      <w:r w:rsidRPr="00974077">
        <w:rPr>
          <w:sz w:val="28"/>
          <w:szCs w:val="28"/>
          <w:lang w:val="es-ES"/>
        </w:rPr>
        <w:lastRenderedPageBreak/>
        <w:t xml:space="preserve">Ahora bien, la Ley de Amparo </w:t>
      </w:r>
      <w:r w:rsidR="00BA578B" w:rsidRPr="00BA578B">
        <w:rPr>
          <w:sz w:val="28"/>
          <w:szCs w:val="28"/>
        </w:rPr>
        <w:t>establece una serie de reglas generales para la suspensión del acto reclamado en amparo indirecto</w:t>
      </w:r>
      <w:r w:rsidR="00F64EDF">
        <w:rPr>
          <w:sz w:val="28"/>
          <w:szCs w:val="28"/>
        </w:rPr>
        <w:t>. En lo que concierne a este caso</w:t>
      </w:r>
      <w:r w:rsidR="00BA578B" w:rsidRPr="00BA578B">
        <w:rPr>
          <w:sz w:val="28"/>
          <w:szCs w:val="28"/>
        </w:rPr>
        <w:t xml:space="preserve">, </w:t>
      </w:r>
      <w:r w:rsidR="00424A0F" w:rsidRPr="00974077">
        <w:rPr>
          <w:sz w:val="28"/>
          <w:szCs w:val="28"/>
        </w:rPr>
        <w:t xml:space="preserve">se precisa que </w:t>
      </w:r>
      <w:r w:rsidR="00BA578B" w:rsidRPr="00BA578B">
        <w:rPr>
          <w:sz w:val="28"/>
          <w:szCs w:val="28"/>
        </w:rPr>
        <w:t>la resolución que decida sobre la suspensión definitiva deberá contener, entre otros elementos, los puntos resolutivos en los que se exprese el acto o actos por los que se concede o niega la suspensión y, en caso de concederse, se deberá precisar los efectos para su estricto cumplimiento</w:t>
      </w:r>
      <w:r w:rsidR="00BA578B" w:rsidRPr="00BA578B">
        <w:rPr>
          <w:sz w:val="28"/>
          <w:szCs w:val="28"/>
          <w:vertAlign w:val="superscript"/>
        </w:rPr>
        <w:footnoteReference w:id="29"/>
      </w:r>
      <w:r w:rsidR="00BA578B" w:rsidRPr="00BA578B">
        <w:rPr>
          <w:sz w:val="28"/>
          <w:szCs w:val="28"/>
        </w:rPr>
        <w:t xml:space="preserve">. </w:t>
      </w:r>
    </w:p>
    <w:p w14:paraId="311CDEB4" w14:textId="77777777" w:rsidR="00424A0F" w:rsidRPr="00424A0F" w:rsidRDefault="00424A0F" w:rsidP="00424A0F">
      <w:pPr>
        <w:pStyle w:val="Prrafodelista"/>
        <w:rPr>
          <w:sz w:val="28"/>
          <w:szCs w:val="28"/>
        </w:rPr>
      </w:pPr>
    </w:p>
    <w:p w14:paraId="7082000C" w14:textId="52CF308F" w:rsidR="009D7D0C" w:rsidRDefault="00424A0F" w:rsidP="009D7D0C">
      <w:pPr>
        <w:pStyle w:val="corte4fondo"/>
        <w:numPr>
          <w:ilvl w:val="0"/>
          <w:numId w:val="1"/>
        </w:numPr>
        <w:ind w:left="0" w:right="51" w:hanging="567"/>
        <w:rPr>
          <w:sz w:val="28"/>
          <w:szCs w:val="28"/>
        </w:rPr>
      </w:pPr>
      <w:r w:rsidRPr="00424A0F">
        <w:rPr>
          <w:sz w:val="28"/>
          <w:szCs w:val="28"/>
        </w:rPr>
        <w:t>Asimismo, c</w:t>
      </w:r>
      <w:r w:rsidR="00BA578B" w:rsidRPr="00BA578B">
        <w:rPr>
          <w:sz w:val="28"/>
          <w:szCs w:val="28"/>
        </w:rPr>
        <w:t>uando se conceda la suspensión</w:t>
      </w:r>
      <w:r w:rsidR="00F64EDF">
        <w:rPr>
          <w:sz w:val="28"/>
          <w:szCs w:val="28"/>
        </w:rPr>
        <w:t>,</w:t>
      </w:r>
      <w:r w:rsidR="00BA578B" w:rsidRPr="00BA578B">
        <w:rPr>
          <w:sz w:val="28"/>
          <w:szCs w:val="28"/>
        </w:rPr>
        <w:t xml:space="preserve"> se </w:t>
      </w:r>
      <w:r w:rsidR="00F64EDF">
        <w:rPr>
          <w:sz w:val="28"/>
          <w:szCs w:val="28"/>
        </w:rPr>
        <w:t xml:space="preserve">deberá </w:t>
      </w:r>
      <w:r w:rsidR="00BA578B" w:rsidRPr="00BA578B">
        <w:rPr>
          <w:sz w:val="28"/>
          <w:szCs w:val="28"/>
        </w:rPr>
        <w:t xml:space="preserve">fijar la situación en la que </w:t>
      </w:r>
      <w:r w:rsidR="0066094E">
        <w:rPr>
          <w:sz w:val="28"/>
          <w:szCs w:val="28"/>
        </w:rPr>
        <w:t xml:space="preserve">habrán de </w:t>
      </w:r>
      <w:r w:rsidR="00BA578B" w:rsidRPr="00BA578B">
        <w:rPr>
          <w:sz w:val="28"/>
          <w:szCs w:val="28"/>
        </w:rPr>
        <w:t>quedar las cosas y, además, el juzgador de amparo deberá tomar las medidas pertinentes para conservar la materia del amparo hasta la terminación del juicio</w:t>
      </w:r>
      <w:r w:rsidR="00BA578B" w:rsidRPr="00BA578B">
        <w:rPr>
          <w:sz w:val="28"/>
          <w:szCs w:val="28"/>
          <w:vertAlign w:val="superscript"/>
        </w:rPr>
        <w:footnoteReference w:id="30"/>
      </w:r>
      <w:r w:rsidR="00BA578B" w:rsidRPr="00BA578B">
        <w:rPr>
          <w:sz w:val="28"/>
          <w:szCs w:val="28"/>
        </w:rPr>
        <w:t>.</w:t>
      </w:r>
    </w:p>
    <w:p w14:paraId="086B74CB" w14:textId="77777777" w:rsidR="00424A0F" w:rsidRDefault="00424A0F" w:rsidP="00424A0F">
      <w:pPr>
        <w:pStyle w:val="Prrafodelista"/>
        <w:rPr>
          <w:sz w:val="28"/>
          <w:szCs w:val="28"/>
        </w:rPr>
      </w:pPr>
    </w:p>
    <w:p w14:paraId="340F4CF2" w14:textId="7606AE56" w:rsidR="0056497A" w:rsidRDefault="00424A0F" w:rsidP="0056497A">
      <w:pPr>
        <w:pStyle w:val="corte4fondo"/>
        <w:numPr>
          <w:ilvl w:val="0"/>
          <w:numId w:val="1"/>
        </w:numPr>
        <w:ind w:left="0" w:right="51" w:hanging="567"/>
        <w:rPr>
          <w:sz w:val="28"/>
          <w:szCs w:val="28"/>
        </w:rPr>
      </w:pPr>
      <w:r w:rsidRPr="005E11DB">
        <w:rPr>
          <w:sz w:val="28"/>
          <w:szCs w:val="28"/>
        </w:rPr>
        <w:t>Por su parte, e</w:t>
      </w:r>
      <w:r w:rsidRPr="00CA5AFF">
        <w:rPr>
          <w:sz w:val="28"/>
          <w:szCs w:val="28"/>
        </w:rPr>
        <w:t xml:space="preserve">n el </w:t>
      </w:r>
      <w:r w:rsidRPr="00CD77B4">
        <w:rPr>
          <w:b/>
          <w:bCs/>
          <w:sz w:val="28"/>
          <w:szCs w:val="28"/>
        </w:rPr>
        <w:t>artículo 158</w:t>
      </w:r>
      <w:r w:rsidRPr="00CA5AFF">
        <w:rPr>
          <w:sz w:val="28"/>
          <w:szCs w:val="28"/>
        </w:rPr>
        <w:t xml:space="preserve"> </w:t>
      </w:r>
      <w:r w:rsidR="00406898">
        <w:rPr>
          <w:sz w:val="28"/>
          <w:szCs w:val="28"/>
        </w:rPr>
        <w:t xml:space="preserve">de la ley de la materia </w:t>
      </w:r>
      <w:r w:rsidR="00545EC1" w:rsidRPr="00CA5AFF">
        <w:rPr>
          <w:sz w:val="28"/>
          <w:szCs w:val="28"/>
        </w:rPr>
        <w:t>prevé</w:t>
      </w:r>
      <w:r w:rsidR="00545EC1">
        <w:rPr>
          <w:sz w:val="28"/>
          <w:szCs w:val="28"/>
        </w:rPr>
        <w:t xml:space="preserve"> </w:t>
      </w:r>
      <w:r w:rsidR="003F0DD8" w:rsidRPr="005E11DB">
        <w:rPr>
          <w:sz w:val="28"/>
          <w:szCs w:val="28"/>
        </w:rPr>
        <w:t xml:space="preserve">la ejecución y </w:t>
      </w:r>
      <w:r w:rsidR="003F0DD8" w:rsidRPr="00CD6C06">
        <w:rPr>
          <w:b/>
          <w:bCs/>
          <w:sz w:val="28"/>
          <w:szCs w:val="28"/>
        </w:rPr>
        <w:t>cumplimiento</w:t>
      </w:r>
      <w:r w:rsidR="003F0DD8" w:rsidRPr="005E11DB">
        <w:rPr>
          <w:sz w:val="28"/>
          <w:szCs w:val="28"/>
        </w:rPr>
        <w:t xml:space="preserve"> de la medida suspensional otorgada en el juicio de amparo indirecto, </w:t>
      </w:r>
      <w:r w:rsidR="005E11DB" w:rsidRPr="005E11DB">
        <w:rPr>
          <w:sz w:val="28"/>
          <w:szCs w:val="28"/>
        </w:rPr>
        <w:t>estableciendo,</w:t>
      </w:r>
      <w:r w:rsidR="00FE0493" w:rsidRPr="005E11DB">
        <w:rPr>
          <w:sz w:val="28"/>
          <w:szCs w:val="28"/>
        </w:rPr>
        <w:t xml:space="preserve"> por una parte, que </w:t>
      </w:r>
      <w:r w:rsidR="005E11DB" w:rsidRPr="005E11DB">
        <w:rPr>
          <w:sz w:val="28"/>
          <w:szCs w:val="28"/>
        </w:rPr>
        <w:t>para ejecutar y cumplir con el auto de suspensión, se deben seguir las disposiciones del Título Quinto de la Ley de Amparo</w:t>
      </w:r>
      <w:r w:rsidR="0056497A">
        <w:rPr>
          <w:sz w:val="28"/>
          <w:szCs w:val="28"/>
        </w:rPr>
        <w:t xml:space="preserve"> y</w:t>
      </w:r>
      <w:r w:rsidR="005822F1">
        <w:rPr>
          <w:sz w:val="28"/>
          <w:szCs w:val="28"/>
        </w:rPr>
        <w:t>,</w:t>
      </w:r>
      <w:r w:rsidR="0056497A">
        <w:rPr>
          <w:sz w:val="28"/>
          <w:szCs w:val="28"/>
        </w:rPr>
        <w:t xml:space="preserve"> por la otra, que s</w:t>
      </w:r>
      <w:r w:rsidR="005E11DB" w:rsidRPr="005E11DB">
        <w:rPr>
          <w:sz w:val="28"/>
          <w:szCs w:val="28"/>
        </w:rPr>
        <w:t xml:space="preserve">i no se cumple con el auto de suspensión y la naturaleza del acto lo permite, </w:t>
      </w:r>
      <w:r w:rsidR="005E11DB" w:rsidRPr="00CD77B4">
        <w:rPr>
          <w:b/>
          <w:bCs/>
          <w:sz w:val="28"/>
          <w:szCs w:val="28"/>
        </w:rPr>
        <w:t xml:space="preserve">el órgano jurisdiccional de amparo tiene la facultad de hacer cumplir la </w:t>
      </w:r>
      <w:r w:rsidR="001A0349" w:rsidRPr="00CD77B4">
        <w:rPr>
          <w:b/>
          <w:bCs/>
          <w:sz w:val="28"/>
          <w:szCs w:val="28"/>
        </w:rPr>
        <w:t xml:space="preserve">medida cautelar </w:t>
      </w:r>
      <w:r w:rsidR="005E11DB" w:rsidRPr="00CD77B4">
        <w:rPr>
          <w:b/>
          <w:bCs/>
          <w:sz w:val="28"/>
          <w:szCs w:val="28"/>
        </w:rPr>
        <w:t xml:space="preserve">o </w:t>
      </w:r>
      <w:r w:rsidR="001A0349" w:rsidRPr="00CD77B4">
        <w:rPr>
          <w:b/>
          <w:bCs/>
          <w:sz w:val="28"/>
          <w:szCs w:val="28"/>
        </w:rPr>
        <w:t xml:space="preserve">dictar </w:t>
      </w:r>
      <w:r w:rsidR="005E11DB" w:rsidRPr="00CD77B4">
        <w:rPr>
          <w:b/>
          <w:bCs/>
          <w:sz w:val="28"/>
          <w:szCs w:val="28"/>
        </w:rPr>
        <w:t>las medidas necesarias para su cumplimiento.</w:t>
      </w:r>
    </w:p>
    <w:p w14:paraId="2F541FB4" w14:textId="77777777" w:rsidR="001C57C8" w:rsidRPr="00E85D9C" w:rsidRDefault="001C57C8" w:rsidP="001C57C8">
      <w:pPr>
        <w:pStyle w:val="Prrafodelista"/>
        <w:rPr>
          <w:sz w:val="28"/>
          <w:szCs w:val="28"/>
          <w:lang w:val="es-ES_tradnl"/>
        </w:rPr>
      </w:pPr>
    </w:p>
    <w:p w14:paraId="3A3C1DE8" w14:textId="07842971" w:rsidR="001C57C8" w:rsidRDefault="001C57C8" w:rsidP="0056497A">
      <w:pPr>
        <w:pStyle w:val="corte4fondo"/>
        <w:numPr>
          <w:ilvl w:val="0"/>
          <w:numId w:val="1"/>
        </w:numPr>
        <w:ind w:left="0" w:right="51" w:hanging="567"/>
        <w:rPr>
          <w:sz w:val="28"/>
          <w:szCs w:val="28"/>
        </w:rPr>
      </w:pPr>
      <w:r>
        <w:rPr>
          <w:sz w:val="28"/>
          <w:szCs w:val="28"/>
        </w:rPr>
        <w:t>Precepto legal que es de la literalidad siguiente:</w:t>
      </w:r>
    </w:p>
    <w:p w14:paraId="34179CC1" w14:textId="77777777" w:rsidR="00E85D9C" w:rsidRDefault="00E85D9C" w:rsidP="0018119F">
      <w:pPr>
        <w:pStyle w:val="corte4fondo"/>
        <w:spacing w:line="240" w:lineRule="auto"/>
        <w:ind w:left="709" w:right="701" w:firstLine="0"/>
        <w:rPr>
          <w:b/>
          <w:bCs/>
          <w:sz w:val="26"/>
          <w:szCs w:val="26"/>
          <w:lang w:val="es-MX"/>
        </w:rPr>
      </w:pPr>
    </w:p>
    <w:p w14:paraId="6BC62E88" w14:textId="795B068F" w:rsidR="001C57C8" w:rsidRPr="0018119F" w:rsidRDefault="0018119F" w:rsidP="0018119F">
      <w:pPr>
        <w:pStyle w:val="corte4fondo"/>
        <w:spacing w:line="240" w:lineRule="auto"/>
        <w:ind w:left="709" w:right="701" w:firstLine="0"/>
        <w:rPr>
          <w:sz w:val="26"/>
          <w:szCs w:val="26"/>
        </w:rPr>
      </w:pPr>
      <w:r w:rsidRPr="0018119F">
        <w:rPr>
          <w:b/>
          <w:bCs/>
          <w:sz w:val="26"/>
          <w:szCs w:val="26"/>
          <w:lang w:val="es-MX"/>
        </w:rPr>
        <w:t>“Artículo 158</w:t>
      </w:r>
      <w:r w:rsidRPr="0018119F">
        <w:rPr>
          <w:sz w:val="26"/>
          <w:szCs w:val="26"/>
          <w:lang w:val="es-MX"/>
        </w:rPr>
        <w:t xml:space="preserve">. Para </w:t>
      </w:r>
      <w:r w:rsidRPr="00F54884">
        <w:rPr>
          <w:b/>
          <w:bCs/>
          <w:sz w:val="26"/>
          <w:szCs w:val="26"/>
          <w:lang w:val="es-MX"/>
        </w:rPr>
        <w:t>la ejecución y cumplimiento del auto de suspensión</w:t>
      </w:r>
      <w:r w:rsidRPr="0018119F">
        <w:rPr>
          <w:sz w:val="26"/>
          <w:szCs w:val="26"/>
          <w:lang w:val="es-MX"/>
        </w:rPr>
        <w:t xml:space="preserve"> se observarán las disposiciones relativas al Título Quinto de esta Ley. En caso de incumplimiento, cuando la naturaleza del acto lo permita, </w:t>
      </w:r>
      <w:r w:rsidRPr="00F54884">
        <w:rPr>
          <w:b/>
          <w:bCs/>
          <w:sz w:val="26"/>
          <w:szCs w:val="26"/>
          <w:u w:val="single"/>
          <w:lang w:val="es-MX"/>
        </w:rPr>
        <w:t>el órgano jurisdiccional de amparo</w:t>
      </w:r>
      <w:r w:rsidRPr="0018119F">
        <w:rPr>
          <w:sz w:val="26"/>
          <w:szCs w:val="26"/>
          <w:lang w:val="es-MX"/>
        </w:rPr>
        <w:t xml:space="preserve"> </w:t>
      </w:r>
      <w:r w:rsidRPr="00F54884">
        <w:rPr>
          <w:b/>
          <w:bCs/>
          <w:sz w:val="26"/>
          <w:szCs w:val="26"/>
          <w:u w:val="single"/>
          <w:lang w:val="es-MX"/>
        </w:rPr>
        <w:t>podrá hacer cumplir la resolución suspensional o podrá tomar las medidas para el cumplimiento</w:t>
      </w:r>
      <w:r w:rsidRPr="0018119F">
        <w:rPr>
          <w:sz w:val="26"/>
          <w:szCs w:val="26"/>
          <w:lang w:val="es-MX"/>
        </w:rPr>
        <w:t>.”</w:t>
      </w:r>
    </w:p>
    <w:p w14:paraId="4A07B22F" w14:textId="77777777" w:rsidR="0056497A" w:rsidRPr="00F01DE9" w:rsidRDefault="0056497A" w:rsidP="0056497A">
      <w:pPr>
        <w:pStyle w:val="Prrafodelista"/>
        <w:rPr>
          <w:sz w:val="28"/>
          <w:szCs w:val="28"/>
        </w:rPr>
      </w:pPr>
    </w:p>
    <w:p w14:paraId="6D89B80D" w14:textId="1DB0B6B6" w:rsidR="00B41852" w:rsidRPr="00602E44" w:rsidRDefault="0056497A" w:rsidP="00602E44">
      <w:pPr>
        <w:pStyle w:val="corte4fondo"/>
        <w:numPr>
          <w:ilvl w:val="0"/>
          <w:numId w:val="1"/>
        </w:numPr>
        <w:ind w:left="0" w:right="51" w:hanging="567"/>
        <w:rPr>
          <w:sz w:val="28"/>
          <w:szCs w:val="28"/>
        </w:rPr>
      </w:pPr>
      <w:r w:rsidRPr="00F01DE9">
        <w:rPr>
          <w:sz w:val="28"/>
          <w:szCs w:val="28"/>
        </w:rPr>
        <w:t xml:space="preserve">Al respecto, </w:t>
      </w:r>
      <w:r w:rsidR="005D53C4">
        <w:rPr>
          <w:sz w:val="28"/>
          <w:szCs w:val="28"/>
        </w:rPr>
        <w:t xml:space="preserve">en la </w:t>
      </w:r>
      <w:r w:rsidR="00BA578B" w:rsidRPr="00CF7D20">
        <w:rPr>
          <w:b/>
          <w:bCs/>
          <w:sz w:val="28"/>
          <w:szCs w:val="28"/>
        </w:rPr>
        <w:t xml:space="preserve">contradicción de </w:t>
      </w:r>
      <w:r w:rsidRPr="00CF7D20">
        <w:rPr>
          <w:b/>
          <w:bCs/>
          <w:sz w:val="28"/>
          <w:szCs w:val="28"/>
        </w:rPr>
        <w:t xml:space="preserve">criterios </w:t>
      </w:r>
      <w:r w:rsidR="00BA578B" w:rsidRPr="00CF7D20">
        <w:rPr>
          <w:b/>
          <w:bCs/>
          <w:sz w:val="28"/>
          <w:szCs w:val="28"/>
        </w:rPr>
        <w:t>415/2016</w:t>
      </w:r>
      <w:r w:rsidR="00BA578B" w:rsidRPr="00BA578B">
        <w:rPr>
          <w:sz w:val="28"/>
          <w:szCs w:val="28"/>
          <w:vertAlign w:val="superscript"/>
        </w:rPr>
        <w:footnoteReference w:id="31"/>
      </w:r>
      <w:r w:rsidR="00BA578B" w:rsidRPr="00BA578B">
        <w:rPr>
          <w:sz w:val="28"/>
          <w:szCs w:val="28"/>
        </w:rPr>
        <w:t>,</w:t>
      </w:r>
      <w:r w:rsidR="002E172D">
        <w:rPr>
          <w:sz w:val="28"/>
          <w:szCs w:val="28"/>
        </w:rPr>
        <w:t xml:space="preserve"> antes contradicción de tesis,</w:t>
      </w:r>
      <w:r w:rsidR="00BA578B" w:rsidRPr="00BA578B">
        <w:rPr>
          <w:sz w:val="28"/>
          <w:szCs w:val="28"/>
        </w:rPr>
        <w:t xml:space="preserve"> </w:t>
      </w:r>
      <w:r w:rsidR="00B41852">
        <w:rPr>
          <w:sz w:val="28"/>
          <w:szCs w:val="28"/>
        </w:rPr>
        <w:t xml:space="preserve">la Segunda Sala </w:t>
      </w:r>
      <w:r w:rsidR="00A127B3" w:rsidRPr="00F01DE9">
        <w:rPr>
          <w:sz w:val="28"/>
          <w:szCs w:val="28"/>
        </w:rPr>
        <w:t xml:space="preserve">sostuvo que </w:t>
      </w:r>
      <w:r w:rsidR="00BA578B" w:rsidRPr="00BA578B">
        <w:rPr>
          <w:sz w:val="28"/>
          <w:szCs w:val="28"/>
        </w:rPr>
        <w:t xml:space="preserve">la Ley de Amparo contempla dos </w:t>
      </w:r>
      <w:r w:rsidR="00BA578B" w:rsidRPr="00BA578B">
        <w:rPr>
          <w:b/>
          <w:bCs/>
          <w:sz w:val="28"/>
          <w:szCs w:val="28"/>
        </w:rPr>
        <w:t>mecanismos distintos para garantizar el cumplimiento de las medidas cautelares</w:t>
      </w:r>
      <w:r w:rsidR="00BA578B" w:rsidRPr="00BA578B">
        <w:rPr>
          <w:sz w:val="28"/>
          <w:szCs w:val="28"/>
        </w:rPr>
        <w:t>: por una parte, el juzgador tiene a su alcance las “</w:t>
      </w:r>
      <w:r w:rsidR="00BA578B" w:rsidRPr="00BA578B">
        <w:rPr>
          <w:b/>
          <w:bCs/>
          <w:i/>
          <w:iCs/>
          <w:sz w:val="28"/>
          <w:szCs w:val="28"/>
        </w:rPr>
        <w:t>medidas de apremio</w:t>
      </w:r>
      <w:r w:rsidR="00BA578B" w:rsidRPr="00BA578B">
        <w:rPr>
          <w:sz w:val="28"/>
          <w:szCs w:val="28"/>
        </w:rPr>
        <w:t xml:space="preserve">” previstas en el Título </w:t>
      </w:r>
      <w:r w:rsidR="00BA578B" w:rsidRPr="00BA578B">
        <w:rPr>
          <w:sz w:val="28"/>
          <w:szCs w:val="28"/>
        </w:rPr>
        <w:lastRenderedPageBreak/>
        <w:t>Quinto</w:t>
      </w:r>
      <w:r w:rsidR="00A57F7D">
        <w:rPr>
          <w:sz w:val="28"/>
          <w:szCs w:val="28"/>
        </w:rPr>
        <w:t xml:space="preserve"> </w:t>
      </w:r>
      <w:r w:rsidR="00A127B3" w:rsidRPr="00E47F19">
        <w:rPr>
          <w:b/>
          <w:sz w:val="28"/>
          <w:szCs w:val="28"/>
          <w:lang w:val="es-ES"/>
        </w:rPr>
        <w:t>–</w:t>
      </w:r>
      <w:r w:rsidR="00BA578B" w:rsidRPr="00BA578B">
        <w:rPr>
          <w:b/>
          <w:sz w:val="28"/>
          <w:szCs w:val="28"/>
        </w:rPr>
        <w:t>al que remite, precisamente el artículo 158</w:t>
      </w:r>
      <w:r w:rsidR="00A127B3" w:rsidRPr="00E47F19">
        <w:rPr>
          <w:b/>
          <w:sz w:val="28"/>
          <w:szCs w:val="28"/>
          <w:lang w:val="es-ES"/>
        </w:rPr>
        <w:t>–</w:t>
      </w:r>
      <w:r w:rsidR="00BA578B" w:rsidRPr="00BA578B">
        <w:rPr>
          <w:sz w:val="28"/>
          <w:szCs w:val="28"/>
        </w:rPr>
        <w:t>; y, por otra parte, también tiene el “</w:t>
      </w:r>
      <w:r w:rsidR="00BA578B" w:rsidRPr="00BA578B">
        <w:rPr>
          <w:b/>
          <w:bCs/>
          <w:i/>
          <w:iCs/>
          <w:sz w:val="28"/>
          <w:szCs w:val="28"/>
        </w:rPr>
        <w:t>incidente por exceso o defecto en el cumplimiento de la suspensión</w:t>
      </w:r>
      <w:r w:rsidR="00BA578B" w:rsidRPr="00BA578B">
        <w:rPr>
          <w:sz w:val="28"/>
          <w:szCs w:val="28"/>
        </w:rPr>
        <w:t>” regulado en los artículos 206 a 209.</w:t>
      </w:r>
      <w:r w:rsidR="00602E44">
        <w:rPr>
          <w:sz w:val="28"/>
          <w:szCs w:val="28"/>
        </w:rPr>
        <w:t xml:space="preserve"> </w:t>
      </w:r>
      <w:r w:rsidR="00000D2C" w:rsidRPr="00602E44">
        <w:rPr>
          <w:sz w:val="28"/>
          <w:szCs w:val="28"/>
        </w:rPr>
        <w:t xml:space="preserve">En </w:t>
      </w:r>
      <w:r w:rsidR="005D53C4" w:rsidRPr="00602E44">
        <w:rPr>
          <w:sz w:val="28"/>
          <w:szCs w:val="28"/>
        </w:rPr>
        <w:t xml:space="preserve">el caso concreto, </w:t>
      </w:r>
      <w:r w:rsidR="001F5740">
        <w:rPr>
          <w:sz w:val="28"/>
          <w:szCs w:val="28"/>
        </w:rPr>
        <w:t xml:space="preserve">es relevante </w:t>
      </w:r>
      <w:r w:rsidR="005D53C4" w:rsidRPr="00602E44">
        <w:rPr>
          <w:sz w:val="28"/>
          <w:szCs w:val="28"/>
        </w:rPr>
        <w:t xml:space="preserve">traer a colación el pronunciamiento relativo </w:t>
      </w:r>
      <w:r w:rsidR="00E7490E" w:rsidRPr="00602E44">
        <w:rPr>
          <w:sz w:val="28"/>
          <w:szCs w:val="28"/>
        </w:rPr>
        <w:t xml:space="preserve">al cumplimiento y ejecución de la medida suspensional </w:t>
      </w:r>
      <w:r w:rsidR="00E7490E" w:rsidRPr="00602E44">
        <w:rPr>
          <w:bCs/>
          <w:sz w:val="28"/>
          <w:szCs w:val="28"/>
          <w:lang w:val="es-ES"/>
        </w:rPr>
        <w:t xml:space="preserve">cuyas </w:t>
      </w:r>
      <w:r w:rsidR="00E7490E" w:rsidRPr="00602E44">
        <w:rPr>
          <w:sz w:val="28"/>
          <w:szCs w:val="28"/>
        </w:rPr>
        <w:t>consideraciones se comparten</w:t>
      </w:r>
      <w:r w:rsidR="00B41852" w:rsidRPr="00602E44">
        <w:rPr>
          <w:sz w:val="28"/>
          <w:szCs w:val="28"/>
        </w:rPr>
        <w:t>.</w:t>
      </w:r>
    </w:p>
    <w:p w14:paraId="5766AEFA" w14:textId="77777777" w:rsidR="00B41852" w:rsidRDefault="00B41852" w:rsidP="00B41852">
      <w:pPr>
        <w:pStyle w:val="Prrafodelista"/>
        <w:rPr>
          <w:sz w:val="28"/>
          <w:szCs w:val="28"/>
        </w:rPr>
      </w:pPr>
    </w:p>
    <w:p w14:paraId="6F759092" w14:textId="50FFB6CF" w:rsidR="00F01DE9" w:rsidRPr="00F01DE9" w:rsidRDefault="00BA578B" w:rsidP="00F01DE9">
      <w:pPr>
        <w:pStyle w:val="corte4fondo"/>
        <w:numPr>
          <w:ilvl w:val="0"/>
          <w:numId w:val="1"/>
        </w:numPr>
        <w:ind w:left="0" w:right="51" w:hanging="567"/>
        <w:rPr>
          <w:sz w:val="28"/>
          <w:szCs w:val="28"/>
        </w:rPr>
      </w:pPr>
      <w:r w:rsidRPr="00BA578B">
        <w:rPr>
          <w:sz w:val="28"/>
          <w:szCs w:val="28"/>
        </w:rPr>
        <w:t xml:space="preserve">En el precedente referido, se puntualizó que el </w:t>
      </w:r>
      <w:r w:rsidRPr="008A7AEC">
        <w:rPr>
          <w:b/>
          <w:bCs/>
          <w:sz w:val="28"/>
          <w:szCs w:val="28"/>
        </w:rPr>
        <w:t xml:space="preserve">incidente por exceso o defecto </w:t>
      </w:r>
      <w:r w:rsidRPr="00BA578B">
        <w:rPr>
          <w:sz w:val="28"/>
          <w:szCs w:val="28"/>
        </w:rPr>
        <w:t xml:space="preserve">en el cumplimiento de la suspensión y </w:t>
      </w:r>
      <w:r w:rsidRPr="008A7AEC">
        <w:rPr>
          <w:b/>
          <w:bCs/>
          <w:sz w:val="28"/>
          <w:szCs w:val="28"/>
        </w:rPr>
        <w:t>las medidas del artículo 158 de la Ley de Amparo</w:t>
      </w:r>
      <w:r w:rsidR="000C3EED">
        <w:rPr>
          <w:sz w:val="28"/>
          <w:szCs w:val="28"/>
        </w:rPr>
        <w:t>,</w:t>
      </w:r>
      <w:r w:rsidRPr="00BA578B">
        <w:rPr>
          <w:sz w:val="28"/>
          <w:szCs w:val="28"/>
        </w:rPr>
        <w:t xml:space="preserve"> son dos </w:t>
      </w:r>
      <w:r w:rsidRPr="00BA578B">
        <w:rPr>
          <w:b/>
          <w:bCs/>
          <w:sz w:val="28"/>
          <w:szCs w:val="28"/>
        </w:rPr>
        <w:t>procedimientos distintos</w:t>
      </w:r>
      <w:r w:rsidRPr="00BA578B">
        <w:rPr>
          <w:sz w:val="28"/>
          <w:szCs w:val="28"/>
        </w:rPr>
        <w:t>.</w:t>
      </w:r>
    </w:p>
    <w:p w14:paraId="0C381645" w14:textId="77777777" w:rsidR="00F01DE9" w:rsidRPr="000C3EED" w:rsidRDefault="00F01DE9" w:rsidP="00F01DE9">
      <w:pPr>
        <w:pStyle w:val="Prrafodelista"/>
        <w:rPr>
          <w:sz w:val="28"/>
          <w:szCs w:val="28"/>
          <w:lang w:val="es-ES_tradnl"/>
        </w:rPr>
      </w:pPr>
    </w:p>
    <w:p w14:paraId="5A2E267B" w14:textId="117498B2" w:rsidR="00F01DE9" w:rsidRPr="00F01DE9" w:rsidRDefault="00BA578B" w:rsidP="00F01DE9">
      <w:pPr>
        <w:pStyle w:val="corte4fondo"/>
        <w:numPr>
          <w:ilvl w:val="0"/>
          <w:numId w:val="1"/>
        </w:numPr>
        <w:ind w:left="0" w:right="51" w:hanging="567"/>
        <w:rPr>
          <w:sz w:val="28"/>
          <w:szCs w:val="28"/>
        </w:rPr>
      </w:pPr>
      <w:r w:rsidRPr="00BA578B">
        <w:rPr>
          <w:sz w:val="28"/>
          <w:szCs w:val="28"/>
        </w:rPr>
        <w:t xml:space="preserve">El primero de los mecanismos anunciados </w:t>
      </w:r>
      <w:r w:rsidR="00F01DE9" w:rsidRPr="00F01DE9">
        <w:rPr>
          <w:bCs/>
          <w:sz w:val="28"/>
          <w:szCs w:val="28"/>
          <w:lang w:val="es-ES"/>
        </w:rPr>
        <w:t>–</w:t>
      </w:r>
      <w:r w:rsidRPr="00BA578B">
        <w:rPr>
          <w:sz w:val="28"/>
          <w:szCs w:val="28"/>
        </w:rPr>
        <w:t>medidas de apremio</w:t>
      </w:r>
      <w:r w:rsidR="00F01DE9" w:rsidRPr="00F01DE9">
        <w:rPr>
          <w:bCs/>
          <w:sz w:val="28"/>
          <w:szCs w:val="28"/>
          <w:lang w:val="es-ES"/>
        </w:rPr>
        <w:t>–</w:t>
      </w:r>
      <w:r w:rsidRPr="00BA578B">
        <w:rPr>
          <w:sz w:val="28"/>
          <w:szCs w:val="28"/>
        </w:rPr>
        <w:t xml:space="preserve"> tiene su fundamento en el artículo 158 de la </w:t>
      </w:r>
      <w:r w:rsidR="00840494" w:rsidRPr="00BA578B">
        <w:rPr>
          <w:sz w:val="28"/>
          <w:szCs w:val="28"/>
        </w:rPr>
        <w:t xml:space="preserve">ley </w:t>
      </w:r>
      <w:r w:rsidRPr="00BA578B">
        <w:rPr>
          <w:sz w:val="28"/>
          <w:szCs w:val="28"/>
        </w:rPr>
        <w:t xml:space="preserve">de </w:t>
      </w:r>
      <w:r w:rsidR="00840494">
        <w:rPr>
          <w:sz w:val="28"/>
          <w:szCs w:val="28"/>
        </w:rPr>
        <w:t>la materia</w:t>
      </w:r>
      <w:r w:rsidRPr="00BA578B">
        <w:rPr>
          <w:sz w:val="28"/>
          <w:szCs w:val="28"/>
        </w:rPr>
        <w:t>, que establece que para la ejecución y cumplimiento de la suspensión el juzgador observará lo dispuesto en el Título Quinto de la Ley de Amparo, denomina</w:t>
      </w:r>
      <w:r w:rsidR="00EE1685">
        <w:rPr>
          <w:sz w:val="28"/>
          <w:szCs w:val="28"/>
        </w:rPr>
        <w:t>do</w:t>
      </w:r>
      <w:r w:rsidRPr="00BA578B">
        <w:rPr>
          <w:sz w:val="28"/>
          <w:szCs w:val="28"/>
        </w:rPr>
        <w:t xml:space="preserve"> “</w:t>
      </w:r>
      <w:r w:rsidRPr="00BA578B">
        <w:rPr>
          <w:i/>
          <w:iCs/>
          <w:sz w:val="28"/>
          <w:szCs w:val="28"/>
        </w:rPr>
        <w:t>Medidas Disciplinarias y de Apremio, Responsabilidades, Sanciones y Delitos</w:t>
      </w:r>
      <w:r w:rsidRPr="00BA578B">
        <w:rPr>
          <w:sz w:val="28"/>
          <w:szCs w:val="28"/>
        </w:rPr>
        <w:t>”. En particular, el artículo 237 de la Ley de Amparo</w:t>
      </w:r>
      <w:r w:rsidRPr="00BA578B">
        <w:rPr>
          <w:sz w:val="28"/>
          <w:szCs w:val="28"/>
          <w:vertAlign w:val="superscript"/>
        </w:rPr>
        <w:footnoteReference w:id="32"/>
      </w:r>
      <w:r w:rsidRPr="00BA578B">
        <w:rPr>
          <w:sz w:val="28"/>
          <w:szCs w:val="28"/>
        </w:rPr>
        <w:t xml:space="preserve"> contempla la facultad de los órganos jurisdiccionales de </w:t>
      </w:r>
      <w:r w:rsidRPr="00BA578B">
        <w:rPr>
          <w:sz w:val="28"/>
          <w:szCs w:val="28"/>
        </w:rPr>
        <w:lastRenderedPageBreak/>
        <w:t>hacer cumplir sus determinaciones a través de las medidas de apremio de multa, auxilio de la fuerza pública y poner a disposición del Ministerio Público o denunciar penalmente al que incurra en algún delito derivado del incumplimiento de las resoluciones jurisdiccionales.</w:t>
      </w:r>
    </w:p>
    <w:p w14:paraId="37872090" w14:textId="77777777" w:rsidR="00F01DE9" w:rsidRPr="00F01DE9" w:rsidRDefault="00F01DE9" w:rsidP="00F01DE9">
      <w:pPr>
        <w:pStyle w:val="Prrafodelista"/>
        <w:rPr>
          <w:sz w:val="28"/>
          <w:szCs w:val="28"/>
        </w:rPr>
      </w:pPr>
    </w:p>
    <w:p w14:paraId="67B2A506" w14:textId="43D3ADA8" w:rsidR="00F01DE9" w:rsidRPr="00B34CF0" w:rsidRDefault="00BA578B" w:rsidP="00F01DE9">
      <w:pPr>
        <w:pStyle w:val="corte4fondo"/>
        <w:numPr>
          <w:ilvl w:val="0"/>
          <w:numId w:val="1"/>
        </w:numPr>
        <w:ind w:left="0" w:right="51" w:hanging="567"/>
        <w:rPr>
          <w:sz w:val="28"/>
          <w:szCs w:val="28"/>
        </w:rPr>
      </w:pPr>
      <w:r w:rsidRPr="00B34CF0">
        <w:rPr>
          <w:sz w:val="28"/>
          <w:szCs w:val="28"/>
        </w:rPr>
        <w:t xml:space="preserve">Estas medidas de apremio son herramientas con las que cuenta el juzgador para hacer cumplir sus determinaciones, de manera que su objeto principal es que se cumplan las resoluciones </w:t>
      </w:r>
      <w:r w:rsidR="00F01DE9" w:rsidRPr="00B34CF0">
        <w:rPr>
          <w:bCs/>
          <w:sz w:val="28"/>
          <w:szCs w:val="28"/>
          <w:lang w:val="es-ES"/>
        </w:rPr>
        <w:t>–</w:t>
      </w:r>
      <w:r w:rsidRPr="00B34CF0">
        <w:rPr>
          <w:sz w:val="28"/>
          <w:szCs w:val="28"/>
        </w:rPr>
        <w:t>en este caso, la concesión de la suspensión</w:t>
      </w:r>
      <w:r w:rsidR="00F01DE9" w:rsidRPr="00B34CF0">
        <w:rPr>
          <w:bCs/>
          <w:sz w:val="28"/>
          <w:szCs w:val="28"/>
          <w:lang w:val="es-ES"/>
        </w:rPr>
        <w:t>–</w:t>
      </w:r>
      <w:r w:rsidRPr="00B34CF0">
        <w:rPr>
          <w:sz w:val="28"/>
          <w:szCs w:val="28"/>
        </w:rPr>
        <w:t>. Asimismo, se trata de medidas que no requieren de un incidente y pueden dictarse oficiosamente por el órgano jurisdiccional de amparo</w:t>
      </w:r>
      <w:r w:rsidR="004C644C" w:rsidRPr="00B34CF0">
        <w:rPr>
          <w:sz w:val="28"/>
          <w:szCs w:val="28"/>
          <w:vertAlign w:val="superscript"/>
        </w:rPr>
        <w:footnoteReference w:id="33"/>
      </w:r>
      <w:r w:rsidRPr="00B34CF0">
        <w:rPr>
          <w:sz w:val="28"/>
          <w:szCs w:val="28"/>
        </w:rPr>
        <w:t>.</w:t>
      </w:r>
    </w:p>
    <w:p w14:paraId="12D268C0" w14:textId="77777777" w:rsidR="00602E44" w:rsidRPr="00C56A4B" w:rsidRDefault="00602E44" w:rsidP="00602E44">
      <w:pPr>
        <w:pStyle w:val="Prrafodelista"/>
        <w:rPr>
          <w:sz w:val="28"/>
          <w:szCs w:val="28"/>
        </w:rPr>
      </w:pPr>
    </w:p>
    <w:p w14:paraId="1A96B85B" w14:textId="27DD9CE3" w:rsidR="00F01DE9" w:rsidRPr="00252202" w:rsidRDefault="00D17B44" w:rsidP="00F01DE9">
      <w:pPr>
        <w:pStyle w:val="corte4fondo"/>
        <w:numPr>
          <w:ilvl w:val="0"/>
          <w:numId w:val="1"/>
        </w:numPr>
        <w:ind w:left="0" w:right="51" w:hanging="567"/>
        <w:rPr>
          <w:sz w:val="28"/>
          <w:szCs w:val="28"/>
        </w:rPr>
      </w:pPr>
      <w:r>
        <w:rPr>
          <w:sz w:val="28"/>
          <w:szCs w:val="28"/>
        </w:rPr>
        <w:t xml:space="preserve">Ahora bien, además de las medidas de apremio como herramienta </w:t>
      </w:r>
      <w:r w:rsidR="00A62FEB">
        <w:rPr>
          <w:sz w:val="28"/>
          <w:szCs w:val="28"/>
        </w:rPr>
        <w:t>para garantizar el cumplimiento de las medidas cautelares contenid</w:t>
      </w:r>
      <w:r>
        <w:rPr>
          <w:sz w:val="28"/>
          <w:szCs w:val="28"/>
        </w:rPr>
        <w:t>a</w:t>
      </w:r>
      <w:r w:rsidR="00A62FEB">
        <w:rPr>
          <w:sz w:val="28"/>
          <w:szCs w:val="28"/>
        </w:rPr>
        <w:t xml:space="preserve">s en el </w:t>
      </w:r>
      <w:r w:rsidR="00BA578B" w:rsidRPr="00BA578B">
        <w:rPr>
          <w:sz w:val="28"/>
          <w:szCs w:val="28"/>
        </w:rPr>
        <w:t>artículo 158 de la Ley de Amparo</w:t>
      </w:r>
      <w:r w:rsidR="005E562D">
        <w:rPr>
          <w:sz w:val="28"/>
          <w:szCs w:val="28"/>
        </w:rPr>
        <w:t xml:space="preserve">, </w:t>
      </w:r>
      <w:r>
        <w:rPr>
          <w:sz w:val="28"/>
          <w:szCs w:val="28"/>
        </w:rPr>
        <w:t xml:space="preserve">el propio precepto legal </w:t>
      </w:r>
      <w:r w:rsidR="00BA578B" w:rsidRPr="00BA578B">
        <w:rPr>
          <w:sz w:val="28"/>
          <w:szCs w:val="28"/>
        </w:rPr>
        <w:t>faculta al juzgador</w:t>
      </w:r>
      <w:r w:rsidR="003E2A39">
        <w:rPr>
          <w:sz w:val="28"/>
          <w:szCs w:val="28"/>
        </w:rPr>
        <w:t xml:space="preserve"> para que</w:t>
      </w:r>
      <w:r w:rsidR="00AA07CC">
        <w:rPr>
          <w:sz w:val="28"/>
          <w:szCs w:val="28"/>
        </w:rPr>
        <w:t>,</w:t>
      </w:r>
      <w:r w:rsidR="003E2A39">
        <w:rPr>
          <w:sz w:val="28"/>
          <w:szCs w:val="28"/>
        </w:rPr>
        <w:t xml:space="preserve"> </w:t>
      </w:r>
      <w:r w:rsidR="00BA578B" w:rsidRPr="00BA578B">
        <w:rPr>
          <w:sz w:val="28"/>
          <w:szCs w:val="28"/>
        </w:rPr>
        <w:t xml:space="preserve">en caso de incumplimiento, </w:t>
      </w:r>
      <w:r w:rsidR="003E2A39" w:rsidRPr="00252202">
        <w:rPr>
          <w:sz w:val="28"/>
          <w:szCs w:val="28"/>
        </w:rPr>
        <w:t xml:space="preserve">haga </w:t>
      </w:r>
      <w:r w:rsidR="00BA578B" w:rsidRPr="00252202">
        <w:rPr>
          <w:sz w:val="28"/>
          <w:szCs w:val="28"/>
        </w:rPr>
        <w:t xml:space="preserve">cumplir la resolución suspensiva o </w:t>
      </w:r>
      <w:r w:rsidR="003E2A39" w:rsidRPr="00252202">
        <w:rPr>
          <w:sz w:val="28"/>
          <w:szCs w:val="28"/>
        </w:rPr>
        <w:t xml:space="preserve">dicte </w:t>
      </w:r>
      <w:r w:rsidR="00BA578B" w:rsidRPr="00252202">
        <w:rPr>
          <w:sz w:val="28"/>
          <w:szCs w:val="28"/>
        </w:rPr>
        <w:t xml:space="preserve">las medidas </w:t>
      </w:r>
      <w:r w:rsidR="004162C0" w:rsidRPr="00252202">
        <w:rPr>
          <w:sz w:val="28"/>
          <w:szCs w:val="28"/>
        </w:rPr>
        <w:t xml:space="preserve">necesarias </w:t>
      </w:r>
      <w:r w:rsidR="00BA578B" w:rsidRPr="00252202">
        <w:rPr>
          <w:sz w:val="28"/>
          <w:szCs w:val="28"/>
        </w:rPr>
        <w:t>para su cumplimiento</w:t>
      </w:r>
      <w:r w:rsidR="004962F3" w:rsidRPr="00252202">
        <w:rPr>
          <w:sz w:val="28"/>
          <w:szCs w:val="28"/>
        </w:rPr>
        <w:t xml:space="preserve">, </w:t>
      </w:r>
      <w:r w:rsidR="005B400A" w:rsidRPr="00252202">
        <w:rPr>
          <w:sz w:val="28"/>
          <w:szCs w:val="28"/>
        </w:rPr>
        <w:t>asegura</w:t>
      </w:r>
      <w:r w:rsidR="00AA07CC" w:rsidRPr="00252202">
        <w:rPr>
          <w:sz w:val="28"/>
          <w:szCs w:val="28"/>
        </w:rPr>
        <w:t>ndo</w:t>
      </w:r>
      <w:r w:rsidR="005B400A" w:rsidRPr="00252202">
        <w:rPr>
          <w:sz w:val="28"/>
          <w:szCs w:val="28"/>
        </w:rPr>
        <w:t xml:space="preserve"> </w:t>
      </w:r>
      <w:r w:rsidRPr="00252202">
        <w:rPr>
          <w:sz w:val="28"/>
          <w:szCs w:val="28"/>
        </w:rPr>
        <w:t>de esta m</w:t>
      </w:r>
      <w:r w:rsidR="002D62C8">
        <w:rPr>
          <w:sz w:val="28"/>
          <w:szCs w:val="28"/>
        </w:rPr>
        <w:t>a</w:t>
      </w:r>
      <w:r w:rsidRPr="00252202">
        <w:rPr>
          <w:sz w:val="28"/>
          <w:szCs w:val="28"/>
        </w:rPr>
        <w:t>n</w:t>
      </w:r>
      <w:r w:rsidR="002D62C8">
        <w:rPr>
          <w:sz w:val="28"/>
          <w:szCs w:val="28"/>
        </w:rPr>
        <w:t>e</w:t>
      </w:r>
      <w:r w:rsidRPr="00252202">
        <w:rPr>
          <w:sz w:val="28"/>
          <w:szCs w:val="28"/>
        </w:rPr>
        <w:t>r</w:t>
      </w:r>
      <w:r w:rsidR="002D62C8">
        <w:rPr>
          <w:sz w:val="28"/>
          <w:szCs w:val="28"/>
        </w:rPr>
        <w:t>a</w:t>
      </w:r>
      <w:r w:rsidRPr="00252202">
        <w:rPr>
          <w:sz w:val="28"/>
          <w:szCs w:val="28"/>
        </w:rPr>
        <w:t xml:space="preserve"> </w:t>
      </w:r>
      <w:r w:rsidR="005B400A" w:rsidRPr="00252202">
        <w:rPr>
          <w:sz w:val="28"/>
          <w:szCs w:val="28"/>
        </w:rPr>
        <w:t>que las resoluciones de suspensión sean efectivamente ejecutadas.</w:t>
      </w:r>
    </w:p>
    <w:p w14:paraId="47A27CFA" w14:textId="603C3179" w:rsidR="008A487B" w:rsidRPr="00C56A4B" w:rsidRDefault="008A487B" w:rsidP="008A487B">
      <w:pPr>
        <w:pStyle w:val="Prrafodelista"/>
        <w:rPr>
          <w:sz w:val="28"/>
          <w:szCs w:val="28"/>
        </w:rPr>
      </w:pPr>
    </w:p>
    <w:p w14:paraId="4F95DB3D" w14:textId="352DBBAA" w:rsidR="008B70DD" w:rsidRPr="00080777" w:rsidRDefault="0075286D" w:rsidP="00AA33F2">
      <w:pPr>
        <w:pStyle w:val="corte4fondo"/>
        <w:numPr>
          <w:ilvl w:val="0"/>
          <w:numId w:val="1"/>
        </w:numPr>
        <w:ind w:left="0" w:right="51" w:hanging="567"/>
        <w:rPr>
          <w:sz w:val="28"/>
          <w:szCs w:val="28"/>
        </w:rPr>
      </w:pPr>
      <w:r w:rsidRPr="00080777">
        <w:rPr>
          <w:sz w:val="28"/>
          <w:szCs w:val="28"/>
        </w:rPr>
        <w:t xml:space="preserve">Como </w:t>
      </w:r>
      <w:r w:rsidR="008A487B" w:rsidRPr="00080777">
        <w:rPr>
          <w:sz w:val="28"/>
          <w:szCs w:val="28"/>
        </w:rPr>
        <w:t xml:space="preserve">se ha anunciado, el </w:t>
      </w:r>
      <w:r w:rsidR="008A487B" w:rsidRPr="00463408">
        <w:rPr>
          <w:b/>
          <w:bCs/>
          <w:sz w:val="28"/>
          <w:szCs w:val="28"/>
        </w:rPr>
        <w:t xml:space="preserve">artículo </w:t>
      </w:r>
      <w:r w:rsidR="00974B60" w:rsidRPr="00463408">
        <w:rPr>
          <w:b/>
          <w:bCs/>
          <w:sz w:val="28"/>
          <w:szCs w:val="28"/>
        </w:rPr>
        <w:t>158 de la Ley de Amparo</w:t>
      </w:r>
      <w:r w:rsidRPr="00080777">
        <w:rPr>
          <w:sz w:val="28"/>
          <w:szCs w:val="28"/>
        </w:rPr>
        <w:t xml:space="preserve"> prevé</w:t>
      </w:r>
      <w:r w:rsidR="005B400A" w:rsidRPr="00080777">
        <w:rPr>
          <w:sz w:val="28"/>
          <w:szCs w:val="28"/>
        </w:rPr>
        <w:t xml:space="preserve"> por una parte </w:t>
      </w:r>
      <w:r w:rsidR="00974B60" w:rsidRPr="00080777">
        <w:rPr>
          <w:sz w:val="28"/>
          <w:szCs w:val="28"/>
        </w:rPr>
        <w:t>que</w:t>
      </w:r>
      <w:r w:rsidR="00B34CF0">
        <w:rPr>
          <w:sz w:val="28"/>
          <w:szCs w:val="28"/>
        </w:rPr>
        <w:t>,</w:t>
      </w:r>
      <w:r w:rsidR="00974B60" w:rsidRPr="00080777">
        <w:rPr>
          <w:sz w:val="28"/>
          <w:szCs w:val="28"/>
        </w:rPr>
        <w:t xml:space="preserve"> para ejecutar y cumplir con el auto de suspensión</w:t>
      </w:r>
      <w:r w:rsidR="00E14038">
        <w:rPr>
          <w:sz w:val="28"/>
          <w:szCs w:val="28"/>
        </w:rPr>
        <w:t>,</w:t>
      </w:r>
      <w:r w:rsidR="00974B60" w:rsidRPr="00080777">
        <w:rPr>
          <w:sz w:val="28"/>
          <w:szCs w:val="28"/>
        </w:rPr>
        <w:t xml:space="preserve"> se deben seguir las disposiciones del Título Quinto de la Ley de Amparo</w:t>
      </w:r>
      <w:r w:rsidR="00080777" w:rsidRPr="00080777">
        <w:rPr>
          <w:sz w:val="28"/>
          <w:szCs w:val="28"/>
        </w:rPr>
        <w:t xml:space="preserve"> </w:t>
      </w:r>
      <w:r w:rsidR="00080777" w:rsidRPr="00080777">
        <w:rPr>
          <w:bCs/>
          <w:sz w:val="28"/>
          <w:szCs w:val="28"/>
          <w:lang w:val="es-ES"/>
        </w:rPr>
        <w:t>–</w:t>
      </w:r>
      <w:r w:rsidR="00080777" w:rsidRPr="00080777">
        <w:rPr>
          <w:sz w:val="28"/>
          <w:szCs w:val="28"/>
        </w:rPr>
        <w:t>medidas de apremio</w:t>
      </w:r>
      <w:r w:rsidR="00080777" w:rsidRPr="00080777">
        <w:rPr>
          <w:bCs/>
          <w:sz w:val="28"/>
          <w:szCs w:val="28"/>
          <w:lang w:val="es-ES"/>
        </w:rPr>
        <w:t>–</w:t>
      </w:r>
      <w:r w:rsidR="008B70DD" w:rsidRPr="00080777">
        <w:rPr>
          <w:sz w:val="28"/>
          <w:szCs w:val="28"/>
        </w:rPr>
        <w:t xml:space="preserve">, y por la otra, que </w:t>
      </w:r>
      <w:r w:rsidR="008B70DD" w:rsidRPr="00080777">
        <w:rPr>
          <w:b/>
          <w:bCs/>
          <w:sz w:val="28"/>
          <w:szCs w:val="28"/>
        </w:rPr>
        <w:t>el órgano jurisdiccional de amparo tiene la facultad de hacer cumplir la resolución suspensional o tomar las medidas necesarias para su cumplimiento</w:t>
      </w:r>
      <w:r w:rsidR="008B70DD" w:rsidRPr="00080777">
        <w:rPr>
          <w:sz w:val="28"/>
          <w:szCs w:val="28"/>
        </w:rPr>
        <w:t>.</w:t>
      </w:r>
    </w:p>
    <w:p w14:paraId="2F53A0EA" w14:textId="77777777" w:rsidR="005B400A" w:rsidRPr="00C56A4B" w:rsidRDefault="005B400A" w:rsidP="005B400A">
      <w:pPr>
        <w:pStyle w:val="Prrafodelista"/>
        <w:rPr>
          <w:sz w:val="28"/>
          <w:szCs w:val="28"/>
        </w:rPr>
      </w:pPr>
    </w:p>
    <w:p w14:paraId="5AFDBC53" w14:textId="594BE9C3" w:rsidR="005B400A" w:rsidRPr="00C56A4B" w:rsidRDefault="008B70DD" w:rsidP="00974B60">
      <w:pPr>
        <w:pStyle w:val="corte4fondo"/>
        <w:numPr>
          <w:ilvl w:val="0"/>
          <w:numId w:val="1"/>
        </w:numPr>
        <w:ind w:left="0" w:right="51" w:hanging="567"/>
        <w:rPr>
          <w:sz w:val="28"/>
          <w:szCs w:val="28"/>
        </w:rPr>
      </w:pPr>
      <w:r w:rsidRPr="00C56A4B">
        <w:rPr>
          <w:sz w:val="28"/>
          <w:szCs w:val="28"/>
        </w:rPr>
        <w:t xml:space="preserve">En lo tocante al primer punto, </w:t>
      </w:r>
      <w:r w:rsidR="006351DC" w:rsidRPr="00C56A4B">
        <w:rPr>
          <w:sz w:val="28"/>
          <w:szCs w:val="28"/>
        </w:rPr>
        <w:t xml:space="preserve">el Título Quinto </w:t>
      </w:r>
      <w:r w:rsidR="00DA5B47">
        <w:rPr>
          <w:sz w:val="28"/>
          <w:szCs w:val="28"/>
        </w:rPr>
        <w:t xml:space="preserve">de la Ley de Amparo </w:t>
      </w:r>
      <w:r w:rsidR="006351DC" w:rsidRPr="00C56A4B">
        <w:rPr>
          <w:sz w:val="28"/>
          <w:szCs w:val="28"/>
        </w:rPr>
        <w:t xml:space="preserve">denominado “Medidas disciplinarias y de apremio, responsabilidades, sanciones y delitos”, en su artículo </w:t>
      </w:r>
      <w:r w:rsidR="00DA5B47">
        <w:rPr>
          <w:sz w:val="28"/>
          <w:szCs w:val="28"/>
        </w:rPr>
        <w:t>237</w:t>
      </w:r>
      <w:r w:rsidR="001C2D10">
        <w:rPr>
          <w:sz w:val="28"/>
          <w:szCs w:val="28"/>
        </w:rPr>
        <w:t xml:space="preserve"> -ya citado-</w:t>
      </w:r>
      <w:r w:rsidR="00463408">
        <w:rPr>
          <w:sz w:val="28"/>
          <w:szCs w:val="28"/>
        </w:rPr>
        <w:t>,</w:t>
      </w:r>
      <w:r w:rsidR="00DA5B47">
        <w:rPr>
          <w:sz w:val="28"/>
          <w:szCs w:val="28"/>
        </w:rPr>
        <w:t xml:space="preserve"> </w:t>
      </w:r>
      <w:r w:rsidR="006351DC" w:rsidRPr="00C56A4B">
        <w:rPr>
          <w:sz w:val="28"/>
          <w:szCs w:val="28"/>
        </w:rPr>
        <w:t xml:space="preserve">establece </w:t>
      </w:r>
      <w:r w:rsidR="00576096" w:rsidRPr="00C56A4B">
        <w:rPr>
          <w:sz w:val="28"/>
          <w:szCs w:val="28"/>
        </w:rPr>
        <w:t xml:space="preserve">las medidas </w:t>
      </w:r>
      <w:r w:rsidR="00D74479" w:rsidRPr="00C56A4B">
        <w:rPr>
          <w:sz w:val="28"/>
          <w:szCs w:val="28"/>
        </w:rPr>
        <w:t xml:space="preserve">de apremio </w:t>
      </w:r>
      <w:r w:rsidR="00576096" w:rsidRPr="00C56A4B">
        <w:rPr>
          <w:sz w:val="28"/>
          <w:szCs w:val="28"/>
        </w:rPr>
        <w:t xml:space="preserve">que pueden imponer los órganos jurisdiccionales </w:t>
      </w:r>
      <w:r w:rsidR="00881937" w:rsidRPr="00C56A4B">
        <w:rPr>
          <w:sz w:val="28"/>
          <w:szCs w:val="28"/>
        </w:rPr>
        <w:t>para hacer cumplir sus determinaciones</w:t>
      </w:r>
      <w:r w:rsidR="008A2560" w:rsidRPr="00C56A4B">
        <w:rPr>
          <w:sz w:val="28"/>
          <w:szCs w:val="28"/>
        </w:rPr>
        <w:t xml:space="preserve">, las cuales consisten en multa, </w:t>
      </w:r>
      <w:r w:rsidR="00B56B0C" w:rsidRPr="00C56A4B">
        <w:rPr>
          <w:sz w:val="28"/>
          <w:szCs w:val="28"/>
        </w:rPr>
        <w:t>auxilio de la fuerza pública y la puesta a disposición del Ministerio Público</w:t>
      </w:r>
      <w:r w:rsidR="007942EB" w:rsidRPr="00C56A4B">
        <w:rPr>
          <w:sz w:val="28"/>
          <w:szCs w:val="28"/>
        </w:rPr>
        <w:t>.</w:t>
      </w:r>
    </w:p>
    <w:p w14:paraId="7A509B05" w14:textId="77777777" w:rsidR="007942EB" w:rsidRPr="00C56A4B" w:rsidRDefault="007942EB" w:rsidP="007942EB">
      <w:pPr>
        <w:pStyle w:val="Prrafodelista"/>
        <w:rPr>
          <w:sz w:val="28"/>
          <w:szCs w:val="28"/>
        </w:rPr>
      </w:pPr>
    </w:p>
    <w:p w14:paraId="5B7C484E" w14:textId="459106DB" w:rsidR="00637249" w:rsidRPr="00C56A4B" w:rsidRDefault="001E28F9" w:rsidP="00637249">
      <w:pPr>
        <w:pStyle w:val="corte4fondo"/>
        <w:numPr>
          <w:ilvl w:val="0"/>
          <w:numId w:val="1"/>
        </w:numPr>
        <w:ind w:left="0" w:right="51" w:hanging="567"/>
        <w:rPr>
          <w:sz w:val="28"/>
          <w:szCs w:val="28"/>
        </w:rPr>
      </w:pPr>
      <w:r>
        <w:rPr>
          <w:sz w:val="28"/>
          <w:szCs w:val="28"/>
        </w:rPr>
        <w:t>D</w:t>
      </w:r>
      <w:r w:rsidR="001111DC">
        <w:rPr>
          <w:sz w:val="28"/>
          <w:szCs w:val="28"/>
        </w:rPr>
        <w:t xml:space="preserve">ichas </w:t>
      </w:r>
      <w:r w:rsidR="0000689C" w:rsidRPr="00C56A4B">
        <w:rPr>
          <w:sz w:val="28"/>
          <w:szCs w:val="28"/>
        </w:rPr>
        <w:t xml:space="preserve">medidas </w:t>
      </w:r>
      <w:r w:rsidR="00843098">
        <w:rPr>
          <w:sz w:val="28"/>
          <w:szCs w:val="28"/>
        </w:rPr>
        <w:t xml:space="preserve">de apremio </w:t>
      </w:r>
      <w:r w:rsidR="0000689C" w:rsidRPr="00C56A4B">
        <w:rPr>
          <w:sz w:val="28"/>
          <w:szCs w:val="28"/>
        </w:rPr>
        <w:t>se imponen a las autoridades que previamente fueron requeridas para cumplir con la suspensión del acto reclamado. Es decir, cuando una autoridad no cumple con la suspensión decretada, el órgano jurisdiccional puede aplicar medidas de apremio como multas, el auxilio de la fuerza pública, o incluso</w:t>
      </w:r>
      <w:r>
        <w:rPr>
          <w:sz w:val="28"/>
          <w:szCs w:val="28"/>
        </w:rPr>
        <w:t>,</w:t>
      </w:r>
      <w:r w:rsidR="0000689C" w:rsidRPr="00C56A4B">
        <w:rPr>
          <w:sz w:val="28"/>
          <w:szCs w:val="28"/>
        </w:rPr>
        <w:t xml:space="preserve"> poner al infractor a disposición del Ministerio Público.</w:t>
      </w:r>
    </w:p>
    <w:p w14:paraId="49EEC402" w14:textId="77777777" w:rsidR="00637249" w:rsidRPr="00C56A4B" w:rsidRDefault="00637249" w:rsidP="00637249">
      <w:pPr>
        <w:pStyle w:val="Prrafodelista"/>
        <w:rPr>
          <w:sz w:val="28"/>
          <w:szCs w:val="28"/>
        </w:rPr>
      </w:pPr>
    </w:p>
    <w:p w14:paraId="3660CAB0" w14:textId="5B7FE260" w:rsidR="0000689C" w:rsidRPr="00C56A4B" w:rsidRDefault="00843098" w:rsidP="00637249">
      <w:pPr>
        <w:pStyle w:val="corte4fondo"/>
        <w:numPr>
          <w:ilvl w:val="0"/>
          <w:numId w:val="1"/>
        </w:numPr>
        <w:ind w:left="0" w:right="51" w:hanging="567"/>
        <w:rPr>
          <w:sz w:val="28"/>
          <w:szCs w:val="28"/>
        </w:rPr>
      </w:pPr>
      <w:r>
        <w:rPr>
          <w:sz w:val="28"/>
          <w:szCs w:val="28"/>
        </w:rPr>
        <w:t>En es</w:t>
      </w:r>
      <w:r w:rsidR="00BE5901">
        <w:rPr>
          <w:sz w:val="28"/>
          <w:szCs w:val="28"/>
        </w:rPr>
        <w:t>e</w:t>
      </w:r>
      <w:r>
        <w:rPr>
          <w:sz w:val="28"/>
          <w:szCs w:val="28"/>
        </w:rPr>
        <w:t xml:space="preserve"> </w:t>
      </w:r>
      <w:r w:rsidR="00C22313">
        <w:rPr>
          <w:sz w:val="28"/>
          <w:szCs w:val="28"/>
        </w:rPr>
        <w:t>contexto</w:t>
      </w:r>
      <w:r>
        <w:rPr>
          <w:sz w:val="28"/>
          <w:szCs w:val="28"/>
        </w:rPr>
        <w:t xml:space="preserve">, </w:t>
      </w:r>
      <w:r w:rsidR="0000689C" w:rsidRPr="00C56A4B">
        <w:rPr>
          <w:sz w:val="28"/>
          <w:szCs w:val="28"/>
        </w:rPr>
        <w:t xml:space="preserve">las medidas de apremio son herramientas para asegurar el cumplimiento de las determinaciones judiciales, y se </w:t>
      </w:r>
      <w:r w:rsidR="0000689C" w:rsidRPr="00C56A4B">
        <w:rPr>
          <w:sz w:val="28"/>
          <w:szCs w:val="28"/>
        </w:rPr>
        <w:lastRenderedPageBreak/>
        <w:t xml:space="preserve">aplican bajo el criterio y responsabilidad del órgano jurisdiccional. </w:t>
      </w:r>
      <w:r w:rsidR="00F37515">
        <w:rPr>
          <w:sz w:val="28"/>
          <w:szCs w:val="28"/>
        </w:rPr>
        <w:t>Dichas m</w:t>
      </w:r>
      <w:r w:rsidR="0000689C" w:rsidRPr="00C56A4B">
        <w:rPr>
          <w:sz w:val="28"/>
          <w:szCs w:val="28"/>
        </w:rPr>
        <w:t xml:space="preserve">edidas buscan garantizar que las resoluciones de suspensión sean efectivamente respetadas y que los derechos del quejoso no sean vulnerados por el incumplimiento de la </w:t>
      </w:r>
      <w:r w:rsidR="00E64D10">
        <w:rPr>
          <w:sz w:val="28"/>
          <w:szCs w:val="28"/>
        </w:rPr>
        <w:t>suspensión del acto reclamado</w:t>
      </w:r>
      <w:r w:rsidR="0000689C" w:rsidRPr="00C56A4B">
        <w:rPr>
          <w:sz w:val="28"/>
          <w:szCs w:val="28"/>
        </w:rPr>
        <w:t xml:space="preserve">. Por lo tanto, las medidas de apremio no son un primer paso, sino una respuesta al incumplimiento de las autoridades previamente requeridas para cumplir con </w:t>
      </w:r>
      <w:r w:rsidR="006F54E2">
        <w:rPr>
          <w:sz w:val="28"/>
          <w:szCs w:val="28"/>
        </w:rPr>
        <w:t xml:space="preserve">cualquier medida </w:t>
      </w:r>
      <w:r w:rsidR="00295D15">
        <w:rPr>
          <w:sz w:val="28"/>
          <w:szCs w:val="28"/>
        </w:rPr>
        <w:t>cautelar decretada</w:t>
      </w:r>
      <w:r w:rsidR="0000689C" w:rsidRPr="00C56A4B">
        <w:rPr>
          <w:sz w:val="28"/>
          <w:szCs w:val="28"/>
        </w:rPr>
        <w:t>.</w:t>
      </w:r>
    </w:p>
    <w:p w14:paraId="543BF6E9" w14:textId="77777777" w:rsidR="00B31969" w:rsidRPr="006F54E2" w:rsidRDefault="00B31969" w:rsidP="00B31969">
      <w:pPr>
        <w:pStyle w:val="Prrafodelista"/>
        <w:rPr>
          <w:sz w:val="28"/>
          <w:szCs w:val="28"/>
          <w:lang w:val="es-ES_tradnl"/>
        </w:rPr>
      </w:pPr>
    </w:p>
    <w:p w14:paraId="3E9A1018" w14:textId="4E2CBDA7" w:rsidR="00F351B1" w:rsidRPr="00C56A4B" w:rsidRDefault="00A817E1" w:rsidP="00F351B1">
      <w:pPr>
        <w:pStyle w:val="corte4fondo"/>
        <w:numPr>
          <w:ilvl w:val="0"/>
          <w:numId w:val="1"/>
        </w:numPr>
        <w:ind w:left="0" w:right="51" w:hanging="567"/>
        <w:rPr>
          <w:sz w:val="28"/>
          <w:szCs w:val="28"/>
        </w:rPr>
      </w:pPr>
      <w:r w:rsidRPr="00C56A4B">
        <w:rPr>
          <w:sz w:val="28"/>
          <w:szCs w:val="28"/>
        </w:rPr>
        <w:t xml:space="preserve">Ahora bien, </w:t>
      </w:r>
      <w:r w:rsidR="006C1BB9" w:rsidRPr="006C1BB9">
        <w:rPr>
          <w:b/>
          <w:bCs/>
          <w:sz w:val="28"/>
          <w:szCs w:val="28"/>
        </w:rPr>
        <w:t xml:space="preserve">por </w:t>
      </w:r>
      <w:r w:rsidRPr="006C1BB9">
        <w:rPr>
          <w:b/>
          <w:bCs/>
          <w:sz w:val="28"/>
          <w:szCs w:val="28"/>
        </w:rPr>
        <w:t>lo que respecta a la facultad del órgano jurisdiccional de hacer cumplir la resolución suspensional</w:t>
      </w:r>
      <w:r w:rsidRPr="00C56A4B">
        <w:rPr>
          <w:sz w:val="28"/>
          <w:szCs w:val="28"/>
        </w:rPr>
        <w:t xml:space="preserve"> o </w:t>
      </w:r>
      <w:r w:rsidRPr="0070717B">
        <w:rPr>
          <w:b/>
          <w:bCs/>
          <w:sz w:val="28"/>
          <w:szCs w:val="28"/>
        </w:rPr>
        <w:t>tomar</w:t>
      </w:r>
      <w:r w:rsidRPr="00C56A4B">
        <w:rPr>
          <w:sz w:val="28"/>
          <w:szCs w:val="28"/>
        </w:rPr>
        <w:t xml:space="preserve"> las </w:t>
      </w:r>
      <w:r w:rsidRPr="0070717B">
        <w:rPr>
          <w:b/>
          <w:bCs/>
          <w:sz w:val="28"/>
          <w:szCs w:val="28"/>
        </w:rPr>
        <w:t>medidas necesarias para su cumplimiento</w:t>
      </w:r>
      <w:r w:rsidRPr="00C56A4B">
        <w:rPr>
          <w:sz w:val="28"/>
          <w:szCs w:val="28"/>
        </w:rPr>
        <w:t xml:space="preserve"> </w:t>
      </w:r>
      <w:r w:rsidRPr="00295D15">
        <w:rPr>
          <w:b/>
          <w:bCs/>
          <w:sz w:val="28"/>
          <w:szCs w:val="28"/>
        </w:rPr>
        <w:t>contenida en el mencionado artículo 158 de la Ley de Amparo</w:t>
      </w:r>
      <w:r w:rsidRPr="00C56A4B">
        <w:rPr>
          <w:sz w:val="28"/>
          <w:szCs w:val="28"/>
        </w:rPr>
        <w:t xml:space="preserve">, </w:t>
      </w:r>
      <w:r w:rsidR="00FF5D4D" w:rsidRPr="00C56A4B">
        <w:rPr>
          <w:sz w:val="28"/>
          <w:szCs w:val="28"/>
        </w:rPr>
        <w:t xml:space="preserve">debemos entender que se refiere a las </w:t>
      </w:r>
      <w:r w:rsidR="00F64326" w:rsidRPr="00C56A4B">
        <w:rPr>
          <w:sz w:val="28"/>
          <w:szCs w:val="28"/>
        </w:rPr>
        <w:t>acciones que puede</w:t>
      </w:r>
      <w:r w:rsidR="0070717B">
        <w:rPr>
          <w:sz w:val="28"/>
          <w:szCs w:val="28"/>
        </w:rPr>
        <w:t xml:space="preserve"> y debe </w:t>
      </w:r>
      <w:r w:rsidR="00F64326" w:rsidRPr="00C56A4B">
        <w:rPr>
          <w:sz w:val="28"/>
          <w:szCs w:val="28"/>
        </w:rPr>
        <w:t xml:space="preserve">tomar </w:t>
      </w:r>
      <w:r w:rsidR="00CF7D20">
        <w:rPr>
          <w:sz w:val="28"/>
          <w:szCs w:val="28"/>
        </w:rPr>
        <w:t xml:space="preserve">para </w:t>
      </w:r>
      <w:r w:rsidR="00E64D10">
        <w:rPr>
          <w:sz w:val="28"/>
          <w:szCs w:val="28"/>
        </w:rPr>
        <w:t>logra</w:t>
      </w:r>
      <w:r w:rsidR="00CF7D20">
        <w:rPr>
          <w:sz w:val="28"/>
          <w:szCs w:val="28"/>
        </w:rPr>
        <w:t>r</w:t>
      </w:r>
      <w:r w:rsidR="00E64D10">
        <w:rPr>
          <w:sz w:val="28"/>
          <w:szCs w:val="28"/>
        </w:rPr>
        <w:t xml:space="preserve"> el </w:t>
      </w:r>
      <w:r w:rsidR="00295D15">
        <w:rPr>
          <w:sz w:val="28"/>
          <w:szCs w:val="28"/>
        </w:rPr>
        <w:t xml:space="preserve">efectivo </w:t>
      </w:r>
      <w:r w:rsidR="00E64D10">
        <w:rPr>
          <w:sz w:val="28"/>
          <w:szCs w:val="28"/>
        </w:rPr>
        <w:t>cumplimiento d</w:t>
      </w:r>
      <w:r w:rsidR="00F64326" w:rsidRPr="00C56A4B">
        <w:rPr>
          <w:sz w:val="28"/>
          <w:szCs w:val="28"/>
        </w:rPr>
        <w:t>el auto de suspensión.</w:t>
      </w:r>
    </w:p>
    <w:p w14:paraId="376831A0" w14:textId="77777777" w:rsidR="00F351B1" w:rsidRPr="00C56A4B" w:rsidRDefault="00F351B1" w:rsidP="00F351B1">
      <w:pPr>
        <w:pStyle w:val="Prrafodelista"/>
        <w:rPr>
          <w:sz w:val="28"/>
          <w:szCs w:val="28"/>
        </w:rPr>
      </w:pPr>
    </w:p>
    <w:p w14:paraId="4727CA6C" w14:textId="466065BF" w:rsidR="00F351B1" w:rsidRPr="00672D18" w:rsidRDefault="00FE10D2" w:rsidP="00F351B1">
      <w:pPr>
        <w:pStyle w:val="corte4fondo"/>
        <w:numPr>
          <w:ilvl w:val="0"/>
          <w:numId w:val="1"/>
        </w:numPr>
        <w:ind w:left="0" w:right="51" w:hanging="567"/>
        <w:rPr>
          <w:sz w:val="28"/>
          <w:szCs w:val="28"/>
        </w:rPr>
      </w:pPr>
      <w:r>
        <w:rPr>
          <w:sz w:val="28"/>
          <w:szCs w:val="28"/>
        </w:rPr>
        <w:t xml:space="preserve">Esta facultad </w:t>
      </w:r>
      <w:r w:rsidR="00F43371">
        <w:rPr>
          <w:sz w:val="28"/>
          <w:szCs w:val="28"/>
        </w:rPr>
        <w:t xml:space="preserve">fue diseñada </w:t>
      </w:r>
      <w:r w:rsidR="00E016A6">
        <w:rPr>
          <w:sz w:val="28"/>
          <w:szCs w:val="28"/>
        </w:rPr>
        <w:t xml:space="preserve">para asegurar </w:t>
      </w:r>
      <w:r w:rsidR="00F43371">
        <w:rPr>
          <w:sz w:val="28"/>
          <w:szCs w:val="28"/>
        </w:rPr>
        <w:t xml:space="preserve">que </w:t>
      </w:r>
      <w:r w:rsidR="00AC40A2" w:rsidRPr="00C56A4B">
        <w:rPr>
          <w:sz w:val="28"/>
          <w:szCs w:val="28"/>
        </w:rPr>
        <w:t>las resolucion</w:t>
      </w:r>
      <w:r w:rsidR="00AC40A2" w:rsidRPr="00672D18">
        <w:rPr>
          <w:sz w:val="28"/>
          <w:szCs w:val="28"/>
        </w:rPr>
        <w:t>es de suspensión sean efectivamente respetadas</w:t>
      </w:r>
      <w:r w:rsidR="002D3E5C" w:rsidRPr="00672D18">
        <w:rPr>
          <w:sz w:val="28"/>
          <w:szCs w:val="28"/>
        </w:rPr>
        <w:t xml:space="preserve">, las cuales, a su vez, tienen </w:t>
      </w:r>
      <w:r w:rsidR="002A381D" w:rsidRPr="00672D18">
        <w:rPr>
          <w:sz w:val="28"/>
          <w:szCs w:val="28"/>
        </w:rPr>
        <w:t>por objeto el conservar la materia del asunto</w:t>
      </w:r>
      <w:r w:rsidR="00431A25">
        <w:rPr>
          <w:sz w:val="28"/>
          <w:szCs w:val="28"/>
        </w:rPr>
        <w:t xml:space="preserve"> y evitar </w:t>
      </w:r>
      <w:r w:rsidR="007A4DD7">
        <w:rPr>
          <w:sz w:val="28"/>
          <w:szCs w:val="28"/>
        </w:rPr>
        <w:t>que los particulares</w:t>
      </w:r>
      <w:r w:rsidR="00C01548">
        <w:rPr>
          <w:sz w:val="28"/>
          <w:szCs w:val="28"/>
        </w:rPr>
        <w:t xml:space="preserve"> puedan </w:t>
      </w:r>
      <w:r w:rsidR="007A4DD7">
        <w:rPr>
          <w:sz w:val="28"/>
          <w:szCs w:val="28"/>
        </w:rPr>
        <w:t>sufr</w:t>
      </w:r>
      <w:r w:rsidR="00C01548">
        <w:rPr>
          <w:sz w:val="28"/>
          <w:szCs w:val="28"/>
        </w:rPr>
        <w:t xml:space="preserve">ir </w:t>
      </w:r>
      <w:r w:rsidR="007A4DD7">
        <w:rPr>
          <w:sz w:val="28"/>
          <w:szCs w:val="28"/>
        </w:rPr>
        <w:t xml:space="preserve">afectaciones a su esfera jurídica </w:t>
      </w:r>
      <w:r w:rsidR="00C01548">
        <w:rPr>
          <w:sz w:val="28"/>
          <w:szCs w:val="28"/>
        </w:rPr>
        <w:t xml:space="preserve">-de ejecutarse el acto- </w:t>
      </w:r>
      <w:r w:rsidR="007A4DD7">
        <w:rPr>
          <w:sz w:val="28"/>
          <w:szCs w:val="28"/>
        </w:rPr>
        <w:t>mientras se resuelve el fondo del asunto</w:t>
      </w:r>
      <w:r w:rsidR="000B1A3E" w:rsidRPr="00672D18">
        <w:rPr>
          <w:sz w:val="28"/>
          <w:szCs w:val="28"/>
        </w:rPr>
        <w:t>.</w:t>
      </w:r>
    </w:p>
    <w:p w14:paraId="7C6CB53C" w14:textId="77777777" w:rsidR="000B1A3E" w:rsidRPr="00672D18" w:rsidRDefault="000B1A3E" w:rsidP="000B1A3E">
      <w:pPr>
        <w:pStyle w:val="Prrafodelista"/>
        <w:rPr>
          <w:sz w:val="28"/>
          <w:szCs w:val="28"/>
        </w:rPr>
      </w:pPr>
    </w:p>
    <w:p w14:paraId="2D7BAB70" w14:textId="5E560A4A" w:rsidR="000B1A3E" w:rsidRPr="00672D18" w:rsidRDefault="000B1A3E" w:rsidP="00F351B1">
      <w:pPr>
        <w:pStyle w:val="corte4fondo"/>
        <w:numPr>
          <w:ilvl w:val="0"/>
          <w:numId w:val="1"/>
        </w:numPr>
        <w:ind w:left="0" w:right="51" w:hanging="567"/>
        <w:rPr>
          <w:sz w:val="28"/>
          <w:szCs w:val="28"/>
        </w:rPr>
      </w:pPr>
      <w:r w:rsidRPr="00672D18">
        <w:rPr>
          <w:sz w:val="28"/>
          <w:szCs w:val="28"/>
          <w:lang w:val="es-MX"/>
        </w:rPr>
        <w:t xml:space="preserve">Ciertamente, según se ha explicado, </w:t>
      </w:r>
      <w:r w:rsidR="00C01548">
        <w:rPr>
          <w:sz w:val="28"/>
          <w:szCs w:val="28"/>
          <w:lang w:val="es-MX"/>
        </w:rPr>
        <w:t xml:space="preserve">uno de los </w:t>
      </w:r>
      <w:r w:rsidR="00C01548" w:rsidRPr="00C87598">
        <w:rPr>
          <w:b/>
          <w:bCs/>
          <w:sz w:val="28"/>
          <w:szCs w:val="28"/>
          <w:lang w:val="es-MX"/>
        </w:rPr>
        <w:t xml:space="preserve">propósitos de </w:t>
      </w:r>
      <w:r w:rsidRPr="00C87598">
        <w:rPr>
          <w:b/>
          <w:bCs/>
          <w:sz w:val="28"/>
          <w:szCs w:val="28"/>
          <w:lang w:val="es-MX"/>
        </w:rPr>
        <w:t>la suspensión</w:t>
      </w:r>
      <w:r w:rsidRPr="00672D18">
        <w:rPr>
          <w:sz w:val="28"/>
          <w:szCs w:val="28"/>
          <w:lang w:val="es-MX"/>
        </w:rPr>
        <w:t xml:space="preserve"> en el juicio de amparo </w:t>
      </w:r>
      <w:r w:rsidR="00C01548">
        <w:rPr>
          <w:sz w:val="28"/>
          <w:szCs w:val="28"/>
          <w:lang w:val="es-MX"/>
        </w:rPr>
        <w:t xml:space="preserve">es </w:t>
      </w:r>
      <w:r w:rsidRPr="00C87598">
        <w:rPr>
          <w:b/>
          <w:bCs/>
          <w:sz w:val="28"/>
          <w:szCs w:val="28"/>
          <w:lang w:val="es-MX"/>
        </w:rPr>
        <w:t>evitar que la materia del asunto desaparezca</w:t>
      </w:r>
      <w:r w:rsidRPr="00672D18">
        <w:rPr>
          <w:sz w:val="28"/>
          <w:szCs w:val="28"/>
          <w:lang w:val="es-MX"/>
        </w:rPr>
        <w:t xml:space="preserve"> y que se </w:t>
      </w:r>
      <w:r w:rsidRPr="00C87598">
        <w:rPr>
          <w:b/>
          <w:bCs/>
          <w:sz w:val="28"/>
          <w:szCs w:val="28"/>
          <w:lang w:val="es-MX"/>
        </w:rPr>
        <w:t>produzca una afectación o daño irreparable</w:t>
      </w:r>
      <w:r w:rsidRPr="00672D18">
        <w:rPr>
          <w:sz w:val="28"/>
          <w:szCs w:val="28"/>
          <w:lang w:val="es-MX"/>
        </w:rPr>
        <w:t xml:space="preserve"> al quejoso antes de que el juicio se resuelva</w:t>
      </w:r>
      <w:r w:rsidR="00E23543" w:rsidRPr="00672D18">
        <w:rPr>
          <w:sz w:val="28"/>
          <w:szCs w:val="28"/>
          <w:lang w:val="es-MX"/>
        </w:rPr>
        <w:t>. Por ende</w:t>
      </w:r>
      <w:r w:rsidRPr="00672D18">
        <w:rPr>
          <w:sz w:val="28"/>
          <w:szCs w:val="28"/>
          <w:lang w:val="es-MX"/>
        </w:rPr>
        <w:t xml:space="preserve">, una vez ejercida la acción constitucional y </w:t>
      </w:r>
      <w:r w:rsidR="00AF4358" w:rsidRPr="00200118">
        <w:rPr>
          <w:b/>
          <w:bCs/>
          <w:sz w:val="28"/>
          <w:szCs w:val="28"/>
          <w:lang w:val="es-MX"/>
        </w:rPr>
        <w:t xml:space="preserve">concedida la </w:t>
      </w:r>
      <w:r w:rsidRPr="00200118">
        <w:rPr>
          <w:b/>
          <w:bCs/>
          <w:sz w:val="28"/>
          <w:szCs w:val="28"/>
          <w:lang w:val="es-MX"/>
        </w:rPr>
        <w:t>suspensión</w:t>
      </w:r>
      <w:r w:rsidRPr="00672D18">
        <w:rPr>
          <w:sz w:val="28"/>
          <w:szCs w:val="28"/>
          <w:lang w:val="es-MX"/>
        </w:rPr>
        <w:t xml:space="preserve"> </w:t>
      </w:r>
      <w:r w:rsidRPr="00672D18">
        <w:rPr>
          <w:sz w:val="28"/>
          <w:szCs w:val="28"/>
          <w:lang w:val="es-MX"/>
        </w:rPr>
        <w:lastRenderedPageBreak/>
        <w:t xml:space="preserve">de los actos reclamados, </w:t>
      </w:r>
      <w:r w:rsidRPr="00200118">
        <w:rPr>
          <w:b/>
          <w:bCs/>
          <w:sz w:val="28"/>
          <w:szCs w:val="28"/>
          <w:lang w:val="es-MX"/>
        </w:rPr>
        <w:t>es deber del juzgador el evitar la desaparición total o parcial de la materia del juicio,</w:t>
      </w:r>
      <w:r w:rsidRPr="00672D18">
        <w:rPr>
          <w:sz w:val="28"/>
          <w:szCs w:val="28"/>
          <w:lang w:val="es-MX"/>
        </w:rPr>
        <w:t xml:space="preserve"> por lo que debe </w:t>
      </w:r>
      <w:r w:rsidR="00715EAE" w:rsidRPr="00200118">
        <w:rPr>
          <w:b/>
          <w:bCs/>
          <w:sz w:val="28"/>
          <w:szCs w:val="28"/>
          <w:lang w:val="es-MX"/>
        </w:rPr>
        <w:t xml:space="preserve">emitir todas </w:t>
      </w:r>
      <w:r w:rsidR="00E23543" w:rsidRPr="00200118">
        <w:rPr>
          <w:b/>
          <w:bCs/>
          <w:sz w:val="28"/>
          <w:szCs w:val="28"/>
          <w:lang w:val="es-MX"/>
        </w:rPr>
        <w:t xml:space="preserve">las </w:t>
      </w:r>
      <w:r w:rsidR="00715EAE" w:rsidRPr="00200118">
        <w:rPr>
          <w:b/>
          <w:bCs/>
          <w:sz w:val="28"/>
          <w:szCs w:val="28"/>
          <w:lang w:val="es-MX"/>
        </w:rPr>
        <w:t xml:space="preserve">medidas </w:t>
      </w:r>
      <w:r w:rsidR="005D379B" w:rsidRPr="00200118">
        <w:rPr>
          <w:b/>
          <w:bCs/>
          <w:sz w:val="28"/>
          <w:szCs w:val="28"/>
          <w:lang w:val="es-MX"/>
        </w:rPr>
        <w:t>necesarias</w:t>
      </w:r>
      <w:r w:rsidR="005D379B" w:rsidRPr="00672D18">
        <w:rPr>
          <w:sz w:val="28"/>
          <w:szCs w:val="28"/>
          <w:lang w:val="es-MX"/>
        </w:rPr>
        <w:t xml:space="preserve"> </w:t>
      </w:r>
      <w:r w:rsidR="005D379B" w:rsidRPr="00C01548">
        <w:rPr>
          <w:b/>
          <w:bCs/>
          <w:sz w:val="28"/>
          <w:szCs w:val="28"/>
          <w:lang w:val="es-MX"/>
        </w:rPr>
        <w:t>para conservar la materia del amparo</w:t>
      </w:r>
      <w:r w:rsidR="00EF61ED" w:rsidRPr="00672D18">
        <w:rPr>
          <w:sz w:val="28"/>
          <w:szCs w:val="28"/>
          <w:lang w:val="es-MX"/>
        </w:rPr>
        <w:t xml:space="preserve"> y evitar que se sigan causando afectaciones a la parte quejosa</w:t>
      </w:r>
      <w:r w:rsidRPr="00672D18">
        <w:rPr>
          <w:sz w:val="28"/>
          <w:szCs w:val="28"/>
          <w:lang w:val="es-MX"/>
        </w:rPr>
        <w:t>.</w:t>
      </w:r>
    </w:p>
    <w:p w14:paraId="496DD40E" w14:textId="77777777" w:rsidR="00EF61ED" w:rsidRPr="00672D18" w:rsidRDefault="00EF61ED" w:rsidP="00EF61ED">
      <w:pPr>
        <w:pStyle w:val="Prrafodelista"/>
        <w:rPr>
          <w:sz w:val="28"/>
          <w:szCs w:val="28"/>
        </w:rPr>
      </w:pPr>
    </w:p>
    <w:p w14:paraId="3C6038F3" w14:textId="43456C54" w:rsidR="00885D24" w:rsidRPr="00BA04AD" w:rsidRDefault="00102DB0" w:rsidP="00885D24">
      <w:pPr>
        <w:pStyle w:val="corte4fondo"/>
        <w:numPr>
          <w:ilvl w:val="0"/>
          <w:numId w:val="1"/>
        </w:numPr>
        <w:ind w:left="0" w:right="51" w:hanging="567"/>
        <w:rPr>
          <w:sz w:val="28"/>
          <w:szCs w:val="28"/>
        </w:rPr>
      </w:pPr>
      <w:r w:rsidRPr="00C01548">
        <w:rPr>
          <w:sz w:val="28"/>
          <w:szCs w:val="28"/>
        </w:rPr>
        <w:t>A</w:t>
      </w:r>
      <w:r w:rsidR="00C01548">
        <w:rPr>
          <w:sz w:val="28"/>
          <w:szCs w:val="28"/>
        </w:rPr>
        <w:t xml:space="preserve"> ese </w:t>
      </w:r>
      <w:r w:rsidRPr="00C01548">
        <w:rPr>
          <w:sz w:val="28"/>
          <w:szCs w:val="28"/>
        </w:rPr>
        <w:t xml:space="preserve">respecto, </w:t>
      </w:r>
      <w:r w:rsidR="009755DC" w:rsidRPr="00C01548">
        <w:rPr>
          <w:sz w:val="28"/>
          <w:szCs w:val="28"/>
        </w:rPr>
        <w:t xml:space="preserve">es de suma relevancia </w:t>
      </w:r>
      <w:r w:rsidR="002A0BEE" w:rsidRPr="00C01548">
        <w:rPr>
          <w:sz w:val="28"/>
          <w:szCs w:val="28"/>
        </w:rPr>
        <w:t xml:space="preserve">destacar </w:t>
      </w:r>
      <w:r w:rsidR="00657367" w:rsidRPr="00C01548">
        <w:rPr>
          <w:sz w:val="28"/>
          <w:szCs w:val="28"/>
        </w:rPr>
        <w:t xml:space="preserve">que </w:t>
      </w:r>
      <w:r w:rsidR="00426B53" w:rsidRPr="00C01548">
        <w:rPr>
          <w:sz w:val="28"/>
          <w:szCs w:val="28"/>
        </w:rPr>
        <w:t>el artículo 17</w:t>
      </w:r>
      <w:r w:rsidR="00177203" w:rsidRPr="00C01548">
        <w:rPr>
          <w:sz w:val="28"/>
          <w:szCs w:val="28"/>
        </w:rPr>
        <w:t xml:space="preserve"> </w:t>
      </w:r>
      <w:r w:rsidR="00426B53" w:rsidRPr="00C01548">
        <w:rPr>
          <w:sz w:val="28"/>
          <w:szCs w:val="28"/>
        </w:rPr>
        <w:t>de la</w:t>
      </w:r>
      <w:r w:rsidR="00426B53" w:rsidRPr="00BA04AD">
        <w:rPr>
          <w:sz w:val="28"/>
          <w:szCs w:val="28"/>
        </w:rPr>
        <w:t xml:space="preserve"> Constitución Política de los Estados Unidos Mexicanos</w:t>
      </w:r>
      <w:r w:rsidR="00C01548">
        <w:rPr>
          <w:sz w:val="28"/>
          <w:szCs w:val="28"/>
        </w:rPr>
        <w:t>,</w:t>
      </w:r>
      <w:r w:rsidR="00426B53" w:rsidRPr="00BA04AD">
        <w:rPr>
          <w:sz w:val="28"/>
          <w:szCs w:val="28"/>
        </w:rPr>
        <w:t xml:space="preserve"> </w:t>
      </w:r>
      <w:r w:rsidR="00885D24" w:rsidRPr="00BA04AD">
        <w:rPr>
          <w:sz w:val="28"/>
          <w:szCs w:val="28"/>
        </w:rPr>
        <w:t>crea un entorno en el que la justicia puede ser administrada de manera justa y efectiva, asegurando que todos los ciudadanos tengan acceso a un sistema judicial que funcione correctamente y que sus derechos sean protegidos.</w:t>
      </w:r>
      <w:r w:rsidR="00DF7A93" w:rsidRPr="00BA04AD">
        <w:rPr>
          <w:sz w:val="28"/>
          <w:szCs w:val="28"/>
        </w:rPr>
        <w:t xml:space="preserve"> Precepto que </w:t>
      </w:r>
      <w:r w:rsidR="00F02F09" w:rsidRPr="00BA04AD">
        <w:rPr>
          <w:sz w:val="28"/>
          <w:szCs w:val="28"/>
        </w:rPr>
        <w:t>en lo que interesa se transcribe</w:t>
      </w:r>
      <w:r w:rsidR="00DF7A93" w:rsidRPr="00BA04AD">
        <w:rPr>
          <w:sz w:val="28"/>
          <w:szCs w:val="28"/>
        </w:rPr>
        <w:t>:</w:t>
      </w:r>
    </w:p>
    <w:p w14:paraId="61A7C96D" w14:textId="77777777" w:rsidR="00DF7A93" w:rsidRPr="00BA04AD" w:rsidRDefault="00DF7A93" w:rsidP="00DF7A93">
      <w:pPr>
        <w:pStyle w:val="Prrafodelista"/>
        <w:rPr>
          <w:sz w:val="28"/>
          <w:szCs w:val="28"/>
        </w:rPr>
      </w:pPr>
    </w:p>
    <w:p w14:paraId="2C5F5E0C" w14:textId="3D6E98D4" w:rsidR="00DF7A93" w:rsidRPr="00BA04AD" w:rsidRDefault="000E6807" w:rsidP="00757635">
      <w:pPr>
        <w:pStyle w:val="corte4fondo"/>
        <w:spacing w:line="240" w:lineRule="auto"/>
        <w:ind w:left="709" w:right="843" w:firstLine="0"/>
        <w:rPr>
          <w:sz w:val="26"/>
          <w:szCs w:val="26"/>
          <w:lang w:val="es-MX"/>
        </w:rPr>
      </w:pPr>
      <w:r w:rsidRPr="00BA04AD">
        <w:rPr>
          <w:b/>
          <w:bCs/>
          <w:sz w:val="26"/>
          <w:szCs w:val="26"/>
        </w:rPr>
        <w:t>“</w:t>
      </w:r>
      <w:r w:rsidR="00EF6584" w:rsidRPr="00BA04AD">
        <w:rPr>
          <w:b/>
          <w:bCs/>
          <w:sz w:val="26"/>
          <w:szCs w:val="26"/>
          <w:lang w:val="es-MX"/>
        </w:rPr>
        <w:t>Art. 17.-</w:t>
      </w:r>
      <w:r w:rsidR="00EF6584" w:rsidRPr="00BA04AD">
        <w:rPr>
          <w:sz w:val="26"/>
          <w:szCs w:val="26"/>
          <w:lang w:val="es-MX"/>
        </w:rPr>
        <w:t xml:space="preserve"> Ninguna persona podrá hacerse justicia por sí misma, ni ejercer violencia para reclamar su derecho.</w:t>
      </w:r>
    </w:p>
    <w:p w14:paraId="19C3763E" w14:textId="77777777" w:rsidR="00757635" w:rsidRPr="00BA04AD" w:rsidRDefault="00757635" w:rsidP="00757635">
      <w:pPr>
        <w:pStyle w:val="corte4fondo"/>
        <w:spacing w:line="240" w:lineRule="auto"/>
        <w:ind w:left="709" w:right="843" w:firstLine="0"/>
        <w:rPr>
          <w:sz w:val="26"/>
          <w:szCs w:val="26"/>
          <w:lang w:val="es-MX"/>
        </w:rPr>
      </w:pPr>
    </w:p>
    <w:p w14:paraId="76F2661A" w14:textId="3D1640DF" w:rsidR="00EF6584" w:rsidRPr="00BA04AD" w:rsidRDefault="00EF6584" w:rsidP="00757635">
      <w:pPr>
        <w:pStyle w:val="corte4fondo"/>
        <w:spacing w:line="240" w:lineRule="auto"/>
        <w:ind w:left="709" w:right="843" w:firstLine="0"/>
        <w:rPr>
          <w:sz w:val="26"/>
          <w:szCs w:val="26"/>
          <w:lang w:val="es-MX"/>
        </w:rPr>
      </w:pPr>
      <w:r w:rsidRPr="00BA04AD">
        <w:rPr>
          <w:sz w:val="26"/>
          <w:szCs w:val="26"/>
          <w:lang w:val="es-MX"/>
        </w:rPr>
        <w:t>[…]</w:t>
      </w:r>
    </w:p>
    <w:p w14:paraId="4A70255C" w14:textId="77777777" w:rsidR="00757635" w:rsidRPr="00BA04AD" w:rsidRDefault="00757635" w:rsidP="00757635">
      <w:pPr>
        <w:pStyle w:val="corte4fondo"/>
        <w:spacing w:line="240" w:lineRule="auto"/>
        <w:ind w:left="709" w:right="843" w:firstLine="0"/>
        <w:rPr>
          <w:sz w:val="26"/>
          <w:szCs w:val="26"/>
          <w:lang w:val="es-MX"/>
        </w:rPr>
      </w:pPr>
    </w:p>
    <w:p w14:paraId="398F1096" w14:textId="7A9BEA15" w:rsidR="001F5F2D" w:rsidRPr="001F5F2D" w:rsidRDefault="001F5F2D" w:rsidP="00757635">
      <w:pPr>
        <w:pStyle w:val="corte4fondo"/>
        <w:spacing w:line="240" w:lineRule="auto"/>
        <w:ind w:left="709" w:right="843" w:firstLine="0"/>
        <w:rPr>
          <w:sz w:val="26"/>
          <w:szCs w:val="26"/>
          <w:lang w:val="es-MX"/>
        </w:rPr>
      </w:pPr>
      <w:r w:rsidRPr="001F5F2D">
        <w:rPr>
          <w:sz w:val="26"/>
          <w:szCs w:val="26"/>
          <w:lang w:val="es-MX"/>
        </w:rPr>
        <w:t xml:space="preserve">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 Las leyes preverán las cuantías y supuestos en materia tributaria en las cuales tanto los Tribunales Administrativos como las Juezas y Jueces de Distrito y Tribunales de Circuito del Poder Judicial de la Federación o, en su caso, la Suprema Corte de Justicia de la Nación, deberán resolver en un máximo de seis meses, contados a partir del conocimiento del asunto por parte de la autoridad competente. En caso de cumplirse con el plazo señalado y que no se haya dictado sentencia, el órgano jurisdiccional que conozca del asunto deberá dar aviso inmediato al Tribunal de Disciplina Judicial y justificar las </w:t>
      </w:r>
      <w:r w:rsidRPr="001F5F2D">
        <w:rPr>
          <w:sz w:val="26"/>
          <w:szCs w:val="26"/>
          <w:lang w:val="es-MX"/>
        </w:rPr>
        <w:lastRenderedPageBreak/>
        <w:t>razones de dicha demora o, en su caso, dar vista al órgano interno de control tratándose de Tribunales Administrativos.</w:t>
      </w:r>
    </w:p>
    <w:p w14:paraId="3F292D76" w14:textId="77777777" w:rsidR="00757635" w:rsidRPr="00BA04AD" w:rsidRDefault="00757635" w:rsidP="00757635">
      <w:pPr>
        <w:pStyle w:val="corte4fondo"/>
        <w:spacing w:line="240" w:lineRule="auto"/>
        <w:ind w:left="709" w:right="843" w:firstLine="0"/>
        <w:rPr>
          <w:sz w:val="26"/>
          <w:szCs w:val="26"/>
        </w:rPr>
      </w:pPr>
    </w:p>
    <w:p w14:paraId="21200BAE" w14:textId="4B560C78" w:rsidR="00EF6584" w:rsidRPr="00BA04AD" w:rsidRDefault="001F5F2D" w:rsidP="00757635">
      <w:pPr>
        <w:pStyle w:val="corte4fondo"/>
        <w:spacing w:line="240" w:lineRule="auto"/>
        <w:ind w:left="709" w:right="843" w:firstLine="0"/>
        <w:rPr>
          <w:sz w:val="26"/>
          <w:szCs w:val="26"/>
        </w:rPr>
      </w:pPr>
      <w:r w:rsidRPr="00BA04AD">
        <w:rPr>
          <w:sz w:val="26"/>
          <w:szCs w:val="26"/>
        </w:rPr>
        <w:t>[…]</w:t>
      </w:r>
    </w:p>
    <w:p w14:paraId="0EE863D3" w14:textId="77777777" w:rsidR="00757635" w:rsidRPr="00BA04AD" w:rsidRDefault="00757635" w:rsidP="00757635">
      <w:pPr>
        <w:pStyle w:val="corte4fondo"/>
        <w:spacing w:line="240" w:lineRule="auto"/>
        <w:ind w:left="709" w:right="843" w:firstLine="0"/>
        <w:rPr>
          <w:sz w:val="26"/>
          <w:szCs w:val="26"/>
          <w:lang w:val="es-MX"/>
        </w:rPr>
      </w:pPr>
    </w:p>
    <w:p w14:paraId="3D0DE507" w14:textId="29C1E7DA" w:rsidR="00FB212A" w:rsidRPr="00FB212A" w:rsidRDefault="00FB212A" w:rsidP="00757635">
      <w:pPr>
        <w:pStyle w:val="corte4fondo"/>
        <w:spacing w:line="240" w:lineRule="auto"/>
        <w:ind w:left="709" w:right="843" w:firstLine="0"/>
        <w:rPr>
          <w:sz w:val="26"/>
          <w:szCs w:val="26"/>
          <w:lang w:val="es-MX"/>
        </w:rPr>
      </w:pPr>
      <w:r w:rsidRPr="00FB212A">
        <w:rPr>
          <w:b/>
          <w:bCs/>
          <w:sz w:val="26"/>
          <w:szCs w:val="26"/>
          <w:lang w:val="es-MX"/>
        </w:rPr>
        <w:t>Las leyes federales y locales establecerán los medios necesarios para que se garantice</w:t>
      </w:r>
      <w:r w:rsidRPr="00FB212A">
        <w:rPr>
          <w:sz w:val="26"/>
          <w:szCs w:val="26"/>
          <w:lang w:val="es-MX"/>
        </w:rPr>
        <w:t xml:space="preserve"> la independencia de los tribunales y </w:t>
      </w:r>
      <w:r w:rsidRPr="00FB212A">
        <w:rPr>
          <w:b/>
          <w:bCs/>
          <w:sz w:val="26"/>
          <w:szCs w:val="26"/>
          <w:lang w:val="es-MX"/>
        </w:rPr>
        <w:t>la plena ejecución de sus resoluciones</w:t>
      </w:r>
      <w:r w:rsidRPr="00FB212A">
        <w:rPr>
          <w:sz w:val="26"/>
          <w:szCs w:val="26"/>
          <w:lang w:val="es-MX"/>
        </w:rPr>
        <w:t>.</w:t>
      </w:r>
    </w:p>
    <w:p w14:paraId="267609DE" w14:textId="77777777" w:rsidR="001F5F2D" w:rsidRPr="00BA04AD" w:rsidRDefault="001F5F2D" w:rsidP="00757635">
      <w:pPr>
        <w:pStyle w:val="corte4fondo"/>
        <w:spacing w:line="240" w:lineRule="auto"/>
        <w:ind w:left="709" w:right="843" w:firstLine="0"/>
        <w:rPr>
          <w:sz w:val="26"/>
          <w:szCs w:val="26"/>
        </w:rPr>
      </w:pPr>
    </w:p>
    <w:p w14:paraId="59841FD8" w14:textId="3CE908FB" w:rsidR="00FB212A" w:rsidRPr="00BA04AD" w:rsidRDefault="00FB212A" w:rsidP="00757635">
      <w:pPr>
        <w:pStyle w:val="corte4fondo"/>
        <w:spacing w:line="240" w:lineRule="auto"/>
        <w:ind w:left="709" w:right="843" w:firstLine="0"/>
        <w:rPr>
          <w:sz w:val="26"/>
          <w:szCs w:val="26"/>
        </w:rPr>
      </w:pPr>
      <w:r w:rsidRPr="00BA04AD">
        <w:rPr>
          <w:sz w:val="26"/>
          <w:szCs w:val="26"/>
        </w:rPr>
        <w:t>[…]”</w:t>
      </w:r>
    </w:p>
    <w:p w14:paraId="76CB1343" w14:textId="77777777" w:rsidR="001F5F2D" w:rsidRPr="00BA04AD" w:rsidRDefault="001F5F2D" w:rsidP="00DF7A93">
      <w:pPr>
        <w:pStyle w:val="corte4fondo"/>
        <w:ind w:right="51" w:firstLine="0"/>
        <w:rPr>
          <w:sz w:val="28"/>
          <w:szCs w:val="28"/>
        </w:rPr>
      </w:pPr>
    </w:p>
    <w:p w14:paraId="33FDB44D" w14:textId="792A8D13" w:rsidR="00AE7213" w:rsidRPr="00BA04AD" w:rsidRDefault="00AE7213" w:rsidP="00AE7213">
      <w:pPr>
        <w:pStyle w:val="corte4fondo"/>
        <w:numPr>
          <w:ilvl w:val="0"/>
          <w:numId w:val="1"/>
        </w:numPr>
        <w:ind w:left="0" w:right="51" w:hanging="567"/>
        <w:rPr>
          <w:sz w:val="28"/>
          <w:szCs w:val="28"/>
        </w:rPr>
      </w:pPr>
      <w:r w:rsidRPr="00BA04AD">
        <w:rPr>
          <w:sz w:val="28"/>
          <w:szCs w:val="28"/>
        </w:rPr>
        <w:t xml:space="preserve">De lo anterior, se advierte que </w:t>
      </w:r>
      <w:r w:rsidR="00E11A98">
        <w:rPr>
          <w:sz w:val="28"/>
          <w:szCs w:val="28"/>
        </w:rPr>
        <w:t xml:space="preserve">dicho </w:t>
      </w:r>
      <w:r w:rsidR="00C80F22" w:rsidRPr="00BA04AD">
        <w:rPr>
          <w:sz w:val="28"/>
          <w:szCs w:val="28"/>
        </w:rPr>
        <w:t xml:space="preserve">precepto constitucional </w:t>
      </w:r>
      <w:r w:rsidR="00EA61CB" w:rsidRPr="00BA04AD">
        <w:rPr>
          <w:sz w:val="28"/>
          <w:szCs w:val="28"/>
        </w:rPr>
        <w:t xml:space="preserve">establece que tanto las leyes federales como las locales deben incluir los mecanismos necesarios para asegurar la </w:t>
      </w:r>
      <w:r w:rsidR="00EA61CB" w:rsidRPr="00E11A98">
        <w:rPr>
          <w:b/>
          <w:bCs/>
          <w:sz w:val="28"/>
          <w:szCs w:val="28"/>
        </w:rPr>
        <w:t>plena ejecución</w:t>
      </w:r>
      <w:r w:rsidR="00EA61CB" w:rsidRPr="00BA04AD">
        <w:rPr>
          <w:sz w:val="28"/>
          <w:szCs w:val="28"/>
        </w:rPr>
        <w:t xml:space="preserve"> de las resoluciones judiciales</w:t>
      </w:r>
      <w:r w:rsidRPr="00BA04AD">
        <w:rPr>
          <w:sz w:val="28"/>
          <w:szCs w:val="28"/>
        </w:rPr>
        <w:t xml:space="preserve">, lo cual </w:t>
      </w:r>
      <w:r w:rsidR="00EA61CB" w:rsidRPr="00BA04AD">
        <w:rPr>
          <w:sz w:val="28"/>
          <w:szCs w:val="28"/>
        </w:rPr>
        <w:t>implica que el marco legal debe proporcionar las herramientas y procedimientos adecuados para que las decisiones de los tribunales se cumplan de manera efectiva y sin obstáculos.</w:t>
      </w:r>
    </w:p>
    <w:p w14:paraId="7DDBC7B7" w14:textId="77777777" w:rsidR="00AE7213" w:rsidRPr="00BA04AD" w:rsidRDefault="00AE7213" w:rsidP="00AE7213">
      <w:pPr>
        <w:pStyle w:val="corte4fondo"/>
        <w:ind w:right="51" w:firstLine="0"/>
        <w:rPr>
          <w:sz w:val="28"/>
          <w:szCs w:val="28"/>
        </w:rPr>
      </w:pPr>
    </w:p>
    <w:p w14:paraId="01169CE5" w14:textId="3117A7E0" w:rsidR="00282201" w:rsidRPr="00BA04AD" w:rsidRDefault="00EA61CB" w:rsidP="00AE7213">
      <w:pPr>
        <w:pStyle w:val="corte4fondo"/>
        <w:numPr>
          <w:ilvl w:val="0"/>
          <w:numId w:val="1"/>
        </w:numPr>
        <w:ind w:left="0" w:right="51" w:hanging="567"/>
        <w:rPr>
          <w:sz w:val="28"/>
          <w:szCs w:val="28"/>
        </w:rPr>
      </w:pPr>
      <w:r w:rsidRPr="00BA04AD">
        <w:rPr>
          <w:sz w:val="28"/>
          <w:szCs w:val="28"/>
        </w:rPr>
        <w:t>La importancia de este mandato radica en que garantiza que las resoluciones judiciales no queden solo en papel, sino que se lleven a la práctica. Esto es esencial para mantener la confianza en el sistema judicial y asegurar que las decisiones tomadas por los jueces tengan un impacto real y tangible en la sociedad.</w:t>
      </w:r>
    </w:p>
    <w:p w14:paraId="5B8DA906" w14:textId="42E06BD8" w:rsidR="00282201" w:rsidRPr="00BA04AD" w:rsidRDefault="00282201" w:rsidP="00282201">
      <w:pPr>
        <w:pStyle w:val="Prrafodelista"/>
        <w:rPr>
          <w:sz w:val="28"/>
          <w:szCs w:val="28"/>
        </w:rPr>
      </w:pPr>
    </w:p>
    <w:p w14:paraId="73E9A205" w14:textId="7F7C9AA4" w:rsidR="00426B53" w:rsidRPr="00BA04AD" w:rsidRDefault="00E11A98" w:rsidP="00CB3888">
      <w:pPr>
        <w:pStyle w:val="corte4fondo"/>
        <w:numPr>
          <w:ilvl w:val="0"/>
          <w:numId w:val="1"/>
        </w:numPr>
        <w:ind w:left="0" w:right="51" w:hanging="567"/>
        <w:rPr>
          <w:sz w:val="28"/>
          <w:szCs w:val="28"/>
        </w:rPr>
      </w:pPr>
      <w:r>
        <w:rPr>
          <w:sz w:val="28"/>
          <w:szCs w:val="28"/>
        </w:rPr>
        <w:t xml:space="preserve">Ello, pues lo que se busca es </w:t>
      </w:r>
      <w:r w:rsidR="00426B53" w:rsidRPr="00BA04AD">
        <w:rPr>
          <w:sz w:val="28"/>
          <w:szCs w:val="28"/>
        </w:rPr>
        <w:t>crea</w:t>
      </w:r>
      <w:r>
        <w:rPr>
          <w:sz w:val="28"/>
          <w:szCs w:val="28"/>
        </w:rPr>
        <w:t>r</w:t>
      </w:r>
      <w:r w:rsidR="00426B53" w:rsidRPr="00BA04AD">
        <w:rPr>
          <w:sz w:val="28"/>
          <w:szCs w:val="28"/>
        </w:rPr>
        <w:t xml:space="preserve"> un entorno en el que la justicia puede ser administrada de manera justa y efectiva, asegurando que todos los ciudadanos tengan acceso a un sistema judicial que funcione correctamente y que sus derechos sean protegidos.</w:t>
      </w:r>
      <w:r w:rsidR="005774BF" w:rsidRPr="00BA04AD">
        <w:rPr>
          <w:sz w:val="28"/>
          <w:szCs w:val="28"/>
        </w:rPr>
        <w:t xml:space="preserve"> Sin estos medios, </w:t>
      </w:r>
      <w:r w:rsidR="005774BF" w:rsidRPr="00BA04AD">
        <w:rPr>
          <w:sz w:val="28"/>
          <w:szCs w:val="28"/>
        </w:rPr>
        <w:lastRenderedPageBreak/>
        <w:t>las resoluciones podrían ser ignoradas o incumplidas, lo que debilitaría el estado de derecho.</w:t>
      </w:r>
    </w:p>
    <w:p w14:paraId="3660BC1E" w14:textId="77777777" w:rsidR="005774BF" w:rsidRPr="00BA04AD" w:rsidRDefault="005774BF" w:rsidP="005774BF">
      <w:pPr>
        <w:pStyle w:val="Prrafodelista"/>
        <w:rPr>
          <w:sz w:val="28"/>
          <w:szCs w:val="28"/>
        </w:rPr>
      </w:pPr>
    </w:p>
    <w:p w14:paraId="12BA5A8B" w14:textId="066EDD87" w:rsidR="005774BF" w:rsidRPr="00BA04AD" w:rsidRDefault="00DD309F" w:rsidP="00630463">
      <w:pPr>
        <w:pStyle w:val="corte4fondo"/>
        <w:numPr>
          <w:ilvl w:val="0"/>
          <w:numId w:val="1"/>
        </w:numPr>
        <w:ind w:left="0" w:right="51" w:hanging="567"/>
        <w:rPr>
          <w:sz w:val="28"/>
          <w:szCs w:val="28"/>
        </w:rPr>
      </w:pPr>
      <w:r w:rsidRPr="00BA04AD">
        <w:rPr>
          <w:sz w:val="28"/>
          <w:szCs w:val="28"/>
        </w:rPr>
        <w:t xml:space="preserve">Así, por </w:t>
      </w:r>
      <w:r w:rsidR="000B044D" w:rsidRPr="00BA04AD">
        <w:rPr>
          <w:sz w:val="28"/>
          <w:szCs w:val="28"/>
        </w:rPr>
        <w:t xml:space="preserve">imperativo constitucional, </w:t>
      </w:r>
      <w:r w:rsidR="007621CD" w:rsidRPr="00BA04AD">
        <w:rPr>
          <w:sz w:val="28"/>
          <w:szCs w:val="28"/>
        </w:rPr>
        <w:t xml:space="preserve">las leyes deben </w:t>
      </w:r>
      <w:r w:rsidR="00661CAF" w:rsidRPr="00BA04AD">
        <w:rPr>
          <w:sz w:val="28"/>
          <w:szCs w:val="28"/>
        </w:rPr>
        <w:t>prever los medios necesarios</w:t>
      </w:r>
      <w:r w:rsidR="007B178C" w:rsidRPr="00BA04AD">
        <w:rPr>
          <w:sz w:val="28"/>
          <w:szCs w:val="28"/>
        </w:rPr>
        <w:t xml:space="preserve"> que </w:t>
      </w:r>
      <w:r w:rsidR="007B178C" w:rsidRPr="00527434">
        <w:rPr>
          <w:b/>
          <w:bCs/>
          <w:sz w:val="28"/>
          <w:szCs w:val="28"/>
        </w:rPr>
        <w:t>garanticen el debido cumplimiento</w:t>
      </w:r>
      <w:r w:rsidR="007B178C" w:rsidRPr="00BA04AD">
        <w:rPr>
          <w:sz w:val="28"/>
          <w:szCs w:val="28"/>
        </w:rPr>
        <w:t xml:space="preserve"> de las resoluciones de los </w:t>
      </w:r>
      <w:r w:rsidR="000570A7" w:rsidRPr="00BA04AD">
        <w:rPr>
          <w:sz w:val="28"/>
          <w:szCs w:val="28"/>
        </w:rPr>
        <w:t xml:space="preserve">órganos jurisdiccionales, </w:t>
      </w:r>
      <w:r w:rsidR="008E2389" w:rsidRPr="00E11A98">
        <w:rPr>
          <w:b/>
          <w:bCs/>
          <w:sz w:val="28"/>
          <w:szCs w:val="28"/>
        </w:rPr>
        <w:t xml:space="preserve">considerándose </w:t>
      </w:r>
      <w:r w:rsidR="000B044D" w:rsidRPr="00E11A98">
        <w:rPr>
          <w:b/>
          <w:bCs/>
          <w:sz w:val="28"/>
          <w:szCs w:val="28"/>
        </w:rPr>
        <w:t>dentro de las resoluciones no sólo la sentencia definitiva,</w:t>
      </w:r>
      <w:r w:rsidR="000B044D" w:rsidRPr="00BA04AD">
        <w:rPr>
          <w:sz w:val="28"/>
          <w:szCs w:val="28"/>
        </w:rPr>
        <w:t xml:space="preserve"> </w:t>
      </w:r>
      <w:r w:rsidR="000B044D" w:rsidRPr="00E11A98">
        <w:rPr>
          <w:b/>
          <w:bCs/>
          <w:sz w:val="28"/>
          <w:szCs w:val="28"/>
        </w:rPr>
        <w:t>sino</w:t>
      </w:r>
      <w:r w:rsidR="000B044D" w:rsidRPr="00BA04AD">
        <w:rPr>
          <w:sz w:val="28"/>
          <w:szCs w:val="28"/>
        </w:rPr>
        <w:t xml:space="preserve"> </w:t>
      </w:r>
      <w:r w:rsidR="000B044D" w:rsidRPr="00BA04AD">
        <w:rPr>
          <w:b/>
          <w:bCs/>
          <w:sz w:val="28"/>
          <w:szCs w:val="28"/>
        </w:rPr>
        <w:t>cualquiera otra determinación que se tome durante la substanciación del procedimiento</w:t>
      </w:r>
      <w:r w:rsidR="008E2389" w:rsidRPr="00BA04AD">
        <w:rPr>
          <w:sz w:val="28"/>
          <w:szCs w:val="28"/>
        </w:rPr>
        <w:t xml:space="preserve">, como en el caso que nos ocupa </w:t>
      </w:r>
      <w:r w:rsidR="00AE6195" w:rsidRPr="00BA04AD">
        <w:rPr>
          <w:sz w:val="28"/>
          <w:szCs w:val="28"/>
        </w:rPr>
        <w:t xml:space="preserve">las </w:t>
      </w:r>
      <w:r w:rsidR="00DA3212" w:rsidRPr="00BA04AD">
        <w:rPr>
          <w:sz w:val="28"/>
          <w:szCs w:val="28"/>
        </w:rPr>
        <w:t xml:space="preserve">determinaciones </w:t>
      </w:r>
      <w:r w:rsidR="00AE6195" w:rsidRPr="00BA04AD">
        <w:rPr>
          <w:sz w:val="28"/>
          <w:szCs w:val="28"/>
        </w:rPr>
        <w:t xml:space="preserve">emitidas en el </w:t>
      </w:r>
      <w:r w:rsidR="00AE6195" w:rsidRPr="00A42646">
        <w:rPr>
          <w:b/>
          <w:bCs/>
          <w:sz w:val="28"/>
          <w:szCs w:val="28"/>
        </w:rPr>
        <w:t>incidente de suspensión</w:t>
      </w:r>
      <w:r w:rsidR="00AE6195" w:rsidRPr="00BA04AD">
        <w:rPr>
          <w:sz w:val="28"/>
          <w:szCs w:val="28"/>
        </w:rPr>
        <w:t xml:space="preserve"> derivado de un juicio de amparo indirecto.</w:t>
      </w:r>
    </w:p>
    <w:p w14:paraId="2810D604" w14:textId="77777777" w:rsidR="00AE6195" w:rsidRPr="00BA04AD" w:rsidRDefault="00AE6195" w:rsidP="00AE6195">
      <w:pPr>
        <w:pStyle w:val="Prrafodelista"/>
        <w:rPr>
          <w:sz w:val="28"/>
          <w:szCs w:val="28"/>
        </w:rPr>
      </w:pPr>
    </w:p>
    <w:p w14:paraId="2132AB6A" w14:textId="64A1EFC6" w:rsidR="00AE6195" w:rsidRPr="00BA04AD" w:rsidRDefault="00AE6195" w:rsidP="00630463">
      <w:pPr>
        <w:pStyle w:val="corte4fondo"/>
        <w:numPr>
          <w:ilvl w:val="0"/>
          <w:numId w:val="1"/>
        </w:numPr>
        <w:ind w:left="0" w:right="51" w:hanging="567"/>
        <w:rPr>
          <w:sz w:val="28"/>
          <w:szCs w:val="28"/>
        </w:rPr>
      </w:pPr>
      <w:r w:rsidRPr="00BA04AD">
        <w:rPr>
          <w:sz w:val="28"/>
          <w:szCs w:val="28"/>
        </w:rPr>
        <w:t xml:space="preserve">Al respecto, </w:t>
      </w:r>
      <w:r w:rsidR="00373DAA" w:rsidRPr="00BA04AD">
        <w:rPr>
          <w:sz w:val="28"/>
          <w:szCs w:val="28"/>
        </w:rPr>
        <w:t xml:space="preserve">como se ha explicado, </w:t>
      </w:r>
      <w:r w:rsidR="00421595" w:rsidRPr="00BA04AD">
        <w:rPr>
          <w:sz w:val="28"/>
          <w:szCs w:val="28"/>
        </w:rPr>
        <w:t xml:space="preserve">la </w:t>
      </w:r>
      <w:r w:rsidR="00373DAA" w:rsidRPr="00BA04AD">
        <w:rPr>
          <w:sz w:val="28"/>
          <w:szCs w:val="28"/>
        </w:rPr>
        <w:t xml:space="preserve">Ley de Amparo </w:t>
      </w:r>
      <w:r w:rsidR="000D218C" w:rsidRPr="00BA04AD">
        <w:rPr>
          <w:sz w:val="28"/>
          <w:szCs w:val="28"/>
        </w:rPr>
        <w:t xml:space="preserve">establece </w:t>
      </w:r>
      <w:r w:rsidR="009243F2" w:rsidRPr="00BA04AD">
        <w:rPr>
          <w:sz w:val="28"/>
          <w:szCs w:val="28"/>
        </w:rPr>
        <w:t>diversos mecanismos para garantizar</w:t>
      </w:r>
      <w:r w:rsidR="0035150C">
        <w:rPr>
          <w:sz w:val="28"/>
          <w:szCs w:val="28"/>
        </w:rPr>
        <w:t>,</w:t>
      </w:r>
      <w:r w:rsidR="009243F2" w:rsidRPr="00BA04AD">
        <w:rPr>
          <w:sz w:val="28"/>
          <w:szCs w:val="28"/>
        </w:rPr>
        <w:t xml:space="preserve"> </w:t>
      </w:r>
      <w:r w:rsidR="00DF2148">
        <w:rPr>
          <w:sz w:val="28"/>
          <w:szCs w:val="28"/>
        </w:rPr>
        <w:t>particularmente</w:t>
      </w:r>
      <w:r w:rsidR="0035150C">
        <w:rPr>
          <w:sz w:val="28"/>
          <w:szCs w:val="28"/>
        </w:rPr>
        <w:t>,</w:t>
      </w:r>
      <w:r w:rsidR="009243F2" w:rsidRPr="00BA04AD">
        <w:rPr>
          <w:sz w:val="28"/>
          <w:szCs w:val="28"/>
        </w:rPr>
        <w:t xml:space="preserve"> </w:t>
      </w:r>
      <w:r w:rsidR="008456B5" w:rsidRPr="00BA04AD">
        <w:rPr>
          <w:sz w:val="28"/>
          <w:szCs w:val="28"/>
        </w:rPr>
        <w:t>el cumplimiento</w:t>
      </w:r>
      <w:r w:rsidR="008456B5">
        <w:rPr>
          <w:sz w:val="28"/>
          <w:szCs w:val="28"/>
        </w:rPr>
        <w:t xml:space="preserve"> </w:t>
      </w:r>
      <w:r w:rsidR="009243F2" w:rsidRPr="00BA04AD">
        <w:rPr>
          <w:sz w:val="28"/>
          <w:szCs w:val="28"/>
        </w:rPr>
        <w:t xml:space="preserve">de las medidas cautelares </w:t>
      </w:r>
      <w:bookmarkStart w:id="19" w:name="_Hlk179451808"/>
      <w:r w:rsidR="00AE47E6" w:rsidRPr="00BA04AD">
        <w:rPr>
          <w:bCs/>
          <w:sz w:val="28"/>
          <w:szCs w:val="28"/>
          <w:lang w:val="es-ES"/>
        </w:rPr>
        <w:t>–</w:t>
      </w:r>
      <w:bookmarkEnd w:id="19"/>
      <w:r w:rsidR="009243F2" w:rsidRPr="00BA04AD">
        <w:rPr>
          <w:sz w:val="28"/>
          <w:szCs w:val="28"/>
        </w:rPr>
        <w:t>artículos 158</w:t>
      </w:r>
      <w:r w:rsidR="00EB1FFD" w:rsidRPr="00BA04AD">
        <w:rPr>
          <w:sz w:val="28"/>
          <w:szCs w:val="28"/>
        </w:rPr>
        <w:t xml:space="preserve"> y</w:t>
      </w:r>
      <w:r w:rsidR="009243F2" w:rsidRPr="00BA04AD">
        <w:rPr>
          <w:sz w:val="28"/>
          <w:szCs w:val="28"/>
        </w:rPr>
        <w:t xml:space="preserve"> </w:t>
      </w:r>
      <w:r w:rsidR="00AE47E6" w:rsidRPr="00BA04AD">
        <w:rPr>
          <w:sz w:val="28"/>
          <w:szCs w:val="28"/>
        </w:rPr>
        <w:t>206 a 209</w:t>
      </w:r>
      <w:r w:rsidR="00AE47E6" w:rsidRPr="00BA04AD">
        <w:rPr>
          <w:bCs/>
          <w:sz w:val="28"/>
          <w:szCs w:val="28"/>
          <w:lang w:val="es-ES"/>
        </w:rPr>
        <w:t>–</w:t>
      </w:r>
      <w:r w:rsidR="00AE47E6" w:rsidRPr="00BA04AD">
        <w:rPr>
          <w:sz w:val="28"/>
          <w:szCs w:val="28"/>
        </w:rPr>
        <w:t xml:space="preserve">, </w:t>
      </w:r>
      <w:r w:rsidR="00E85A16" w:rsidRPr="00BA04AD">
        <w:rPr>
          <w:sz w:val="28"/>
          <w:szCs w:val="28"/>
        </w:rPr>
        <w:t xml:space="preserve">dentro de los cuales, en lo que interesa, se </w:t>
      </w:r>
      <w:r w:rsidR="000D218C" w:rsidRPr="00BA04AD">
        <w:rPr>
          <w:sz w:val="28"/>
          <w:szCs w:val="28"/>
        </w:rPr>
        <w:t xml:space="preserve">contempla </w:t>
      </w:r>
      <w:r w:rsidR="00577E87" w:rsidRPr="00BA04AD">
        <w:rPr>
          <w:sz w:val="28"/>
          <w:szCs w:val="28"/>
        </w:rPr>
        <w:t xml:space="preserve">la facultad del </w:t>
      </w:r>
      <w:r w:rsidR="001A74E2" w:rsidRPr="00BA04AD">
        <w:rPr>
          <w:sz w:val="28"/>
          <w:szCs w:val="28"/>
        </w:rPr>
        <w:t xml:space="preserve">juzgador de </w:t>
      </w:r>
      <w:r w:rsidR="00601540" w:rsidRPr="00BA04AD">
        <w:rPr>
          <w:sz w:val="28"/>
          <w:szCs w:val="28"/>
        </w:rPr>
        <w:t xml:space="preserve">tomar </w:t>
      </w:r>
      <w:r w:rsidR="001A74E2" w:rsidRPr="00BA04AD">
        <w:rPr>
          <w:sz w:val="28"/>
          <w:szCs w:val="28"/>
        </w:rPr>
        <w:t xml:space="preserve">todas las medidas necesarias </w:t>
      </w:r>
      <w:r w:rsidR="00601540" w:rsidRPr="00BA04AD">
        <w:rPr>
          <w:sz w:val="28"/>
          <w:szCs w:val="28"/>
        </w:rPr>
        <w:t>para lograr el cumplimiento del auto de suspensión</w:t>
      </w:r>
      <w:r w:rsidR="00245432" w:rsidRPr="00BA04AD">
        <w:rPr>
          <w:sz w:val="28"/>
          <w:szCs w:val="28"/>
        </w:rPr>
        <w:t>,</w:t>
      </w:r>
      <w:r w:rsidR="006D5F38" w:rsidRPr="00BA04AD">
        <w:rPr>
          <w:sz w:val="28"/>
          <w:szCs w:val="28"/>
        </w:rPr>
        <w:t xml:space="preserve"> a fin de </w:t>
      </w:r>
      <w:r w:rsidR="000C6B52" w:rsidRPr="00BA04AD">
        <w:rPr>
          <w:sz w:val="28"/>
          <w:szCs w:val="28"/>
        </w:rPr>
        <w:t>conservar la materia del amparo y evitar que los particulares sufran afectaciones a su esfera jurídica</w:t>
      </w:r>
      <w:r w:rsidR="00245432" w:rsidRPr="00BA04AD">
        <w:rPr>
          <w:sz w:val="28"/>
          <w:szCs w:val="28"/>
        </w:rPr>
        <w:t>, hasta en tanto se resuelve el juicio principal.</w:t>
      </w:r>
    </w:p>
    <w:p w14:paraId="41AF8A2B" w14:textId="77777777" w:rsidR="00245432" w:rsidRPr="00BA04AD" w:rsidRDefault="00245432" w:rsidP="00245432">
      <w:pPr>
        <w:pStyle w:val="Prrafodelista"/>
        <w:rPr>
          <w:sz w:val="28"/>
          <w:szCs w:val="28"/>
        </w:rPr>
      </w:pPr>
    </w:p>
    <w:p w14:paraId="2C36C0C8" w14:textId="768CF36C" w:rsidR="00EB1FFD" w:rsidRPr="00BA04AD" w:rsidRDefault="00A93802" w:rsidP="00630463">
      <w:pPr>
        <w:pStyle w:val="corte4fondo"/>
        <w:numPr>
          <w:ilvl w:val="0"/>
          <w:numId w:val="1"/>
        </w:numPr>
        <w:ind w:left="0" w:right="51" w:hanging="567"/>
        <w:rPr>
          <w:sz w:val="28"/>
          <w:szCs w:val="28"/>
        </w:rPr>
      </w:pPr>
      <w:r w:rsidRPr="00BA04AD">
        <w:rPr>
          <w:sz w:val="28"/>
          <w:szCs w:val="28"/>
        </w:rPr>
        <w:t xml:space="preserve">De esta manera, </w:t>
      </w:r>
      <w:r w:rsidR="00C8343E" w:rsidRPr="00BA04AD">
        <w:rPr>
          <w:sz w:val="28"/>
          <w:szCs w:val="28"/>
        </w:rPr>
        <w:t xml:space="preserve">en congruencia con </w:t>
      </w:r>
      <w:r w:rsidR="004245E3" w:rsidRPr="00BA04AD">
        <w:rPr>
          <w:sz w:val="28"/>
          <w:szCs w:val="28"/>
        </w:rPr>
        <w:t xml:space="preserve">el imperativo constitucional previsto en el </w:t>
      </w:r>
      <w:r w:rsidR="001F6AD0" w:rsidRPr="00BA04AD">
        <w:rPr>
          <w:sz w:val="28"/>
          <w:szCs w:val="28"/>
        </w:rPr>
        <w:t>artículo 17</w:t>
      </w:r>
      <w:r w:rsidR="004245E3" w:rsidRPr="00BA04AD">
        <w:rPr>
          <w:sz w:val="28"/>
          <w:szCs w:val="28"/>
        </w:rPr>
        <w:t xml:space="preserve">, séptimo párrafo, </w:t>
      </w:r>
      <w:r w:rsidR="009F6C51" w:rsidRPr="00BA04AD">
        <w:rPr>
          <w:sz w:val="28"/>
          <w:szCs w:val="28"/>
        </w:rPr>
        <w:t>de la Constitución Política de los Estados Unidos Mexicanos</w:t>
      </w:r>
      <w:r w:rsidR="004245E3" w:rsidRPr="00BA04AD">
        <w:rPr>
          <w:sz w:val="28"/>
          <w:szCs w:val="28"/>
        </w:rPr>
        <w:t xml:space="preserve">, </w:t>
      </w:r>
      <w:r w:rsidR="0040107E" w:rsidRPr="00BA04AD">
        <w:rPr>
          <w:sz w:val="28"/>
          <w:szCs w:val="28"/>
        </w:rPr>
        <w:t xml:space="preserve">es que </w:t>
      </w:r>
      <w:r w:rsidR="003B6511" w:rsidRPr="00BA04AD">
        <w:rPr>
          <w:sz w:val="28"/>
          <w:szCs w:val="28"/>
        </w:rPr>
        <w:t xml:space="preserve">en </w:t>
      </w:r>
      <w:r w:rsidR="00EB1FFD" w:rsidRPr="00BA04AD">
        <w:rPr>
          <w:sz w:val="28"/>
          <w:szCs w:val="28"/>
        </w:rPr>
        <w:t xml:space="preserve">la Ley de Amparo </w:t>
      </w:r>
      <w:r w:rsidR="007923C0" w:rsidRPr="00BA04AD">
        <w:rPr>
          <w:sz w:val="28"/>
          <w:szCs w:val="28"/>
        </w:rPr>
        <w:t xml:space="preserve">se </w:t>
      </w:r>
      <w:r w:rsidR="006438D8" w:rsidRPr="00BA04AD">
        <w:rPr>
          <w:sz w:val="28"/>
          <w:szCs w:val="28"/>
        </w:rPr>
        <w:t xml:space="preserve">establecen </w:t>
      </w:r>
      <w:r w:rsidR="00422F14" w:rsidRPr="00BA04AD">
        <w:rPr>
          <w:sz w:val="28"/>
          <w:szCs w:val="28"/>
        </w:rPr>
        <w:t xml:space="preserve">los procedimientos tendientes a obtener el cumplimiento eficaz de las </w:t>
      </w:r>
      <w:r w:rsidR="00A84BB6" w:rsidRPr="00BA04AD">
        <w:rPr>
          <w:sz w:val="28"/>
          <w:szCs w:val="28"/>
        </w:rPr>
        <w:t xml:space="preserve">resoluciones que conceden la suspensión de los actos </w:t>
      </w:r>
      <w:r w:rsidR="00A84BB6" w:rsidRPr="00BA04AD">
        <w:rPr>
          <w:sz w:val="28"/>
          <w:szCs w:val="28"/>
        </w:rPr>
        <w:lastRenderedPageBreak/>
        <w:t>reclamados en un juicio de amp</w:t>
      </w:r>
      <w:r w:rsidR="003B6511" w:rsidRPr="00BA04AD">
        <w:rPr>
          <w:sz w:val="28"/>
          <w:szCs w:val="28"/>
        </w:rPr>
        <w:t>a</w:t>
      </w:r>
      <w:r w:rsidR="00A84BB6" w:rsidRPr="00BA04AD">
        <w:rPr>
          <w:sz w:val="28"/>
          <w:szCs w:val="28"/>
        </w:rPr>
        <w:t xml:space="preserve">ro indirecto, </w:t>
      </w:r>
      <w:r w:rsidR="008B35FC" w:rsidRPr="00BA04AD">
        <w:rPr>
          <w:sz w:val="28"/>
          <w:szCs w:val="28"/>
        </w:rPr>
        <w:t xml:space="preserve">con </w:t>
      </w:r>
      <w:r w:rsidR="007C5613" w:rsidRPr="00BA04AD">
        <w:rPr>
          <w:sz w:val="28"/>
          <w:szCs w:val="28"/>
        </w:rPr>
        <w:t xml:space="preserve">las cuales </w:t>
      </w:r>
      <w:r w:rsidR="008B35FC" w:rsidRPr="00BA04AD">
        <w:rPr>
          <w:sz w:val="28"/>
          <w:szCs w:val="28"/>
        </w:rPr>
        <w:t xml:space="preserve">se impide que </w:t>
      </w:r>
      <w:r w:rsidR="008C1C07" w:rsidRPr="00BA04AD">
        <w:rPr>
          <w:sz w:val="28"/>
          <w:szCs w:val="28"/>
        </w:rPr>
        <w:t xml:space="preserve">el acto reclamado se ejecute, se continúe ejecutando o afecten al quejoso </w:t>
      </w:r>
      <w:r w:rsidR="00FA6DC5" w:rsidRPr="00BA04AD">
        <w:rPr>
          <w:sz w:val="28"/>
          <w:szCs w:val="28"/>
        </w:rPr>
        <w:t>durante el tiempo que dure el juicio.</w:t>
      </w:r>
    </w:p>
    <w:p w14:paraId="4B8E7C3E" w14:textId="77777777" w:rsidR="00EB1FFD" w:rsidRPr="00BA04AD" w:rsidRDefault="00EB1FFD" w:rsidP="00EB1FFD">
      <w:pPr>
        <w:pStyle w:val="Prrafodelista"/>
        <w:rPr>
          <w:sz w:val="28"/>
          <w:szCs w:val="28"/>
        </w:rPr>
      </w:pPr>
    </w:p>
    <w:p w14:paraId="58C1185E" w14:textId="73A9DBA3" w:rsidR="00856674" w:rsidRDefault="004E5BC1" w:rsidP="00B91BC4">
      <w:pPr>
        <w:pStyle w:val="corte4fondo"/>
        <w:numPr>
          <w:ilvl w:val="0"/>
          <w:numId w:val="1"/>
        </w:numPr>
        <w:ind w:left="0" w:right="51" w:hanging="567"/>
        <w:rPr>
          <w:sz w:val="28"/>
          <w:szCs w:val="28"/>
        </w:rPr>
      </w:pPr>
      <w:r w:rsidRPr="00856674">
        <w:rPr>
          <w:b/>
          <w:bCs/>
          <w:sz w:val="28"/>
          <w:szCs w:val="28"/>
        </w:rPr>
        <w:t>Dicha facultad</w:t>
      </w:r>
      <w:r w:rsidRPr="00BA04AD">
        <w:rPr>
          <w:sz w:val="28"/>
          <w:szCs w:val="28"/>
        </w:rPr>
        <w:t xml:space="preserve"> otorgada </w:t>
      </w:r>
      <w:r w:rsidR="00C3256B" w:rsidRPr="00BA04AD">
        <w:rPr>
          <w:sz w:val="28"/>
          <w:szCs w:val="28"/>
        </w:rPr>
        <w:t xml:space="preserve">a los </w:t>
      </w:r>
      <w:r w:rsidR="00F840D4" w:rsidRPr="00BA04AD">
        <w:rPr>
          <w:sz w:val="28"/>
          <w:szCs w:val="28"/>
        </w:rPr>
        <w:t>órgano</w:t>
      </w:r>
      <w:r w:rsidR="00C3256B" w:rsidRPr="00BA04AD">
        <w:rPr>
          <w:sz w:val="28"/>
          <w:szCs w:val="28"/>
        </w:rPr>
        <w:t>s</w:t>
      </w:r>
      <w:r w:rsidR="00F840D4" w:rsidRPr="00BA04AD">
        <w:rPr>
          <w:sz w:val="28"/>
          <w:szCs w:val="28"/>
        </w:rPr>
        <w:t xml:space="preserve"> jurisdiccional</w:t>
      </w:r>
      <w:r w:rsidR="00C3256B" w:rsidRPr="00BA04AD">
        <w:rPr>
          <w:sz w:val="28"/>
          <w:szCs w:val="28"/>
        </w:rPr>
        <w:t>es</w:t>
      </w:r>
      <w:r w:rsidR="00F840D4" w:rsidRPr="00BA04AD">
        <w:rPr>
          <w:sz w:val="28"/>
          <w:szCs w:val="28"/>
        </w:rPr>
        <w:t xml:space="preserve"> </w:t>
      </w:r>
      <w:r w:rsidR="006C0B09" w:rsidRPr="00BA04AD">
        <w:rPr>
          <w:sz w:val="28"/>
          <w:szCs w:val="28"/>
        </w:rPr>
        <w:t xml:space="preserve">prevista </w:t>
      </w:r>
      <w:r w:rsidR="001A56C8" w:rsidRPr="00BA04AD">
        <w:rPr>
          <w:sz w:val="28"/>
          <w:szCs w:val="28"/>
        </w:rPr>
        <w:t xml:space="preserve">en el </w:t>
      </w:r>
      <w:r w:rsidR="001A56C8" w:rsidRPr="009A758A">
        <w:rPr>
          <w:b/>
          <w:bCs/>
          <w:sz w:val="28"/>
          <w:szCs w:val="28"/>
        </w:rPr>
        <w:t>artículo 158 de la Ley de Amparo,</w:t>
      </w:r>
      <w:r w:rsidR="001A56C8" w:rsidRPr="00BA04AD">
        <w:rPr>
          <w:sz w:val="28"/>
          <w:szCs w:val="28"/>
        </w:rPr>
        <w:t xml:space="preserve"> </w:t>
      </w:r>
      <w:r w:rsidR="001A56C8" w:rsidRPr="00856674">
        <w:rPr>
          <w:b/>
          <w:bCs/>
          <w:sz w:val="28"/>
          <w:szCs w:val="28"/>
        </w:rPr>
        <w:t xml:space="preserve">debe entenderse en un </w:t>
      </w:r>
      <w:r w:rsidR="00F840D4" w:rsidRPr="00856674">
        <w:rPr>
          <w:b/>
          <w:bCs/>
          <w:sz w:val="28"/>
          <w:szCs w:val="28"/>
        </w:rPr>
        <w:t>sentido amplio</w:t>
      </w:r>
      <w:r w:rsidR="00884748" w:rsidRPr="00BA04AD">
        <w:rPr>
          <w:sz w:val="28"/>
          <w:szCs w:val="28"/>
        </w:rPr>
        <w:t xml:space="preserve">, </w:t>
      </w:r>
      <w:r w:rsidR="00856674">
        <w:rPr>
          <w:sz w:val="28"/>
          <w:szCs w:val="28"/>
        </w:rPr>
        <w:t xml:space="preserve">en la que, </w:t>
      </w:r>
      <w:r w:rsidR="003650D0" w:rsidRPr="00BA04AD">
        <w:rPr>
          <w:sz w:val="28"/>
          <w:szCs w:val="28"/>
        </w:rPr>
        <w:t>inclusive,</w:t>
      </w:r>
      <w:r w:rsidR="00884748" w:rsidRPr="00BA04AD">
        <w:rPr>
          <w:sz w:val="28"/>
          <w:szCs w:val="28"/>
        </w:rPr>
        <w:t xml:space="preserve"> </w:t>
      </w:r>
      <w:r w:rsidR="00884748" w:rsidRPr="00856674">
        <w:rPr>
          <w:b/>
          <w:bCs/>
          <w:sz w:val="28"/>
          <w:szCs w:val="28"/>
        </w:rPr>
        <w:t>permit</w:t>
      </w:r>
      <w:r w:rsidR="00856674" w:rsidRPr="00856674">
        <w:rPr>
          <w:b/>
          <w:bCs/>
          <w:sz w:val="28"/>
          <w:szCs w:val="28"/>
        </w:rPr>
        <w:t>a</w:t>
      </w:r>
      <w:r w:rsidR="00884748" w:rsidRPr="00856674">
        <w:rPr>
          <w:b/>
          <w:bCs/>
          <w:sz w:val="28"/>
          <w:szCs w:val="28"/>
        </w:rPr>
        <w:t xml:space="preserve"> </w:t>
      </w:r>
      <w:r w:rsidR="00F840D4" w:rsidRPr="00856674">
        <w:rPr>
          <w:b/>
          <w:bCs/>
          <w:sz w:val="28"/>
          <w:szCs w:val="28"/>
        </w:rPr>
        <w:t>vincular</w:t>
      </w:r>
      <w:r w:rsidR="00856674" w:rsidRPr="00856674">
        <w:rPr>
          <w:b/>
          <w:bCs/>
          <w:sz w:val="28"/>
          <w:szCs w:val="28"/>
        </w:rPr>
        <w:t>,</w:t>
      </w:r>
      <w:r w:rsidR="00F840D4" w:rsidRPr="00856674">
        <w:rPr>
          <w:b/>
          <w:bCs/>
          <w:sz w:val="28"/>
          <w:szCs w:val="28"/>
        </w:rPr>
        <w:t xml:space="preserve"> </w:t>
      </w:r>
      <w:r w:rsidR="00856674" w:rsidRPr="00856674">
        <w:rPr>
          <w:b/>
          <w:bCs/>
          <w:sz w:val="28"/>
          <w:szCs w:val="28"/>
        </w:rPr>
        <w:t xml:space="preserve">de manera preventiva, </w:t>
      </w:r>
      <w:r w:rsidR="00F840D4" w:rsidRPr="00856674">
        <w:rPr>
          <w:b/>
          <w:bCs/>
          <w:sz w:val="28"/>
          <w:szCs w:val="28"/>
        </w:rPr>
        <w:t>a autoridad</w:t>
      </w:r>
      <w:r w:rsidR="00856674" w:rsidRPr="00856674">
        <w:rPr>
          <w:b/>
          <w:bCs/>
          <w:sz w:val="28"/>
          <w:szCs w:val="28"/>
        </w:rPr>
        <w:t>es</w:t>
      </w:r>
      <w:r w:rsidR="00F840D4" w:rsidRPr="00856674">
        <w:rPr>
          <w:b/>
          <w:bCs/>
          <w:sz w:val="28"/>
          <w:szCs w:val="28"/>
        </w:rPr>
        <w:t xml:space="preserve"> </w:t>
      </w:r>
      <w:r w:rsidR="00856674" w:rsidRPr="00856674">
        <w:rPr>
          <w:b/>
          <w:bCs/>
          <w:sz w:val="28"/>
          <w:szCs w:val="28"/>
        </w:rPr>
        <w:t xml:space="preserve">-distintas de las señaladas como responsables- para dar </w:t>
      </w:r>
      <w:r w:rsidR="00F840D4" w:rsidRPr="00856674">
        <w:rPr>
          <w:b/>
          <w:bCs/>
          <w:sz w:val="28"/>
          <w:szCs w:val="28"/>
        </w:rPr>
        <w:t xml:space="preserve">cumplimiento </w:t>
      </w:r>
      <w:r w:rsidR="00856674" w:rsidRPr="00856674">
        <w:rPr>
          <w:b/>
          <w:bCs/>
          <w:sz w:val="28"/>
          <w:szCs w:val="28"/>
        </w:rPr>
        <w:t>a l</w:t>
      </w:r>
      <w:r w:rsidR="00F840D4" w:rsidRPr="00856674">
        <w:rPr>
          <w:b/>
          <w:bCs/>
          <w:sz w:val="28"/>
          <w:szCs w:val="28"/>
        </w:rPr>
        <w:t>a suspensión</w:t>
      </w:r>
      <w:r w:rsidR="00856674" w:rsidRPr="00856674">
        <w:rPr>
          <w:b/>
          <w:bCs/>
          <w:sz w:val="28"/>
          <w:szCs w:val="28"/>
        </w:rPr>
        <w:t xml:space="preserve"> otorgada</w:t>
      </w:r>
      <w:r w:rsidR="00F840D4" w:rsidRPr="00BA04AD">
        <w:rPr>
          <w:sz w:val="28"/>
          <w:szCs w:val="28"/>
        </w:rPr>
        <w:t xml:space="preserve">, </w:t>
      </w:r>
      <w:r w:rsidR="00856674">
        <w:rPr>
          <w:sz w:val="28"/>
          <w:szCs w:val="28"/>
        </w:rPr>
        <w:t xml:space="preserve">pues de lo contrario, se correría el riesgo, como se </w:t>
      </w:r>
      <w:r w:rsidR="000E7824">
        <w:rPr>
          <w:sz w:val="28"/>
          <w:szCs w:val="28"/>
        </w:rPr>
        <w:t>ha expuesto</w:t>
      </w:r>
      <w:r w:rsidR="00856674">
        <w:rPr>
          <w:sz w:val="28"/>
          <w:szCs w:val="28"/>
        </w:rPr>
        <w:t xml:space="preserve">, </w:t>
      </w:r>
      <w:r w:rsidR="00856674" w:rsidRPr="000E7824">
        <w:rPr>
          <w:b/>
          <w:bCs/>
          <w:sz w:val="28"/>
          <w:szCs w:val="28"/>
        </w:rPr>
        <w:t>de dejar sin materia el juicio de amparo,</w:t>
      </w:r>
      <w:r w:rsidR="00856674">
        <w:rPr>
          <w:sz w:val="28"/>
          <w:szCs w:val="28"/>
        </w:rPr>
        <w:t xml:space="preserve"> en caso de que el acto reclamado sea ejecutado o bien de no paralizarlo</w:t>
      </w:r>
      <w:r w:rsidR="000E7824">
        <w:rPr>
          <w:sz w:val="28"/>
          <w:szCs w:val="28"/>
        </w:rPr>
        <w:t xml:space="preserve"> -</w:t>
      </w:r>
      <w:r w:rsidR="00856674">
        <w:rPr>
          <w:sz w:val="28"/>
          <w:szCs w:val="28"/>
        </w:rPr>
        <w:t>según sea el caso de que se trate</w:t>
      </w:r>
      <w:r w:rsidR="000E7824">
        <w:rPr>
          <w:sz w:val="28"/>
          <w:szCs w:val="28"/>
        </w:rPr>
        <w:t>-</w:t>
      </w:r>
      <w:r w:rsidR="00856674">
        <w:rPr>
          <w:sz w:val="28"/>
          <w:szCs w:val="28"/>
        </w:rPr>
        <w:t>, con la consecuente afectación a los derechos humanos de la parte quejosa.</w:t>
      </w:r>
    </w:p>
    <w:p w14:paraId="70F0E101" w14:textId="77777777" w:rsidR="003650D0" w:rsidRPr="000E7824" w:rsidRDefault="003650D0" w:rsidP="003650D0">
      <w:pPr>
        <w:pStyle w:val="Prrafodelista"/>
        <w:rPr>
          <w:sz w:val="28"/>
          <w:szCs w:val="28"/>
          <w:lang w:val="es-ES_tradnl"/>
        </w:rPr>
      </w:pPr>
    </w:p>
    <w:p w14:paraId="539409EC" w14:textId="12AD57C3" w:rsidR="00EF61ED" w:rsidRPr="00BA04AD" w:rsidRDefault="000E7824" w:rsidP="00F351B1">
      <w:pPr>
        <w:pStyle w:val="corte4fondo"/>
        <w:numPr>
          <w:ilvl w:val="0"/>
          <w:numId w:val="1"/>
        </w:numPr>
        <w:ind w:left="0" w:right="51" w:hanging="567"/>
        <w:rPr>
          <w:b/>
          <w:bCs/>
          <w:sz w:val="28"/>
          <w:szCs w:val="28"/>
        </w:rPr>
      </w:pPr>
      <w:r>
        <w:rPr>
          <w:sz w:val="28"/>
          <w:szCs w:val="28"/>
        </w:rPr>
        <w:t>E</w:t>
      </w:r>
      <w:r w:rsidR="00347B21">
        <w:rPr>
          <w:sz w:val="28"/>
          <w:szCs w:val="28"/>
        </w:rPr>
        <w:t xml:space="preserve">s decir, </w:t>
      </w:r>
      <w:r w:rsidR="00285164" w:rsidRPr="00BA04AD">
        <w:rPr>
          <w:sz w:val="28"/>
          <w:szCs w:val="28"/>
        </w:rPr>
        <w:t xml:space="preserve">si </w:t>
      </w:r>
      <w:r w:rsidR="00B507D0" w:rsidRPr="00BA04AD">
        <w:rPr>
          <w:sz w:val="28"/>
          <w:szCs w:val="28"/>
        </w:rPr>
        <w:t xml:space="preserve">una vez dictada la medida cautelar </w:t>
      </w:r>
      <w:r w:rsidR="00200118" w:rsidRPr="00BA04AD">
        <w:rPr>
          <w:sz w:val="28"/>
          <w:szCs w:val="28"/>
        </w:rPr>
        <w:t xml:space="preserve">en el incidente de suspensión </w:t>
      </w:r>
      <w:r w:rsidR="00B507D0" w:rsidRPr="00BA04AD">
        <w:rPr>
          <w:sz w:val="28"/>
          <w:szCs w:val="28"/>
        </w:rPr>
        <w:t xml:space="preserve">y fijados los efectos </w:t>
      </w:r>
      <w:r w:rsidR="00314161" w:rsidRPr="00BA04AD">
        <w:rPr>
          <w:sz w:val="28"/>
          <w:szCs w:val="28"/>
        </w:rPr>
        <w:t xml:space="preserve">para su </w:t>
      </w:r>
      <w:r w:rsidR="00285164" w:rsidRPr="00BA04AD">
        <w:rPr>
          <w:sz w:val="28"/>
          <w:szCs w:val="28"/>
        </w:rPr>
        <w:t xml:space="preserve">cumplimiento, el órgano jurisdiccional advierte que una </w:t>
      </w:r>
      <w:r w:rsidR="00285164" w:rsidRPr="0009374D">
        <w:rPr>
          <w:b/>
          <w:bCs/>
          <w:sz w:val="28"/>
          <w:szCs w:val="28"/>
        </w:rPr>
        <w:t>autoridad diversa a la señalada como responsable es la que cuenta con facultades</w:t>
      </w:r>
      <w:r w:rsidR="00285164" w:rsidRPr="00BA04AD">
        <w:rPr>
          <w:sz w:val="28"/>
          <w:szCs w:val="28"/>
        </w:rPr>
        <w:t xml:space="preserve"> para </w:t>
      </w:r>
      <w:r w:rsidR="007C31B9" w:rsidRPr="00BA04AD">
        <w:rPr>
          <w:sz w:val="28"/>
          <w:szCs w:val="28"/>
        </w:rPr>
        <w:t xml:space="preserve">dar cumplimiento a </w:t>
      </w:r>
      <w:r w:rsidR="00347B21">
        <w:rPr>
          <w:sz w:val="28"/>
          <w:szCs w:val="28"/>
        </w:rPr>
        <w:t xml:space="preserve">lo ordenado en </w:t>
      </w:r>
      <w:r w:rsidR="007C31B9" w:rsidRPr="00BA04AD">
        <w:rPr>
          <w:sz w:val="28"/>
          <w:szCs w:val="28"/>
        </w:rPr>
        <w:t xml:space="preserve">dicha </w:t>
      </w:r>
      <w:r w:rsidR="00285164" w:rsidRPr="00BA04AD">
        <w:rPr>
          <w:sz w:val="28"/>
          <w:szCs w:val="28"/>
        </w:rPr>
        <w:t xml:space="preserve">suspensión, </w:t>
      </w:r>
      <w:r w:rsidR="00347B21" w:rsidRPr="00347B21">
        <w:rPr>
          <w:b/>
          <w:bCs/>
          <w:sz w:val="28"/>
          <w:szCs w:val="28"/>
        </w:rPr>
        <w:t>sería</w:t>
      </w:r>
      <w:r w:rsidR="00347B21">
        <w:rPr>
          <w:sz w:val="28"/>
          <w:szCs w:val="28"/>
        </w:rPr>
        <w:t xml:space="preserve"> </w:t>
      </w:r>
      <w:r w:rsidR="00200118" w:rsidRPr="00BA04AD">
        <w:rPr>
          <w:b/>
          <w:bCs/>
          <w:sz w:val="28"/>
          <w:szCs w:val="28"/>
        </w:rPr>
        <w:t xml:space="preserve">jurídicamente </w:t>
      </w:r>
      <w:r w:rsidR="00A975A2" w:rsidRPr="00BA04AD">
        <w:rPr>
          <w:b/>
          <w:bCs/>
          <w:sz w:val="28"/>
          <w:szCs w:val="28"/>
        </w:rPr>
        <w:t>viable vincul</w:t>
      </w:r>
      <w:r w:rsidR="00346BC9">
        <w:rPr>
          <w:b/>
          <w:bCs/>
          <w:sz w:val="28"/>
          <w:szCs w:val="28"/>
        </w:rPr>
        <w:t>arla</w:t>
      </w:r>
      <w:r w:rsidR="00A975A2" w:rsidRPr="00BA04AD">
        <w:rPr>
          <w:b/>
          <w:bCs/>
          <w:sz w:val="28"/>
          <w:szCs w:val="28"/>
        </w:rPr>
        <w:t xml:space="preserve"> al cumplimiento</w:t>
      </w:r>
      <w:r w:rsidR="00FB2CC2">
        <w:rPr>
          <w:b/>
          <w:bCs/>
          <w:sz w:val="28"/>
          <w:szCs w:val="28"/>
        </w:rPr>
        <w:t xml:space="preserve">, </w:t>
      </w:r>
      <w:r w:rsidR="00FB2CC2" w:rsidRPr="00FB2CC2">
        <w:rPr>
          <w:sz w:val="28"/>
          <w:szCs w:val="28"/>
        </w:rPr>
        <w:t xml:space="preserve">pues dado que se está actuando en el incidente de suspensión donde no es </w:t>
      </w:r>
      <w:r w:rsidR="00A975A2" w:rsidRPr="00FB2CC2">
        <w:rPr>
          <w:sz w:val="28"/>
          <w:szCs w:val="28"/>
        </w:rPr>
        <w:t xml:space="preserve"> </w:t>
      </w:r>
      <w:r w:rsidR="00FB2CC2" w:rsidRPr="00FB2CC2">
        <w:rPr>
          <w:sz w:val="28"/>
          <w:szCs w:val="28"/>
        </w:rPr>
        <w:t xml:space="preserve">jurídicamente factible requerir al quejoso para que manifieste si es su intención señalarla como </w:t>
      </w:r>
      <w:r w:rsidR="009606D9">
        <w:rPr>
          <w:sz w:val="28"/>
          <w:szCs w:val="28"/>
        </w:rPr>
        <w:t xml:space="preserve">autoridad </w:t>
      </w:r>
      <w:r w:rsidR="00FB2CC2" w:rsidRPr="00FB2CC2">
        <w:rPr>
          <w:sz w:val="28"/>
          <w:szCs w:val="28"/>
        </w:rPr>
        <w:t>responsable</w:t>
      </w:r>
      <w:r w:rsidR="000331AE">
        <w:rPr>
          <w:sz w:val="28"/>
          <w:szCs w:val="28"/>
        </w:rPr>
        <w:t xml:space="preserve"> ejecutora</w:t>
      </w:r>
      <w:r w:rsidR="00FB2CC2" w:rsidRPr="00FB2CC2">
        <w:rPr>
          <w:sz w:val="28"/>
          <w:szCs w:val="28"/>
        </w:rPr>
        <w:t xml:space="preserve">, </w:t>
      </w:r>
      <w:r w:rsidR="000331AE" w:rsidRPr="0009374D">
        <w:rPr>
          <w:b/>
          <w:bCs/>
          <w:sz w:val="28"/>
          <w:szCs w:val="28"/>
        </w:rPr>
        <w:t>lo procedente -en ese momento</w:t>
      </w:r>
      <w:r w:rsidR="000331AE">
        <w:rPr>
          <w:sz w:val="28"/>
          <w:szCs w:val="28"/>
        </w:rPr>
        <w:t xml:space="preserve">- </w:t>
      </w:r>
      <w:r w:rsidR="000331AE" w:rsidRPr="00854477">
        <w:rPr>
          <w:b/>
          <w:bCs/>
          <w:sz w:val="28"/>
          <w:szCs w:val="28"/>
        </w:rPr>
        <w:t xml:space="preserve">es que el juzgador le </w:t>
      </w:r>
      <w:r w:rsidR="007D4CCB" w:rsidRPr="00854477">
        <w:rPr>
          <w:b/>
          <w:bCs/>
          <w:sz w:val="28"/>
          <w:szCs w:val="28"/>
        </w:rPr>
        <w:t>realice</w:t>
      </w:r>
      <w:r w:rsidR="00200118" w:rsidRPr="00854477">
        <w:rPr>
          <w:b/>
          <w:bCs/>
          <w:sz w:val="28"/>
          <w:szCs w:val="28"/>
        </w:rPr>
        <w:t xml:space="preserve"> </w:t>
      </w:r>
      <w:r w:rsidR="007D4CCB" w:rsidRPr="00854477">
        <w:rPr>
          <w:b/>
          <w:bCs/>
          <w:sz w:val="28"/>
          <w:szCs w:val="28"/>
        </w:rPr>
        <w:t xml:space="preserve">los requerimientos necesarios </w:t>
      </w:r>
      <w:r w:rsidR="000331AE" w:rsidRPr="00854477">
        <w:rPr>
          <w:b/>
          <w:bCs/>
          <w:sz w:val="28"/>
          <w:szCs w:val="28"/>
        </w:rPr>
        <w:t>a fin de vincularla al cumplimiento de la suspensión</w:t>
      </w:r>
      <w:r w:rsidR="000331AE">
        <w:rPr>
          <w:sz w:val="28"/>
          <w:szCs w:val="28"/>
        </w:rPr>
        <w:t xml:space="preserve">, ello, se insiste, a </w:t>
      </w:r>
      <w:r w:rsidR="000331AE">
        <w:rPr>
          <w:sz w:val="28"/>
          <w:szCs w:val="28"/>
        </w:rPr>
        <w:lastRenderedPageBreak/>
        <w:t xml:space="preserve">efecto </w:t>
      </w:r>
      <w:r w:rsidR="007D4CCB" w:rsidRPr="00FB2CC2">
        <w:rPr>
          <w:sz w:val="28"/>
          <w:szCs w:val="28"/>
        </w:rPr>
        <w:t xml:space="preserve">de </w:t>
      </w:r>
      <w:r w:rsidR="004D6D6B" w:rsidRPr="00FB2CC2">
        <w:rPr>
          <w:sz w:val="28"/>
          <w:szCs w:val="28"/>
        </w:rPr>
        <w:t>conserv</w:t>
      </w:r>
      <w:r w:rsidR="00200118" w:rsidRPr="00FB2CC2">
        <w:rPr>
          <w:sz w:val="28"/>
          <w:szCs w:val="28"/>
        </w:rPr>
        <w:t>ar</w:t>
      </w:r>
      <w:r w:rsidR="004D6D6B" w:rsidRPr="00FB2CC2">
        <w:rPr>
          <w:sz w:val="28"/>
          <w:szCs w:val="28"/>
        </w:rPr>
        <w:t xml:space="preserve"> la materia del amparo y </w:t>
      </w:r>
      <w:r w:rsidR="001B33AF" w:rsidRPr="00FB2CC2">
        <w:rPr>
          <w:sz w:val="28"/>
          <w:szCs w:val="28"/>
        </w:rPr>
        <w:t xml:space="preserve">evitar que se </w:t>
      </w:r>
      <w:r w:rsidR="004D6D6B" w:rsidRPr="00FB2CC2">
        <w:rPr>
          <w:sz w:val="28"/>
          <w:szCs w:val="28"/>
        </w:rPr>
        <w:t>siga</w:t>
      </w:r>
      <w:r w:rsidR="00013731">
        <w:rPr>
          <w:sz w:val="28"/>
          <w:szCs w:val="28"/>
        </w:rPr>
        <w:t>n</w:t>
      </w:r>
      <w:r w:rsidR="004D6D6B" w:rsidRPr="00FB2CC2">
        <w:rPr>
          <w:sz w:val="28"/>
          <w:szCs w:val="28"/>
        </w:rPr>
        <w:t xml:space="preserve"> generando </w:t>
      </w:r>
      <w:r w:rsidR="000331AE">
        <w:rPr>
          <w:sz w:val="28"/>
          <w:szCs w:val="28"/>
        </w:rPr>
        <w:t xml:space="preserve">perjuicios </w:t>
      </w:r>
      <w:r w:rsidR="004D6D6B" w:rsidRPr="00FB2CC2">
        <w:rPr>
          <w:sz w:val="28"/>
          <w:szCs w:val="28"/>
        </w:rPr>
        <w:t>a</w:t>
      </w:r>
      <w:r w:rsidR="00200118" w:rsidRPr="00FB2CC2">
        <w:rPr>
          <w:sz w:val="28"/>
          <w:szCs w:val="28"/>
        </w:rPr>
        <w:t xml:space="preserve"> la parte</w:t>
      </w:r>
      <w:r w:rsidR="00200118" w:rsidRPr="00BA04AD">
        <w:rPr>
          <w:b/>
          <w:bCs/>
          <w:sz w:val="28"/>
          <w:szCs w:val="28"/>
        </w:rPr>
        <w:t xml:space="preserve"> </w:t>
      </w:r>
      <w:r w:rsidR="004D6D6B" w:rsidRPr="000331AE">
        <w:rPr>
          <w:sz w:val="28"/>
          <w:szCs w:val="28"/>
        </w:rPr>
        <w:t>quejos</w:t>
      </w:r>
      <w:r w:rsidR="00200118" w:rsidRPr="000331AE">
        <w:rPr>
          <w:sz w:val="28"/>
          <w:szCs w:val="28"/>
        </w:rPr>
        <w:t>a</w:t>
      </w:r>
      <w:r w:rsidR="001773B4" w:rsidRPr="000331AE">
        <w:rPr>
          <w:sz w:val="28"/>
          <w:szCs w:val="28"/>
        </w:rPr>
        <w:t>.</w:t>
      </w:r>
    </w:p>
    <w:p w14:paraId="138D3883" w14:textId="77777777" w:rsidR="006F39F7" w:rsidRPr="000331AE" w:rsidRDefault="006F39F7" w:rsidP="006F39F7">
      <w:pPr>
        <w:pStyle w:val="Prrafodelista"/>
        <w:rPr>
          <w:sz w:val="28"/>
          <w:szCs w:val="28"/>
          <w:lang w:val="es-ES_tradnl"/>
        </w:rPr>
      </w:pPr>
    </w:p>
    <w:p w14:paraId="44E64AE7" w14:textId="77777777" w:rsidR="001663C5" w:rsidRPr="001663C5" w:rsidRDefault="006F39F7" w:rsidP="00DA40B5">
      <w:pPr>
        <w:pStyle w:val="corte4fondo"/>
        <w:numPr>
          <w:ilvl w:val="0"/>
          <w:numId w:val="1"/>
        </w:numPr>
        <w:ind w:left="0" w:right="51" w:hanging="567"/>
        <w:rPr>
          <w:sz w:val="28"/>
          <w:szCs w:val="28"/>
        </w:rPr>
      </w:pPr>
      <w:r w:rsidRPr="000F7991">
        <w:rPr>
          <w:sz w:val="28"/>
          <w:szCs w:val="28"/>
          <w:lang w:val="es-MX"/>
        </w:rPr>
        <w:t xml:space="preserve">Lo anterior </w:t>
      </w:r>
      <w:r w:rsidR="004E21D3" w:rsidRPr="000F7991">
        <w:rPr>
          <w:sz w:val="28"/>
          <w:szCs w:val="28"/>
          <w:lang w:val="es-MX"/>
        </w:rPr>
        <w:t xml:space="preserve">se justifica </w:t>
      </w:r>
      <w:r w:rsidR="00CD2BC9" w:rsidRPr="000F7991">
        <w:rPr>
          <w:sz w:val="28"/>
          <w:szCs w:val="28"/>
          <w:lang w:val="es-MX"/>
        </w:rPr>
        <w:t xml:space="preserve">en la medida en que </w:t>
      </w:r>
      <w:r w:rsidRPr="000F7991">
        <w:rPr>
          <w:sz w:val="28"/>
          <w:szCs w:val="28"/>
          <w:lang w:val="es-MX"/>
        </w:rPr>
        <w:t xml:space="preserve">dentro de los procedimientos judiciales rigen </w:t>
      </w:r>
      <w:r w:rsidR="00254532" w:rsidRPr="000F7991">
        <w:rPr>
          <w:sz w:val="28"/>
          <w:szCs w:val="28"/>
          <w:lang w:val="es-MX"/>
        </w:rPr>
        <w:t xml:space="preserve">diversos principios, por ejemplo, </w:t>
      </w:r>
      <w:r w:rsidRPr="000F7991">
        <w:rPr>
          <w:i/>
          <w:sz w:val="28"/>
          <w:szCs w:val="28"/>
          <w:lang w:val="es-MX"/>
        </w:rPr>
        <w:t>iura novit curia</w:t>
      </w:r>
      <w:r w:rsidRPr="000F7991">
        <w:rPr>
          <w:sz w:val="28"/>
          <w:szCs w:val="28"/>
          <w:lang w:val="es-MX"/>
        </w:rPr>
        <w:t xml:space="preserve"> (el tribunal es el que conoce el derecho), </w:t>
      </w:r>
      <w:r w:rsidRPr="000F7991">
        <w:rPr>
          <w:i/>
          <w:sz w:val="28"/>
          <w:szCs w:val="28"/>
          <w:lang w:val="es-MX"/>
        </w:rPr>
        <w:t>da mihi factum, dabo tibi ius</w:t>
      </w:r>
      <w:r w:rsidRPr="000F7991">
        <w:rPr>
          <w:sz w:val="28"/>
          <w:szCs w:val="28"/>
          <w:lang w:val="es-MX"/>
        </w:rPr>
        <w:t xml:space="preserve"> (dame los hechos, que yo te daré el derecho) y pro actione (en caso de auténtica duda, optar por la interpretación más favorable a la prosecución o estudio de la acción)</w:t>
      </w:r>
      <w:r w:rsidR="004E21D3" w:rsidRPr="000F7991">
        <w:rPr>
          <w:sz w:val="28"/>
          <w:szCs w:val="28"/>
          <w:lang w:val="es-MX"/>
        </w:rPr>
        <w:t xml:space="preserve">. </w:t>
      </w:r>
    </w:p>
    <w:p w14:paraId="51D46465" w14:textId="77777777" w:rsidR="001663C5" w:rsidRDefault="001663C5" w:rsidP="001663C5">
      <w:pPr>
        <w:pStyle w:val="Prrafodelista"/>
        <w:rPr>
          <w:sz w:val="28"/>
          <w:szCs w:val="28"/>
        </w:rPr>
      </w:pPr>
    </w:p>
    <w:p w14:paraId="64907ABE" w14:textId="34E75886" w:rsidR="00F351B1" w:rsidRPr="00CA1E9F" w:rsidRDefault="004E21D3" w:rsidP="00DA40B5">
      <w:pPr>
        <w:pStyle w:val="corte4fondo"/>
        <w:numPr>
          <w:ilvl w:val="0"/>
          <w:numId w:val="1"/>
        </w:numPr>
        <w:ind w:left="0" w:right="51" w:hanging="567"/>
        <w:rPr>
          <w:b/>
          <w:bCs/>
          <w:sz w:val="28"/>
          <w:szCs w:val="28"/>
        </w:rPr>
      </w:pPr>
      <w:r w:rsidRPr="000F7991">
        <w:rPr>
          <w:sz w:val="28"/>
          <w:szCs w:val="28"/>
          <w:lang w:val="es-MX"/>
        </w:rPr>
        <w:t xml:space="preserve">Conforme </w:t>
      </w:r>
      <w:r w:rsidR="006804B4" w:rsidRPr="000F7991">
        <w:rPr>
          <w:sz w:val="28"/>
          <w:szCs w:val="28"/>
          <w:lang w:val="es-MX"/>
        </w:rPr>
        <w:t xml:space="preserve">a </w:t>
      </w:r>
      <w:r w:rsidR="00254532" w:rsidRPr="000F7991">
        <w:rPr>
          <w:sz w:val="28"/>
          <w:szCs w:val="28"/>
          <w:lang w:val="es-MX"/>
        </w:rPr>
        <w:t xml:space="preserve">los cuales, </w:t>
      </w:r>
      <w:r w:rsidR="006F39F7" w:rsidRPr="000F7991">
        <w:rPr>
          <w:sz w:val="28"/>
          <w:szCs w:val="28"/>
          <w:lang w:val="es-MX"/>
        </w:rPr>
        <w:t>el juez</w:t>
      </w:r>
      <w:r w:rsidR="00BA40BE" w:rsidRPr="000F7991">
        <w:rPr>
          <w:sz w:val="28"/>
          <w:szCs w:val="28"/>
          <w:lang w:val="es-MX"/>
        </w:rPr>
        <w:t>,</w:t>
      </w:r>
      <w:r w:rsidR="006F39F7" w:rsidRPr="000F7991">
        <w:rPr>
          <w:sz w:val="28"/>
          <w:szCs w:val="28"/>
          <w:lang w:val="es-MX"/>
        </w:rPr>
        <w:t xml:space="preserve"> </w:t>
      </w:r>
      <w:r w:rsidR="00254532" w:rsidRPr="000F7991">
        <w:rPr>
          <w:sz w:val="28"/>
          <w:szCs w:val="28"/>
          <w:lang w:val="es-MX"/>
        </w:rPr>
        <w:t xml:space="preserve">siendo el </w:t>
      </w:r>
      <w:r w:rsidR="006F39F7" w:rsidRPr="000F7991">
        <w:rPr>
          <w:sz w:val="28"/>
          <w:szCs w:val="28"/>
          <w:lang w:val="es-MX"/>
        </w:rPr>
        <w:t>perito en derecho</w:t>
      </w:r>
      <w:r w:rsidR="00254532" w:rsidRPr="000F7991">
        <w:rPr>
          <w:sz w:val="28"/>
          <w:szCs w:val="28"/>
          <w:lang w:val="es-MX"/>
        </w:rPr>
        <w:t xml:space="preserve"> dentro de ese procedimiento, </w:t>
      </w:r>
      <w:r w:rsidR="006F39F7" w:rsidRPr="000F7991">
        <w:rPr>
          <w:sz w:val="28"/>
          <w:szCs w:val="28"/>
          <w:lang w:val="es-MX"/>
        </w:rPr>
        <w:t>cuenta con los conocimientos, sensibilidad jurídica, capacidad intelectual y experiencia necesari</w:t>
      </w:r>
      <w:r w:rsidR="00254532" w:rsidRPr="000F7991">
        <w:rPr>
          <w:sz w:val="28"/>
          <w:szCs w:val="28"/>
          <w:lang w:val="es-MX"/>
        </w:rPr>
        <w:t>os</w:t>
      </w:r>
      <w:r w:rsidR="006F39F7" w:rsidRPr="000F7991">
        <w:rPr>
          <w:sz w:val="28"/>
          <w:szCs w:val="28"/>
          <w:lang w:val="es-MX"/>
        </w:rPr>
        <w:t xml:space="preserve"> para </w:t>
      </w:r>
      <w:r w:rsidR="00B97DA7" w:rsidRPr="000F7991">
        <w:rPr>
          <w:sz w:val="28"/>
          <w:szCs w:val="28"/>
          <w:lang w:val="es-MX"/>
        </w:rPr>
        <w:t xml:space="preserve">dictar las medidas </w:t>
      </w:r>
      <w:r w:rsidR="00254532" w:rsidRPr="000F7991">
        <w:rPr>
          <w:sz w:val="28"/>
          <w:szCs w:val="28"/>
          <w:lang w:val="es-MX"/>
        </w:rPr>
        <w:t xml:space="preserve">indispensables </w:t>
      </w:r>
      <w:r w:rsidR="00B97DA7" w:rsidRPr="000F7991">
        <w:rPr>
          <w:sz w:val="28"/>
          <w:szCs w:val="28"/>
          <w:lang w:val="es-MX"/>
        </w:rPr>
        <w:t xml:space="preserve">a fin de lograr el </w:t>
      </w:r>
      <w:r w:rsidR="00254532" w:rsidRPr="000F7991">
        <w:rPr>
          <w:sz w:val="28"/>
          <w:szCs w:val="28"/>
          <w:lang w:val="es-MX"/>
        </w:rPr>
        <w:t xml:space="preserve">acatamiento </w:t>
      </w:r>
      <w:r w:rsidR="00B97DA7" w:rsidRPr="000F7991">
        <w:rPr>
          <w:sz w:val="28"/>
          <w:szCs w:val="28"/>
          <w:lang w:val="es-MX"/>
        </w:rPr>
        <w:t>de la suspensión del acto reclamado</w:t>
      </w:r>
      <w:r w:rsidR="006F39F7" w:rsidRPr="000F7991">
        <w:rPr>
          <w:sz w:val="28"/>
          <w:szCs w:val="28"/>
          <w:lang w:val="es-MX"/>
        </w:rPr>
        <w:t>, en aras de impartir justicia de la manera más completa posible</w:t>
      </w:r>
      <w:r w:rsidR="00B97DA7" w:rsidRPr="000F7991">
        <w:rPr>
          <w:sz w:val="28"/>
          <w:szCs w:val="28"/>
          <w:lang w:val="es-MX"/>
        </w:rPr>
        <w:t>.</w:t>
      </w:r>
      <w:r w:rsidR="00E12002" w:rsidRPr="000F7991">
        <w:rPr>
          <w:sz w:val="28"/>
          <w:szCs w:val="28"/>
          <w:lang w:val="es-MX"/>
        </w:rPr>
        <w:t xml:space="preserve"> Aunado a que</w:t>
      </w:r>
      <w:r w:rsidR="001A76E0" w:rsidRPr="000F7991">
        <w:rPr>
          <w:sz w:val="28"/>
          <w:szCs w:val="28"/>
          <w:lang w:val="es-MX"/>
        </w:rPr>
        <w:t>, conforme a la Ley de Amparo</w:t>
      </w:r>
      <w:r w:rsidR="00ED1A25" w:rsidRPr="000F7991">
        <w:rPr>
          <w:rStyle w:val="Refdenotaalpie"/>
          <w:sz w:val="28"/>
          <w:szCs w:val="28"/>
          <w:lang w:val="es-MX"/>
        </w:rPr>
        <w:footnoteReference w:id="34"/>
      </w:r>
      <w:r w:rsidR="001A76E0" w:rsidRPr="000F7991">
        <w:rPr>
          <w:sz w:val="28"/>
          <w:szCs w:val="28"/>
          <w:lang w:val="es-MX"/>
        </w:rPr>
        <w:t xml:space="preserve">, </w:t>
      </w:r>
      <w:r w:rsidR="00ED1A25" w:rsidRPr="000F7991">
        <w:rPr>
          <w:sz w:val="28"/>
          <w:szCs w:val="28"/>
          <w:lang w:val="es-MX"/>
        </w:rPr>
        <w:t xml:space="preserve">es al juzgador federal a quien compete, como rector del procedimiento, llevar a cabo toda las acciones </w:t>
      </w:r>
      <w:r w:rsidR="000F7991" w:rsidRPr="000F7991">
        <w:rPr>
          <w:sz w:val="28"/>
          <w:szCs w:val="28"/>
          <w:lang w:val="es-MX"/>
        </w:rPr>
        <w:t xml:space="preserve">necesarias para lograr la </w:t>
      </w:r>
      <w:r w:rsidR="000F7991" w:rsidRPr="000F7991">
        <w:rPr>
          <w:sz w:val="28"/>
          <w:szCs w:val="28"/>
        </w:rPr>
        <w:t xml:space="preserve">ejecución y cumplimiento del auto de suspensión, para lo cual, tal como lo mandata el citado artículo 158 de la ley, </w:t>
      </w:r>
      <w:r w:rsidR="000F7991" w:rsidRPr="00CA1E9F">
        <w:rPr>
          <w:b/>
          <w:bCs/>
          <w:sz w:val="28"/>
          <w:szCs w:val="28"/>
        </w:rPr>
        <w:t>p</w:t>
      </w:r>
      <w:r w:rsidR="00F1436E" w:rsidRPr="00CA1E9F">
        <w:rPr>
          <w:b/>
          <w:bCs/>
          <w:sz w:val="28"/>
          <w:szCs w:val="28"/>
        </w:rPr>
        <w:t xml:space="preserve">uede </w:t>
      </w:r>
      <w:r w:rsidR="000F7991" w:rsidRPr="00CA1E9F">
        <w:rPr>
          <w:b/>
          <w:bCs/>
          <w:sz w:val="28"/>
          <w:szCs w:val="28"/>
        </w:rPr>
        <w:t xml:space="preserve">tomar todas las medidas </w:t>
      </w:r>
      <w:r w:rsidR="00BA2614" w:rsidRPr="00CA1E9F">
        <w:rPr>
          <w:b/>
          <w:bCs/>
          <w:sz w:val="28"/>
          <w:szCs w:val="28"/>
        </w:rPr>
        <w:t xml:space="preserve">necesarias </w:t>
      </w:r>
      <w:r w:rsidR="000F7991" w:rsidRPr="00CA1E9F">
        <w:rPr>
          <w:b/>
          <w:bCs/>
          <w:sz w:val="28"/>
          <w:szCs w:val="28"/>
        </w:rPr>
        <w:t xml:space="preserve">para el </w:t>
      </w:r>
      <w:r w:rsidR="00F1436E" w:rsidRPr="00CA1E9F">
        <w:rPr>
          <w:b/>
          <w:bCs/>
          <w:sz w:val="28"/>
          <w:szCs w:val="28"/>
        </w:rPr>
        <w:t>c</w:t>
      </w:r>
      <w:r w:rsidR="000F7991" w:rsidRPr="00CA1E9F">
        <w:rPr>
          <w:b/>
          <w:bCs/>
          <w:sz w:val="28"/>
          <w:szCs w:val="28"/>
        </w:rPr>
        <w:t>umplimiento de la resolución suspensional</w:t>
      </w:r>
      <w:r w:rsidR="000F7991" w:rsidRPr="000F7991">
        <w:rPr>
          <w:sz w:val="28"/>
          <w:szCs w:val="28"/>
        </w:rPr>
        <w:t>, entre las que se encuentran</w:t>
      </w:r>
      <w:r w:rsidR="00224E5E">
        <w:rPr>
          <w:sz w:val="28"/>
          <w:szCs w:val="28"/>
        </w:rPr>
        <w:t xml:space="preserve">, por ejemplo, </w:t>
      </w:r>
      <w:r w:rsidR="00224E5E" w:rsidRPr="00CA1E9F">
        <w:rPr>
          <w:b/>
          <w:bCs/>
          <w:sz w:val="28"/>
          <w:szCs w:val="28"/>
        </w:rPr>
        <w:t xml:space="preserve">vincular a autoridades que </w:t>
      </w:r>
      <w:r w:rsidR="0061391B" w:rsidRPr="00CA1E9F">
        <w:rPr>
          <w:b/>
          <w:bCs/>
          <w:sz w:val="28"/>
          <w:szCs w:val="28"/>
        </w:rPr>
        <w:t xml:space="preserve">no hayan sido señaladas como responsables y/o </w:t>
      </w:r>
      <w:r w:rsidR="00F64326" w:rsidRPr="00CA1E9F">
        <w:rPr>
          <w:b/>
          <w:bCs/>
          <w:sz w:val="28"/>
          <w:szCs w:val="28"/>
        </w:rPr>
        <w:t>específicamente mencionadas en la resolución</w:t>
      </w:r>
      <w:r w:rsidR="00661585" w:rsidRPr="00CA1E9F">
        <w:rPr>
          <w:b/>
          <w:bCs/>
          <w:sz w:val="28"/>
          <w:szCs w:val="28"/>
        </w:rPr>
        <w:t xml:space="preserve"> relativa</w:t>
      </w:r>
      <w:r w:rsidR="00BA2614" w:rsidRPr="00CA1E9F">
        <w:rPr>
          <w:b/>
          <w:bCs/>
          <w:sz w:val="28"/>
          <w:szCs w:val="28"/>
        </w:rPr>
        <w:t xml:space="preserve">, </w:t>
      </w:r>
      <w:r w:rsidR="00F2679D">
        <w:rPr>
          <w:b/>
          <w:bCs/>
          <w:sz w:val="28"/>
          <w:szCs w:val="28"/>
        </w:rPr>
        <w:t xml:space="preserve">y siempre y cuando sean </w:t>
      </w:r>
      <w:r w:rsidR="00BA2614" w:rsidRPr="00CA1E9F">
        <w:rPr>
          <w:b/>
          <w:bCs/>
          <w:sz w:val="28"/>
          <w:szCs w:val="28"/>
        </w:rPr>
        <w:t xml:space="preserve">las </w:t>
      </w:r>
      <w:r w:rsidR="002C6612">
        <w:rPr>
          <w:b/>
          <w:bCs/>
          <w:sz w:val="28"/>
          <w:szCs w:val="28"/>
        </w:rPr>
        <w:t xml:space="preserve">directamente </w:t>
      </w:r>
      <w:r w:rsidR="00BA2614" w:rsidRPr="00CA1E9F">
        <w:rPr>
          <w:b/>
          <w:bCs/>
          <w:sz w:val="28"/>
          <w:szCs w:val="28"/>
        </w:rPr>
        <w:t xml:space="preserve">facultadas para acatar la medida suspensional. </w:t>
      </w:r>
    </w:p>
    <w:p w14:paraId="72CC15D7" w14:textId="77777777" w:rsidR="000E1CA6" w:rsidRPr="00BA2614" w:rsidRDefault="000E1CA6" w:rsidP="000E1CA6">
      <w:pPr>
        <w:pStyle w:val="Prrafodelista"/>
        <w:rPr>
          <w:sz w:val="28"/>
          <w:szCs w:val="28"/>
          <w:lang w:val="es-ES_tradnl"/>
        </w:rPr>
      </w:pPr>
    </w:p>
    <w:p w14:paraId="3B0AD27C" w14:textId="69170A49" w:rsidR="004D4CF8" w:rsidRPr="004D4CF8" w:rsidRDefault="00BA2614" w:rsidP="004D4CF8">
      <w:pPr>
        <w:pStyle w:val="corte4fondo"/>
        <w:numPr>
          <w:ilvl w:val="0"/>
          <w:numId w:val="1"/>
        </w:numPr>
        <w:ind w:left="0" w:right="51" w:hanging="567"/>
        <w:rPr>
          <w:sz w:val="28"/>
          <w:szCs w:val="28"/>
        </w:rPr>
      </w:pPr>
      <w:r>
        <w:rPr>
          <w:sz w:val="28"/>
          <w:szCs w:val="28"/>
        </w:rPr>
        <w:t xml:space="preserve">Ello es así, pues </w:t>
      </w:r>
      <w:r w:rsidR="00F64326" w:rsidRPr="008D0D00">
        <w:rPr>
          <w:b/>
          <w:bCs/>
          <w:sz w:val="28"/>
          <w:szCs w:val="28"/>
        </w:rPr>
        <w:t xml:space="preserve">si una autoridad no señalada como responsable </w:t>
      </w:r>
      <w:r w:rsidR="000E1CA6" w:rsidRPr="008D0D00">
        <w:rPr>
          <w:b/>
          <w:bCs/>
          <w:sz w:val="28"/>
          <w:szCs w:val="28"/>
        </w:rPr>
        <w:t xml:space="preserve">es la </w:t>
      </w:r>
      <w:r w:rsidR="00BF4192" w:rsidRPr="008D0D00">
        <w:rPr>
          <w:b/>
          <w:bCs/>
          <w:sz w:val="28"/>
          <w:szCs w:val="28"/>
        </w:rPr>
        <w:t xml:space="preserve">que cuenta con facultades </w:t>
      </w:r>
      <w:r w:rsidR="001D56D7" w:rsidRPr="008D0D00">
        <w:rPr>
          <w:b/>
          <w:bCs/>
          <w:sz w:val="28"/>
          <w:szCs w:val="28"/>
        </w:rPr>
        <w:t xml:space="preserve">-íntimamente vinculadas al cumplimiento de la suspensión- </w:t>
      </w:r>
      <w:r w:rsidR="00BF4192" w:rsidRPr="008D0D00">
        <w:rPr>
          <w:b/>
          <w:bCs/>
          <w:sz w:val="28"/>
          <w:szCs w:val="28"/>
        </w:rPr>
        <w:t xml:space="preserve">para realizar los actos tendentes a </w:t>
      </w:r>
      <w:r w:rsidR="00F64326" w:rsidRPr="008D0D00">
        <w:rPr>
          <w:b/>
          <w:bCs/>
          <w:sz w:val="28"/>
          <w:szCs w:val="28"/>
        </w:rPr>
        <w:t>cumplir con la suspensión</w:t>
      </w:r>
      <w:r w:rsidR="00F64326" w:rsidRPr="00BA04AD">
        <w:rPr>
          <w:sz w:val="28"/>
          <w:szCs w:val="28"/>
        </w:rPr>
        <w:t xml:space="preserve">, </w:t>
      </w:r>
      <w:r w:rsidR="004D4CF8">
        <w:rPr>
          <w:sz w:val="28"/>
          <w:szCs w:val="28"/>
        </w:rPr>
        <w:t xml:space="preserve">es al órgano </w:t>
      </w:r>
      <w:r w:rsidR="00F64326" w:rsidRPr="00BA04AD">
        <w:rPr>
          <w:sz w:val="28"/>
          <w:szCs w:val="28"/>
        </w:rPr>
        <w:t xml:space="preserve">jurisdiccional </w:t>
      </w:r>
      <w:r w:rsidR="004D4CF8">
        <w:rPr>
          <w:sz w:val="28"/>
          <w:szCs w:val="28"/>
        </w:rPr>
        <w:t xml:space="preserve">al que corresponde ponderar dicha situación y </w:t>
      </w:r>
      <w:r w:rsidR="005F4DB9">
        <w:rPr>
          <w:sz w:val="28"/>
          <w:szCs w:val="28"/>
        </w:rPr>
        <w:t xml:space="preserve">de ser procedente, </w:t>
      </w:r>
      <w:r w:rsidR="00F64326" w:rsidRPr="005F4DB9">
        <w:rPr>
          <w:b/>
          <w:bCs/>
          <w:sz w:val="28"/>
          <w:szCs w:val="28"/>
        </w:rPr>
        <w:t xml:space="preserve">requerir </w:t>
      </w:r>
      <w:r w:rsidR="004D4CF8" w:rsidRPr="005F4DB9">
        <w:rPr>
          <w:b/>
          <w:bCs/>
          <w:sz w:val="28"/>
          <w:szCs w:val="28"/>
        </w:rPr>
        <w:t xml:space="preserve">la </w:t>
      </w:r>
      <w:r w:rsidR="00F64326" w:rsidRPr="005F4DB9">
        <w:rPr>
          <w:b/>
          <w:bCs/>
          <w:sz w:val="28"/>
          <w:szCs w:val="28"/>
        </w:rPr>
        <w:t xml:space="preserve">intervención </w:t>
      </w:r>
      <w:r w:rsidR="004D4CF8" w:rsidRPr="005F4DB9">
        <w:rPr>
          <w:b/>
          <w:bCs/>
          <w:sz w:val="28"/>
          <w:szCs w:val="28"/>
        </w:rPr>
        <w:t>de dicha autoridad</w:t>
      </w:r>
      <w:r w:rsidR="004D4CF8">
        <w:rPr>
          <w:sz w:val="28"/>
          <w:szCs w:val="28"/>
        </w:rPr>
        <w:t xml:space="preserve"> </w:t>
      </w:r>
      <w:r w:rsidR="00F64326" w:rsidRPr="00BF39F8">
        <w:rPr>
          <w:b/>
          <w:bCs/>
          <w:sz w:val="28"/>
          <w:szCs w:val="28"/>
        </w:rPr>
        <w:t xml:space="preserve">para garantizar el </w:t>
      </w:r>
      <w:r w:rsidR="006E7C02" w:rsidRPr="00BF39F8">
        <w:rPr>
          <w:b/>
          <w:bCs/>
          <w:sz w:val="28"/>
          <w:szCs w:val="28"/>
        </w:rPr>
        <w:t xml:space="preserve">efectivo </w:t>
      </w:r>
      <w:r w:rsidR="00F64326" w:rsidRPr="00BF39F8">
        <w:rPr>
          <w:b/>
          <w:bCs/>
          <w:sz w:val="28"/>
          <w:szCs w:val="28"/>
        </w:rPr>
        <w:t>cumplimiento de la medida cautelar</w:t>
      </w:r>
      <w:r w:rsidR="004D4CF8" w:rsidRPr="00BF39F8">
        <w:rPr>
          <w:b/>
          <w:bCs/>
          <w:sz w:val="28"/>
          <w:szCs w:val="28"/>
        </w:rPr>
        <w:t>,</w:t>
      </w:r>
      <w:r w:rsidR="004D4CF8">
        <w:rPr>
          <w:sz w:val="28"/>
          <w:szCs w:val="28"/>
        </w:rPr>
        <w:t xml:space="preserve"> aun cuando ésta no haya sido señalada como responsable por la parte quejosa en su demanda de amparo, p</w:t>
      </w:r>
      <w:r w:rsidR="004D4CF8" w:rsidRPr="004D4CF8">
        <w:rPr>
          <w:sz w:val="28"/>
          <w:szCs w:val="28"/>
        </w:rPr>
        <w:t>ues</w:t>
      </w:r>
      <w:r w:rsidR="00053027" w:rsidRPr="004D4CF8">
        <w:rPr>
          <w:sz w:val="28"/>
          <w:szCs w:val="28"/>
        </w:rPr>
        <w:t xml:space="preserve">, </w:t>
      </w:r>
      <w:r w:rsidR="0064096F" w:rsidRPr="004D4CF8">
        <w:rPr>
          <w:sz w:val="28"/>
          <w:szCs w:val="28"/>
        </w:rPr>
        <w:t xml:space="preserve">como se dijo, es </w:t>
      </w:r>
      <w:r w:rsidR="0064096F" w:rsidRPr="004D4CF8">
        <w:rPr>
          <w:b/>
          <w:bCs/>
          <w:sz w:val="28"/>
          <w:szCs w:val="28"/>
        </w:rPr>
        <w:t>facultad del órgano jurisdiccional hacer cumplir la resolución suspensional</w:t>
      </w:r>
      <w:r w:rsidR="0064096F" w:rsidRPr="004D4CF8">
        <w:rPr>
          <w:sz w:val="28"/>
          <w:szCs w:val="28"/>
        </w:rPr>
        <w:t xml:space="preserve"> o </w:t>
      </w:r>
      <w:r w:rsidR="0064096F" w:rsidRPr="004D4CF8">
        <w:rPr>
          <w:b/>
          <w:bCs/>
          <w:sz w:val="28"/>
          <w:szCs w:val="28"/>
        </w:rPr>
        <w:t>tomar</w:t>
      </w:r>
      <w:r w:rsidR="0064096F" w:rsidRPr="004D4CF8">
        <w:rPr>
          <w:sz w:val="28"/>
          <w:szCs w:val="28"/>
        </w:rPr>
        <w:t xml:space="preserve"> </w:t>
      </w:r>
      <w:r w:rsidR="004D4CF8" w:rsidRPr="004D4CF8">
        <w:rPr>
          <w:b/>
          <w:bCs/>
          <w:sz w:val="28"/>
          <w:szCs w:val="28"/>
        </w:rPr>
        <w:t>todas</w:t>
      </w:r>
      <w:r w:rsidR="004D4CF8" w:rsidRPr="004D4CF8">
        <w:rPr>
          <w:sz w:val="28"/>
          <w:szCs w:val="28"/>
        </w:rPr>
        <w:t xml:space="preserve"> </w:t>
      </w:r>
      <w:r w:rsidR="004D4CF8" w:rsidRPr="004D4CF8">
        <w:rPr>
          <w:b/>
          <w:bCs/>
          <w:sz w:val="28"/>
          <w:szCs w:val="28"/>
        </w:rPr>
        <w:t>las</w:t>
      </w:r>
      <w:r w:rsidR="004D4CF8" w:rsidRPr="004D4CF8">
        <w:rPr>
          <w:sz w:val="28"/>
          <w:szCs w:val="28"/>
        </w:rPr>
        <w:t xml:space="preserve"> </w:t>
      </w:r>
      <w:r w:rsidR="0064096F" w:rsidRPr="004D4CF8">
        <w:rPr>
          <w:b/>
          <w:bCs/>
          <w:sz w:val="28"/>
          <w:szCs w:val="28"/>
        </w:rPr>
        <w:t xml:space="preserve">medidas </w:t>
      </w:r>
      <w:r w:rsidR="004D4CF8" w:rsidRPr="004D4CF8">
        <w:rPr>
          <w:b/>
          <w:bCs/>
          <w:sz w:val="28"/>
          <w:szCs w:val="28"/>
        </w:rPr>
        <w:t xml:space="preserve">necesarias </w:t>
      </w:r>
      <w:r w:rsidR="0064096F" w:rsidRPr="004D4CF8">
        <w:rPr>
          <w:b/>
          <w:bCs/>
          <w:sz w:val="28"/>
          <w:szCs w:val="28"/>
        </w:rPr>
        <w:t xml:space="preserve">para </w:t>
      </w:r>
      <w:r w:rsidR="00160669">
        <w:rPr>
          <w:b/>
          <w:bCs/>
          <w:sz w:val="28"/>
          <w:szCs w:val="28"/>
        </w:rPr>
        <w:t xml:space="preserve">ello. </w:t>
      </w:r>
    </w:p>
    <w:p w14:paraId="2939A39C" w14:textId="77777777" w:rsidR="004D4CF8" w:rsidRPr="006E7C02" w:rsidRDefault="004D4CF8" w:rsidP="00160669">
      <w:pPr>
        <w:pStyle w:val="Estilo"/>
        <w:ind w:left="927"/>
        <w:rPr>
          <w:lang w:val="es-ES_tradnl"/>
        </w:rPr>
      </w:pPr>
    </w:p>
    <w:p w14:paraId="54981323" w14:textId="68BA7F08" w:rsidR="00BF6723" w:rsidRPr="00174F40" w:rsidRDefault="00816232" w:rsidP="000D526B">
      <w:pPr>
        <w:pStyle w:val="corte4fondo"/>
        <w:numPr>
          <w:ilvl w:val="0"/>
          <w:numId w:val="1"/>
        </w:numPr>
        <w:ind w:left="0" w:right="51" w:hanging="567"/>
        <w:rPr>
          <w:sz w:val="28"/>
          <w:szCs w:val="28"/>
        </w:rPr>
      </w:pPr>
      <w:r w:rsidRPr="00174F40">
        <w:rPr>
          <w:sz w:val="28"/>
          <w:szCs w:val="28"/>
        </w:rPr>
        <w:t>Sin que obste</w:t>
      </w:r>
      <w:r w:rsidR="00A8284F">
        <w:rPr>
          <w:sz w:val="28"/>
          <w:szCs w:val="28"/>
        </w:rPr>
        <w:t xml:space="preserve"> a lo anterior </w:t>
      </w:r>
      <w:r w:rsidRPr="00174F40">
        <w:rPr>
          <w:sz w:val="28"/>
          <w:szCs w:val="28"/>
        </w:rPr>
        <w:t xml:space="preserve">que la disposición expresa para </w:t>
      </w:r>
      <w:r w:rsidR="00306F88" w:rsidRPr="00174F40">
        <w:rPr>
          <w:sz w:val="28"/>
          <w:szCs w:val="28"/>
        </w:rPr>
        <w:t xml:space="preserve">vincular a autoridades distintas de las responsables </w:t>
      </w:r>
      <w:r w:rsidR="00BA29C5" w:rsidRPr="00174F40">
        <w:rPr>
          <w:sz w:val="28"/>
          <w:szCs w:val="28"/>
        </w:rPr>
        <w:t xml:space="preserve">la encontremos </w:t>
      </w:r>
      <w:r w:rsidR="00306F88" w:rsidRPr="00174F40">
        <w:rPr>
          <w:sz w:val="28"/>
          <w:szCs w:val="28"/>
        </w:rPr>
        <w:t xml:space="preserve">en el </w:t>
      </w:r>
      <w:r w:rsidR="006265D4" w:rsidRPr="00174F40">
        <w:rPr>
          <w:b/>
          <w:bCs/>
          <w:sz w:val="28"/>
          <w:szCs w:val="28"/>
        </w:rPr>
        <w:t>artículo 197</w:t>
      </w:r>
      <w:r w:rsidR="00306F88" w:rsidRPr="00174F40">
        <w:rPr>
          <w:b/>
          <w:bCs/>
          <w:sz w:val="28"/>
          <w:szCs w:val="28"/>
        </w:rPr>
        <w:t xml:space="preserve"> de la Ley de Amparo</w:t>
      </w:r>
      <w:r w:rsidR="009B7832" w:rsidRPr="00174F40">
        <w:rPr>
          <w:sz w:val="28"/>
          <w:szCs w:val="28"/>
        </w:rPr>
        <w:t xml:space="preserve">, </w:t>
      </w:r>
      <w:r w:rsidR="00BA29C5" w:rsidRPr="00174F40">
        <w:rPr>
          <w:sz w:val="28"/>
          <w:szCs w:val="28"/>
        </w:rPr>
        <w:t xml:space="preserve">contenido en el </w:t>
      </w:r>
      <w:r w:rsidR="00BA29C5">
        <w:t xml:space="preserve">TÍTULO TERCERO denominado “Cumplimiento y Ejecución”, CAPÍTULO I, “Cumplimiento e Inejecución”, de la referida </w:t>
      </w:r>
      <w:r w:rsidR="00174F40">
        <w:t xml:space="preserve">ley, en la que </w:t>
      </w:r>
      <w:r w:rsidR="00306F88" w:rsidRPr="00174F40">
        <w:rPr>
          <w:sz w:val="28"/>
          <w:szCs w:val="28"/>
        </w:rPr>
        <w:t xml:space="preserve">se establece </w:t>
      </w:r>
      <w:r w:rsidR="00AC769C" w:rsidRPr="00174F40">
        <w:rPr>
          <w:sz w:val="28"/>
          <w:szCs w:val="28"/>
        </w:rPr>
        <w:t xml:space="preserve">textualmente </w:t>
      </w:r>
      <w:r w:rsidR="006265D4" w:rsidRPr="00174F40">
        <w:rPr>
          <w:sz w:val="28"/>
          <w:szCs w:val="28"/>
        </w:rPr>
        <w:t>que</w:t>
      </w:r>
      <w:r w:rsidR="00AC769C" w:rsidRPr="00174F40">
        <w:rPr>
          <w:sz w:val="28"/>
          <w:szCs w:val="28"/>
        </w:rPr>
        <w:t>: “</w:t>
      </w:r>
      <w:r w:rsidR="00AC769C" w:rsidRPr="00174F40">
        <w:rPr>
          <w:i/>
          <w:iCs/>
          <w:sz w:val="28"/>
          <w:szCs w:val="28"/>
          <w:u w:val="single"/>
        </w:rPr>
        <w:t>Todas las autoridades que tengan o deban tener intervención en el cumplimiento de la sentencia</w:t>
      </w:r>
      <w:r w:rsidR="00AC769C" w:rsidRPr="00174F40">
        <w:rPr>
          <w:i/>
          <w:iCs/>
          <w:sz w:val="28"/>
          <w:szCs w:val="28"/>
        </w:rPr>
        <w:t xml:space="preserve">, </w:t>
      </w:r>
      <w:r w:rsidR="00AC769C" w:rsidRPr="00174F40">
        <w:rPr>
          <w:i/>
          <w:iCs/>
          <w:sz w:val="28"/>
          <w:szCs w:val="28"/>
          <w:u w:val="single"/>
        </w:rPr>
        <w:t>están obligadas a realizar</w:t>
      </w:r>
      <w:r w:rsidR="00AC769C" w:rsidRPr="00174F40">
        <w:rPr>
          <w:i/>
          <w:iCs/>
          <w:sz w:val="28"/>
          <w:szCs w:val="28"/>
        </w:rPr>
        <w:t xml:space="preserve">, dentro del ámbito de su competencia, </w:t>
      </w:r>
      <w:r w:rsidR="00AC769C" w:rsidRPr="00174F40">
        <w:rPr>
          <w:i/>
          <w:iCs/>
          <w:sz w:val="28"/>
          <w:szCs w:val="28"/>
          <w:u w:val="single"/>
        </w:rPr>
        <w:t>los actos necesarios para su eficaz cumplimiento</w:t>
      </w:r>
      <w:r w:rsidR="00AC769C" w:rsidRPr="00174F40">
        <w:rPr>
          <w:i/>
          <w:iCs/>
          <w:sz w:val="28"/>
          <w:szCs w:val="28"/>
        </w:rPr>
        <w:t xml:space="preserve"> y estarán sujetos a las mismas responsabilidades a que alude este Capítulo</w:t>
      </w:r>
      <w:r w:rsidR="00BF6723" w:rsidRPr="00174F40">
        <w:rPr>
          <w:i/>
          <w:iCs/>
          <w:sz w:val="28"/>
          <w:szCs w:val="28"/>
        </w:rPr>
        <w:t xml:space="preserve">”, </w:t>
      </w:r>
      <w:r w:rsidR="00BF6723" w:rsidRPr="00174F40">
        <w:rPr>
          <w:sz w:val="28"/>
          <w:szCs w:val="28"/>
        </w:rPr>
        <w:t>lo cual significa</w:t>
      </w:r>
      <w:r w:rsidR="00BF6723" w:rsidRPr="00174F40">
        <w:rPr>
          <w:i/>
          <w:iCs/>
          <w:sz w:val="28"/>
          <w:szCs w:val="28"/>
        </w:rPr>
        <w:t xml:space="preserve"> </w:t>
      </w:r>
      <w:r w:rsidR="00BF6723" w:rsidRPr="00174F40">
        <w:rPr>
          <w:sz w:val="28"/>
          <w:szCs w:val="28"/>
        </w:rPr>
        <w:t>que</w:t>
      </w:r>
      <w:r w:rsidR="00BF6723" w:rsidRPr="00174F40">
        <w:rPr>
          <w:i/>
          <w:iCs/>
          <w:sz w:val="28"/>
          <w:szCs w:val="28"/>
        </w:rPr>
        <w:t xml:space="preserve"> </w:t>
      </w:r>
      <w:r w:rsidR="00BF6723" w:rsidRPr="00174F40">
        <w:rPr>
          <w:sz w:val="28"/>
          <w:szCs w:val="28"/>
        </w:rPr>
        <w:t xml:space="preserve">todas </w:t>
      </w:r>
      <w:r w:rsidR="006265D4" w:rsidRPr="00174F40">
        <w:rPr>
          <w:sz w:val="28"/>
          <w:szCs w:val="28"/>
        </w:rPr>
        <w:t xml:space="preserve">aquellas </w:t>
      </w:r>
      <w:r w:rsidR="00BF6723" w:rsidRPr="00174F40">
        <w:rPr>
          <w:sz w:val="28"/>
          <w:szCs w:val="28"/>
        </w:rPr>
        <w:t xml:space="preserve">autoridades -aun cuando no hayan sido señaladas </w:t>
      </w:r>
      <w:r w:rsidR="006265D4" w:rsidRPr="00174F40">
        <w:rPr>
          <w:sz w:val="28"/>
          <w:szCs w:val="28"/>
        </w:rPr>
        <w:t>originalmente como responsables</w:t>
      </w:r>
      <w:r w:rsidR="00BF6723" w:rsidRPr="00174F40">
        <w:rPr>
          <w:sz w:val="28"/>
          <w:szCs w:val="28"/>
        </w:rPr>
        <w:t xml:space="preserve">- están obligadas a realizar, dentro </w:t>
      </w:r>
      <w:r w:rsidR="00BF6723" w:rsidRPr="00174F40">
        <w:rPr>
          <w:sz w:val="28"/>
          <w:szCs w:val="28"/>
        </w:rPr>
        <w:lastRenderedPageBreak/>
        <w:t xml:space="preserve">del ámbito de su competencia, los actos necesarios para lograr el eficaz cumplimiento de una sentencia de amparo. </w:t>
      </w:r>
    </w:p>
    <w:p w14:paraId="6922FDE7" w14:textId="77777777" w:rsidR="00BF6723" w:rsidRDefault="00BF6723" w:rsidP="00BF6723">
      <w:pPr>
        <w:pStyle w:val="Prrafodelista"/>
        <w:rPr>
          <w:sz w:val="28"/>
          <w:szCs w:val="28"/>
        </w:rPr>
      </w:pPr>
    </w:p>
    <w:p w14:paraId="7C939481" w14:textId="0E37CEF2" w:rsidR="00BF6723" w:rsidRDefault="00BF6723" w:rsidP="00697716">
      <w:pPr>
        <w:pStyle w:val="corte4fondo"/>
        <w:numPr>
          <w:ilvl w:val="0"/>
          <w:numId w:val="1"/>
        </w:numPr>
        <w:ind w:left="0" w:right="51" w:hanging="567"/>
        <w:rPr>
          <w:sz w:val="28"/>
          <w:szCs w:val="28"/>
        </w:rPr>
      </w:pPr>
      <w:r w:rsidRPr="00B45400">
        <w:rPr>
          <w:sz w:val="28"/>
          <w:szCs w:val="28"/>
        </w:rPr>
        <w:t xml:space="preserve">Cuya lógica </w:t>
      </w:r>
      <w:r w:rsidR="00EE421E">
        <w:rPr>
          <w:sz w:val="28"/>
          <w:szCs w:val="28"/>
        </w:rPr>
        <w:t>se encuentra</w:t>
      </w:r>
      <w:r w:rsidR="005245B0">
        <w:rPr>
          <w:sz w:val="28"/>
          <w:szCs w:val="28"/>
        </w:rPr>
        <w:t xml:space="preserve">, por un lado, </w:t>
      </w:r>
      <w:r w:rsidRPr="00B45400">
        <w:rPr>
          <w:sz w:val="28"/>
          <w:szCs w:val="28"/>
        </w:rPr>
        <w:t xml:space="preserve">en el </w:t>
      </w:r>
      <w:r w:rsidR="00E32199">
        <w:rPr>
          <w:sz w:val="28"/>
          <w:szCs w:val="28"/>
        </w:rPr>
        <w:t xml:space="preserve">contenido del </w:t>
      </w:r>
      <w:r w:rsidRPr="00B45400">
        <w:rPr>
          <w:sz w:val="28"/>
          <w:szCs w:val="28"/>
        </w:rPr>
        <w:t>artículo 214 de la Ley de Amparo</w:t>
      </w:r>
      <w:r w:rsidR="00B64180">
        <w:rPr>
          <w:rStyle w:val="Refdenotaalpie"/>
          <w:sz w:val="28"/>
          <w:szCs w:val="28"/>
        </w:rPr>
        <w:footnoteReference w:id="35"/>
      </w:r>
      <w:r w:rsidRPr="00B45400">
        <w:rPr>
          <w:sz w:val="28"/>
          <w:szCs w:val="28"/>
        </w:rPr>
        <w:t xml:space="preserve">, </w:t>
      </w:r>
      <w:r w:rsidR="00B45400" w:rsidRPr="00B45400">
        <w:rPr>
          <w:sz w:val="28"/>
          <w:szCs w:val="28"/>
        </w:rPr>
        <w:t xml:space="preserve">en el que se establece que no </w:t>
      </w:r>
      <w:r w:rsidRPr="00B45400">
        <w:rPr>
          <w:sz w:val="28"/>
          <w:szCs w:val="28"/>
        </w:rPr>
        <w:t>podrá archivarse ningún juicio de amparo sin que se haya cumplido la sentencia que concedió la protección constitucional</w:t>
      </w:r>
      <w:r w:rsidR="00B45400" w:rsidRPr="00B45400">
        <w:rPr>
          <w:sz w:val="28"/>
          <w:szCs w:val="28"/>
        </w:rPr>
        <w:t xml:space="preserve">, </w:t>
      </w:r>
      <w:r w:rsidR="00B45400" w:rsidRPr="005245B0">
        <w:rPr>
          <w:b/>
          <w:bCs/>
          <w:sz w:val="28"/>
          <w:szCs w:val="28"/>
        </w:rPr>
        <w:t xml:space="preserve">lo que lleva a suponer que se deben agotar todas las medidas necesarias </w:t>
      </w:r>
      <w:r w:rsidR="00E32199">
        <w:rPr>
          <w:b/>
          <w:bCs/>
          <w:sz w:val="28"/>
          <w:szCs w:val="28"/>
        </w:rPr>
        <w:t xml:space="preserve">para </w:t>
      </w:r>
      <w:r w:rsidR="00B45400" w:rsidRPr="005245B0">
        <w:rPr>
          <w:b/>
          <w:bCs/>
          <w:sz w:val="28"/>
          <w:szCs w:val="28"/>
        </w:rPr>
        <w:t>lograr dicho cumplimento</w:t>
      </w:r>
      <w:r w:rsidR="00B45400" w:rsidRPr="00B45400">
        <w:rPr>
          <w:sz w:val="28"/>
          <w:szCs w:val="28"/>
        </w:rPr>
        <w:t xml:space="preserve">, entre las que </w:t>
      </w:r>
      <w:r w:rsidR="00E32199">
        <w:rPr>
          <w:sz w:val="28"/>
          <w:szCs w:val="28"/>
        </w:rPr>
        <w:t>se encuentran</w:t>
      </w:r>
      <w:r w:rsidR="00B45400" w:rsidRPr="00B45400">
        <w:rPr>
          <w:sz w:val="28"/>
          <w:szCs w:val="28"/>
        </w:rPr>
        <w:t xml:space="preserve">, incluso, </w:t>
      </w:r>
      <w:r w:rsidR="009D789F">
        <w:rPr>
          <w:sz w:val="28"/>
          <w:szCs w:val="28"/>
        </w:rPr>
        <w:t xml:space="preserve">la </w:t>
      </w:r>
      <w:r w:rsidR="009D789F" w:rsidRPr="009D789F">
        <w:rPr>
          <w:b/>
          <w:bCs/>
          <w:sz w:val="28"/>
          <w:szCs w:val="28"/>
        </w:rPr>
        <w:t xml:space="preserve">facultad de </w:t>
      </w:r>
      <w:r w:rsidR="00B20080" w:rsidRPr="009D789F">
        <w:rPr>
          <w:b/>
          <w:bCs/>
          <w:sz w:val="28"/>
          <w:szCs w:val="28"/>
        </w:rPr>
        <w:t>requerir a t</w:t>
      </w:r>
      <w:r w:rsidR="00BA1BCA" w:rsidRPr="009D789F">
        <w:rPr>
          <w:b/>
          <w:bCs/>
          <w:sz w:val="28"/>
          <w:szCs w:val="28"/>
        </w:rPr>
        <w:t>odas las autoridades que tengan o deban tener intervención</w:t>
      </w:r>
      <w:r w:rsidR="00BA1BCA" w:rsidRPr="00BA1BCA">
        <w:rPr>
          <w:sz w:val="28"/>
          <w:szCs w:val="28"/>
        </w:rPr>
        <w:t xml:space="preserve">, dentro del ámbito de su competencia, </w:t>
      </w:r>
      <w:r w:rsidR="00B20080" w:rsidRPr="00BA1BCA">
        <w:rPr>
          <w:sz w:val="28"/>
          <w:szCs w:val="28"/>
        </w:rPr>
        <w:t xml:space="preserve">en el cumplimiento de </w:t>
      </w:r>
      <w:r w:rsidR="009D789F">
        <w:rPr>
          <w:sz w:val="28"/>
          <w:szCs w:val="28"/>
        </w:rPr>
        <w:t xml:space="preserve">la </w:t>
      </w:r>
      <w:r w:rsidR="00B20080" w:rsidRPr="00BA1BCA">
        <w:rPr>
          <w:sz w:val="28"/>
          <w:szCs w:val="28"/>
        </w:rPr>
        <w:t xml:space="preserve">sentencia, </w:t>
      </w:r>
      <w:r w:rsidR="00B20080">
        <w:rPr>
          <w:sz w:val="28"/>
          <w:szCs w:val="28"/>
        </w:rPr>
        <w:t xml:space="preserve">realizando todos los actos que sean </w:t>
      </w:r>
      <w:r w:rsidR="00BA1BCA" w:rsidRPr="00BA1BCA">
        <w:rPr>
          <w:sz w:val="28"/>
          <w:szCs w:val="28"/>
        </w:rPr>
        <w:t xml:space="preserve">necesarios para </w:t>
      </w:r>
      <w:r w:rsidR="001A428C">
        <w:rPr>
          <w:sz w:val="28"/>
          <w:szCs w:val="28"/>
        </w:rPr>
        <w:t xml:space="preserve">ello, </w:t>
      </w:r>
      <w:r w:rsidR="005245B0">
        <w:rPr>
          <w:sz w:val="28"/>
          <w:szCs w:val="28"/>
        </w:rPr>
        <w:t xml:space="preserve">y estando </w:t>
      </w:r>
      <w:r w:rsidR="00BA1BCA" w:rsidRPr="00BA1BCA">
        <w:rPr>
          <w:sz w:val="28"/>
          <w:szCs w:val="28"/>
        </w:rPr>
        <w:t>sujet</w:t>
      </w:r>
      <w:r w:rsidR="00B20080">
        <w:rPr>
          <w:sz w:val="28"/>
          <w:szCs w:val="28"/>
        </w:rPr>
        <w:t>a</w:t>
      </w:r>
      <w:r w:rsidR="00BA1BCA" w:rsidRPr="00BA1BCA">
        <w:rPr>
          <w:sz w:val="28"/>
          <w:szCs w:val="28"/>
        </w:rPr>
        <w:t>s a las mismas responsabilidades</w:t>
      </w:r>
      <w:r w:rsidR="00B20080">
        <w:rPr>
          <w:sz w:val="28"/>
          <w:szCs w:val="28"/>
        </w:rPr>
        <w:t xml:space="preserve"> </w:t>
      </w:r>
      <w:r w:rsidR="005245B0">
        <w:rPr>
          <w:sz w:val="28"/>
          <w:szCs w:val="28"/>
        </w:rPr>
        <w:t>a la</w:t>
      </w:r>
      <w:r w:rsidR="00155716">
        <w:rPr>
          <w:sz w:val="28"/>
          <w:szCs w:val="28"/>
        </w:rPr>
        <w:t>s</w:t>
      </w:r>
      <w:r w:rsidR="005245B0">
        <w:rPr>
          <w:sz w:val="28"/>
          <w:szCs w:val="28"/>
        </w:rPr>
        <w:t xml:space="preserve"> que se constriñen </w:t>
      </w:r>
      <w:r w:rsidR="001A428C">
        <w:rPr>
          <w:sz w:val="28"/>
          <w:szCs w:val="28"/>
        </w:rPr>
        <w:t xml:space="preserve">a </w:t>
      </w:r>
      <w:r w:rsidR="00B20080">
        <w:rPr>
          <w:sz w:val="28"/>
          <w:szCs w:val="28"/>
        </w:rPr>
        <w:t xml:space="preserve">las autoridades señaladas como responsables. </w:t>
      </w:r>
    </w:p>
    <w:p w14:paraId="1914B602" w14:textId="77777777" w:rsidR="00B45400" w:rsidRDefault="00B45400" w:rsidP="00B45400">
      <w:pPr>
        <w:pStyle w:val="Prrafodelista"/>
        <w:rPr>
          <w:sz w:val="28"/>
          <w:szCs w:val="28"/>
        </w:rPr>
      </w:pPr>
    </w:p>
    <w:p w14:paraId="03576C75" w14:textId="77777777" w:rsidR="00AD7D82" w:rsidRPr="00AD7D82" w:rsidRDefault="001A428C" w:rsidP="00AD7D82">
      <w:pPr>
        <w:pStyle w:val="corte4fondo"/>
        <w:numPr>
          <w:ilvl w:val="0"/>
          <w:numId w:val="1"/>
        </w:numPr>
        <w:ind w:left="0" w:right="51" w:hanging="567"/>
        <w:rPr>
          <w:sz w:val="28"/>
          <w:szCs w:val="28"/>
          <w:lang w:val="es-MX"/>
        </w:rPr>
      </w:pPr>
      <w:r w:rsidRPr="00AD38FF">
        <w:rPr>
          <w:sz w:val="28"/>
          <w:szCs w:val="28"/>
          <w:lang w:val="es-MX"/>
        </w:rPr>
        <w:t xml:space="preserve">Y, por otro lado, en el hecho de que una vez fallado el </w:t>
      </w:r>
      <w:r w:rsidR="00E91830" w:rsidRPr="00AD38FF">
        <w:rPr>
          <w:sz w:val="28"/>
          <w:szCs w:val="28"/>
          <w:lang w:val="es-MX"/>
        </w:rPr>
        <w:t>juicio</w:t>
      </w:r>
      <w:r w:rsidRPr="00AD38FF">
        <w:rPr>
          <w:sz w:val="28"/>
          <w:szCs w:val="28"/>
          <w:lang w:val="es-MX"/>
        </w:rPr>
        <w:t xml:space="preserve"> de amparo, ya no es jurídicamente factible </w:t>
      </w:r>
      <w:r w:rsidR="00E91830" w:rsidRPr="00AD38FF">
        <w:rPr>
          <w:sz w:val="28"/>
          <w:szCs w:val="28"/>
          <w:lang w:val="es-MX"/>
        </w:rPr>
        <w:t xml:space="preserve">prevenir a la quejosa para que señale como responsable a alguna autoridad que tenga facultades para cumplir con la sentencia de amparo -distinta de las señaladas en su escrito de demanda-, </w:t>
      </w:r>
      <w:r w:rsidR="00AD38FF" w:rsidRPr="00AD38FF">
        <w:rPr>
          <w:sz w:val="28"/>
          <w:szCs w:val="28"/>
          <w:lang w:val="es-MX"/>
        </w:rPr>
        <w:t xml:space="preserve">a fin de darle la intervención que por ley le corresponde, y por esa razón es que el artículo 197 de la Ley de Amparo faculta al juzgador federal para que pueda llamar al cumplimiento de la sentencia a cualquier </w:t>
      </w:r>
      <w:r w:rsidR="00AD38FF" w:rsidRPr="00AD38FF">
        <w:rPr>
          <w:sz w:val="28"/>
          <w:szCs w:val="28"/>
        </w:rPr>
        <w:t xml:space="preserve">autoridad que tenga o deba </w:t>
      </w:r>
      <w:r w:rsidR="00AD38FF" w:rsidRPr="00AD38FF">
        <w:rPr>
          <w:sz w:val="28"/>
          <w:szCs w:val="28"/>
        </w:rPr>
        <w:lastRenderedPageBreak/>
        <w:t xml:space="preserve">tener intervención en </w:t>
      </w:r>
      <w:r w:rsidR="00E65A2E">
        <w:rPr>
          <w:sz w:val="28"/>
          <w:szCs w:val="28"/>
        </w:rPr>
        <w:t xml:space="preserve">dicho </w:t>
      </w:r>
      <w:r w:rsidR="00AD38FF" w:rsidRPr="00AD38FF">
        <w:rPr>
          <w:sz w:val="28"/>
          <w:szCs w:val="28"/>
        </w:rPr>
        <w:t xml:space="preserve">cumplimiento, </w:t>
      </w:r>
      <w:r w:rsidR="00E65A2E">
        <w:rPr>
          <w:sz w:val="28"/>
          <w:szCs w:val="28"/>
        </w:rPr>
        <w:t xml:space="preserve">quienes, se insiste, están  </w:t>
      </w:r>
      <w:r w:rsidR="00AD38FF" w:rsidRPr="00AD38FF">
        <w:rPr>
          <w:sz w:val="28"/>
          <w:szCs w:val="28"/>
        </w:rPr>
        <w:t xml:space="preserve">obligadas a realizar, dentro del ámbito de su competencia, los actos necesarios para </w:t>
      </w:r>
      <w:r w:rsidR="00652816">
        <w:rPr>
          <w:sz w:val="28"/>
          <w:szCs w:val="28"/>
        </w:rPr>
        <w:t xml:space="preserve">el </w:t>
      </w:r>
      <w:r w:rsidR="00AD38FF" w:rsidRPr="00AD38FF">
        <w:rPr>
          <w:sz w:val="28"/>
          <w:szCs w:val="28"/>
        </w:rPr>
        <w:t xml:space="preserve">eficaz cumplimiento </w:t>
      </w:r>
      <w:r w:rsidR="00652816">
        <w:rPr>
          <w:sz w:val="28"/>
          <w:szCs w:val="28"/>
        </w:rPr>
        <w:t xml:space="preserve">del fallo y </w:t>
      </w:r>
      <w:r w:rsidR="00AD38FF" w:rsidRPr="00AD38FF">
        <w:rPr>
          <w:sz w:val="28"/>
          <w:szCs w:val="28"/>
        </w:rPr>
        <w:t>est</w:t>
      </w:r>
      <w:r w:rsidR="00E65A2E">
        <w:rPr>
          <w:sz w:val="28"/>
          <w:szCs w:val="28"/>
        </w:rPr>
        <w:t xml:space="preserve">án </w:t>
      </w:r>
      <w:r w:rsidR="00AD38FF" w:rsidRPr="00AD38FF">
        <w:rPr>
          <w:sz w:val="28"/>
          <w:szCs w:val="28"/>
        </w:rPr>
        <w:t>sujet</w:t>
      </w:r>
      <w:r w:rsidR="00E65A2E">
        <w:rPr>
          <w:sz w:val="28"/>
          <w:szCs w:val="28"/>
        </w:rPr>
        <w:t>a</w:t>
      </w:r>
      <w:r w:rsidR="00AD38FF" w:rsidRPr="00AD38FF">
        <w:rPr>
          <w:sz w:val="28"/>
          <w:szCs w:val="28"/>
        </w:rPr>
        <w:t xml:space="preserve">s a las mismas responsabilidades a que alude </w:t>
      </w:r>
      <w:r w:rsidR="00E65A2E">
        <w:rPr>
          <w:sz w:val="28"/>
          <w:szCs w:val="28"/>
        </w:rPr>
        <w:t xml:space="preserve">el </w:t>
      </w:r>
      <w:r w:rsidR="00AD38FF" w:rsidRPr="00AD38FF">
        <w:rPr>
          <w:sz w:val="28"/>
          <w:szCs w:val="28"/>
        </w:rPr>
        <w:t>Capítulo</w:t>
      </w:r>
      <w:r w:rsidR="00E65A2E">
        <w:rPr>
          <w:sz w:val="28"/>
          <w:szCs w:val="28"/>
        </w:rPr>
        <w:t xml:space="preserve"> donde se encuentra </w:t>
      </w:r>
      <w:r w:rsidR="00741D5D">
        <w:rPr>
          <w:sz w:val="28"/>
          <w:szCs w:val="28"/>
        </w:rPr>
        <w:t xml:space="preserve">contenido </w:t>
      </w:r>
      <w:r w:rsidR="00E65A2E">
        <w:rPr>
          <w:sz w:val="28"/>
          <w:szCs w:val="28"/>
        </w:rPr>
        <w:t xml:space="preserve">el mencionado precepto legal. </w:t>
      </w:r>
    </w:p>
    <w:p w14:paraId="4BE8817F" w14:textId="77777777" w:rsidR="00AD7D82" w:rsidRDefault="00AD7D82" w:rsidP="00AD7D82">
      <w:pPr>
        <w:pStyle w:val="Prrafodelista"/>
        <w:rPr>
          <w:sz w:val="28"/>
          <w:szCs w:val="28"/>
        </w:rPr>
      </w:pPr>
    </w:p>
    <w:p w14:paraId="50878295" w14:textId="5F7AB5D0" w:rsidR="009B7832" w:rsidRPr="009F2064" w:rsidRDefault="007C59BB" w:rsidP="007707A7">
      <w:pPr>
        <w:pStyle w:val="corte4fondo"/>
        <w:numPr>
          <w:ilvl w:val="0"/>
          <w:numId w:val="1"/>
        </w:numPr>
        <w:ind w:left="0" w:right="51" w:hanging="567"/>
        <w:rPr>
          <w:b/>
          <w:bCs/>
          <w:sz w:val="28"/>
          <w:szCs w:val="28"/>
        </w:rPr>
      </w:pPr>
      <w:r w:rsidRPr="009F2064">
        <w:rPr>
          <w:sz w:val="28"/>
          <w:szCs w:val="28"/>
          <w:lang w:val="es-MX"/>
        </w:rPr>
        <w:t xml:space="preserve">Sin embargo, a juicio de </w:t>
      </w:r>
      <w:r w:rsidR="00E65A2E" w:rsidRPr="009F2064">
        <w:rPr>
          <w:sz w:val="28"/>
          <w:szCs w:val="28"/>
          <w:lang w:val="es-MX"/>
        </w:rPr>
        <w:t xml:space="preserve">esta Primera </w:t>
      </w:r>
      <w:r w:rsidRPr="009F2064">
        <w:rPr>
          <w:sz w:val="28"/>
          <w:szCs w:val="28"/>
          <w:lang w:val="es-MX"/>
        </w:rPr>
        <w:t>S</w:t>
      </w:r>
      <w:r w:rsidR="00E65A2E" w:rsidRPr="009F2064">
        <w:rPr>
          <w:sz w:val="28"/>
          <w:szCs w:val="28"/>
          <w:lang w:val="es-MX"/>
        </w:rPr>
        <w:t>ala</w:t>
      </w:r>
      <w:r w:rsidRPr="009F2064">
        <w:rPr>
          <w:sz w:val="28"/>
          <w:szCs w:val="28"/>
          <w:lang w:val="es-MX"/>
        </w:rPr>
        <w:t xml:space="preserve">, </w:t>
      </w:r>
      <w:r w:rsidRPr="00423D1E">
        <w:rPr>
          <w:b/>
          <w:bCs/>
          <w:sz w:val="28"/>
          <w:szCs w:val="28"/>
          <w:lang w:val="es-MX"/>
        </w:rPr>
        <w:t xml:space="preserve">no existe impedimento legal que </w:t>
      </w:r>
      <w:r w:rsidR="00754CF4" w:rsidRPr="00423D1E">
        <w:rPr>
          <w:b/>
          <w:bCs/>
          <w:sz w:val="28"/>
          <w:szCs w:val="28"/>
          <w:lang w:val="es-MX"/>
        </w:rPr>
        <w:t xml:space="preserve">lleve a considerar </w:t>
      </w:r>
      <w:r w:rsidR="00423D1E" w:rsidRPr="00423D1E">
        <w:rPr>
          <w:b/>
          <w:bCs/>
          <w:sz w:val="28"/>
          <w:szCs w:val="28"/>
          <w:lang w:val="es-MX"/>
        </w:rPr>
        <w:t xml:space="preserve">la inaplicabilidad </w:t>
      </w:r>
      <w:r w:rsidR="00423D1E">
        <w:rPr>
          <w:b/>
          <w:bCs/>
          <w:sz w:val="28"/>
          <w:szCs w:val="28"/>
          <w:lang w:val="es-MX"/>
        </w:rPr>
        <w:t xml:space="preserve">de </w:t>
      </w:r>
      <w:r w:rsidR="00E65A2E" w:rsidRPr="009F2064">
        <w:rPr>
          <w:b/>
          <w:bCs/>
          <w:sz w:val="28"/>
          <w:szCs w:val="28"/>
          <w:lang w:val="es-MX"/>
        </w:rPr>
        <w:t>dicho dispositivo</w:t>
      </w:r>
      <w:r w:rsidR="00423D1E">
        <w:rPr>
          <w:b/>
          <w:bCs/>
          <w:sz w:val="28"/>
          <w:szCs w:val="28"/>
          <w:lang w:val="es-MX"/>
        </w:rPr>
        <w:t xml:space="preserve"> </w:t>
      </w:r>
      <w:r w:rsidR="00316A81">
        <w:rPr>
          <w:b/>
          <w:bCs/>
          <w:sz w:val="28"/>
          <w:szCs w:val="28"/>
        </w:rPr>
        <w:t>para lograr e</w:t>
      </w:r>
      <w:r w:rsidR="001B6A3B" w:rsidRPr="009F2064">
        <w:rPr>
          <w:b/>
          <w:bCs/>
          <w:sz w:val="28"/>
          <w:szCs w:val="28"/>
        </w:rPr>
        <w:t>l cumplimiento de la suspensión</w:t>
      </w:r>
      <w:r w:rsidR="00754CF4" w:rsidRPr="009F2064">
        <w:rPr>
          <w:b/>
          <w:bCs/>
          <w:sz w:val="28"/>
          <w:szCs w:val="28"/>
        </w:rPr>
        <w:t xml:space="preserve"> de los actos reclamados</w:t>
      </w:r>
      <w:r w:rsidR="001B6A3B" w:rsidRPr="009F2064">
        <w:rPr>
          <w:b/>
          <w:bCs/>
          <w:sz w:val="28"/>
          <w:szCs w:val="28"/>
        </w:rPr>
        <w:t>.</w:t>
      </w:r>
    </w:p>
    <w:p w14:paraId="79A96F16" w14:textId="77777777" w:rsidR="009B7832" w:rsidRPr="00BF6723" w:rsidRDefault="009B7832" w:rsidP="009B7832">
      <w:pPr>
        <w:pStyle w:val="Prrafodelista"/>
        <w:rPr>
          <w:sz w:val="28"/>
          <w:szCs w:val="28"/>
          <w:lang w:val="es-ES_tradnl"/>
        </w:rPr>
      </w:pPr>
    </w:p>
    <w:p w14:paraId="1A3804C2" w14:textId="61A2E809" w:rsidR="00801499" w:rsidRDefault="00652816" w:rsidP="00C214BE">
      <w:pPr>
        <w:pStyle w:val="corte4fondo"/>
        <w:numPr>
          <w:ilvl w:val="0"/>
          <w:numId w:val="1"/>
        </w:numPr>
        <w:ind w:left="0" w:right="51" w:hanging="567"/>
        <w:rPr>
          <w:sz w:val="28"/>
          <w:szCs w:val="28"/>
        </w:rPr>
      </w:pPr>
      <w:r w:rsidRPr="00E145AA">
        <w:rPr>
          <w:sz w:val="28"/>
          <w:szCs w:val="28"/>
          <w:lang w:val="es-MX"/>
        </w:rPr>
        <w:t xml:space="preserve">Ello, pues </w:t>
      </w:r>
      <w:r w:rsidR="00511E2A" w:rsidRPr="00E145AA">
        <w:rPr>
          <w:sz w:val="28"/>
          <w:szCs w:val="28"/>
          <w:lang w:val="es-MX"/>
        </w:rPr>
        <w:t>si bien</w:t>
      </w:r>
      <w:r w:rsidR="00511E2A" w:rsidRPr="00E145AA">
        <w:rPr>
          <w:sz w:val="28"/>
          <w:szCs w:val="28"/>
        </w:rPr>
        <w:t xml:space="preserve"> </w:t>
      </w:r>
      <w:r w:rsidRPr="00E145AA">
        <w:rPr>
          <w:sz w:val="28"/>
          <w:szCs w:val="28"/>
        </w:rPr>
        <w:t xml:space="preserve">la </w:t>
      </w:r>
      <w:r w:rsidR="00511E2A" w:rsidRPr="00E145AA">
        <w:rPr>
          <w:sz w:val="28"/>
          <w:szCs w:val="28"/>
        </w:rPr>
        <w:t>disposición</w:t>
      </w:r>
      <w:r w:rsidRPr="00E145AA">
        <w:rPr>
          <w:sz w:val="28"/>
          <w:szCs w:val="28"/>
        </w:rPr>
        <w:t xml:space="preserve"> en comento está </w:t>
      </w:r>
      <w:r w:rsidR="000D2400" w:rsidRPr="00E145AA">
        <w:rPr>
          <w:sz w:val="28"/>
          <w:szCs w:val="28"/>
        </w:rPr>
        <w:t xml:space="preserve">contenida </w:t>
      </w:r>
      <w:r w:rsidR="00547C6E" w:rsidRPr="00E145AA">
        <w:rPr>
          <w:sz w:val="28"/>
          <w:szCs w:val="28"/>
        </w:rPr>
        <w:t xml:space="preserve">en el </w:t>
      </w:r>
      <w:r w:rsidR="00DC0588" w:rsidRPr="00E145AA">
        <w:rPr>
          <w:sz w:val="28"/>
          <w:szCs w:val="28"/>
        </w:rPr>
        <w:t xml:space="preserve">Título </w:t>
      </w:r>
      <w:r w:rsidR="00631C00" w:rsidRPr="00E145AA">
        <w:rPr>
          <w:sz w:val="28"/>
          <w:szCs w:val="28"/>
        </w:rPr>
        <w:t xml:space="preserve">Tercero, Capítulo I </w:t>
      </w:r>
      <w:r w:rsidR="00DC0588" w:rsidRPr="00E145AA">
        <w:rPr>
          <w:sz w:val="28"/>
          <w:szCs w:val="28"/>
        </w:rPr>
        <w:t xml:space="preserve">denominado </w:t>
      </w:r>
      <w:r w:rsidR="00631C00" w:rsidRPr="00E145AA">
        <w:rPr>
          <w:sz w:val="28"/>
          <w:szCs w:val="28"/>
        </w:rPr>
        <w:t>“</w:t>
      </w:r>
      <w:r w:rsidR="00DC0588" w:rsidRPr="00E145AA">
        <w:rPr>
          <w:sz w:val="28"/>
          <w:szCs w:val="28"/>
        </w:rPr>
        <w:t xml:space="preserve">Cumplimiento y Ejecución”, </w:t>
      </w:r>
      <w:r w:rsidRPr="00E145AA">
        <w:rPr>
          <w:sz w:val="28"/>
          <w:szCs w:val="28"/>
        </w:rPr>
        <w:t xml:space="preserve">que se </w:t>
      </w:r>
      <w:r w:rsidR="00511E2A" w:rsidRPr="00E145AA">
        <w:rPr>
          <w:sz w:val="28"/>
          <w:szCs w:val="28"/>
        </w:rPr>
        <w:t>refiere específicamente al cumplimiento de la</w:t>
      </w:r>
      <w:r w:rsidR="003B3F45" w:rsidRPr="00E145AA">
        <w:rPr>
          <w:sz w:val="28"/>
          <w:szCs w:val="28"/>
        </w:rPr>
        <w:t>s</w:t>
      </w:r>
      <w:r w:rsidR="00511E2A" w:rsidRPr="00E145AA">
        <w:rPr>
          <w:sz w:val="28"/>
          <w:szCs w:val="28"/>
        </w:rPr>
        <w:t xml:space="preserve"> sentencia</w:t>
      </w:r>
      <w:r w:rsidR="003B3F45" w:rsidRPr="00E145AA">
        <w:rPr>
          <w:sz w:val="28"/>
          <w:szCs w:val="28"/>
        </w:rPr>
        <w:t>s</w:t>
      </w:r>
      <w:r w:rsidR="00511E2A" w:rsidRPr="00E145AA">
        <w:rPr>
          <w:sz w:val="28"/>
          <w:szCs w:val="28"/>
        </w:rPr>
        <w:t xml:space="preserve"> de amparo</w:t>
      </w:r>
      <w:r w:rsidR="0037671E" w:rsidRPr="00E145AA">
        <w:rPr>
          <w:sz w:val="28"/>
          <w:szCs w:val="28"/>
        </w:rPr>
        <w:t xml:space="preserve">, </w:t>
      </w:r>
      <w:r w:rsidR="00113E96" w:rsidRPr="00E145AA">
        <w:rPr>
          <w:b/>
          <w:bCs/>
          <w:sz w:val="28"/>
          <w:szCs w:val="28"/>
        </w:rPr>
        <w:t xml:space="preserve">esto no debería representar </w:t>
      </w:r>
      <w:r w:rsidR="0037671E" w:rsidRPr="00E145AA">
        <w:rPr>
          <w:b/>
          <w:bCs/>
          <w:sz w:val="28"/>
          <w:szCs w:val="28"/>
        </w:rPr>
        <w:t xml:space="preserve">obstáculo </w:t>
      </w:r>
      <w:r w:rsidR="00C00032" w:rsidRPr="00E145AA">
        <w:rPr>
          <w:b/>
          <w:bCs/>
          <w:sz w:val="28"/>
          <w:szCs w:val="28"/>
        </w:rPr>
        <w:t xml:space="preserve">alguno </w:t>
      </w:r>
      <w:r w:rsidR="00144E78" w:rsidRPr="00E145AA">
        <w:rPr>
          <w:b/>
          <w:bCs/>
          <w:sz w:val="28"/>
          <w:szCs w:val="28"/>
        </w:rPr>
        <w:t xml:space="preserve">para considerar que su aplicación </w:t>
      </w:r>
      <w:r w:rsidR="00113E96" w:rsidRPr="00E145AA">
        <w:rPr>
          <w:b/>
          <w:bCs/>
          <w:sz w:val="28"/>
          <w:szCs w:val="28"/>
        </w:rPr>
        <w:t xml:space="preserve">puede y debe hacerse </w:t>
      </w:r>
      <w:r w:rsidR="00144E78" w:rsidRPr="00E145AA">
        <w:rPr>
          <w:b/>
          <w:bCs/>
          <w:sz w:val="28"/>
          <w:szCs w:val="28"/>
        </w:rPr>
        <w:t>extensiva</w:t>
      </w:r>
      <w:r w:rsidR="003B3F45" w:rsidRPr="00E145AA">
        <w:rPr>
          <w:b/>
          <w:bCs/>
          <w:sz w:val="28"/>
          <w:szCs w:val="28"/>
        </w:rPr>
        <w:t>, por analogía,</w:t>
      </w:r>
      <w:r w:rsidR="00144E78" w:rsidRPr="00E145AA">
        <w:rPr>
          <w:b/>
          <w:bCs/>
          <w:sz w:val="28"/>
          <w:szCs w:val="28"/>
        </w:rPr>
        <w:t xml:space="preserve"> a</w:t>
      </w:r>
      <w:r w:rsidR="001E42C3" w:rsidRPr="00E145AA">
        <w:rPr>
          <w:b/>
          <w:bCs/>
          <w:sz w:val="28"/>
          <w:szCs w:val="28"/>
        </w:rPr>
        <w:t xml:space="preserve">l cumplimiento de </w:t>
      </w:r>
      <w:r w:rsidR="00113E96" w:rsidRPr="00E145AA">
        <w:rPr>
          <w:b/>
          <w:bCs/>
          <w:sz w:val="28"/>
          <w:szCs w:val="28"/>
        </w:rPr>
        <w:t xml:space="preserve">una resolución </w:t>
      </w:r>
      <w:r w:rsidR="00183C89" w:rsidRPr="00E145AA">
        <w:rPr>
          <w:b/>
          <w:bCs/>
          <w:sz w:val="28"/>
          <w:szCs w:val="28"/>
        </w:rPr>
        <w:t>suspensi</w:t>
      </w:r>
      <w:r w:rsidR="00113E96" w:rsidRPr="00E145AA">
        <w:rPr>
          <w:b/>
          <w:bCs/>
          <w:sz w:val="28"/>
          <w:szCs w:val="28"/>
        </w:rPr>
        <w:t>onal</w:t>
      </w:r>
      <w:r w:rsidR="00AE531D" w:rsidRPr="00E145AA">
        <w:rPr>
          <w:sz w:val="28"/>
          <w:szCs w:val="28"/>
        </w:rPr>
        <w:t xml:space="preserve">, </w:t>
      </w:r>
      <w:r w:rsidR="007C7E1A" w:rsidRPr="00E145AA">
        <w:rPr>
          <w:sz w:val="28"/>
          <w:szCs w:val="28"/>
        </w:rPr>
        <w:t xml:space="preserve">pues aun cuando </w:t>
      </w:r>
      <w:r w:rsidR="0012031C" w:rsidRPr="00E145AA">
        <w:rPr>
          <w:sz w:val="28"/>
          <w:szCs w:val="28"/>
        </w:rPr>
        <w:t xml:space="preserve">dentro de los mecanismos para garantizar el cumplimiento de las medidas cautelares </w:t>
      </w:r>
      <w:r w:rsidR="00083B4C" w:rsidRPr="00E145AA">
        <w:rPr>
          <w:sz w:val="28"/>
          <w:szCs w:val="28"/>
        </w:rPr>
        <w:t xml:space="preserve">contenido en la Ley de Amparo no se prevé de manera expresa </w:t>
      </w:r>
      <w:r w:rsidR="00B96E44" w:rsidRPr="00E145AA">
        <w:rPr>
          <w:sz w:val="28"/>
          <w:szCs w:val="28"/>
        </w:rPr>
        <w:t>la o</w:t>
      </w:r>
      <w:r w:rsidR="00311C4F" w:rsidRPr="00E145AA">
        <w:rPr>
          <w:sz w:val="28"/>
          <w:szCs w:val="28"/>
        </w:rPr>
        <w:t xml:space="preserve">bligación de todas las autoridades que tengan o deban tener intervención </w:t>
      </w:r>
      <w:r w:rsidR="00837521" w:rsidRPr="00E145AA">
        <w:rPr>
          <w:sz w:val="28"/>
          <w:szCs w:val="28"/>
        </w:rPr>
        <w:t>en el cumplimiento de la suspensión</w:t>
      </w:r>
      <w:r w:rsidR="00113E96" w:rsidRPr="00E145AA">
        <w:rPr>
          <w:sz w:val="28"/>
          <w:szCs w:val="28"/>
        </w:rPr>
        <w:t>,</w:t>
      </w:r>
      <w:r w:rsidR="00837521" w:rsidRPr="00E145AA">
        <w:rPr>
          <w:sz w:val="28"/>
          <w:szCs w:val="28"/>
        </w:rPr>
        <w:t xml:space="preserve"> </w:t>
      </w:r>
      <w:r w:rsidR="00682C03" w:rsidRPr="00E145AA">
        <w:rPr>
          <w:sz w:val="28"/>
          <w:szCs w:val="28"/>
        </w:rPr>
        <w:t>de realizar, dentro del ámbito de su competencia, los actos necesarios para su eficaz cumplimiento</w:t>
      </w:r>
      <w:r w:rsidR="00D77B9F" w:rsidRPr="00E145AA">
        <w:rPr>
          <w:sz w:val="28"/>
          <w:szCs w:val="28"/>
        </w:rPr>
        <w:t xml:space="preserve">; </w:t>
      </w:r>
      <w:r w:rsidR="00944730" w:rsidRPr="00E145AA">
        <w:rPr>
          <w:sz w:val="28"/>
          <w:szCs w:val="28"/>
        </w:rPr>
        <w:t xml:space="preserve">lo cierto es que </w:t>
      </w:r>
      <w:r w:rsidR="00722129" w:rsidRPr="00E145AA">
        <w:rPr>
          <w:b/>
          <w:bCs/>
          <w:sz w:val="28"/>
          <w:szCs w:val="28"/>
        </w:rPr>
        <w:t>dichos</w:t>
      </w:r>
      <w:r w:rsidR="00722129" w:rsidRPr="00E145AA">
        <w:rPr>
          <w:sz w:val="28"/>
          <w:szCs w:val="28"/>
        </w:rPr>
        <w:t xml:space="preserve"> </w:t>
      </w:r>
      <w:r w:rsidR="00722129" w:rsidRPr="00E145AA">
        <w:rPr>
          <w:b/>
          <w:bCs/>
          <w:sz w:val="28"/>
          <w:szCs w:val="28"/>
        </w:rPr>
        <w:t>apartados</w:t>
      </w:r>
      <w:r w:rsidR="00722129" w:rsidRPr="00E145AA">
        <w:rPr>
          <w:sz w:val="28"/>
          <w:szCs w:val="28"/>
        </w:rPr>
        <w:t xml:space="preserve"> </w:t>
      </w:r>
      <w:r w:rsidR="00722129" w:rsidRPr="00E145AA">
        <w:rPr>
          <w:b/>
          <w:bCs/>
          <w:sz w:val="28"/>
          <w:szCs w:val="28"/>
        </w:rPr>
        <w:t>encuentran semejanza</w:t>
      </w:r>
      <w:r w:rsidR="00722129" w:rsidRPr="00E145AA">
        <w:rPr>
          <w:sz w:val="28"/>
          <w:szCs w:val="28"/>
        </w:rPr>
        <w:t xml:space="preserve"> </w:t>
      </w:r>
      <w:r w:rsidR="00722129" w:rsidRPr="00E145AA">
        <w:rPr>
          <w:b/>
          <w:bCs/>
          <w:sz w:val="28"/>
          <w:szCs w:val="28"/>
        </w:rPr>
        <w:t xml:space="preserve">en el sentido de que </w:t>
      </w:r>
      <w:r w:rsidR="00473A96" w:rsidRPr="00E145AA">
        <w:rPr>
          <w:b/>
          <w:bCs/>
          <w:sz w:val="28"/>
          <w:szCs w:val="28"/>
        </w:rPr>
        <w:t xml:space="preserve">tienen un </w:t>
      </w:r>
      <w:r w:rsidR="00EE2543" w:rsidRPr="00E145AA">
        <w:rPr>
          <w:b/>
          <w:bCs/>
          <w:sz w:val="28"/>
          <w:szCs w:val="28"/>
        </w:rPr>
        <w:t>objetivo común</w:t>
      </w:r>
      <w:r w:rsidR="00C02578">
        <w:rPr>
          <w:b/>
          <w:bCs/>
          <w:sz w:val="28"/>
          <w:szCs w:val="28"/>
        </w:rPr>
        <w:t xml:space="preserve"> que </w:t>
      </w:r>
      <w:r w:rsidR="00C02578" w:rsidRPr="00C02578">
        <w:rPr>
          <w:b/>
          <w:bCs/>
          <w:sz w:val="28"/>
          <w:szCs w:val="28"/>
        </w:rPr>
        <w:t>es</w:t>
      </w:r>
      <w:r w:rsidR="00C02578">
        <w:rPr>
          <w:sz w:val="28"/>
          <w:szCs w:val="28"/>
        </w:rPr>
        <w:t xml:space="preserve"> </w:t>
      </w:r>
      <w:r w:rsidR="00801499" w:rsidRPr="00E145AA">
        <w:rPr>
          <w:b/>
          <w:bCs/>
          <w:sz w:val="28"/>
          <w:szCs w:val="28"/>
        </w:rPr>
        <w:t xml:space="preserve">asegurar la plena ejecución de </w:t>
      </w:r>
      <w:r w:rsidR="00AD0FE5" w:rsidRPr="00E145AA">
        <w:rPr>
          <w:b/>
          <w:bCs/>
          <w:sz w:val="28"/>
          <w:szCs w:val="28"/>
        </w:rPr>
        <w:t xml:space="preserve">una </w:t>
      </w:r>
      <w:r w:rsidR="00801499" w:rsidRPr="00E145AA">
        <w:rPr>
          <w:b/>
          <w:bCs/>
          <w:sz w:val="28"/>
          <w:szCs w:val="28"/>
        </w:rPr>
        <w:t>resoluci</w:t>
      </w:r>
      <w:r w:rsidR="00AD0FE5" w:rsidRPr="00E145AA">
        <w:rPr>
          <w:b/>
          <w:bCs/>
          <w:sz w:val="28"/>
          <w:szCs w:val="28"/>
        </w:rPr>
        <w:t xml:space="preserve">ón </w:t>
      </w:r>
      <w:r w:rsidR="00801499" w:rsidRPr="00E145AA">
        <w:rPr>
          <w:b/>
          <w:bCs/>
          <w:sz w:val="28"/>
          <w:szCs w:val="28"/>
        </w:rPr>
        <w:lastRenderedPageBreak/>
        <w:t>judicial</w:t>
      </w:r>
      <w:r w:rsidR="00AD0FE5" w:rsidRPr="00E145AA">
        <w:rPr>
          <w:b/>
          <w:bCs/>
          <w:sz w:val="28"/>
          <w:szCs w:val="28"/>
        </w:rPr>
        <w:t>,</w:t>
      </w:r>
      <w:r w:rsidR="00AD0FE5" w:rsidRPr="00E145AA">
        <w:rPr>
          <w:sz w:val="28"/>
          <w:szCs w:val="28"/>
        </w:rPr>
        <w:t xml:space="preserve"> ya sea en el juicio de amparo o en el incidente de suspensión</w:t>
      </w:r>
      <w:r w:rsidR="00D77B9F" w:rsidRPr="00E145AA">
        <w:rPr>
          <w:sz w:val="28"/>
          <w:szCs w:val="28"/>
        </w:rPr>
        <w:t>,</w:t>
      </w:r>
      <w:r w:rsidR="00AD0FE5" w:rsidRPr="00E145AA">
        <w:rPr>
          <w:sz w:val="28"/>
          <w:szCs w:val="28"/>
        </w:rPr>
        <w:t xml:space="preserve"> a fin de lograr </w:t>
      </w:r>
      <w:r w:rsidR="00E145AA" w:rsidRPr="00E145AA">
        <w:rPr>
          <w:sz w:val="28"/>
          <w:szCs w:val="28"/>
        </w:rPr>
        <w:t xml:space="preserve">su </w:t>
      </w:r>
      <w:r w:rsidR="00AD0FE5" w:rsidRPr="00E145AA">
        <w:rPr>
          <w:sz w:val="28"/>
          <w:szCs w:val="28"/>
        </w:rPr>
        <w:t>eficaz cumplimiento</w:t>
      </w:r>
      <w:r w:rsidR="00E145AA" w:rsidRPr="00E145AA">
        <w:rPr>
          <w:sz w:val="28"/>
          <w:szCs w:val="28"/>
        </w:rPr>
        <w:t>.</w:t>
      </w:r>
    </w:p>
    <w:p w14:paraId="00F29108" w14:textId="77777777" w:rsidR="00E145AA" w:rsidRDefault="00E145AA" w:rsidP="00E145AA">
      <w:pPr>
        <w:pStyle w:val="Prrafodelista"/>
        <w:rPr>
          <w:sz w:val="28"/>
          <w:szCs w:val="28"/>
        </w:rPr>
      </w:pPr>
    </w:p>
    <w:p w14:paraId="1BDED2B6" w14:textId="18865B06" w:rsidR="00837C0B" w:rsidRPr="00BA04AD" w:rsidRDefault="006D5CC1" w:rsidP="001A103C">
      <w:pPr>
        <w:pStyle w:val="corte4fondo"/>
        <w:numPr>
          <w:ilvl w:val="0"/>
          <w:numId w:val="1"/>
        </w:numPr>
        <w:ind w:left="0" w:right="51" w:hanging="567"/>
        <w:rPr>
          <w:sz w:val="28"/>
          <w:szCs w:val="28"/>
        </w:rPr>
      </w:pPr>
      <w:r w:rsidRPr="00BA04AD">
        <w:rPr>
          <w:sz w:val="28"/>
          <w:szCs w:val="28"/>
        </w:rPr>
        <w:t xml:space="preserve">En efecto, </w:t>
      </w:r>
      <w:r w:rsidR="00554A8E" w:rsidRPr="00BA04AD">
        <w:rPr>
          <w:sz w:val="28"/>
          <w:szCs w:val="28"/>
        </w:rPr>
        <w:t xml:space="preserve">el procedimiento de cumplimiento y ejecución </w:t>
      </w:r>
      <w:r w:rsidR="00A95F3D" w:rsidRPr="00BA04AD">
        <w:rPr>
          <w:sz w:val="28"/>
          <w:szCs w:val="28"/>
        </w:rPr>
        <w:t xml:space="preserve">contenido en los </w:t>
      </w:r>
      <w:r w:rsidR="00554A8E" w:rsidRPr="00BA04AD">
        <w:rPr>
          <w:sz w:val="28"/>
          <w:szCs w:val="28"/>
        </w:rPr>
        <w:t>artículos 192 al 198 de la Ley de Amparo</w:t>
      </w:r>
      <w:r w:rsidR="000820A7" w:rsidRPr="00BA04AD">
        <w:rPr>
          <w:sz w:val="28"/>
          <w:szCs w:val="28"/>
        </w:rPr>
        <w:t>,</w:t>
      </w:r>
      <w:r w:rsidR="00554A8E" w:rsidRPr="00BA04AD">
        <w:rPr>
          <w:sz w:val="28"/>
          <w:szCs w:val="28"/>
        </w:rPr>
        <w:t xml:space="preserve"> </w:t>
      </w:r>
      <w:r w:rsidR="000820A7" w:rsidRPr="00BA04AD">
        <w:rPr>
          <w:sz w:val="28"/>
          <w:szCs w:val="28"/>
        </w:rPr>
        <w:t xml:space="preserve">es </w:t>
      </w:r>
      <w:r w:rsidR="00554A8E" w:rsidRPr="00BA04AD">
        <w:rPr>
          <w:sz w:val="28"/>
          <w:szCs w:val="28"/>
        </w:rPr>
        <w:t xml:space="preserve">un procedimiento creado con el fin de hacer cumplir las sentencias </w:t>
      </w:r>
      <w:r w:rsidR="00943AE6" w:rsidRPr="00BA04AD">
        <w:rPr>
          <w:sz w:val="28"/>
          <w:szCs w:val="28"/>
        </w:rPr>
        <w:t xml:space="preserve">concesorias </w:t>
      </w:r>
      <w:r w:rsidR="00554A8E" w:rsidRPr="00BA04AD">
        <w:rPr>
          <w:sz w:val="28"/>
          <w:szCs w:val="28"/>
        </w:rPr>
        <w:t>de amparo</w:t>
      </w:r>
      <w:r w:rsidR="00837C0B" w:rsidRPr="00BA04AD">
        <w:rPr>
          <w:sz w:val="28"/>
          <w:szCs w:val="28"/>
        </w:rPr>
        <w:t xml:space="preserve">. Por su parte, los artículos 158 y 206 a 209 establecen procedimientos </w:t>
      </w:r>
      <w:r w:rsidR="0045694B" w:rsidRPr="00BA04AD">
        <w:rPr>
          <w:sz w:val="28"/>
          <w:szCs w:val="28"/>
        </w:rPr>
        <w:t xml:space="preserve">encaminados </w:t>
      </w:r>
      <w:r w:rsidR="00837C0B" w:rsidRPr="00BA04AD">
        <w:rPr>
          <w:sz w:val="28"/>
          <w:szCs w:val="28"/>
        </w:rPr>
        <w:t>a obtener el cumplimiento de las resoluciones que conceden la suspensión de los actos reclamados.</w:t>
      </w:r>
    </w:p>
    <w:p w14:paraId="4E463E59" w14:textId="77777777" w:rsidR="00837C0B" w:rsidRPr="00BA04AD" w:rsidRDefault="00837C0B" w:rsidP="00837C0B">
      <w:pPr>
        <w:pStyle w:val="Prrafodelista"/>
        <w:rPr>
          <w:sz w:val="28"/>
          <w:szCs w:val="28"/>
        </w:rPr>
      </w:pPr>
    </w:p>
    <w:p w14:paraId="45E8D61B" w14:textId="127A3F97" w:rsidR="00137B88" w:rsidRPr="00BA04AD" w:rsidRDefault="00200726" w:rsidP="002A01AE">
      <w:pPr>
        <w:pStyle w:val="corte4fondo"/>
        <w:numPr>
          <w:ilvl w:val="0"/>
          <w:numId w:val="1"/>
        </w:numPr>
        <w:ind w:left="0" w:right="51" w:hanging="567"/>
        <w:rPr>
          <w:sz w:val="28"/>
          <w:szCs w:val="28"/>
        </w:rPr>
      </w:pPr>
      <w:r>
        <w:rPr>
          <w:sz w:val="28"/>
          <w:szCs w:val="28"/>
        </w:rPr>
        <w:t xml:space="preserve">Lo anterior significa que </w:t>
      </w:r>
      <w:r w:rsidR="0064321C" w:rsidRPr="00BA04AD">
        <w:rPr>
          <w:sz w:val="28"/>
          <w:szCs w:val="28"/>
        </w:rPr>
        <w:t xml:space="preserve">dichos procedimientos son de naturaleza semejante </w:t>
      </w:r>
      <w:r w:rsidR="00CA30FC" w:rsidRPr="00BA04AD">
        <w:rPr>
          <w:sz w:val="28"/>
          <w:szCs w:val="28"/>
        </w:rPr>
        <w:t xml:space="preserve">al </w:t>
      </w:r>
      <w:r w:rsidR="001F4FC6" w:rsidRPr="00BA04AD">
        <w:rPr>
          <w:sz w:val="28"/>
          <w:szCs w:val="28"/>
        </w:rPr>
        <w:t xml:space="preserve">procurar </w:t>
      </w:r>
      <w:r w:rsidR="00887C20">
        <w:rPr>
          <w:sz w:val="28"/>
          <w:szCs w:val="28"/>
        </w:rPr>
        <w:t xml:space="preserve">los </w:t>
      </w:r>
      <w:r w:rsidR="00AF1610" w:rsidRPr="00BA04AD">
        <w:rPr>
          <w:sz w:val="28"/>
          <w:szCs w:val="28"/>
        </w:rPr>
        <w:t>mecanismos necesarios para asegurar la plena ejecución de las respectivas resoluciones judiciales,</w:t>
      </w:r>
      <w:r w:rsidR="00137B88" w:rsidRPr="00BA04AD">
        <w:rPr>
          <w:sz w:val="28"/>
          <w:szCs w:val="28"/>
        </w:rPr>
        <w:t xml:space="preserve"> </w:t>
      </w:r>
      <w:r w:rsidR="00E65C47" w:rsidRPr="00BA04AD">
        <w:rPr>
          <w:sz w:val="28"/>
          <w:szCs w:val="28"/>
        </w:rPr>
        <w:t xml:space="preserve">acorde con el imperativo constitucional </w:t>
      </w:r>
      <w:r w:rsidR="00AE7355" w:rsidRPr="00BA04AD">
        <w:rPr>
          <w:sz w:val="28"/>
          <w:szCs w:val="28"/>
        </w:rPr>
        <w:t xml:space="preserve">previsto en el </w:t>
      </w:r>
      <w:r w:rsidR="00E65C47" w:rsidRPr="00BA04AD">
        <w:rPr>
          <w:sz w:val="28"/>
          <w:szCs w:val="28"/>
        </w:rPr>
        <w:t>artículo 17, séptimo párrafo, de la Constitución Política de los Estados Unidos Mexicanos.</w:t>
      </w:r>
    </w:p>
    <w:p w14:paraId="69DDD7BC" w14:textId="77777777" w:rsidR="001F4FC6" w:rsidRPr="00BA04AD" w:rsidRDefault="001F4FC6" w:rsidP="001F4FC6">
      <w:pPr>
        <w:pStyle w:val="Prrafodelista"/>
        <w:rPr>
          <w:sz w:val="28"/>
          <w:szCs w:val="28"/>
        </w:rPr>
      </w:pPr>
    </w:p>
    <w:p w14:paraId="3385992C" w14:textId="5875831A" w:rsidR="000B65E0" w:rsidRPr="000B65E0" w:rsidRDefault="00A217AD" w:rsidP="005813C4">
      <w:pPr>
        <w:pStyle w:val="corte4fondo"/>
        <w:numPr>
          <w:ilvl w:val="0"/>
          <w:numId w:val="1"/>
        </w:numPr>
        <w:ind w:left="0" w:right="51" w:hanging="567"/>
        <w:rPr>
          <w:sz w:val="28"/>
          <w:szCs w:val="28"/>
        </w:rPr>
      </w:pPr>
      <w:r w:rsidRPr="000B65E0">
        <w:rPr>
          <w:sz w:val="28"/>
          <w:szCs w:val="28"/>
        </w:rPr>
        <w:t xml:space="preserve">De </w:t>
      </w:r>
      <w:r w:rsidR="006210A8" w:rsidRPr="000B65E0">
        <w:rPr>
          <w:sz w:val="28"/>
          <w:szCs w:val="28"/>
        </w:rPr>
        <w:t xml:space="preserve">tal que </w:t>
      </w:r>
      <w:r w:rsidRPr="000B65E0">
        <w:rPr>
          <w:sz w:val="28"/>
          <w:szCs w:val="28"/>
        </w:rPr>
        <w:t>modo</w:t>
      </w:r>
      <w:r w:rsidR="006210A8" w:rsidRPr="000B65E0">
        <w:rPr>
          <w:sz w:val="28"/>
          <w:szCs w:val="28"/>
        </w:rPr>
        <w:t xml:space="preserve"> que </w:t>
      </w:r>
      <w:r w:rsidR="00296E8C" w:rsidRPr="000B65E0">
        <w:rPr>
          <w:sz w:val="28"/>
          <w:szCs w:val="28"/>
        </w:rPr>
        <w:t xml:space="preserve">si el </w:t>
      </w:r>
      <w:r w:rsidR="000D03E3" w:rsidRPr="000B65E0">
        <w:rPr>
          <w:sz w:val="28"/>
          <w:szCs w:val="28"/>
        </w:rPr>
        <w:t xml:space="preserve">artículo 197 de la Ley de Amparo establece </w:t>
      </w:r>
      <w:r w:rsidR="006210A8" w:rsidRPr="000B65E0">
        <w:rPr>
          <w:sz w:val="28"/>
          <w:szCs w:val="28"/>
        </w:rPr>
        <w:t xml:space="preserve">la posibilidad de </w:t>
      </w:r>
      <w:r w:rsidR="000D03E3" w:rsidRPr="004A713E">
        <w:rPr>
          <w:b/>
          <w:bCs/>
          <w:sz w:val="28"/>
          <w:szCs w:val="28"/>
        </w:rPr>
        <w:t>vincular a autoridades</w:t>
      </w:r>
      <w:r w:rsidR="000D03E3" w:rsidRPr="000B65E0">
        <w:rPr>
          <w:sz w:val="28"/>
          <w:szCs w:val="28"/>
        </w:rPr>
        <w:t xml:space="preserve"> </w:t>
      </w:r>
      <w:r w:rsidR="000D03E3" w:rsidRPr="004A713E">
        <w:rPr>
          <w:b/>
          <w:bCs/>
          <w:sz w:val="28"/>
          <w:szCs w:val="28"/>
        </w:rPr>
        <w:t xml:space="preserve">que no </w:t>
      </w:r>
      <w:r w:rsidR="006210A8" w:rsidRPr="004A713E">
        <w:rPr>
          <w:b/>
          <w:bCs/>
          <w:sz w:val="28"/>
          <w:szCs w:val="28"/>
        </w:rPr>
        <w:t xml:space="preserve">hayan sido señaladas como </w:t>
      </w:r>
      <w:r w:rsidR="000D03E3" w:rsidRPr="004A713E">
        <w:rPr>
          <w:b/>
          <w:bCs/>
          <w:sz w:val="28"/>
          <w:szCs w:val="28"/>
        </w:rPr>
        <w:t>responsables</w:t>
      </w:r>
      <w:r w:rsidR="000D03E3" w:rsidRPr="000B65E0">
        <w:rPr>
          <w:sz w:val="28"/>
          <w:szCs w:val="28"/>
        </w:rPr>
        <w:t xml:space="preserve"> </w:t>
      </w:r>
      <w:r w:rsidR="009F7881" w:rsidRPr="000B65E0">
        <w:rPr>
          <w:sz w:val="28"/>
          <w:szCs w:val="28"/>
        </w:rPr>
        <w:t xml:space="preserve">al </w:t>
      </w:r>
      <w:r w:rsidR="000D03E3" w:rsidRPr="000B65E0">
        <w:rPr>
          <w:sz w:val="28"/>
          <w:szCs w:val="28"/>
        </w:rPr>
        <w:t>cumplimiento de una sentencia de amparo</w:t>
      </w:r>
      <w:r w:rsidR="00296E8C" w:rsidRPr="000B65E0">
        <w:rPr>
          <w:sz w:val="28"/>
          <w:szCs w:val="28"/>
        </w:rPr>
        <w:t xml:space="preserve">, </w:t>
      </w:r>
      <w:r w:rsidR="00296E8C" w:rsidRPr="000B65E0">
        <w:rPr>
          <w:b/>
          <w:bCs/>
          <w:sz w:val="28"/>
          <w:szCs w:val="28"/>
        </w:rPr>
        <w:t xml:space="preserve">dicho </w:t>
      </w:r>
      <w:r w:rsidR="000D03E3" w:rsidRPr="000B65E0">
        <w:rPr>
          <w:b/>
          <w:bCs/>
          <w:sz w:val="28"/>
          <w:szCs w:val="28"/>
        </w:rPr>
        <w:t>principio puede aplicarse</w:t>
      </w:r>
      <w:r w:rsidR="009F7881" w:rsidRPr="000B65E0">
        <w:rPr>
          <w:b/>
          <w:bCs/>
          <w:sz w:val="28"/>
          <w:szCs w:val="28"/>
        </w:rPr>
        <w:t>,</w:t>
      </w:r>
      <w:r w:rsidR="000D03E3" w:rsidRPr="000B65E0">
        <w:rPr>
          <w:b/>
          <w:bCs/>
          <w:sz w:val="28"/>
          <w:szCs w:val="28"/>
        </w:rPr>
        <w:t xml:space="preserve"> por analogía</w:t>
      </w:r>
      <w:r w:rsidR="009F7881" w:rsidRPr="000B65E0">
        <w:rPr>
          <w:b/>
          <w:bCs/>
          <w:sz w:val="28"/>
          <w:szCs w:val="28"/>
        </w:rPr>
        <w:t>,</w:t>
      </w:r>
      <w:r w:rsidR="000D03E3" w:rsidRPr="000B65E0">
        <w:rPr>
          <w:sz w:val="28"/>
          <w:szCs w:val="28"/>
        </w:rPr>
        <w:t xml:space="preserve"> </w:t>
      </w:r>
      <w:r w:rsidR="000D03E3" w:rsidRPr="000B65E0">
        <w:rPr>
          <w:b/>
          <w:bCs/>
          <w:sz w:val="28"/>
          <w:szCs w:val="28"/>
        </w:rPr>
        <w:t xml:space="preserve">al procedimiento de cumplimiento de una suspensión </w:t>
      </w:r>
      <w:r w:rsidR="009F7881" w:rsidRPr="000B65E0">
        <w:rPr>
          <w:b/>
          <w:bCs/>
          <w:sz w:val="28"/>
          <w:szCs w:val="28"/>
        </w:rPr>
        <w:t>en término</w:t>
      </w:r>
      <w:r w:rsidR="006436F5">
        <w:rPr>
          <w:b/>
          <w:bCs/>
          <w:sz w:val="28"/>
          <w:szCs w:val="28"/>
        </w:rPr>
        <w:t>s</w:t>
      </w:r>
      <w:r w:rsidR="009F7881" w:rsidRPr="000B65E0">
        <w:rPr>
          <w:b/>
          <w:bCs/>
          <w:sz w:val="28"/>
          <w:szCs w:val="28"/>
        </w:rPr>
        <w:t xml:space="preserve"> del </w:t>
      </w:r>
      <w:r w:rsidR="000D03E3" w:rsidRPr="000B65E0">
        <w:rPr>
          <w:b/>
          <w:bCs/>
          <w:sz w:val="28"/>
          <w:szCs w:val="28"/>
        </w:rPr>
        <w:t xml:space="preserve">artículo 158 de la misma </w:t>
      </w:r>
      <w:r w:rsidR="00966BE7">
        <w:rPr>
          <w:b/>
          <w:bCs/>
          <w:sz w:val="28"/>
          <w:szCs w:val="28"/>
        </w:rPr>
        <w:t>l</w:t>
      </w:r>
      <w:r w:rsidR="000D03E3" w:rsidRPr="000B65E0">
        <w:rPr>
          <w:b/>
          <w:bCs/>
          <w:sz w:val="28"/>
          <w:szCs w:val="28"/>
        </w:rPr>
        <w:t>ey</w:t>
      </w:r>
      <w:r w:rsidR="000B65E0" w:rsidRPr="000B65E0">
        <w:rPr>
          <w:b/>
          <w:bCs/>
          <w:sz w:val="28"/>
          <w:szCs w:val="28"/>
        </w:rPr>
        <w:t>,</w:t>
      </w:r>
      <w:r w:rsidR="009F7881" w:rsidRPr="000B65E0">
        <w:rPr>
          <w:sz w:val="28"/>
          <w:szCs w:val="28"/>
        </w:rPr>
        <w:t xml:space="preserve"> que</w:t>
      </w:r>
      <w:r w:rsidR="000B65E0" w:rsidRPr="000B65E0">
        <w:rPr>
          <w:sz w:val="28"/>
          <w:szCs w:val="28"/>
        </w:rPr>
        <w:t xml:space="preserve"> establece</w:t>
      </w:r>
      <w:r w:rsidR="009F7881" w:rsidRPr="000B65E0">
        <w:rPr>
          <w:sz w:val="28"/>
          <w:szCs w:val="28"/>
        </w:rPr>
        <w:t>, entre otras cosas,</w:t>
      </w:r>
      <w:r w:rsidR="000B65E0" w:rsidRPr="000B65E0">
        <w:rPr>
          <w:sz w:val="28"/>
          <w:szCs w:val="28"/>
        </w:rPr>
        <w:t xml:space="preserve"> que para lograr la ejecución y cumplimiento del auto de suspensión, el órgano jurisdiccional de amparo podrá tomar las medidas necesarias para hacer cumplir la resolución suspensional</w:t>
      </w:r>
      <w:r w:rsidR="000B65E0">
        <w:rPr>
          <w:sz w:val="28"/>
          <w:szCs w:val="28"/>
        </w:rPr>
        <w:t xml:space="preserve">. </w:t>
      </w:r>
    </w:p>
    <w:p w14:paraId="7E46FB1C" w14:textId="77777777" w:rsidR="000B65E0" w:rsidRPr="00966BE7" w:rsidRDefault="000B65E0" w:rsidP="00296E8C">
      <w:pPr>
        <w:pStyle w:val="Prrafodelista"/>
        <w:rPr>
          <w:sz w:val="28"/>
          <w:szCs w:val="28"/>
          <w:lang w:val="es-ES_tradnl"/>
        </w:rPr>
      </w:pPr>
    </w:p>
    <w:p w14:paraId="0FD6C425" w14:textId="1D5E632B" w:rsidR="00830D0B" w:rsidRDefault="000B65E0" w:rsidP="00527688">
      <w:pPr>
        <w:pStyle w:val="corte4fondo"/>
        <w:numPr>
          <w:ilvl w:val="0"/>
          <w:numId w:val="1"/>
        </w:numPr>
        <w:ind w:left="0" w:right="51" w:hanging="567"/>
        <w:rPr>
          <w:sz w:val="28"/>
          <w:szCs w:val="28"/>
        </w:rPr>
      </w:pPr>
      <w:r w:rsidRPr="00830D0B">
        <w:rPr>
          <w:sz w:val="28"/>
          <w:szCs w:val="28"/>
        </w:rPr>
        <w:lastRenderedPageBreak/>
        <w:t xml:space="preserve">Aplicar este </w:t>
      </w:r>
      <w:r w:rsidR="000D03E3" w:rsidRPr="00830D0B">
        <w:rPr>
          <w:sz w:val="28"/>
          <w:szCs w:val="28"/>
        </w:rPr>
        <w:t>principio por analogía</w:t>
      </w:r>
      <w:r w:rsidR="00444607">
        <w:rPr>
          <w:sz w:val="28"/>
          <w:szCs w:val="28"/>
        </w:rPr>
        <w:t>,</w:t>
      </w:r>
      <w:r w:rsidR="000D03E3" w:rsidRPr="00830D0B">
        <w:rPr>
          <w:sz w:val="28"/>
          <w:szCs w:val="28"/>
        </w:rPr>
        <w:t xml:space="preserve"> significa que los mecanismos y procedimientos diseñados para asegurar el cumplimiento de las sentencias</w:t>
      </w:r>
      <w:r w:rsidRPr="00830D0B">
        <w:rPr>
          <w:sz w:val="28"/>
          <w:szCs w:val="28"/>
        </w:rPr>
        <w:t xml:space="preserve">, </w:t>
      </w:r>
      <w:r w:rsidR="000D03E3" w:rsidRPr="00830D0B">
        <w:rPr>
          <w:b/>
          <w:bCs/>
          <w:sz w:val="28"/>
          <w:szCs w:val="28"/>
        </w:rPr>
        <w:t xml:space="preserve">pueden </w:t>
      </w:r>
      <w:r w:rsidR="00D704CD">
        <w:rPr>
          <w:b/>
          <w:bCs/>
          <w:sz w:val="28"/>
          <w:szCs w:val="28"/>
        </w:rPr>
        <w:t>-</w:t>
      </w:r>
      <w:r w:rsidRPr="00830D0B">
        <w:rPr>
          <w:b/>
          <w:bCs/>
          <w:sz w:val="28"/>
          <w:szCs w:val="28"/>
        </w:rPr>
        <w:t>y deben</w:t>
      </w:r>
      <w:r w:rsidR="00D704CD">
        <w:rPr>
          <w:b/>
          <w:bCs/>
          <w:sz w:val="28"/>
          <w:szCs w:val="28"/>
        </w:rPr>
        <w:t>-</w:t>
      </w:r>
      <w:r w:rsidRPr="00830D0B">
        <w:rPr>
          <w:b/>
          <w:bCs/>
          <w:sz w:val="28"/>
          <w:szCs w:val="28"/>
        </w:rPr>
        <w:t xml:space="preserve"> </w:t>
      </w:r>
      <w:r w:rsidR="000D03E3" w:rsidRPr="00830D0B">
        <w:rPr>
          <w:b/>
          <w:bCs/>
          <w:sz w:val="28"/>
          <w:szCs w:val="28"/>
        </w:rPr>
        <w:t>ser utilizados para garantizar el cumplimiento de las suspensiones</w:t>
      </w:r>
      <w:r w:rsidR="00296E8C" w:rsidRPr="00830D0B">
        <w:rPr>
          <w:sz w:val="28"/>
          <w:szCs w:val="28"/>
        </w:rPr>
        <w:t xml:space="preserve">, permitiendo </w:t>
      </w:r>
      <w:r w:rsidR="000D03E3" w:rsidRPr="00830D0B">
        <w:rPr>
          <w:sz w:val="28"/>
          <w:szCs w:val="28"/>
        </w:rPr>
        <w:t xml:space="preserve">que una autoridad distinta de la responsable </w:t>
      </w:r>
      <w:r w:rsidR="006B6CCB">
        <w:rPr>
          <w:sz w:val="28"/>
          <w:szCs w:val="28"/>
        </w:rPr>
        <w:t xml:space="preserve">-que tenga facultades íntimamente relacionadas con el cumplimiento de la suspensión- </w:t>
      </w:r>
      <w:r w:rsidR="000D03E3" w:rsidRPr="00830D0B">
        <w:rPr>
          <w:sz w:val="28"/>
          <w:szCs w:val="28"/>
        </w:rPr>
        <w:t>pueda ser vinculada a</w:t>
      </w:r>
      <w:r w:rsidRPr="00830D0B">
        <w:rPr>
          <w:sz w:val="28"/>
          <w:szCs w:val="28"/>
        </w:rPr>
        <w:t xml:space="preserve"> cumplir con lo ordenado en una resolución suspensional</w:t>
      </w:r>
      <w:r w:rsidR="000D03E3" w:rsidRPr="00830D0B">
        <w:rPr>
          <w:sz w:val="28"/>
          <w:szCs w:val="28"/>
        </w:rPr>
        <w:t xml:space="preserve">, asegurando </w:t>
      </w:r>
      <w:r w:rsidRPr="00830D0B">
        <w:rPr>
          <w:sz w:val="28"/>
          <w:szCs w:val="28"/>
        </w:rPr>
        <w:t xml:space="preserve">con ello, por un lado, el debido respeto a una </w:t>
      </w:r>
      <w:r w:rsidR="000D03E3" w:rsidRPr="00830D0B">
        <w:rPr>
          <w:sz w:val="28"/>
          <w:szCs w:val="28"/>
        </w:rPr>
        <w:t xml:space="preserve">medida </w:t>
      </w:r>
      <w:r w:rsidR="00AD77D4" w:rsidRPr="00830D0B">
        <w:rPr>
          <w:sz w:val="28"/>
          <w:szCs w:val="28"/>
        </w:rPr>
        <w:t xml:space="preserve">cautelar </w:t>
      </w:r>
      <w:r w:rsidR="000D03E3" w:rsidRPr="00830D0B">
        <w:rPr>
          <w:sz w:val="28"/>
          <w:szCs w:val="28"/>
        </w:rPr>
        <w:t xml:space="preserve">otorgada </w:t>
      </w:r>
      <w:r w:rsidR="00AD77D4" w:rsidRPr="00830D0B">
        <w:rPr>
          <w:sz w:val="28"/>
          <w:szCs w:val="28"/>
        </w:rPr>
        <w:t>en el incidente de suspensión</w:t>
      </w:r>
      <w:r w:rsidRPr="00830D0B">
        <w:rPr>
          <w:sz w:val="28"/>
          <w:szCs w:val="28"/>
        </w:rPr>
        <w:t xml:space="preserve"> y</w:t>
      </w:r>
      <w:r w:rsidR="00830D0B" w:rsidRPr="00830D0B">
        <w:rPr>
          <w:sz w:val="28"/>
          <w:szCs w:val="28"/>
        </w:rPr>
        <w:t xml:space="preserve">, </w:t>
      </w:r>
      <w:r w:rsidRPr="00830D0B">
        <w:rPr>
          <w:sz w:val="28"/>
          <w:szCs w:val="28"/>
        </w:rPr>
        <w:t xml:space="preserve">por otro, evitar que </w:t>
      </w:r>
      <w:r w:rsidR="00830D0B" w:rsidRPr="00830D0B">
        <w:rPr>
          <w:sz w:val="28"/>
          <w:szCs w:val="28"/>
        </w:rPr>
        <w:t>de ejecutarse el acto o</w:t>
      </w:r>
      <w:r w:rsidR="00AD77D4" w:rsidRPr="00830D0B">
        <w:rPr>
          <w:sz w:val="28"/>
          <w:szCs w:val="28"/>
        </w:rPr>
        <w:t xml:space="preserve"> </w:t>
      </w:r>
      <w:r w:rsidR="00830D0B" w:rsidRPr="00830D0B">
        <w:rPr>
          <w:sz w:val="28"/>
          <w:szCs w:val="28"/>
        </w:rPr>
        <w:t xml:space="preserve">de no paralizarlo -según sea el caso-, </w:t>
      </w:r>
      <w:r w:rsidR="00830D0B">
        <w:rPr>
          <w:sz w:val="28"/>
          <w:szCs w:val="28"/>
        </w:rPr>
        <w:t>los actos reclamados pueda</w:t>
      </w:r>
      <w:r w:rsidR="00DF04FD">
        <w:rPr>
          <w:sz w:val="28"/>
          <w:szCs w:val="28"/>
        </w:rPr>
        <w:t>n</w:t>
      </w:r>
      <w:r w:rsidR="00830D0B">
        <w:rPr>
          <w:sz w:val="28"/>
          <w:szCs w:val="28"/>
        </w:rPr>
        <w:t xml:space="preserve"> consumarse irreparablemente, dejando sin materia el juicio de amparo. </w:t>
      </w:r>
    </w:p>
    <w:p w14:paraId="6364F961" w14:textId="77777777" w:rsidR="0062377B" w:rsidRPr="00DF04FD" w:rsidRDefault="0062377B" w:rsidP="0062377B">
      <w:pPr>
        <w:pStyle w:val="Prrafodelista"/>
        <w:rPr>
          <w:sz w:val="28"/>
          <w:szCs w:val="28"/>
          <w:lang w:val="es-ES_tradnl"/>
        </w:rPr>
      </w:pPr>
    </w:p>
    <w:p w14:paraId="008A3C5A" w14:textId="61D3FEDA" w:rsidR="00BB76DF" w:rsidRDefault="00A44385" w:rsidP="002363C4">
      <w:pPr>
        <w:pStyle w:val="corte4fondo"/>
        <w:numPr>
          <w:ilvl w:val="0"/>
          <w:numId w:val="1"/>
        </w:numPr>
        <w:ind w:left="0" w:right="51" w:hanging="567"/>
        <w:rPr>
          <w:sz w:val="28"/>
          <w:szCs w:val="28"/>
        </w:rPr>
      </w:pPr>
      <w:r w:rsidRPr="00BA04AD">
        <w:rPr>
          <w:sz w:val="28"/>
          <w:szCs w:val="28"/>
        </w:rPr>
        <w:t xml:space="preserve">Por lo tanto, </w:t>
      </w:r>
      <w:r w:rsidR="000D03E3" w:rsidRPr="00BA04AD">
        <w:rPr>
          <w:sz w:val="28"/>
          <w:szCs w:val="28"/>
        </w:rPr>
        <w:t xml:space="preserve">la </w:t>
      </w:r>
      <w:r w:rsidR="000D03E3" w:rsidRPr="007A0372">
        <w:rPr>
          <w:b/>
          <w:bCs/>
          <w:sz w:val="28"/>
          <w:szCs w:val="28"/>
        </w:rPr>
        <w:t xml:space="preserve">aplicación analógica del artículo 197 </w:t>
      </w:r>
      <w:r w:rsidRPr="007A0372">
        <w:rPr>
          <w:b/>
          <w:bCs/>
          <w:sz w:val="28"/>
          <w:szCs w:val="28"/>
        </w:rPr>
        <w:t xml:space="preserve">de la ley de la materia </w:t>
      </w:r>
      <w:r w:rsidR="000D03E3" w:rsidRPr="007A0372">
        <w:rPr>
          <w:b/>
          <w:bCs/>
          <w:sz w:val="28"/>
          <w:szCs w:val="28"/>
        </w:rPr>
        <w:t xml:space="preserve">al procedimiento de cumplimiento de </w:t>
      </w:r>
      <w:r w:rsidRPr="007A0372">
        <w:rPr>
          <w:b/>
          <w:bCs/>
          <w:sz w:val="28"/>
          <w:szCs w:val="28"/>
        </w:rPr>
        <w:t xml:space="preserve">la </w:t>
      </w:r>
      <w:r w:rsidR="000D03E3" w:rsidRPr="007A0372">
        <w:rPr>
          <w:b/>
          <w:bCs/>
          <w:sz w:val="28"/>
          <w:szCs w:val="28"/>
        </w:rPr>
        <w:t>suspensi</w:t>
      </w:r>
      <w:r w:rsidRPr="007A0372">
        <w:rPr>
          <w:b/>
          <w:bCs/>
          <w:sz w:val="28"/>
          <w:szCs w:val="28"/>
        </w:rPr>
        <w:t>ón</w:t>
      </w:r>
      <w:r w:rsidR="000D03E3" w:rsidRPr="00BA04AD">
        <w:rPr>
          <w:sz w:val="28"/>
          <w:szCs w:val="28"/>
        </w:rPr>
        <w:t xml:space="preserve">, </w:t>
      </w:r>
      <w:r w:rsidR="000D03E3" w:rsidRPr="007A0372">
        <w:rPr>
          <w:b/>
          <w:bCs/>
          <w:sz w:val="28"/>
          <w:szCs w:val="28"/>
        </w:rPr>
        <w:t>conforme al artículo 158</w:t>
      </w:r>
      <w:r w:rsidR="00A95C00" w:rsidRPr="007A0372">
        <w:rPr>
          <w:b/>
          <w:bCs/>
          <w:sz w:val="28"/>
          <w:szCs w:val="28"/>
        </w:rPr>
        <w:t xml:space="preserve"> que le otor</w:t>
      </w:r>
      <w:r w:rsidR="00B45A9B" w:rsidRPr="007A0372">
        <w:rPr>
          <w:b/>
          <w:bCs/>
          <w:sz w:val="28"/>
          <w:szCs w:val="28"/>
        </w:rPr>
        <w:t>ga amplias facultades al juzgador para tomar las medidas necesarias para</w:t>
      </w:r>
      <w:r w:rsidR="00C512E9" w:rsidRPr="007A0372">
        <w:rPr>
          <w:b/>
          <w:bCs/>
          <w:sz w:val="28"/>
          <w:szCs w:val="28"/>
        </w:rPr>
        <w:t xml:space="preserve"> lograr el cumplimiento de la suspensión</w:t>
      </w:r>
      <w:r w:rsidR="000D03E3" w:rsidRPr="007A0372">
        <w:rPr>
          <w:b/>
          <w:bCs/>
          <w:sz w:val="28"/>
          <w:szCs w:val="28"/>
        </w:rPr>
        <w:t>,</w:t>
      </w:r>
      <w:r w:rsidR="000D03E3" w:rsidRPr="00BA04AD">
        <w:rPr>
          <w:sz w:val="28"/>
          <w:szCs w:val="28"/>
        </w:rPr>
        <w:t xml:space="preserve"> </w:t>
      </w:r>
      <w:r w:rsidR="00BB76DF">
        <w:rPr>
          <w:sz w:val="28"/>
          <w:szCs w:val="28"/>
        </w:rPr>
        <w:t xml:space="preserve">garantiza y </w:t>
      </w:r>
      <w:r w:rsidR="000D03E3" w:rsidRPr="00BA04AD">
        <w:rPr>
          <w:sz w:val="28"/>
          <w:szCs w:val="28"/>
        </w:rPr>
        <w:t>refuerza la capacidad del sistema judicial para hacer cumplir sus de</w:t>
      </w:r>
      <w:r w:rsidR="00BB76DF">
        <w:rPr>
          <w:sz w:val="28"/>
          <w:szCs w:val="28"/>
        </w:rPr>
        <w:t>terminaciones</w:t>
      </w:r>
      <w:r w:rsidR="000D03E3" w:rsidRPr="00BA04AD">
        <w:rPr>
          <w:sz w:val="28"/>
          <w:szCs w:val="28"/>
        </w:rPr>
        <w:t xml:space="preserve">, permitiendo que </w:t>
      </w:r>
      <w:r w:rsidR="00BB76DF">
        <w:rPr>
          <w:sz w:val="28"/>
          <w:szCs w:val="28"/>
        </w:rPr>
        <w:t xml:space="preserve">a dicho cumplimiento se vinculen a </w:t>
      </w:r>
      <w:r w:rsidR="000D03E3" w:rsidRPr="00BA04AD">
        <w:rPr>
          <w:sz w:val="28"/>
          <w:szCs w:val="28"/>
        </w:rPr>
        <w:t xml:space="preserve">autoridades no </w:t>
      </w:r>
      <w:r w:rsidR="00BB76DF">
        <w:rPr>
          <w:sz w:val="28"/>
          <w:szCs w:val="28"/>
        </w:rPr>
        <w:t xml:space="preserve">señaladas como  </w:t>
      </w:r>
      <w:r w:rsidR="000D03E3" w:rsidRPr="00BA04AD">
        <w:rPr>
          <w:sz w:val="28"/>
          <w:szCs w:val="28"/>
        </w:rPr>
        <w:t xml:space="preserve">responsables </w:t>
      </w:r>
      <w:r w:rsidR="00BB76DF">
        <w:rPr>
          <w:sz w:val="28"/>
          <w:szCs w:val="28"/>
        </w:rPr>
        <w:t xml:space="preserve">con la única finalidad de </w:t>
      </w:r>
      <w:r w:rsidR="00E14122">
        <w:rPr>
          <w:sz w:val="28"/>
          <w:szCs w:val="28"/>
        </w:rPr>
        <w:t xml:space="preserve">hacer que </w:t>
      </w:r>
      <w:r w:rsidR="00BB76DF">
        <w:rPr>
          <w:sz w:val="28"/>
          <w:szCs w:val="28"/>
        </w:rPr>
        <w:t xml:space="preserve">la materia del amparo quede irreparablemente consumada. </w:t>
      </w:r>
    </w:p>
    <w:p w14:paraId="3D4B90BC" w14:textId="77777777" w:rsidR="000D03E3" w:rsidRPr="0062377B" w:rsidRDefault="000D03E3" w:rsidP="000D03E3">
      <w:pPr>
        <w:pStyle w:val="Prrafodelista"/>
        <w:rPr>
          <w:sz w:val="28"/>
          <w:szCs w:val="28"/>
          <w:lang w:val="es-ES_tradnl"/>
        </w:rPr>
      </w:pPr>
    </w:p>
    <w:p w14:paraId="324CCD74" w14:textId="7DAEC612" w:rsidR="00FC0227" w:rsidRDefault="00FA0D57" w:rsidP="00891A95">
      <w:pPr>
        <w:pStyle w:val="corte4fondo"/>
        <w:numPr>
          <w:ilvl w:val="0"/>
          <w:numId w:val="1"/>
        </w:numPr>
        <w:ind w:left="0" w:right="51" w:hanging="567"/>
        <w:rPr>
          <w:sz w:val="28"/>
          <w:szCs w:val="28"/>
        </w:rPr>
      </w:pPr>
      <w:r w:rsidRPr="00DC06FB">
        <w:rPr>
          <w:sz w:val="28"/>
          <w:szCs w:val="28"/>
        </w:rPr>
        <w:t xml:space="preserve">Además, hay que tomar en cuenta que la </w:t>
      </w:r>
      <w:r w:rsidR="00D6471D" w:rsidRPr="00DC06FB">
        <w:rPr>
          <w:sz w:val="28"/>
          <w:szCs w:val="28"/>
        </w:rPr>
        <w:t>celeridad con la que debe resolverse la suspensión es crucial, especialmente</w:t>
      </w:r>
      <w:r w:rsidR="007550FE" w:rsidRPr="00DC06FB">
        <w:rPr>
          <w:sz w:val="28"/>
          <w:szCs w:val="28"/>
        </w:rPr>
        <w:t>,</w:t>
      </w:r>
      <w:r w:rsidR="00D6471D" w:rsidRPr="00DC06FB">
        <w:rPr>
          <w:sz w:val="28"/>
          <w:szCs w:val="28"/>
        </w:rPr>
        <w:t xml:space="preserve"> porque </w:t>
      </w:r>
      <w:r w:rsidR="0058689E">
        <w:rPr>
          <w:sz w:val="28"/>
          <w:szCs w:val="28"/>
        </w:rPr>
        <w:t>se está</w:t>
      </w:r>
      <w:r w:rsidR="00D6471D" w:rsidRPr="00DC06FB">
        <w:rPr>
          <w:sz w:val="28"/>
          <w:szCs w:val="28"/>
        </w:rPr>
        <w:t xml:space="preserve"> actuando en el incidente </w:t>
      </w:r>
      <w:r w:rsidR="00A47C6B">
        <w:rPr>
          <w:sz w:val="28"/>
          <w:szCs w:val="28"/>
        </w:rPr>
        <w:t xml:space="preserve">de suspensión </w:t>
      </w:r>
      <w:r w:rsidR="00D6471D" w:rsidRPr="00DC06FB">
        <w:rPr>
          <w:sz w:val="28"/>
          <w:szCs w:val="28"/>
        </w:rPr>
        <w:t xml:space="preserve">y no en el juicio principal. La </w:t>
      </w:r>
      <w:r w:rsidR="00D6471D" w:rsidRPr="00DC06FB">
        <w:rPr>
          <w:sz w:val="28"/>
          <w:szCs w:val="28"/>
        </w:rPr>
        <w:lastRenderedPageBreak/>
        <w:t>suspensión es una medida provisional que busca proteger los derechos del quejoso mientras se resuelve el fondo del asunto</w:t>
      </w:r>
      <w:r w:rsidR="00DC06FB" w:rsidRPr="00DC06FB">
        <w:rPr>
          <w:sz w:val="28"/>
          <w:szCs w:val="28"/>
        </w:rPr>
        <w:t xml:space="preserve">, por lo que si </w:t>
      </w:r>
      <w:r w:rsidR="00D6471D" w:rsidRPr="00DC06FB">
        <w:rPr>
          <w:sz w:val="28"/>
          <w:szCs w:val="28"/>
        </w:rPr>
        <w:t>no se cumple de manera oportuna y efectiva, el daño que se pretende evitar podría materializarse, haciendo inútil la protección otorgada.</w:t>
      </w:r>
      <w:r w:rsidR="001B6570">
        <w:rPr>
          <w:sz w:val="28"/>
          <w:szCs w:val="28"/>
        </w:rPr>
        <w:t xml:space="preserve"> </w:t>
      </w:r>
    </w:p>
    <w:p w14:paraId="47729A9B" w14:textId="77777777" w:rsidR="00FC0227" w:rsidRDefault="00FC0227" w:rsidP="00FC0227">
      <w:pPr>
        <w:pStyle w:val="Prrafodelista"/>
        <w:rPr>
          <w:sz w:val="28"/>
          <w:szCs w:val="28"/>
        </w:rPr>
      </w:pPr>
    </w:p>
    <w:p w14:paraId="24F8A99A" w14:textId="58494298" w:rsidR="00891A95" w:rsidRPr="00DC06FB" w:rsidRDefault="001B6570" w:rsidP="00891A95">
      <w:pPr>
        <w:pStyle w:val="corte4fondo"/>
        <w:numPr>
          <w:ilvl w:val="0"/>
          <w:numId w:val="1"/>
        </w:numPr>
        <w:ind w:left="0" w:right="51" w:hanging="567"/>
        <w:rPr>
          <w:sz w:val="28"/>
          <w:szCs w:val="28"/>
        </w:rPr>
      </w:pPr>
      <w:r>
        <w:rPr>
          <w:sz w:val="28"/>
          <w:szCs w:val="28"/>
        </w:rPr>
        <w:t>Aunado a que</w:t>
      </w:r>
      <w:r w:rsidR="0039623A">
        <w:rPr>
          <w:sz w:val="28"/>
          <w:szCs w:val="28"/>
        </w:rPr>
        <w:t xml:space="preserve"> </w:t>
      </w:r>
      <w:r w:rsidR="00A47C6B">
        <w:rPr>
          <w:sz w:val="28"/>
          <w:szCs w:val="28"/>
        </w:rPr>
        <w:t xml:space="preserve">si bien </w:t>
      </w:r>
      <w:r w:rsidR="000134D7">
        <w:rPr>
          <w:sz w:val="28"/>
          <w:szCs w:val="28"/>
        </w:rPr>
        <w:t xml:space="preserve">la quejosa tiene la facultad de señalar como responsable a una autoridad distinta </w:t>
      </w:r>
      <w:r w:rsidR="00002468">
        <w:rPr>
          <w:sz w:val="28"/>
          <w:szCs w:val="28"/>
        </w:rPr>
        <w:t xml:space="preserve">a las indicadas inicialmente </w:t>
      </w:r>
      <w:r w:rsidR="00037514" w:rsidRPr="00212403">
        <w:rPr>
          <w:bCs/>
          <w:sz w:val="28"/>
          <w:szCs w:val="28"/>
          <w:lang w:val="es-ES"/>
        </w:rPr>
        <w:t>–</w:t>
      </w:r>
      <w:r w:rsidR="00002468">
        <w:rPr>
          <w:sz w:val="28"/>
          <w:szCs w:val="28"/>
        </w:rPr>
        <w:t>mediante la ampliación de demanda</w:t>
      </w:r>
      <w:r w:rsidR="00037514" w:rsidRPr="00212403">
        <w:rPr>
          <w:bCs/>
          <w:sz w:val="28"/>
          <w:szCs w:val="28"/>
          <w:lang w:val="es-ES"/>
        </w:rPr>
        <w:t>–</w:t>
      </w:r>
      <w:r w:rsidR="00002468">
        <w:rPr>
          <w:sz w:val="28"/>
          <w:szCs w:val="28"/>
        </w:rPr>
        <w:t xml:space="preserve"> </w:t>
      </w:r>
      <w:r w:rsidR="0033366C">
        <w:rPr>
          <w:sz w:val="28"/>
          <w:szCs w:val="28"/>
        </w:rPr>
        <w:t xml:space="preserve">cuando tiene conocimiento de </w:t>
      </w:r>
      <w:r w:rsidR="00A47C6B">
        <w:rPr>
          <w:sz w:val="28"/>
          <w:szCs w:val="28"/>
        </w:rPr>
        <w:t xml:space="preserve">la existencia de una </w:t>
      </w:r>
      <w:r w:rsidR="00532C46">
        <w:rPr>
          <w:sz w:val="28"/>
          <w:szCs w:val="28"/>
        </w:rPr>
        <w:t xml:space="preserve">autoridad </w:t>
      </w:r>
      <w:r w:rsidR="00992FE4">
        <w:rPr>
          <w:sz w:val="28"/>
          <w:szCs w:val="28"/>
        </w:rPr>
        <w:t>distinta de las responsables</w:t>
      </w:r>
      <w:r w:rsidR="00180760">
        <w:rPr>
          <w:sz w:val="28"/>
          <w:szCs w:val="28"/>
        </w:rPr>
        <w:t xml:space="preserve"> </w:t>
      </w:r>
      <w:r w:rsidR="00037514" w:rsidRPr="00212403">
        <w:rPr>
          <w:bCs/>
          <w:sz w:val="28"/>
          <w:szCs w:val="28"/>
          <w:lang w:val="es-ES"/>
        </w:rPr>
        <w:t>–</w:t>
      </w:r>
      <w:r w:rsidR="0033366C">
        <w:rPr>
          <w:sz w:val="28"/>
          <w:szCs w:val="28"/>
        </w:rPr>
        <w:t xml:space="preserve">como podría ser al momento de </w:t>
      </w:r>
      <w:r w:rsidR="00180760">
        <w:rPr>
          <w:sz w:val="28"/>
          <w:szCs w:val="28"/>
        </w:rPr>
        <w:t xml:space="preserve">que las directamente responsables </w:t>
      </w:r>
      <w:r w:rsidR="0033366C">
        <w:rPr>
          <w:sz w:val="28"/>
          <w:szCs w:val="28"/>
        </w:rPr>
        <w:t>r</w:t>
      </w:r>
      <w:r w:rsidR="00180760">
        <w:rPr>
          <w:sz w:val="28"/>
          <w:szCs w:val="28"/>
        </w:rPr>
        <w:t xml:space="preserve">indan </w:t>
      </w:r>
      <w:r w:rsidR="0033366C">
        <w:rPr>
          <w:sz w:val="28"/>
          <w:szCs w:val="28"/>
        </w:rPr>
        <w:t>s</w:t>
      </w:r>
      <w:r w:rsidR="00A47C6B">
        <w:rPr>
          <w:sz w:val="28"/>
          <w:szCs w:val="28"/>
        </w:rPr>
        <w:t>u</w:t>
      </w:r>
      <w:r w:rsidR="0033366C">
        <w:rPr>
          <w:sz w:val="28"/>
          <w:szCs w:val="28"/>
        </w:rPr>
        <w:t xml:space="preserve"> informe previo</w:t>
      </w:r>
      <w:r w:rsidR="00037514" w:rsidRPr="00212403">
        <w:rPr>
          <w:bCs/>
          <w:sz w:val="28"/>
          <w:szCs w:val="28"/>
          <w:lang w:val="es-ES"/>
        </w:rPr>
        <w:t>–</w:t>
      </w:r>
      <w:r w:rsidR="00A47C6B">
        <w:rPr>
          <w:bCs/>
          <w:sz w:val="28"/>
          <w:szCs w:val="28"/>
          <w:lang w:val="es-ES"/>
        </w:rPr>
        <w:t>, ello lo podría hacer en el juicio de amparo (cuaderno principal) pero no en la suspensión (cuaderno incidental que se lleva por cuerda separada)</w:t>
      </w:r>
      <w:r w:rsidR="0033366C">
        <w:rPr>
          <w:sz w:val="28"/>
          <w:szCs w:val="28"/>
        </w:rPr>
        <w:t xml:space="preserve">. Por ello, </w:t>
      </w:r>
      <w:r w:rsidR="00FC0227">
        <w:rPr>
          <w:sz w:val="28"/>
          <w:szCs w:val="28"/>
        </w:rPr>
        <w:t xml:space="preserve">es que </w:t>
      </w:r>
      <w:r w:rsidR="00A47C6B">
        <w:rPr>
          <w:sz w:val="28"/>
          <w:szCs w:val="28"/>
        </w:rPr>
        <w:t>dada la celeridad con que se debe tramitar la suspensión del acto</w:t>
      </w:r>
      <w:r w:rsidR="006D0A46">
        <w:rPr>
          <w:sz w:val="28"/>
          <w:szCs w:val="28"/>
        </w:rPr>
        <w:t>,</w:t>
      </w:r>
      <w:r w:rsidR="00A47C6B">
        <w:rPr>
          <w:sz w:val="28"/>
          <w:szCs w:val="28"/>
        </w:rPr>
        <w:t xml:space="preserve"> es que jurídicamente </w:t>
      </w:r>
      <w:r w:rsidR="0040413D">
        <w:rPr>
          <w:sz w:val="28"/>
          <w:szCs w:val="28"/>
        </w:rPr>
        <w:t xml:space="preserve">sí es </w:t>
      </w:r>
      <w:r w:rsidR="00A47C6B">
        <w:rPr>
          <w:sz w:val="28"/>
          <w:szCs w:val="28"/>
        </w:rPr>
        <w:t xml:space="preserve">factible </w:t>
      </w:r>
      <w:r w:rsidR="006D0A46">
        <w:rPr>
          <w:sz w:val="28"/>
          <w:szCs w:val="28"/>
        </w:rPr>
        <w:t xml:space="preserve">vincular a </w:t>
      </w:r>
      <w:r w:rsidR="0029294E">
        <w:rPr>
          <w:sz w:val="28"/>
          <w:szCs w:val="28"/>
        </w:rPr>
        <w:t xml:space="preserve">autoridades distintas de las responsables </w:t>
      </w:r>
      <w:r w:rsidR="00FC0227">
        <w:rPr>
          <w:sz w:val="28"/>
          <w:szCs w:val="28"/>
        </w:rPr>
        <w:t>a su cumplimiento.</w:t>
      </w:r>
    </w:p>
    <w:p w14:paraId="728F51E2" w14:textId="77777777" w:rsidR="00891A95" w:rsidRPr="006D0A46" w:rsidRDefault="00891A95" w:rsidP="00891A95">
      <w:pPr>
        <w:pStyle w:val="Prrafodelista"/>
        <w:rPr>
          <w:sz w:val="28"/>
          <w:szCs w:val="28"/>
          <w:lang w:val="es-ES_tradnl"/>
        </w:rPr>
      </w:pPr>
    </w:p>
    <w:p w14:paraId="02B08212" w14:textId="750E3430" w:rsidR="00E30CE9" w:rsidRPr="0069621A" w:rsidRDefault="00D055E2" w:rsidP="006F53A8">
      <w:pPr>
        <w:pStyle w:val="corte4fondo"/>
        <w:numPr>
          <w:ilvl w:val="0"/>
          <w:numId w:val="1"/>
        </w:numPr>
        <w:ind w:left="0" w:right="51" w:hanging="567"/>
        <w:rPr>
          <w:sz w:val="28"/>
          <w:szCs w:val="28"/>
        </w:rPr>
      </w:pPr>
      <w:r w:rsidRPr="0069621A">
        <w:rPr>
          <w:sz w:val="28"/>
          <w:szCs w:val="28"/>
        </w:rPr>
        <w:t xml:space="preserve">Por tanto, </w:t>
      </w:r>
      <w:r w:rsidR="00D6471D" w:rsidRPr="0069621A">
        <w:rPr>
          <w:sz w:val="28"/>
          <w:szCs w:val="28"/>
        </w:rPr>
        <w:t xml:space="preserve">para asegurar que la suspensión sea efectiva, </w:t>
      </w:r>
      <w:r w:rsidR="001072D4" w:rsidRPr="0069621A">
        <w:rPr>
          <w:sz w:val="28"/>
          <w:szCs w:val="28"/>
        </w:rPr>
        <w:t xml:space="preserve">de ser el caso, </w:t>
      </w:r>
      <w:r w:rsidR="009303F9" w:rsidRPr="0069621A">
        <w:rPr>
          <w:sz w:val="28"/>
          <w:szCs w:val="28"/>
        </w:rPr>
        <w:t xml:space="preserve">con una </w:t>
      </w:r>
      <w:r w:rsidR="009303F9" w:rsidRPr="00D04F18">
        <w:rPr>
          <w:b/>
          <w:bCs/>
          <w:sz w:val="28"/>
          <w:szCs w:val="28"/>
        </w:rPr>
        <w:t>aplicación analógica del artículo 197</w:t>
      </w:r>
      <w:r w:rsidR="009303F9" w:rsidRPr="0069621A">
        <w:rPr>
          <w:sz w:val="28"/>
          <w:szCs w:val="28"/>
        </w:rPr>
        <w:t xml:space="preserve"> de la Ley de Amparo, </w:t>
      </w:r>
      <w:r w:rsidR="00096FDF" w:rsidRPr="0069621A">
        <w:rPr>
          <w:b/>
          <w:bCs/>
          <w:sz w:val="28"/>
          <w:szCs w:val="28"/>
        </w:rPr>
        <w:t xml:space="preserve">esta Sala arriba a la convicción de que </w:t>
      </w:r>
      <w:r w:rsidR="00DC06FB" w:rsidRPr="0069621A">
        <w:rPr>
          <w:b/>
          <w:bCs/>
          <w:sz w:val="28"/>
          <w:szCs w:val="28"/>
        </w:rPr>
        <w:t xml:space="preserve">sí es posible </w:t>
      </w:r>
      <w:r w:rsidR="00D6471D" w:rsidRPr="0069621A">
        <w:rPr>
          <w:b/>
          <w:bCs/>
          <w:sz w:val="28"/>
          <w:szCs w:val="28"/>
        </w:rPr>
        <w:t xml:space="preserve">vincular </w:t>
      </w:r>
      <w:r w:rsidR="00022605" w:rsidRPr="0069621A">
        <w:rPr>
          <w:b/>
          <w:bCs/>
          <w:sz w:val="28"/>
          <w:szCs w:val="28"/>
        </w:rPr>
        <w:t>a</w:t>
      </w:r>
      <w:r w:rsidR="0069621A" w:rsidRPr="0069621A">
        <w:rPr>
          <w:b/>
          <w:bCs/>
          <w:sz w:val="28"/>
          <w:szCs w:val="28"/>
        </w:rPr>
        <w:t xml:space="preserve">l cumplimiento de una resolución suspensional </w:t>
      </w:r>
      <w:r w:rsidR="00022605" w:rsidRPr="0069621A">
        <w:rPr>
          <w:b/>
          <w:bCs/>
          <w:sz w:val="28"/>
          <w:szCs w:val="28"/>
        </w:rPr>
        <w:t xml:space="preserve">a </w:t>
      </w:r>
      <w:r w:rsidR="00096FDF" w:rsidRPr="0069621A">
        <w:rPr>
          <w:b/>
          <w:bCs/>
          <w:sz w:val="28"/>
          <w:szCs w:val="28"/>
        </w:rPr>
        <w:t xml:space="preserve">aquellas </w:t>
      </w:r>
      <w:r w:rsidR="00D6471D" w:rsidRPr="0069621A">
        <w:rPr>
          <w:b/>
          <w:bCs/>
          <w:sz w:val="28"/>
          <w:szCs w:val="28"/>
        </w:rPr>
        <w:t>autoridad</w:t>
      </w:r>
      <w:r w:rsidR="00022605" w:rsidRPr="0069621A">
        <w:rPr>
          <w:b/>
          <w:bCs/>
          <w:sz w:val="28"/>
          <w:szCs w:val="28"/>
        </w:rPr>
        <w:t>es</w:t>
      </w:r>
      <w:r w:rsidR="00D6471D" w:rsidRPr="0069621A">
        <w:rPr>
          <w:sz w:val="28"/>
          <w:szCs w:val="28"/>
        </w:rPr>
        <w:t xml:space="preserve"> </w:t>
      </w:r>
      <w:r w:rsidR="0069621A" w:rsidRPr="0069621A">
        <w:rPr>
          <w:sz w:val="28"/>
          <w:szCs w:val="28"/>
        </w:rPr>
        <w:t>-</w:t>
      </w:r>
      <w:r w:rsidR="001072D4" w:rsidRPr="0069621A">
        <w:rPr>
          <w:sz w:val="28"/>
          <w:szCs w:val="28"/>
        </w:rPr>
        <w:t>diversa</w:t>
      </w:r>
      <w:r w:rsidR="00022605" w:rsidRPr="0069621A">
        <w:rPr>
          <w:sz w:val="28"/>
          <w:szCs w:val="28"/>
        </w:rPr>
        <w:t>s</w:t>
      </w:r>
      <w:r w:rsidR="001072D4" w:rsidRPr="0069621A">
        <w:rPr>
          <w:sz w:val="28"/>
          <w:szCs w:val="28"/>
        </w:rPr>
        <w:t xml:space="preserve"> a la</w:t>
      </w:r>
      <w:r w:rsidR="009303F9" w:rsidRPr="0069621A">
        <w:rPr>
          <w:sz w:val="28"/>
          <w:szCs w:val="28"/>
        </w:rPr>
        <w:t>s</w:t>
      </w:r>
      <w:r w:rsidR="001072D4" w:rsidRPr="0069621A">
        <w:rPr>
          <w:sz w:val="28"/>
          <w:szCs w:val="28"/>
        </w:rPr>
        <w:t xml:space="preserve"> </w:t>
      </w:r>
      <w:r w:rsidR="00022605" w:rsidRPr="0069621A">
        <w:rPr>
          <w:sz w:val="28"/>
          <w:szCs w:val="28"/>
        </w:rPr>
        <w:t xml:space="preserve">señaladas como </w:t>
      </w:r>
      <w:r w:rsidR="001072D4" w:rsidRPr="0069621A">
        <w:rPr>
          <w:sz w:val="28"/>
          <w:szCs w:val="28"/>
        </w:rPr>
        <w:t>responsable</w:t>
      </w:r>
      <w:r w:rsidR="00022605" w:rsidRPr="0069621A">
        <w:rPr>
          <w:sz w:val="28"/>
          <w:szCs w:val="28"/>
        </w:rPr>
        <w:t>s</w:t>
      </w:r>
      <w:r w:rsidR="0069621A" w:rsidRPr="0069621A">
        <w:rPr>
          <w:sz w:val="28"/>
          <w:szCs w:val="28"/>
        </w:rPr>
        <w:t>-</w:t>
      </w:r>
      <w:r w:rsidR="00096FDF" w:rsidRPr="0069621A">
        <w:rPr>
          <w:sz w:val="28"/>
          <w:szCs w:val="28"/>
        </w:rPr>
        <w:t xml:space="preserve"> </w:t>
      </w:r>
      <w:r w:rsidR="00096FDF" w:rsidRPr="0069621A">
        <w:rPr>
          <w:b/>
          <w:bCs/>
          <w:sz w:val="28"/>
          <w:szCs w:val="28"/>
        </w:rPr>
        <w:t xml:space="preserve">que tengan facultades </w:t>
      </w:r>
      <w:r w:rsidR="0069621A" w:rsidRPr="0069621A">
        <w:rPr>
          <w:b/>
          <w:bCs/>
          <w:sz w:val="28"/>
          <w:szCs w:val="28"/>
        </w:rPr>
        <w:t>íntimamente relacionadas con el cumplimiento de la suspensión</w:t>
      </w:r>
      <w:r w:rsidR="0069621A" w:rsidRPr="0069621A">
        <w:rPr>
          <w:sz w:val="28"/>
          <w:szCs w:val="28"/>
        </w:rPr>
        <w:t xml:space="preserve">, </w:t>
      </w:r>
      <w:r w:rsidR="00E30CE9" w:rsidRPr="0069621A">
        <w:rPr>
          <w:sz w:val="28"/>
          <w:szCs w:val="28"/>
        </w:rPr>
        <w:t xml:space="preserve">con lo cual se asegura </w:t>
      </w:r>
      <w:r w:rsidR="00D6471D" w:rsidRPr="0069621A">
        <w:rPr>
          <w:sz w:val="28"/>
          <w:szCs w:val="28"/>
        </w:rPr>
        <w:t>que las suspensiones se cumplan de manera efectiva</w:t>
      </w:r>
      <w:r w:rsidR="00E30CE9" w:rsidRPr="0069621A">
        <w:rPr>
          <w:sz w:val="28"/>
          <w:szCs w:val="28"/>
        </w:rPr>
        <w:t xml:space="preserve"> y se logr</w:t>
      </w:r>
      <w:r w:rsidR="0069621A">
        <w:rPr>
          <w:sz w:val="28"/>
          <w:szCs w:val="28"/>
        </w:rPr>
        <w:t xml:space="preserve">e el mantenimiento de </w:t>
      </w:r>
      <w:r w:rsidR="00E30CE9" w:rsidRPr="0069621A">
        <w:rPr>
          <w:sz w:val="28"/>
          <w:szCs w:val="28"/>
        </w:rPr>
        <w:t>la integridad del proceso judicial.</w:t>
      </w:r>
    </w:p>
    <w:p w14:paraId="07903CF6" w14:textId="080D7AC5" w:rsidR="006265D4" w:rsidRPr="007C56E3" w:rsidRDefault="006265D4" w:rsidP="00AC0E77">
      <w:pPr>
        <w:pStyle w:val="corte4fondo"/>
        <w:ind w:right="51" w:firstLine="0"/>
        <w:rPr>
          <w:sz w:val="28"/>
          <w:szCs w:val="28"/>
        </w:rPr>
      </w:pPr>
    </w:p>
    <w:p w14:paraId="74F1013C" w14:textId="1938D547" w:rsidR="004A2711" w:rsidRPr="0069621A" w:rsidRDefault="004A2711" w:rsidP="007C3B1A">
      <w:pPr>
        <w:pStyle w:val="corte4fondo"/>
        <w:numPr>
          <w:ilvl w:val="0"/>
          <w:numId w:val="1"/>
        </w:numPr>
        <w:autoSpaceDE w:val="0"/>
        <w:autoSpaceDN w:val="0"/>
        <w:adjustRightInd w:val="0"/>
        <w:ind w:left="0" w:right="51" w:hanging="567"/>
        <w:rPr>
          <w:sz w:val="28"/>
          <w:szCs w:val="28"/>
        </w:rPr>
      </w:pPr>
      <w:r w:rsidRPr="0069621A">
        <w:rPr>
          <w:sz w:val="28"/>
          <w:szCs w:val="28"/>
        </w:rPr>
        <w:lastRenderedPageBreak/>
        <w:t xml:space="preserve">En mérito de lo anterior, se </w:t>
      </w:r>
      <w:r w:rsidR="00F82D77" w:rsidRPr="0069621A">
        <w:rPr>
          <w:sz w:val="28"/>
          <w:szCs w:val="28"/>
        </w:rPr>
        <w:t>concluye que si bien el artículo 158 de la Ley de Amparo no menciona expresamente la posibilidad de vincular a autoridades no señaladas como responsables al cumplimiento de la suspensión del acto reclamado, sí otorga amplias facultades a los órganos jurisdiccionales para hacer cumplir sus determinaciones</w:t>
      </w:r>
      <w:r w:rsidR="00BB4CA4">
        <w:rPr>
          <w:sz w:val="28"/>
          <w:szCs w:val="28"/>
        </w:rPr>
        <w:t>;</w:t>
      </w:r>
      <w:r w:rsidR="00F82D77" w:rsidRPr="0069621A">
        <w:rPr>
          <w:sz w:val="28"/>
          <w:szCs w:val="28"/>
        </w:rPr>
        <w:t xml:space="preserve"> </w:t>
      </w:r>
      <w:r w:rsidR="0020679D" w:rsidRPr="0069621A">
        <w:rPr>
          <w:sz w:val="28"/>
          <w:szCs w:val="28"/>
        </w:rPr>
        <w:t xml:space="preserve">por tanto, </w:t>
      </w:r>
      <w:r w:rsidR="00343073" w:rsidRPr="0069621A">
        <w:rPr>
          <w:sz w:val="28"/>
          <w:szCs w:val="28"/>
        </w:rPr>
        <w:t xml:space="preserve">en congruencia con el imperativo constitucional previsto en el séptimo párrafo del artículo 17 de la </w:t>
      </w:r>
      <w:r w:rsidR="00B17A31" w:rsidRPr="0069621A">
        <w:rPr>
          <w:sz w:val="28"/>
          <w:szCs w:val="28"/>
        </w:rPr>
        <w:t>Constitución Federal</w:t>
      </w:r>
      <w:r w:rsidR="0069621A" w:rsidRPr="0069621A">
        <w:rPr>
          <w:sz w:val="28"/>
          <w:szCs w:val="28"/>
        </w:rPr>
        <w:t xml:space="preserve">, </w:t>
      </w:r>
      <w:r w:rsidR="0069621A" w:rsidRPr="00BB4CA4">
        <w:rPr>
          <w:b/>
          <w:bCs/>
          <w:sz w:val="28"/>
          <w:szCs w:val="28"/>
        </w:rPr>
        <w:t xml:space="preserve">en relación con </w:t>
      </w:r>
      <w:r w:rsidR="00C17294" w:rsidRPr="00BB4CA4">
        <w:rPr>
          <w:b/>
          <w:bCs/>
          <w:sz w:val="28"/>
          <w:szCs w:val="28"/>
        </w:rPr>
        <w:t xml:space="preserve"> </w:t>
      </w:r>
      <w:r w:rsidR="0069621A" w:rsidRPr="00BB4CA4">
        <w:rPr>
          <w:b/>
          <w:bCs/>
          <w:sz w:val="28"/>
          <w:szCs w:val="28"/>
        </w:rPr>
        <w:t xml:space="preserve">el </w:t>
      </w:r>
      <w:r w:rsidR="000C75FE" w:rsidRPr="00BB4CA4">
        <w:rPr>
          <w:b/>
          <w:bCs/>
          <w:sz w:val="28"/>
          <w:szCs w:val="28"/>
        </w:rPr>
        <w:t>artículo 197 de la ley de la materia</w:t>
      </w:r>
      <w:r w:rsidR="00AC0E77" w:rsidRPr="00BB4CA4">
        <w:rPr>
          <w:b/>
          <w:bCs/>
          <w:sz w:val="28"/>
          <w:szCs w:val="28"/>
        </w:rPr>
        <w:t xml:space="preserve"> </w:t>
      </w:r>
      <w:r w:rsidR="00037514" w:rsidRPr="00BB4CA4">
        <w:rPr>
          <w:b/>
          <w:bCs/>
          <w:sz w:val="28"/>
          <w:szCs w:val="28"/>
          <w:lang w:val="es-ES"/>
        </w:rPr>
        <w:t>–</w:t>
      </w:r>
      <w:r w:rsidR="00242E7E" w:rsidRPr="00BB4CA4">
        <w:rPr>
          <w:b/>
          <w:bCs/>
          <w:sz w:val="28"/>
          <w:szCs w:val="28"/>
        </w:rPr>
        <w:t>aplicado por analogía</w:t>
      </w:r>
      <w:r w:rsidR="00037514" w:rsidRPr="00BB4CA4">
        <w:rPr>
          <w:b/>
          <w:bCs/>
          <w:sz w:val="28"/>
          <w:szCs w:val="28"/>
          <w:lang w:val="es-ES"/>
        </w:rPr>
        <w:t>–</w:t>
      </w:r>
      <w:r w:rsidR="00242E7E" w:rsidRPr="0069621A">
        <w:rPr>
          <w:sz w:val="28"/>
          <w:szCs w:val="28"/>
        </w:rPr>
        <w:t xml:space="preserve"> </w:t>
      </w:r>
      <w:r w:rsidR="00F82D77" w:rsidRPr="0069621A">
        <w:rPr>
          <w:b/>
          <w:bCs/>
          <w:sz w:val="28"/>
          <w:szCs w:val="28"/>
        </w:rPr>
        <w:t xml:space="preserve">es posible deducir que </w:t>
      </w:r>
      <w:r w:rsidR="00E70829" w:rsidRPr="0069621A">
        <w:rPr>
          <w:b/>
          <w:bCs/>
          <w:sz w:val="28"/>
          <w:szCs w:val="28"/>
        </w:rPr>
        <w:t>dentro de las facultades de</w:t>
      </w:r>
      <w:r w:rsidR="00F82D77" w:rsidRPr="0069621A">
        <w:rPr>
          <w:b/>
          <w:bCs/>
          <w:sz w:val="28"/>
          <w:szCs w:val="28"/>
        </w:rPr>
        <w:t xml:space="preserve">l juzgador de amparo </w:t>
      </w:r>
      <w:r w:rsidR="00E70829" w:rsidRPr="0069621A">
        <w:rPr>
          <w:b/>
          <w:bCs/>
          <w:sz w:val="28"/>
          <w:szCs w:val="28"/>
        </w:rPr>
        <w:t xml:space="preserve">se encuentra la de </w:t>
      </w:r>
      <w:r w:rsidR="00F82D77" w:rsidRPr="0069621A">
        <w:rPr>
          <w:b/>
          <w:bCs/>
          <w:sz w:val="28"/>
          <w:szCs w:val="28"/>
        </w:rPr>
        <w:t>requerir a autoridades distintas a las señaladas como responsables</w:t>
      </w:r>
      <w:r w:rsidR="0069621A" w:rsidRPr="0069621A">
        <w:rPr>
          <w:b/>
          <w:bCs/>
          <w:sz w:val="28"/>
          <w:szCs w:val="28"/>
        </w:rPr>
        <w:t>,</w:t>
      </w:r>
      <w:r w:rsidR="00F82D77" w:rsidRPr="0069621A">
        <w:rPr>
          <w:b/>
          <w:bCs/>
          <w:sz w:val="28"/>
          <w:szCs w:val="28"/>
        </w:rPr>
        <w:t xml:space="preserve"> </w:t>
      </w:r>
      <w:r w:rsidR="0069621A" w:rsidRPr="0069621A">
        <w:rPr>
          <w:b/>
          <w:bCs/>
          <w:sz w:val="28"/>
          <w:szCs w:val="28"/>
        </w:rPr>
        <w:t xml:space="preserve">para que cumplan con la resolución que concede la suspensión definitiva en un juicio de amparo indirecto, al ser las facultadas para acatar la medida cautelar, </w:t>
      </w:r>
      <w:r w:rsidR="006B2557" w:rsidRPr="006B2557">
        <w:rPr>
          <w:sz w:val="28"/>
          <w:szCs w:val="28"/>
        </w:rPr>
        <w:t>a fin de</w:t>
      </w:r>
      <w:r w:rsidR="006B2557">
        <w:rPr>
          <w:sz w:val="28"/>
          <w:szCs w:val="28"/>
        </w:rPr>
        <w:t xml:space="preserve"> </w:t>
      </w:r>
      <w:r w:rsidR="00F82D77" w:rsidRPr="0069621A">
        <w:rPr>
          <w:sz w:val="28"/>
          <w:szCs w:val="28"/>
        </w:rPr>
        <w:t xml:space="preserve">garantizar el cumplimiento efectivo de la suspensión, </w:t>
      </w:r>
      <w:r w:rsidR="006B2557">
        <w:rPr>
          <w:sz w:val="28"/>
          <w:szCs w:val="28"/>
        </w:rPr>
        <w:t xml:space="preserve">y </w:t>
      </w:r>
      <w:r w:rsidR="00F82D77" w:rsidRPr="0069621A">
        <w:rPr>
          <w:sz w:val="28"/>
          <w:szCs w:val="28"/>
        </w:rPr>
        <w:t xml:space="preserve">dada la premura con que debe hacerse cumplir </w:t>
      </w:r>
      <w:r w:rsidR="006B2557">
        <w:rPr>
          <w:sz w:val="28"/>
          <w:szCs w:val="28"/>
        </w:rPr>
        <w:t xml:space="preserve">la concesión </w:t>
      </w:r>
      <w:r w:rsidR="00F82D77" w:rsidRPr="0069621A">
        <w:rPr>
          <w:sz w:val="28"/>
          <w:szCs w:val="28"/>
        </w:rPr>
        <w:t>de una medida cautelar como lo es una suspensión.</w:t>
      </w:r>
    </w:p>
    <w:p w14:paraId="04233A02" w14:textId="77777777" w:rsidR="00F44B43" w:rsidRDefault="00F44B43" w:rsidP="00F44B43">
      <w:pPr>
        <w:pStyle w:val="Prrafodelista"/>
        <w:rPr>
          <w:sz w:val="28"/>
          <w:szCs w:val="28"/>
        </w:rPr>
      </w:pPr>
    </w:p>
    <w:p w14:paraId="6A095910" w14:textId="1EC4F6E1" w:rsidR="00211C69" w:rsidRPr="00892DB4" w:rsidRDefault="00BC37BA" w:rsidP="00BC37BA">
      <w:pPr>
        <w:pStyle w:val="corte4fondo"/>
        <w:ind w:right="51" w:firstLine="0"/>
        <w:jc w:val="center"/>
        <w:rPr>
          <w:sz w:val="28"/>
          <w:szCs w:val="28"/>
          <w:lang w:val="es-MX"/>
        </w:rPr>
      </w:pPr>
      <w:r w:rsidRPr="00892DB4">
        <w:rPr>
          <w:b/>
          <w:bCs/>
          <w:sz w:val="28"/>
          <w:szCs w:val="28"/>
          <w:lang w:val="es-MX"/>
        </w:rPr>
        <w:t xml:space="preserve">VII. </w:t>
      </w:r>
      <w:r w:rsidRPr="00892DB4">
        <w:rPr>
          <w:b/>
          <w:bCs/>
          <w:sz w:val="28"/>
          <w:szCs w:val="28"/>
        </w:rPr>
        <w:t>CRITERIO QUE DEBE PREVALECER</w:t>
      </w:r>
    </w:p>
    <w:p w14:paraId="03AA9ACD" w14:textId="7F2328E3" w:rsidR="00211C69" w:rsidRPr="00892DB4" w:rsidRDefault="009B1000" w:rsidP="009B1000">
      <w:pPr>
        <w:pStyle w:val="Prrafodelista"/>
        <w:tabs>
          <w:tab w:val="left" w:pos="7050"/>
        </w:tabs>
        <w:rPr>
          <w:b/>
          <w:bCs/>
          <w:sz w:val="28"/>
          <w:szCs w:val="28"/>
        </w:rPr>
      </w:pPr>
      <w:r>
        <w:rPr>
          <w:b/>
          <w:bCs/>
          <w:sz w:val="28"/>
          <w:szCs w:val="28"/>
        </w:rPr>
        <w:tab/>
      </w:r>
    </w:p>
    <w:p w14:paraId="35928C95" w14:textId="77777777" w:rsidR="002E172D" w:rsidRPr="002E172D" w:rsidRDefault="00211C69" w:rsidP="00A61EF3">
      <w:pPr>
        <w:pStyle w:val="corte4fondo"/>
        <w:numPr>
          <w:ilvl w:val="0"/>
          <w:numId w:val="1"/>
        </w:numPr>
        <w:ind w:left="0" w:right="51" w:hanging="567"/>
        <w:rPr>
          <w:sz w:val="28"/>
          <w:szCs w:val="28"/>
        </w:rPr>
      </w:pPr>
      <w:r w:rsidRPr="00892DB4">
        <w:rPr>
          <w:sz w:val="28"/>
          <w:szCs w:val="28"/>
        </w:rPr>
        <w:t xml:space="preserve">Por las razones expresadas, con fundamento en lo dispuesto en los artículos 215, 217 y 225 de la Ley de Amparo, se concluye que debe </w:t>
      </w:r>
      <w:r w:rsidRPr="005F22C5">
        <w:rPr>
          <w:sz w:val="28"/>
          <w:szCs w:val="28"/>
        </w:rPr>
        <w:t xml:space="preserve">prevalecer, con carácter de jurisprudencia, </w:t>
      </w:r>
      <w:r w:rsidR="00533626" w:rsidRPr="005F22C5">
        <w:rPr>
          <w:sz w:val="28"/>
          <w:szCs w:val="28"/>
        </w:rPr>
        <w:t xml:space="preserve">el </w:t>
      </w:r>
      <w:r w:rsidRPr="005F22C5">
        <w:rPr>
          <w:sz w:val="28"/>
          <w:szCs w:val="28"/>
          <w:lang w:val="es-MX"/>
        </w:rPr>
        <w:t>criterio sustentado por esta Primera Sala de la Suprema Corte de Justicia de la Nación, redactado en la siguiente tesis:</w:t>
      </w:r>
      <w:r w:rsidR="002E172D">
        <w:rPr>
          <w:sz w:val="28"/>
          <w:szCs w:val="28"/>
          <w:lang w:val="es-MX"/>
        </w:rPr>
        <w:t xml:space="preserve"> </w:t>
      </w:r>
    </w:p>
    <w:p w14:paraId="430151BC" w14:textId="2F1F94A3" w:rsidR="00211C69" w:rsidRPr="005F22C5" w:rsidRDefault="00211C69" w:rsidP="002E172D">
      <w:pPr>
        <w:pStyle w:val="corte4fondo"/>
        <w:ind w:right="51" w:firstLine="0"/>
        <w:rPr>
          <w:sz w:val="28"/>
          <w:szCs w:val="28"/>
        </w:rPr>
      </w:pPr>
    </w:p>
    <w:p w14:paraId="24A97A08" w14:textId="77777777" w:rsidR="00211C69" w:rsidRPr="005F22C5" w:rsidRDefault="00211C69" w:rsidP="00211C69">
      <w:pPr>
        <w:pStyle w:val="corte4fondo"/>
        <w:ind w:right="51" w:firstLine="0"/>
        <w:rPr>
          <w:sz w:val="28"/>
          <w:szCs w:val="28"/>
        </w:rPr>
      </w:pPr>
    </w:p>
    <w:p w14:paraId="6892477D" w14:textId="00314925" w:rsidR="00A5270C" w:rsidRPr="00A5270C" w:rsidRDefault="00A5270C" w:rsidP="00A5270C">
      <w:pPr>
        <w:pStyle w:val="corte4fondo"/>
        <w:ind w:right="51" w:firstLine="0"/>
        <w:rPr>
          <w:b/>
          <w:bCs/>
          <w:sz w:val="28"/>
          <w:szCs w:val="28"/>
        </w:rPr>
      </w:pPr>
      <w:r w:rsidRPr="00A5270C">
        <w:rPr>
          <w:b/>
          <w:bCs/>
          <w:sz w:val="28"/>
          <w:szCs w:val="28"/>
        </w:rPr>
        <w:lastRenderedPageBreak/>
        <w:t>SUSPENSIÓN DEFINITIVA EN AMPARO INDIRECTO. PARA SU CUMPLIMIENTO ES POSIBLE VINCULAR A UNA AUTORIDAD QUE NO FUE SEÑALADA COMO RESPONSABLE.</w:t>
      </w:r>
    </w:p>
    <w:p w14:paraId="38B00063" w14:textId="77777777" w:rsidR="00A5270C" w:rsidRDefault="00A5270C" w:rsidP="00640B31">
      <w:pPr>
        <w:pStyle w:val="corte4fondo"/>
        <w:ind w:right="51" w:firstLine="0"/>
        <w:rPr>
          <w:sz w:val="28"/>
          <w:szCs w:val="28"/>
        </w:rPr>
      </w:pPr>
    </w:p>
    <w:p w14:paraId="6EA86DC9" w14:textId="49D75218" w:rsidR="00A5270C" w:rsidRDefault="00A5270C" w:rsidP="00640B31">
      <w:pPr>
        <w:pStyle w:val="corte4fondo"/>
        <w:ind w:right="51" w:firstLine="0"/>
        <w:rPr>
          <w:sz w:val="28"/>
          <w:szCs w:val="28"/>
        </w:rPr>
      </w:pPr>
      <w:r w:rsidRPr="00A5270C">
        <w:rPr>
          <w:sz w:val="28"/>
          <w:szCs w:val="28"/>
        </w:rPr>
        <w:t>HECHOS: Los Tribunales Colegiados de Circuito contendientes sustentaron criterios contradictorios al pronunciarse sobre la posibilidad de vincular a autoridades diversas a las señaladas como responsables para el cumplimiento de la suspensión definitiva concedida en un juicio de amparo indirecto. Mientras que uno sustentó que es posible vincular al cumplimiento de la suspensión definitiva a una autoridad no señalada como responsable, en atención al contenido de los artículos 147 y 158 de la Ley de Amparo; el otro decidió lo contrario, ya que en términos de lo dispuesto por los artículos 192 y 197 de la ley de la materia, la vinculación de autoridades diversas a las responsables sólo opera para el cumplimiento del fallo protector.</w:t>
      </w:r>
    </w:p>
    <w:p w14:paraId="3EC2D422" w14:textId="77777777" w:rsidR="00C32BA5" w:rsidRDefault="00C32BA5" w:rsidP="00C32BA5">
      <w:pPr>
        <w:pStyle w:val="corte4fondo"/>
        <w:ind w:right="51" w:firstLine="0"/>
        <w:rPr>
          <w:sz w:val="28"/>
          <w:szCs w:val="28"/>
        </w:rPr>
      </w:pPr>
    </w:p>
    <w:p w14:paraId="506FA25B" w14:textId="732005C5" w:rsidR="00A5270C" w:rsidRDefault="00A5270C" w:rsidP="00C32BA5">
      <w:pPr>
        <w:pStyle w:val="corte4fondo"/>
        <w:ind w:right="51" w:firstLine="0"/>
        <w:rPr>
          <w:sz w:val="28"/>
          <w:szCs w:val="28"/>
          <w:lang w:val="es-MX"/>
        </w:rPr>
      </w:pPr>
      <w:r w:rsidRPr="00A5270C">
        <w:rPr>
          <w:sz w:val="28"/>
          <w:szCs w:val="28"/>
          <w:lang w:val="es-MX"/>
        </w:rPr>
        <w:t>CRITERIO JURÍDICO: La Primera Sala de la Suprema Corte de Justicia de la Nación determina que es posible vincular a una autoridad no señalada como responsable para que cumpla con la resolución que concede la suspensión definitiva en un juicio de amparo indirecto, siempre y cuando sea la facultada</w:t>
      </w:r>
      <w:r>
        <w:rPr>
          <w:sz w:val="28"/>
          <w:szCs w:val="28"/>
          <w:lang w:val="es-MX"/>
        </w:rPr>
        <w:t xml:space="preserve"> </w:t>
      </w:r>
      <w:r w:rsidRPr="00A5270C">
        <w:rPr>
          <w:sz w:val="28"/>
          <w:szCs w:val="28"/>
          <w:lang w:val="es-MX"/>
        </w:rPr>
        <w:t>para acatar la medida cautelar, en términos de los artículos 158 y 197 de la Ley de Amparo, este último aplicado por analogía.</w:t>
      </w:r>
    </w:p>
    <w:p w14:paraId="53DFE401" w14:textId="77777777" w:rsidR="00A5270C" w:rsidRDefault="00A5270C" w:rsidP="00C32BA5">
      <w:pPr>
        <w:pStyle w:val="corte4fondo"/>
        <w:ind w:right="51" w:firstLine="0"/>
        <w:rPr>
          <w:sz w:val="28"/>
          <w:szCs w:val="28"/>
          <w:lang w:val="es-MX"/>
        </w:rPr>
      </w:pPr>
    </w:p>
    <w:p w14:paraId="4DFA3546" w14:textId="3ACD92DC" w:rsidR="00A5270C" w:rsidRDefault="00A5270C" w:rsidP="00C32BA5">
      <w:pPr>
        <w:pStyle w:val="corte4fondo"/>
        <w:ind w:right="51" w:firstLine="0"/>
        <w:rPr>
          <w:sz w:val="28"/>
          <w:szCs w:val="28"/>
          <w:lang w:val="es-MX"/>
        </w:rPr>
      </w:pPr>
      <w:r w:rsidRPr="00A5270C">
        <w:rPr>
          <w:sz w:val="28"/>
          <w:szCs w:val="28"/>
          <w:lang w:val="es-MX"/>
        </w:rPr>
        <w:t xml:space="preserve">JUSTIFICACIÓN: Dentro de los mecanismos para garantizar el cumplimiento de las medidas cautelares, el artículo 158 de la Ley de </w:t>
      </w:r>
      <w:r w:rsidRPr="00A5270C">
        <w:rPr>
          <w:sz w:val="28"/>
          <w:szCs w:val="28"/>
          <w:lang w:val="es-MX"/>
        </w:rPr>
        <w:lastRenderedPageBreak/>
        <w:t>Amparo faculta a los órganos jurisdiccionales de amparo a tomar las medidas necesarias para su cumplimiento. El mandato previsto en el artículo 17, párrafo séptimo, de la Constitución Política de los Estados Unidos Mexicanos, que dispone que: “Las leyes federales y locales establecerán los medios necesarios para que se garantice la independencia de los tribunales y la plena ejecución de sus resoluciones”, debe entenderse en un sentido amplio que permita vincular a cualquier autoridad al cumplimiento de la suspensión, siempre que su actuación esté íntimamente relacionada con dicho cumplimiento. Esa facultad fue diseñada para asegurar que las resoluciones de suspensión sean efectivamente respetadas, las cuales, a su vez, tienen por objeto el conservar la materia del juicio y evitar que los particulares sufran afectaciones a su esfera jurídica mientras se resuelve el fondo del asunto.</w:t>
      </w:r>
    </w:p>
    <w:p w14:paraId="1F223E1C" w14:textId="48F41672" w:rsidR="00A5270C" w:rsidRDefault="00A5270C" w:rsidP="00C32BA5">
      <w:pPr>
        <w:pStyle w:val="corte4fondo"/>
        <w:ind w:right="51" w:firstLine="0"/>
        <w:rPr>
          <w:sz w:val="28"/>
          <w:szCs w:val="28"/>
          <w:lang w:val="es-MX"/>
        </w:rPr>
      </w:pPr>
    </w:p>
    <w:p w14:paraId="39D314AF" w14:textId="77777777" w:rsidR="00A5270C" w:rsidRDefault="00A5270C" w:rsidP="00A5270C">
      <w:pPr>
        <w:pStyle w:val="corte4fondo"/>
        <w:ind w:right="51" w:firstLine="0"/>
        <w:rPr>
          <w:sz w:val="28"/>
          <w:szCs w:val="28"/>
          <w:lang w:val="es-MX"/>
        </w:rPr>
      </w:pPr>
      <w:r w:rsidRPr="00A5270C">
        <w:rPr>
          <w:sz w:val="28"/>
          <w:szCs w:val="28"/>
          <w:lang w:val="es-MX"/>
        </w:rPr>
        <w:t>En términos del artículo 197 de la Ley de Amparo –aplicado por analogía–, puede vincularse al</w:t>
      </w:r>
      <w:r>
        <w:rPr>
          <w:sz w:val="28"/>
          <w:szCs w:val="28"/>
          <w:lang w:val="es-MX"/>
        </w:rPr>
        <w:t xml:space="preserve"> </w:t>
      </w:r>
      <w:r w:rsidRPr="00A5270C">
        <w:rPr>
          <w:sz w:val="28"/>
          <w:szCs w:val="28"/>
          <w:lang w:val="es-MX"/>
        </w:rPr>
        <w:t>cumplimiento de la suspensión a autoridades diversas</w:t>
      </w:r>
      <w:r>
        <w:rPr>
          <w:sz w:val="28"/>
          <w:szCs w:val="28"/>
          <w:lang w:val="es-MX"/>
        </w:rPr>
        <w:t xml:space="preserve"> </w:t>
      </w:r>
      <w:r w:rsidRPr="00A5270C">
        <w:rPr>
          <w:sz w:val="28"/>
          <w:szCs w:val="28"/>
          <w:lang w:val="es-MX"/>
        </w:rPr>
        <w:t>a la responsable, ya que dicho precepto tiene un</w:t>
      </w:r>
      <w:r>
        <w:rPr>
          <w:sz w:val="28"/>
          <w:szCs w:val="28"/>
          <w:lang w:val="es-MX"/>
        </w:rPr>
        <w:t xml:space="preserve"> </w:t>
      </w:r>
      <w:r w:rsidRPr="00A5270C">
        <w:rPr>
          <w:sz w:val="28"/>
          <w:szCs w:val="28"/>
          <w:lang w:val="es-MX"/>
        </w:rPr>
        <w:t>objetivo común con el diverso 158 que regula la</w:t>
      </w:r>
      <w:r>
        <w:rPr>
          <w:sz w:val="28"/>
          <w:szCs w:val="28"/>
          <w:lang w:val="es-MX"/>
        </w:rPr>
        <w:t xml:space="preserve"> </w:t>
      </w:r>
      <w:r w:rsidRPr="00A5270C">
        <w:rPr>
          <w:sz w:val="28"/>
          <w:szCs w:val="28"/>
          <w:lang w:val="es-MX"/>
        </w:rPr>
        <w:t>facultad de la persona juzgadora de tomar las</w:t>
      </w:r>
      <w:r>
        <w:rPr>
          <w:sz w:val="28"/>
          <w:szCs w:val="28"/>
          <w:lang w:val="es-MX"/>
        </w:rPr>
        <w:t xml:space="preserve"> </w:t>
      </w:r>
      <w:r w:rsidRPr="00A5270C">
        <w:rPr>
          <w:sz w:val="28"/>
          <w:szCs w:val="28"/>
          <w:lang w:val="es-MX"/>
        </w:rPr>
        <w:t>medidas necesarias para el cumplimiento de la</w:t>
      </w:r>
      <w:r>
        <w:rPr>
          <w:sz w:val="28"/>
          <w:szCs w:val="28"/>
          <w:lang w:val="es-MX"/>
        </w:rPr>
        <w:t xml:space="preserve"> </w:t>
      </w:r>
      <w:r w:rsidRPr="00A5270C">
        <w:rPr>
          <w:sz w:val="28"/>
          <w:szCs w:val="28"/>
          <w:lang w:val="es-MX"/>
        </w:rPr>
        <w:t>suspensión –que no prevé de manera expresa la</w:t>
      </w:r>
      <w:r>
        <w:rPr>
          <w:sz w:val="28"/>
          <w:szCs w:val="28"/>
          <w:lang w:val="es-MX"/>
        </w:rPr>
        <w:t xml:space="preserve"> </w:t>
      </w:r>
      <w:r w:rsidRPr="00A5270C">
        <w:rPr>
          <w:sz w:val="28"/>
          <w:szCs w:val="28"/>
          <w:lang w:val="es-MX"/>
        </w:rPr>
        <w:t>obligación de todas las autoridades que tengan o</w:t>
      </w:r>
      <w:r>
        <w:rPr>
          <w:sz w:val="28"/>
          <w:szCs w:val="28"/>
          <w:lang w:val="es-MX"/>
        </w:rPr>
        <w:t xml:space="preserve"> </w:t>
      </w:r>
      <w:r w:rsidRPr="00A5270C">
        <w:rPr>
          <w:sz w:val="28"/>
          <w:szCs w:val="28"/>
          <w:lang w:val="es-MX"/>
        </w:rPr>
        <w:t>deban tener intervención en el cumplimiento de la</w:t>
      </w:r>
      <w:r>
        <w:rPr>
          <w:sz w:val="28"/>
          <w:szCs w:val="28"/>
          <w:lang w:val="es-MX"/>
        </w:rPr>
        <w:t xml:space="preserve"> </w:t>
      </w:r>
      <w:r w:rsidRPr="00A5270C">
        <w:rPr>
          <w:sz w:val="28"/>
          <w:szCs w:val="28"/>
          <w:lang w:val="es-MX"/>
        </w:rPr>
        <w:t>suspensión de realizar, dentro del ámbito de su</w:t>
      </w:r>
      <w:r>
        <w:rPr>
          <w:sz w:val="28"/>
          <w:szCs w:val="28"/>
          <w:lang w:val="es-MX"/>
        </w:rPr>
        <w:t xml:space="preserve"> </w:t>
      </w:r>
      <w:r w:rsidRPr="00A5270C">
        <w:rPr>
          <w:sz w:val="28"/>
          <w:szCs w:val="28"/>
          <w:lang w:val="es-MX"/>
        </w:rPr>
        <w:t>competencia, los actos necesarios para su eficaz</w:t>
      </w:r>
      <w:r>
        <w:rPr>
          <w:sz w:val="28"/>
          <w:szCs w:val="28"/>
          <w:lang w:val="es-MX"/>
        </w:rPr>
        <w:t xml:space="preserve"> </w:t>
      </w:r>
      <w:r w:rsidRPr="00A5270C">
        <w:rPr>
          <w:sz w:val="28"/>
          <w:szCs w:val="28"/>
          <w:lang w:val="es-MX"/>
        </w:rPr>
        <w:t>cumplimiento–, consistente en asegurar la plena</w:t>
      </w:r>
      <w:r>
        <w:rPr>
          <w:sz w:val="28"/>
          <w:szCs w:val="28"/>
          <w:lang w:val="es-MX"/>
        </w:rPr>
        <w:t xml:space="preserve"> </w:t>
      </w:r>
      <w:r w:rsidRPr="00A5270C">
        <w:rPr>
          <w:sz w:val="28"/>
          <w:szCs w:val="28"/>
          <w:lang w:val="es-MX"/>
        </w:rPr>
        <w:t>ejecución de las resoluciones jurisdiccionales, a</w:t>
      </w:r>
      <w:r>
        <w:rPr>
          <w:sz w:val="28"/>
          <w:szCs w:val="28"/>
          <w:lang w:val="es-MX"/>
        </w:rPr>
        <w:t xml:space="preserve"> </w:t>
      </w:r>
      <w:r w:rsidRPr="00A5270C">
        <w:rPr>
          <w:sz w:val="28"/>
          <w:szCs w:val="28"/>
          <w:lang w:val="es-MX"/>
        </w:rPr>
        <w:t>saber, la sentencia concesoria de amparo y la</w:t>
      </w:r>
      <w:r>
        <w:rPr>
          <w:sz w:val="28"/>
          <w:szCs w:val="28"/>
          <w:lang w:val="es-MX"/>
        </w:rPr>
        <w:t xml:space="preserve"> </w:t>
      </w:r>
      <w:r w:rsidRPr="00A5270C">
        <w:rPr>
          <w:sz w:val="28"/>
          <w:szCs w:val="28"/>
          <w:lang w:val="es-MX"/>
        </w:rPr>
        <w:lastRenderedPageBreak/>
        <w:t>resolución que concede la suspensión del acto</w:t>
      </w:r>
      <w:r>
        <w:rPr>
          <w:sz w:val="28"/>
          <w:szCs w:val="28"/>
          <w:lang w:val="es-MX"/>
        </w:rPr>
        <w:t xml:space="preserve"> </w:t>
      </w:r>
      <w:r w:rsidRPr="00A5270C">
        <w:rPr>
          <w:sz w:val="28"/>
          <w:szCs w:val="28"/>
          <w:lang w:val="es-MX"/>
        </w:rPr>
        <w:t>reclamado, respectivamente.</w:t>
      </w:r>
    </w:p>
    <w:p w14:paraId="6E23893A" w14:textId="77777777" w:rsidR="00A5270C" w:rsidRDefault="00A5270C" w:rsidP="00A5270C">
      <w:pPr>
        <w:pStyle w:val="corte4fondo"/>
        <w:ind w:right="51" w:firstLine="0"/>
        <w:rPr>
          <w:sz w:val="28"/>
          <w:szCs w:val="28"/>
          <w:lang w:val="es-MX"/>
        </w:rPr>
      </w:pPr>
    </w:p>
    <w:p w14:paraId="723049AE" w14:textId="71CD5ADB" w:rsidR="00A5270C" w:rsidRDefault="00A5270C" w:rsidP="00A5270C">
      <w:pPr>
        <w:pStyle w:val="corte4fondo"/>
        <w:ind w:right="51" w:firstLine="0"/>
        <w:rPr>
          <w:sz w:val="28"/>
          <w:szCs w:val="28"/>
          <w:lang w:val="es-MX"/>
        </w:rPr>
      </w:pPr>
      <w:r w:rsidRPr="00A5270C">
        <w:rPr>
          <w:sz w:val="28"/>
          <w:szCs w:val="28"/>
          <w:lang w:val="es-MX"/>
        </w:rPr>
        <w:t>En ese sentido, en términos de la facultad que dota a</w:t>
      </w:r>
      <w:r>
        <w:rPr>
          <w:sz w:val="28"/>
          <w:szCs w:val="28"/>
          <w:lang w:val="es-MX"/>
        </w:rPr>
        <w:t xml:space="preserve"> </w:t>
      </w:r>
      <w:r w:rsidRPr="00A5270C">
        <w:rPr>
          <w:sz w:val="28"/>
          <w:szCs w:val="28"/>
          <w:lang w:val="es-MX"/>
        </w:rPr>
        <w:t>los órganos jurisdiccionales para hacer cumplir sus</w:t>
      </w:r>
      <w:r>
        <w:rPr>
          <w:sz w:val="28"/>
          <w:szCs w:val="28"/>
          <w:lang w:val="es-MX"/>
        </w:rPr>
        <w:t xml:space="preserve"> </w:t>
      </w:r>
      <w:r w:rsidRPr="00A5270C">
        <w:rPr>
          <w:sz w:val="28"/>
          <w:szCs w:val="28"/>
          <w:lang w:val="es-MX"/>
        </w:rPr>
        <w:t>determinaciones y tomar las medidas para su</w:t>
      </w:r>
      <w:r>
        <w:rPr>
          <w:sz w:val="28"/>
          <w:szCs w:val="28"/>
          <w:lang w:val="es-MX"/>
        </w:rPr>
        <w:t xml:space="preserve"> </w:t>
      </w:r>
      <w:r w:rsidRPr="00A5270C">
        <w:rPr>
          <w:sz w:val="28"/>
          <w:szCs w:val="28"/>
          <w:lang w:val="es-MX"/>
        </w:rPr>
        <w:t>cumplimiento contenida en el artículo 158 de la Ley de</w:t>
      </w:r>
      <w:r>
        <w:rPr>
          <w:sz w:val="28"/>
          <w:szCs w:val="28"/>
          <w:lang w:val="es-MX"/>
        </w:rPr>
        <w:t xml:space="preserve"> </w:t>
      </w:r>
      <w:r w:rsidRPr="00A5270C">
        <w:rPr>
          <w:sz w:val="28"/>
          <w:szCs w:val="28"/>
          <w:lang w:val="es-MX"/>
        </w:rPr>
        <w:t>Amparo, aplicando por analogía el diverso 197, es</w:t>
      </w:r>
      <w:r>
        <w:rPr>
          <w:sz w:val="28"/>
          <w:szCs w:val="28"/>
          <w:lang w:val="es-MX"/>
        </w:rPr>
        <w:t xml:space="preserve"> </w:t>
      </w:r>
      <w:r w:rsidRPr="00A5270C">
        <w:rPr>
          <w:sz w:val="28"/>
          <w:szCs w:val="28"/>
          <w:lang w:val="es-MX"/>
        </w:rPr>
        <w:t>posible vincular a una autoridad no señalada como</w:t>
      </w:r>
      <w:r>
        <w:rPr>
          <w:sz w:val="28"/>
          <w:szCs w:val="28"/>
          <w:lang w:val="es-MX"/>
        </w:rPr>
        <w:t xml:space="preserve"> </w:t>
      </w:r>
      <w:r w:rsidRPr="00A5270C">
        <w:rPr>
          <w:sz w:val="28"/>
          <w:szCs w:val="28"/>
          <w:lang w:val="es-MX"/>
        </w:rPr>
        <w:t>responsable para que cumpla con la resolución que</w:t>
      </w:r>
      <w:r>
        <w:rPr>
          <w:sz w:val="28"/>
          <w:szCs w:val="28"/>
          <w:lang w:val="es-MX"/>
        </w:rPr>
        <w:t xml:space="preserve"> </w:t>
      </w:r>
      <w:r w:rsidRPr="00A5270C">
        <w:rPr>
          <w:sz w:val="28"/>
          <w:szCs w:val="28"/>
          <w:lang w:val="es-MX"/>
        </w:rPr>
        <w:t>concede la suspensión definitiva en un juicio de</w:t>
      </w:r>
      <w:r>
        <w:rPr>
          <w:sz w:val="28"/>
          <w:szCs w:val="28"/>
          <w:lang w:val="es-MX"/>
        </w:rPr>
        <w:t xml:space="preserve"> </w:t>
      </w:r>
      <w:r w:rsidRPr="00A5270C">
        <w:rPr>
          <w:sz w:val="28"/>
          <w:szCs w:val="28"/>
          <w:lang w:val="es-MX"/>
        </w:rPr>
        <w:t>amparo indirecto, cuando sea la facultada para acatar</w:t>
      </w:r>
      <w:r>
        <w:rPr>
          <w:sz w:val="28"/>
          <w:szCs w:val="28"/>
          <w:lang w:val="es-MX"/>
        </w:rPr>
        <w:t xml:space="preserve"> </w:t>
      </w:r>
      <w:r w:rsidRPr="00A5270C">
        <w:rPr>
          <w:sz w:val="28"/>
          <w:szCs w:val="28"/>
          <w:lang w:val="es-MX"/>
        </w:rPr>
        <w:t>la medida cautelar.</w:t>
      </w:r>
      <w:r w:rsidRPr="00A5270C">
        <w:rPr>
          <w:sz w:val="28"/>
          <w:szCs w:val="28"/>
          <w:lang w:val="es-MX"/>
        </w:rPr>
        <w:cr/>
      </w:r>
    </w:p>
    <w:p w14:paraId="30E0D834" w14:textId="77777777" w:rsidR="000C112E" w:rsidRPr="004F0D29" w:rsidRDefault="000C112E" w:rsidP="000C112E">
      <w:pPr>
        <w:pStyle w:val="corte4fondo"/>
        <w:ind w:left="2836" w:right="51"/>
        <w:rPr>
          <w:b/>
          <w:bCs/>
          <w:sz w:val="28"/>
          <w:szCs w:val="28"/>
        </w:rPr>
      </w:pPr>
    </w:p>
    <w:p w14:paraId="2BF6D081" w14:textId="286B2115" w:rsidR="00211C69" w:rsidRPr="004F0D29" w:rsidRDefault="0094353C" w:rsidP="000C112E">
      <w:pPr>
        <w:pStyle w:val="corte4fondo"/>
        <w:ind w:left="2836" w:right="51"/>
        <w:rPr>
          <w:sz w:val="28"/>
          <w:szCs w:val="28"/>
        </w:rPr>
      </w:pPr>
      <w:r w:rsidRPr="004F0D29">
        <w:rPr>
          <w:b/>
          <w:bCs/>
          <w:sz w:val="28"/>
          <w:szCs w:val="28"/>
        </w:rPr>
        <w:t>VIII. DECISIÓN</w:t>
      </w:r>
    </w:p>
    <w:p w14:paraId="36A9B9E8" w14:textId="77777777" w:rsidR="00211C69" w:rsidRPr="004F0D29" w:rsidRDefault="00211C69" w:rsidP="00211C69">
      <w:pPr>
        <w:pBdr>
          <w:top w:val="nil"/>
          <w:left w:val="nil"/>
          <w:bottom w:val="nil"/>
          <w:right w:val="nil"/>
          <w:between w:val="nil"/>
          <w:bar w:val="nil"/>
        </w:pBdr>
        <w:tabs>
          <w:tab w:val="left" w:pos="426"/>
          <w:tab w:val="left" w:pos="993"/>
        </w:tabs>
        <w:spacing w:after="0" w:line="240" w:lineRule="auto"/>
        <w:ind w:right="51"/>
        <w:jc w:val="both"/>
        <w:rPr>
          <w:rFonts w:ascii="Arial" w:eastAsia="Arial" w:hAnsi="Arial" w:cs="Arial"/>
          <w:color w:val="000000"/>
          <w:sz w:val="28"/>
          <w:szCs w:val="28"/>
          <w:u w:color="000000"/>
          <w:bdr w:val="nil"/>
          <w:lang w:val="es-ES_tradnl" w:eastAsia="es-MX"/>
        </w:rPr>
      </w:pPr>
    </w:p>
    <w:p w14:paraId="284DD957" w14:textId="77777777" w:rsidR="00211C69" w:rsidRPr="004F0D29" w:rsidRDefault="00211C69" w:rsidP="00211C69">
      <w:pPr>
        <w:pBdr>
          <w:top w:val="nil"/>
          <w:left w:val="nil"/>
          <w:bottom w:val="nil"/>
          <w:right w:val="nil"/>
          <w:between w:val="nil"/>
          <w:bar w:val="nil"/>
        </w:pBdr>
        <w:tabs>
          <w:tab w:val="left" w:pos="142"/>
          <w:tab w:val="left" w:pos="993"/>
        </w:tabs>
        <w:spacing w:after="0" w:line="360" w:lineRule="auto"/>
        <w:ind w:right="51"/>
        <w:jc w:val="both"/>
        <w:rPr>
          <w:rFonts w:ascii="Arial" w:eastAsia="Arial" w:hAnsi="Arial" w:cs="Arial"/>
          <w:color w:val="000000"/>
          <w:sz w:val="28"/>
          <w:szCs w:val="28"/>
          <w:u w:color="000000"/>
          <w:bdr w:val="nil"/>
          <w:lang w:val="es-ES_tradnl" w:eastAsia="es-MX"/>
        </w:rPr>
      </w:pPr>
      <w:r w:rsidRPr="004F0D29">
        <w:rPr>
          <w:rFonts w:ascii="Arial" w:eastAsia="Arial" w:hAnsi="Arial" w:cs="Arial"/>
          <w:bCs/>
          <w:color w:val="000000"/>
          <w:sz w:val="28"/>
          <w:szCs w:val="28"/>
          <w:u w:color="000000"/>
          <w:bdr w:val="nil"/>
          <w:lang w:eastAsia="es-MX"/>
        </w:rPr>
        <w:t>Por lo antes expuesto, esta Primera Sala de la Suprema Corte de Justicia de la Nación, resuelve:</w:t>
      </w:r>
    </w:p>
    <w:p w14:paraId="4D97B333" w14:textId="77777777" w:rsidR="00211C69" w:rsidRPr="004F0D29" w:rsidRDefault="00211C69" w:rsidP="00211C69">
      <w:pPr>
        <w:pBdr>
          <w:top w:val="nil"/>
          <w:left w:val="nil"/>
          <w:bottom w:val="nil"/>
          <w:right w:val="nil"/>
          <w:between w:val="nil"/>
          <w:bar w:val="nil"/>
        </w:pBdr>
        <w:spacing w:after="0" w:line="240" w:lineRule="auto"/>
        <w:ind w:right="-575"/>
        <w:jc w:val="both"/>
        <w:rPr>
          <w:rFonts w:ascii="Arial" w:eastAsia="Arial" w:hAnsi="Arial" w:cs="Arial"/>
          <w:b/>
          <w:bCs/>
          <w:color w:val="000000"/>
          <w:sz w:val="28"/>
          <w:szCs w:val="28"/>
          <w:u w:color="000000"/>
          <w:bdr w:val="nil"/>
          <w:lang w:val="es-ES_tradnl" w:eastAsia="es-MX"/>
        </w:rPr>
      </w:pPr>
    </w:p>
    <w:p w14:paraId="4FC28823" w14:textId="2DFB641E" w:rsidR="00211C69" w:rsidRPr="004F0D29" w:rsidRDefault="00211C69" w:rsidP="0015325A">
      <w:pPr>
        <w:pBdr>
          <w:top w:val="nil"/>
          <w:left w:val="nil"/>
          <w:bottom w:val="nil"/>
          <w:right w:val="nil"/>
          <w:between w:val="nil"/>
          <w:bar w:val="nil"/>
        </w:pBdr>
        <w:spacing w:after="0" w:line="360" w:lineRule="auto"/>
        <w:ind w:right="-8"/>
        <w:jc w:val="both"/>
        <w:rPr>
          <w:rFonts w:ascii="Arial" w:hAnsi="Arial" w:cs="Arial"/>
          <w:bCs/>
          <w:sz w:val="28"/>
          <w:szCs w:val="28"/>
          <w:lang w:val="es-ES"/>
        </w:rPr>
      </w:pPr>
      <w:bookmarkStart w:id="20" w:name="_Hlk188541810"/>
      <w:r w:rsidRPr="004F0D29">
        <w:rPr>
          <w:rFonts w:ascii="Arial" w:eastAsia="Arial" w:hAnsi="Arial" w:cs="Arial"/>
          <w:b/>
          <w:bCs/>
          <w:color w:val="000000"/>
          <w:sz w:val="28"/>
          <w:szCs w:val="28"/>
          <w:u w:color="000000"/>
          <w:bdr w:val="nil"/>
          <w:lang w:eastAsia="es-MX"/>
        </w:rPr>
        <w:t>PRIMERO. Sí existe</w:t>
      </w:r>
      <w:r w:rsidRPr="004F0D29">
        <w:rPr>
          <w:rFonts w:ascii="Arial" w:eastAsia="Arial" w:hAnsi="Arial" w:cs="Arial"/>
          <w:color w:val="000000"/>
          <w:sz w:val="28"/>
          <w:szCs w:val="28"/>
          <w:u w:color="000000"/>
          <w:bdr w:val="nil"/>
          <w:lang w:eastAsia="es-MX"/>
        </w:rPr>
        <w:t xml:space="preserve"> la contradicción de criterios </w:t>
      </w:r>
      <w:r w:rsidR="009E5C52">
        <w:rPr>
          <w:rFonts w:ascii="Arial" w:eastAsia="Arial" w:hAnsi="Arial" w:cs="Arial"/>
          <w:color w:val="000000"/>
          <w:sz w:val="28"/>
          <w:szCs w:val="28"/>
          <w:u w:color="000000"/>
          <w:bdr w:val="nil"/>
          <w:lang w:eastAsia="es-MX"/>
        </w:rPr>
        <w:t xml:space="preserve">denunciada entre los sustentados por el </w:t>
      </w:r>
      <w:r w:rsidR="0015325A" w:rsidRPr="004F0D29">
        <w:rPr>
          <w:rFonts w:ascii="Arial" w:eastAsia="Arial" w:hAnsi="Arial" w:cs="Arial"/>
          <w:b/>
          <w:bCs/>
          <w:color w:val="000000"/>
          <w:sz w:val="28"/>
          <w:szCs w:val="28"/>
          <w:u w:color="000000"/>
          <w:bdr w:val="nil"/>
          <w:lang w:eastAsia="es-MX"/>
        </w:rPr>
        <w:t>S</w:t>
      </w:r>
      <w:r w:rsidR="006B1776" w:rsidRPr="004F0D29">
        <w:rPr>
          <w:rFonts w:ascii="Arial" w:eastAsia="Arial" w:hAnsi="Arial" w:cs="Arial"/>
          <w:b/>
          <w:bCs/>
          <w:color w:val="000000"/>
          <w:sz w:val="28"/>
          <w:szCs w:val="28"/>
          <w:u w:color="000000"/>
          <w:bdr w:val="nil"/>
          <w:lang w:eastAsia="es-MX"/>
        </w:rPr>
        <w:t xml:space="preserve">egundo </w:t>
      </w:r>
      <w:r w:rsidR="0015325A" w:rsidRPr="004F0D29">
        <w:rPr>
          <w:rFonts w:ascii="Arial" w:eastAsia="Arial" w:hAnsi="Arial" w:cs="Arial"/>
          <w:b/>
          <w:bCs/>
          <w:color w:val="000000"/>
          <w:sz w:val="28"/>
          <w:szCs w:val="28"/>
          <w:u w:color="000000"/>
          <w:bdr w:val="nil"/>
          <w:lang w:eastAsia="es-MX"/>
        </w:rPr>
        <w:t>Tribunal Colegiado en Materia</w:t>
      </w:r>
      <w:r w:rsidR="006B1776" w:rsidRPr="004F0D29">
        <w:rPr>
          <w:rFonts w:ascii="Arial" w:eastAsia="Arial" w:hAnsi="Arial" w:cs="Arial"/>
          <w:b/>
          <w:bCs/>
          <w:color w:val="000000"/>
          <w:sz w:val="28"/>
          <w:szCs w:val="28"/>
          <w:u w:color="000000"/>
          <w:bdr w:val="nil"/>
          <w:lang w:eastAsia="es-MX"/>
        </w:rPr>
        <w:t>s</w:t>
      </w:r>
      <w:r w:rsidR="0015325A" w:rsidRPr="004F0D29">
        <w:rPr>
          <w:rFonts w:ascii="Arial" w:eastAsia="Arial" w:hAnsi="Arial" w:cs="Arial"/>
          <w:b/>
          <w:bCs/>
          <w:color w:val="000000"/>
          <w:sz w:val="28"/>
          <w:szCs w:val="28"/>
          <w:u w:color="000000"/>
          <w:bdr w:val="nil"/>
          <w:lang w:eastAsia="es-MX"/>
        </w:rPr>
        <w:t xml:space="preserve"> </w:t>
      </w:r>
      <w:r w:rsidR="006B1776" w:rsidRPr="004F0D29">
        <w:rPr>
          <w:rFonts w:ascii="Arial" w:eastAsia="Arial" w:hAnsi="Arial" w:cs="Arial"/>
          <w:b/>
          <w:bCs/>
          <w:color w:val="000000"/>
          <w:sz w:val="28"/>
          <w:szCs w:val="28"/>
          <w:u w:color="000000"/>
          <w:bdr w:val="nil"/>
          <w:lang w:eastAsia="es-MX"/>
        </w:rPr>
        <w:t xml:space="preserve">Penal y </w:t>
      </w:r>
      <w:r w:rsidR="0015325A" w:rsidRPr="004F0D29">
        <w:rPr>
          <w:rFonts w:ascii="Arial" w:eastAsia="Arial" w:hAnsi="Arial" w:cs="Arial"/>
          <w:b/>
          <w:bCs/>
          <w:color w:val="000000"/>
          <w:sz w:val="28"/>
          <w:szCs w:val="28"/>
          <w:u w:color="000000"/>
          <w:bdr w:val="nil"/>
          <w:lang w:eastAsia="es-MX"/>
        </w:rPr>
        <w:t xml:space="preserve">Administrativa del </w:t>
      </w:r>
      <w:r w:rsidR="006B1776" w:rsidRPr="004F0D29">
        <w:rPr>
          <w:rFonts w:ascii="Arial" w:eastAsia="Arial" w:hAnsi="Arial" w:cs="Arial"/>
          <w:b/>
          <w:bCs/>
          <w:color w:val="000000"/>
          <w:sz w:val="28"/>
          <w:szCs w:val="28"/>
          <w:u w:color="000000"/>
          <w:bdr w:val="nil"/>
          <w:lang w:eastAsia="es-MX"/>
        </w:rPr>
        <w:t>Décimo Séptimo</w:t>
      </w:r>
      <w:r w:rsidR="0015325A" w:rsidRPr="004F0D29">
        <w:rPr>
          <w:rFonts w:ascii="Arial" w:eastAsia="Arial" w:hAnsi="Arial" w:cs="Arial"/>
          <w:b/>
          <w:bCs/>
          <w:color w:val="000000"/>
          <w:sz w:val="28"/>
          <w:szCs w:val="28"/>
          <w:u w:color="000000"/>
          <w:bdr w:val="nil"/>
          <w:lang w:eastAsia="es-MX"/>
        </w:rPr>
        <w:t xml:space="preserve"> Circuito</w:t>
      </w:r>
      <w:r w:rsidR="0015325A" w:rsidRPr="004F0D29">
        <w:rPr>
          <w:rFonts w:ascii="Arial" w:eastAsia="Arial" w:hAnsi="Arial" w:cs="Arial"/>
          <w:color w:val="000000"/>
          <w:sz w:val="28"/>
          <w:szCs w:val="28"/>
          <w:u w:color="000000"/>
          <w:bdr w:val="nil"/>
          <w:lang w:eastAsia="es-MX"/>
        </w:rPr>
        <w:t xml:space="preserve"> </w:t>
      </w:r>
      <w:r w:rsidR="009E5C52">
        <w:rPr>
          <w:rFonts w:ascii="Arial" w:eastAsia="Arial" w:hAnsi="Arial" w:cs="Arial"/>
          <w:color w:val="000000"/>
          <w:sz w:val="28"/>
          <w:szCs w:val="28"/>
          <w:u w:color="000000"/>
          <w:bdr w:val="nil"/>
          <w:lang w:eastAsia="es-MX"/>
        </w:rPr>
        <w:t xml:space="preserve">(región Centro-Norte) </w:t>
      </w:r>
      <w:r w:rsidRPr="004F0D29">
        <w:rPr>
          <w:rFonts w:ascii="Arial" w:hAnsi="Arial" w:cs="Arial"/>
          <w:bCs/>
          <w:sz w:val="28"/>
          <w:szCs w:val="28"/>
          <w:lang w:val="es"/>
        </w:rPr>
        <w:t xml:space="preserve">y </w:t>
      </w:r>
      <w:r w:rsidR="006B1776" w:rsidRPr="004F0D29">
        <w:rPr>
          <w:rFonts w:ascii="Arial" w:hAnsi="Arial" w:cs="Arial"/>
          <w:bCs/>
          <w:sz w:val="28"/>
          <w:szCs w:val="28"/>
          <w:lang w:val="es"/>
        </w:rPr>
        <w:t>e</w:t>
      </w:r>
      <w:r w:rsidRPr="004F0D29">
        <w:rPr>
          <w:rFonts w:ascii="Arial" w:hAnsi="Arial" w:cs="Arial"/>
          <w:bCs/>
          <w:sz w:val="28"/>
          <w:szCs w:val="28"/>
          <w:lang w:val="es"/>
        </w:rPr>
        <w:t xml:space="preserve">l </w:t>
      </w:r>
      <w:r w:rsidR="004F0D29" w:rsidRPr="004F0D29">
        <w:rPr>
          <w:rFonts w:ascii="Arial" w:eastAsia="Arial" w:hAnsi="Arial" w:cs="Arial"/>
          <w:b/>
          <w:bCs/>
          <w:color w:val="000000"/>
          <w:sz w:val="28"/>
          <w:szCs w:val="28"/>
          <w:u w:color="000000"/>
          <w:bdr w:val="nil"/>
          <w:lang w:eastAsia="es-MX"/>
        </w:rPr>
        <w:t xml:space="preserve">Séptimo </w:t>
      </w:r>
      <w:r w:rsidR="0015325A" w:rsidRPr="004F0D29">
        <w:rPr>
          <w:rFonts w:ascii="Arial" w:eastAsia="Arial" w:hAnsi="Arial" w:cs="Arial"/>
          <w:b/>
          <w:bCs/>
          <w:color w:val="000000"/>
          <w:sz w:val="28"/>
          <w:szCs w:val="28"/>
          <w:u w:color="000000"/>
          <w:bdr w:val="nil"/>
          <w:lang w:eastAsia="es-MX"/>
        </w:rPr>
        <w:t>Tribunal Colegiado en Materia Civil del Primer Circuito</w:t>
      </w:r>
      <w:r w:rsidR="009E5C52">
        <w:rPr>
          <w:rFonts w:ascii="Arial" w:eastAsia="Arial" w:hAnsi="Arial" w:cs="Arial"/>
          <w:b/>
          <w:bCs/>
          <w:color w:val="000000"/>
          <w:sz w:val="28"/>
          <w:szCs w:val="28"/>
          <w:u w:color="000000"/>
          <w:bdr w:val="nil"/>
          <w:lang w:eastAsia="es-MX"/>
        </w:rPr>
        <w:t xml:space="preserve"> </w:t>
      </w:r>
      <w:r w:rsidR="009E5C52">
        <w:rPr>
          <w:rFonts w:ascii="Arial" w:eastAsia="Arial" w:hAnsi="Arial" w:cs="Arial"/>
          <w:color w:val="000000"/>
          <w:sz w:val="28"/>
          <w:szCs w:val="28"/>
          <w:u w:color="000000"/>
          <w:bdr w:val="nil"/>
          <w:lang w:eastAsia="es-MX"/>
        </w:rPr>
        <w:t>(región Centro-Sur)</w:t>
      </w:r>
      <w:r w:rsidRPr="004F0D29">
        <w:rPr>
          <w:rFonts w:ascii="Arial" w:hAnsi="Arial" w:cs="Arial"/>
          <w:bCs/>
          <w:sz w:val="28"/>
          <w:szCs w:val="28"/>
          <w:lang w:val="es-ES"/>
        </w:rPr>
        <w:t>, en términos de lo resuelto en el Apartado V.</w:t>
      </w:r>
    </w:p>
    <w:p w14:paraId="74ED9408" w14:textId="77777777" w:rsidR="00211C69" w:rsidRPr="004F0D29" w:rsidRDefault="00211C69" w:rsidP="00211C69">
      <w:pPr>
        <w:pBdr>
          <w:top w:val="nil"/>
          <w:left w:val="nil"/>
          <w:bottom w:val="nil"/>
          <w:right w:val="nil"/>
          <w:between w:val="nil"/>
          <w:bar w:val="nil"/>
        </w:pBdr>
        <w:spacing w:after="0" w:line="360" w:lineRule="auto"/>
        <w:ind w:right="-8"/>
        <w:jc w:val="both"/>
        <w:rPr>
          <w:rFonts w:ascii="Arial" w:eastAsia="Arial" w:hAnsi="Arial" w:cs="Arial"/>
          <w:color w:val="000000"/>
          <w:sz w:val="28"/>
          <w:szCs w:val="28"/>
          <w:u w:color="000000"/>
          <w:bdr w:val="nil"/>
          <w:lang w:val="es-ES" w:eastAsia="es-MX"/>
        </w:rPr>
      </w:pPr>
    </w:p>
    <w:p w14:paraId="5954F7A2" w14:textId="30A64993" w:rsidR="00211C69" w:rsidRPr="004F0D29" w:rsidRDefault="00211C69" w:rsidP="00211C69">
      <w:pPr>
        <w:pBdr>
          <w:top w:val="nil"/>
          <w:left w:val="nil"/>
          <w:bottom w:val="nil"/>
          <w:right w:val="nil"/>
          <w:between w:val="nil"/>
          <w:bar w:val="nil"/>
        </w:pBdr>
        <w:spacing w:after="0" w:line="360" w:lineRule="auto"/>
        <w:ind w:right="-8"/>
        <w:jc w:val="both"/>
        <w:rPr>
          <w:rFonts w:ascii="Arial" w:eastAsia="Arial" w:hAnsi="Arial" w:cs="Arial"/>
          <w:color w:val="000000"/>
          <w:sz w:val="28"/>
          <w:szCs w:val="28"/>
          <w:u w:color="000000"/>
          <w:bdr w:val="nil"/>
          <w:lang w:eastAsia="es-MX"/>
        </w:rPr>
      </w:pPr>
      <w:r w:rsidRPr="004F0D29">
        <w:rPr>
          <w:rFonts w:ascii="Arial" w:eastAsia="Arial" w:hAnsi="Arial" w:cs="Arial"/>
          <w:b/>
          <w:bCs/>
          <w:color w:val="000000"/>
          <w:sz w:val="28"/>
          <w:szCs w:val="28"/>
          <w:u w:color="000000"/>
          <w:bdr w:val="nil"/>
          <w:lang w:eastAsia="es-MX"/>
        </w:rPr>
        <w:t xml:space="preserve">SEGUNDO. </w:t>
      </w:r>
      <w:r w:rsidRPr="004F0D29">
        <w:rPr>
          <w:rFonts w:ascii="Arial" w:eastAsia="Arial" w:hAnsi="Arial" w:cs="Arial"/>
          <w:color w:val="000000"/>
          <w:sz w:val="28"/>
          <w:szCs w:val="28"/>
          <w:u w:color="000000"/>
          <w:bdr w:val="nil"/>
          <w:lang w:eastAsia="es-MX"/>
        </w:rPr>
        <w:t xml:space="preserve">Debe </w:t>
      </w:r>
      <w:r w:rsidRPr="004F0D29">
        <w:rPr>
          <w:rFonts w:ascii="Arial" w:eastAsia="Arial" w:hAnsi="Arial" w:cs="Arial"/>
          <w:b/>
          <w:bCs/>
          <w:color w:val="000000"/>
          <w:sz w:val="28"/>
          <w:szCs w:val="28"/>
          <w:u w:color="000000"/>
          <w:bdr w:val="nil"/>
          <w:lang w:val="es-ES" w:eastAsia="es-MX"/>
        </w:rPr>
        <w:t>prevalecer con carácter de jurisprudencia</w:t>
      </w:r>
      <w:r w:rsidRPr="004F0D29">
        <w:rPr>
          <w:rFonts w:ascii="Arial" w:eastAsia="Arial" w:hAnsi="Arial" w:cs="Arial"/>
          <w:color w:val="000000"/>
          <w:sz w:val="28"/>
          <w:szCs w:val="28"/>
          <w:u w:color="000000"/>
          <w:bdr w:val="nil"/>
          <w:lang w:val="es-ES" w:eastAsia="es-MX"/>
        </w:rPr>
        <w:t xml:space="preserve"> </w:t>
      </w:r>
      <w:r w:rsidR="003B3D4A" w:rsidRPr="004F0D29">
        <w:rPr>
          <w:rFonts w:ascii="Arial" w:eastAsia="Arial" w:hAnsi="Arial" w:cs="Arial"/>
          <w:color w:val="000000"/>
          <w:sz w:val="28"/>
          <w:szCs w:val="28"/>
          <w:u w:color="000000"/>
          <w:bdr w:val="nil"/>
          <w:lang w:val="es-ES" w:eastAsia="es-MX"/>
        </w:rPr>
        <w:t>e</w:t>
      </w:r>
      <w:r w:rsidRPr="004F0D29">
        <w:rPr>
          <w:rFonts w:ascii="Arial" w:eastAsia="Arial" w:hAnsi="Arial" w:cs="Arial"/>
          <w:color w:val="000000"/>
          <w:sz w:val="28"/>
          <w:szCs w:val="28"/>
          <w:u w:color="000000"/>
          <w:bdr w:val="nil"/>
          <w:lang w:val="es-ES" w:eastAsia="es-MX"/>
        </w:rPr>
        <w:t>l criterio sustentado por esta Primera Sala de la Suprema Corte de Justicia de la Nación, en términos del Apartado V</w:t>
      </w:r>
      <w:r w:rsidR="00AA11AF" w:rsidRPr="004F0D29">
        <w:rPr>
          <w:rFonts w:ascii="Arial" w:eastAsia="Arial" w:hAnsi="Arial" w:cs="Arial"/>
          <w:color w:val="000000"/>
          <w:sz w:val="28"/>
          <w:szCs w:val="28"/>
          <w:u w:color="000000"/>
          <w:bdr w:val="nil"/>
          <w:lang w:val="es-ES" w:eastAsia="es-MX"/>
        </w:rPr>
        <w:t>I</w:t>
      </w:r>
      <w:r w:rsidRPr="004F0D29">
        <w:rPr>
          <w:rFonts w:ascii="Arial" w:eastAsia="Arial" w:hAnsi="Arial" w:cs="Arial"/>
          <w:color w:val="000000"/>
          <w:sz w:val="28"/>
          <w:szCs w:val="28"/>
          <w:u w:color="000000"/>
          <w:bdr w:val="nil"/>
          <w:lang w:val="es-ES" w:eastAsia="es-MX"/>
        </w:rPr>
        <w:t xml:space="preserve">I, del presente fallo. </w:t>
      </w:r>
    </w:p>
    <w:p w14:paraId="2BACDE17" w14:textId="77777777" w:rsidR="00211C69" w:rsidRPr="004F0D29" w:rsidRDefault="00211C69" w:rsidP="00211C69">
      <w:pPr>
        <w:pBdr>
          <w:top w:val="nil"/>
          <w:left w:val="nil"/>
          <w:bottom w:val="nil"/>
          <w:right w:val="nil"/>
          <w:between w:val="nil"/>
          <w:bar w:val="nil"/>
        </w:pBdr>
        <w:spacing w:after="0" w:line="360" w:lineRule="auto"/>
        <w:ind w:right="-8"/>
        <w:jc w:val="both"/>
        <w:rPr>
          <w:rFonts w:ascii="Arial" w:eastAsia="Arial" w:hAnsi="Arial" w:cs="Arial"/>
          <w:color w:val="000000"/>
          <w:sz w:val="28"/>
          <w:szCs w:val="28"/>
          <w:u w:color="000000"/>
          <w:bdr w:val="nil"/>
          <w:lang w:val="es-ES" w:eastAsia="es-MX"/>
        </w:rPr>
      </w:pPr>
    </w:p>
    <w:p w14:paraId="21D0E2D6" w14:textId="25608396" w:rsidR="00211C69" w:rsidRPr="004F0D29" w:rsidRDefault="00211C69" w:rsidP="00211C69">
      <w:pPr>
        <w:pBdr>
          <w:top w:val="nil"/>
          <w:left w:val="nil"/>
          <w:bottom w:val="nil"/>
          <w:right w:val="nil"/>
          <w:between w:val="nil"/>
          <w:bar w:val="nil"/>
        </w:pBdr>
        <w:spacing w:after="0" w:line="360" w:lineRule="auto"/>
        <w:ind w:right="-8"/>
        <w:jc w:val="both"/>
        <w:rPr>
          <w:rFonts w:ascii="Arial" w:eastAsia="Arial" w:hAnsi="Arial" w:cs="Arial"/>
          <w:color w:val="000000"/>
          <w:sz w:val="28"/>
          <w:szCs w:val="28"/>
          <w:u w:color="000000"/>
          <w:bdr w:val="nil"/>
          <w:lang w:val="es-ES" w:eastAsia="es-MX"/>
        </w:rPr>
      </w:pPr>
      <w:r w:rsidRPr="004F0D29">
        <w:rPr>
          <w:rFonts w:ascii="Arial" w:eastAsia="Arial" w:hAnsi="Arial" w:cs="Arial"/>
          <w:b/>
          <w:bCs/>
          <w:color w:val="000000"/>
          <w:sz w:val="28"/>
          <w:szCs w:val="28"/>
          <w:u w:color="000000"/>
          <w:bdr w:val="nil"/>
          <w:lang w:val="es-ES" w:eastAsia="es-MX"/>
        </w:rPr>
        <w:t>TERCERO.</w:t>
      </w:r>
      <w:r w:rsidRPr="004F0D29">
        <w:rPr>
          <w:rFonts w:ascii="Arial" w:eastAsia="Arial" w:hAnsi="Arial" w:cs="Arial"/>
          <w:color w:val="000000"/>
          <w:sz w:val="28"/>
          <w:szCs w:val="28"/>
          <w:u w:color="000000"/>
          <w:bdr w:val="nil"/>
          <w:lang w:val="es-ES" w:eastAsia="es-MX"/>
        </w:rPr>
        <w:t xml:space="preserve"> Publíquese la tesis de jurisprudencia que se sustenta en la presente resolución en términos de lo dispuesto en los artículos 219 y 220 de la Ley de Amparo.</w:t>
      </w:r>
    </w:p>
    <w:bookmarkEnd w:id="20"/>
    <w:p w14:paraId="659AF459" w14:textId="77777777" w:rsidR="00211C69" w:rsidRPr="004F0D29" w:rsidRDefault="00211C69" w:rsidP="00211C69">
      <w:pPr>
        <w:pBdr>
          <w:top w:val="nil"/>
          <w:left w:val="nil"/>
          <w:bottom w:val="nil"/>
          <w:right w:val="nil"/>
          <w:between w:val="nil"/>
          <w:bar w:val="nil"/>
        </w:pBdr>
        <w:spacing w:after="0" w:line="360" w:lineRule="auto"/>
        <w:ind w:right="-6"/>
        <w:jc w:val="both"/>
        <w:rPr>
          <w:rFonts w:ascii="Arial" w:eastAsia="Arial" w:hAnsi="Arial" w:cs="Arial"/>
          <w:color w:val="000000"/>
          <w:sz w:val="28"/>
          <w:szCs w:val="28"/>
          <w:u w:color="000000"/>
          <w:bdr w:val="nil"/>
          <w:lang w:val="es-ES" w:eastAsia="es-MX"/>
        </w:rPr>
      </w:pPr>
    </w:p>
    <w:p w14:paraId="4B18374A" w14:textId="3B82A791" w:rsidR="004C0466" w:rsidRDefault="004C0466" w:rsidP="00211C69">
      <w:pPr>
        <w:pBdr>
          <w:top w:val="nil"/>
          <w:left w:val="nil"/>
          <w:bottom w:val="nil"/>
          <w:right w:val="nil"/>
          <w:between w:val="nil"/>
          <w:bar w:val="nil"/>
        </w:pBdr>
        <w:spacing w:after="0" w:line="360" w:lineRule="auto"/>
        <w:ind w:right="-8"/>
        <w:jc w:val="both"/>
        <w:rPr>
          <w:rFonts w:ascii="Arial" w:eastAsia="Arial" w:hAnsi="Arial" w:cs="Arial"/>
          <w:color w:val="000000"/>
          <w:sz w:val="28"/>
          <w:szCs w:val="28"/>
          <w:u w:color="000000"/>
          <w:bdr w:val="nil"/>
          <w:lang w:val="es-ES_tradnl" w:eastAsia="es-MX"/>
        </w:rPr>
      </w:pPr>
      <w:r w:rsidRPr="004F0D29">
        <w:rPr>
          <w:rFonts w:ascii="Arial" w:eastAsia="Arial" w:hAnsi="Arial" w:cs="Arial"/>
          <w:b/>
          <w:bCs/>
          <w:color w:val="000000"/>
          <w:sz w:val="28"/>
          <w:szCs w:val="28"/>
          <w:u w:color="000000"/>
          <w:bdr w:val="nil"/>
          <w:lang w:val="es-ES_tradnl" w:eastAsia="es-MX"/>
        </w:rPr>
        <w:t>Notifíquese</w:t>
      </w:r>
      <w:r w:rsidRPr="004F0D29">
        <w:rPr>
          <w:rFonts w:ascii="Arial" w:eastAsia="Arial" w:hAnsi="Arial" w:cs="Arial"/>
          <w:color w:val="000000"/>
          <w:sz w:val="28"/>
          <w:szCs w:val="28"/>
          <w:u w:color="000000"/>
          <w:bdr w:val="nil"/>
          <w:lang w:val="es-ES_tradnl" w:eastAsia="es-MX"/>
        </w:rPr>
        <w:t>; conforme a derecho corresponda a los Tribunales Colegiados contendientes; y, en su oportunidad, archívese este expediente como asunto concluido.</w:t>
      </w:r>
      <w:bookmarkEnd w:id="17"/>
      <w:bookmarkEnd w:id="18"/>
    </w:p>
    <w:p w14:paraId="1CEA13A4" w14:textId="77777777" w:rsidR="00AA5164" w:rsidRDefault="00AA5164" w:rsidP="00211C69">
      <w:pPr>
        <w:pBdr>
          <w:top w:val="nil"/>
          <w:left w:val="nil"/>
          <w:bottom w:val="nil"/>
          <w:right w:val="nil"/>
          <w:between w:val="nil"/>
          <w:bar w:val="nil"/>
        </w:pBdr>
        <w:spacing w:after="0" w:line="360" w:lineRule="auto"/>
        <w:ind w:right="-8"/>
        <w:jc w:val="both"/>
        <w:rPr>
          <w:rFonts w:ascii="Arial" w:eastAsia="Arial" w:hAnsi="Arial" w:cs="Arial"/>
          <w:color w:val="000000"/>
          <w:sz w:val="28"/>
          <w:szCs w:val="28"/>
          <w:u w:color="000000"/>
          <w:bdr w:val="nil"/>
          <w:lang w:val="es-ES_tradnl" w:eastAsia="es-MX"/>
        </w:rPr>
      </w:pPr>
    </w:p>
    <w:p w14:paraId="5545B85A" w14:textId="4B47183D" w:rsidR="00AA5164" w:rsidRPr="00F826BB" w:rsidRDefault="00AA5164" w:rsidP="00AA5164">
      <w:pPr>
        <w:spacing w:after="0" w:line="360" w:lineRule="auto"/>
        <w:ind w:right="49"/>
        <w:jc w:val="both"/>
        <w:rPr>
          <w:rFonts w:ascii="Arial" w:eastAsia="Calibri" w:hAnsi="Arial" w:cs="Arial"/>
          <w:sz w:val="28"/>
          <w:szCs w:val="28"/>
        </w:rPr>
      </w:pPr>
      <w:bookmarkStart w:id="21" w:name="_Hlk167195979"/>
      <w:r w:rsidRPr="00F826BB">
        <w:rPr>
          <w:rFonts w:ascii="Arial" w:eastAsia="Calibri" w:hAnsi="Arial" w:cs="Arial"/>
          <w:sz w:val="28"/>
          <w:szCs w:val="28"/>
        </w:rPr>
        <w:t xml:space="preserve">Así lo resolvió la Primera Sala de la Suprema Corte de Justicia de la Nación por </w:t>
      </w:r>
      <w:r>
        <w:rPr>
          <w:rFonts w:ascii="Arial" w:eastAsia="Calibri" w:hAnsi="Arial" w:cs="Arial"/>
          <w:sz w:val="28"/>
          <w:szCs w:val="28"/>
        </w:rPr>
        <w:t>mayoría de cuatro</w:t>
      </w:r>
      <w:r w:rsidRPr="00F826BB">
        <w:rPr>
          <w:rFonts w:ascii="Arial" w:eastAsia="Calibri" w:hAnsi="Arial" w:cs="Arial"/>
          <w:sz w:val="28"/>
          <w:szCs w:val="28"/>
        </w:rPr>
        <w:t xml:space="preserve"> votos de los señores </w:t>
      </w:r>
      <w:proofErr w:type="gramStart"/>
      <w:r w:rsidRPr="00F826BB">
        <w:rPr>
          <w:rFonts w:ascii="Arial" w:eastAsia="Calibri" w:hAnsi="Arial" w:cs="Arial"/>
          <w:sz w:val="28"/>
          <w:szCs w:val="28"/>
        </w:rPr>
        <w:t>Ministros</w:t>
      </w:r>
      <w:proofErr w:type="gramEnd"/>
      <w:r w:rsidRPr="00F826BB">
        <w:rPr>
          <w:rFonts w:ascii="Arial" w:eastAsia="Calibri" w:hAnsi="Arial" w:cs="Arial"/>
          <w:sz w:val="28"/>
          <w:szCs w:val="28"/>
        </w:rPr>
        <w:t xml:space="preserve"> y las señoras Ministras: Loretta Ortiz Ahlf (Ponente), Juan Luis González Alcántara Carrancá, Ana Margarita Ríos Farjat</w:t>
      </w:r>
      <w:r w:rsidR="000444F1">
        <w:rPr>
          <w:rFonts w:ascii="Arial" w:eastAsia="Calibri" w:hAnsi="Arial" w:cs="Arial"/>
          <w:sz w:val="28"/>
          <w:szCs w:val="28"/>
        </w:rPr>
        <w:t xml:space="preserve"> y</w:t>
      </w:r>
      <w:r w:rsidRPr="00F826BB">
        <w:rPr>
          <w:rFonts w:ascii="Arial" w:eastAsia="Calibri" w:hAnsi="Arial" w:cs="Arial"/>
          <w:sz w:val="28"/>
          <w:szCs w:val="28"/>
        </w:rPr>
        <w:t xml:space="preserve"> Alfredo Gutiérrez Ortiz Mena</w:t>
      </w:r>
      <w:r w:rsidR="00DE7752">
        <w:rPr>
          <w:rFonts w:ascii="Arial" w:eastAsia="Calibri" w:hAnsi="Arial" w:cs="Arial"/>
          <w:sz w:val="28"/>
          <w:szCs w:val="28"/>
        </w:rPr>
        <w:t xml:space="preserve">, </w:t>
      </w:r>
      <w:r w:rsidR="00DE7752" w:rsidRPr="00017723">
        <w:rPr>
          <w:rFonts w:ascii="Arial" w:eastAsia="Calibri" w:hAnsi="Arial" w:cs="Arial"/>
          <w:sz w:val="28"/>
          <w:szCs w:val="28"/>
        </w:rPr>
        <w:t>quien se reserv</w:t>
      </w:r>
      <w:r w:rsidR="000444F1" w:rsidRPr="00017723">
        <w:rPr>
          <w:rFonts w:ascii="Arial" w:eastAsia="Calibri" w:hAnsi="Arial" w:cs="Arial"/>
          <w:sz w:val="28"/>
          <w:szCs w:val="28"/>
        </w:rPr>
        <w:t xml:space="preserve">ó </w:t>
      </w:r>
      <w:r w:rsidR="00DE7752" w:rsidRPr="00017723">
        <w:rPr>
          <w:rFonts w:ascii="Arial" w:eastAsia="Calibri" w:hAnsi="Arial" w:cs="Arial"/>
          <w:sz w:val="28"/>
          <w:szCs w:val="28"/>
        </w:rPr>
        <w:t>su derecho a formular voto concurrente</w:t>
      </w:r>
      <w:r w:rsidR="00DE7752">
        <w:rPr>
          <w:rFonts w:ascii="Arial" w:eastAsia="Calibri" w:hAnsi="Arial" w:cs="Arial"/>
          <w:sz w:val="28"/>
          <w:szCs w:val="28"/>
        </w:rPr>
        <w:t>.</w:t>
      </w:r>
      <w:r w:rsidR="002D1DB1">
        <w:rPr>
          <w:rFonts w:ascii="Arial" w:eastAsia="Calibri" w:hAnsi="Arial" w:cs="Arial"/>
          <w:sz w:val="28"/>
          <w:szCs w:val="28"/>
        </w:rPr>
        <w:t xml:space="preserve"> Votó en </w:t>
      </w:r>
      <w:r>
        <w:rPr>
          <w:rFonts w:ascii="Arial" w:eastAsia="Calibri" w:hAnsi="Arial" w:cs="Arial"/>
          <w:sz w:val="28"/>
          <w:szCs w:val="28"/>
        </w:rPr>
        <w:t>contra el</w:t>
      </w:r>
      <w:r w:rsidR="009E5C52">
        <w:rPr>
          <w:rFonts w:ascii="Arial" w:eastAsia="Calibri" w:hAnsi="Arial" w:cs="Arial"/>
          <w:sz w:val="28"/>
          <w:szCs w:val="28"/>
        </w:rPr>
        <w:t xml:space="preserve"> </w:t>
      </w:r>
      <w:proofErr w:type="gramStart"/>
      <w:r w:rsidR="009E5C52">
        <w:rPr>
          <w:rFonts w:ascii="Arial" w:eastAsia="Calibri" w:hAnsi="Arial" w:cs="Arial"/>
          <w:sz w:val="28"/>
          <w:szCs w:val="28"/>
        </w:rPr>
        <w:t>Ministro</w:t>
      </w:r>
      <w:r>
        <w:rPr>
          <w:rFonts w:ascii="Arial" w:eastAsia="Calibri" w:hAnsi="Arial" w:cs="Arial"/>
          <w:sz w:val="28"/>
          <w:szCs w:val="28"/>
        </w:rPr>
        <w:t xml:space="preserve"> </w:t>
      </w:r>
      <w:r w:rsidRPr="00F826BB">
        <w:rPr>
          <w:rFonts w:ascii="Arial" w:eastAsia="Calibri" w:hAnsi="Arial" w:cs="Arial"/>
          <w:sz w:val="28"/>
          <w:szCs w:val="28"/>
        </w:rPr>
        <w:t>Presidente</w:t>
      </w:r>
      <w:proofErr w:type="gramEnd"/>
      <w:r w:rsidRPr="00F826BB">
        <w:rPr>
          <w:rFonts w:ascii="Arial" w:eastAsia="Calibri" w:hAnsi="Arial" w:cs="Arial"/>
          <w:sz w:val="28"/>
          <w:szCs w:val="28"/>
        </w:rPr>
        <w:t xml:space="preserve"> Jorge Mario Pardo Rebolledo</w:t>
      </w:r>
      <w:r>
        <w:rPr>
          <w:rFonts w:ascii="Arial" w:eastAsia="Calibri" w:hAnsi="Arial" w:cs="Arial"/>
          <w:sz w:val="28"/>
          <w:szCs w:val="28"/>
        </w:rPr>
        <w:t>, quien se reserv</w:t>
      </w:r>
      <w:r w:rsidR="000444F1">
        <w:rPr>
          <w:rFonts w:ascii="Arial" w:eastAsia="Calibri" w:hAnsi="Arial" w:cs="Arial"/>
          <w:sz w:val="28"/>
          <w:szCs w:val="28"/>
        </w:rPr>
        <w:t xml:space="preserve">ó </w:t>
      </w:r>
      <w:r>
        <w:rPr>
          <w:rFonts w:ascii="Arial" w:eastAsia="Calibri" w:hAnsi="Arial" w:cs="Arial"/>
          <w:sz w:val="28"/>
          <w:szCs w:val="28"/>
        </w:rPr>
        <w:t xml:space="preserve">su derecho a formular voto </w:t>
      </w:r>
      <w:r w:rsidR="00DD5703">
        <w:rPr>
          <w:rFonts w:ascii="Arial" w:eastAsia="Calibri" w:hAnsi="Arial" w:cs="Arial"/>
          <w:sz w:val="28"/>
          <w:szCs w:val="28"/>
        </w:rPr>
        <w:t>particular</w:t>
      </w:r>
      <w:r>
        <w:rPr>
          <w:rFonts w:ascii="Arial" w:eastAsia="Calibri" w:hAnsi="Arial" w:cs="Arial"/>
          <w:sz w:val="28"/>
          <w:szCs w:val="28"/>
        </w:rPr>
        <w:t>.</w:t>
      </w:r>
    </w:p>
    <w:p w14:paraId="6EBE28C3" w14:textId="77777777" w:rsidR="00AA5164" w:rsidRPr="00F826BB" w:rsidRDefault="00AA5164" w:rsidP="00AA5164">
      <w:pPr>
        <w:spacing w:after="0" w:line="360" w:lineRule="auto"/>
        <w:ind w:right="49"/>
        <w:jc w:val="both"/>
        <w:rPr>
          <w:rFonts w:ascii="Arial" w:eastAsia="Calibri" w:hAnsi="Arial" w:cs="Arial"/>
          <w:sz w:val="28"/>
          <w:szCs w:val="28"/>
        </w:rPr>
      </w:pPr>
    </w:p>
    <w:p w14:paraId="102EB967" w14:textId="77777777" w:rsidR="00AA5164" w:rsidRPr="00F826BB" w:rsidRDefault="00AA5164" w:rsidP="00AA5164">
      <w:pPr>
        <w:spacing w:after="0" w:line="360" w:lineRule="auto"/>
        <w:jc w:val="both"/>
        <w:rPr>
          <w:rFonts w:ascii="Arial" w:eastAsia="Calibri" w:hAnsi="Arial" w:cs="Arial"/>
          <w:sz w:val="28"/>
          <w:szCs w:val="28"/>
          <w:lang w:val="es-ES_tradnl"/>
        </w:rPr>
      </w:pPr>
      <w:r w:rsidRPr="00F826BB">
        <w:rPr>
          <w:rFonts w:ascii="Arial" w:eastAsia="Calibri" w:hAnsi="Arial" w:cs="Arial"/>
          <w:bCs/>
          <w:sz w:val="28"/>
          <w:szCs w:val="28"/>
          <w:lang w:eastAsia="es-ES"/>
        </w:rPr>
        <w:t>Firman el Ministro Presidente de la Primera Sala y la Ministra Ponente, con el Secretario de Acuerdos, que autoriza y da fe</w:t>
      </w:r>
      <w:r w:rsidRPr="00F826BB">
        <w:rPr>
          <w:rFonts w:ascii="Arial" w:eastAsia="Calibri" w:hAnsi="Arial" w:cs="Arial"/>
          <w:sz w:val="28"/>
          <w:szCs w:val="28"/>
          <w:lang w:eastAsia="es-ES"/>
        </w:rPr>
        <w:t>.</w:t>
      </w:r>
    </w:p>
    <w:p w14:paraId="51C3935A" w14:textId="77777777" w:rsidR="000444F1" w:rsidRDefault="000444F1" w:rsidP="00AA5164">
      <w:pPr>
        <w:spacing w:after="0" w:line="240" w:lineRule="auto"/>
        <w:jc w:val="center"/>
        <w:rPr>
          <w:rFonts w:ascii="Arial" w:eastAsia="Calibri" w:hAnsi="Arial" w:cs="Arial"/>
          <w:b/>
          <w:sz w:val="28"/>
          <w:szCs w:val="28"/>
        </w:rPr>
      </w:pPr>
    </w:p>
    <w:p w14:paraId="1DF6B4AE" w14:textId="77777777" w:rsidR="000444F1" w:rsidRDefault="000444F1" w:rsidP="00AA5164">
      <w:pPr>
        <w:spacing w:after="0" w:line="240" w:lineRule="auto"/>
        <w:jc w:val="center"/>
        <w:rPr>
          <w:rFonts w:ascii="Arial" w:eastAsia="Calibri" w:hAnsi="Arial" w:cs="Arial"/>
          <w:b/>
          <w:sz w:val="28"/>
          <w:szCs w:val="28"/>
        </w:rPr>
      </w:pPr>
    </w:p>
    <w:p w14:paraId="6BD70E05" w14:textId="1C7E2FDC" w:rsidR="00AA5164" w:rsidRPr="0073583E" w:rsidRDefault="00AA5164" w:rsidP="00AA5164">
      <w:pPr>
        <w:spacing w:after="0" w:line="240" w:lineRule="auto"/>
        <w:jc w:val="center"/>
        <w:rPr>
          <w:rFonts w:ascii="Arial" w:eastAsia="Calibri" w:hAnsi="Arial" w:cs="Arial"/>
          <w:b/>
          <w:sz w:val="28"/>
          <w:szCs w:val="28"/>
          <w:lang w:val="it-IT"/>
        </w:rPr>
      </w:pPr>
      <w:r w:rsidRPr="0073583E">
        <w:rPr>
          <w:rFonts w:ascii="Arial" w:eastAsia="Calibri" w:hAnsi="Arial" w:cs="Arial"/>
          <w:b/>
          <w:sz w:val="28"/>
          <w:szCs w:val="28"/>
          <w:lang w:val="it-IT"/>
        </w:rPr>
        <w:t xml:space="preserve">PRESIDENTE DE LA PRIMERA SALA </w:t>
      </w:r>
    </w:p>
    <w:p w14:paraId="3441D63F" w14:textId="77777777" w:rsidR="00AA5164" w:rsidRPr="0073583E" w:rsidRDefault="00AA5164" w:rsidP="00AA5164">
      <w:pPr>
        <w:spacing w:after="0" w:line="240" w:lineRule="auto"/>
        <w:jc w:val="center"/>
        <w:rPr>
          <w:rFonts w:ascii="Arial" w:eastAsia="Calibri" w:hAnsi="Arial" w:cs="Arial"/>
          <w:b/>
          <w:sz w:val="28"/>
          <w:szCs w:val="28"/>
          <w:lang w:val="it-IT"/>
        </w:rPr>
      </w:pPr>
    </w:p>
    <w:p w14:paraId="5CC4EF40" w14:textId="77777777" w:rsidR="00AA5164" w:rsidRPr="0073583E" w:rsidRDefault="00AA5164" w:rsidP="00AA5164">
      <w:pPr>
        <w:spacing w:after="0" w:line="240" w:lineRule="auto"/>
        <w:jc w:val="center"/>
        <w:rPr>
          <w:rFonts w:ascii="Arial" w:eastAsia="Calibri" w:hAnsi="Arial" w:cs="Arial"/>
          <w:b/>
          <w:sz w:val="28"/>
          <w:szCs w:val="28"/>
          <w:lang w:val="it-IT"/>
        </w:rPr>
      </w:pPr>
    </w:p>
    <w:p w14:paraId="0A1B4537" w14:textId="77777777" w:rsidR="00AA5164" w:rsidRPr="0073583E" w:rsidRDefault="00AA5164" w:rsidP="00AA5164">
      <w:pPr>
        <w:spacing w:after="0" w:line="240" w:lineRule="auto"/>
        <w:jc w:val="center"/>
        <w:rPr>
          <w:rFonts w:ascii="Arial" w:eastAsia="Calibri" w:hAnsi="Arial" w:cs="Arial"/>
          <w:b/>
          <w:sz w:val="28"/>
          <w:szCs w:val="28"/>
          <w:lang w:val="it-IT"/>
        </w:rPr>
      </w:pPr>
    </w:p>
    <w:p w14:paraId="533B1616" w14:textId="77777777" w:rsidR="00AA5164" w:rsidRPr="0073583E" w:rsidRDefault="00AA5164" w:rsidP="00AA5164">
      <w:pPr>
        <w:spacing w:after="0" w:line="240" w:lineRule="auto"/>
        <w:jc w:val="center"/>
        <w:rPr>
          <w:rFonts w:ascii="Arial" w:eastAsia="Calibri" w:hAnsi="Arial" w:cs="Arial"/>
          <w:b/>
          <w:sz w:val="28"/>
          <w:szCs w:val="28"/>
          <w:lang w:val="it-IT"/>
        </w:rPr>
      </w:pPr>
    </w:p>
    <w:p w14:paraId="1CCB324B" w14:textId="77777777" w:rsidR="00AA5164" w:rsidRPr="0073583E" w:rsidRDefault="00AA5164" w:rsidP="00AA5164">
      <w:pPr>
        <w:spacing w:after="0" w:line="240" w:lineRule="auto"/>
        <w:jc w:val="center"/>
        <w:rPr>
          <w:rFonts w:ascii="Arial" w:eastAsia="Calibri" w:hAnsi="Arial" w:cs="Arial"/>
          <w:b/>
          <w:sz w:val="28"/>
          <w:szCs w:val="28"/>
          <w:lang w:val="it-IT"/>
        </w:rPr>
      </w:pPr>
      <w:r w:rsidRPr="0073583E">
        <w:rPr>
          <w:rFonts w:ascii="Arial" w:eastAsia="Calibri" w:hAnsi="Arial" w:cs="Arial"/>
          <w:b/>
          <w:sz w:val="28"/>
          <w:szCs w:val="28"/>
          <w:lang w:val="it-IT"/>
        </w:rPr>
        <w:t>MINISTRO JORGE MARIO PARDO REBOLLEDO</w:t>
      </w:r>
    </w:p>
    <w:p w14:paraId="3A553B17" w14:textId="77777777" w:rsidR="00AA5164" w:rsidRPr="0073583E" w:rsidRDefault="00AA5164" w:rsidP="00AA5164">
      <w:pPr>
        <w:spacing w:after="0" w:line="240" w:lineRule="auto"/>
        <w:jc w:val="center"/>
        <w:rPr>
          <w:rFonts w:ascii="Arial" w:eastAsia="Calibri" w:hAnsi="Arial" w:cs="Arial"/>
          <w:b/>
          <w:sz w:val="28"/>
          <w:szCs w:val="28"/>
          <w:lang w:val="it-IT"/>
        </w:rPr>
      </w:pPr>
    </w:p>
    <w:p w14:paraId="489F2F07" w14:textId="77777777" w:rsidR="000444F1" w:rsidRPr="0073583E" w:rsidRDefault="000444F1" w:rsidP="00AA5164">
      <w:pPr>
        <w:spacing w:after="0" w:line="240" w:lineRule="auto"/>
        <w:jc w:val="center"/>
        <w:rPr>
          <w:rFonts w:ascii="Arial" w:eastAsia="Calibri" w:hAnsi="Arial" w:cs="Arial"/>
          <w:b/>
          <w:sz w:val="28"/>
          <w:szCs w:val="28"/>
          <w:lang w:val="it-IT"/>
        </w:rPr>
      </w:pPr>
    </w:p>
    <w:p w14:paraId="1CB2C27D" w14:textId="77777777" w:rsidR="000444F1" w:rsidRPr="0073583E" w:rsidRDefault="000444F1" w:rsidP="00AA5164">
      <w:pPr>
        <w:spacing w:after="0" w:line="240" w:lineRule="auto"/>
        <w:jc w:val="center"/>
        <w:rPr>
          <w:rFonts w:ascii="Arial" w:eastAsia="Calibri" w:hAnsi="Arial" w:cs="Arial"/>
          <w:b/>
          <w:sz w:val="28"/>
          <w:szCs w:val="28"/>
          <w:lang w:val="it-IT"/>
        </w:rPr>
      </w:pPr>
    </w:p>
    <w:p w14:paraId="1B3ACDE6" w14:textId="77777777" w:rsidR="00AA5164" w:rsidRPr="00F826BB" w:rsidRDefault="00AA5164" w:rsidP="00AA5164">
      <w:pPr>
        <w:spacing w:after="0" w:line="240" w:lineRule="auto"/>
        <w:jc w:val="center"/>
        <w:rPr>
          <w:rFonts w:ascii="Arial" w:eastAsia="Calibri" w:hAnsi="Arial" w:cs="Arial"/>
          <w:b/>
          <w:sz w:val="28"/>
          <w:szCs w:val="28"/>
        </w:rPr>
      </w:pPr>
      <w:r w:rsidRPr="00F826BB">
        <w:rPr>
          <w:rFonts w:ascii="Arial" w:eastAsia="Calibri" w:hAnsi="Arial" w:cs="Arial"/>
          <w:b/>
          <w:sz w:val="28"/>
          <w:szCs w:val="28"/>
        </w:rPr>
        <w:lastRenderedPageBreak/>
        <w:t>PONENTE</w:t>
      </w:r>
    </w:p>
    <w:p w14:paraId="39F9A0E2" w14:textId="77777777" w:rsidR="00AA5164" w:rsidRPr="00F826BB" w:rsidRDefault="00AA5164" w:rsidP="00AA5164">
      <w:pPr>
        <w:spacing w:after="0" w:line="240" w:lineRule="auto"/>
        <w:jc w:val="center"/>
        <w:rPr>
          <w:rFonts w:ascii="Arial" w:eastAsia="Calibri" w:hAnsi="Arial" w:cs="Arial"/>
          <w:b/>
          <w:sz w:val="28"/>
          <w:szCs w:val="28"/>
        </w:rPr>
      </w:pPr>
    </w:p>
    <w:p w14:paraId="389DDE03" w14:textId="77777777" w:rsidR="00AA5164" w:rsidRPr="00F826BB" w:rsidRDefault="00AA5164" w:rsidP="00AA5164">
      <w:pPr>
        <w:spacing w:after="0" w:line="240" w:lineRule="auto"/>
        <w:jc w:val="center"/>
        <w:rPr>
          <w:rFonts w:ascii="Arial" w:eastAsia="Calibri" w:hAnsi="Arial" w:cs="Arial"/>
          <w:b/>
          <w:sz w:val="28"/>
          <w:szCs w:val="28"/>
        </w:rPr>
      </w:pPr>
    </w:p>
    <w:p w14:paraId="1B5ADFC0" w14:textId="77777777" w:rsidR="00AA5164" w:rsidRPr="00F826BB" w:rsidRDefault="00AA5164" w:rsidP="00AA5164">
      <w:pPr>
        <w:spacing w:after="0" w:line="240" w:lineRule="auto"/>
        <w:jc w:val="center"/>
        <w:rPr>
          <w:rFonts w:ascii="Arial" w:eastAsia="Calibri" w:hAnsi="Arial" w:cs="Arial"/>
          <w:b/>
          <w:sz w:val="28"/>
          <w:szCs w:val="28"/>
        </w:rPr>
      </w:pPr>
    </w:p>
    <w:p w14:paraId="0846873E" w14:textId="77777777" w:rsidR="00AA5164" w:rsidRPr="00F826BB" w:rsidRDefault="00AA5164" w:rsidP="00AA5164">
      <w:pPr>
        <w:spacing w:after="0" w:line="240" w:lineRule="auto"/>
        <w:jc w:val="center"/>
        <w:rPr>
          <w:rFonts w:ascii="Arial" w:eastAsia="Calibri" w:hAnsi="Arial" w:cs="Arial"/>
          <w:b/>
          <w:sz w:val="28"/>
          <w:szCs w:val="28"/>
        </w:rPr>
      </w:pPr>
    </w:p>
    <w:p w14:paraId="14BF1BBC" w14:textId="77777777" w:rsidR="00AA5164" w:rsidRPr="00F826BB" w:rsidRDefault="00AA5164" w:rsidP="00AA5164">
      <w:pPr>
        <w:spacing w:after="0" w:line="240" w:lineRule="auto"/>
        <w:jc w:val="center"/>
        <w:rPr>
          <w:rFonts w:ascii="Arial" w:eastAsia="Calibri" w:hAnsi="Arial" w:cs="Arial"/>
          <w:b/>
          <w:sz w:val="28"/>
          <w:szCs w:val="28"/>
        </w:rPr>
      </w:pPr>
    </w:p>
    <w:p w14:paraId="0297B658" w14:textId="77777777" w:rsidR="00AA5164" w:rsidRPr="00F826BB" w:rsidRDefault="00AA5164" w:rsidP="00AA5164">
      <w:pPr>
        <w:spacing w:after="0" w:line="240" w:lineRule="auto"/>
        <w:jc w:val="center"/>
        <w:rPr>
          <w:rFonts w:ascii="Arial" w:eastAsia="Calibri" w:hAnsi="Arial" w:cs="Arial"/>
          <w:b/>
          <w:sz w:val="28"/>
          <w:szCs w:val="28"/>
        </w:rPr>
      </w:pPr>
      <w:r w:rsidRPr="00F826BB">
        <w:rPr>
          <w:rFonts w:ascii="Arial" w:eastAsia="Calibri" w:hAnsi="Arial" w:cs="Arial"/>
          <w:b/>
          <w:sz w:val="28"/>
          <w:szCs w:val="28"/>
        </w:rPr>
        <w:t>MINISTRA LORETTA ORTIZ AHLF</w:t>
      </w:r>
    </w:p>
    <w:p w14:paraId="113B068B" w14:textId="77777777" w:rsidR="00AA5164" w:rsidRPr="00F826BB" w:rsidRDefault="00AA5164" w:rsidP="00AA5164">
      <w:pPr>
        <w:spacing w:after="0" w:line="240" w:lineRule="auto"/>
        <w:jc w:val="center"/>
        <w:rPr>
          <w:rFonts w:ascii="Arial" w:eastAsia="Calibri" w:hAnsi="Arial" w:cs="Arial"/>
          <w:b/>
          <w:sz w:val="28"/>
          <w:szCs w:val="28"/>
        </w:rPr>
      </w:pPr>
    </w:p>
    <w:p w14:paraId="62AF9989" w14:textId="77777777" w:rsidR="000444F1" w:rsidRDefault="000444F1" w:rsidP="00AA5164">
      <w:pPr>
        <w:spacing w:after="0" w:line="240" w:lineRule="auto"/>
        <w:jc w:val="center"/>
        <w:rPr>
          <w:rFonts w:ascii="Arial" w:eastAsia="Times New Roman" w:hAnsi="Arial" w:cs="Arial"/>
          <w:b/>
          <w:sz w:val="28"/>
          <w:szCs w:val="28"/>
          <w:lang w:eastAsia="es-MX"/>
        </w:rPr>
      </w:pPr>
    </w:p>
    <w:p w14:paraId="34DFC96B" w14:textId="77777777" w:rsidR="000444F1" w:rsidRPr="00F826BB" w:rsidRDefault="000444F1" w:rsidP="00AA5164">
      <w:pPr>
        <w:spacing w:after="0" w:line="240" w:lineRule="auto"/>
        <w:jc w:val="center"/>
        <w:rPr>
          <w:rFonts w:ascii="Arial" w:eastAsia="Times New Roman" w:hAnsi="Arial" w:cs="Arial"/>
          <w:b/>
          <w:sz w:val="28"/>
          <w:szCs w:val="28"/>
          <w:lang w:eastAsia="es-MX"/>
        </w:rPr>
      </w:pPr>
    </w:p>
    <w:p w14:paraId="05FC10F4" w14:textId="77777777" w:rsidR="00AA5164" w:rsidRPr="00F826BB" w:rsidRDefault="00AA5164" w:rsidP="00AA5164">
      <w:pPr>
        <w:spacing w:after="0" w:line="240" w:lineRule="auto"/>
        <w:jc w:val="center"/>
        <w:rPr>
          <w:rFonts w:ascii="Arial" w:eastAsia="Calibri" w:hAnsi="Arial" w:cs="Arial"/>
          <w:b/>
          <w:sz w:val="28"/>
          <w:szCs w:val="28"/>
        </w:rPr>
      </w:pPr>
      <w:r w:rsidRPr="00F826BB">
        <w:rPr>
          <w:rFonts w:ascii="Arial" w:eastAsia="Calibri" w:hAnsi="Arial" w:cs="Arial"/>
          <w:b/>
          <w:sz w:val="28"/>
          <w:szCs w:val="28"/>
        </w:rPr>
        <w:t>SECRETARIO DE ACUERDOS DE LA PRIMERA SALA</w:t>
      </w:r>
    </w:p>
    <w:p w14:paraId="322318EA" w14:textId="77777777" w:rsidR="00AA5164" w:rsidRPr="00F826BB" w:rsidRDefault="00AA5164" w:rsidP="00AA5164">
      <w:pPr>
        <w:spacing w:after="0" w:line="240" w:lineRule="auto"/>
        <w:jc w:val="center"/>
        <w:rPr>
          <w:rFonts w:ascii="Arial" w:eastAsia="Calibri" w:hAnsi="Arial" w:cs="Arial"/>
          <w:b/>
          <w:sz w:val="28"/>
          <w:szCs w:val="28"/>
        </w:rPr>
      </w:pPr>
    </w:p>
    <w:p w14:paraId="077F8C4C" w14:textId="77777777" w:rsidR="00AA5164" w:rsidRPr="00F826BB" w:rsidRDefault="00AA5164" w:rsidP="00AA5164">
      <w:pPr>
        <w:spacing w:after="0" w:line="240" w:lineRule="auto"/>
        <w:jc w:val="center"/>
        <w:rPr>
          <w:rFonts w:ascii="Arial" w:eastAsia="Calibri" w:hAnsi="Arial" w:cs="Arial"/>
          <w:b/>
          <w:sz w:val="28"/>
          <w:szCs w:val="28"/>
        </w:rPr>
      </w:pPr>
    </w:p>
    <w:p w14:paraId="4335F76E" w14:textId="77777777" w:rsidR="00AA5164" w:rsidRPr="00F826BB" w:rsidRDefault="00AA5164" w:rsidP="00AA5164">
      <w:pPr>
        <w:spacing w:after="0" w:line="240" w:lineRule="auto"/>
        <w:jc w:val="center"/>
        <w:rPr>
          <w:rFonts w:ascii="Arial" w:eastAsia="Calibri" w:hAnsi="Arial" w:cs="Arial"/>
          <w:b/>
          <w:sz w:val="28"/>
          <w:szCs w:val="28"/>
        </w:rPr>
      </w:pPr>
    </w:p>
    <w:p w14:paraId="08621D2B" w14:textId="77777777" w:rsidR="00AA5164" w:rsidRPr="00F826BB" w:rsidRDefault="00AA5164" w:rsidP="00AA5164">
      <w:pPr>
        <w:spacing w:after="0" w:line="240" w:lineRule="auto"/>
        <w:jc w:val="center"/>
        <w:rPr>
          <w:rFonts w:ascii="Arial" w:eastAsia="Calibri" w:hAnsi="Arial" w:cs="Arial"/>
          <w:b/>
          <w:sz w:val="28"/>
          <w:szCs w:val="28"/>
        </w:rPr>
      </w:pPr>
    </w:p>
    <w:p w14:paraId="3705A4CE" w14:textId="77777777" w:rsidR="00AA5164" w:rsidRPr="00F826BB" w:rsidRDefault="00AA5164" w:rsidP="00AA5164">
      <w:pPr>
        <w:spacing w:after="0" w:line="240" w:lineRule="auto"/>
        <w:ind w:left="1440" w:firstLine="720"/>
        <w:jc w:val="both"/>
        <w:rPr>
          <w:rFonts w:ascii="Arial" w:eastAsia="Calibri" w:hAnsi="Arial" w:cs="Arial"/>
          <w:sz w:val="28"/>
          <w:szCs w:val="28"/>
        </w:rPr>
      </w:pPr>
      <w:r w:rsidRPr="00F826BB">
        <w:rPr>
          <w:rFonts w:ascii="Arial" w:eastAsia="Calibri" w:hAnsi="Arial" w:cs="Arial"/>
          <w:b/>
          <w:sz w:val="28"/>
          <w:szCs w:val="28"/>
        </w:rPr>
        <w:t>MAESTRO RAÚL MENDIOLA PIZAÑA</w:t>
      </w:r>
    </w:p>
    <w:p w14:paraId="6E9056CA" w14:textId="77777777" w:rsidR="00AA5164" w:rsidRPr="008876C6" w:rsidRDefault="00AA5164" w:rsidP="00AA5164">
      <w:pPr>
        <w:spacing w:after="0" w:line="240" w:lineRule="auto"/>
        <w:ind w:right="51"/>
        <w:jc w:val="both"/>
        <w:rPr>
          <w:rFonts w:ascii="Arial" w:eastAsia="Times New Roman" w:hAnsi="Arial" w:cs="Arial"/>
          <w:lang w:val="es-ES_tradnl"/>
        </w:rPr>
      </w:pPr>
    </w:p>
    <w:p w14:paraId="325E6910" w14:textId="77777777" w:rsidR="00AA5164" w:rsidRPr="008876C6" w:rsidRDefault="00AA5164" w:rsidP="00AA5164">
      <w:pPr>
        <w:spacing w:after="0" w:line="240" w:lineRule="auto"/>
        <w:jc w:val="both"/>
        <w:rPr>
          <w:rFonts w:ascii="Arial" w:eastAsia="Calibri" w:hAnsi="Arial" w:cs="Arial"/>
          <w:lang w:val="es-ES" w:eastAsia="es-ES"/>
        </w:rPr>
      </w:pPr>
    </w:p>
    <w:p w14:paraId="2CED5964" w14:textId="759F9211" w:rsidR="001E310A" w:rsidRDefault="00AA5164" w:rsidP="000444F1">
      <w:pPr>
        <w:pBdr>
          <w:top w:val="nil"/>
          <w:left w:val="nil"/>
          <w:bottom w:val="nil"/>
          <w:right w:val="nil"/>
          <w:between w:val="nil"/>
          <w:bar w:val="nil"/>
        </w:pBdr>
        <w:spacing w:after="0" w:line="240" w:lineRule="auto"/>
        <w:ind w:right="-8"/>
        <w:jc w:val="both"/>
        <w:rPr>
          <w:rFonts w:ascii="Arial" w:eastAsia="Arial" w:hAnsi="Arial" w:cs="Arial"/>
          <w:color w:val="000000"/>
          <w:sz w:val="28"/>
          <w:szCs w:val="28"/>
          <w:u w:color="000000"/>
          <w:bdr w:val="nil"/>
          <w:lang w:val="es-ES" w:eastAsia="es-MX"/>
        </w:rPr>
      </w:pPr>
      <w:r w:rsidRPr="00AA5164">
        <w:rPr>
          <w:rFonts w:ascii="Arial" w:eastAsia="Calibri" w:hAnsi="Arial" w:cs="Arial"/>
          <w:sz w:val="24"/>
          <w:szCs w:val="24"/>
          <w:lang w:val="es-ES" w:eastAsia="es-ES"/>
        </w:rPr>
        <w:t>Esta foja corresponde a la contradicción de criterios 203</w:t>
      </w:r>
      <w:r w:rsidRPr="00AA5164">
        <w:rPr>
          <w:rFonts w:ascii="Arial" w:eastAsia="Calibri" w:hAnsi="Arial" w:cs="Arial"/>
          <w:bCs/>
          <w:sz w:val="24"/>
          <w:szCs w:val="24"/>
          <w:lang w:eastAsia="es-ES"/>
        </w:rPr>
        <w:t>/2024</w:t>
      </w:r>
      <w:r w:rsidRPr="00AA5164">
        <w:rPr>
          <w:rFonts w:ascii="Arial" w:eastAsia="Calibri" w:hAnsi="Arial" w:cs="Arial"/>
          <w:sz w:val="24"/>
          <w:szCs w:val="24"/>
          <w:lang w:val="es-ES" w:eastAsia="es-ES"/>
        </w:rPr>
        <w:t>, fallada en sesión de seis de noviembre de dos mil veinticuatro, por mayoría de cuatro votos, bajo los puntos resolutivos siguientes:</w:t>
      </w:r>
      <w:r w:rsidR="009E5C52">
        <w:rPr>
          <w:rFonts w:ascii="Arial" w:eastAsia="Calibri" w:hAnsi="Arial" w:cs="Arial"/>
          <w:sz w:val="24"/>
          <w:szCs w:val="24"/>
          <w:lang w:val="es-ES" w:eastAsia="es-ES"/>
        </w:rPr>
        <w:t xml:space="preserve"> </w:t>
      </w:r>
      <w:r w:rsidR="009E5C52" w:rsidRPr="009E5C52">
        <w:rPr>
          <w:rFonts w:ascii="Arial" w:eastAsia="Calibri" w:hAnsi="Arial" w:cs="Arial"/>
          <w:b/>
          <w:bCs/>
          <w:sz w:val="24"/>
          <w:szCs w:val="24"/>
          <w:lang w:eastAsia="es-ES"/>
        </w:rPr>
        <w:t>PRIMERO. Sí existe</w:t>
      </w:r>
      <w:r w:rsidR="009E5C52" w:rsidRPr="009E5C52">
        <w:rPr>
          <w:rFonts w:ascii="Arial" w:eastAsia="Calibri" w:hAnsi="Arial" w:cs="Arial"/>
          <w:sz w:val="24"/>
          <w:szCs w:val="24"/>
          <w:lang w:eastAsia="es-ES"/>
        </w:rPr>
        <w:t xml:space="preserve"> la contradicción de criterios denunciada entre los sustentados por el </w:t>
      </w:r>
      <w:r w:rsidR="009E5C52" w:rsidRPr="009E5C52">
        <w:rPr>
          <w:rFonts w:ascii="Arial" w:eastAsia="Calibri" w:hAnsi="Arial" w:cs="Arial"/>
          <w:b/>
          <w:bCs/>
          <w:sz w:val="24"/>
          <w:szCs w:val="24"/>
          <w:lang w:eastAsia="es-ES"/>
        </w:rPr>
        <w:t>Segundo Tribunal Colegiado en Materias Penal y Administrativa del Décimo Séptimo Circuito</w:t>
      </w:r>
      <w:r w:rsidR="009E5C52" w:rsidRPr="009E5C52">
        <w:rPr>
          <w:rFonts w:ascii="Arial" w:eastAsia="Calibri" w:hAnsi="Arial" w:cs="Arial"/>
          <w:sz w:val="24"/>
          <w:szCs w:val="24"/>
          <w:lang w:eastAsia="es-ES"/>
        </w:rPr>
        <w:t xml:space="preserve"> (región Centro-Norte) </w:t>
      </w:r>
      <w:r w:rsidR="009E5C52" w:rsidRPr="009E5C52">
        <w:rPr>
          <w:rFonts w:ascii="Arial" w:eastAsia="Calibri" w:hAnsi="Arial" w:cs="Arial"/>
          <w:bCs/>
          <w:sz w:val="24"/>
          <w:szCs w:val="24"/>
          <w:lang w:val="es" w:eastAsia="es-ES"/>
        </w:rPr>
        <w:t xml:space="preserve">y el </w:t>
      </w:r>
      <w:r w:rsidR="009E5C52" w:rsidRPr="009E5C52">
        <w:rPr>
          <w:rFonts w:ascii="Arial" w:eastAsia="Calibri" w:hAnsi="Arial" w:cs="Arial"/>
          <w:b/>
          <w:bCs/>
          <w:sz w:val="24"/>
          <w:szCs w:val="24"/>
          <w:lang w:eastAsia="es-ES"/>
        </w:rPr>
        <w:t xml:space="preserve">Séptimo Tribunal Colegiado en Materia Civil del Primer Circuito </w:t>
      </w:r>
      <w:r w:rsidR="009E5C52" w:rsidRPr="009E5C52">
        <w:rPr>
          <w:rFonts w:ascii="Arial" w:eastAsia="Calibri" w:hAnsi="Arial" w:cs="Arial"/>
          <w:sz w:val="24"/>
          <w:szCs w:val="24"/>
          <w:lang w:eastAsia="es-ES"/>
        </w:rPr>
        <w:t>(región Centro-Sur)</w:t>
      </w:r>
      <w:r w:rsidR="009E5C52" w:rsidRPr="009E5C52">
        <w:rPr>
          <w:rFonts w:ascii="Arial" w:eastAsia="Calibri" w:hAnsi="Arial" w:cs="Arial"/>
          <w:bCs/>
          <w:sz w:val="24"/>
          <w:szCs w:val="24"/>
          <w:lang w:val="es-ES" w:eastAsia="es-ES"/>
        </w:rPr>
        <w:t>, en términos de lo resuelto en el Apartado V.</w:t>
      </w:r>
      <w:r w:rsidR="009E5C52">
        <w:rPr>
          <w:rFonts w:ascii="Arial" w:eastAsia="Calibri" w:hAnsi="Arial" w:cs="Arial"/>
          <w:bCs/>
          <w:sz w:val="24"/>
          <w:szCs w:val="24"/>
          <w:lang w:val="es-ES" w:eastAsia="es-ES"/>
        </w:rPr>
        <w:t xml:space="preserve"> </w:t>
      </w:r>
      <w:r w:rsidR="009E5C52" w:rsidRPr="009E5C52">
        <w:rPr>
          <w:rFonts w:ascii="Arial" w:eastAsia="Calibri" w:hAnsi="Arial" w:cs="Arial"/>
          <w:b/>
          <w:bCs/>
          <w:sz w:val="24"/>
          <w:szCs w:val="24"/>
          <w:lang w:eastAsia="es-ES"/>
        </w:rPr>
        <w:t xml:space="preserve">SEGUNDO. </w:t>
      </w:r>
      <w:r w:rsidR="009E5C52" w:rsidRPr="009E5C52">
        <w:rPr>
          <w:rFonts w:ascii="Arial" w:eastAsia="Calibri" w:hAnsi="Arial" w:cs="Arial"/>
          <w:sz w:val="24"/>
          <w:szCs w:val="24"/>
          <w:lang w:eastAsia="es-ES"/>
        </w:rPr>
        <w:t xml:space="preserve">Debe </w:t>
      </w:r>
      <w:r w:rsidR="009E5C52" w:rsidRPr="009E5C52">
        <w:rPr>
          <w:rFonts w:ascii="Arial" w:eastAsia="Calibri" w:hAnsi="Arial" w:cs="Arial"/>
          <w:b/>
          <w:bCs/>
          <w:sz w:val="24"/>
          <w:szCs w:val="24"/>
          <w:lang w:val="es-ES" w:eastAsia="es-ES"/>
        </w:rPr>
        <w:t>prevalecer con carácter de jurisprudencia</w:t>
      </w:r>
      <w:r w:rsidR="009E5C52" w:rsidRPr="009E5C52">
        <w:rPr>
          <w:rFonts w:ascii="Arial" w:eastAsia="Calibri" w:hAnsi="Arial" w:cs="Arial"/>
          <w:sz w:val="24"/>
          <w:szCs w:val="24"/>
          <w:lang w:val="es-ES" w:eastAsia="es-ES"/>
        </w:rPr>
        <w:t xml:space="preserve"> el criterio sustentado por esta Primera Sala de la Suprema Corte de Justicia de la Nación, en términos del Apartado VII, del presente fallo. </w:t>
      </w:r>
      <w:r w:rsidR="009E5C52" w:rsidRPr="009E5C52">
        <w:rPr>
          <w:rFonts w:ascii="Arial" w:eastAsia="Calibri" w:hAnsi="Arial" w:cs="Arial"/>
          <w:b/>
          <w:bCs/>
          <w:sz w:val="24"/>
          <w:szCs w:val="24"/>
          <w:lang w:val="es-ES" w:eastAsia="es-ES"/>
        </w:rPr>
        <w:t>TERCERO.</w:t>
      </w:r>
      <w:r w:rsidR="009E5C52" w:rsidRPr="009E5C52">
        <w:rPr>
          <w:rFonts w:ascii="Arial" w:eastAsia="Calibri" w:hAnsi="Arial" w:cs="Arial"/>
          <w:sz w:val="24"/>
          <w:szCs w:val="24"/>
          <w:lang w:val="es-ES" w:eastAsia="es-ES"/>
        </w:rPr>
        <w:t xml:space="preserve"> Publíquese la tesis de jurisprudencia que se sustenta en la presente resolución en términos de lo dispuesto en los artículos 219 y 220 de la Ley de Amparo.</w:t>
      </w:r>
      <w:r w:rsidRPr="00AA5164">
        <w:rPr>
          <w:rFonts w:ascii="Arial" w:hAnsi="Arial" w:cs="Arial"/>
          <w:sz w:val="24"/>
          <w:szCs w:val="24"/>
          <w:lang w:val="es-ES"/>
        </w:rPr>
        <w:t xml:space="preserve"> </w:t>
      </w:r>
      <w:r w:rsidRPr="00AA5164">
        <w:rPr>
          <w:rFonts w:ascii="Arial" w:eastAsia="Calibri" w:hAnsi="Arial" w:cs="Arial"/>
          <w:b/>
          <w:bCs/>
          <w:sz w:val="24"/>
          <w:szCs w:val="24"/>
          <w:lang w:eastAsia="es-ES"/>
        </w:rPr>
        <w:t>Conste.</w:t>
      </w:r>
      <w:bookmarkEnd w:id="21"/>
    </w:p>
    <w:sectPr w:rsidR="001E310A" w:rsidSect="00712F37">
      <w:pgSz w:w="12183" w:h="17858" w:code="345"/>
      <w:pgMar w:top="3402" w:right="1701"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88E6E" w14:textId="77777777" w:rsidR="00716456" w:rsidRDefault="00716456" w:rsidP="005070D1">
      <w:pPr>
        <w:spacing w:after="0" w:line="240" w:lineRule="auto"/>
      </w:pPr>
      <w:r>
        <w:separator/>
      </w:r>
    </w:p>
  </w:endnote>
  <w:endnote w:type="continuationSeparator" w:id="0">
    <w:p w14:paraId="20775D40" w14:textId="77777777" w:rsidR="00716456" w:rsidRDefault="00716456" w:rsidP="005070D1">
      <w:pPr>
        <w:spacing w:after="0" w:line="240" w:lineRule="auto"/>
      </w:pPr>
      <w:r>
        <w:continuationSeparator/>
      </w:r>
    </w:p>
  </w:endnote>
  <w:endnote w:type="continuationNotice" w:id="1">
    <w:p w14:paraId="4239D142" w14:textId="77777777" w:rsidR="00716456" w:rsidRDefault="007164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896783"/>
      <w:docPartObj>
        <w:docPartGallery w:val="Page Numbers (Bottom of Page)"/>
        <w:docPartUnique/>
      </w:docPartObj>
    </w:sdtPr>
    <w:sdtEndPr>
      <w:rPr>
        <w:rFonts w:ascii="Arial" w:hAnsi="Arial" w:cs="Arial"/>
        <w:sz w:val="24"/>
        <w:szCs w:val="24"/>
      </w:rPr>
    </w:sdtEndPr>
    <w:sdtContent>
      <w:p w14:paraId="03A597AD" w14:textId="77777777" w:rsidR="005070D1" w:rsidRPr="005A64C4" w:rsidRDefault="005070D1">
        <w:pPr>
          <w:pStyle w:val="Piedepgina"/>
          <w:jc w:val="center"/>
          <w:rPr>
            <w:rFonts w:ascii="Arial" w:hAnsi="Arial" w:cs="Arial"/>
            <w:sz w:val="24"/>
            <w:szCs w:val="24"/>
          </w:rPr>
        </w:pPr>
        <w:r w:rsidRPr="005A64C4">
          <w:rPr>
            <w:rFonts w:ascii="Arial" w:hAnsi="Arial" w:cs="Arial"/>
            <w:sz w:val="24"/>
            <w:szCs w:val="24"/>
          </w:rPr>
          <w:fldChar w:fldCharType="begin"/>
        </w:r>
        <w:r w:rsidRPr="005A64C4">
          <w:rPr>
            <w:rFonts w:ascii="Arial" w:hAnsi="Arial" w:cs="Arial"/>
            <w:sz w:val="24"/>
            <w:szCs w:val="24"/>
          </w:rPr>
          <w:instrText>PAGE   \* MERGEFORMAT</w:instrText>
        </w:r>
        <w:r w:rsidRPr="005A64C4">
          <w:rPr>
            <w:rFonts w:ascii="Arial" w:hAnsi="Arial" w:cs="Arial"/>
            <w:sz w:val="24"/>
            <w:szCs w:val="24"/>
          </w:rPr>
          <w:fldChar w:fldCharType="separate"/>
        </w:r>
        <w:r w:rsidR="0085537A" w:rsidRPr="005A64C4">
          <w:rPr>
            <w:rFonts w:ascii="Arial" w:hAnsi="Arial" w:cs="Arial"/>
            <w:noProof/>
            <w:sz w:val="24"/>
            <w:szCs w:val="24"/>
            <w:lang w:val="es-ES"/>
          </w:rPr>
          <w:t>4</w:t>
        </w:r>
        <w:r w:rsidRPr="005A64C4">
          <w:rPr>
            <w:rFonts w:ascii="Arial" w:hAnsi="Arial" w:cs="Arial"/>
            <w:sz w:val="24"/>
            <w:szCs w:val="24"/>
          </w:rPr>
          <w:fldChar w:fldCharType="end"/>
        </w:r>
      </w:p>
    </w:sdtContent>
  </w:sdt>
  <w:p w14:paraId="02B86A52" w14:textId="77777777" w:rsidR="005070D1" w:rsidRDefault="005070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B2001" w14:textId="77777777" w:rsidR="00716456" w:rsidRDefault="00716456" w:rsidP="005070D1">
      <w:pPr>
        <w:spacing w:after="0" w:line="240" w:lineRule="auto"/>
      </w:pPr>
      <w:r>
        <w:separator/>
      </w:r>
    </w:p>
  </w:footnote>
  <w:footnote w:type="continuationSeparator" w:id="0">
    <w:p w14:paraId="16572790" w14:textId="77777777" w:rsidR="00716456" w:rsidRDefault="00716456" w:rsidP="005070D1">
      <w:pPr>
        <w:spacing w:after="0" w:line="240" w:lineRule="auto"/>
      </w:pPr>
      <w:r>
        <w:continuationSeparator/>
      </w:r>
    </w:p>
  </w:footnote>
  <w:footnote w:type="continuationNotice" w:id="1">
    <w:p w14:paraId="098993BD" w14:textId="77777777" w:rsidR="00716456" w:rsidRDefault="00716456">
      <w:pPr>
        <w:spacing w:after="0" w:line="240" w:lineRule="auto"/>
      </w:pPr>
    </w:p>
  </w:footnote>
  <w:footnote w:id="2">
    <w:p w14:paraId="3E4894C4" w14:textId="77777777" w:rsidR="00693485" w:rsidRPr="009D7D0C" w:rsidRDefault="00693485" w:rsidP="009D7D0C">
      <w:pPr>
        <w:pStyle w:val="Textonotapie"/>
        <w:rPr>
          <w:rFonts w:cs="Arial"/>
          <w:szCs w:val="24"/>
        </w:rPr>
      </w:pPr>
      <w:r w:rsidRPr="009D7D0C">
        <w:rPr>
          <w:rStyle w:val="Refdenotaalpie"/>
          <w:rFonts w:cs="Arial"/>
          <w:szCs w:val="24"/>
        </w:rPr>
        <w:footnoteRef/>
      </w:r>
      <w:r w:rsidRPr="009D7D0C">
        <w:rPr>
          <w:rFonts w:cs="Arial"/>
          <w:szCs w:val="24"/>
        </w:rPr>
        <w:t xml:space="preserve"> “Artículo 107. Las controversias de que habla el artículo 103 de esta Constitución, con excepción de aquellas en materia electoral, se sujetarán a los procedimientos que determine la ley reglamentaria, de acuerdo con las bases siguientes:</w:t>
      </w:r>
    </w:p>
    <w:p w14:paraId="018008A9" w14:textId="77777777" w:rsidR="00693485" w:rsidRPr="009D7D0C" w:rsidRDefault="00693485" w:rsidP="009D7D0C">
      <w:pPr>
        <w:pStyle w:val="Textonotapie"/>
        <w:rPr>
          <w:rFonts w:cs="Arial"/>
          <w:szCs w:val="24"/>
        </w:rPr>
      </w:pPr>
      <w:r w:rsidRPr="009D7D0C">
        <w:rPr>
          <w:rFonts w:cs="Arial"/>
          <w:szCs w:val="24"/>
        </w:rPr>
        <w:t>(…)</w:t>
      </w:r>
    </w:p>
    <w:p w14:paraId="27D8ECA0" w14:textId="77777777" w:rsidR="00693485" w:rsidRPr="009D7D0C" w:rsidRDefault="00693485" w:rsidP="009D7D0C">
      <w:pPr>
        <w:pStyle w:val="Textonotapie"/>
        <w:rPr>
          <w:rFonts w:cs="Arial"/>
          <w:szCs w:val="24"/>
        </w:rPr>
      </w:pPr>
      <w:r w:rsidRPr="009D7D0C">
        <w:rPr>
          <w:rFonts w:cs="Arial"/>
          <w:szCs w:val="24"/>
        </w:rPr>
        <w:t>Cuando los Plenos Regionales sustenten criterios contradictorios al resolver las contradicciones o los asuntos de su competencia, según corresponda, las Ministras y los Ministros de la Suprema Corte de Justicia de la Nación, los mismos Plenos Regionales, así como los órganos a que se refiere el párrafo anterior podrán denunciar la contradicción ante la Suprema Corte de Justicia, con el objeto de que el Pleno o la Sala respectiva decida el criterio que deberá prevalecer.</w:t>
      </w:r>
    </w:p>
    <w:p w14:paraId="47FA7690" w14:textId="77777777" w:rsidR="00693485" w:rsidRPr="009D7D0C" w:rsidRDefault="00693485" w:rsidP="009D7D0C">
      <w:pPr>
        <w:pStyle w:val="Textonotapie"/>
        <w:rPr>
          <w:rFonts w:cs="Arial"/>
          <w:szCs w:val="24"/>
        </w:rPr>
      </w:pPr>
      <w:r w:rsidRPr="009D7D0C">
        <w:rPr>
          <w:rFonts w:cs="Arial"/>
          <w:szCs w:val="24"/>
        </w:rPr>
        <w:t>(…)</w:t>
      </w:r>
    </w:p>
    <w:p w14:paraId="6EA35FBE" w14:textId="77777777" w:rsidR="00693485" w:rsidRPr="009D7D0C" w:rsidRDefault="00693485" w:rsidP="009D7D0C">
      <w:pPr>
        <w:pStyle w:val="Textonotapie"/>
        <w:rPr>
          <w:rFonts w:cs="Arial"/>
          <w:szCs w:val="24"/>
        </w:rPr>
      </w:pPr>
      <w:r w:rsidRPr="009D7D0C">
        <w:rPr>
          <w:rFonts w:cs="Arial"/>
          <w:szCs w:val="24"/>
        </w:rPr>
        <w:t>Las resoluciones que pronuncien el Pleno o las Salas de la Suprema Corte de Justicia así como los Plenos Regionales conforme a los párrafos anteriores, sólo tendrán el efecto de fijar la jurisprudencia y no afectarán las situaciones jurídicas concretas derivadas de las sentencias dictadas en los juicios en que hubiese ocurrido la contradicción;</w:t>
      </w:r>
    </w:p>
    <w:p w14:paraId="0C9CF410" w14:textId="77777777" w:rsidR="00693485" w:rsidRPr="009D7D0C" w:rsidRDefault="00693485" w:rsidP="009D7D0C">
      <w:pPr>
        <w:pStyle w:val="Textonotapie"/>
        <w:rPr>
          <w:rFonts w:cs="Arial"/>
          <w:szCs w:val="24"/>
        </w:rPr>
      </w:pPr>
      <w:r w:rsidRPr="009D7D0C">
        <w:rPr>
          <w:rFonts w:cs="Arial"/>
          <w:szCs w:val="24"/>
        </w:rPr>
        <w:t>(…)”</w:t>
      </w:r>
    </w:p>
  </w:footnote>
  <w:footnote w:id="3">
    <w:p w14:paraId="7C4BBCFC" w14:textId="77777777" w:rsidR="00693485" w:rsidRPr="009D7D0C" w:rsidRDefault="00693485" w:rsidP="009D7D0C">
      <w:pPr>
        <w:pStyle w:val="Textonotapie"/>
        <w:rPr>
          <w:rFonts w:cs="Arial"/>
          <w:szCs w:val="24"/>
        </w:rPr>
      </w:pPr>
      <w:r w:rsidRPr="009D7D0C">
        <w:rPr>
          <w:rStyle w:val="Refdenotaalpie"/>
          <w:rFonts w:cs="Arial"/>
          <w:szCs w:val="24"/>
        </w:rPr>
        <w:footnoteRef/>
      </w:r>
      <w:r w:rsidRPr="009D7D0C">
        <w:rPr>
          <w:rFonts w:cs="Arial"/>
          <w:szCs w:val="24"/>
        </w:rPr>
        <w:t xml:space="preserve"> “Artículo 226. Las contradicciones de criterios serán resueltas por:</w:t>
      </w:r>
    </w:p>
    <w:p w14:paraId="009E1213" w14:textId="77777777" w:rsidR="00693485" w:rsidRPr="009D7D0C" w:rsidRDefault="00693485" w:rsidP="009D7D0C">
      <w:pPr>
        <w:pStyle w:val="Textonotapie"/>
        <w:rPr>
          <w:rFonts w:cs="Arial"/>
          <w:szCs w:val="24"/>
        </w:rPr>
      </w:pPr>
      <w:r w:rsidRPr="009D7D0C">
        <w:rPr>
          <w:rFonts w:cs="Arial"/>
          <w:szCs w:val="24"/>
        </w:rPr>
        <w:t>(…)</w:t>
      </w:r>
    </w:p>
    <w:p w14:paraId="4B282690" w14:textId="77777777" w:rsidR="00693485" w:rsidRPr="009D7D0C" w:rsidRDefault="00693485" w:rsidP="009D7D0C">
      <w:pPr>
        <w:pStyle w:val="Textonotapie"/>
        <w:rPr>
          <w:rFonts w:cs="Arial"/>
          <w:szCs w:val="24"/>
        </w:rPr>
      </w:pPr>
      <w:r w:rsidRPr="009D7D0C">
        <w:rPr>
          <w:rFonts w:cs="Arial"/>
          <w:szCs w:val="24"/>
        </w:rPr>
        <w:t>II. El pleno o las salas de la Suprema Corte de Justicia de la Nación cuando deban dilucidarse los criterios contradictorios sostenidos entre plenos regionales o entre tribunales colegiados de circuito pertenecientes a distintas regiones, y</w:t>
      </w:r>
    </w:p>
    <w:p w14:paraId="5E5C3CFA" w14:textId="77777777" w:rsidR="00693485" w:rsidRPr="009D7D0C" w:rsidRDefault="00693485" w:rsidP="009D7D0C">
      <w:pPr>
        <w:pStyle w:val="Textonotapie"/>
        <w:rPr>
          <w:rFonts w:cs="Arial"/>
          <w:szCs w:val="24"/>
        </w:rPr>
      </w:pPr>
      <w:r w:rsidRPr="009D7D0C">
        <w:rPr>
          <w:rFonts w:cs="Arial"/>
          <w:szCs w:val="24"/>
        </w:rPr>
        <w:t>(…)”</w:t>
      </w:r>
    </w:p>
  </w:footnote>
  <w:footnote w:id="4">
    <w:p w14:paraId="139C1FE2" w14:textId="77777777" w:rsidR="00693485" w:rsidRPr="009D7D0C" w:rsidRDefault="00693485" w:rsidP="009D7D0C">
      <w:pPr>
        <w:pStyle w:val="Textonotapie"/>
        <w:rPr>
          <w:rFonts w:cs="Arial"/>
          <w:szCs w:val="24"/>
        </w:rPr>
      </w:pPr>
      <w:r w:rsidRPr="009D7D0C">
        <w:rPr>
          <w:rStyle w:val="Refdenotaalpie"/>
          <w:rFonts w:cs="Arial"/>
          <w:szCs w:val="24"/>
        </w:rPr>
        <w:footnoteRef/>
      </w:r>
      <w:r w:rsidRPr="009D7D0C">
        <w:rPr>
          <w:rFonts w:cs="Arial"/>
          <w:szCs w:val="24"/>
        </w:rPr>
        <w:t xml:space="preserve"> “Artículo 21. Corresponde conocer a las Salas:</w:t>
      </w:r>
    </w:p>
    <w:p w14:paraId="677FEB81" w14:textId="77777777" w:rsidR="00693485" w:rsidRPr="009D7D0C" w:rsidRDefault="00693485" w:rsidP="009D7D0C">
      <w:pPr>
        <w:pStyle w:val="Textonotapie"/>
        <w:rPr>
          <w:rFonts w:cs="Arial"/>
          <w:szCs w:val="24"/>
        </w:rPr>
      </w:pPr>
      <w:r w:rsidRPr="009D7D0C">
        <w:rPr>
          <w:rFonts w:cs="Arial"/>
          <w:szCs w:val="24"/>
        </w:rPr>
        <w:t>(…)</w:t>
      </w:r>
    </w:p>
    <w:p w14:paraId="317A9BDD" w14:textId="77777777" w:rsidR="00693485" w:rsidRPr="009D7D0C" w:rsidRDefault="00693485" w:rsidP="009D7D0C">
      <w:pPr>
        <w:pStyle w:val="Textonotapie"/>
        <w:rPr>
          <w:rFonts w:cs="Arial"/>
          <w:szCs w:val="24"/>
        </w:rPr>
      </w:pPr>
      <w:r w:rsidRPr="009D7D0C">
        <w:rPr>
          <w:rFonts w:cs="Arial"/>
          <w:szCs w:val="24"/>
        </w:rPr>
        <w:t>VII. De las denuncias de contradicción de criterios que sustenten los plenos Regionales o los tribunales colegiados de circuito pertenecientes a distintas regiones;</w:t>
      </w:r>
    </w:p>
    <w:p w14:paraId="47BA4B9F" w14:textId="77777777" w:rsidR="00693485" w:rsidRPr="009D7D0C" w:rsidRDefault="00693485" w:rsidP="009D7D0C">
      <w:pPr>
        <w:pStyle w:val="Textonotapie"/>
        <w:rPr>
          <w:rFonts w:cs="Arial"/>
          <w:szCs w:val="24"/>
        </w:rPr>
      </w:pPr>
      <w:r w:rsidRPr="009D7D0C">
        <w:rPr>
          <w:rFonts w:cs="Arial"/>
          <w:szCs w:val="24"/>
        </w:rPr>
        <w:t>(…)”</w:t>
      </w:r>
    </w:p>
  </w:footnote>
  <w:footnote w:id="5">
    <w:p w14:paraId="50F3E089" w14:textId="77777777" w:rsidR="00693485" w:rsidRPr="009D7D0C" w:rsidRDefault="00693485" w:rsidP="009D7D0C">
      <w:pPr>
        <w:pStyle w:val="Textonotapie"/>
        <w:rPr>
          <w:rFonts w:cs="Arial"/>
          <w:szCs w:val="24"/>
          <w:lang w:val="es-ES"/>
        </w:rPr>
      </w:pPr>
      <w:r w:rsidRPr="009D7D0C">
        <w:rPr>
          <w:rStyle w:val="Refdenotaalpie"/>
          <w:rFonts w:cs="Arial"/>
          <w:szCs w:val="24"/>
        </w:rPr>
        <w:footnoteRef/>
      </w:r>
      <w:r w:rsidRPr="009D7D0C">
        <w:rPr>
          <w:rFonts w:cs="Arial"/>
          <w:szCs w:val="24"/>
        </w:rPr>
        <w:t xml:space="preserve"> “ </w:t>
      </w:r>
      <w:r w:rsidRPr="009D7D0C">
        <w:rPr>
          <w:rFonts w:cs="Arial"/>
          <w:bCs/>
          <w:szCs w:val="24"/>
          <w:lang w:val="es-ES"/>
        </w:rPr>
        <w:t>TERCERO. Las Salas resolverán los asuntos de su competencia originaria y los de la competencia del Pleno que no se ubiquen en los supuestos señalados en el Punto precedente, siempre y cuando unos y otros no deban ser remitidos a los Plenos Regionales o a los Tribunales Colegiados de Circuito.”</w:t>
      </w:r>
    </w:p>
  </w:footnote>
  <w:footnote w:id="6">
    <w:p w14:paraId="36F9D671" w14:textId="77777777" w:rsidR="00693485" w:rsidRPr="009D7D0C" w:rsidRDefault="00693485" w:rsidP="009D7D0C">
      <w:pPr>
        <w:pStyle w:val="Textonotapie"/>
        <w:rPr>
          <w:rFonts w:cs="Arial"/>
          <w:szCs w:val="24"/>
          <w:lang w:val="es-MX"/>
        </w:rPr>
      </w:pPr>
      <w:r w:rsidRPr="009D7D0C">
        <w:rPr>
          <w:rStyle w:val="Refdenotaalpie"/>
          <w:rFonts w:cs="Arial"/>
          <w:szCs w:val="24"/>
        </w:rPr>
        <w:footnoteRef/>
      </w:r>
      <w:r w:rsidRPr="009D7D0C">
        <w:rPr>
          <w:rFonts w:cs="Arial"/>
          <w:szCs w:val="24"/>
        </w:rPr>
        <w:t xml:space="preserve"> Modificado mediante Instrumento Normativo aprobado por el Pleno de la Suprema Corte de Justicia de la Nación el diez de abril de dos mil veintitrés y publicado en el Diario Oficial de la Federación el catorce de abril de dos mil veintitrés.</w:t>
      </w:r>
    </w:p>
  </w:footnote>
  <w:footnote w:id="7">
    <w:p w14:paraId="1DED2E7D" w14:textId="77777777" w:rsidR="005C40D5" w:rsidRPr="009D7D0C" w:rsidRDefault="005C40D5" w:rsidP="009D7D0C">
      <w:pPr>
        <w:pStyle w:val="Textonotapie"/>
        <w:ind w:right="49"/>
        <w:rPr>
          <w:rFonts w:cs="Arial"/>
          <w:szCs w:val="24"/>
        </w:rPr>
      </w:pPr>
      <w:r w:rsidRPr="009D7D0C">
        <w:rPr>
          <w:rStyle w:val="Refdenotaalpie"/>
          <w:rFonts w:eastAsiaTheme="majorEastAsia" w:cs="Arial"/>
          <w:szCs w:val="24"/>
        </w:rPr>
        <w:footnoteRef/>
      </w:r>
      <w:r w:rsidRPr="009D7D0C">
        <w:rPr>
          <w:rFonts w:cs="Arial"/>
          <w:szCs w:val="24"/>
        </w:rPr>
        <w:t xml:space="preserve"> “</w:t>
      </w:r>
      <w:r w:rsidRPr="009D7D0C">
        <w:rPr>
          <w:rFonts w:cs="Arial"/>
          <w:b/>
          <w:bCs/>
          <w:szCs w:val="24"/>
        </w:rPr>
        <w:t>Artículo 107.</w:t>
      </w:r>
      <w:r w:rsidRPr="009D7D0C">
        <w:rPr>
          <w:rFonts w:cs="Arial"/>
          <w:szCs w:val="24"/>
        </w:rPr>
        <w:t xml:space="preserve"> Las controversias de que habla el artículo 103 de esta Constitución, con excepción de aquellas en materia electoral, se sujetarán a los procedimientos que determine la ley reglamentaria, de acuerdo con las bases siguientes: […]</w:t>
      </w:r>
    </w:p>
    <w:p w14:paraId="2F1D3153" w14:textId="77777777" w:rsidR="005C40D5" w:rsidRPr="009D7D0C" w:rsidRDefault="005C40D5" w:rsidP="009D7D0C">
      <w:pPr>
        <w:pStyle w:val="Textonotapie"/>
        <w:ind w:right="49"/>
        <w:rPr>
          <w:rFonts w:cs="Arial"/>
          <w:szCs w:val="24"/>
        </w:rPr>
      </w:pPr>
      <w:r w:rsidRPr="009D7D0C">
        <w:rPr>
          <w:rFonts w:cs="Arial"/>
          <w:szCs w:val="24"/>
        </w:rPr>
        <w:t>XIII.- Cuando los Tribunales Colegiados de Circuito de la misma región sustenten criterios contradictorios en los juicios de amparo de su competencia, el o la Fiscal General de la República, en asuntos en materia penal y procesal penal, así como los relacionados con el ámbito de sus funciones, los mencionados tribunales y sus integrantes, las y los Jueces de Distrito, las partes en los asuntos que los motivaron o el Ejecutivo Federal, por conducto de la o el Consejero Jurídico del Gobierno podrán denunciar la contradicción ante el Pleno Regional correspondiente, a fin de que decida el criterio que debe prevalecer como precedente.</w:t>
      </w:r>
    </w:p>
    <w:p w14:paraId="0DFA14AC" w14:textId="77777777" w:rsidR="005C40D5" w:rsidRPr="009D7D0C" w:rsidRDefault="005C40D5" w:rsidP="009D7D0C">
      <w:pPr>
        <w:pStyle w:val="Textonotapie"/>
        <w:ind w:right="49"/>
        <w:rPr>
          <w:rFonts w:cs="Arial"/>
          <w:szCs w:val="24"/>
        </w:rPr>
      </w:pPr>
      <w:r w:rsidRPr="009D7D0C">
        <w:rPr>
          <w:rFonts w:cs="Arial"/>
          <w:szCs w:val="24"/>
        </w:rPr>
        <w:t>Cuando los Plenos Regionales sustenten criterios contradictorios al resolver las contradicciones o los asuntos de su competencia, según corresponda, las Ministras y los Ministros de la Suprema Corte de Justicia de la Nación, los mismos Plenos Regionales, así como los órganos a que se refiere el párrafo anterior podrán denunciar la contradicción ante la Suprema Corte de Justicia, con el objeto de que el Pleno o la Sala respectiva decida el criterio que deberá prevalecer.”</w:t>
      </w:r>
    </w:p>
  </w:footnote>
  <w:footnote w:id="8">
    <w:p w14:paraId="4DF7C3F4" w14:textId="77777777" w:rsidR="005C40D5" w:rsidRPr="009D7D0C" w:rsidRDefault="005C40D5" w:rsidP="009D7D0C">
      <w:pPr>
        <w:pStyle w:val="Textonotapie"/>
        <w:ind w:right="49"/>
        <w:rPr>
          <w:rFonts w:cs="Arial"/>
          <w:szCs w:val="24"/>
        </w:rPr>
      </w:pPr>
      <w:r w:rsidRPr="009D7D0C">
        <w:rPr>
          <w:rStyle w:val="Refdenotaalpie"/>
          <w:rFonts w:eastAsiaTheme="majorEastAsia" w:cs="Arial"/>
          <w:szCs w:val="24"/>
        </w:rPr>
        <w:footnoteRef/>
      </w:r>
      <w:r w:rsidRPr="009D7D0C">
        <w:rPr>
          <w:rFonts w:cs="Arial"/>
          <w:szCs w:val="24"/>
        </w:rPr>
        <w:t xml:space="preserve"> “</w:t>
      </w:r>
      <w:r w:rsidRPr="009D7D0C">
        <w:rPr>
          <w:rFonts w:cs="Arial"/>
          <w:b/>
          <w:bCs/>
          <w:szCs w:val="24"/>
        </w:rPr>
        <w:t>Artículo 38.</w:t>
      </w:r>
      <w:r w:rsidRPr="009D7D0C">
        <w:rPr>
          <w:rFonts w:cs="Arial"/>
          <w:szCs w:val="24"/>
        </w:rPr>
        <w:t xml:space="preserve"> […]</w:t>
      </w:r>
    </w:p>
    <w:p w14:paraId="35254DB2" w14:textId="77777777" w:rsidR="005C40D5" w:rsidRPr="009D7D0C" w:rsidRDefault="005C40D5" w:rsidP="009D7D0C">
      <w:pPr>
        <w:pStyle w:val="Textonotapie"/>
        <w:ind w:right="49"/>
        <w:rPr>
          <w:rFonts w:cs="Arial"/>
          <w:szCs w:val="24"/>
        </w:rPr>
      </w:pPr>
      <w:r w:rsidRPr="009D7D0C">
        <w:rPr>
          <w:rFonts w:cs="Arial"/>
          <w:szCs w:val="24"/>
        </w:rPr>
        <w:t>Cualquiera de las y los magistrados integrantes de los tribunales colegiados de circuito podrá denunciar las contradicciones de criterios ante el Pleno y las Salas de la Suprema Corte de Justicia de la Nación, así como ante los plenos regionales conforme a lo dispuesto en la Ley de Amparo, Reglamentaria de los artículos 103 y 107 de la Constitución Política de los Estados Unidos Mexicanos.”</w:t>
      </w:r>
    </w:p>
  </w:footnote>
  <w:footnote w:id="9">
    <w:p w14:paraId="73226846" w14:textId="77777777" w:rsidR="005C40D5" w:rsidRPr="009D7D0C" w:rsidRDefault="005C40D5" w:rsidP="009D7D0C">
      <w:pPr>
        <w:pStyle w:val="Textonotapie"/>
        <w:ind w:right="49"/>
        <w:rPr>
          <w:rFonts w:cs="Arial"/>
          <w:szCs w:val="24"/>
        </w:rPr>
      </w:pPr>
      <w:r w:rsidRPr="009D7D0C">
        <w:rPr>
          <w:rStyle w:val="Refdenotaalpie"/>
          <w:rFonts w:eastAsiaTheme="majorEastAsia" w:cs="Arial"/>
          <w:szCs w:val="24"/>
        </w:rPr>
        <w:footnoteRef/>
      </w:r>
      <w:r w:rsidRPr="009D7D0C">
        <w:rPr>
          <w:rFonts w:cs="Arial"/>
          <w:szCs w:val="24"/>
        </w:rPr>
        <w:t xml:space="preserve"> “</w:t>
      </w:r>
      <w:r w:rsidRPr="009D7D0C">
        <w:rPr>
          <w:rFonts w:cs="Arial"/>
          <w:b/>
          <w:bCs/>
          <w:szCs w:val="24"/>
        </w:rPr>
        <w:t>Artículo 227.</w:t>
      </w:r>
      <w:r w:rsidRPr="009D7D0C">
        <w:rPr>
          <w:rFonts w:cs="Arial"/>
          <w:szCs w:val="24"/>
        </w:rPr>
        <w:t xml:space="preserve"> La legitimación para denunciar las contradicciones de criterios se ajustará a las siguientes reglas: […] </w:t>
      </w:r>
    </w:p>
    <w:p w14:paraId="0A0731A1" w14:textId="77777777" w:rsidR="005C40D5" w:rsidRPr="009D7D0C" w:rsidRDefault="005C40D5" w:rsidP="009D7D0C">
      <w:pPr>
        <w:pStyle w:val="Textonotapie"/>
        <w:ind w:right="49"/>
        <w:rPr>
          <w:rFonts w:cs="Arial"/>
          <w:szCs w:val="24"/>
        </w:rPr>
      </w:pPr>
      <w:r w:rsidRPr="009D7D0C">
        <w:rPr>
          <w:rFonts w:cs="Arial"/>
          <w:szCs w:val="24"/>
        </w:rPr>
        <w:t xml:space="preserve">II. Las contradicciones a que se refiere la fracción II del artículo anterior podrán ser denunciadas ante la Suprema Corte de Justicia de la Nación por las ministras o los ministros, los plenos regionales, o los tribunales colegiados de circuito y sus integrantes, que hayan sustentado criterios discrepantes, la o el Fiscal General de la República, las magistradas o los magistrados del tribunal colegiado de apelación, </w:t>
      </w:r>
      <w:r w:rsidRPr="009D7D0C">
        <w:rPr>
          <w:rFonts w:cs="Arial"/>
          <w:b/>
          <w:bCs/>
          <w:szCs w:val="24"/>
        </w:rPr>
        <w:t>las juezas o los jueces de distrito</w:t>
      </w:r>
      <w:r w:rsidRPr="009D7D0C">
        <w:rPr>
          <w:rFonts w:cs="Arial"/>
          <w:szCs w:val="24"/>
        </w:rPr>
        <w:t>, o las partes en los asuntos que las motivaron, y […]”</w:t>
      </w:r>
    </w:p>
  </w:footnote>
  <w:footnote w:id="10">
    <w:p w14:paraId="5294E978" w14:textId="773CCDEE" w:rsidR="000C79F8" w:rsidRPr="009D7D0C" w:rsidRDefault="000C79F8" w:rsidP="000C79F8">
      <w:pPr>
        <w:pStyle w:val="Textonotapie"/>
        <w:ind w:right="49"/>
        <w:rPr>
          <w:rFonts w:cs="Arial"/>
          <w:szCs w:val="24"/>
        </w:rPr>
      </w:pPr>
      <w:r w:rsidRPr="009D7D0C">
        <w:rPr>
          <w:rStyle w:val="Refdenotaalpie"/>
          <w:rFonts w:eastAsiaTheme="majorEastAsia" w:cs="Arial"/>
          <w:szCs w:val="24"/>
        </w:rPr>
        <w:footnoteRef/>
      </w:r>
      <w:r w:rsidRPr="009D7D0C">
        <w:rPr>
          <w:rFonts w:cs="Arial"/>
          <w:szCs w:val="24"/>
        </w:rPr>
        <w:t xml:space="preserve"> </w:t>
      </w:r>
      <w:r>
        <w:rPr>
          <w:rFonts w:cs="Arial"/>
          <w:szCs w:val="24"/>
        </w:rPr>
        <w:t xml:space="preserve">Inicialmente tocó conocer de la demanda de amparo al Juzgado </w:t>
      </w:r>
      <w:r w:rsidR="00142BDC">
        <w:rPr>
          <w:rFonts w:cs="Arial"/>
          <w:szCs w:val="24"/>
        </w:rPr>
        <w:t>Decimosegundo de Distrito en el Estado de Chihuahua</w:t>
      </w:r>
      <w:r w:rsidR="007E6C17">
        <w:rPr>
          <w:rFonts w:cs="Arial"/>
          <w:szCs w:val="24"/>
        </w:rPr>
        <w:t>, sin embargo</w:t>
      </w:r>
      <w:r w:rsidR="00D7204A">
        <w:rPr>
          <w:rFonts w:cs="Arial"/>
          <w:szCs w:val="24"/>
        </w:rPr>
        <w:t>, mediante acuerdo de veinticuatro de agosto de dos mil veintidós</w:t>
      </w:r>
      <w:r w:rsidR="007E6C17">
        <w:rPr>
          <w:rFonts w:cs="Arial"/>
          <w:szCs w:val="24"/>
        </w:rPr>
        <w:t>,</w:t>
      </w:r>
      <w:r w:rsidR="00D7204A">
        <w:rPr>
          <w:rFonts w:cs="Arial"/>
          <w:szCs w:val="24"/>
        </w:rPr>
        <w:t xml:space="preserve"> se declaró legalmente incompetente </w:t>
      </w:r>
      <w:r w:rsidR="009F5242">
        <w:rPr>
          <w:rFonts w:cs="Arial"/>
          <w:szCs w:val="24"/>
        </w:rPr>
        <w:t>para conocer de la misma</w:t>
      </w:r>
      <w:r w:rsidR="0071561B">
        <w:rPr>
          <w:rFonts w:cs="Arial"/>
          <w:szCs w:val="24"/>
        </w:rPr>
        <w:t xml:space="preserve"> </w:t>
      </w:r>
      <w:r w:rsidR="001F285B">
        <w:rPr>
          <w:rFonts w:cs="Arial"/>
          <w:szCs w:val="24"/>
        </w:rPr>
        <w:t xml:space="preserve">al considerar que </w:t>
      </w:r>
      <w:r w:rsidR="001A4BB1">
        <w:rPr>
          <w:rFonts w:cs="Arial"/>
          <w:szCs w:val="24"/>
        </w:rPr>
        <w:t xml:space="preserve">el Juzgado Primero de Distrito en el </w:t>
      </w:r>
      <w:r w:rsidR="00F32F1F">
        <w:rPr>
          <w:rFonts w:cs="Arial"/>
          <w:szCs w:val="24"/>
        </w:rPr>
        <w:t>E</w:t>
      </w:r>
      <w:r w:rsidR="001A4BB1">
        <w:rPr>
          <w:rFonts w:cs="Arial"/>
          <w:szCs w:val="24"/>
        </w:rPr>
        <w:t>stado de Chihuahua</w:t>
      </w:r>
      <w:r w:rsidR="00F32F1F">
        <w:rPr>
          <w:rFonts w:cs="Arial"/>
          <w:szCs w:val="24"/>
        </w:rPr>
        <w:t xml:space="preserve"> </w:t>
      </w:r>
      <w:r w:rsidR="00011BE2">
        <w:rPr>
          <w:rFonts w:cs="Arial"/>
          <w:szCs w:val="24"/>
        </w:rPr>
        <w:t xml:space="preserve">conoció previamente </w:t>
      </w:r>
      <w:r w:rsidR="00CA664B">
        <w:rPr>
          <w:rFonts w:cs="Arial"/>
          <w:szCs w:val="24"/>
        </w:rPr>
        <w:t xml:space="preserve">del </w:t>
      </w:r>
      <w:r w:rsidR="00A62D4C">
        <w:rPr>
          <w:rFonts w:cs="Arial"/>
          <w:szCs w:val="24"/>
        </w:rPr>
        <w:t>juicio de amparo 780/2022</w:t>
      </w:r>
      <w:r w:rsidR="008C02A6">
        <w:rPr>
          <w:rFonts w:cs="Arial"/>
          <w:szCs w:val="24"/>
        </w:rPr>
        <w:t xml:space="preserve">, </w:t>
      </w:r>
      <w:r w:rsidR="00CA664B">
        <w:rPr>
          <w:rFonts w:cs="Arial"/>
          <w:szCs w:val="24"/>
        </w:rPr>
        <w:t xml:space="preserve">respecto del cual los actos </w:t>
      </w:r>
      <w:r w:rsidR="00EF7487">
        <w:rPr>
          <w:rFonts w:cs="Arial"/>
          <w:szCs w:val="24"/>
        </w:rPr>
        <w:t xml:space="preserve">derivaban de </w:t>
      </w:r>
      <w:r w:rsidR="00CA664B">
        <w:rPr>
          <w:rFonts w:cs="Arial"/>
          <w:szCs w:val="24"/>
        </w:rPr>
        <w:t xml:space="preserve">la misma </w:t>
      </w:r>
      <w:r w:rsidR="00EF7487">
        <w:rPr>
          <w:rFonts w:cs="Arial"/>
          <w:szCs w:val="24"/>
        </w:rPr>
        <w:t>secuela procesal</w:t>
      </w:r>
      <w:r w:rsidR="00D7204A">
        <w:rPr>
          <w:rFonts w:cs="Arial"/>
          <w:szCs w:val="24"/>
        </w:rPr>
        <w:t>,</w:t>
      </w:r>
      <w:r w:rsidR="00DD3E21">
        <w:rPr>
          <w:rFonts w:cs="Arial"/>
          <w:szCs w:val="24"/>
        </w:rPr>
        <w:t xml:space="preserve"> motivo por el cual ordenó remitir los autos originales a dicho órgano jurisdiccional.</w:t>
      </w:r>
    </w:p>
  </w:footnote>
  <w:footnote w:id="11">
    <w:p w14:paraId="75D5FA7F" w14:textId="0FCC0A04" w:rsidR="005B0299" w:rsidRPr="009D7D0C" w:rsidRDefault="005B0299" w:rsidP="005B0299">
      <w:pPr>
        <w:pStyle w:val="Textonotapie"/>
        <w:ind w:right="49"/>
        <w:rPr>
          <w:rFonts w:cs="Arial"/>
          <w:szCs w:val="24"/>
        </w:rPr>
      </w:pPr>
      <w:r w:rsidRPr="009D7D0C">
        <w:rPr>
          <w:rStyle w:val="Refdenotaalpie"/>
          <w:rFonts w:eastAsiaTheme="majorEastAsia" w:cs="Arial"/>
          <w:szCs w:val="24"/>
        </w:rPr>
        <w:footnoteRef/>
      </w:r>
      <w:r w:rsidRPr="009D7D0C">
        <w:rPr>
          <w:rFonts w:cs="Arial"/>
          <w:szCs w:val="24"/>
        </w:rPr>
        <w:t xml:space="preserve"> </w:t>
      </w:r>
      <w:r w:rsidR="005D065E">
        <w:rPr>
          <w:rFonts w:cs="Arial"/>
          <w:szCs w:val="24"/>
        </w:rPr>
        <w:t xml:space="preserve">En contra de dicha determinación la parte quejosa interpuso recurso de queja, el cual fue del conocimiento del Primer Tribunal Colegiado en Materias Penal y Administrativa del Décimo Séptimo Circuito, quien lo registró con el número Q.A. 408/2022 y resolvió en sesión de doce de septiembre de dos mil veintidós, en el sentido de </w:t>
      </w:r>
      <w:r w:rsidR="00523F50">
        <w:rPr>
          <w:rFonts w:cs="Arial"/>
          <w:szCs w:val="24"/>
        </w:rPr>
        <w:t>confirmar el auto recurrido.</w:t>
      </w:r>
    </w:p>
  </w:footnote>
  <w:footnote w:id="12">
    <w:p w14:paraId="6CD3B130" w14:textId="3BA60479" w:rsidR="00444D41" w:rsidRPr="009D7D0C" w:rsidRDefault="00444D41" w:rsidP="00444D41">
      <w:pPr>
        <w:pStyle w:val="Textonotapie"/>
        <w:ind w:right="49"/>
        <w:rPr>
          <w:rFonts w:cs="Arial"/>
          <w:szCs w:val="24"/>
        </w:rPr>
      </w:pPr>
      <w:r w:rsidRPr="009D7D0C">
        <w:rPr>
          <w:rStyle w:val="Refdenotaalpie"/>
          <w:rFonts w:eastAsiaTheme="majorEastAsia" w:cs="Arial"/>
          <w:szCs w:val="24"/>
        </w:rPr>
        <w:footnoteRef/>
      </w:r>
      <w:r w:rsidRPr="009D7D0C">
        <w:rPr>
          <w:rFonts w:cs="Arial"/>
          <w:szCs w:val="24"/>
        </w:rPr>
        <w:t xml:space="preserve"> </w:t>
      </w:r>
      <w:r w:rsidR="001F79CA">
        <w:rPr>
          <w:rFonts w:cs="Arial"/>
          <w:szCs w:val="24"/>
        </w:rPr>
        <w:t>Cabe señalar que e</w:t>
      </w:r>
      <w:r>
        <w:rPr>
          <w:rFonts w:cs="Arial"/>
          <w:szCs w:val="24"/>
        </w:rPr>
        <w:t xml:space="preserve">n contra de dicha determinación la parte quejosa interpuso </w:t>
      </w:r>
      <w:r w:rsidRPr="00445869">
        <w:rPr>
          <w:rFonts w:cs="Arial"/>
          <w:b/>
          <w:bCs/>
          <w:szCs w:val="24"/>
        </w:rPr>
        <w:t>recurso de queja</w:t>
      </w:r>
      <w:r>
        <w:rPr>
          <w:rFonts w:cs="Arial"/>
          <w:szCs w:val="24"/>
        </w:rPr>
        <w:t>, el cual fue del conocimiento del Primer Tribunal Colegiado en Materias Penal y Administrativa del Décimo Séptimo Circuito, quien lo registró con el número Q.A. 4</w:t>
      </w:r>
      <w:r w:rsidR="00891E52">
        <w:rPr>
          <w:rFonts w:cs="Arial"/>
          <w:szCs w:val="24"/>
        </w:rPr>
        <w:t>43</w:t>
      </w:r>
      <w:r>
        <w:rPr>
          <w:rFonts w:cs="Arial"/>
          <w:szCs w:val="24"/>
        </w:rPr>
        <w:t xml:space="preserve">/2022 y </w:t>
      </w:r>
      <w:r w:rsidR="00445869">
        <w:rPr>
          <w:rFonts w:cs="Arial"/>
          <w:szCs w:val="24"/>
        </w:rPr>
        <w:t xml:space="preserve">lo </w:t>
      </w:r>
      <w:r>
        <w:rPr>
          <w:rFonts w:cs="Arial"/>
          <w:szCs w:val="24"/>
        </w:rPr>
        <w:t xml:space="preserve">resolvió en sesión de </w:t>
      </w:r>
      <w:r w:rsidR="00891E52">
        <w:rPr>
          <w:rFonts w:cs="Arial"/>
          <w:szCs w:val="24"/>
        </w:rPr>
        <w:t>diez de octubre</w:t>
      </w:r>
      <w:r>
        <w:rPr>
          <w:rFonts w:cs="Arial"/>
          <w:szCs w:val="24"/>
        </w:rPr>
        <w:t xml:space="preserve"> de dos mil veintidós, en el sentido de </w:t>
      </w:r>
      <w:r w:rsidR="00212E24" w:rsidRPr="00445869">
        <w:rPr>
          <w:rFonts w:cs="Arial"/>
          <w:b/>
          <w:bCs/>
          <w:szCs w:val="24"/>
        </w:rPr>
        <w:t>revocar</w:t>
      </w:r>
      <w:r w:rsidR="00212E24">
        <w:rPr>
          <w:rFonts w:cs="Arial"/>
          <w:szCs w:val="24"/>
        </w:rPr>
        <w:t xml:space="preserve"> el auto recurrido y </w:t>
      </w:r>
      <w:r w:rsidR="00212E24" w:rsidRPr="00445869">
        <w:rPr>
          <w:rFonts w:cs="Arial"/>
          <w:b/>
          <w:bCs/>
          <w:szCs w:val="24"/>
        </w:rPr>
        <w:t xml:space="preserve">conceder la suspensión provisional </w:t>
      </w:r>
      <w:r w:rsidR="00212E24" w:rsidRPr="00445869">
        <w:rPr>
          <w:rFonts w:cs="Arial"/>
          <w:szCs w:val="24"/>
        </w:rPr>
        <w:t>del</w:t>
      </w:r>
      <w:r w:rsidR="00212E24">
        <w:rPr>
          <w:rFonts w:cs="Arial"/>
          <w:szCs w:val="24"/>
        </w:rPr>
        <w:t xml:space="preserve"> acto reclamado al ampliar la demanda de amparo. Ello</w:t>
      </w:r>
      <w:r w:rsidR="00445869">
        <w:rPr>
          <w:rFonts w:cs="Arial"/>
          <w:szCs w:val="24"/>
        </w:rPr>
        <w:t>,</w:t>
      </w:r>
      <w:r w:rsidR="00212E24">
        <w:rPr>
          <w:rFonts w:cs="Arial"/>
          <w:szCs w:val="24"/>
        </w:rPr>
        <w:t xml:space="preserve"> bajo la consideración de que </w:t>
      </w:r>
      <w:r w:rsidR="00A13936">
        <w:rPr>
          <w:rFonts w:cs="Arial"/>
          <w:szCs w:val="24"/>
        </w:rPr>
        <w:t>la suspensión solicitada no tenía como finalidad impedir la ejecución de</w:t>
      </w:r>
      <w:r w:rsidR="00525BF5">
        <w:rPr>
          <w:rFonts w:cs="Arial"/>
          <w:szCs w:val="24"/>
        </w:rPr>
        <w:t xml:space="preserve">l cambio de adscripción de la quejosa, sino </w:t>
      </w:r>
      <w:r w:rsidR="00544172">
        <w:rPr>
          <w:rFonts w:cs="Arial"/>
          <w:szCs w:val="24"/>
        </w:rPr>
        <w:t xml:space="preserve">de que </w:t>
      </w:r>
      <w:r w:rsidR="000D4C16">
        <w:rPr>
          <w:rFonts w:cs="Arial"/>
          <w:szCs w:val="24"/>
        </w:rPr>
        <w:t xml:space="preserve">se decretara la suspensión para el efecto de que el Magistrado responsable fijara de manera inmediata </w:t>
      </w:r>
      <w:r w:rsidR="0065592B">
        <w:rPr>
          <w:rFonts w:cs="Arial"/>
          <w:szCs w:val="24"/>
        </w:rPr>
        <w:t xml:space="preserve">las medidas cautelares de protección que derivó en el cambio de adscripción, dentro de las cuales se encuentran aquellas tendentes </w:t>
      </w:r>
      <w:r w:rsidR="00081C02">
        <w:rPr>
          <w:rFonts w:cs="Arial"/>
          <w:szCs w:val="24"/>
        </w:rPr>
        <w:t xml:space="preserve">a garantizar un correcto ejercicio de la función jurisdiccional que desempeña </w:t>
      </w:r>
      <w:r w:rsidR="004254CA">
        <w:rPr>
          <w:rFonts w:cs="Arial"/>
          <w:szCs w:val="24"/>
        </w:rPr>
        <w:t xml:space="preserve">y su preservación, con vista de perspectiva de género y protección de la mujer trabajadora, </w:t>
      </w:r>
      <w:r w:rsidR="00321FFB">
        <w:rPr>
          <w:rFonts w:cs="Arial"/>
          <w:szCs w:val="24"/>
        </w:rPr>
        <w:t xml:space="preserve">por lo cual, estimó que no </w:t>
      </w:r>
      <w:r w:rsidR="00321FFB" w:rsidRPr="00AB1B15">
        <w:rPr>
          <w:rFonts w:cs="Arial"/>
          <w:b/>
          <w:bCs/>
          <w:szCs w:val="24"/>
        </w:rPr>
        <w:t>se seguía perjuicio al interés social, ni se contravenían disposiciones</w:t>
      </w:r>
      <w:r w:rsidR="00321FFB">
        <w:rPr>
          <w:rFonts w:cs="Arial"/>
          <w:szCs w:val="24"/>
        </w:rPr>
        <w:t xml:space="preserve"> </w:t>
      </w:r>
      <w:r w:rsidR="00321FFB" w:rsidRPr="00AB1B15">
        <w:rPr>
          <w:rFonts w:cs="Arial"/>
          <w:b/>
          <w:bCs/>
          <w:szCs w:val="24"/>
        </w:rPr>
        <w:t>de orden público</w:t>
      </w:r>
      <w:r w:rsidR="00321FFB">
        <w:rPr>
          <w:rFonts w:cs="Arial"/>
          <w:szCs w:val="24"/>
        </w:rPr>
        <w:t>,</w:t>
      </w:r>
      <w:r w:rsidR="00C22B94">
        <w:rPr>
          <w:rFonts w:cs="Arial"/>
          <w:szCs w:val="24"/>
        </w:rPr>
        <w:t xml:space="preserve"> </w:t>
      </w:r>
      <w:r w:rsidR="00CB1848">
        <w:rPr>
          <w:rFonts w:cs="Arial"/>
          <w:szCs w:val="24"/>
        </w:rPr>
        <w:t>considerando</w:t>
      </w:r>
      <w:r w:rsidR="00AB1B15">
        <w:rPr>
          <w:rFonts w:cs="Arial"/>
          <w:szCs w:val="24"/>
        </w:rPr>
        <w:t>,</w:t>
      </w:r>
      <w:r w:rsidR="00CB1848">
        <w:rPr>
          <w:rFonts w:cs="Arial"/>
          <w:szCs w:val="24"/>
        </w:rPr>
        <w:t xml:space="preserve"> además</w:t>
      </w:r>
      <w:r w:rsidR="00AB1B15">
        <w:rPr>
          <w:rFonts w:cs="Arial"/>
          <w:szCs w:val="24"/>
        </w:rPr>
        <w:t>,</w:t>
      </w:r>
      <w:r w:rsidR="00CB1848">
        <w:rPr>
          <w:rFonts w:cs="Arial"/>
          <w:szCs w:val="24"/>
        </w:rPr>
        <w:t xml:space="preserve"> que la negativa de implementar las medidas cautelares de protección durante el tiempo en que se resolviera el recurso de revisión administrativo</w:t>
      </w:r>
      <w:r w:rsidR="0087133C">
        <w:rPr>
          <w:rFonts w:cs="Arial"/>
          <w:szCs w:val="24"/>
        </w:rPr>
        <w:t xml:space="preserve"> interpuesto en contra del cambio de adscripción</w:t>
      </w:r>
      <w:r w:rsidR="00925175">
        <w:rPr>
          <w:rFonts w:cs="Arial"/>
          <w:szCs w:val="24"/>
        </w:rPr>
        <w:t>,</w:t>
      </w:r>
      <w:r w:rsidR="0087133C">
        <w:rPr>
          <w:rFonts w:cs="Arial"/>
          <w:szCs w:val="24"/>
        </w:rPr>
        <w:t xml:space="preserve"> pudiera generar daños de </w:t>
      </w:r>
      <w:r w:rsidR="00C22B94">
        <w:rPr>
          <w:rFonts w:cs="Arial"/>
          <w:szCs w:val="24"/>
        </w:rPr>
        <w:t>difícil</w:t>
      </w:r>
      <w:r w:rsidR="0087133C">
        <w:rPr>
          <w:rFonts w:cs="Arial"/>
          <w:szCs w:val="24"/>
        </w:rPr>
        <w:t xml:space="preserve"> reparación</w:t>
      </w:r>
      <w:r w:rsidR="00132A19">
        <w:rPr>
          <w:rFonts w:cs="Arial"/>
          <w:szCs w:val="24"/>
        </w:rPr>
        <w:t xml:space="preserve"> o hasta irreparables, al no poder ejercer correcta y debidamente la función jurisdiccional en condiciones de igualdad y sin discriminación por cuestiones de sexo</w:t>
      </w:r>
      <w:r w:rsidR="00C22B94">
        <w:rPr>
          <w:rFonts w:cs="Arial"/>
          <w:szCs w:val="24"/>
        </w:rPr>
        <w:t>, en detrimento de su autonomía e independencia judicial.</w:t>
      </w:r>
      <w:r w:rsidR="00321FFB">
        <w:rPr>
          <w:rFonts w:cs="Arial"/>
          <w:szCs w:val="24"/>
        </w:rPr>
        <w:t xml:space="preserve"> </w:t>
      </w:r>
      <w:r w:rsidR="00A9052F">
        <w:rPr>
          <w:rFonts w:cs="Arial"/>
          <w:szCs w:val="24"/>
        </w:rPr>
        <w:t xml:space="preserve">En ese sentido, los </w:t>
      </w:r>
      <w:r w:rsidR="00A9052F" w:rsidRPr="00925175">
        <w:rPr>
          <w:rFonts w:cs="Arial"/>
          <w:b/>
          <w:bCs/>
          <w:szCs w:val="24"/>
        </w:rPr>
        <w:t>efectos del otorgamiento de la suspensión provisional</w:t>
      </w:r>
      <w:r w:rsidR="00A9052F">
        <w:rPr>
          <w:rFonts w:cs="Arial"/>
          <w:szCs w:val="24"/>
        </w:rPr>
        <w:t xml:space="preserve"> fueron para que </w:t>
      </w:r>
      <w:r w:rsidR="00DD01E0">
        <w:rPr>
          <w:rFonts w:cs="Arial"/>
          <w:szCs w:val="24"/>
        </w:rPr>
        <w:t>el Magistrado responsable</w:t>
      </w:r>
      <w:r w:rsidR="00F248BC">
        <w:rPr>
          <w:rFonts w:cs="Arial"/>
          <w:szCs w:val="24"/>
        </w:rPr>
        <w:t xml:space="preserve"> diera respuesta fundada y motivada a la solicitud de la quejosa de implementar las medidas cautelares de protección necesarias para el debido y correcto ejercicio de su función jurisdiccional</w:t>
      </w:r>
      <w:r w:rsidR="00D43AD6">
        <w:rPr>
          <w:rFonts w:cs="Arial"/>
          <w:szCs w:val="24"/>
        </w:rPr>
        <w:t>.</w:t>
      </w:r>
    </w:p>
  </w:footnote>
  <w:footnote w:id="13">
    <w:p w14:paraId="2A3F63B8" w14:textId="77777777" w:rsidR="00C46A06" w:rsidRPr="009D7D0C" w:rsidRDefault="00C46A06" w:rsidP="00C46A06">
      <w:pPr>
        <w:pStyle w:val="Textonotapie"/>
        <w:ind w:right="49"/>
        <w:rPr>
          <w:rFonts w:cs="Arial"/>
          <w:szCs w:val="24"/>
        </w:rPr>
      </w:pPr>
      <w:r w:rsidRPr="009D7D0C">
        <w:rPr>
          <w:rStyle w:val="Refdenotaalpie"/>
          <w:rFonts w:eastAsiaTheme="majorEastAsia" w:cs="Arial"/>
          <w:szCs w:val="24"/>
        </w:rPr>
        <w:footnoteRef/>
      </w:r>
      <w:r w:rsidRPr="009D7D0C">
        <w:rPr>
          <w:rFonts w:cs="Arial"/>
          <w:szCs w:val="24"/>
        </w:rPr>
        <w:t xml:space="preserve"> </w:t>
      </w:r>
      <w:r>
        <w:rPr>
          <w:rFonts w:cs="Arial"/>
          <w:szCs w:val="24"/>
        </w:rPr>
        <w:t>En cumplimiento a la resolución del recurso de queja Q.A. 443/2022, del índice del Primer Tribunal Colegiado en Materias Penal y Administrativa del Décimo Séptimo Circuito.</w:t>
      </w:r>
    </w:p>
  </w:footnote>
  <w:footnote w:id="14">
    <w:p w14:paraId="3CD0EA2A" w14:textId="53875E61" w:rsidR="003C119C" w:rsidRPr="009D7D0C" w:rsidRDefault="003C119C" w:rsidP="003C119C">
      <w:pPr>
        <w:pStyle w:val="Textonotapie"/>
        <w:rPr>
          <w:rFonts w:cs="Arial"/>
          <w:szCs w:val="24"/>
        </w:rPr>
      </w:pPr>
      <w:r w:rsidRPr="009D7D0C">
        <w:rPr>
          <w:rStyle w:val="Refdenotaalpie"/>
          <w:rFonts w:cs="Arial"/>
          <w:szCs w:val="24"/>
        </w:rPr>
        <w:footnoteRef/>
      </w:r>
      <w:r w:rsidRPr="009D7D0C">
        <w:rPr>
          <w:rFonts w:cs="Arial"/>
          <w:szCs w:val="24"/>
        </w:rPr>
        <w:t xml:space="preserve"> A través de dicho informe la </w:t>
      </w:r>
      <w:r>
        <w:rPr>
          <w:rFonts w:cs="Arial"/>
          <w:szCs w:val="24"/>
        </w:rPr>
        <w:t xml:space="preserve">autoridad </w:t>
      </w:r>
      <w:r w:rsidRPr="009D7D0C">
        <w:rPr>
          <w:rFonts w:cs="Arial"/>
          <w:szCs w:val="24"/>
        </w:rPr>
        <w:t>responsable Magistrado Provisional de la Sala Civil Regional del Tribunal Superior de Justicia, con sede en Hidalgo de</w:t>
      </w:r>
      <w:r w:rsidR="002E172D">
        <w:rPr>
          <w:rFonts w:cs="Arial"/>
          <w:szCs w:val="24"/>
        </w:rPr>
        <w:t>l</w:t>
      </w:r>
      <w:r w:rsidRPr="009D7D0C">
        <w:rPr>
          <w:rFonts w:cs="Arial"/>
          <w:szCs w:val="24"/>
        </w:rPr>
        <w:t xml:space="preserve"> Parral, Chihuahua, </w:t>
      </w:r>
      <w:r w:rsidRPr="003F753F">
        <w:rPr>
          <w:rFonts w:cs="Arial"/>
          <w:b/>
          <w:bCs/>
          <w:szCs w:val="24"/>
        </w:rPr>
        <w:t>informó que se dio respuesta de manera inmediata a la solicitud de la quejosa</w:t>
      </w:r>
      <w:r>
        <w:rPr>
          <w:rFonts w:cs="Arial"/>
          <w:szCs w:val="24"/>
        </w:rPr>
        <w:t xml:space="preserve"> -</w:t>
      </w:r>
      <w:r w:rsidRPr="009D7D0C">
        <w:rPr>
          <w:rFonts w:cs="Arial"/>
          <w:szCs w:val="24"/>
        </w:rPr>
        <w:t>de implementa</w:t>
      </w:r>
      <w:r>
        <w:rPr>
          <w:rFonts w:cs="Arial"/>
          <w:szCs w:val="24"/>
        </w:rPr>
        <w:t xml:space="preserve">ción de </w:t>
      </w:r>
      <w:r w:rsidRPr="009D7D0C">
        <w:rPr>
          <w:rFonts w:cs="Arial"/>
          <w:szCs w:val="24"/>
        </w:rPr>
        <w:t>las medidas cautelares</w:t>
      </w:r>
      <w:r>
        <w:rPr>
          <w:rFonts w:cs="Arial"/>
          <w:szCs w:val="24"/>
        </w:rPr>
        <w:t>-</w:t>
      </w:r>
      <w:r w:rsidRPr="009D7D0C">
        <w:rPr>
          <w:rFonts w:cs="Arial"/>
          <w:szCs w:val="24"/>
        </w:rPr>
        <w:t xml:space="preserve"> en el sentido de que </w:t>
      </w:r>
      <w:r w:rsidRPr="009605BC">
        <w:rPr>
          <w:rFonts w:cs="Arial"/>
          <w:b/>
          <w:bCs/>
          <w:szCs w:val="24"/>
        </w:rPr>
        <w:t>carec</w:t>
      </w:r>
      <w:r>
        <w:rPr>
          <w:rFonts w:cs="Arial"/>
          <w:b/>
          <w:bCs/>
          <w:szCs w:val="24"/>
        </w:rPr>
        <w:t xml:space="preserve">ía </w:t>
      </w:r>
      <w:r w:rsidRPr="009605BC">
        <w:rPr>
          <w:rFonts w:cs="Arial"/>
          <w:b/>
          <w:bCs/>
          <w:szCs w:val="24"/>
        </w:rPr>
        <w:t>de facultades</w:t>
      </w:r>
      <w:r w:rsidRPr="009D7D0C">
        <w:rPr>
          <w:rFonts w:cs="Arial"/>
          <w:szCs w:val="24"/>
        </w:rPr>
        <w:t xml:space="preserve"> para implementar </w:t>
      </w:r>
      <w:r>
        <w:rPr>
          <w:rFonts w:cs="Arial"/>
          <w:szCs w:val="24"/>
        </w:rPr>
        <w:t xml:space="preserve">dichas </w:t>
      </w:r>
      <w:r w:rsidRPr="009D7D0C">
        <w:rPr>
          <w:rFonts w:cs="Arial"/>
          <w:szCs w:val="24"/>
        </w:rPr>
        <w:t>medidas a favor de la quejosa</w:t>
      </w:r>
      <w:r>
        <w:rPr>
          <w:rFonts w:cs="Arial"/>
          <w:szCs w:val="24"/>
        </w:rPr>
        <w:t>,</w:t>
      </w:r>
      <w:r w:rsidRPr="009D7D0C">
        <w:rPr>
          <w:rFonts w:cs="Arial"/>
          <w:szCs w:val="24"/>
        </w:rPr>
        <w:t xml:space="preserve"> porque en términos de lo dispuesto por el artículo 106 de la Constitución Política del Estado de Chihuahua, </w:t>
      </w:r>
      <w:r>
        <w:rPr>
          <w:rFonts w:cs="Arial"/>
          <w:szCs w:val="24"/>
        </w:rPr>
        <w:t xml:space="preserve">ello </w:t>
      </w:r>
      <w:r w:rsidRPr="009605BC">
        <w:rPr>
          <w:rFonts w:cs="Arial"/>
          <w:b/>
          <w:bCs/>
          <w:szCs w:val="24"/>
          <w:u w:val="single"/>
        </w:rPr>
        <w:t>le corresponde al Consejo de la Judicatura del Poder Judicial local</w:t>
      </w:r>
      <w:r w:rsidRPr="009D7D0C">
        <w:rPr>
          <w:rFonts w:cs="Arial"/>
          <w:szCs w:val="24"/>
        </w:rPr>
        <w:t xml:space="preserve"> y, por ende, dispuso la remisión inmediata de la solicitud presentada por la quejosa a efecto de que se pronunciara al respecto.</w:t>
      </w:r>
    </w:p>
  </w:footnote>
  <w:footnote w:id="15">
    <w:p w14:paraId="269E197F" w14:textId="77777777" w:rsidR="008220B1" w:rsidRDefault="00D12726" w:rsidP="00FB6B05">
      <w:pPr>
        <w:pStyle w:val="Textonotapie"/>
        <w:rPr>
          <w:rFonts w:cs="Arial"/>
          <w:szCs w:val="24"/>
        </w:rPr>
      </w:pPr>
      <w:r w:rsidRPr="009D7D0C">
        <w:rPr>
          <w:rStyle w:val="Refdenotaalpie"/>
          <w:rFonts w:cs="Arial"/>
          <w:szCs w:val="24"/>
        </w:rPr>
        <w:footnoteRef/>
      </w:r>
      <w:r w:rsidRPr="009D7D0C">
        <w:rPr>
          <w:rFonts w:cs="Arial"/>
          <w:szCs w:val="24"/>
        </w:rPr>
        <w:t xml:space="preserve"> </w:t>
      </w:r>
      <w:r w:rsidR="008220B1">
        <w:rPr>
          <w:rFonts w:cs="Arial"/>
          <w:szCs w:val="24"/>
        </w:rPr>
        <w:t xml:space="preserve">Para mayor entendimiento se transcribe parte del acuerdo: </w:t>
      </w:r>
    </w:p>
    <w:p w14:paraId="017BE1AA" w14:textId="230F8CED" w:rsidR="00FB6B05" w:rsidRPr="0063418B" w:rsidRDefault="008220B1" w:rsidP="00FB6B05">
      <w:pPr>
        <w:pStyle w:val="Textonotapie"/>
        <w:rPr>
          <w:i/>
          <w:iCs/>
          <w:sz w:val="20"/>
          <w:lang w:val="es-MX"/>
        </w:rPr>
      </w:pPr>
      <w:r w:rsidRPr="0063418B">
        <w:rPr>
          <w:rFonts w:cs="Arial"/>
          <w:i/>
          <w:iCs/>
          <w:sz w:val="20"/>
        </w:rPr>
        <w:t>“</w:t>
      </w:r>
      <w:r w:rsidR="00FB6B05" w:rsidRPr="0063418B">
        <w:rPr>
          <w:i/>
          <w:iCs/>
          <w:sz w:val="20"/>
          <w:lang w:val="es-MX"/>
        </w:rPr>
        <w:t xml:space="preserve">I. Estado de autos. Visto el estado actual que guardan los autos, se advierte que para esta fecha se encuentra señalada la audiencia Incidental; sin embargo, existe </w:t>
      </w:r>
      <w:r w:rsidR="00FB6B05" w:rsidRPr="00EA5616">
        <w:rPr>
          <w:b/>
          <w:bCs/>
          <w:i/>
          <w:iCs/>
          <w:sz w:val="20"/>
          <w:lang w:val="es-MX"/>
        </w:rPr>
        <w:t>imposibilidad jurídica</w:t>
      </w:r>
      <w:r w:rsidR="00FB6B05" w:rsidRPr="0063418B">
        <w:rPr>
          <w:i/>
          <w:iCs/>
          <w:sz w:val="20"/>
          <w:lang w:val="es-MX"/>
        </w:rPr>
        <w:t xml:space="preserve"> para celebrarla, toda vez que, </w:t>
      </w:r>
      <w:r w:rsidR="00FB6B05" w:rsidRPr="00EA5616">
        <w:rPr>
          <w:b/>
          <w:bCs/>
          <w:i/>
          <w:iCs/>
          <w:sz w:val="20"/>
          <w:lang w:val="es-MX"/>
        </w:rPr>
        <w:t>este Juzgado estima que no obran en autos la totalidad de las constancias necesaria para resolver el incidente de incumplimiento de la suspensión definitiva</w:t>
      </w:r>
      <w:r w:rsidR="00FB6B05" w:rsidRPr="0063418B">
        <w:rPr>
          <w:i/>
          <w:iCs/>
          <w:sz w:val="20"/>
          <w:lang w:val="es-MX"/>
        </w:rPr>
        <w:t xml:space="preserve">. </w:t>
      </w:r>
    </w:p>
    <w:p w14:paraId="088CE238" w14:textId="77777777" w:rsidR="00FB6B05" w:rsidRPr="00FB6B05" w:rsidRDefault="00FB6B05" w:rsidP="00FB6B05">
      <w:pPr>
        <w:pStyle w:val="Textonotapie"/>
        <w:rPr>
          <w:rFonts w:cs="Arial"/>
          <w:i/>
          <w:iCs/>
          <w:sz w:val="20"/>
          <w:lang w:val="es-MX"/>
        </w:rPr>
      </w:pPr>
      <w:r w:rsidRPr="00EA5616">
        <w:rPr>
          <w:rFonts w:cs="Arial"/>
          <w:b/>
          <w:bCs/>
          <w:i/>
          <w:iCs/>
          <w:sz w:val="20"/>
          <w:lang w:val="es-MX"/>
        </w:rPr>
        <w:t>II. Requerimiento de constancias</w:t>
      </w:r>
      <w:r w:rsidRPr="00FB6B05">
        <w:rPr>
          <w:rFonts w:cs="Arial"/>
          <w:i/>
          <w:iCs/>
          <w:sz w:val="20"/>
          <w:lang w:val="es-MX"/>
        </w:rPr>
        <w:t xml:space="preserve">. En obvio de mayores dilaciones, con sustento en el artículo 75 de la Ley de Amparo, requiérase al Consejo de la Judicatura del Poder Judicial del Estado de Chihuahua, para que, dentro del plazo de tres días, contado a partir del día siguiente al momento en que se le notifique el presente proveído, remita copia certificada de la determinación tomada respecto a la solicitud presentada por la promovente Fabiola Domínguez Chavira, consistente en el otorgamiento de medidas de protección necesarias para que pueda desempeñar debida y correctamente su función jurisdiccional, considerando para ello, no sólo sus garantías como juzgadora, sino también su situación especial de género y protección de la mujer trabajadora. </w:t>
      </w:r>
    </w:p>
    <w:p w14:paraId="43C50FE8" w14:textId="1E2759C9" w:rsidR="00D12726" w:rsidRPr="0063418B" w:rsidRDefault="00FB6B05" w:rsidP="00D12726">
      <w:pPr>
        <w:pStyle w:val="Textonotapie"/>
        <w:rPr>
          <w:rFonts w:cs="Arial"/>
          <w:b/>
          <w:bCs/>
          <w:sz w:val="20"/>
        </w:rPr>
      </w:pPr>
      <w:r w:rsidRPr="00FB6B05">
        <w:rPr>
          <w:rFonts w:cs="Arial"/>
          <w:i/>
          <w:iCs/>
          <w:sz w:val="20"/>
          <w:lang w:val="es-MX"/>
        </w:rPr>
        <w:t>En la inteligencia de que, de incumplir con lo anterior, se les aplicará una multa de cincuenta a mil días, equivalente al valor de la Unidad de Medida y Actualización, de conformidad con los artículos 237, fracción I, en relación con el 259 de la Ley de Amparo y los artículos 1o, 2o y 3o, transitorios de la Constitución Política de los Estados Unidos Mexicanos, del decreto publicado el 27 de enero de 2016, en el Diario Oficial de la Federación.</w:t>
      </w:r>
      <w:r w:rsidR="008220B1" w:rsidRPr="0063418B">
        <w:rPr>
          <w:rFonts w:cs="Arial"/>
          <w:i/>
          <w:iCs/>
          <w:sz w:val="20"/>
          <w:lang w:val="es-MX"/>
        </w:rPr>
        <w:t>”</w:t>
      </w:r>
    </w:p>
  </w:footnote>
  <w:footnote w:id="16">
    <w:p w14:paraId="76FF7BAE" w14:textId="77777777" w:rsidR="00C75978" w:rsidRPr="009D7D0C" w:rsidRDefault="00C75978" w:rsidP="00C75978">
      <w:pPr>
        <w:pStyle w:val="Textonotapie"/>
        <w:rPr>
          <w:rFonts w:cs="Arial"/>
          <w:szCs w:val="24"/>
        </w:rPr>
      </w:pPr>
      <w:r w:rsidRPr="009D7D0C">
        <w:rPr>
          <w:rStyle w:val="Refdenotaalpie"/>
          <w:rFonts w:cs="Arial"/>
          <w:szCs w:val="24"/>
        </w:rPr>
        <w:footnoteRef/>
      </w:r>
      <w:r w:rsidRPr="009D7D0C">
        <w:rPr>
          <w:rFonts w:cs="Arial"/>
          <w:szCs w:val="24"/>
        </w:rPr>
        <w:t xml:space="preserve"> Bajo la consideración de que </w:t>
      </w:r>
      <w:r w:rsidRPr="009D7D0C">
        <w:rPr>
          <w:rFonts w:cs="Arial"/>
          <w:szCs w:val="24"/>
          <w:lang w:val="es-MX"/>
        </w:rPr>
        <w:t xml:space="preserve">tanto el Magistrado Provisional de la Sala Civil del Tribunal Superior de Justicia del Estado, con sede en Hidalgo del Parral, </w:t>
      </w:r>
      <w:r w:rsidRPr="00C75978">
        <w:rPr>
          <w:rFonts w:cs="Arial"/>
          <w:b/>
          <w:bCs/>
          <w:szCs w:val="24"/>
          <w:u w:val="single"/>
          <w:lang w:val="es-MX"/>
        </w:rPr>
        <w:t>como la Magistrada Presidenta y representante del Pleno del Consejo de la Judicatura del Poder Judicial del Estado,</w:t>
      </w:r>
      <w:r w:rsidRPr="009D7D0C">
        <w:rPr>
          <w:rFonts w:cs="Arial"/>
          <w:szCs w:val="24"/>
          <w:lang w:val="es-MX"/>
        </w:rPr>
        <w:t xml:space="preserve"> fueron omisos en realizar un análisis de la solicitud realizada por la quejosa desde una perspectiva de género y protección como mujer trabajadora, limitándose el primero de ellos a señalar que no se encontraba facultado para implementar medidas cautelares y la segunda de ellas a que la Ley Orgánica del Poder Judicial del Estado de Chihuahua no prevé medidas de protección o medidas cautelares tratándose de comisiones de servidores públicos que son designados para atender una encomienda con motivo de las necesidades del servicio.</w:t>
      </w:r>
    </w:p>
  </w:footnote>
  <w:footnote w:id="17">
    <w:p w14:paraId="3D52EE12" w14:textId="7EB64B7F" w:rsidR="00925AF5" w:rsidRPr="009D7D0C" w:rsidRDefault="00925AF5" w:rsidP="009D7D0C">
      <w:pPr>
        <w:pStyle w:val="Textonotapie"/>
        <w:rPr>
          <w:rFonts w:cs="Arial"/>
          <w:szCs w:val="24"/>
        </w:rPr>
      </w:pPr>
      <w:r w:rsidRPr="009D7D0C">
        <w:rPr>
          <w:rStyle w:val="Refdenotaalpie"/>
          <w:rFonts w:cs="Arial"/>
          <w:szCs w:val="24"/>
        </w:rPr>
        <w:footnoteRef/>
      </w:r>
      <w:r w:rsidRPr="009D7D0C">
        <w:rPr>
          <w:rFonts w:cs="Arial"/>
          <w:szCs w:val="24"/>
        </w:rPr>
        <w:t xml:space="preserve"> </w:t>
      </w:r>
      <w:r w:rsidR="00D106A8" w:rsidRPr="009D7D0C">
        <w:rPr>
          <w:rFonts w:cs="Arial"/>
          <w:szCs w:val="24"/>
        </w:rPr>
        <w:t xml:space="preserve">Se precisó que </w:t>
      </w:r>
      <w:r w:rsidR="00CE74DF" w:rsidRPr="009D7D0C">
        <w:rPr>
          <w:rFonts w:cs="Arial"/>
          <w:szCs w:val="24"/>
        </w:rPr>
        <w:t xml:space="preserve">no era óbice que en la resolución relativa a la suspensión definitiva se </w:t>
      </w:r>
      <w:r w:rsidR="003E111F" w:rsidRPr="009D7D0C">
        <w:rPr>
          <w:rFonts w:cs="Arial"/>
          <w:szCs w:val="24"/>
        </w:rPr>
        <w:t>haya ordenado al Magistrado Provisional de la Sala Civil del Tribunal Superior de Justicia del Estado, con sede en Hidalgo de</w:t>
      </w:r>
      <w:r w:rsidR="002E172D">
        <w:rPr>
          <w:rFonts w:cs="Arial"/>
          <w:szCs w:val="24"/>
        </w:rPr>
        <w:t>l</w:t>
      </w:r>
      <w:r w:rsidR="003E111F" w:rsidRPr="009D7D0C">
        <w:rPr>
          <w:rFonts w:cs="Arial"/>
          <w:szCs w:val="24"/>
        </w:rPr>
        <w:t xml:space="preserve"> Parral, </w:t>
      </w:r>
      <w:r w:rsidR="00AA45C0" w:rsidRPr="009D7D0C">
        <w:rPr>
          <w:rFonts w:cs="Arial"/>
          <w:szCs w:val="24"/>
        </w:rPr>
        <w:t xml:space="preserve">que diera cumplimiento a la medida suspensional otorgada a la quejosa, sin embargo, que </w:t>
      </w:r>
      <w:r w:rsidR="001F48DA" w:rsidRPr="009D7D0C">
        <w:rPr>
          <w:rFonts w:cs="Arial"/>
          <w:szCs w:val="24"/>
        </w:rPr>
        <w:t xml:space="preserve">al carecer de facultades para implementar las medidas cautelares y de protección, quien debía dar cumplimiento </w:t>
      </w:r>
      <w:r w:rsidR="00161B5F" w:rsidRPr="009D7D0C">
        <w:rPr>
          <w:rFonts w:cs="Arial"/>
          <w:szCs w:val="24"/>
        </w:rPr>
        <w:t>a la suspensión definitiva concedida era la Magistrada Presidenta y representante del Pleno del Consejo de la Judicatura del Poder Judicial del Estado.</w:t>
      </w:r>
    </w:p>
  </w:footnote>
  <w:footnote w:id="18">
    <w:p w14:paraId="692EF2ED" w14:textId="6D4A1045" w:rsidR="0082456B" w:rsidRPr="009D7D0C" w:rsidRDefault="000F1D92" w:rsidP="001C6051">
      <w:pPr>
        <w:pStyle w:val="Textonotapie"/>
        <w:rPr>
          <w:rFonts w:cs="Arial"/>
          <w:szCs w:val="24"/>
        </w:rPr>
      </w:pPr>
      <w:r w:rsidRPr="009D7D0C">
        <w:rPr>
          <w:rStyle w:val="Refdenotaalpie"/>
          <w:rFonts w:cs="Arial"/>
          <w:szCs w:val="24"/>
        </w:rPr>
        <w:footnoteRef/>
      </w:r>
      <w:r w:rsidRPr="009D7D0C">
        <w:rPr>
          <w:rFonts w:cs="Arial"/>
          <w:szCs w:val="24"/>
        </w:rPr>
        <w:t xml:space="preserve"> </w:t>
      </w:r>
      <w:r>
        <w:rPr>
          <w:rFonts w:cs="Arial"/>
          <w:szCs w:val="24"/>
        </w:rPr>
        <w:t xml:space="preserve">En </w:t>
      </w:r>
      <w:r w:rsidR="00642BD8">
        <w:rPr>
          <w:rFonts w:cs="Arial"/>
          <w:szCs w:val="24"/>
        </w:rPr>
        <w:t xml:space="preserve">dicho recurso </w:t>
      </w:r>
      <w:r>
        <w:rPr>
          <w:rFonts w:cs="Arial"/>
          <w:szCs w:val="24"/>
        </w:rPr>
        <w:t>hizo valer dos agravios</w:t>
      </w:r>
      <w:r w:rsidR="00AE3DC9">
        <w:rPr>
          <w:rFonts w:cs="Arial"/>
          <w:szCs w:val="24"/>
        </w:rPr>
        <w:t xml:space="preserve"> en lo</w:t>
      </w:r>
      <w:r w:rsidR="002444C8">
        <w:rPr>
          <w:rFonts w:cs="Arial"/>
          <w:szCs w:val="24"/>
        </w:rPr>
        <w:t>s</w:t>
      </w:r>
      <w:r w:rsidR="00AE3DC9">
        <w:rPr>
          <w:rFonts w:cs="Arial"/>
          <w:szCs w:val="24"/>
        </w:rPr>
        <w:t xml:space="preserve"> que, esencialmente, aduj</w:t>
      </w:r>
      <w:r w:rsidR="00642BD8">
        <w:rPr>
          <w:rFonts w:cs="Arial"/>
          <w:szCs w:val="24"/>
        </w:rPr>
        <w:t>o</w:t>
      </w:r>
      <w:r w:rsidR="00AE3DC9">
        <w:rPr>
          <w:rFonts w:cs="Arial"/>
          <w:szCs w:val="24"/>
        </w:rPr>
        <w:t xml:space="preserve"> lo siguiente: 1. </w:t>
      </w:r>
      <w:r w:rsidR="00600E01" w:rsidRPr="00600E01">
        <w:rPr>
          <w:rFonts w:cs="Arial"/>
          <w:szCs w:val="24"/>
        </w:rPr>
        <w:t>Que de la interpretación sistemática de los artículos 147,</w:t>
      </w:r>
      <w:r w:rsidR="00600E01">
        <w:rPr>
          <w:rFonts w:cs="Arial"/>
          <w:szCs w:val="24"/>
        </w:rPr>
        <w:t xml:space="preserve"> </w:t>
      </w:r>
      <w:r w:rsidR="00600E01" w:rsidRPr="00600E01">
        <w:rPr>
          <w:rFonts w:cs="Arial"/>
          <w:szCs w:val="24"/>
        </w:rPr>
        <w:t>158 y 197 de la Ley de Amparo, el Juez de</w:t>
      </w:r>
      <w:r w:rsidR="00600E01">
        <w:rPr>
          <w:rFonts w:cs="Arial"/>
          <w:szCs w:val="24"/>
        </w:rPr>
        <w:t xml:space="preserve"> </w:t>
      </w:r>
      <w:r w:rsidR="00600E01" w:rsidRPr="00600E01">
        <w:rPr>
          <w:rFonts w:cs="Arial"/>
          <w:szCs w:val="24"/>
        </w:rPr>
        <w:t>Distrito en ejercicio de su amplia facultad para dictar las</w:t>
      </w:r>
      <w:r w:rsidR="00600E01">
        <w:rPr>
          <w:rFonts w:cs="Arial"/>
          <w:szCs w:val="24"/>
        </w:rPr>
        <w:t xml:space="preserve"> </w:t>
      </w:r>
      <w:r w:rsidR="00600E01" w:rsidRPr="00600E01">
        <w:rPr>
          <w:rFonts w:cs="Arial"/>
          <w:szCs w:val="24"/>
        </w:rPr>
        <w:t>medidas necesarias a fin de hacer cumplir, de manera efectiva,</w:t>
      </w:r>
      <w:r w:rsidR="00600E01">
        <w:rPr>
          <w:rFonts w:cs="Arial"/>
          <w:szCs w:val="24"/>
        </w:rPr>
        <w:t xml:space="preserve"> </w:t>
      </w:r>
      <w:r w:rsidR="00600E01" w:rsidRPr="00600E01">
        <w:rPr>
          <w:rFonts w:cs="Arial"/>
          <w:szCs w:val="24"/>
        </w:rPr>
        <w:t>la resolución suspensional, cuenta con la atribución de obligar a</w:t>
      </w:r>
      <w:r w:rsidR="00600E01">
        <w:rPr>
          <w:rFonts w:cs="Arial"/>
          <w:szCs w:val="24"/>
        </w:rPr>
        <w:t xml:space="preserve"> </w:t>
      </w:r>
      <w:r w:rsidR="00600E01" w:rsidRPr="00600E01">
        <w:rPr>
          <w:rFonts w:cs="Arial"/>
          <w:szCs w:val="24"/>
        </w:rPr>
        <w:t>las autoridades que considere necesarias para que</w:t>
      </w:r>
      <w:r w:rsidR="001C5925">
        <w:rPr>
          <w:rFonts w:cs="Arial"/>
          <w:szCs w:val="24"/>
        </w:rPr>
        <w:t xml:space="preserve"> </w:t>
      </w:r>
      <w:r w:rsidR="001C5925" w:rsidRPr="001C5925">
        <w:rPr>
          <w:rFonts w:cs="Arial"/>
          <w:szCs w:val="24"/>
        </w:rPr>
        <w:t>acaten los</w:t>
      </w:r>
      <w:r w:rsidR="001C5925">
        <w:rPr>
          <w:rFonts w:cs="Arial"/>
          <w:szCs w:val="24"/>
        </w:rPr>
        <w:t xml:space="preserve"> </w:t>
      </w:r>
      <w:r w:rsidR="001C5925" w:rsidRPr="001C5925">
        <w:rPr>
          <w:rFonts w:cs="Arial"/>
          <w:szCs w:val="24"/>
        </w:rPr>
        <w:t xml:space="preserve">efectos de dicha medida cautelar, </w:t>
      </w:r>
      <w:r w:rsidR="001C5925" w:rsidRPr="00642BD8">
        <w:rPr>
          <w:rFonts w:cs="Arial"/>
          <w:szCs w:val="24"/>
          <w:u w:val="single"/>
        </w:rPr>
        <w:t>siempre y cuando en el ámbito de su competencia intervengan, en el dictado o ejecución del acto reclamado respecto del cual se decretó la suspensió</w:t>
      </w:r>
      <w:r w:rsidR="001C5925" w:rsidRPr="001C5925">
        <w:rPr>
          <w:rFonts w:cs="Arial"/>
          <w:szCs w:val="24"/>
        </w:rPr>
        <w:t>n.</w:t>
      </w:r>
      <w:r w:rsidR="001C5925">
        <w:rPr>
          <w:rFonts w:cs="Arial"/>
          <w:szCs w:val="24"/>
        </w:rPr>
        <w:t xml:space="preserve"> </w:t>
      </w:r>
      <w:r w:rsidR="00580D1A">
        <w:rPr>
          <w:rFonts w:cs="Arial"/>
          <w:szCs w:val="24"/>
        </w:rPr>
        <w:t xml:space="preserve">No obstante, aduce </w:t>
      </w:r>
      <w:r w:rsidR="00580D1A" w:rsidRPr="00642BD8">
        <w:rPr>
          <w:rFonts w:cs="Arial"/>
          <w:szCs w:val="24"/>
        </w:rPr>
        <w:t xml:space="preserve">que no tiene intervención en la ejecución del acto reclamado y </w:t>
      </w:r>
      <w:r w:rsidR="00C26A86" w:rsidRPr="00642BD8">
        <w:rPr>
          <w:rFonts w:cs="Arial"/>
          <w:szCs w:val="24"/>
        </w:rPr>
        <w:t xml:space="preserve">que </w:t>
      </w:r>
      <w:r w:rsidR="00580D1A" w:rsidRPr="00642BD8">
        <w:rPr>
          <w:rFonts w:cs="Arial"/>
          <w:szCs w:val="24"/>
        </w:rPr>
        <w:t>del análisis de los autos que integran el incidente de suspensión, a los que como “tercero interesado” tiene acceso</w:t>
      </w:r>
      <w:r w:rsidR="00580D1A" w:rsidRPr="00580D1A">
        <w:rPr>
          <w:rFonts w:cs="Arial"/>
          <w:szCs w:val="24"/>
        </w:rPr>
        <w:t xml:space="preserve">, </w:t>
      </w:r>
      <w:r w:rsidR="00580D1A" w:rsidRPr="00642BD8">
        <w:rPr>
          <w:rFonts w:cs="Arial"/>
          <w:szCs w:val="24"/>
          <w:u w:val="single"/>
        </w:rPr>
        <w:t>no se advierte alguna determinación mediante la cual la Jueza de Distrito haya decretado que el recurrente se encuentra vinculado a acatar los efectos de la resolución suspensional</w:t>
      </w:r>
      <w:r w:rsidR="00580D1A" w:rsidRPr="00580D1A">
        <w:rPr>
          <w:rFonts w:cs="Arial"/>
          <w:szCs w:val="24"/>
        </w:rPr>
        <w:t>, respetando las</w:t>
      </w:r>
      <w:r w:rsidR="00580D1A">
        <w:rPr>
          <w:rFonts w:cs="Arial"/>
          <w:szCs w:val="24"/>
        </w:rPr>
        <w:t xml:space="preserve"> </w:t>
      </w:r>
      <w:r w:rsidR="00580D1A" w:rsidRPr="00580D1A">
        <w:rPr>
          <w:rFonts w:cs="Arial"/>
          <w:szCs w:val="24"/>
        </w:rPr>
        <w:t>formalidades mínimas para estar en aptitud de dar cumplimiento</w:t>
      </w:r>
      <w:r w:rsidR="00580D1A">
        <w:rPr>
          <w:rFonts w:cs="Arial"/>
          <w:szCs w:val="24"/>
        </w:rPr>
        <w:t xml:space="preserve"> </w:t>
      </w:r>
      <w:r w:rsidR="00580D1A" w:rsidRPr="00580D1A">
        <w:rPr>
          <w:rFonts w:cs="Arial"/>
          <w:szCs w:val="24"/>
        </w:rPr>
        <w:t>de manera óptima</w:t>
      </w:r>
      <w:r w:rsidR="00C2354D">
        <w:rPr>
          <w:rFonts w:cs="Arial"/>
          <w:szCs w:val="24"/>
        </w:rPr>
        <w:t xml:space="preserve">; y, 2. </w:t>
      </w:r>
      <w:r w:rsidR="001C6051">
        <w:rPr>
          <w:rFonts w:cs="Arial"/>
          <w:szCs w:val="24"/>
        </w:rPr>
        <w:t xml:space="preserve">Que </w:t>
      </w:r>
      <w:r w:rsidR="0082456B" w:rsidRPr="0082456B">
        <w:rPr>
          <w:rFonts w:cs="Arial"/>
          <w:szCs w:val="24"/>
        </w:rPr>
        <w:t>se vulneraron los artículos 138, fracción III, 140 y</w:t>
      </w:r>
      <w:r w:rsidR="0082456B">
        <w:rPr>
          <w:rFonts w:cs="Arial"/>
          <w:szCs w:val="24"/>
        </w:rPr>
        <w:t xml:space="preserve"> </w:t>
      </w:r>
      <w:r w:rsidR="0082456B" w:rsidRPr="0082456B">
        <w:rPr>
          <w:rFonts w:cs="Arial"/>
          <w:szCs w:val="24"/>
        </w:rPr>
        <w:t>146, de la Ley de Amparo</w:t>
      </w:r>
      <w:r w:rsidR="00642BD8">
        <w:rPr>
          <w:rFonts w:cs="Arial"/>
          <w:szCs w:val="24"/>
        </w:rPr>
        <w:t>,</w:t>
      </w:r>
      <w:r w:rsidR="0082456B" w:rsidRPr="0082456B">
        <w:rPr>
          <w:rFonts w:cs="Arial"/>
          <w:szCs w:val="24"/>
        </w:rPr>
        <w:t xml:space="preserve"> </w:t>
      </w:r>
      <w:r w:rsidR="0082456B" w:rsidRPr="00642BD8">
        <w:rPr>
          <w:rFonts w:cs="Arial"/>
          <w:szCs w:val="24"/>
          <w:u w:val="single"/>
        </w:rPr>
        <w:t>porque no tuvo oportunidad de rendir su informe previo como autoridad responsable y tampoco se le notificó el contenido de la suspensión definitiva</w:t>
      </w:r>
      <w:r w:rsidR="0082456B" w:rsidRPr="0082456B">
        <w:rPr>
          <w:rFonts w:cs="Arial"/>
          <w:szCs w:val="24"/>
        </w:rPr>
        <w:t>, por lo que</w:t>
      </w:r>
      <w:r w:rsidR="0082456B">
        <w:rPr>
          <w:rFonts w:cs="Arial"/>
          <w:szCs w:val="24"/>
        </w:rPr>
        <w:t xml:space="preserve"> </w:t>
      </w:r>
      <w:r w:rsidR="0082456B" w:rsidRPr="0082456B">
        <w:rPr>
          <w:rFonts w:cs="Arial"/>
          <w:szCs w:val="24"/>
        </w:rPr>
        <w:t>desconoce las consideraciones y fundamentos legales que</w:t>
      </w:r>
      <w:r w:rsidR="001C6051">
        <w:rPr>
          <w:rFonts w:cs="Arial"/>
          <w:szCs w:val="24"/>
        </w:rPr>
        <w:t xml:space="preserve"> </w:t>
      </w:r>
      <w:r w:rsidR="0082456B" w:rsidRPr="0082456B">
        <w:rPr>
          <w:rFonts w:cs="Arial"/>
          <w:szCs w:val="24"/>
        </w:rPr>
        <w:t>llevaron a determinar su concesión.</w:t>
      </w:r>
      <w:r w:rsidR="001C6051">
        <w:rPr>
          <w:rFonts w:cs="Arial"/>
          <w:szCs w:val="24"/>
        </w:rPr>
        <w:t xml:space="preserve"> Asimismo, que </w:t>
      </w:r>
      <w:r w:rsidR="0082456B" w:rsidRPr="0082456B">
        <w:rPr>
          <w:rFonts w:cs="Arial"/>
          <w:szCs w:val="24"/>
        </w:rPr>
        <w:t>se trasgredió el</w:t>
      </w:r>
      <w:r w:rsidR="0082456B">
        <w:rPr>
          <w:rFonts w:cs="Arial"/>
          <w:szCs w:val="24"/>
        </w:rPr>
        <w:t xml:space="preserve"> </w:t>
      </w:r>
      <w:r w:rsidR="0082456B" w:rsidRPr="0082456B">
        <w:rPr>
          <w:rFonts w:cs="Arial"/>
          <w:szCs w:val="24"/>
        </w:rPr>
        <w:t>artículo 208 de la ley de la materia</w:t>
      </w:r>
      <w:r w:rsidR="00642BD8">
        <w:rPr>
          <w:rFonts w:cs="Arial"/>
          <w:szCs w:val="24"/>
        </w:rPr>
        <w:t>,</w:t>
      </w:r>
      <w:r w:rsidR="0082456B" w:rsidRPr="0082456B">
        <w:rPr>
          <w:rFonts w:cs="Arial"/>
          <w:szCs w:val="24"/>
        </w:rPr>
        <w:t xml:space="preserve"> </w:t>
      </w:r>
      <w:r w:rsidR="0082456B" w:rsidRPr="00642BD8">
        <w:rPr>
          <w:rFonts w:cs="Arial"/>
          <w:szCs w:val="24"/>
          <w:u w:val="single"/>
        </w:rPr>
        <w:t>porque la juzgadora de amparo debió solicitarle el informe con el carácter de autoridad responsable</w:t>
      </w:r>
      <w:r w:rsidR="0082456B" w:rsidRPr="0082456B">
        <w:rPr>
          <w:rFonts w:cs="Arial"/>
          <w:szCs w:val="24"/>
        </w:rPr>
        <w:t xml:space="preserve"> en el plazo de tres días relativo al incidente por</w:t>
      </w:r>
      <w:r w:rsidR="0082456B">
        <w:rPr>
          <w:rFonts w:cs="Arial"/>
          <w:szCs w:val="24"/>
        </w:rPr>
        <w:t xml:space="preserve"> </w:t>
      </w:r>
      <w:r w:rsidR="0082456B" w:rsidRPr="0082456B">
        <w:rPr>
          <w:rFonts w:cs="Arial"/>
          <w:szCs w:val="24"/>
        </w:rPr>
        <w:t>defecto en la ejecución de la suspensión definitiva, y al no</w:t>
      </w:r>
      <w:r w:rsidR="0082456B">
        <w:rPr>
          <w:rFonts w:cs="Arial"/>
          <w:szCs w:val="24"/>
        </w:rPr>
        <w:t xml:space="preserve"> </w:t>
      </w:r>
      <w:r w:rsidR="0082456B" w:rsidRPr="0082456B">
        <w:rPr>
          <w:rFonts w:cs="Arial"/>
          <w:szCs w:val="24"/>
        </w:rPr>
        <w:t>hacerlo así se le privó el derecho de acontecer en la audiencia</w:t>
      </w:r>
      <w:r w:rsidR="0082456B">
        <w:rPr>
          <w:rFonts w:cs="Arial"/>
          <w:szCs w:val="24"/>
        </w:rPr>
        <w:t xml:space="preserve"> </w:t>
      </w:r>
      <w:r w:rsidR="0082456B" w:rsidRPr="0082456B">
        <w:rPr>
          <w:rFonts w:cs="Arial"/>
          <w:szCs w:val="24"/>
        </w:rPr>
        <w:t>correspondiente.</w:t>
      </w:r>
    </w:p>
  </w:footnote>
  <w:footnote w:id="19">
    <w:p w14:paraId="0C407778" w14:textId="1D284A46" w:rsidR="009F5EFB" w:rsidRPr="009D7D0C" w:rsidRDefault="009F5EFB" w:rsidP="009D7D0C">
      <w:pPr>
        <w:pStyle w:val="Textonotapie"/>
        <w:rPr>
          <w:rFonts w:cs="Arial"/>
          <w:szCs w:val="24"/>
        </w:rPr>
      </w:pPr>
      <w:r w:rsidRPr="009D7D0C">
        <w:rPr>
          <w:rStyle w:val="Refdenotaalpie"/>
          <w:rFonts w:eastAsiaTheme="majorEastAsia" w:cs="Arial"/>
          <w:iCs/>
          <w:szCs w:val="24"/>
        </w:rPr>
        <w:footnoteRef/>
      </w:r>
      <w:r w:rsidRPr="009D7D0C">
        <w:rPr>
          <w:rStyle w:val="Refdenotaalpie"/>
          <w:rFonts w:eastAsiaTheme="majorEastAsia" w:cs="Arial"/>
          <w:iCs/>
          <w:szCs w:val="24"/>
        </w:rPr>
        <w:t xml:space="preserve"> </w:t>
      </w:r>
      <w:r w:rsidRPr="009D7D0C">
        <w:rPr>
          <w:rFonts w:cs="Arial"/>
          <w:iCs/>
          <w:szCs w:val="24"/>
        </w:rPr>
        <w:t xml:space="preserve">Tesis de jurisprudencia </w:t>
      </w:r>
      <w:r w:rsidR="008752D8" w:rsidRPr="009D7D0C">
        <w:rPr>
          <w:rFonts w:cs="Arial"/>
          <w:color w:val="000000"/>
          <w:szCs w:val="24"/>
        </w:rPr>
        <w:t>2a./J. 137/2019 (10a.)</w:t>
      </w:r>
      <w:r w:rsidRPr="009D7D0C">
        <w:rPr>
          <w:rFonts w:cs="Arial"/>
          <w:color w:val="000000"/>
          <w:szCs w:val="24"/>
        </w:rPr>
        <w:t>, publicada en l</w:t>
      </w:r>
      <w:r w:rsidR="008752D8" w:rsidRPr="009D7D0C">
        <w:rPr>
          <w:rFonts w:cs="Arial"/>
          <w:color w:val="000000"/>
          <w:szCs w:val="24"/>
        </w:rPr>
        <w:t>a</w:t>
      </w:r>
      <w:r w:rsidRPr="009D7D0C">
        <w:rPr>
          <w:rFonts w:cs="Arial"/>
          <w:color w:val="000000"/>
          <w:szCs w:val="24"/>
        </w:rPr>
        <w:t xml:space="preserve"> </w:t>
      </w:r>
      <w:r w:rsidR="008752D8" w:rsidRPr="009D7D0C">
        <w:rPr>
          <w:rFonts w:cs="Arial"/>
          <w:color w:val="000000"/>
          <w:szCs w:val="24"/>
        </w:rPr>
        <w:t xml:space="preserve">Gaceta del </w:t>
      </w:r>
      <w:r w:rsidRPr="009D7D0C">
        <w:rPr>
          <w:rFonts w:cs="Arial"/>
          <w:color w:val="000000"/>
          <w:szCs w:val="24"/>
        </w:rPr>
        <w:t xml:space="preserve">Semanario Judicial de la Federación, </w:t>
      </w:r>
      <w:r w:rsidR="008752D8" w:rsidRPr="009D7D0C">
        <w:rPr>
          <w:rFonts w:cs="Arial"/>
          <w:color w:val="000000"/>
          <w:szCs w:val="24"/>
        </w:rPr>
        <w:t xml:space="preserve">Décima </w:t>
      </w:r>
      <w:r w:rsidRPr="009D7D0C">
        <w:rPr>
          <w:rFonts w:cs="Arial"/>
          <w:color w:val="000000"/>
          <w:szCs w:val="24"/>
        </w:rPr>
        <w:t xml:space="preserve">Época, </w:t>
      </w:r>
      <w:r w:rsidR="008752D8" w:rsidRPr="009D7D0C">
        <w:rPr>
          <w:rFonts w:cs="Arial"/>
          <w:color w:val="000000"/>
          <w:szCs w:val="24"/>
        </w:rPr>
        <w:t>Libro 71, Octubre de 2019, Tomo II, página 1570</w:t>
      </w:r>
      <w:r w:rsidRPr="009D7D0C">
        <w:rPr>
          <w:rFonts w:cs="Arial"/>
          <w:color w:val="000000"/>
          <w:szCs w:val="24"/>
        </w:rPr>
        <w:t xml:space="preserve">, registro digital </w:t>
      </w:r>
      <w:r w:rsidR="008752D8" w:rsidRPr="009D7D0C">
        <w:rPr>
          <w:rFonts w:cs="Arial"/>
          <w:color w:val="000000"/>
          <w:szCs w:val="24"/>
        </w:rPr>
        <w:t>2020877</w:t>
      </w:r>
      <w:r w:rsidRPr="009D7D0C">
        <w:rPr>
          <w:rFonts w:cs="Arial"/>
          <w:color w:val="000000"/>
          <w:szCs w:val="24"/>
        </w:rPr>
        <w:t>.</w:t>
      </w:r>
    </w:p>
  </w:footnote>
  <w:footnote w:id="20">
    <w:p w14:paraId="6DF0BBDC" w14:textId="1BBF316A" w:rsidR="004F6287" w:rsidRPr="009D7D0C" w:rsidRDefault="004F6287" w:rsidP="00B71EE7">
      <w:pPr>
        <w:pStyle w:val="Textonotapie"/>
        <w:ind w:right="49"/>
        <w:rPr>
          <w:rFonts w:cs="Arial"/>
          <w:szCs w:val="24"/>
        </w:rPr>
      </w:pPr>
      <w:r w:rsidRPr="009D7D0C">
        <w:rPr>
          <w:rStyle w:val="Refdenotaalpie"/>
          <w:rFonts w:eastAsiaTheme="majorEastAsia" w:cs="Arial"/>
          <w:szCs w:val="24"/>
        </w:rPr>
        <w:footnoteRef/>
      </w:r>
      <w:r w:rsidRPr="009D7D0C">
        <w:rPr>
          <w:rFonts w:cs="Arial"/>
          <w:szCs w:val="24"/>
        </w:rPr>
        <w:t xml:space="preserve"> </w:t>
      </w:r>
      <w:r>
        <w:rPr>
          <w:rFonts w:cs="Arial"/>
          <w:szCs w:val="24"/>
        </w:rPr>
        <w:t xml:space="preserve">Inicialmente tocó conocer de la demanda de amparo al Juzgado </w:t>
      </w:r>
      <w:r w:rsidR="00691BA9">
        <w:rPr>
          <w:rFonts w:cs="Arial"/>
          <w:szCs w:val="24"/>
        </w:rPr>
        <w:t xml:space="preserve">Cuarto </w:t>
      </w:r>
      <w:r>
        <w:rPr>
          <w:rFonts w:cs="Arial"/>
          <w:szCs w:val="24"/>
        </w:rPr>
        <w:t xml:space="preserve">de Distrito en </w:t>
      </w:r>
      <w:r w:rsidR="00691BA9">
        <w:rPr>
          <w:rFonts w:cs="Arial"/>
          <w:szCs w:val="24"/>
        </w:rPr>
        <w:t xml:space="preserve">Materia Administrativa </w:t>
      </w:r>
      <w:r w:rsidR="003578BF">
        <w:rPr>
          <w:rFonts w:cs="Arial"/>
          <w:szCs w:val="24"/>
        </w:rPr>
        <w:t xml:space="preserve">en la Ciudad de México, </w:t>
      </w:r>
      <w:r>
        <w:rPr>
          <w:rFonts w:cs="Arial"/>
          <w:szCs w:val="24"/>
        </w:rPr>
        <w:t xml:space="preserve">sin embargo, mediante acuerdo de </w:t>
      </w:r>
      <w:r w:rsidR="003578BF">
        <w:rPr>
          <w:rFonts w:cs="Arial"/>
          <w:szCs w:val="24"/>
        </w:rPr>
        <w:t xml:space="preserve">cinco de abril de </w:t>
      </w:r>
      <w:r>
        <w:rPr>
          <w:rFonts w:cs="Arial"/>
          <w:szCs w:val="24"/>
        </w:rPr>
        <w:t xml:space="preserve">dos mil veintidós, se declaró legalmente incompetente para conocer de la misma </w:t>
      </w:r>
      <w:r w:rsidR="00CA7971">
        <w:rPr>
          <w:rFonts w:cs="Arial"/>
          <w:szCs w:val="24"/>
        </w:rPr>
        <w:t xml:space="preserve">al considerar que los actos reclamados tenían su origen en un </w:t>
      </w:r>
      <w:r w:rsidR="00B71EE7">
        <w:rPr>
          <w:rFonts w:cs="Arial"/>
          <w:szCs w:val="24"/>
        </w:rPr>
        <w:t xml:space="preserve">juicio civil, </w:t>
      </w:r>
      <w:r>
        <w:rPr>
          <w:rFonts w:cs="Arial"/>
          <w:szCs w:val="24"/>
        </w:rPr>
        <w:t xml:space="preserve">motivo por el cual ordenó remitir </w:t>
      </w:r>
      <w:r w:rsidR="00B71EE7">
        <w:rPr>
          <w:rFonts w:cs="Arial"/>
          <w:szCs w:val="24"/>
        </w:rPr>
        <w:t xml:space="preserve">el expediente al Juzgado de Distrito en Materia Civil en la </w:t>
      </w:r>
      <w:r w:rsidR="00701E9B">
        <w:rPr>
          <w:rFonts w:cs="Arial"/>
          <w:szCs w:val="24"/>
        </w:rPr>
        <w:t xml:space="preserve">Ciudad </w:t>
      </w:r>
      <w:r w:rsidR="00B71EE7">
        <w:rPr>
          <w:rFonts w:cs="Arial"/>
          <w:szCs w:val="24"/>
        </w:rPr>
        <w:t>de México, en turno.</w:t>
      </w:r>
    </w:p>
  </w:footnote>
  <w:footnote w:id="21">
    <w:p w14:paraId="25C21DC3" w14:textId="3BAF45E9" w:rsidR="0052666E" w:rsidRPr="009D7D0C" w:rsidRDefault="0052666E" w:rsidP="0052666E">
      <w:pPr>
        <w:pStyle w:val="Textonotapie"/>
        <w:ind w:right="49"/>
        <w:rPr>
          <w:rFonts w:cs="Arial"/>
          <w:szCs w:val="24"/>
        </w:rPr>
      </w:pPr>
      <w:r w:rsidRPr="009D7D0C">
        <w:rPr>
          <w:rStyle w:val="Refdenotaalpie"/>
          <w:rFonts w:eastAsiaTheme="majorEastAsia" w:cs="Arial"/>
          <w:szCs w:val="24"/>
        </w:rPr>
        <w:footnoteRef/>
      </w:r>
      <w:r w:rsidRPr="009D7D0C">
        <w:rPr>
          <w:rFonts w:cs="Arial"/>
          <w:szCs w:val="24"/>
        </w:rPr>
        <w:t xml:space="preserve"> </w:t>
      </w:r>
      <w:r>
        <w:rPr>
          <w:rFonts w:cs="Arial"/>
          <w:szCs w:val="24"/>
        </w:rPr>
        <w:t xml:space="preserve">Respecto de la notificación realizada a la quejosa en la controversia de origen, así como todo lo actuado en dicho procedimiento, al estimar que se trataba de actos consumados y de otorgarse la medida cautelar, equivaldría a darle efectos restitutorios, los cuales eran propios de la sentencia de amparo que en el fondo </w:t>
      </w:r>
      <w:r w:rsidR="002E172D">
        <w:rPr>
          <w:rFonts w:cs="Arial"/>
          <w:szCs w:val="24"/>
        </w:rPr>
        <w:t>s</w:t>
      </w:r>
      <w:r>
        <w:rPr>
          <w:rFonts w:cs="Arial"/>
          <w:szCs w:val="24"/>
        </w:rPr>
        <w:t>e pronuncie.</w:t>
      </w:r>
    </w:p>
  </w:footnote>
  <w:footnote w:id="22">
    <w:p w14:paraId="4A0B8543" w14:textId="358AB8B0" w:rsidR="006E7362" w:rsidRPr="009D7D0C" w:rsidRDefault="006E7362" w:rsidP="00D624C1">
      <w:pPr>
        <w:pStyle w:val="Textonotapie"/>
        <w:ind w:right="49"/>
        <w:rPr>
          <w:rFonts w:cs="Arial"/>
          <w:szCs w:val="24"/>
        </w:rPr>
      </w:pPr>
      <w:r w:rsidRPr="009D7D0C">
        <w:rPr>
          <w:rStyle w:val="Refdenotaalpie"/>
          <w:rFonts w:eastAsiaTheme="majorEastAsia" w:cs="Arial"/>
          <w:szCs w:val="24"/>
        </w:rPr>
        <w:footnoteRef/>
      </w:r>
      <w:r w:rsidRPr="009D7D0C">
        <w:rPr>
          <w:rFonts w:cs="Arial"/>
          <w:szCs w:val="24"/>
        </w:rPr>
        <w:t xml:space="preserve"> </w:t>
      </w:r>
      <w:r>
        <w:rPr>
          <w:rFonts w:cs="Arial"/>
          <w:szCs w:val="24"/>
        </w:rPr>
        <w:t xml:space="preserve">En contra de dicha determinación la parte quejosa interpuso </w:t>
      </w:r>
      <w:r w:rsidRPr="0052666E">
        <w:rPr>
          <w:rFonts w:cs="Arial"/>
          <w:b/>
          <w:bCs/>
          <w:szCs w:val="24"/>
        </w:rPr>
        <w:t>recurso de queja</w:t>
      </w:r>
      <w:r>
        <w:rPr>
          <w:rFonts w:cs="Arial"/>
          <w:szCs w:val="24"/>
        </w:rPr>
        <w:t xml:space="preserve">, el cual fue del conocimiento del </w:t>
      </w:r>
      <w:r w:rsidR="00373486" w:rsidRPr="00BE03E9">
        <w:rPr>
          <w:rFonts w:cs="Arial"/>
          <w:b/>
          <w:bCs/>
          <w:szCs w:val="24"/>
        </w:rPr>
        <w:t>Décimo Tercer</w:t>
      </w:r>
      <w:r w:rsidRPr="00BE03E9">
        <w:rPr>
          <w:rFonts w:cs="Arial"/>
          <w:b/>
          <w:bCs/>
          <w:szCs w:val="24"/>
        </w:rPr>
        <w:t xml:space="preserve"> Tribunal Colegiado en Materia</w:t>
      </w:r>
      <w:r w:rsidR="00046D5F" w:rsidRPr="00BE03E9">
        <w:rPr>
          <w:rFonts w:cs="Arial"/>
          <w:b/>
          <w:bCs/>
          <w:szCs w:val="24"/>
        </w:rPr>
        <w:t xml:space="preserve"> </w:t>
      </w:r>
      <w:r w:rsidR="00373486" w:rsidRPr="00BE03E9">
        <w:rPr>
          <w:rFonts w:cs="Arial"/>
          <w:b/>
          <w:bCs/>
          <w:szCs w:val="24"/>
        </w:rPr>
        <w:t xml:space="preserve">Civil </w:t>
      </w:r>
      <w:r w:rsidRPr="00BE03E9">
        <w:rPr>
          <w:rFonts w:cs="Arial"/>
          <w:b/>
          <w:bCs/>
          <w:szCs w:val="24"/>
        </w:rPr>
        <w:t xml:space="preserve">del </w:t>
      </w:r>
      <w:r w:rsidR="00373486" w:rsidRPr="00BE03E9">
        <w:rPr>
          <w:rFonts w:cs="Arial"/>
          <w:b/>
          <w:bCs/>
          <w:szCs w:val="24"/>
        </w:rPr>
        <w:t>Primer</w:t>
      </w:r>
      <w:r w:rsidRPr="00BE03E9">
        <w:rPr>
          <w:rFonts w:cs="Arial"/>
          <w:b/>
          <w:bCs/>
          <w:szCs w:val="24"/>
        </w:rPr>
        <w:t xml:space="preserve"> Circuito,</w:t>
      </w:r>
      <w:r>
        <w:rPr>
          <w:rFonts w:cs="Arial"/>
          <w:szCs w:val="24"/>
        </w:rPr>
        <w:t xml:space="preserve"> quien lo registró con el número Q.A. </w:t>
      </w:r>
      <w:r w:rsidR="00373486">
        <w:rPr>
          <w:rFonts w:cs="Arial"/>
          <w:szCs w:val="24"/>
        </w:rPr>
        <w:t>194</w:t>
      </w:r>
      <w:r>
        <w:rPr>
          <w:rFonts w:cs="Arial"/>
          <w:szCs w:val="24"/>
        </w:rPr>
        <w:t xml:space="preserve">/2022 y resolvió en sesión de </w:t>
      </w:r>
      <w:r w:rsidR="00046D5F">
        <w:rPr>
          <w:rFonts w:cs="Arial"/>
          <w:szCs w:val="24"/>
        </w:rPr>
        <w:t>siete de junio de dos mil veintidós</w:t>
      </w:r>
      <w:r>
        <w:rPr>
          <w:rFonts w:cs="Arial"/>
          <w:szCs w:val="24"/>
        </w:rPr>
        <w:t xml:space="preserve">, en el sentido de </w:t>
      </w:r>
      <w:r w:rsidR="00046D5F" w:rsidRPr="00BE03E9">
        <w:rPr>
          <w:rFonts w:cs="Arial"/>
          <w:b/>
          <w:bCs/>
          <w:szCs w:val="24"/>
        </w:rPr>
        <w:t>declararlo fundado</w:t>
      </w:r>
      <w:r w:rsidR="00812174" w:rsidRPr="00BE03E9">
        <w:rPr>
          <w:rFonts w:cs="Arial"/>
          <w:b/>
          <w:bCs/>
          <w:szCs w:val="24"/>
        </w:rPr>
        <w:t>.</w:t>
      </w:r>
      <w:r w:rsidR="00812174">
        <w:rPr>
          <w:rFonts w:cs="Arial"/>
          <w:szCs w:val="24"/>
        </w:rPr>
        <w:t xml:space="preserve"> A</w:t>
      </w:r>
      <w:r w:rsidR="001727BD">
        <w:rPr>
          <w:rFonts w:cs="Arial"/>
          <w:szCs w:val="24"/>
        </w:rPr>
        <w:t xml:space="preserve">sí, </w:t>
      </w:r>
      <w:r w:rsidR="00D624C1" w:rsidRPr="00D624C1">
        <w:rPr>
          <w:rFonts w:cs="Arial"/>
          <w:szCs w:val="24"/>
        </w:rPr>
        <w:t xml:space="preserve">con base en la apariencia del buen derecho y el peligro en la demora, </w:t>
      </w:r>
      <w:r w:rsidR="00812174">
        <w:rPr>
          <w:rFonts w:cs="Arial"/>
          <w:szCs w:val="24"/>
        </w:rPr>
        <w:t xml:space="preserve">se determinó modificar </w:t>
      </w:r>
      <w:r w:rsidR="00D624C1" w:rsidRPr="00BE03E9">
        <w:rPr>
          <w:rFonts w:cs="Arial"/>
          <w:b/>
          <w:bCs/>
          <w:szCs w:val="24"/>
        </w:rPr>
        <w:t xml:space="preserve">únicamente los efectos de la concesión de la suspensión provisional para que la </w:t>
      </w:r>
      <w:r w:rsidR="00812174" w:rsidRPr="00BE03E9">
        <w:rPr>
          <w:rFonts w:cs="Arial"/>
          <w:b/>
          <w:bCs/>
          <w:szCs w:val="24"/>
        </w:rPr>
        <w:t xml:space="preserve">quejosa pudiera </w:t>
      </w:r>
      <w:r w:rsidR="00D624C1" w:rsidRPr="00BE03E9">
        <w:rPr>
          <w:rFonts w:cs="Arial"/>
          <w:b/>
          <w:bCs/>
          <w:szCs w:val="24"/>
        </w:rPr>
        <w:t>disponer</w:t>
      </w:r>
      <w:r w:rsidR="00D624C1" w:rsidRPr="00D624C1">
        <w:rPr>
          <w:rFonts w:cs="Arial"/>
          <w:szCs w:val="24"/>
        </w:rPr>
        <w:t xml:space="preserve">, sin restricción de ninguna especie, de los </w:t>
      </w:r>
      <w:r w:rsidR="00D624C1" w:rsidRPr="00BE03E9">
        <w:rPr>
          <w:rFonts w:cs="Arial"/>
          <w:b/>
          <w:bCs/>
          <w:szCs w:val="24"/>
        </w:rPr>
        <w:t>montos correspondientes</w:t>
      </w:r>
      <w:r w:rsidR="00D624C1" w:rsidRPr="00D624C1">
        <w:rPr>
          <w:rFonts w:cs="Arial"/>
          <w:szCs w:val="24"/>
        </w:rPr>
        <w:t xml:space="preserve"> a las pensiones otorgadas por el titular del Ejecutivo Federal</w:t>
      </w:r>
      <w:r w:rsidR="007904CA">
        <w:rPr>
          <w:rFonts w:cs="Arial"/>
          <w:szCs w:val="24"/>
        </w:rPr>
        <w:t xml:space="preserve"> y</w:t>
      </w:r>
      <w:r w:rsidR="00D624C1" w:rsidRPr="00D624C1">
        <w:rPr>
          <w:rFonts w:cs="Arial"/>
          <w:szCs w:val="24"/>
        </w:rPr>
        <w:t xml:space="preserve"> por el Instituto Mexicano del Seguro Social, no así del depósito de cantidades distintas a las pensiones de las que goza</w:t>
      </w:r>
      <w:r w:rsidR="007904CA">
        <w:rPr>
          <w:rFonts w:cs="Arial"/>
          <w:szCs w:val="24"/>
        </w:rPr>
        <w:t>ba</w:t>
      </w:r>
      <w:r w:rsidR="00D624C1" w:rsidRPr="00D624C1">
        <w:rPr>
          <w:rFonts w:cs="Arial"/>
          <w:szCs w:val="24"/>
        </w:rPr>
        <w:t xml:space="preserve"> por concepto de seguridad social.</w:t>
      </w:r>
    </w:p>
  </w:footnote>
  <w:footnote w:id="23">
    <w:p w14:paraId="11AEF0B4" w14:textId="34502AD0" w:rsidR="00C62A61" w:rsidRPr="009D7D0C" w:rsidRDefault="00C62A61" w:rsidP="00C62A61">
      <w:pPr>
        <w:pStyle w:val="Textonotapie"/>
        <w:ind w:right="49"/>
        <w:rPr>
          <w:rFonts w:cs="Arial"/>
          <w:szCs w:val="24"/>
        </w:rPr>
      </w:pPr>
      <w:r w:rsidRPr="009D7D0C">
        <w:rPr>
          <w:rStyle w:val="Refdenotaalpie"/>
          <w:rFonts w:eastAsiaTheme="majorEastAsia" w:cs="Arial"/>
          <w:szCs w:val="24"/>
        </w:rPr>
        <w:footnoteRef/>
      </w:r>
      <w:r w:rsidRPr="009D7D0C">
        <w:rPr>
          <w:rFonts w:cs="Arial"/>
          <w:szCs w:val="24"/>
        </w:rPr>
        <w:t xml:space="preserve"> </w:t>
      </w:r>
      <w:r>
        <w:rPr>
          <w:rFonts w:cs="Arial"/>
          <w:szCs w:val="24"/>
        </w:rPr>
        <w:t xml:space="preserve">Tomando en consideración la resolución dictada en el recurso de queja Q.A. 194/2022 del índice del </w:t>
      </w:r>
      <w:r w:rsidR="00BE60FB">
        <w:rPr>
          <w:rFonts w:cs="Arial"/>
          <w:szCs w:val="24"/>
        </w:rPr>
        <w:t>Décimo Tercer Tribunal Colegiado en Materia Civil del Primer Circuito.</w:t>
      </w:r>
    </w:p>
  </w:footnote>
  <w:footnote w:id="24">
    <w:p w14:paraId="4713A783" w14:textId="36984388" w:rsidR="005B33CB" w:rsidRPr="00CF2C9A" w:rsidRDefault="005B33CB" w:rsidP="005B33CB">
      <w:pPr>
        <w:pStyle w:val="Textonotapie"/>
        <w:ind w:right="49"/>
        <w:rPr>
          <w:rFonts w:cs="Arial"/>
          <w:szCs w:val="24"/>
        </w:rPr>
      </w:pPr>
      <w:r w:rsidRPr="00CF2C9A">
        <w:rPr>
          <w:rStyle w:val="Refdenotaalpie"/>
          <w:rFonts w:cs="Arial"/>
          <w:szCs w:val="24"/>
        </w:rPr>
        <w:footnoteRef/>
      </w:r>
      <w:r w:rsidRPr="00CF2C9A">
        <w:rPr>
          <w:rFonts w:cs="Arial"/>
          <w:szCs w:val="24"/>
        </w:rPr>
        <w:t xml:space="preserve"> Tesis aislada </w:t>
      </w:r>
      <w:r w:rsidR="00E80057" w:rsidRPr="00E80057">
        <w:rPr>
          <w:rFonts w:cs="Arial"/>
          <w:szCs w:val="24"/>
        </w:rPr>
        <w:t>I.7o.C.4 K (11a.)</w:t>
      </w:r>
      <w:r w:rsidRPr="00CF2C9A">
        <w:rPr>
          <w:rFonts w:cs="Arial"/>
          <w:szCs w:val="24"/>
        </w:rPr>
        <w:t>, publicada en l</w:t>
      </w:r>
      <w:r w:rsidR="00E80057">
        <w:rPr>
          <w:rFonts w:cs="Arial"/>
          <w:szCs w:val="24"/>
        </w:rPr>
        <w:t>a</w:t>
      </w:r>
      <w:r w:rsidRPr="00CF2C9A">
        <w:rPr>
          <w:rFonts w:cs="Arial"/>
          <w:szCs w:val="24"/>
        </w:rPr>
        <w:t xml:space="preserve"> </w:t>
      </w:r>
      <w:r w:rsidR="00E80057">
        <w:rPr>
          <w:rFonts w:cs="Arial"/>
          <w:szCs w:val="24"/>
        </w:rPr>
        <w:t xml:space="preserve">Gaceta del </w:t>
      </w:r>
      <w:r w:rsidRPr="00CF2C9A">
        <w:rPr>
          <w:rFonts w:cs="Arial"/>
          <w:szCs w:val="24"/>
        </w:rPr>
        <w:t xml:space="preserve">Semanario Judicial de la Federación, </w:t>
      </w:r>
      <w:r w:rsidR="00E80057">
        <w:rPr>
          <w:rFonts w:cs="Arial"/>
          <w:szCs w:val="24"/>
        </w:rPr>
        <w:t>Und</w:t>
      </w:r>
      <w:r w:rsidRPr="00CF2C9A">
        <w:rPr>
          <w:rFonts w:cs="Arial"/>
          <w:szCs w:val="24"/>
        </w:rPr>
        <w:t xml:space="preserve">écima Época, </w:t>
      </w:r>
      <w:r w:rsidR="0052131B" w:rsidRPr="0052131B">
        <w:rPr>
          <w:rFonts w:cs="Arial"/>
          <w:szCs w:val="24"/>
        </w:rPr>
        <w:t>Libro 26, Junio de 2023, Tomo VII, página 6994</w:t>
      </w:r>
      <w:r w:rsidRPr="00CF2C9A">
        <w:rPr>
          <w:rFonts w:cs="Arial"/>
          <w:szCs w:val="24"/>
        </w:rPr>
        <w:t xml:space="preserve">. Registro digital </w:t>
      </w:r>
      <w:r w:rsidR="0052131B">
        <w:rPr>
          <w:rFonts w:cs="Arial"/>
          <w:szCs w:val="24"/>
        </w:rPr>
        <w:t>2026674</w:t>
      </w:r>
      <w:r w:rsidRPr="00CF2C9A">
        <w:rPr>
          <w:rFonts w:cs="Arial"/>
          <w:szCs w:val="24"/>
        </w:rPr>
        <w:t>.</w:t>
      </w:r>
    </w:p>
  </w:footnote>
  <w:footnote w:id="25">
    <w:p w14:paraId="4D3AF31A" w14:textId="77777777" w:rsidR="00AD1852" w:rsidRPr="009D7D0C" w:rsidRDefault="00AD1852" w:rsidP="009D7D0C">
      <w:pPr>
        <w:pStyle w:val="Textonotapie"/>
        <w:rPr>
          <w:rFonts w:cs="Arial"/>
          <w:szCs w:val="24"/>
        </w:rPr>
      </w:pPr>
      <w:r w:rsidRPr="009D7D0C">
        <w:rPr>
          <w:rStyle w:val="Refdenotaalpie"/>
          <w:rFonts w:eastAsiaTheme="majorEastAsia" w:cs="Arial"/>
          <w:iCs/>
          <w:szCs w:val="24"/>
        </w:rPr>
        <w:footnoteRef/>
      </w:r>
      <w:r w:rsidRPr="009D7D0C">
        <w:rPr>
          <w:rStyle w:val="Refdenotaalpie"/>
          <w:rFonts w:eastAsiaTheme="majorEastAsia" w:cs="Arial"/>
          <w:iCs/>
          <w:szCs w:val="24"/>
        </w:rPr>
        <w:t xml:space="preserve"> </w:t>
      </w:r>
      <w:r w:rsidRPr="009D7D0C">
        <w:rPr>
          <w:rFonts w:cs="Arial"/>
          <w:iCs/>
          <w:szCs w:val="24"/>
        </w:rPr>
        <w:t xml:space="preserve">Tesis de jurisprudencia </w:t>
      </w:r>
      <w:r w:rsidRPr="009D7D0C">
        <w:rPr>
          <w:rFonts w:cs="Arial"/>
          <w:color w:val="000000"/>
          <w:szCs w:val="24"/>
        </w:rPr>
        <w:t>P./J. 72/2010, del Tribunal Pleno, publicada en el Semanario Judicial de la Federación y su Gaceta, Novena Época, Agosto del 2010, Tomo XXXII, página 7, registro digital 164120.</w:t>
      </w:r>
    </w:p>
  </w:footnote>
  <w:footnote w:id="26">
    <w:p w14:paraId="698CF905" w14:textId="77777777" w:rsidR="00AD1852" w:rsidRPr="009D7D0C" w:rsidRDefault="00AD1852" w:rsidP="009D7D0C">
      <w:pPr>
        <w:pStyle w:val="Prrafodelista"/>
        <w:spacing w:after="0" w:line="240" w:lineRule="auto"/>
        <w:ind w:left="0"/>
        <w:contextualSpacing w:val="0"/>
        <w:jc w:val="both"/>
        <w:rPr>
          <w:rFonts w:ascii="Arial" w:hAnsi="Arial" w:cs="Arial"/>
          <w:sz w:val="24"/>
          <w:szCs w:val="24"/>
        </w:rPr>
      </w:pPr>
      <w:r w:rsidRPr="009D7D0C">
        <w:rPr>
          <w:rStyle w:val="Refdenotaalpie"/>
          <w:rFonts w:ascii="Arial" w:hAnsi="Arial" w:cs="Arial"/>
          <w:sz w:val="24"/>
          <w:szCs w:val="24"/>
        </w:rPr>
        <w:footnoteRef/>
      </w:r>
      <w:r w:rsidRPr="009D7D0C">
        <w:rPr>
          <w:rFonts w:ascii="Arial" w:hAnsi="Arial" w:cs="Arial"/>
          <w:sz w:val="24"/>
          <w:szCs w:val="24"/>
        </w:rPr>
        <w:t xml:space="preserve"> Tesis 1a./J. 78/2002, consultable en el Semanario Judicial de la Federación y su Gaceta, Novena Época, Tomo XVI, Diciembre de 2002, página 66, registro digital 185422.</w:t>
      </w:r>
    </w:p>
  </w:footnote>
  <w:footnote w:id="27">
    <w:p w14:paraId="603A2715" w14:textId="77777777" w:rsidR="00AD1852" w:rsidRPr="009D7D0C" w:rsidRDefault="00AD1852" w:rsidP="009D7D0C">
      <w:pPr>
        <w:pStyle w:val="corte4fondo"/>
        <w:spacing w:line="240" w:lineRule="auto"/>
        <w:ind w:firstLine="0"/>
        <w:rPr>
          <w:sz w:val="24"/>
          <w:szCs w:val="24"/>
        </w:rPr>
      </w:pPr>
      <w:r w:rsidRPr="009D7D0C">
        <w:rPr>
          <w:rStyle w:val="Refdenotaalpie"/>
          <w:sz w:val="24"/>
          <w:szCs w:val="24"/>
        </w:rPr>
        <w:footnoteRef/>
      </w:r>
      <w:r w:rsidRPr="009D7D0C">
        <w:rPr>
          <w:sz w:val="24"/>
          <w:szCs w:val="24"/>
        </w:rPr>
        <w:t xml:space="preserve"> Tesis P./J. 93/2006, publicada en el Semanario Judicial de la Federación y su Gaceta, Novena Época, Tomo XXVIII, Julio de 2008, Página 5, registro digital 169334.</w:t>
      </w:r>
    </w:p>
  </w:footnote>
  <w:footnote w:id="28">
    <w:p w14:paraId="2E93F964" w14:textId="709230B2" w:rsidR="00077F62" w:rsidRPr="009D7D0C" w:rsidRDefault="00077F62" w:rsidP="00077F62">
      <w:pPr>
        <w:pStyle w:val="Textonotapie"/>
        <w:rPr>
          <w:rFonts w:cs="Arial"/>
          <w:color w:val="000000" w:themeColor="text1"/>
          <w:szCs w:val="24"/>
          <w:lang w:val="es-MX"/>
        </w:rPr>
      </w:pPr>
      <w:r w:rsidRPr="009D7D0C">
        <w:rPr>
          <w:rStyle w:val="Refdenotaalpie"/>
          <w:rFonts w:cs="Arial"/>
          <w:color w:val="000000" w:themeColor="text1"/>
          <w:szCs w:val="24"/>
        </w:rPr>
        <w:footnoteRef/>
      </w:r>
      <w:r w:rsidRPr="009D7D0C">
        <w:rPr>
          <w:rFonts w:cs="Arial"/>
          <w:color w:val="000000" w:themeColor="text1"/>
          <w:szCs w:val="24"/>
        </w:rPr>
        <w:t xml:space="preserve"> Consideraciones que encuentran sustento en la</w:t>
      </w:r>
      <w:r>
        <w:rPr>
          <w:rFonts w:cs="Arial"/>
          <w:color w:val="000000" w:themeColor="text1"/>
          <w:szCs w:val="24"/>
        </w:rPr>
        <w:t>s</w:t>
      </w:r>
      <w:r w:rsidRPr="009D7D0C">
        <w:rPr>
          <w:rFonts w:cs="Arial"/>
          <w:color w:val="000000" w:themeColor="text1"/>
          <w:szCs w:val="24"/>
        </w:rPr>
        <w:t xml:space="preserve"> tesis de </w:t>
      </w:r>
      <w:r w:rsidRPr="009D7D0C">
        <w:rPr>
          <w:rFonts w:cs="Arial"/>
          <w:color w:val="000000" w:themeColor="text1"/>
          <w:szCs w:val="24"/>
          <w:lang w:val="es-MX"/>
        </w:rPr>
        <w:t>jurisprudencia 1a./15/2018 (10a.)</w:t>
      </w:r>
      <w:r w:rsidR="006E70F3">
        <w:rPr>
          <w:rFonts w:cs="Arial"/>
          <w:color w:val="000000" w:themeColor="text1"/>
          <w:szCs w:val="24"/>
          <w:lang w:val="es-MX"/>
        </w:rPr>
        <w:t xml:space="preserve"> y</w:t>
      </w:r>
      <w:r w:rsidR="00C603DB">
        <w:rPr>
          <w:rFonts w:cs="Arial"/>
          <w:color w:val="000000" w:themeColor="text1"/>
          <w:szCs w:val="24"/>
          <w:lang w:val="es-MX"/>
        </w:rPr>
        <w:t xml:space="preserve"> </w:t>
      </w:r>
      <w:r w:rsidR="00C603DB" w:rsidRPr="00C603DB">
        <w:rPr>
          <w:rFonts w:cs="Arial"/>
          <w:color w:val="000000" w:themeColor="text1"/>
          <w:szCs w:val="24"/>
          <w:lang w:val="es-MX"/>
        </w:rPr>
        <w:t>1a./J. 70/2019 (10a.)</w:t>
      </w:r>
      <w:r w:rsidRPr="009D7D0C">
        <w:rPr>
          <w:rFonts w:cs="Arial"/>
          <w:color w:val="000000" w:themeColor="text1"/>
          <w:szCs w:val="24"/>
          <w:lang w:val="es-MX"/>
        </w:rPr>
        <w:t>, de rubro</w:t>
      </w:r>
      <w:r w:rsidR="00385B51">
        <w:rPr>
          <w:rFonts w:cs="Arial"/>
          <w:color w:val="000000" w:themeColor="text1"/>
          <w:szCs w:val="24"/>
          <w:lang w:val="es-MX"/>
        </w:rPr>
        <w:t>s</w:t>
      </w:r>
      <w:r w:rsidRPr="009D7D0C">
        <w:rPr>
          <w:rFonts w:cs="Arial"/>
          <w:color w:val="000000" w:themeColor="text1"/>
          <w:szCs w:val="24"/>
          <w:lang w:val="es-MX"/>
        </w:rPr>
        <w:t>: “</w:t>
      </w:r>
      <w:r w:rsidRPr="009D7D0C">
        <w:rPr>
          <w:rFonts w:cs="Arial"/>
          <w:b/>
          <w:color w:val="000000" w:themeColor="text1"/>
          <w:szCs w:val="24"/>
          <w:lang w:val="es-MX"/>
        </w:rPr>
        <w:t>SUSPENSIÓN EN MATERIA PENAL. ES POSIBLE QUE TENGA EFECTOS RESTITUTORIOS CUANDO EL ACTO RECLAMADO CONSISTA EN LA CITACIÓN PARA COMPARECER A LA AUDIENCIA INICIAL DE FORMULACIÓN DE IMPUTACIÓN O RESPECTO A LA NEGATIVA DE DESAHOGAR PRUEBAS EN LA AVERIGUACIÓN PREVIA</w:t>
      </w:r>
      <w:r w:rsidRPr="009D7D0C">
        <w:rPr>
          <w:rFonts w:cs="Arial"/>
          <w:color w:val="000000" w:themeColor="text1"/>
          <w:szCs w:val="24"/>
          <w:lang w:val="es-MX"/>
        </w:rPr>
        <w:t>”</w:t>
      </w:r>
      <w:r w:rsidR="006E70F3">
        <w:rPr>
          <w:rFonts w:cs="Arial"/>
          <w:color w:val="000000" w:themeColor="text1"/>
          <w:szCs w:val="24"/>
          <w:lang w:val="es-MX"/>
        </w:rPr>
        <w:t xml:space="preserve"> y</w:t>
      </w:r>
      <w:r w:rsidR="00C603DB">
        <w:rPr>
          <w:rFonts w:cs="Arial"/>
          <w:color w:val="000000" w:themeColor="text1"/>
          <w:szCs w:val="24"/>
          <w:lang w:val="es-MX"/>
        </w:rPr>
        <w:t xml:space="preserve"> “</w:t>
      </w:r>
      <w:r w:rsidR="00C603DB" w:rsidRPr="00C603DB">
        <w:rPr>
          <w:rFonts w:cs="Arial"/>
          <w:b/>
          <w:bCs/>
          <w:color w:val="000000" w:themeColor="text1"/>
          <w:szCs w:val="24"/>
          <w:lang w:val="es-MX"/>
        </w:rPr>
        <w:t>SUSPENSIÓN. LA NATURALEZA OMISIVA DEL ACTO RECLAMADO NO IMPIDE SU PROCEDENCIA.</w:t>
      </w:r>
      <w:r w:rsidR="00C603DB">
        <w:rPr>
          <w:rFonts w:cs="Arial"/>
          <w:color w:val="000000" w:themeColor="text1"/>
          <w:szCs w:val="24"/>
          <w:lang w:val="es-MX"/>
        </w:rPr>
        <w:t>”</w:t>
      </w:r>
      <w:r w:rsidRPr="009D7D0C">
        <w:rPr>
          <w:rFonts w:cs="Arial"/>
          <w:color w:val="000000" w:themeColor="text1"/>
          <w:szCs w:val="24"/>
          <w:lang w:val="es-MX"/>
        </w:rPr>
        <w:t xml:space="preserve"> consultable</w:t>
      </w:r>
      <w:r w:rsidR="00C603DB">
        <w:rPr>
          <w:rFonts w:cs="Arial"/>
          <w:color w:val="000000" w:themeColor="text1"/>
          <w:szCs w:val="24"/>
          <w:lang w:val="es-MX"/>
        </w:rPr>
        <w:t>s</w:t>
      </w:r>
      <w:r w:rsidRPr="009D7D0C">
        <w:rPr>
          <w:rFonts w:cs="Arial"/>
          <w:color w:val="000000" w:themeColor="text1"/>
          <w:szCs w:val="24"/>
          <w:lang w:val="es-MX"/>
        </w:rPr>
        <w:t xml:space="preserve"> en la </w:t>
      </w:r>
      <w:r w:rsidRPr="009D7D0C">
        <w:rPr>
          <w:rFonts w:cs="Arial"/>
          <w:color w:val="000000" w:themeColor="text1"/>
          <w:szCs w:val="24"/>
        </w:rPr>
        <w:t>Gaceta del Semanario Judicial de la Federación. Décim</w:t>
      </w:r>
      <w:r w:rsidR="002E172D">
        <w:rPr>
          <w:rFonts w:cs="Arial"/>
          <w:color w:val="000000" w:themeColor="text1"/>
          <w:szCs w:val="24"/>
        </w:rPr>
        <w:t>a</w:t>
      </w:r>
      <w:r w:rsidRPr="009D7D0C">
        <w:rPr>
          <w:rFonts w:cs="Arial"/>
          <w:color w:val="000000" w:themeColor="text1"/>
          <w:szCs w:val="24"/>
        </w:rPr>
        <w:t xml:space="preserve"> </w:t>
      </w:r>
      <w:r w:rsidR="006E70F3">
        <w:rPr>
          <w:rFonts w:cs="Arial"/>
          <w:color w:val="000000" w:themeColor="text1"/>
          <w:szCs w:val="24"/>
        </w:rPr>
        <w:t>É</w:t>
      </w:r>
      <w:r w:rsidRPr="009D7D0C">
        <w:rPr>
          <w:rFonts w:cs="Arial"/>
          <w:color w:val="000000" w:themeColor="text1"/>
          <w:szCs w:val="24"/>
        </w:rPr>
        <w:t>poca, Libro 57, Agosto de 2018, Tomo I, página 1008</w:t>
      </w:r>
      <w:r w:rsidR="001D3FFA">
        <w:rPr>
          <w:rFonts w:cs="Arial"/>
          <w:color w:val="000000" w:themeColor="text1"/>
          <w:szCs w:val="24"/>
        </w:rPr>
        <w:t xml:space="preserve">, así como </w:t>
      </w:r>
      <w:r w:rsidR="001D3FFA" w:rsidRPr="001D3FFA">
        <w:rPr>
          <w:rFonts w:cs="Arial"/>
          <w:color w:val="000000" w:themeColor="text1"/>
          <w:szCs w:val="24"/>
        </w:rPr>
        <w:t>Libro 73, Diciembre de 2019, Tomo I, página 286</w:t>
      </w:r>
      <w:r w:rsidRPr="009D7D0C">
        <w:rPr>
          <w:rFonts w:cs="Arial"/>
          <w:color w:val="000000" w:themeColor="text1"/>
          <w:szCs w:val="24"/>
        </w:rPr>
        <w:t>. Registro</w:t>
      </w:r>
      <w:r w:rsidR="001D3FFA">
        <w:rPr>
          <w:rFonts w:cs="Arial"/>
          <w:color w:val="000000" w:themeColor="text1"/>
          <w:szCs w:val="24"/>
        </w:rPr>
        <w:t>s</w:t>
      </w:r>
      <w:r w:rsidRPr="009D7D0C">
        <w:rPr>
          <w:rFonts w:cs="Arial"/>
          <w:color w:val="000000" w:themeColor="text1"/>
          <w:szCs w:val="24"/>
        </w:rPr>
        <w:t xml:space="preserve"> digital</w:t>
      </w:r>
      <w:r w:rsidR="001D3FFA">
        <w:rPr>
          <w:rFonts w:cs="Arial"/>
          <w:color w:val="000000" w:themeColor="text1"/>
          <w:szCs w:val="24"/>
        </w:rPr>
        <w:t>es</w:t>
      </w:r>
      <w:r w:rsidRPr="009D7D0C">
        <w:rPr>
          <w:rFonts w:cs="Arial"/>
          <w:color w:val="000000" w:themeColor="text1"/>
          <w:szCs w:val="24"/>
        </w:rPr>
        <w:t xml:space="preserve"> 2017642</w:t>
      </w:r>
      <w:r w:rsidR="001D3FFA">
        <w:rPr>
          <w:rFonts w:cs="Arial"/>
          <w:color w:val="000000" w:themeColor="text1"/>
          <w:szCs w:val="24"/>
        </w:rPr>
        <w:t xml:space="preserve"> y 2021263, respectivamente</w:t>
      </w:r>
      <w:r w:rsidRPr="009D7D0C">
        <w:rPr>
          <w:rFonts w:cs="Arial"/>
          <w:color w:val="000000" w:themeColor="text1"/>
          <w:szCs w:val="24"/>
        </w:rPr>
        <w:t>.</w:t>
      </w:r>
    </w:p>
  </w:footnote>
  <w:footnote w:id="29">
    <w:p w14:paraId="6E42C511" w14:textId="77777777" w:rsidR="00BA578B" w:rsidRPr="009D7D0C" w:rsidRDefault="00BA578B" w:rsidP="009D7D0C">
      <w:pPr>
        <w:spacing w:after="0"/>
        <w:jc w:val="both"/>
        <w:rPr>
          <w:rFonts w:ascii="Arial" w:hAnsi="Arial" w:cs="Arial"/>
          <w:color w:val="000000" w:themeColor="text1"/>
          <w:sz w:val="24"/>
          <w:szCs w:val="24"/>
        </w:rPr>
      </w:pPr>
      <w:r w:rsidRPr="009D7D0C">
        <w:rPr>
          <w:rStyle w:val="Refdenotaalpie"/>
          <w:rFonts w:ascii="Arial" w:hAnsi="Arial" w:cs="Arial"/>
          <w:color w:val="000000" w:themeColor="text1"/>
          <w:sz w:val="24"/>
          <w:szCs w:val="24"/>
        </w:rPr>
        <w:footnoteRef/>
      </w:r>
      <w:r w:rsidRPr="009D7D0C">
        <w:rPr>
          <w:rFonts w:ascii="Arial" w:hAnsi="Arial" w:cs="Arial"/>
          <w:color w:val="000000" w:themeColor="text1"/>
          <w:sz w:val="24"/>
          <w:szCs w:val="24"/>
        </w:rPr>
        <w:t xml:space="preserve"> “</w:t>
      </w:r>
      <w:r w:rsidRPr="0049038E">
        <w:rPr>
          <w:rFonts w:ascii="Arial" w:hAnsi="Arial" w:cs="Arial"/>
          <w:b/>
          <w:bCs/>
          <w:color w:val="000000" w:themeColor="text1"/>
          <w:sz w:val="24"/>
          <w:szCs w:val="24"/>
        </w:rPr>
        <w:t>Artículo 146.</w:t>
      </w:r>
      <w:r w:rsidRPr="00470887">
        <w:rPr>
          <w:rFonts w:ascii="Arial" w:hAnsi="Arial" w:cs="Arial"/>
          <w:color w:val="000000" w:themeColor="text1"/>
          <w:sz w:val="24"/>
          <w:szCs w:val="24"/>
        </w:rPr>
        <w:t xml:space="preserve"> La resolución que decida sobre la suspensión definitiva, deberá contener:</w:t>
      </w:r>
    </w:p>
    <w:p w14:paraId="128F08B3" w14:textId="77777777" w:rsidR="00BA578B" w:rsidRPr="009D7D0C" w:rsidRDefault="00BA578B" w:rsidP="009D7D0C">
      <w:pPr>
        <w:spacing w:after="0"/>
        <w:jc w:val="both"/>
        <w:rPr>
          <w:rFonts w:ascii="Arial" w:hAnsi="Arial" w:cs="Arial"/>
          <w:color w:val="000000" w:themeColor="text1"/>
          <w:sz w:val="24"/>
          <w:szCs w:val="24"/>
        </w:rPr>
      </w:pPr>
      <w:r w:rsidRPr="009D7D0C">
        <w:rPr>
          <w:rFonts w:ascii="Arial" w:hAnsi="Arial" w:cs="Arial"/>
          <w:color w:val="000000" w:themeColor="text1"/>
          <w:sz w:val="24"/>
          <w:szCs w:val="24"/>
        </w:rPr>
        <w:t>I. La fijación clara y precisa del acto reclamado;</w:t>
      </w:r>
    </w:p>
    <w:p w14:paraId="144D87AF" w14:textId="77777777" w:rsidR="00BA578B" w:rsidRPr="009D7D0C" w:rsidRDefault="00BA578B" w:rsidP="009D7D0C">
      <w:pPr>
        <w:spacing w:after="0"/>
        <w:jc w:val="both"/>
        <w:rPr>
          <w:rFonts w:ascii="Arial" w:hAnsi="Arial" w:cs="Arial"/>
          <w:color w:val="000000" w:themeColor="text1"/>
          <w:sz w:val="24"/>
          <w:szCs w:val="24"/>
        </w:rPr>
      </w:pPr>
      <w:r w:rsidRPr="009D7D0C">
        <w:rPr>
          <w:rFonts w:ascii="Arial" w:hAnsi="Arial" w:cs="Arial"/>
          <w:color w:val="000000" w:themeColor="text1"/>
          <w:sz w:val="24"/>
          <w:szCs w:val="24"/>
        </w:rPr>
        <w:t>II. La valoración de las pruebas admitidas y desahogadas;</w:t>
      </w:r>
    </w:p>
    <w:p w14:paraId="7D5AF114" w14:textId="77777777" w:rsidR="00BA578B" w:rsidRPr="009D7D0C" w:rsidRDefault="00BA578B" w:rsidP="009D7D0C">
      <w:pPr>
        <w:spacing w:after="0"/>
        <w:jc w:val="both"/>
        <w:rPr>
          <w:rFonts w:ascii="Arial" w:hAnsi="Arial" w:cs="Arial"/>
          <w:color w:val="000000" w:themeColor="text1"/>
          <w:sz w:val="24"/>
          <w:szCs w:val="24"/>
        </w:rPr>
      </w:pPr>
      <w:r w:rsidRPr="009D7D0C">
        <w:rPr>
          <w:rFonts w:ascii="Arial" w:hAnsi="Arial" w:cs="Arial"/>
          <w:color w:val="000000" w:themeColor="text1"/>
          <w:sz w:val="24"/>
          <w:szCs w:val="24"/>
        </w:rPr>
        <w:t>III. Las consideraciones y fundamentos legales en que se apoye para conceder o negar la suspensión; y</w:t>
      </w:r>
    </w:p>
    <w:p w14:paraId="24DF886C" w14:textId="77777777" w:rsidR="00BA578B" w:rsidRPr="009D7D0C" w:rsidRDefault="00BA578B" w:rsidP="009D7D0C">
      <w:pPr>
        <w:spacing w:after="0"/>
        <w:jc w:val="both"/>
        <w:rPr>
          <w:rFonts w:ascii="Arial" w:hAnsi="Arial" w:cs="Arial"/>
          <w:color w:val="000000" w:themeColor="text1"/>
          <w:sz w:val="24"/>
          <w:szCs w:val="24"/>
        </w:rPr>
      </w:pPr>
      <w:r w:rsidRPr="0049038E">
        <w:rPr>
          <w:rFonts w:ascii="Arial" w:hAnsi="Arial" w:cs="Arial"/>
          <w:b/>
          <w:bCs/>
          <w:color w:val="000000" w:themeColor="text1"/>
          <w:sz w:val="24"/>
          <w:szCs w:val="24"/>
        </w:rPr>
        <w:t>IV. Los</w:t>
      </w:r>
      <w:r w:rsidRPr="009D7D0C">
        <w:rPr>
          <w:rFonts w:ascii="Arial" w:hAnsi="Arial" w:cs="Arial"/>
          <w:color w:val="000000" w:themeColor="text1"/>
          <w:sz w:val="24"/>
          <w:szCs w:val="24"/>
        </w:rPr>
        <w:t xml:space="preserve"> </w:t>
      </w:r>
      <w:r w:rsidRPr="009D7D0C">
        <w:rPr>
          <w:rFonts w:ascii="Arial" w:hAnsi="Arial" w:cs="Arial"/>
          <w:b/>
          <w:bCs/>
          <w:color w:val="000000" w:themeColor="text1"/>
          <w:sz w:val="24"/>
          <w:szCs w:val="24"/>
        </w:rPr>
        <w:t>puntos resolutivos en los que se exprese el acto o actos por los que se conceda o niegue la suspensión. Si se concede, deberán precisarse los efectos para su estricto cumplimiento</w:t>
      </w:r>
      <w:r w:rsidRPr="009D7D0C">
        <w:rPr>
          <w:rFonts w:ascii="Arial" w:hAnsi="Arial" w:cs="Arial"/>
          <w:color w:val="000000" w:themeColor="text1"/>
          <w:sz w:val="24"/>
          <w:szCs w:val="24"/>
        </w:rPr>
        <w:t>”.</w:t>
      </w:r>
    </w:p>
  </w:footnote>
  <w:footnote w:id="30">
    <w:p w14:paraId="2E817053" w14:textId="77777777" w:rsidR="00BA578B" w:rsidRPr="009D7D0C" w:rsidRDefault="00BA578B" w:rsidP="009D7D0C">
      <w:pPr>
        <w:spacing w:after="0"/>
        <w:jc w:val="both"/>
        <w:rPr>
          <w:rFonts w:ascii="Arial" w:hAnsi="Arial" w:cs="Arial"/>
          <w:color w:val="000000" w:themeColor="text1"/>
          <w:sz w:val="24"/>
          <w:szCs w:val="24"/>
        </w:rPr>
      </w:pPr>
      <w:r w:rsidRPr="009D7D0C">
        <w:rPr>
          <w:rStyle w:val="Refdenotaalpie"/>
          <w:rFonts w:ascii="Arial" w:hAnsi="Arial" w:cs="Arial"/>
          <w:color w:val="000000" w:themeColor="text1"/>
          <w:sz w:val="24"/>
          <w:szCs w:val="24"/>
        </w:rPr>
        <w:footnoteRef/>
      </w:r>
      <w:r w:rsidRPr="009D7D0C">
        <w:rPr>
          <w:rFonts w:ascii="Arial" w:hAnsi="Arial" w:cs="Arial"/>
          <w:color w:val="000000" w:themeColor="text1"/>
          <w:sz w:val="24"/>
          <w:szCs w:val="24"/>
        </w:rPr>
        <w:t xml:space="preserve"> “</w:t>
      </w:r>
      <w:r w:rsidRPr="009D7D0C">
        <w:rPr>
          <w:rFonts w:ascii="Arial" w:hAnsi="Arial" w:cs="Arial"/>
          <w:b/>
          <w:bCs/>
          <w:color w:val="000000" w:themeColor="text1"/>
          <w:sz w:val="24"/>
          <w:szCs w:val="24"/>
        </w:rPr>
        <w:t>Artículo 147</w:t>
      </w:r>
      <w:r w:rsidRPr="009D7D0C">
        <w:rPr>
          <w:rFonts w:ascii="Arial" w:hAnsi="Arial" w:cs="Arial"/>
          <w:color w:val="000000" w:themeColor="text1"/>
          <w:sz w:val="24"/>
          <w:szCs w:val="24"/>
        </w:rPr>
        <w:t>. En los casos en que la suspensión sea procedente, el órgano jurisdiccional deberá fijar la situación en que habrán de quedar las cosas y tomará las medidas pertinentes para conservar la materia del amparo hasta la terminación del juicio, pudiendo establecer condiciones de cuyo cumplimiento dependa el que la medida suspensional siga surtiendo efectos.</w:t>
      </w:r>
    </w:p>
    <w:p w14:paraId="36BEF8DE" w14:textId="77777777" w:rsidR="00BA578B" w:rsidRPr="009D7D0C" w:rsidRDefault="00BA578B" w:rsidP="009D7D0C">
      <w:pPr>
        <w:spacing w:after="0"/>
        <w:jc w:val="both"/>
        <w:rPr>
          <w:rFonts w:ascii="Arial" w:hAnsi="Arial" w:cs="Arial"/>
          <w:color w:val="000000" w:themeColor="text1"/>
          <w:sz w:val="24"/>
          <w:szCs w:val="24"/>
        </w:rPr>
      </w:pPr>
      <w:r w:rsidRPr="009D7D0C">
        <w:rPr>
          <w:rFonts w:ascii="Arial" w:hAnsi="Arial" w:cs="Arial"/>
          <w:color w:val="000000" w:themeColor="text1"/>
          <w:sz w:val="24"/>
          <w:szCs w:val="24"/>
        </w:rPr>
        <w:t>Atendiendo a la naturaleza del acto reclamado, ordenará que las cosas se mantengan en el estado que guarden y, de ser jurídica y materialmente posible, restablecerá provisionalmente al quejoso en el goce del derecho violado mientras se dicta sentencia ejecutoria en el juicio de amparo.</w:t>
      </w:r>
    </w:p>
    <w:p w14:paraId="575E38E2" w14:textId="77777777" w:rsidR="00BA578B" w:rsidRPr="009D7D0C" w:rsidRDefault="00BA578B" w:rsidP="009D7D0C">
      <w:pPr>
        <w:spacing w:after="0"/>
        <w:jc w:val="both"/>
        <w:rPr>
          <w:rFonts w:ascii="Arial" w:hAnsi="Arial" w:cs="Arial"/>
          <w:color w:val="000000" w:themeColor="text1"/>
          <w:sz w:val="24"/>
          <w:szCs w:val="24"/>
        </w:rPr>
      </w:pPr>
      <w:r w:rsidRPr="009D7D0C">
        <w:rPr>
          <w:rFonts w:ascii="Arial" w:hAnsi="Arial" w:cs="Arial"/>
          <w:color w:val="000000" w:themeColor="text1"/>
          <w:sz w:val="24"/>
          <w:szCs w:val="24"/>
        </w:rPr>
        <w:t>El órgano jurisdiccional tomará las medidas que estime necesarias para evitar que se defrauden los derechos de los menores o incapaces, en tanto se dicte sentencia definitiva en el juicio de amparo”.</w:t>
      </w:r>
    </w:p>
  </w:footnote>
  <w:footnote w:id="31">
    <w:p w14:paraId="5E17DA85" w14:textId="67A081C8" w:rsidR="00BA578B" w:rsidRPr="009D7D0C" w:rsidRDefault="00BA578B" w:rsidP="009D7D0C">
      <w:pPr>
        <w:spacing w:after="0" w:line="240" w:lineRule="auto"/>
        <w:jc w:val="both"/>
        <w:rPr>
          <w:rFonts w:ascii="Arial" w:hAnsi="Arial" w:cs="Arial"/>
          <w:color w:val="000000" w:themeColor="text1"/>
          <w:sz w:val="24"/>
          <w:szCs w:val="24"/>
          <w:lang w:val="es-ES_tradnl"/>
        </w:rPr>
      </w:pPr>
      <w:r w:rsidRPr="009D7D0C">
        <w:rPr>
          <w:rStyle w:val="Refdenotaalpie"/>
          <w:rFonts w:ascii="Arial" w:hAnsi="Arial" w:cs="Arial"/>
          <w:color w:val="000000" w:themeColor="text1"/>
          <w:sz w:val="24"/>
          <w:szCs w:val="24"/>
        </w:rPr>
        <w:footnoteRef/>
      </w:r>
      <w:r w:rsidRPr="009D7D0C">
        <w:rPr>
          <w:rFonts w:ascii="Arial" w:hAnsi="Arial" w:cs="Arial"/>
          <w:color w:val="000000" w:themeColor="text1"/>
          <w:sz w:val="24"/>
          <w:szCs w:val="24"/>
        </w:rPr>
        <w:t xml:space="preserve"> </w:t>
      </w:r>
      <w:r w:rsidR="00E413F4">
        <w:rPr>
          <w:rFonts w:ascii="Arial" w:hAnsi="Arial" w:cs="Arial"/>
          <w:color w:val="000000" w:themeColor="text1"/>
          <w:sz w:val="24"/>
          <w:szCs w:val="24"/>
        </w:rPr>
        <w:t xml:space="preserve">Resuelta en sesión de dos de agosto de dos mil diecisiete, por </w:t>
      </w:r>
      <w:r w:rsidRPr="009D7D0C">
        <w:rPr>
          <w:rFonts w:ascii="Arial" w:hAnsi="Arial" w:cs="Arial"/>
          <w:color w:val="000000" w:themeColor="text1"/>
          <w:sz w:val="24"/>
          <w:szCs w:val="24"/>
        </w:rPr>
        <w:t xml:space="preserve">unanimidad de </w:t>
      </w:r>
      <w:r w:rsidR="00F84D3C" w:rsidRPr="00F84D3C">
        <w:rPr>
          <w:rFonts w:ascii="Arial" w:hAnsi="Arial" w:cs="Arial"/>
          <w:color w:val="000000" w:themeColor="text1"/>
          <w:sz w:val="24"/>
          <w:szCs w:val="24"/>
          <w:lang w:val="es-ES_tradnl"/>
        </w:rPr>
        <w:t xml:space="preserve">cinco votos de los señores Ministros Alberto Pérez Dayán, Javier Laynez Potisek, José Fernando Franco González Salas, Margarita Beatriz Luna Ramos y Presidente </w:t>
      </w:r>
      <w:r w:rsidR="00F84D3C" w:rsidRPr="001D56D7">
        <w:rPr>
          <w:rFonts w:ascii="Arial" w:hAnsi="Arial" w:cs="Arial"/>
          <w:color w:val="000000" w:themeColor="text1"/>
          <w:sz w:val="24"/>
          <w:szCs w:val="24"/>
          <w:lang w:val="es-ES_tradnl"/>
        </w:rPr>
        <w:t>Eduardo</w:t>
      </w:r>
      <w:r w:rsidR="00F84D3C" w:rsidRPr="00F84D3C">
        <w:rPr>
          <w:rFonts w:ascii="Arial" w:hAnsi="Arial" w:cs="Arial"/>
          <w:color w:val="000000" w:themeColor="text1"/>
          <w:sz w:val="24"/>
          <w:szCs w:val="24"/>
          <w:lang w:val="es-ES_tradnl"/>
        </w:rPr>
        <w:t xml:space="preserve"> Medina Mora I. (ponente).</w:t>
      </w:r>
    </w:p>
  </w:footnote>
  <w:footnote w:id="32">
    <w:p w14:paraId="7666018E" w14:textId="77777777" w:rsidR="00BA578B" w:rsidRPr="009D7D0C" w:rsidRDefault="00BA578B" w:rsidP="009D7D0C">
      <w:pPr>
        <w:spacing w:after="0"/>
        <w:jc w:val="both"/>
        <w:rPr>
          <w:rFonts w:ascii="Arial" w:hAnsi="Arial" w:cs="Arial"/>
          <w:color w:val="000000" w:themeColor="text1"/>
          <w:sz w:val="24"/>
          <w:szCs w:val="24"/>
        </w:rPr>
      </w:pPr>
      <w:r w:rsidRPr="009D7D0C">
        <w:rPr>
          <w:rStyle w:val="Refdenotaalpie"/>
          <w:rFonts w:ascii="Arial" w:hAnsi="Arial" w:cs="Arial"/>
          <w:color w:val="000000" w:themeColor="text1"/>
          <w:sz w:val="24"/>
          <w:szCs w:val="24"/>
        </w:rPr>
        <w:footnoteRef/>
      </w:r>
      <w:r w:rsidRPr="009D7D0C">
        <w:rPr>
          <w:rFonts w:ascii="Arial" w:hAnsi="Arial" w:cs="Arial"/>
          <w:color w:val="000000" w:themeColor="text1"/>
          <w:sz w:val="24"/>
          <w:szCs w:val="24"/>
        </w:rPr>
        <w:t xml:space="preserve"> “</w:t>
      </w:r>
      <w:r w:rsidRPr="009D7D0C">
        <w:rPr>
          <w:rFonts w:ascii="Arial" w:hAnsi="Arial" w:cs="Arial"/>
          <w:b/>
          <w:bCs/>
          <w:color w:val="000000" w:themeColor="text1"/>
          <w:sz w:val="24"/>
          <w:szCs w:val="24"/>
        </w:rPr>
        <w:t>Artículo 237</w:t>
      </w:r>
      <w:r w:rsidRPr="009D7D0C">
        <w:rPr>
          <w:rFonts w:ascii="Arial" w:hAnsi="Arial" w:cs="Arial"/>
          <w:color w:val="000000" w:themeColor="text1"/>
          <w:sz w:val="24"/>
          <w:szCs w:val="24"/>
        </w:rPr>
        <w:t>. Para hacer cumplir sus determinaciones, los órganos jurisdiccionales de amparo, bajo su criterio y responsabilidad, podrán hacer uso, indistintamente, de las siguientes medidas de apremio:</w:t>
      </w:r>
    </w:p>
    <w:p w14:paraId="42568FBC" w14:textId="77777777" w:rsidR="00BA578B" w:rsidRPr="009D7D0C" w:rsidRDefault="00BA578B" w:rsidP="009D7D0C">
      <w:pPr>
        <w:spacing w:after="0"/>
        <w:jc w:val="both"/>
        <w:rPr>
          <w:rFonts w:ascii="Arial" w:hAnsi="Arial" w:cs="Arial"/>
          <w:color w:val="000000" w:themeColor="text1"/>
          <w:sz w:val="24"/>
          <w:szCs w:val="24"/>
        </w:rPr>
      </w:pPr>
      <w:r w:rsidRPr="009D7D0C">
        <w:rPr>
          <w:rFonts w:ascii="Arial" w:hAnsi="Arial" w:cs="Arial"/>
          <w:color w:val="000000" w:themeColor="text1"/>
          <w:sz w:val="24"/>
          <w:szCs w:val="24"/>
        </w:rPr>
        <w:t>I. Multa;</w:t>
      </w:r>
    </w:p>
    <w:p w14:paraId="0DD4EF8C" w14:textId="77777777" w:rsidR="00BA578B" w:rsidRPr="009D7D0C" w:rsidRDefault="00BA578B" w:rsidP="009D7D0C">
      <w:pPr>
        <w:spacing w:after="0"/>
        <w:jc w:val="both"/>
        <w:rPr>
          <w:rFonts w:ascii="Arial" w:hAnsi="Arial" w:cs="Arial"/>
          <w:color w:val="000000" w:themeColor="text1"/>
          <w:sz w:val="24"/>
          <w:szCs w:val="24"/>
        </w:rPr>
      </w:pPr>
      <w:r w:rsidRPr="009D7D0C">
        <w:rPr>
          <w:rFonts w:ascii="Arial" w:hAnsi="Arial" w:cs="Arial"/>
          <w:color w:val="000000" w:themeColor="text1"/>
          <w:sz w:val="24"/>
          <w:szCs w:val="24"/>
        </w:rPr>
        <w:t>II. Auxilio de la fuerza pública que deberán prestar las autoridades policiacas federales, estatales o municipales; y</w:t>
      </w:r>
    </w:p>
    <w:p w14:paraId="3CF695F1" w14:textId="77777777" w:rsidR="00BA578B" w:rsidRPr="009D7D0C" w:rsidRDefault="00BA578B" w:rsidP="009D7D0C">
      <w:pPr>
        <w:spacing w:after="0"/>
        <w:jc w:val="both"/>
        <w:rPr>
          <w:rFonts w:ascii="Arial" w:hAnsi="Arial" w:cs="Arial"/>
          <w:color w:val="000000" w:themeColor="text1"/>
          <w:sz w:val="24"/>
          <w:szCs w:val="24"/>
        </w:rPr>
      </w:pPr>
      <w:r w:rsidRPr="009D7D0C">
        <w:rPr>
          <w:rFonts w:ascii="Arial" w:hAnsi="Arial" w:cs="Arial"/>
          <w:color w:val="000000" w:themeColor="text1"/>
          <w:sz w:val="24"/>
          <w:szCs w:val="24"/>
        </w:rPr>
        <w:t>(REFORMADA, D.O.F. 20 DE MAYO DE 2021)</w:t>
      </w:r>
    </w:p>
    <w:p w14:paraId="5AE30E59" w14:textId="77777777" w:rsidR="00BA578B" w:rsidRPr="009D7D0C" w:rsidRDefault="00BA578B" w:rsidP="009D7D0C">
      <w:pPr>
        <w:spacing w:after="0"/>
        <w:jc w:val="both"/>
        <w:rPr>
          <w:rFonts w:ascii="Arial" w:hAnsi="Arial" w:cs="Arial"/>
          <w:color w:val="000000" w:themeColor="text1"/>
          <w:sz w:val="24"/>
          <w:szCs w:val="24"/>
        </w:rPr>
      </w:pPr>
      <w:r w:rsidRPr="009D7D0C">
        <w:rPr>
          <w:rFonts w:ascii="Arial" w:hAnsi="Arial" w:cs="Arial"/>
          <w:color w:val="000000" w:themeColor="text1"/>
          <w:sz w:val="24"/>
          <w:szCs w:val="24"/>
        </w:rPr>
        <w:t>III. Ordenar que se ponga al infractor a disposición del Ministerio Público por la probable comisión de delito en el supuesto de flagrancia; en caso contrario, levantar el acta respectiva y hacer la denuncia ante la representación social federal. Cuando la autoridad infractora sea el Ministerio Público de la Federación, la infracción se hará del conocimiento del Fiscal General de la República”.</w:t>
      </w:r>
    </w:p>
  </w:footnote>
  <w:footnote w:id="33">
    <w:p w14:paraId="2AB9EE2F" w14:textId="34A166B9" w:rsidR="004C644C" w:rsidRPr="009D7D0C" w:rsidRDefault="004C644C" w:rsidP="006B2588">
      <w:pPr>
        <w:spacing w:after="0" w:line="240" w:lineRule="auto"/>
        <w:jc w:val="both"/>
        <w:rPr>
          <w:rFonts w:ascii="Arial" w:hAnsi="Arial" w:cs="Arial"/>
          <w:color w:val="000000" w:themeColor="text1"/>
          <w:sz w:val="24"/>
          <w:szCs w:val="24"/>
          <w:lang w:val="es-ES_tradnl"/>
        </w:rPr>
      </w:pPr>
      <w:r w:rsidRPr="009D7D0C">
        <w:rPr>
          <w:rStyle w:val="Refdenotaalpie"/>
          <w:rFonts w:ascii="Arial" w:hAnsi="Arial" w:cs="Arial"/>
          <w:color w:val="000000" w:themeColor="text1"/>
          <w:sz w:val="24"/>
          <w:szCs w:val="24"/>
        </w:rPr>
        <w:footnoteRef/>
      </w:r>
      <w:r w:rsidRPr="009D7D0C">
        <w:rPr>
          <w:rFonts w:ascii="Arial" w:hAnsi="Arial" w:cs="Arial"/>
          <w:color w:val="000000" w:themeColor="text1"/>
          <w:sz w:val="24"/>
          <w:szCs w:val="24"/>
        </w:rPr>
        <w:t xml:space="preserve"> </w:t>
      </w:r>
      <w:r>
        <w:rPr>
          <w:rFonts w:ascii="Arial" w:hAnsi="Arial" w:cs="Arial"/>
          <w:color w:val="000000" w:themeColor="text1"/>
          <w:sz w:val="24"/>
          <w:szCs w:val="24"/>
        </w:rPr>
        <w:t xml:space="preserve">Ejecutoria que dio origen a la tesis de jurisprudencia </w:t>
      </w:r>
      <w:r w:rsidRPr="004C644C">
        <w:rPr>
          <w:rFonts w:ascii="Arial" w:hAnsi="Arial" w:cs="Arial"/>
          <w:color w:val="000000" w:themeColor="text1"/>
          <w:sz w:val="24"/>
          <w:szCs w:val="24"/>
        </w:rPr>
        <w:t>2a./J. 121/2017 (10a.)</w:t>
      </w:r>
      <w:r>
        <w:rPr>
          <w:rFonts w:ascii="Arial" w:hAnsi="Arial" w:cs="Arial"/>
          <w:color w:val="000000" w:themeColor="text1"/>
          <w:sz w:val="24"/>
          <w:szCs w:val="24"/>
        </w:rPr>
        <w:t xml:space="preserve">, de rubro: </w:t>
      </w:r>
      <w:r w:rsidRPr="006B2588">
        <w:rPr>
          <w:rFonts w:ascii="Arial" w:hAnsi="Arial" w:cs="Arial"/>
          <w:b/>
          <w:bCs/>
          <w:color w:val="000000" w:themeColor="text1"/>
          <w:sz w:val="24"/>
          <w:szCs w:val="24"/>
        </w:rPr>
        <w:t>“</w:t>
      </w:r>
      <w:r w:rsidR="006B2588" w:rsidRPr="006B2588">
        <w:rPr>
          <w:rFonts w:ascii="Arial" w:hAnsi="Arial" w:cs="Arial"/>
          <w:b/>
          <w:bCs/>
          <w:color w:val="000000" w:themeColor="text1"/>
          <w:sz w:val="24"/>
          <w:szCs w:val="24"/>
        </w:rPr>
        <w:t>RECURSO DE QUEJA. PROCEDE CONTRA EL ACUERDO DEL JUEZ DE DISTRITO EN QUE OMITE PRONUNCIARSE RESPECTO DE LAS MEDIDAS A QUE SE REFIERE EL ARTÍCULO 158 DE LA LEY DE AMPARO, O SEÑALA QUE SON IMPROCEDENTES.”</w:t>
      </w:r>
      <w:r w:rsidR="006B2588">
        <w:rPr>
          <w:rFonts w:ascii="Arial" w:hAnsi="Arial" w:cs="Arial"/>
          <w:color w:val="000000" w:themeColor="text1"/>
          <w:sz w:val="24"/>
          <w:szCs w:val="24"/>
        </w:rPr>
        <w:t xml:space="preserve">, consultable en la </w:t>
      </w:r>
      <w:r w:rsidR="006B2588" w:rsidRPr="006B2588">
        <w:rPr>
          <w:rFonts w:ascii="Arial" w:hAnsi="Arial" w:cs="Arial"/>
          <w:color w:val="000000" w:themeColor="text1"/>
          <w:sz w:val="24"/>
          <w:szCs w:val="24"/>
        </w:rPr>
        <w:t>Gaceta del Semanario Judicial de la Federación</w:t>
      </w:r>
      <w:r w:rsidR="006B2588">
        <w:rPr>
          <w:rFonts w:ascii="Arial" w:hAnsi="Arial" w:cs="Arial"/>
          <w:color w:val="000000" w:themeColor="text1"/>
          <w:sz w:val="24"/>
          <w:szCs w:val="24"/>
        </w:rPr>
        <w:t xml:space="preserve">, Décima época, </w:t>
      </w:r>
      <w:r w:rsidR="006B2588" w:rsidRPr="006B2588">
        <w:rPr>
          <w:rFonts w:ascii="Arial" w:hAnsi="Arial" w:cs="Arial"/>
          <w:color w:val="000000" w:themeColor="text1"/>
          <w:sz w:val="24"/>
          <w:szCs w:val="24"/>
        </w:rPr>
        <w:t>Libro 46, Septiembre de 2017, Tomo I, página 635</w:t>
      </w:r>
      <w:r w:rsidR="006B2588">
        <w:rPr>
          <w:rFonts w:ascii="Arial" w:hAnsi="Arial" w:cs="Arial"/>
          <w:color w:val="000000" w:themeColor="text1"/>
          <w:sz w:val="24"/>
          <w:szCs w:val="24"/>
        </w:rPr>
        <w:t>. Registro digital 2015051.</w:t>
      </w:r>
    </w:p>
  </w:footnote>
  <w:footnote w:id="34">
    <w:p w14:paraId="71E90FE2" w14:textId="08A020A4" w:rsidR="00ED1A25" w:rsidRPr="00ED1A25" w:rsidRDefault="00ED1A25">
      <w:pPr>
        <w:pStyle w:val="Textonotapie"/>
        <w:rPr>
          <w:lang w:val="es-MX"/>
        </w:rPr>
      </w:pPr>
      <w:r>
        <w:rPr>
          <w:rStyle w:val="Refdenotaalpie"/>
        </w:rPr>
        <w:footnoteRef/>
      </w:r>
      <w:r>
        <w:t xml:space="preserve"> </w:t>
      </w:r>
      <w:r>
        <w:rPr>
          <w:lang w:val="es-MX"/>
        </w:rPr>
        <w:t xml:space="preserve">Artículo 158 de la ley de la materia. </w:t>
      </w:r>
    </w:p>
  </w:footnote>
  <w:footnote w:id="35">
    <w:p w14:paraId="7C8A5424" w14:textId="050D0500" w:rsidR="00B64180" w:rsidRPr="00B64180" w:rsidRDefault="00B64180">
      <w:pPr>
        <w:pStyle w:val="Textonotapie"/>
        <w:rPr>
          <w:lang w:val="es-MX"/>
        </w:rPr>
      </w:pPr>
      <w:r>
        <w:rPr>
          <w:rStyle w:val="Refdenotaalpie"/>
        </w:rPr>
        <w:footnoteRef/>
      </w:r>
      <w:r>
        <w:t xml:space="preserve"> </w:t>
      </w:r>
      <w:r w:rsidRPr="00B64180">
        <w:rPr>
          <w:b/>
          <w:bCs/>
        </w:rPr>
        <w:t xml:space="preserve">Artículo 214. </w:t>
      </w:r>
      <w:r w:rsidRPr="00B64180">
        <w:t>No podrá archivarse ningún juicio de amparo sin que se haya cumplido la sentencia que concedió la protección constitucional o no exista materia para la ejecución y así se haya determinado por el órgano jurisdiccional de amparo en resolución fundada y motivada.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72ADE" w14:textId="0EF40D58" w:rsidR="002A619F" w:rsidRDefault="009E5C52">
    <w:pPr>
      <w:pStyle w:val="Encabezado"/>
    </w:pPr>
    <w:r>
      <w:rPr>
        <w:noProof/>
      </w:rPr>
      <w:pict w14:anchorId="31CC8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787126" o:spid="_x0000_s1026" type="#_x0000_t136" style="position:absolute;margin-left:0;margin-top:0;width:515.85pt;height:103.15pt;rotation:315;z-index:-251658752;mso-position-horizontal:center;mso-position-horizontal-relative:margin;mso-position-vertical:center;mso-position-vertical-relative:margin" o:allowincell="f" fillcolor="silver" stroked="f">
          <v:fill opacity=".5"/>
          <v:textpath style="font-family:&quot;ARIAL&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75898" w14:textId="598B4B0C" w:rsidR="009525EC" w:rsidRDefault="009525EC" w:rsidP="00DE7993">
    <w:pPr>
      <w:pStyle w:val="Encabezado"/>
      <w:jc w:val="right"/>
      <w:rPr>
        <w:rFonts w:ascii="Arial" w:hAnsi="Arial" w:cs="Arial"/>
        <w:b/>
        <w:sz w:val="24"/>
        <w:szCs w:val="24"/>
      </w:rPr>
    </w:pPr>
  </w:p>
  <w:p w14:paraId="69DD42E1" w14:textId="77777777" w:rsidR="00277851" w:rsidRDefault="00277851" w:rsidP="009525EC">
    <w:pPr>
      <w:pStyle w:val="Encabezado"/>
      <w:jc w:val="right"/>
      <w:rPr>
        <w:rFonts w:ascii="Arial" w:hAnsi="Arial" w:cs="Arial"/>
        <w:b/>
        <w:sz w:val="24"/>
        <w:szCs w:val="24"/>
      </w:rPr>
    </w:pPr>
  </w:p>
  <w:p w14:paraId="1D5983AB" w14:textId="77777777" w:rsidR="00277851" w:rsidRDefault="00277851" w:rsidP="009525EC">
    <w:pPr>
      <w:pStyle w:val="Encabezado"/>
      <w:jc w:val="right"/>
      <w:rPr>
        <w:rFonts w:ascii="Arial" w:hAnsi="Arial" w:cs="Arial"/>
        <w:b/>
        <w:sz w:val="24"/>
        <w:szCs w:val="24"/>
      </w:rPr>
    </w:pPr>
  </w:p>
  <w:p w14:paraId="1646E9C9" w14:textId="1A3B4E58" w:rsidR="00DE5888" w:rsidRPr="005070D1" w:rsidRDefault="005070D1" w:rsidP="009525EC">
    <w:pPr>
      <w:pStyle w:val="Encabezado"/>
      <w:jc w:val="right"/>
      <w:rPr>
        <w:rFonts w:ascii="Arial" w:hAnsi="Arial" w:cs="Arial"/>
        <w:b/>
        <w:bCs/>
        <w:sz w:val="26"/>
        <w:szCs w:val="26"/>
      </w:rPr>
    </w:pPr>
    <w:r w:rsidRPr="001477A5">
      <w:rPr>
        <w:rFonts w:ascii="Arial" w:hAnsi="Arial" w:cs="Arial"/>
        <w:b/>
        <w:sz w:val="24"/>
        <w:szCs w:val="24"/>
      </w:rPr>
      <w:t xml:space="preserve">CONTRADICCIÓN DE </w:t>
    </w:r>
    <w:r w:rsidR="0094293D">
      <w:rPr>
        <w:rFonts w:ascii="Arial" w:hAnsi="Arial" w:cs="Arial"/>
        <w:b/>
        <w:sz w:val="24"/>
        <w:szCs w:val="24"/>
      </w:rPr>
      <w:t>CRITERIOS</w:t>
    </w:r>
    <w:r w:rsidR="001477A5">
      <w:rPr>
        <w:rFonts w:ascii="Arial" w:hAnsi="Arial" w:cs="Arial"/>
        <w:b/>
        <w:sz w:val="24"/>
        <w:szCs w:val="24"/>
      </w:rPr>
      <w:t xml:space="preserve"> </w:t>
    </w:r>
    <w:r w:rsidR="00BB11E4">
      <w:rPr>
        <w:rFonts w:ascii="Arial" w:hAnsi="Arial" w:cs="Arial"/>
        <w:b/>
        <w:sz w:val="24"/>
        <w:szCs w:val="24"/>
      </w:rPr>
      <w:t>203</w:t>
    </w:r>
    <w:r w:rsidR="00227078">
      <w:rPr>
        <w:rFonts w:ascii="Arial" w:hAnsi="Arial" w:cs="Arial"/>
        <w:b/>
        <w:sz w:val="24"/>
        <w:szCs w:val="24"/>
      </w:rPr>
      <w:tab/>
    </w:r>
    <w:r w:rsidR="00CE564E" w:rsidRPr="00CE564E">
      <w:rPr>
        <w:rFonts w:ascii="Arial" w:hAnsi="Arial" w:cs="Arial"/>
        <w:b/>
        <w:sz w:val="24"/>
        <w:szCs w:val="24"/>
      </w:rPr>
      <w:t>/202</w:t>
    </w:r>
    <w:r w:rsidR="002202CA">
      <w:rPr>
        <w:rFonts w:ascii="Arial" w:hAnsi="Arial" w:cs="Arial"/>
        <w:b/>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B7499"/>
    <w:multiLevelType w:val="hybridMultilevel"/>
    <w:tmpl w:val="B7D855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EA7DED"/>
    <w:multiLevelType w:val="hybridMultilevel"/>
    <w:tmpl w:val="784C69BE"/>
    <w:lvl w:ilvl="0" w:tplc="A5261C1A">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17713B"/>
    <w:multiLevelType w:val="hybridMultilevel"/>
    <w:tmpl w:val="5894B610"/>
    <w:lvl w:ilvl="0" w:tplc="D4F67636">
      <w:start w:val="1"/>
      <w:numFmt w:val="bullet"/>
      <w:lvlText w:val=""/>
      <w:lvlJc w:val="left"/>
      <w:pPr>
        <w:ind w:left="790" w:hanging="360"/>
      </w:pPr>
      <w:rPr>
        <w:rFonts w:ascii="Symbol" w:hAnsi="Symbol" w:hint="default"/>
      </w:rPr>
    </w:lvl>
    <w:lvl w:ilvl="1" w:tplc="080A0003" w:tentative="1">
      <w:start w:val="1"/>
      <w:numFmt w:val="bullet"/>
      <w:lvlText w:val="o"/>
      <w:lvlJc w:val="left"/>
      <w:pPr>
        <w:ind w:left="1510" w:hanging="360"/>
      </w:pPr>
      <w:rPr>
        <w:rFonts w:ascii="Courier New" w:hAnsi="Courier New" w:cs="Courier New" w:hint="default"/>
      </w:rPr>
    </w:lvl>
    <w:lvl w:ilvl="2" w:tplc="080A0005" w:tentative="1">
      <w:start w:val="1"/>
      <w:numFmt w:val="bullet"/>
      <w:lvlText w:val=""/>
      <w:lvlJc w:val="left"/>
      <w:pPr>
        <w:ind w:left="2230" w:hanging="360"/>
      </w:pPr>
      <w:rPr>
        <w:rFonts w:ascii="Wingdings" w:hAnsi="Wingdings" w:hint="default"/>
      </w:rPr>
    </w:lvl>
    <w:lvl w:ilvl="3" w:tplc="080A0001" w:tentative="1">
      <w:start w:val="1"/>
      <w:numFmt w:val="bullet"/>
      <w:lvlText w:val=""/>
      <w:lvlJc w:val="left"/>
      <w:pPr>
        <w:ind w:left="2950" w:hanging="360"/>
      </w:pPr>
      <w:rPr>
        <w:rFonts w:ascii="Symbol" w:hAnsi="Symbol" w:hint="default"/>
      </w:rPr>
    </w:lvl>
    <w:lvl w:ilvl="4" w:tplc="080A0003" w:tentative="1">
      <w:start w:val="1"/>
      <w:numFmt w:val="bullet"/>
      <w:lvlText w:val="o"/>
      <w:lvlJc w:val="left"/>
      <w:pPr>
        <w:ind w:left="3670" w:hanging="360"/>
      </w:pPr>
      <w:rPr>
        <w:rFonts w:ascii="Courier New" w:hAnsi="Courier New" w:cs="Courier New" w:hint="default"/>
      </w:rPr>
    </w:lvl>
    <w:lvl w:ilvl="5" w:tplc="080A0005" w:tentative="1">
      <w:start w:val="1"/>
      <w:numFmt w:val="bullet"/>
      <w:lvlText w:val=""/>
      <w:lvlJc w:val="left"/>
      <w:pPr>
        <w:ind w:left="4390" w:hanging="360"/>
      </w:pPr>
      <w:rPr>
        <w:rFonts w:ascii="Wingdings" w:hAnsi="Wingdings" w:hint="default"/>
      </w:rPr>
    </w:lvl>
    <w:lvl w:ilvl="6" w:tplc="080A0001" w:tentative="1">
      <w:start w:val="1"/>
      <w:numFmt w:val="bullet"/>
      <w:lvlText w:val=""/>
      <w:lvlJc w:val="left"/>
      <w:pPr>
        <w:ind w:left="5110" w:hanging="360"/>
      </w:pPr>
      <w:rPr>
        <w:rFonts w:ascii="Symbol" w:hAnsi="Symbol" w:hint="default"/>
      </w:rPr>
    </w:lvl>
    <w:lvl w:ilvl="7" w:tplc="080A0003" w:tentative="1">
      <w:start w:val="1"/>
      <w:numFmt w:val="bullet"/>
      <w:lvlText w:val="o"/>
      <w:lvlJc w:val="left"/>
      <w:pPr>
        <w:ind w:left="5830" w:hanging="360"/>
      </w:pPr>
      <w:rPr>
        <w:rFonts w:ascii="Courier New" w:hAnsi="Courier New" w:cs="Courier New" w:hint="default"/>
      </w:rPr>
    </w:lvl>
    <w:lvl w:ilvl="8" w:tplc="080A0005" w:tentative="1">
      <w:start w:val="1"/>
      <w:numFmt w:val="bullet"/>
      <w:lvlText w:val=""/>
      <w:lvlJc w:val="left"/>
      <w:pPr>
        <w:ind w:left="6550" w:hanging="360"/>
      </w:pPr>
      <w:rPr>
        <w:rFonts w:ascii="Wingdings" w:hAnsi="Wingdings" w:hint="default"/>
      </w:rPr>
    </w:lvl>
  </w:abstractNum>
  <w:abstractNum w:abstractNumId="3" w15:restartNumberingAfterBreak="0">
    <w:nsid w:val="5C7B2237"/>
    <w:multiLevelType w:val="hybridMultilevel"/>
    <w:tmpl w:val="C27A4528"/>
    <w:lvl w:ilvl="0" w:tplc="0442920C">
      <w:start w:val="7"/>
      <w:numFmt w:val="upperRoman"/>
      <w:lvlText w:val="%1."/>
      <w:lvlJc w:val="left"/>
      <w:pPr>
        <w:ind w:left="3833" w:hanging="85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D9E33F6"/>
    <w:multiLevelType w:val="hybridMultilevel"/>
    <w:tmpl w:val="A67A3744"/>
    <w:lvl w:ilvl="0" w:tplc="DC3EDA12">
      <w:start w:val="1"/>
      <w:numFmt w:val="decimal"/>
      <w:lvlText w:val="%1."/>
      <w:lvlJc w:val="left"/>
      <w:pPr>
        <w:ind w:left="927" w:hanging="360"/>
      </w:pPr>
      <w:rPr>
        <w:rFonts w:hint="default"/>
        <w:b w:val="0"/>
        <w:bCs w:val="0"/>
        <w:i w:val="0"/>
        <w:iCs w:val="0"/>
      </w:rPr>
    </w:lvl>
    <w:lvl w:ilvl="1" w:tplc="080A0019">
      <w:start w:val="1"/>
      <w:numFmt w:val="lowerLetter"/>
      <w:lvlText w:val="%2."/>
      <w:lvlJc w:val="left"/>
      <w:pPr>
        <w:ind w:left="1440" w:hanging="360"/>
      </w:pPr>
    </w:lvl>
    <w:lvl w:ilvl="2" w:tplc="91807778">
      <w:start w:val="1"/>
      <w:numFmt w:val="lowerLetter"/>
      <w:lvlText w:val="%3)"/>
      <w:lvlJc w:val="left"/>
      <w:pPr>
        <w:ind w:left="2340" w:hanging="36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FB01D0A"/>
    <w:multiLevelType w:val="hybridMultilevel"/>
    <w:tmpl w:val="66401D0C"/>
    <w:lvl w:ilvl="0" w:tplc="F3B86198">
      <w:start w:val="6"/>
      <w:numFmt w:val="upperRoman"/>
      <w:lvlText w:val="%1."/>
      <w:lvlJc w:val="left"/>
      <w:pPr>
        <w:ind w:left="3698"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22029AC"/>
    <w:multiLevelType w:val="hybridMultilevel"/>
    <w:tmpl w:val="BBBA7FD2"/>
    <w:lvl w:ilvl="0" w:tplc="DF123FB0">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95D5B32"/>
    <w:multiLevelType w:val="hybridMultilevel"/>
    <w:tmpl w:val="196A8000"/>
    <w:lvl w:ilvl="0" w:tplc="DCA8CDA0">
      <w:start w:val="1"/>
      <w:numFmt w:val="decimal"/>
      <w:lvlText w:val="%1."/>
      <w:lvlJc w:val="left"/>
      <w:pPr>
        <w:ind w:left="567" w:hanging="567"/>
      </w:pPr>
      <w:rPr>
        <w:rFonts w:hint="default"/>
        <w:b w:val="0"/>
        <w:color w:val="auto"/>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15:restartNumberingAfterBreak="0">
    <w:nsid w:val="69885FAF"/>
    <w:multiLevelType w:val="hybridMultilevel"/>
    <w:tmpl w:val="8E4C7436"/>
    <w:lvl w:ilvl="0" w:tplc="A4CCA414">
      <w:start w:val="1"/>
      <w:numFmt w:val="upperRoman"/>
      <w:pStyle w:val="Ttulo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6E27E4C"/>
    <w:multiLevelType w:val="hybridMultilevel"/>
    <w:tmpl w:val="014C0738"/>
    <w:lvl w:ilvl="0" w:tplc="9D508A32">
      <w:start w:val="7"/>
      <w:numFmt w:val="upperRoman"/>
      <w:lvlText w:val="%1."/>
      <w:lvlJc w:val="left"/>
      <w:pPr>
        <w:ind w:left="1287"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6879345">
    <w:abstractNumId w:val="4"/>
  </w:num>
  <w:num w:numId="2" w16cid:durableId="614337111">
    <w:abstractNumId w:val="8"/>
  </w:num>
  <w:num w:numId="3" w16cid:durableId="835615146">
    <w:abstractNumId w:val="1"/>
  </w:num>
  <w:num w:numId="4" w16cid:durableId="1856142336">
    <w:abstractNumId w:val="2"/>
  </w:num>
  <w:num w:numId="5" w16cid:durableId="190457627">
    <w:abstractNumId w:val="5"/>
  </w:num>
  <w:num w:numId="6" w16cid:durableId="1710762621">
    <w:abstractNumId w:val="3"/>
  </w:num>
  <w:num w:numId="7" w16cid:durableId="937060123">
    <w:abstractNumId w:val="6"/>
  </w:num>
  <w:num w:numId="8" w16cid:durableId="1380667214">
    <w:abstractNumId w:val="0"/>
  </w:num>
  <w:num w:numId="9" w16cid:durableId="181557663">
    <w:abstractNumId w:val="9"/>
  </w:num>
  <w:num w:numId="10" w16cid:durableId="15565109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9"/>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BB8"/>
    <w:rsid w:val="0000031D"/>
    <w:rsid w:val="000005D4"/>
    <w:rsid w:val="00000B19"/>
    <w:rsid w:val="00000B2E"/>
    <w:rsid w:val="00000B60"/>
    <w:rsid w:val="00000D2C"/>
    <w:rsid w:val="00000DDB"/>
    <w:rsid w:val="000011C0"/>
    <w:rsid w:val="000017C8"/>
    <w:rsid w:val="00001ECF"/>
    <w:rsid w:val="0000230A"/>
    <w:rsid w:val="00002468"/>
    <w:rsid w:val="00002482"/>
    <w:rsid w:val="00002A73"/>
    <w:rsid w:val="00002B06"/>
    <w:rsid w:val="00002C64"/>
    <w:rsid w:val="00002E01"/>
    <w:rsid w:val="0000326E"/>
    <w:rsid w:val="0000338D"/>
    <w:rsid w:val="000033EB"/>
    <w:rsid w:val="0000352A"/>
    <w:rsid w:val="00003682"/>
    <w:rsid w:val="00003D08"/>
    <w:rsid w:val="00003E55"/>
    <w:rsid w:val="00003F38"/>
    <w:rsid w:val="000043C4"/>
    <w:rsid w:val="000043ED"/>
    <w:rsid w:val="00004615"/>
    <w:rsid w:val="000046BC"/>
    <w:rsid w:val="000046ED"/>
    <w:rsid w:val="00004887"/>
    <w:rsid w:val="00004A16"/>
    <w:rsid w:val="00004B46"/>
    <w:rsid w:val="00004D72"/>
    <w:rsid w:val="00004EB8"/>
    <w:rsid w:val="00004F08"/>
    <w:rsid w:val="0000524D"/>
    <w:rsid w:val="0000562C"/>
    <w:rsid w:val="000056DA"/>
    <w:rsid w:val="00005979"/>
    <w:rsid w:val="00005D1B"/>
    <w:rsid w:val="00006065"/>
    <w:rsid w:val="0000689C"/>
    <w:rsid w:val="00006D78"/>
    <w:rsid w:val="00007175"/>
    <w:rsid w:val="00007C50"/>
    <w:rsid w:val="000103CB"/>
    <w:rsid w:val="000108EF"/>
    <w:rsid w:val="000109E9"/>
    <w:rsid w:val="00010B91"/>
    <w:rsid w:val="00010CC8"/>
    <w:rsid w:val="00010E80"/>
    <w:rsid w:val="00011001"/>
    <w:rsid w:val="0001151C"/>
    <w:rsid w:val="00011BE2"/>
    <w:rsid w:val="00011FA8"/>
    <w:rsid w:val="00012942"/>
    <w:rsid w:val="00012F35"/>
    <w:rsid w:val="000130E5"/>
    <w:rsid w:val="000130FF"/>
    <w:rsid w:val="0001341B"/>
    <w:rsid w:val="000134D7"/>
    <w:rsid w:val="000136D8"/>
    <w:rsid w:val="00013731"/>
    <w:rsid w:val="000139AF"/>
    <w:rsid w:val="00013A38"/>
    <w:rsid w:val="000140F7"/>
    <w:rsid w:val="0001410E"/>
    <w:rsid w:val="00014180"/>
    <w:rsid w:val="00014274"/>
    <w:rsid w:val="00014434"/>
    <w:rsid w:val="000144DA"/>
    <w:rsid w:val="0001468B"/>
    <w:rsid w:val="0001473B"/>
    <w:rsid w:val="000151CF"/>
    <w:rsid w:val="0001581F"/>
    <w:rsid w:val="00015B69"/>
    <w:rsid w:val="00016527"/>
    <w:rsid w:val="000166DA"/>
    <w:rsid w:val="000168B7"/>
    <w:rsid w:val="00016BBF"/>
    <w:rsid w:val="00016CE3"/>
    <w:rsid w:val="000171F8"/>
    <w:rsid w:val="00017723"/>
    <w:rsid w:val="00020290"/>
    <w:rsid w:val="00020432"/>
    <w:rsid w:val="0002065A"/>
    <w:rsid w:val="00020717"/>
    <w:rsid w:val="00020AE1"/>
    <w:rsid w:val="00020BF7"/>
    <w:rsid w:val="00020D18"/>
    <w:rsid w:val="00020DB3"/>
    <w:rsid w:val="00020EC8"/>
    <w:rsid w:val="000211EA"/>
    <w:rsid w:val="000218F4"/>
    <w:rsid w:val="00021A11"/>
    <w:rsid w:val="00021AF5"/>
    <w:rsid w:val="00021B00"/>
    <w:rsid w:val="00021BD0"/>
    <w:rsid w:val="00021C97"/>
    <w:rsid w:val="00022000"/>
    <w:rsid w:val="00022605"/>
    <w:rsid w:val="000227B6"/>
    <w:rsid w:val="000229F7"/>
    <w:rsid w:val="00022B3D"/>
    <w:rsid w:val="0002352D"/>
    <w:rsid w:val="00023D80"/>
    <w:rsid w:val="00023F40"/>
    <w:rsid w:val="00024239"/>
    <w:rsid w:val="00024359"/>
    <w:rsid w:val="00024608"/>
    <w:rsid w:val="000248D3"/>
    <w:rsid w:val="00024924"/>
    <w:rsid w:val="00024CA9"/>
    <w:rsid w:val="00025E06"/>
    <w:rsid w:val="000261DA"/>
    <w:rsid w:val="00026283"/>
    <w:rsid w:val="000265B2"/>
    <w:rsid w:val="0002753A"/>
    <w:rsid w:val="00027EA7"/>
    <w:rsid w:val="00027FE2"/>
    <w:rsid w:val="00030161"/>
    <w:rsid w:val="00030280"/>
    <w:rsid w:val="000308AE"/>
    <w:rsid w:val="00030B27"/>
    <w:rsid w:val="00030FEB"/>
    <w:rsid w:val="000312AE"/>
    <w:rsid w:val="00031C9D"/>
    <w:rsid w:val="00032315"/>
    <w:rsid w:val="0003234C"/>
    <w:rsid w:val="00032E8F"/>
    <w:rsid w:val="000331AE"/>
    <w:rsid w:val="00034713"/>
    <w:rsid w:val="000347C5"/>
    <w:rsid w:val="000348BB"/>
    <w:rsid w:val="00034E3D"/>
    <w:rsid w:val="00034F08"/>
    <w:rsid w:val="00035013"/>
    <w:rsid w:val="000357DE"/>
    <w:rsid w:val="00035904"/>
    <w:rsid w:val="00035F81"/>
    <w:rsid w:val="000365CD"/>
    <w:rsid w:val="000366AC"/>
    <w:rsid w:val="00036B99"/>
    <w:rsid w:val="00036F44"/>
    <w:rsid w:val="000374B9"/>
    <w:rsid w:val="00037514"/>
    <w:rsid w:val="00037973"/>
    <w:rsid w:val="000400F7"/>
    <w:rsid w:val="00040151"/>
    <w:rsid w:val="0004020C"/>
    <w:rsid w:val="00040889"/>
    <w:rsid w:val="00040A18"/>
    <w:rsid w:val="00040A7D"/>
    <w:rsid w:val="00041127"/>
    <w:rsid w:val="00041729"/>
    <w:rsid w:val="0004189E"/>
    <w:rsid w:val="00041A27"/>
    <w:rsid w:val="000421B2"/>
    <w:rsid w:val="000421E0"/>
    <w:rsid w:val="00042420"/>
    <w:rsid w:val="00042FAE"/>
    <w:rsid w:val="00043367"/>
    <w:rsid w:val="000434B4"/>
    <w:rsid w:val="00043F3B"/>
    <w:rsid w:val="00043F3D"/>
    <w:rsid w:val="00044379"/>
    <w:rsid w:val="000444F1"/>
    <w:rsid w:val="00044B3A"/>
    <w:rsid w:val="00044E7A"/>
    <w:rsid w:val="0004571E"/>
    <w:rsid w:val="000458A5"/>
    <w:rsid w:val="00045F65"/>
    <w:rsid w:val="0004629F"/>
    <w:rsid w:val="00046396"/>
    <w:rsid w:val="00046C2F"/>
    <w:rsid w:val="00046D5F"/>
    <w:rsid w:val="000473E7"/>
    <w:rsid w:val="000474D9"/>
    <w:rsid w:val="0004760A"/>
    <w:rsid w:val="00047AFF"/>
    <w:rsid w:val="000504A1"/>
    <w:rsid w:val="00050962"/>
    <w:rsid w:val="00051555"/>
    <w:rsid w:val="00051803"/>
    <w:rsid w:val="00051979"/>
    <w:rsid w:val="00051E42"/>
    <w:rsid w:val="00052AFB"/>
    <w:rsid w:val="00052DE9"/>
    <w:rsid w:val="00053027"/>
    <w:rsid w:val="00053975"/>
    <w:rsid w:val="00053B4A"/>
    <w:rsid w:val="00053CE9"/>
    <w:rsid w:val="00054287"/>
    <w:rsid w:val="0005455F"/>
    <w:rsid w:val="00054767"/>
    <w:rsid w:val="00054826"/>
    <w:rsid w:val="00054B09"/>
    <w:rsid w:val="00054CB7"/>
    <w:rsid w:val="00054DBA"/>
    <w:rsid w:val="00054DD4"/>
    <w:rsid w:val="00054E16"/>
    <w:rsid w:val="000550D7"/>
    <w:rsid w:val="00055438"/>
    <w:rsid w:val="000557A2"/>
    <w:rsid w:val="00055A1D"/>
    <w:rsid w:val="00055C2C"/>
    <w:rsid w:val="00055E42"/>
    <w:rsid w:val="0005683F"/>
    <w:rsid w:val="00056C8F"/>
    <w:rsid w:val="00056EC3"/>
    <w:rsid w:val="000570A7"/>
    <w:rsid w:val="000572A3"/>
    <w:rsid w:val="00057324"/>
    <w:rsid w:val="000574C3"/>
    <w:rsid w:val="000578C3"/>
    <w:rsid w:val="00057954"/>
    <w:rsid w:val="00057A4B"/>
    <w:rsid w:val="000601C2"/>
    <w:rsid w:val="00060708"/>
    <w:rsid w:val="00060998"/>
    <w:rsid w:val="00060CBD"/>
    <w:rsid w:val="00060E33"/>
    <w:rsid w:val="000613A2"/>
    <w:rsid w:val="000613C3"/>
    <w:rsid w:val="0006156C"/>
    <w:rsid w:val="0006167C"/>
    <w:rsid w:val="000616FC"/>
    <w:rsid w:val="00061977"/>
    <w:rsid w:val="00061C2C"/>
    <w:rsid w:val="00061CD8"/>
    <w:rsid w:val="000625B6"/>
    <w:rsid w:val="000629FF"/>
    <w:rsid w:val="00062E9D"/>
    <w:rsid w:val="00062F30"/>
    <w:rsid w:val="0006393B"/>
    <w:rsid w:val="00063F60"/>
    <w:rsid w:val="00064075"/>
    <w:rsid w:val="000640C0"/>
    <w:rsid w:val="00064520"/>
    <w:rsid w:val="00065064"/>
    <w:rsid w:val="000650BE"/>
    <w:rsid w:val="00065A2C"/>
    <w:rsid w:val="00065C29"/>
    <w:rsid w:val="00065CC7"/>
    <w:rsid w:val="00066126"/>
    <w:rsid w:val="00066647"/>
    <w:rsid w:val="000668F0"/>
    <w:rsid w:val="000668F5"/>
    <w:rsid w:val="00066D2B"/>
    <w:rsid w:val="00067021"/>
    <w:rsid w:val="000676D2"/>
    <w:rsid w:val="00067A64"/>
    <w:rsid w:val="00067D6A"/>
    <w:rsid w:val="0007047E"/>
    <w:rsid w:val="000706B0"/>
    <w:rsid w:val="00070A15"/>
    <w:rsid w:val="00070B89"/>
    <w:rsid w:val="00070BFE"/>
    <w:rsid w:val="00070CCE"/>
    <w:rsid w:val="00070DB3"/>
    <w:rsid w:val="00071058"/>
    <w:rsid w:val="000715D1"/>
    <w:rsid w:val="0007162F"/>
    <w:rsid w:val="00071BFC"/>
    <w:rsid w:val="00071C89"/>
    <w:rsid w:val="000721D6"/>
    <w:rsid w:val="0007222D"/>
    <w:rsid w:val="0007261A"/>
    <w:rsid w:val="00073889"/>
    <w:rsid w:val="00073932"/>
    <w:rsid w:val="00073A86"/>
    <w:rsid w:val="00073A8D"/>
    <w:rsid w:val="00073D60"/>
    <w:rsid w:val="000742D2"/>
    <w:rsid w:val="000742D6"/>
    <w:rsid w:val="00074333"/>
    <w:rsid w:val="00074BCC"/>
    <w:rsid w:val="00074D32"/>
    <w:rsid w:val="00074EDA"/>
    <w:rsid w:val="0007509C"/>
    <w:rsid w:val="000758FD"/>
    <w:rsid w:val="00075906"/>
    <w:rsid w:val="000759CB"/>
    <w:rsid w:val="00075C6A"/>
    <w:rsid w:val="000764DE"/>
    <w:rsid w:val="00076755"/>
    <w:rsid w:val="0007709F"/>
    <w:rsid w:val="00077100"/>
    <w:rsid w:val="00077129"/>
    <w:rsid w:val="000771B9"/>
    <w:rsid w:val="00077401"/>
    <w:rsid w:val="00077639"/>
    <w:rsid w:val="000776AC"/>
    <w:rsid w:val="000778B4"/>
    <w:rsid w:val="00077BD0"/>
    <w:rsid w:val="00077D9E"/>
    <w:rsid w:val="00077EE5"/>
    <w:rsid w:val="00077F62"/>
    <w:rsid w:val="00080777"/>
    <w:rsid w:val="00080B2A"/>
    <w:rsid w:val="00080B56"/>
    <w:rsid w:val="00080BF2"/>
    <w:rsid w:val="000813A6"/>
    <w:rsid w:val="000818F9"/>
    <w:rsid w:val="00081C02"/>
    <w:rsid w:val="00081CB3"/>
    <w:rsid w:val="000820A7"/>
    <w:rsid w:val="00082B8F"/>
    <w:rsid w:val="00083035"/>
    <w:rsid w:val="0008334A"/>
    <w:rsid w:val="000833A0"/>
    <w:rsid w:val="000833CA"/>
    <w:rsid w:val="00083B4C"/>
    <w:rsid w:val="00083C96"/>
    <w:rsid w:val="0008415A"/>
    <w:rsid w:val="00084662"/>
    <w:rsid w:val="0008493B"/>
    <w:rsid w:val="00084A26"/>
    <w:rsid w:val="00085106"/>
    <w:rsid w:val="00085135"/>
    <w:rsid w:val="0008528C"/>
    <w:rsid w:val="000854B6"/>
    <w:rsid w:val="00085902"/>
    <w:rsid w:val="00085988"/>
    <w:rsid w:val="00085BCA"/>
    <w:rsid w:val="00085CB2"/>
    <w:rsid w:val="00086296"/>
    <w:rsid w:val="00086449"/>
    <w:rsid w:val="0008648C"/>
    <w:rsid w:val="000864CC"/>
    <w:rsid w:val="00086763"/>
    <w:rsid w:val="0008685A"/>
    <w:rsid w:val="00087239"/>
    <w:rsid w:val="00087B02"/>
    <w:rsid w:val="00090317"/>
    <w:rsid w:val="000904A1"/>
    <w:rsid w:val="00090DB1"/>
    <w:rsid w:val="00090DED"/>
    <w:rsid w:val="00090E06"/>
    <w:rsid w:val="00091221"/>
    <w:rsid w:val="00091F46"/>
    <w:rsid w:val="00092188"/>
    <w:rsid w:val="0009223E"/>
    <w:rsid w:val="00092441"/>
    <w:rsid w:val="0009295D"/>
    <w:rsid w:val="00092E70"/>
    <w:rsid w:val="00092FC1"/>
    <w:rsid w:val="0009305D"/>
    <w:rsid w:val="000930F8"/>
    <w:rsid w:val="0009374D"/>
    <w:rsid w:val="000938F3"/>
    <w:rsid w:val="00094180"/>
    <w:rsid w:val="000943AE"/>
    <w:rsid w:val="000943BD"/>
    <w:rsid w:val="000943E6"/>
    <w:rsid w:val="00094B07"/>
    <w:rsid w:val="00094C99"/>
    <w:rsid w:val="00094D40"/>
    <w:rsid w:val="00094FB6"/>
    <w:rsid w:val="00095042"/>
    <w:rsid w:val="00095568"/>
    <w:rsid w:val="000956B3"/>
    <w:rsid w:val="0009685A"/>
    <w:rsid w:val="00096CDE"/>
    <w:rsid w:val="00096FDF"/>
    <w:rsid w:val="000971CB"/>
    <w:rsid w:val="0009769A"/>
    <w:rsid w:val="00097C0E"/>
    <w:rsid w:val="000A026C"/>
    <w:rsid w:val="000A0D0D"/>
    <w:rsid w:val="000A1969"/>
    <w:rsid w:val="000A1AA8"/>
    <w:rsid w:val="000A24CD"/>
    <w:rsid w:val="000A25B9"/>
    <w:rsid w:val="000A2635"/>
    <w:rsid w:val="000A28DB"/>
    <w:rsid w:val="000A2B86"/>
    <w:rsid w:val="000A2DD1"/>
    <w:rsid w:val="000A2F4A"/>
    <w:rsid w:val="000A31BC"/>
    <w:rsid w:val="000A3279"/>
    <w:rsid w:val="000A34BA"/>
    <w:rsid w:val="000A38F8"/>
    <w:rsid w:val="000A3B2C"/>
    <w:rsid w:val="000A3C81"/>
    <w:rsid w:val="000A3EC3"/>
    <w:rsid w:val="000A5088"/>
    <w:rsid w:val="000A521B"/>
    <w:rsid w:val="000A5B06"/>
    <w:rsid w:val="000A61D6"/>
    <w:rsid w:val="000A654F"/>
    <w:rsid w:val="000A6592"/>
    <w:rsid w:val="000A6AF2"/>
    <w:rsid w:val="000A6C27"/>
    <w:rsid w:val="000A709F"/>
    <w:rsid w:val="000A7345"/>
    <w:rsid w:val="000A73D5"/>
    <w:rsid w:val="000A7943"/>
    <w:rsid w:val="000A7F45"/>
    <w:rsid w:val="000B00E5"/>
    <w:rsid w:val="000B044D"/>
    <w:rsid w:val="000B08BF"/>
    <w:rsid w:val="000B122F"/>
    <w:rsid w:val="000B12E9"/>
    <w:rsid w:val="000B15BC"/>
    <w:rsid w:val="000B163F"/>
    <w:rsid w:val="000B1A3E"/>
    <w:rsid w:val="000B1DA0"/>
    <w:rsid w:val="000B1E47"/>
    <w:rsid w:val="000B2028"/>
    <w:rsid w:val="000B2404"/>
    <w:rsid w:val="000B2417"/>
    <w:rsid w:val="000B2646"/>
    <w:rsid w:val="000B26DE"/>
    <w:rsid w:val="000B28F6"/>
    <w:rsid w:val="000B2B60"/>
    <w:rsid w:val="000B2D47"/>
    <w:rsid w:val="000B320A"/>
    <w:rsid w:val="000B3CE3"/>
    <w:rsid w:val="000B4602"/>
    <w:rsid w:val="000B4748"/>
    <w:rsid w:val="000B47E5"/>
    <w:rsid w:val="000B4D5E"/>
    <w:rsid w:val="000B5036"/>
    <w:rsid w:val="000B514E"/>
    <w:rsid w:val="000B5664"/>
    <w:rsid w:val="000B5713"/>
    <w:rsid w:val="000B5873"/>
    <w:rsid w:val="000B6158"/>
    <w:rsid w:val="000B65E0"/>
    <w:rsid w:val="000B69BF"/>
    <w:rsid w:val="000B7651"/>
    <w:rsid w:val="000B7665"/>
    <w:rsid w:val="000B7C8B"/>
    <w:rsid w:val="000B7E29"/>
    <w:rsid w:val="000B7E7A"/>
    <w:rsid w:val="000B7FA4"/>
    <w:rsid w:val="000C0300"/>
    <w:rsid w:val="000C0D9C"/>
    <w:rsid w:val="000C0FC6"/>
    <w:rsid w:val="000C10F0"/>
    <w:rsid w:val="000C112E"/>
    <w:rsid w:val="000C120D"/>
    <w:rsid w:val="000C146F"/>
    <w:rsid w:val="000C14DC"/>
    <w:rsid w:val="000C164E"/>
    <w:rsid w:val="000C1965"/>
    <w:rsid w:val="000C1A39"/>
    <w:rsid w:val="000C2119"/>
    <w:rsid w:val="000C2141"/>
    <w:rsid w:val="000C2199"/>
    <w:rsid w:val="000C2C2F"/>
    <w:rsid w:val="000C3581"/>
    <w:rsid w:val="000C3957"/>
    <w:rsid w:val="000C3ADE"/>
    <w:rsid w:val="000C3DA6"/>
    <w:rsid w:val="000C3EED"/>
    <w:rsid w:val="000C4DD7"/>
    <w:rsid w:val="000C4E71"/>
    <w:rsid w:val="000C59CB"/>
    <w:rsid w:val="000C6B52"/>
    <w:rsid w:val="000C6B79"/>
    <w:rsid w:val="000C6C69"/>
    <w:rsid w:val="000C6E30"/>
    <w:rsid w:val="000C6E39"/>
    <w:rsid w:val="000C75FE"/>
    <w:rsid w:val="000C7704"/>
    <w:rsid w:val="000C79F8"/>
    <w:rsid w:val="000C7DCA"/>
    <w:rsid w:val="000C7E6C"/>
    <w:rsid w:val="000C7ED5"/>
    <w:rsid w:val="000D03E3"/>
    <w:rsid w:val="000D0462"/>
    <w:rsid w:val="000D0D97"/>
    <w:rsid w:val="000D1115"/>
    <w:rsid w:val="000D1A25"/>
    <w:rsid w:val="000D1C0B"/>
    <w:rsid w:val="000D207E"/>
    <w:rsid w:val="000D218C"/>
    <w:rsid w:val="000D2400"/>
    <w:rsid w:val="000D27AC"/>
    <w:rsid w:val="000D2961"/>
    <w:rsid w:val="000D2984"/>
    <w:rsid w:val="000D2E15"/>
    <w:rsid w:val="000D2F64"/>
    <w:rsid w:val="000D308A"/>
    <w:rsid w:val="000D40B4"/>
    <w:rsid w:val="000D411E"/>
    <w:rsid w:val="000D4438"/>
    <w:rsid w:val="000D45AD"/>
    <w:rsid w:val="000D4C00"/>
    <w:rsid w:val="000D4C16"/>
    <w:rsid w:val="000D4F46"/>
    <w:rsid w:val="000D5208"/>
    <w:rsid w:val="000D526F"/>
    <w:rsid w:val="000D5635"/>
    <w:rsid w:val="000D56BC"/>
    <w:rsid w:val="000D5F8F"/>
    <w:rsid w:val="000D6368"/>
    <w:rsid w:val="000D6398"/>
    <w:rsid w:val="000D6AB8"/>
    <w:rsid w:val="000D6FC7"/>
    <w:rsid w:val="000D7048"/>
    <w:rsid w:val="000D7147"/>
    <w:rsid w:val="000D71E1"/>
    <w:rsid w:val="000D7A78"/>
    <w:rsid w:val="000D7DB8"/>
    <w:rsid w:val="000D7F9C"/>
    <w:rsid w:val="000E0602"/>
    <w:rsid w:val="000E0900"/>
    <w:rsid w:val="000E0DA7"/>
    <w:rsid w:val="000E0F3E"/>
    <w:rsid w:val="000E0FB5"/>
    <w:rsid w:val="000E149E"/>
    <w:rsid w:val="000E18D1"/>
    <w:rsid w:val="000E1A40"/>
    <w:rsid w:val="000E1AD0"/>
    <w:rsid w:val="000E1CA6"/>
    <w:rsid w:val="000E1D73"/>
    <w:rsid w:val="000E2022"/>
    <w:rsid w:val="000E22C5"/>
    <w:rsid w:val="000E2AB5"/>
    <w:rsid w:val="000E2C57"/>
    <w:rsid w:val="000E31E7"/>
    <w:rsid w:val="000E328C"/>
    <w:rsid w:val="000E346B"/>
    <w:rsid w:val="000E3705"/>
    <w:rsid w:val="000E3760"/>
    <w:rsid w:val="000E37BF"/>
    <w:rsid w:val="000E39E8"/>
    <w:rsid w:val="000E4163"/>
    <w:rsid w:val="000E4485"/>
    <w:rsid w:val="000E45A3"/>
    <w:rsid w:val="000E4951"/>
    <w:rsid w:val="000E4B5F"/>
    <w:rsid w:val="000E50E0"/>
    <w:rsid w:val="000E5253"/>
    <w:rsid w:val="000E56A1"/>
    <w:rsid w:val="000E582B"/>
    <w:rsid w:val="000E5891"/>
    <w:rsid w:val="000E58DC"/>
    <w:rsid w:val="000E5C02"/>
    <w:rsid w:val="000E603C"/>
    <w:rsid w:val="000E6484"/>
    <w:rsid w:val="000E6807"/>
    <w:rsid w:val="000E6840"/>
    <w:rsid w:val="000E6C89"/>
    <w:rsid w:val="000E70EB"/>
    <w:rsid w:val="000E7443"/>
    <w:rsid w:val="000E756A"/>
    <w:rsid w:val="000E7824"/>
    <w:rsid w:val="000E7AD6"/>
    <w:rsid w:val="000E7EA6"/>
    <w:rsid w:val="000F021E"/>
    <w:rsid w:val="000F05B3"/>
    <w:rsid w:val="000F0738"/>
    <w:rsid w:val="000F0933"/>
    <w:rsid w:val="000F1465"/>
    <w:rsid w:val="000F1503"/>
    <w:rsid w:val="000F155A"/>
    <w:rsid w:val="000F1D92"/>
    <w:rsid w:val="000F1DEE"/>
    <w:rsid w:val="000F1FEE"/>
    <w:rsid w:val="000F24CB"/>
    <w:rsid w:val="000F258C"/>
    <w:rsid w:val="000F2CC1"/>
    <w:rsid w:val="000F3281"/>
    <w:rsid w:val="000F34BF"/>
    <w:rsid w:val="000F36F3"/>
    <w:rsid w:val="000F3902"/>
    <w:rsid w:val="000F3E93"/>
    <w:rsid w:val="000F4981"/>
    <w:rsid w:val="000F4D62"/>
    <w:rsid w:val="000F5017"/>
    <w:rsid w:val="000F5378"/>
    <w:rsid w:val="000F54DC"/>
    <w:rsid w:val="000F5550"/>
    <w:rsid w:val="000F58C2"/>
    <w:rsid w:val="000F5944"/>
    <w:rsid w:val="000F5A40"/>
    <w:rsid w:val="000F5BBA"/>
    <w:rsid w:val="000F5D8B"/>
    <w:rsid w:val="000F6523"/>
    <w:rsid w:val="000F6B4F"/>
    <w:rsid w:val="000F7056"/>
    <w:rsid w:val="000F7133"/>
    <w:rsid w:val="000F7259"/>
    <w:rsid w:val="000F7991"/>
    <w:rsid w:val="000F7CDF"/>
    <w:rsid w:val="000F7E95"/>
    <w:rsid w:val="0010009E"/>
    <w:rsid w:val="00100824"/>
    <w:rsid w:val="00100970"/>
    <w:rsid w:val="0010099B"/>
    <w:rsid w:val="00100ECE"/>
    <w:rsid w:val="00101054"/>
    <w:rsid w:val="001013B6"/>
    <w:rsid w:val="0010169E"/>
    <w:rsid w:val="00101734"/>
    <w:rsid w:val="00101BA2"/>
    <w:rsid w:val="00101C7F"/>
    <w:rsid w:val="00102A82"/>
    <w:rsid w:val="00102DB0"/>
    <w:rsid w:val="00102EC7"/>
    <w:rsid w:val="00103383"/>
    <w:rsid w:val="001033F7"/>
    <w:rsid w:val="00103D3D"/>
    <w:rsid w:val="00103EB6"/>
    <w:rsid w:val="00104291"/>
    <w:rsid w:val="001042BF"/>
    <w:rsid w:val="00104683"/>
    <w:rsid w:val="00104851"/>
    <w:rsid w:val="00104AAE"/>
    <w:rsid w:val="00104D49"/>
    <w:rsid w:val="00105312"/>
    <w:rsid w:val="00105FC7"/>
    <w:rsid w:val="001060A4"/>
    <w:rsid w:val="00106402"/>
    <w:rsid w:val="001072D4"/>
    <w:rsid w:val="0010781F"/>
    <w:rsid w:val="00107D76"/>
    <w:rsid w:val="001101C8"/>
    <w:rsid w:val="00110502"/>
    <w:rsid w:val="0011078B"/>
    <w:rsid w:val="00110A40"/>
    <w:rsid w:val="00110D95"/>
    <w:rsid w:val="001111DC"/>
    <w:rsid w:val="00111B46"/>
    <w:rsid w:val="00111CB2"/>
    <w:rsid w:val="00111EEB"/>
    <w:rsid w:val="00111FA1"/>
    <w:rsid w:val="001121C2"/>
    <w:rsid w:val="0011258C"/>
    <w:rsid w:val="001127F1"/>
    <w:rsid w:val="00112B1C"/>
    <w:rsid w:val="00112B55"/>
    <w:rsid w:val="00112F7A"/>
    <w:rsid w:val="0011307E"/>
    <w:rsid w:val="00113B28"/>
    <w:rsid w:val="00113E96"/>
    <w:rsid w:val="00113FAE"/>
    <w:rsid w:val="00114031"/>
    <w:rsid w:val="001146DB"/>
    <w:rsid w:val="0011482C"/>
    <w:rsid w:val="00114A96"/>
    <w:rsid w:val="00116313"/>
    <w:rsid w:val="001163A0"/>
    <w:rsid w:val="00116E0A"/>
    <w:rsid w:val="001174E7"/>
    <w:rsid w:val="001176BB"/>
    <w:rsid w:val="00117A4D"/>
    <w:rsid w:val="00117AFE"/>
    <w:rsid w:val="00117D1E"/>
    <w:rsid w:val="00117F8F"/>
    <w:rsid w:val="001200DB"/>
    <w:rsid w:val="0012031C"/>
    <w:rsid w:val="00120711"/>
    <w:rsid w:val="001208B9"/>
    <w:rsid w:val="00120D9D"/>
    <w:rsid w:val="00120FE4"/>
    <w:rsid w:val="0012180F"/>
    <w:rsid w:val="00121B2D"/>
    <w:rsid w:val="001221C6"/>
    <w:rsid w:val="00122313"/>
    <w:rsid w:val="00122855"/>
    <w:rsid w:val="00122924"/>
    <w:rsid w:val="00122A0D"/>
    <w:rsid w:val="00122FAC"/>
    <w:rsid w:val="00123560"/>
    <w:rsid w:val="001235E7"/>
    <w:rsid w:val="00123BF9"/>
    <w:rsid w:val="00123FD4"/>
    <w:rsid w:val="00124245"/>
    <w:rsid w:val="001246F0"/>
    <w:rsid w:val="001247F2"/>
    <w:rsid w:val="0012480A"/>
    <w:rsid w:val="001249D9"/>
    <w:rsid w:val="00124BBD"/>
    <w:rsid w:val="00124F04"/>
    <w:rsid w:val="00125269"/>
    <w:rsid w:val="00125643"/>
    <w:rsid w:val="00125BDF"/>
    <w:rsid w:val="00126441"/>
    <w:rsid w:val="001266AB"/>
    <w:rsid w:val="00126921"/>
    <w:rsid w:val="00126FC7"/>
    <w:rsid w:val="0012740B"/>
    <w:rsid w:val="001300FB"/>
    <w:rsid w:val="001304E5"/>
    <w:rsid w:val="001305C5"/>
    <w:rsid w:val="00130908"/>
    <w:rsid w:val="00130B43"/>
    <w:rsid w:val="0013140D"/>
    <w:rsid w:val="00131C3A"/>
    <w:rsid w:val="0013202B"/>
    <w:rsid w:val="00132627"/>
    <w:rsid w:val="001328CE"/>
    <w:rsid w:val="00132A19"/>
    <w:rsid w:val="00133097"/>
    <w:rsid w:val="0013311F"/>
    <w:rsid w:val="001338A3"/>
    <w:rsid w:val="001338C8"/>
    <w:rsid w:val="001343F1"/>
    <w:rsid w:val="00134565"/>
    <w:rsid w:val="0013465F"/>
    <w:rsid w:val="00134AD4"/>
    <w:rsid w:val="00134C6E"/>
    <w:rsid w:val="00134F87"/>
    <w:rsid w:val="0013514D"/>
    <w:rsid w:val="00135669"/>
    <w:rsid w:val="00135933"/>
    <w:rsid w:val="00135A7C"/>
    <w:rsid w:val="00136498"/>
    <w:rsid w:val="00136E68"/>
    <w:rsid w:val="001378CB"/>
    <w:rsid w:val="00137B88"/>
    <w:rsid w:val="00137DD9"/>
    <w:rsid w:val="0014044C"/>
    <w:rsid w:val="00140EDF"/>
    <w:rsid w:val="00140FE9"/>
    <w:rsid w:val="00141B2E"/>
    <w:rsid w:val="00142194"/>
    <w:rsid w:val="001426FF"/>
    <w:rsid w:val="00142BDC"/>
    <w:rsid w:val="00142D7D"/>
    <w:rsid w:val="00142F83"/>
    <w:rsid w:val="00143F45"/>
    <w:rsid w:val="00144325"/>
    <w:rsid w:val="001444F6"/>
    <w:rsid w:val="00144DA6"/>
    <w:rsid w:val="00144E78"/>
    <w:rsid w:val="00144EEA"/>
    <w:rsid w:val="0014563B"/>
    <w:rsid w:val="00145838"/>
    <w:rsid w:val="0014592E"/>
    <w:rsid w:val="00146483"/>
    <w:rsid w:val="00146DEB"/>
    <w:rsid w:val="00147087"/>
    <w:rsid w:val="001473A6"/>
    <w:rsid w:val="001474B4"/>
    <w:rsid w:val="001477A5"/>
    <w:rsid w:val="00150566"/>
    <w:rsid w:val="00150E48"/>
    <w:rsid w:val="00151089"/>
    <w:rsid w:val="00151441"/>
    <w:rsid w:val="0015172C"/>
    <w:rsid w:val="001519C0"/>
    <w:rsid w:val="00151ACD"/>
    <w:rsid w:val="00151B56"/>
    <w:rsid w:val="00151BED"/>
    <w:rsid w:val="001523FF"/>
    <w:rsid w:val="001529F8"/>
    <w:rsid w:val="00152C39"/>
    <w:rsid w:val="00153174"/>
    <w:rsid w:val="001531BD"/>
    <w:rsid w:val="0015325A"/>
    <w:rsid w:val="00153895"/>
    <w:rsid w:val="00153EAC"/>
    <w:rsid w:val="00153FFA"/>
    <w:rsid w:val="00154148"/>
    <w:rsid w:val="00154257"/>
    <w:rsid w:val="00154531"/>
    <w:rsid w:val="00154C7C"/>
    <w:rsid w:val="00154CCD"/>
    <w:rsid w:val="00154E78"/>
    <w:rsid w:val="001554E0"/>
    <w:rsid w:val="00155716"/>
    <w:rsid w:val="00155A96"/>
    <w:rsid w:val="00155CE0"/>
    <w:rsid w:val="00155D59"/>
    <w:rsid w:val="00156795"/>
    <w:rsid w:val="00157076"/>
    <w:rsid w:val="00157085"/>
    <w:rsid w:val="001570FA"/>
    <w:rsid w:val="00157400"/>
    <w:rsid w:val="0015747F"/>
    <w:rsid w:val="00157795"/>
    <w:rsid w:val="00157A79"/>
    <w:rsid w:val="00157B6E"/>
    <w:rsid w:val="00157E1A"/>
    <w:rsid w:val="00160398"/>
    <w:rsid w:val="0016042C"/>
    <w:rsid w:val="00160669"/>
    <w:rsid w:val="0016089F"/>
    <w:rsid w:val="00160B77"/>
    <w:rsid w:val="0016115F"/>
    <w:rsid w:val="001611AE"/>
    <w:rsid w:val="001612FC"/>
    <w:rsid w:val="001613BF"/>
    <w:rsid w:val="00161B5F"/>
    <w:rsid w:val="00161DF1"/>
    <w:rsid w:val="00161E8C"/>
    <w:rsid w:val="001623C5"/>
    <w:rsid w:val="00162E24"/>
    <w:rsid w:val="001634CF"/>
    <w:rsid w:val="0016378F"/>
    <w:rsid w:val="00164345"/>
    <w:rsid w:val="0016465D"/>
    <w:rsid w:val="0016477A"/>
    <w:rsid w:val="001647D7"/>
    <w:rsid w:val="00164B90"/>
    <w:rsid w:val="00164D05"/>
    <w:rsid w:val="00165394"/>
    <w:rsid w:val="00165830"/>
    <w:rsid w:val="00165D01"/>
    <w:rsid w:val="00165F22"/>
    <w:rsid w:val="00165FBE"/>
    <w:rsid w:val="001663C5"/>
    <w:rsid w:val="0016648C"/>
    <w:rsid w:val="00166499"/>
    <w:rsid w:val="00166C25"/>
    <w:rsid w:val="00166E1B"/>
    <w:rsid w:val="0016719A"/>
    <w:rsid w:val="0016722B"/>
    <w:rsid w:val="001672BB"/>
    <w:rsid w:val="00167500"/>
    <w:rsid w:val="00167738"/>
    <w:rsid w:val="00167AFB"/>
    <w:rsid w:val="00170043"/>
    <w:rsid w:val="0017027D"/>
    <w:rsid w:val="0017063F"/>
    <w:rsid w:val="001706C8"/>
    <w:rsid w:val="00170970"/>
    <w:rsid w:val="001709C2"/>
    <w:rsid w:val="001712F9"/>
    <w:rsid w:val="00171B94"/>
    <w:rsid w:val="00172057"/>
    <w:rsid w:val="001720C9"/>
    <w:rsid w:val="0017229A"/>
    <w:rsid w:val="001723B8"/>
    <w:rsid w:val="001727BD"/>
    <w:rsid w:val="00172901"/>
    <w:rsid w:val="00172ABE"/>
    <w:rsid w:val="00172D63"/>
    <w:rsid w:val="0017396F"/>
    <w:rsid w:val="001739DF"/>
    <w:rsid w:val="00173A72"/>
    <w:rsid w:val="00173B7F"/>
    <w:rsid w:val="001740BB"/>
    <w:rsid w:val="001743ED"/>
    <w:rsid w:val="00174BCA"/>
    <w:rsid w:val="00174DC9"/>
    <w:rsid w:val="00174F40"/>
    <w:rsid w:val="00175219"/>
    <w:rsid w:val="00175322"/>
    <w:rsid w:val="00175419"/>
    <w:rsid w:val="001755AB"/>
    <w:rsid w:val="001757BD"/>
    <w:rsid w:val="00175D55"/>
    <w:rsid w:val="00175E66"/>
    <w:rsid w:val="00175F5B"/>
    <w:rsid w:val="001764C4"/>
    <w:rsid w:val="00177203"/>
    <w:rsid w:val="001773B4"/>
    <w:rsid w:val="0017783C"/>
    <w:rsid w:val="00177A40"/>
    <w:rsid w:val="00177B48"/>
    <w:rsid w:val="001804F8"/>
    <w:rsid w:val="00180760"/>
    <w:rsid w:val="00180962"/>
    <w:rsid w:val="001810D8"/>
    <w:rsid w:val="0018119F"/>
    <w:rsid w:val="00181AF3"/>
    <w:rsid w:val="00181E96"/>
    <w:rsid w:val="00182557"/>
    <w:rsid w:val="00182D96"/>
    <w:rsid w:val="00182E1A"/>
    <w:rsid w:val="001830D0"/>
    <w:rsid w:val="00183555"/>
    <w:rsid w:val="001836D7"/>
    <w:rsid w:val="001836E2"/>
    <w:rsid w:val="00183C89"/>
    <w:rsid w:val="00183E07"/>
    <w:rsid w:val="00183F9A"/>
    <w:rsid w:val="00184621"/>
    <w:rsid w:val="00184E25"/>
    <w:rsid w:val="001852F6"/>
    <w:rsid w:val="00185478"/>
    <w:rsid w:val="001854FE"/>
    <w:rsid w:val="00186DD6"/>
    <w:rsid w:val="00186DFA"/>
    <w:rsid w:val="0018700B"/>
    <w:rsid w:val="001874C3"/>
    <w:rsid w:val="00187D6A"/>
    <w:rsid w:val="00187EE1"/>
    <w:rsid w:val="00190629"/>
    <w:rsid w:val="0019105A"/>
    <w:rsid w:val="001910FD"/>
    <w:rsid w:val="00191157"/>
    <w:rsid w:val="0019130F"/>
    <w:rsid w:val="0019198D"/>
    <w:rsid w:val="00191AC2"/>
    <w:rsid w:val="00191D34"/>
    <w:rsid w:val="00191EF9"/>
    <w:rsid w:val="00191F7C"/>
    <w:rsid w:val="0019207E"/>
    <w:rsid w:val="001921A5"/>
    <w:rsid w:val="00192573"/>
    <w:rsid w:val="001925A1"/>
    <w:rsid w:val="00192B6A"/>
    <w:rsid w:val="00192BF3"/>
    <w:rsid w:val="00192E8D"/>
    <w:rsid w:val="00193257"/>
    <w:rsid w:val="0019346E"/>
    <w:rsid w:val="001938C7"/>
    <w:rsid w:val="00193C8E"/>
    <w:rsid w:val="00194163"/>
    <w:rsid w:val="001942F3"/>
    <w:rsid w:val="00194423"/>
    <w:rsid w:val="001950EA"/>
    <w:rsid w:val="001951F3"/>
    <w:rsid w:val="001957F7"/>
    <w:rsid w:val="00195947"/>
    <w:rsid w:val="00195CBA"/>
    <w:rsid w:val="00196139"/>
    <w:rsid w:val="00196544"/>
    <w:rsid w:val="00196ABF"/>
    <w:rsid w:val="00196BB8"/>
    <w:rsid w:val="00197599"/>
    <w:rsid w:val="001976FF"/>
    <w:rsid w:val="0019778E"/>
    <w:rsid w:val="001979F3"/>
    <w:rsid w:val="00197A8C"/>
    <w:rsid w:val="00197D06"/>
    <w:rsid w:val="001A0349"/>
    <w:rsid w:val="001A03F1"/>
    <w:rsid w:val="001A0560"/>
    <w:rsid w:val="001A0A60"/>
    <w:rsid w:val="001A0B53"/>
    <w:rsid w:val="001A16C8"/>
    <w:rsid w:val="001A187C"/>
    <w:rsid w:val="001A1A06"/>
    <w:rsid w:val="001A1CF7"/>
    <w:rsid w:val="001A1F55"/>
    <w:rsid w:val="001A1FD1"/>
    <w:rsid w:val="001A20D5"/>
    <w:rsid w:val="001A252D"/>
    <w:rsid w:val="001A2B0F"/>
    <w:rsid w:val="001A2B6B"/>
    <w:rsid w:val="001A2BB1"/>
    <w:rsid w:val="001A3773"/>
    <w:rsid w:val="001A37FB"/>
    <w:rsid w:val="001A3869"/>
    <w:rsid w:val="001A3AB3"/>
    <w:rsid w:val="001A3E7E"/>
    <w:rsid w:val="001A428C"/>
    <w:rsid w:val="001A4294"/>
    <w:rsid w:val="001A4558"/>
    <w:rsid w:val="001A47D5"/>
    <w:rsid w:val="001A4B09"/>
    <w:rsid w:val="001A4BB1"/>
    <w:rsid w:val="001A4CFA"/>
    <w:rsid w:val="001A4F46"/>
    <w:rsid w:val="001A53EC"/>
    <w:rsid w:val="001A557D"/>
    <w:rsid w:val="001A561E"/>
    <w:rsid w:val="001A56C8"/>
    <w:rsid w:val="001A56D8"/>
    <w:rsid w:val="001A57E3"/>
    <w:rsid w:val="001A5A02"/>
    <w:rsid w:val="001A5CE2"/>
    <w:rsid w:val="001A6061"/>
    <w:rsid w:val="001A723D"/>
    <w:rsid w:val="001A746C"/>
    <w:rsid w:val="001A74E2"/>
    <w:rsid w:val="001A76E0"/>
    <w:rsid w:val="001A7ABC"/>
    <w:rsid w:val="001A7B61"/>
    <w:rsid w:val="001A7F97"/>
    <w:rsid w:val="001B0092"/>
    <w:rsid w:val="001B09D7"/>
    <w:rsid w:val="001B0D53"/>
    <w:rsid w:val="001B0E9A"/>
    <w:rsid w:val="001B0ED2"/>
    <w:rsid w:val="001B1228"/>
    <w:rsid w:val="001B1356"/>
    <w:rsid w:val="001B152E"/>
    <w:rsid w:val="001B1BF2"/>
    <w:rsid w:val="001B1C60"/>
    <w:rsid w:val="001B1CC4"/>
    <w:rsid w:val="001B1FC4"/>
    <w:rsid w:val="001B21C2"/>
    <w:rsid w:val="001B28CB"/>
    <w:rsid w:val="001B2D28"/>
    <w:rsid w:val="001B33AF"/>
    <w:rsid w:val="001B3597"/>
    <w:rsid w:val="001B3C54"/>
    <w:rsid w:val="001B3F95"/>
    <w:rsid w:val="001B4365"/>
    <w:rsid w:val="001B4510"/>
    <w:rsid w:val="001B4B6F"/>
    <w:rsid w:val="001B5841"/>
    <w:rsid w:val="001B5DDD"/>
    <w:rsid w:val="001B5E2C"/>
    <w:rsid w:val="001B60DB"/>
    <w:rsid w:val="001B6132"/>
    <w:rsid w:val="001B6288"/>
    <w:rsid w:val="001B6570"/>
    <w:rsid w:val="001B6847"/>
    <w:rsid w:val="001B6A3B"/>
    <w:rsid w:val="001B6A58"/>
    <w:rsid w:val="001B76F8"/>
    <w:rsid w:val="001B78A0"/>
    <w:rsid w:val="001B7C2D"/>
    <w:rsid w:val="001B7F53"/>
    <w:rsid w:val="001C101B"/>
    <w:rsid w:val="001C10B7"/>
    <w:rsid w:val="001C1403"/>
    <w:rsid w:val="001C17E8"/>
    <w:rsid w:val="001C18DA"/>
    <w:rsid w:val="001C1CF6"/>
    <w:rsid w:val="001C2196"/>
    <w:rsid w:val="001C23A3"/>
    <w:rsid w:val="001C292A"/>
    <w:rsid w:val="001C2B7C"/>
    <w:rsid w:val="001C2CB5"/>
    <w:rsid w:val="001C2D10"/>
    <w:rsid w:val="001C2F38"/>
    <w:rsid w:val="001C3079"/>
    <w:rsid w:val="001C3788"/>
    <w:rsid w:val="001C390D"/>
    <w:rsid w:val="001C3B03"/>
    <w:rsid w:val="001C3C01"/>
    <w:rsid w:val="001C3F1C"/>
    <w:rsid w:val="001C411A"/>
    <w:rsid w:val="001C4450"/>
    <w:rsid w:val="001C446B"/>
    <w:rsid w:val="001C4663"/>
    <w:rsid w:val="001C4D2D"/>
    <w:rsid w:val="001C524F"/>
    <w:rsid w:val="001C57C8"/>
    <w:rsid w:val="001C58B9"/>
    <w:rsid w:val="001C5925"/>
    <w:rsid w:val="001C6051"/>
    <w:rsid w:val="001C60DC"/>
    <w:rsid w:val="001C6365"/>
    <w:rsid w:val="001C69CA"/>
    <w:rsid w:val="001C69E6"/>
    <w:rsid w:val="001C6A67"/>
    <w:rsid w:val="001C6B32"/>
    <w:rsid w:val="001C6BE2"/>
    <w:rsid w:val="001C6D11"/>
    <w:rsid w:val="001C7166"/>
    <w:rsid w:val="001C71D9"/>
    <w:rsid w:val="001C72FB"/>
    <w:rsid w:val="001C7543"/>
    <w:rsid w:val="001C7CA4"/>
    <w:rsid w:val="001C7D75"/>
    <w:rsid w:val="001C7F90"/>
    <w:rsid w:val="001D0171"/>
    <w:rsid w:val="001D026C"/>
    <w:rsid w:val="001D02F1"/>
    <w:rsid w:val="001D03EA"/>
    <w:rsid w:val="001D0530"/>
    <w:rsid w:val="001D0578"/>
    <w:rsid w:val="001D066B"/>
    <w:rsid w:val="001D0EDF"/>
    <w:rsid w:val="001D190A"/>
    <w:rsid w:val="001D2194"/>
    <w:rsid w:val="001D237B"/>
    <w:rsid w:val="001D263B"/>
    <w:rsid w:val="001D2649"/>
    <w:rsid w:val="001D30F6"/>
    <w:rsid w:val="001D369F"/>
    <w:rsid w:val="001D3749"/>
    <w:rsid w:val="001D3A3C"/>
    <w:rsid w:val="001D3FFA"/>
    <w:rsid w:val="001D47A2"/>
    <w:rsid w:val="001D4D49"/>
    <w:rsid w:val="001D4E9C"/>
    <w:rsid w:val="001D50C2"/>
    <w:rsid w:val="001D51A6"/>
    <w:rsid w:val="001D56D7"/>
    <w:rsid w:val="001D59EB"/>
    <w:rsid w:val="001D6559"/>
    <w:rsid w:val="001D6B83"/>
    <w:rsid w:val="001D7146"/>
    <w:rsid w:val="001D74B4"/>
    <w:rsid w:val="001D782B"/>
    <w:rsid w:val="001E0176"/>
    <w:rsid w:val="001E04F5"/>
    <w:rsid w:val="001E0945"/>
    <w:rsid w:val="001E0B24"/>
    <w:rsid w:val="001E0C63"/>
    <w:rsid w:val="001E100B"/>
    <w:rsid w:val="001E1FBA"/>
    <w:rsid w:val="001E2483"/>
    <w:rsid w:val="001E284F"/>
    <w:rsid w:val="001E28F9"/>
    <w:rsid w:val="001E2A8B"/>
    <w:rsid w:val="001E2BBD"/>
    <w:rsid w:val="001E2BF7"/>
    <w:rsid w:val="001E2D50"/>
    <w:rsid w:val="001E310A"/>
    <w:rsid w:val="001E3BC6"/>
    <w:rsid w:val="001E4180"/>
    <w:rsid w:val="001E42C3"/>
    <w:rsid w:val="001E4793"/>
    <w:rsid w:val="001E4C3A"/>
    <w:rsid w:val="001E5EFF"/>
    <w:rsid w:val="001E679E"/>
    <w:rsid w:val="001E7657"/>
    <w:rsid w:val="001E777E"/>
    <w:rsid w:val="001E789F"/>
    <w:rsid w:val="001E78FC"/>
    <w:rsid w:val="001E797C"/>
    <w:rsid w:val="001E79CE"/>
    <w:rsid w:val="001F0058"/>
    <w:rsid w:val="001F0324"/>
    <w:rsid w:val="001F0560"/>
    <w:rsid w:val="001F05FF"/>
    <w:rsid w:val="001F0A5D"/>
    <w:rsid w:val="001F0BA2"/>
    <w:rsid w:val="001F120B"/>
    <w:rsid w:val="001F1457"/>
    <w:rsid w:val="001F1648"/>
    <w:rsid w:val="001F16C0"/>
    <w:rsid w:val="001F23C2"/>
    <w:rsid w:val="001F268B"/>
    <w:rsid w:val="001F285B"/>
    <w:rsid w:val="001F2D98"/>
    <w:rsid w:val="001F3218"/>
    <w:rsid w:val="001F343C"/>
    <w:rsid w:val="001F3900"/>
    <w:rsid w:val="001F3F81"/>
    <w:rsid w:val="001F4050"/>
    <w:rsid w:val="001F4051"/>
    <w:rsid w:val="001F48DA"/>
    <w:rsid w:val="001F48F5"/>
    <w:rsid w:val="001F4E63"/>
    <w:rsid w:val="001F4E71"/>
    <w:rsid w:val="001F4FC6"/>
    <w:rsid w:val="001F52DF"/>
    <w:rsid w:val="001F530F"/>
    <w:rsid w:val="001F573A"/>
    <w:rsid w:val="001F5740"/>
    <w:rsid w:val="001F5F2D"/>
    <w:rsid w:val="001F681C"/>
    <w:rsid w:val="001F6AD0"/>
    <w:rsid w:val="001F6CA9"/>
    <w:rsid w:val="001F6D77"/>
    <w:rsid w:val="001F6DC9"/>
    <w:rsid w:val="001F6F0F"/>
    <w:rsid w:val="001F7305"/>
    <w:rsid w:val="001F79CA"/>
    <w:rsid w:val="001F7B2A"/>
    <w:rsid w:val="001F7C5A"/>
    <w:rsid w:val="001F7D8A"/>
    <w:rsid w:val="001F7DFB"/>
    <w:rsid w:val="00200118"/>
    <w:rsid w:val="00200726"/>
    <w:rsid w:val="00200BD5"/>
    <w:rsid w:val="00200C36"/>
    <w:rsid w:val="00201641"/>
    <w:rsid w:val="00201A20"/>
    <w:rsid w:val="002020DF"/>
    <w:rsid w:val="0020276B"/>
    <w:rsid w:val="00202C19"/>
    <w:rsid w:val="00202DDE"/>
    <w:rsid w:val="002036EE"/>
    <w:rsid w:val="002038AC"/>
    <w:rsid w:val="00203D8E"/>
    <w:rsid w:val="00203DB4"/>
    <w:rsid w:val="00203ED8"/>
    <w:rsid w:val="002045DC"/>
    <w:rsid w:val="00204765"/>
    <w:rsid w:val="002048C9"/>
    <w:rsid w:val="00206408"/>
    <w:rsid w:val="0020679D"/>
    <w:rsid w:val="0020698B"/>
    <w:rsid w:val="0020737C"/>
    <w:rsid w:val="002073F6"/>
    <w:rsid w:val="002076D3"/>
    <w:rsid w:val="0020774F"/>
    <w:rsid w:val="00207BCF"/>
    <w:rsid w:val="00210157"/>
    <w:rsid w:val="0021035B"/>
    <w:rsid w:val="0021046A"/>
    <w:rsid w:val="00210856"/>
    <w:rsid w:val="0021092E"/>
    <w:rsid w:val="00210974"/>
    <w:rsid w:val="00210CD7"/>
    <w:rsid w:val="00210D18"/>
    <w:rsid w:val="00211309"/>
    <w:rsid w:val="0021179B"/>
    <w:rsid w:val="0021186C"/>
    <w:rsid w:val="00211C69"/>
    <w:rsid w:val="00211C9D"/>
    <w:rsid w:val="00211E82"/>
    <w:rsid w:val="00211ECE"/>
    <w:rsid w:val="00212403"/>
    <w:rsid w:val="0021271B"/>
    <w:rsid w:val="00212AF3"/>
    <w:rsid w:val="00212B9A"/>
    <w:rsid w:val="00212E24"/>
    <w:rsid w:val="00213045"/>
    <w:rsid w:val="00213052"/>
    <w:rsid w:val="0021326A"/>
    <w:rsid w:val="002132C5"/>
    <w:rsid w:val="00213549"/>
    <w:rsid w:val="00213766"/>
    <w:rsid w:val="00213D9C"/>
    <w:rsid w:val="00213EA7"/>
    <w:rsid w:val="002145D7"/>
    <w:rsid w:val="00214FFF"/>
    <w:rsid w:val="00215C09"/>
    <w:rsid w:val="00215F01"/>
    <w:rsid w:val="002161A2"/>
    <w:rsid w:val="002166A1"/>
    <w:rsid w:val="00216A6C"/>
    <w:rsid w:val="00216DD3"/>
    <w:rsid w:val="00216F90"/>
    <w:rsid w:val="0021700A"/>
    <w:rsid w:val="00217333"/>
    <w:rsid w:val="002174A4"/>
    <w:rsid w:val="002175B3"/>
    <w:rsid w:val="00217836"/>
    <w:rsid w:val="002179F3"/>
    <w:rsid w:val="00217BFC"/>
    <w:rsid w:val="002202CA"/>
    <w:rsid w:val="00220385"/>
    <w:rsid w:val="002204CC"/>
    <w:rsid w:val="00220D19"/>
    <w:rsid w:val="0022206F"/>
    <w:rsid w:val="0022241F"/>
    <w:rsid w:val="002228E3"/>
    <w:rsid w:val="00222E49"/>
    <w:rsid w:val="00222E88"/>
    <w:rsid w:val="00223255"/>
    <w:rsid w:val="0022336E"/>
    <w:rsid w:val="0022381B"/>
    <w:rsid w:val="0022390B"/>
    <w:rsid w:val="00223DB9"/>
    <w:rsid w:val="00223E75"/>
    <w:rsid w:val="00224413"/>
    <w:rsid w:val="002244D2"/>
    <w:rsid w:val="00224611"/>
    <w:rsid w:val="002248E6"/>
    <w:rsid w:val="002249ED"/>
    <w:rsid w:val="00224E5E"/>
    <w:rsid w:val="00224E60"/>
    <w:rsid w:val="002252A4"/>
    <w:rsid w:val="0022543E"/>
    <w:rsid w:val="0022589D"/>
    <w:rsid w:val="00225CF6"/>
    <w:rsid w:val="0022630F"/>
    <w:rsid w:val="002263B5"/>
    <w:rsid w:val="00226F2F"/>
    <w:rsid w:val="00227078"/>
    <w:rsid w:val="0022752A"/>
    <w:rsid w:val="00227867"/>
    <w:rsid w:val="00227B2D"/>
    <w:rsid w:val="00227D5C"/>
    <w:rsid w:val="0023005D"/>
    <w:rsid w:val="00230062"/>
    <w:rsid w:val="00230495"/>
    <w:rsid w:val="0023062E"/>
    <w:rsid w:val="00230658"/>
    <w:rsid w:val="002306D3"/>
    <w:rsid w:val="002310D3"/>
    <w:rsid w:val="00231490"/>
    <w:rsid w:val="0023152F"/>
    <w:rsid w:val="002317FD"/>
    <w:rsid w:val="00232964"/>
    <w:rsid w:val="00232F20"/>
    <w:rsid w:val="00233306"/>
    <w:rsid w:val="002335F8"/>
    <w:rsid w:val="00233812"/>
    <w:rsid w:val="00233B36"/>
    <w:rsid w:val="002347FE"/>
    <w:rsid w:val="00234840"/>
    <w:rsid w:val="00234ECC"/>
    <w:rsid w:val="00235DA6"/>
    <w:rsid w:val="00235E8C"/>
    <w:rsid w:val="00235FEB"/>
    <w:rsid w:val="0023612F"/>
    <w:rsid w:val="002362A2"/>
    <w:rsid w:val="002363C4"/>
    <w:rsid w:val="00236460"/>
    <w:rsid w:val="002367F5"/>
    <w:rsid w:val="00236859"/>
    <w:rsid w:val="00236B81"/>
    <w:rsid w:val="00237025"/>
    <w:rsid w:val="00237392"/>
    <w:rsid w:val="00237CF4"/>
    <w:rsid w:val="002401F3"/>
    <w:rsid w:val="002402B3"/>
    <w:rsid w:val="002403DC"/>
    <w:rsid w:val="002407DE"/>
    <w:rsid w:val="00240A5F"/>
    <w:rsid w:val="00240A96"/>
    <w:rsid w:val="00241038"/>
    <w:rsid w:val="00241DBE"/>
    <w:rsid w:val="0024229E"/>
    <w:rsid w:val="00242457"/>
    <w:rsid w:val="00242C30"/>
    <w:rsid w:val="00242E7E"/>
    <w:rsid w:val="00243219"/>
    <w:rsid w:val="00243758"/>
    <w:rsid w:val="00243862"/>
    <w:rsid w:val="002444C8"/>
    <w:rsid w:val="00245245"/>
    <w:rsid w:val="00245432"/>
    <w:rsid w:val="002455AA"/>
    <w:rsid w:val="00245860"/>
    <w:rsid w:val="00245A41"/>
    <w:rsid w:val="00245FDE"/>
    <w:rsid w:val="002464BE"/>
    <w:rsid w:val="00246701"/>
    <w:rsid w:val="002469A0"/>
    <w:rsid w:val="00246E2A"/>
    <w:rsid w:val="00247358"/>
    <w:rsid w:val="00247B52"/>
    <w:rsid w:val="00247C64"/>
    <w:rsid w:val="0025005E"/>
    <w:rsid w:val="00250189"/>
    <w:rsid w:val="00250217"/>
    <w:rsid w:val="00250A78"/>
    <w:rsid w:val="002516BE"/>
    <w:rsid w:val="00251722"/>
    <w:rsid w:val="00251DFB"/>
    <w:rsid w:val="00251ECD"/>
    <w:rsid w:val="00252124"/>
    <w:rsid w:val="00252202"/>
    <w:rsid w:val="00252364"/>
    <w:rsid w:val="0025239B"/>
    <w:rsid w:val="0025244A"/>
    <w:rsid w:val="00252915"/>
    <w:rsid w:val="00253016"/>
    <w:rsid w:val="00253090"/>
    <w:rsid w:val="00253FB1"/>
    <w:rsid w:val="002542BB"/>
    <w:rsid w:val="00254532"/>
    <w:rsid w:val="00254BFC"/>
    <w:rsid w:val="0025523A"/>
    <w:rsid w:val="00255309"/>
    <w:rsid w:val="0025536A"/>
    <w:rsid w:val="00255467"/>
    <w:rsid w:val="00255469"/>
    <w:rsid w:val="0025553B"/>
    <w:rsid w:val="00255A2D"/>
    <w:rsid w:val="00255BDB"/>
    <w:rsid w:val="00255C12"/>
    <w:rsid w:val="002561DC"/>
    <w:rsid w:val="00256592"/>
    <w:rsid w:val="00256679"/>
    <w:rsid w:val="002568EE"/>
    <w:rsid w:val="00256A61"/>
    <w:rsid w:val="00257066"/>
    <w:rsid w:val="00257252"/>
    <w:rsid w:val="00257482"/>
    <w:rsid w:val="00260358"/>
    <w:rsid w:val="002608C6"/>
    <w:rsid w:val="002609F4"/>
    <w:rsid w:val="002612EB"/>
    <w:rsid w:val="002615C5"/>
    <w:rsid w:val="002617C2"/>
    <w:rsid w:val="00261AB5"/>
    <w:rsid w:val="00261B63"/>
    <w:rsid w:val="00262542"/>
    <w:rsid w:val="00262A57"/>
    <w:rsid w:val="002634D8"/>
    <w:rsid w:val="0026361C"/>
    <w:rsid w:val="00263C64"/>
    <w:rsid w:val="00263EE3"/>
    <w:rsid w:val="00264EC9"/>
    <w:rsid w:val="00264F6F"/>
    <w:rsid w:val="00265081"/>
    <w:rsid w:val="00265689"/>
    <w:rsid w:val="0026592F"/>
    <w:rsid w:val="00265AD5"/>
    <w:rsid w:val="00265AFE"/>
    <w:rsid w:val="00265E99"/>
    <w:rsid w:val="00265F6B"/>
    <w:rsid w:val="002662A3"/>
    <w:rsid w:val="00266535"/>
    <w:rsid w:val="00266646"/>
    <w:rsid w:val="002700B0"/>
    <w:rsid w:val="0027074A"/>
    <w:rsid w:val="00270B3A"/>
    <w:rsid w:val="00270DC9"/>
    <w:rsid w:val="00271290"/>
    <w:rsid w:val="00271517"/>
    <w:rsid w:val="0027198C"/>
    <w:rsid w:val="00271BD2"/>
    <w:rsid w:val="00271C96"/>
    <w:rsid w:val="00271FDE"/>
    <w:rsid w:val="002723B9"/>
    <w:rsid w:val="002727AD"/>
    <w:rsid w:val="002727FC"/>
    <w:rsid w:val="0027288A"/>
    <w:rsid w:val="002729DF"/>
    <w:rsid w:val="00272E5F"/>
    <w:rsid w:val="00273105"/>
    <w:rsid w:val="002735A0"/>
    <w:rsid w:val="00273E3B"/>
    <w:rsid w:val="00274087"/>
    <w:rsid w:val="002743F8"/>
    <w:rsid w:val="0027467B"/>
    <w:rsid w:val="00274FB5"/>
    <w:rsid w:val="0027550B"/>
    <w:rsid w:val="002757BC"/>
    <w:rsid w:val="00275920"/>
    <w:rsid w:val="0027666F"/>
    <w:rsid w:val="00276D66"/>
    <w:rsid w:val="002775AA"/>
    <w:rsid w:val="00277851"/>
    <w:rsid w:val="00277B9A"/>
    <w:rsid w:val="00280404"/>
    <w:rsid w:val="0028057E"/>
    <w:rsid w:val="00280CAF"/>
    <w:rsid w:val="00280E46"/>
    <w:rsid w:val="00280E90"/>
    <w:rsid w:val="002810E7"/>
    <w:rsid w:val="00282201"/>
    <w:rsid w:val="002822DC"/>
    <w:rsid w:val="002828F7"/>
    <w:rsid w:val="00282C59"/>
    <w:rsid w:val="00282D36"/>
    <w:rsid w:val="002831F6"/>
    <w:rsid w:val="00283859"/>
    <w:rsid w:val="00283A30"/>
    <w:rsid w:val="00283E73"/>
    <w:rsid w:val="00283EDA"/>
    <w:rsid w:val="0028407D"/>
    <w:rsid w:val="0028410C"/>
    <w:rsid w:val="00284696"/>
    <w:rsid w:val="00285164"/>
    <w:rsid w:val="00285235"/>
    <w:rsid w:val="002853D3"/>
    <w:rsid w:val="00285C45"/>
    <w:rsid w:val="00286172"/>
    <w:rsid w:val="002862D6"/>
    <w:rsid w:val="00286738"/>
    <w:rsid w:val="00286D28"/>
    <w:rsid w:val="00286DF5"/>
    <w:rsid w:val="002871CB"/>
    <w:rsid w:val="00287A38"/>
    <w:rsid w:val="00287E0D"/>
    <w:rsid w:val="00287EF3"/>
    <w:rsid w:val="0029014F"/>
    <w:rsid w:val="002904A3"/>
    <w:rsid w:val="00290747"/>
    <w:rsid w:val="002909EC"/>
    <w:rsid w:val="00290AA3"/>
    <w:rsid w:val="00290B98"/>
    <w:rsid w:val="00290C63"/>
    <w:rsid w:val="00290D05"/>
    <w:rsid w:val="002911D8"/>
    <w:rsid w:val="00291944"/>
    <w:rsid w:val="0029279E"/>
    <w:rsid w:val="0029294E"/>
    <w:rsid w:val="00292F82"/>
    <w:rsid w:val="002933EA"/>
    <w:rsid w:val="00293EC1"/>
    <w:rsid w:val="002942EA"/>
    <w:rsid w:val="00294450"/>
    <w:rsid w:val="00294560"/>
    <w:rsid w:val="00294A6E"/>
    <w:rsid w:val="00294E31"/>
    <w:rsid w:val="0029530D"/>
    <w:rsid w:val="00295427"/>
    <w:rsid w:val="00295A16"/>
    <w:rsid w:val="00295B3B"/>
    <w:rsid w:val="00295D15"/>
    <w:rsid w:val="0029626D"/>
    <w:rsid w:val="00296E7B"/>
    <w:rsid w:val="00296E8C"/>
    <w:rsid w:val="00297100"/>
    <w:rsid w:val="00297207"/>
    <w:rsid w:val="0029729D"/>
    <w:rsid w:val="002977F0"/>
    <w:rsid w:val="00297AC5"/>
    <w:rsid w:val="002A04F9"/>
    <w:rsid w:val="002A08E1"/>
    <w:rsid w:val="002A0A56"/>
    <w:rsid w:val="002A0BEE"/>
    <w:rsid w:val="002A13F3"/>
    <w:rsid w:val="002A1506"/>
    <w:rsid w:val="002A15F6"/>
    <w:rsid w:val="002A1A2C"/>
    <w:rsid w:val="002A1CA3"/>
    <w:rsid w:val="002A2018"/>
    <w:rsid w:val="002A224B"/>
    <w:rsid w:val="002A26BE"/>
    <w:rsid w:val="002A2D7B"/>
    <w:rsid w:val="002A381D"/>
    <w:rsid w:val="002A3DDE"/>
    <w:rsid w:val="002A3F8B"/>
    <w:rsid w:val="002A40FF"/>
    <w:rsid w:val="002A44C3"/>
    <w:rsid w:val="002A489A"/>
    <w:rsid w:val="002A4981"/>
    <w:rsid w:val="002A4B93"/>
    <w:rsid w:val="002A5006"/>
    <w:rsid w:val="002A5973"/>
    <w:rsid w:val="002A5DA9"/>
    <w:rsid w:val="002A619F"/>
    <w:rsid w:val="002A648E"/>
    <w:rsid w:val="002A6BE6"/>
    <w:rsid w:val="002A6C84"/>
    <w:rsid w:val="002A73FA"/>
    <w:rsid w:val="002A7C16"/>
    <w:rsid w:val="002A7C76"/>
    <w:rsid w:val="002B08C6"/>
    <w:rsid w:val="002B0E06"/>
    <w:rsid w:val="002B0EEF"/>
    <w:rsid w:val="002B0F13"/>
    <w:rsid w:val="002B14D7"/>
    <w:rsid w:val="002B1700"/>
    <w:rsid w:val="002B1797"/>
    <w:rsid w:val="002B1AEB"/>
    <w:rsid w:val="002B1E15"/>
    <w:rsid w:val="002B2056"/>
    <w:rsid w:val="002B257F"/>
    <w:rsid w:val="002B338C"/>
    <w:rsid w:val="002B383F"/>
    <w:rsid w:val="002B38EC"/>
    <w:rsid w:val="002B4673"/>
    <w:rsid w:val="002B4942"/>
    <w:rsid w:val="002B4ADD"/>
    <w:rsid w:val="002B4AEE"/>
    <w:rsid w:val="002B5941"/>
    <w:rsid w:val="002B5CED"/>
    <w:rsid w:val="002B5D53"/>
    <w:rsid w:val="002B6162"/>
    <w:rsid w:val="002B6423"/>
    <w:rsid w:val="002B68C1"/>
    <w:rsid w:val="002B698B"/>
    <w:rsid w:val="002B6ABC"/>
    <w:rsid w:val="002B7844"/>
    <w:rsid w:val="002B7981"/>
    <w:rsid w:val="002B7E40"/>
    <w:rsid w:val="002C0703"/>
    <w:rsid w:val="002C077C"/>
    <w:rsid w:val="002C0BEA"/>
    <w:rsid w:val="002C0E7F"/>
    <w:rsid w:val="002C1A30"/>
    <w:rsid w:val="002C1A90"/>
    <w:rsid w:val="002C1B76"/>
    <w:rsid w:val="002C2128"/>
    <w:rsid w:val="002C264A"/>
    <w:rsid w:val="002C267B"/>
    <w:rsid w:val="002C28CC"/>
    <w:rsid w:val="002C3160"/>
    <w:rsid w:val="002C3732"/>
    <w:rsid w:val="002C39F8"/>
    <w:rsid w:val="002C3A2F"/>
    <w:rsid w:val="002C4888"/>
    <w:rsid w:val="002C4918"/>
    <w:rsid w:val="002C4A4F"/>
    <w:rsid w:val="002C50BF"/>
    <w:rsid w:val="002C5155"/>
    <w:rsid w:val="002C540D"/>
    <w:rsid w:val="002C5B00"/>
    <w:rsid w:val="002C5CA5"/>
    <w:rsid w:val="002C5DE3"/>
    <w:rsid w:val="002C6612"/>
    <w:rsid w:val="002C6687"/>
    <w:rsid w:val="002C6887"/>
    <w:rsid w:val="002C68CC"/>
    <w:rsid w:val="002C6F6B"/>
    <w:rsid w:val="002C7504"/>
    <w:rsid w:val="002C7C40"/>
    <w:rsid w:val="002C7C91"/>
    <w:rsid w:val="002C7E0C"/>
    <w:rsid w:val="002C7FC6"/>
    <w:rsid w:val="002D0041"/>
    <w:rsid w:val="002D04AB"/>
    <w:rsid w:val="002D06A2"/>
    <w:rsid w:val="002D110C"/>
    <w:rsid w:val="002D1168"/>
    <w:rsid w:val="002D139D"/>
    <w:rsid w:val="002D1A08"/>
    <w:rsid w:val="002D1AE0"/>
    <w:rsid w:val="002D1AFF"/>
    <w:rsid w:val="002D1DB1"/>
    <w:rsid w:val="002D2120"/>
    <w:rsid w:val="002D2325"/>
    <w:rsid w:val="002D2AB0"/>
    <w:rsid w:val="002D2BDC"/>
    <w:rsid w:val="002D2F9C"/>
    <w:rsid w:val="002D3033"/>
    <w:rsid w:val="002D3857"/>
    <w:rsid w:val="002D39AF"/>
    <w:rsid w:val="002D3E5C"/>
    <w:rsid w:val="002D3EEC"/>
    <w:rsid w:val="002D4002"/>
    <w:rsid w:val="002D409B"/>
    <w:rsid w:val="002D40C3"/>
    <w:rsid w:val="002D4268"/>
    <w:rsid w:val="002D42A6"/>
    <w:rsid w:val="002D432A"/>
    <w:rsid w:val="002D4374"/>
    <w:rsid w:val="002D4E3A"/>
    <w:rsid w:val="002D4EAA"/>
    <w:rsid w:val="002D4FF5"/>
    <w:rsid w:val="002D5431"/>
    <w:rsid w:val="002D5BDD"/>
    <w:rsid w:val="002D5F37"/>
    <w:rsid w:val="002D62C8"/>
    <w:rsid w:val="002D63A5"/>
    <w:rsid w:val="002D63DB"/>
    <w:rsid w:val="002D640D"/>
    <w:rsid w:val="002D6E6B"/>
    <w:rsid w:val="002D6F7E"/>
    <w:rsid w:val="002D70C3"/>
    <w:rsid w:val="002D720E"/>
    <w:rsid w:val="002D74A8"/>
    <w:rsid w:val="002D7651"/>
    <w:rsid w:val="002D770A"/>
    <w:rsid w:val="002D778C"/>
    <w:rsid w:val="002E03FC"/>
    <w:rsid w:val="002E0C26"/>
    <w:rsid w:val="002E100D"/>
    <w:rsid w:val="002E1444"/>
    <w:rsid w:val="002E172D"/>
    <w:rsid w:val="002E1881"/>
    <w:rsid w:val="002E19DE"/>
    <w:rsid w:val="002E1B14"/>
    <w:rsid w:val="002E1B24"/>
    <w:rsid w:val="002E1EC0"/>
    <w:rsid w:val="002E27F1"/>
    <w:rsid w:val="002E2882"/>
    <w:rsid w:val="002E2A4F"/>
    <w:rsid w:val="002E329F"/>
    <w:rsid w:val="002E39B8"/>
    <w:rsid w:val="002E4206"/>
    <w:rsid w:val="002E4417"/>
    <w:rsid w:val="002E456B"/>
    <w:rsid w:val="002E5023"/>
    <w:rsid w:val="002E5889"/>
    <w:rsid w:val="002E6700"/>
    <w:rsid w:val="002E6762"/>
    <w:rsid w:val="002E6F43"/>
    <w:rsid w:val="002E6F67"/>
    <w:rsid w:val="002E7576"/>
    <w:rsid w:val="002E7C3A"/>
    <w:rsid w:val="002F030C"/>
    <w:rsid w:val="002F0C49"/>
    <w:rsid w:val="002F13C3"/>
    <w:rsid w:val="002F15EA"/>
    <w:rsid w:val="002F16EF"/>
    <w:rsid w:val="002F1825"/>
    <w:rsid w:val="002F19DB"/>
    <w:rsid w:val="002F1DCD"/>
    <w:rsid w:val="002F1E61"/>
    <w:rsid w:val="002F23DB"/>
    <w:rsid w:val="002F2560"/>
    <w:rsid w:val="002F27B1"/>
    <w:rsid w:val="002F27D1"/>
    <w:rsid w:val="002F2899"/>
    <w:rsid w:val="002F2938"/>
    <w:rsid w:val="002F2BC6"/>
    <w:rsid w:val="002F2E94"/>
    <w:rsid w:val="002F41A1"/>
    <w:rsid w:val="002F440A"/>
    <w:rsid w:val="002F44EE"/>
    <w:rsid w:val="002F453C"/>
    <w:rsid w:val="002F4A1C"/>
    <w:rsid w:val="002F4A26"/>
    <w:rsid w:val="002F4F78"/>
    <w:rsid w:val="002F5470"/>
    <w:rsid w:val="002F5B68"/>
    <w:rsid w:val="002F5C00"/>
    <w:rsid w:val="002F5E61"/>
    <w:rsid w:val="002F6179"/>
    <w:rsid w:val="002F61E0"/>
    <w:rsid w:val="002F6686"/>
    <w:rsid w:val="002F6936"/>
    <w:rsid w:val="002F71BB"/>
    <w:rsid w:val="002F71BF"/>
    <w:rsid w:val="002F7512"/>
    <w:rsid w:val="002F7798"/>
    <w:rsid w:val="002F7A91"/>
    <w:rsid w:val="002F7B9F"/>
    <w:rsid w:val="002F7E1B"/>
    <w:rsid w:val="00300152"/>
    <w:rsid w:val="00300BB8"/>
    <w:rsid w:val="00300C62"/>
    <w:rsid w:val="00300F12"/>
    <w:rsid w:val="0030125A"/>
    <w:rsid w:val="0030146D"/>
    <w:rsid w:val="00301B0C"/>
    <w:rsid w:val="003022F6"/>
    <w:rsid w:val="00302591"/>
    <w:rsid w:val="003028AF"/>
    <w:rsid w:val="00302B5E"/>
    <w:rsid w:val="00302E52"/>
    <w:rsid w:val="00302FCE"/>
    <w:rsid w:val="00303012"/>
    <w:rsid w:val="00303BE6"/>
    <w:rsid w:val="00304081"/>
    <w:rsid w:val="003040DA"/>
    <w:rsid w:val="003041EB"/>
    <w:rsid w:val="00305119"/>
    <w:rsid w:val="00305578"/>
    <w:rsid w:val="0030587C"/>
    <w:rsid w:val="0030651E"/>
    <w:rsid w:val="003065F5"/>
    <w:rsid w:val="00306D2E"/>
    <w:rsid w:val="00306F88"/>
    <w:rsid w:val="00307570"/>
    <w:rsid w:val="0030775C"/>
    <w:rsid w:val="00307789"/>
    <w:rsid w:val="00310854"/>
    <w:rsid w:val="00310C88"/>
    <w:rsid w:val="00310CE5"/>
    <w:rsid w:val="00310F35"/>
    <w:rsid w:val="0031116A"/>
    <w:rsid w:val="003118BF"/>
    <w:rsid w:val="00311C4F"/>
    <w:rsid w:val="00311C70"/>
    <w:rsid w:val="0031255D"/>
    <w:rsid w:val="0031311C"/>
    <w:rsid w:val="00313231"/>
    <w:rsid w:val="00313599"/>
    <w:rsid w:val="003139E9"/>
    <w:rsid w:val="00313E59"/>
    <w:rsid w:val="00313E62"/>
    <w:rsid w:val="00314161"/>
    <w:rsid w:val="0031421B"/>
    <w:rsid w:val="003144C1"/>
    <w:rsid w:val="0031488A"/>
    <w:rsid w:val="00314BF6"/>
    <w:rsid w:val="00314E58"/>
    <w:rsid w:val="00314F5C"/>
    <w:rsid w:val="0031502E"/>
    <w:rsid w:val="003153D5"/>
    <w:rsid w:val="0031547D"/>
    <w:rsid w:val="003163DA"/>
    <w:rsid w:val="00316578"/>
    <w:rsid w:val="00316A4F"/>
    <w:rsid w:val="00316A81"/>
    <w:rsid w:val="00316C0C"/>
    <w:rsid w:val="00316D2F"/>
    <w:rsid w:val="00317153"/>
    <w:rsid w:val="00317202"/>
    <w:rsid w:val="0031733B"/>
    <w:rsid w:val="003174EA"/>
    <w:rsid w:val="00317B5A"/>
    <w:rsid w:val="00317DD5"/>
    <w:rsid w:val="00317F4C"/>
    <w:rsid w:val="00320945"/>
    <w:rsid w:val="00320AF6"/>
    <w:rsid w:val="00320CBB"/>
    <w:rsid w:val="00320F0A"/>
    <w:rsid w:val="00321233"/>
    <w:rsid w:val="00321B00"/>
    <w:rsid w:val="00321BD3"/>
    <w:rsid w:val="00321D2C"/>
    <w:rsid w:val="00321E97"/>
    <w:rsid w:val="00321FFB"/>
    <w:rsid w:val="00322476"/>
    <w:rsid w:val="00322E98"/>
    <w:rsid w:val="0032308F"/>
    <w:rsid w:val="00323725"/>
    <w:rsid w:val="00323E1F"/>
    <w:rsid w:val="00323E76"/>
    <w:rsid w:val="00323F22"/>
    <w:rsid w:val="003244F9"/>
    <w:rsid w:val="00324DE7"/>
    <w:rsid w:val="00324E02"/>
    <w:rsid w:val="00324EC4"/>
    <w:rsid w:val="00325A55"/>
    <w:rsid w:val="00325AEB"/>
    <w:rsid w:val="00325DA7"/>
    <w:rsid w:val="003269F0"/>
    <w:rsid w:val="003276F6"/>
    <w:rsid w:val="00327F73"/>
    <w:rsid w:val="00330AC1"/>
    <w:rsid w:val="00330B53"/>
    <w:rsid w:val="00330DCD"/>
    <w:rsid w:val="00330F2B"/>
    <w:rsid w:val="0033129F"/>
    <w:rsid w:val="00331434"/>
    <w:rsid w:val="003317AE"/>
    <w:rsid w:val="00331C5B"/>
    <w:rsid w:val="00331FD8"/>
    <w:rsid w:val="003326AD"/>
    <w:rsid w:val="003327F8"/>
    <w:rsid w:val="00332A95"/>
    <w:rsid w:val="00332ED9"/>
    <w:rsid w:val="00332F06"/>
    <w:rsid w:val="00333019"/>
    <w:rsid w:val="0033328D"/>
    <w:rsid w:val="003333AF"/>
    <w:rsid w:val="00333538"/>
    <w:rsid w:val="00333559"/>
    <w:rsid w:val="0033366C"/>
    <w:rsid w:val="00333A62"/>
    <w:rsid w:val="00333BF3"/>
    <w:rsid w:val="00333FB7"/>
    <w:rsid w:val="00334BBF"/>
    <w:rsid w:val="003359F3"/>
    <w:rsid w:val="0033670C"/>
    <w:rsid w:val="00336D70"/>
    <w:rsid w:val="00336D7B"/>
    <w:rsid w:val="003377FD"/>
    <w:rsid w:val="00337803"/>
    <w:rsid w:val="00337841"/>
    <w:rsid w:val="00340133"/>
    <w:rsid w:val="0034069C"/>
    <w:rsid w:val="00340A78"/>
    <w:rsid w:val="00340A99"/>
    <w:rsid w:val="00340AB0"/>
    <w:rsid w:val="00340F1C"/>
    <w:rsid w:val="00340F41"/>
    <w:rsid w:val="00340FFC"/>
    <w:rsid w:val="0034134B"/>
    <w:rsid w:val="0034146D"/>
    <w:rsid w:val="003417FA"/>
    <w:rsid w:val="00342FA1"/>
    <w:rsid w:val="00343073"/>
    <w:rsid w:val="00343550"/>
    <w:rsid w:val="003435BA"/>
    <w:rsid w:val="003439B0"/>
    <w:rsid w:val="00344456"/>
    <w:rsid w:val="0034447D"/>
    <w:rsid w:val="003445DE"/>
    <w:rsid w:val="003447B7"/>
    <w:rsid w:val="00344FA3"/>
    <w:rsid w:val="0034535D"/>
    <w:rsid w:val="00345786"/>
    <w:rsid w:val="00345C5A"/>
    <w:rsid w:val="00345D53"/>
    <w:rsid w:val="00346876"/>
    <w:rsid w:val="00346928"/>
    <w:rsid w:val="00346BC9"/>
    <w:rsid w:val="00346E11"/>
    <w:rsid w:val="00347A91"/>
    <w:rsid w:val="00347B21"/>
    <w:rsid w:val="0035018D"/>
    <w:rsid w:val="003501A2"/>
    <w:rsid w:val="00350384"/>
    <w:rsid w:val="00350934"/>
    <w:rsid w:val="00350A08"/>
    <w:rsid w:val="00351009"/>
    <w:rsid w:val="00351443"/>
    <w:rsid w:val="0035150C"/>
    <w:rsid w:val="003519FE"/>
    <w:rsid w:val="00351D2F"/>
    <w:rsid w:val="00352165"/>
    <w:rsid w:val="003530F2"/>
    <w:rsid w:val="00353286"/>
    <w:rsid w:val="003533CF"/>
    <w:rsid w:val="0035352C"/>
    <w:rsid w:val="003536C6"/>
    <w:rsid w:val="0035372E"/>
    <w:rsid w:val="003539A6"/>
    <w:rsid w:val="00353ABE"/>
    <w:rsid w:val="00353E38"/>
    <w:rsid w:val="00354299"/>
    <w:rsid w:val="003546D2"/>
    <w:rsid w:val="00354ACD"/>
    <w:rsid w:val="00354FA7"/>
    <w:rsid w:val="0035545F"/>
    <w:rsid w:val="00355700"/>
    <w:rsid w:val="00355752"/>
    <w:rsid w:val="003560E2"/>
    <w:rsid w:val="00356A8E"/>
    <w:rsid w:val="00356E11"/>
    <w:rsid w:val="0035742C"/>
    <w:rsid w:val="0035746D"/>
    <w:rsid w:val="003578BF"/>
    <w:rsid w:val="003603E3"/>
    <w:rsid w:val="0036065E"/>
    <w:rsid w:val="00360750"/>
    <w:rsid w:val="00360AD0"/>
    <w:rsid w:val="00360DD3"/>
    <w:rsid w:val="00360E89"/>
    <w:rsid w:val="00360E91"/>
    <w:rsid w:val="0036105D"/>
    <w:rsid w:val="0036105F"/>
    <w:rsid w:val="003612DA"/>
    <w:rsid w:val="00361766"/>
    <w:rsid w:val="00361B4B"/>
    <w:rsid w:val="00361E82"/>
    <w:rsid w:val="003622BF"/>
    <w:rsid w:val="00362970"/>
    <w:rsid w:val="00362A13"/>
    <w:rsid w:val="00362BC0"/>
    <w:rsid w:val="00362D82"/>
    <w:rsid w:val="00363620"/>
    <w:rsid w:val="0036390F"/>
    <w:rsid w:val="00363A31"/>
    <w:rsid w:val="00363A68"/>
    <w:rsid w:val="003643AC"/>
    <w:rsid w:val="00364463"/>
    <w:rsid w:val="003648FB"/>
    <w:rsid w:val="0036497C"/>
    <w:rsid w:val="00364D00"/>
    <w:rsid w:val="00364E68"/>
    <w:rsid w:val="003650D0"/>
    <w:rsid w:val="003659F7"/>
    <w:rsid w:val="00365A01"/>
    <w:rsid w:val="00366C5B"/>
    <w:rsid w:val="00366CDB"/>
    <w:rsid w:val="00366EF8"/>
    <w:rsid w:val="00367039"/>
    <w:rsid w:val="003670E0"/>
    <w:rsid w:val="003674BE"/>
    <w:rsid w:val="00367ACE"/>
    <w:rsid w:val="00367CFE"/>
    <w:rsid w:val="0037004D"/>
    <w:rsid w:val="00370A97"/>
    <w:rsid w:val="00371386"/>
    <w:rsid w:val="003713E4"/>
    <w:rsid w:val="00371584"/>
    <w:rsid w:val="00371637"/>
    <w:rsid w:val="00371BB3"/>
    <w:rsid w:val="00371C09"/>
    <w:rsid w:val="00372273"/>
    <w:rsid w:val="00372369"/>
    <w:rsid w:val="003724F8"/>
    <w:rsid w:val="00372687"/>
    <w:rsid w:val="00372A59"/>
    <w:rsid w:val="00372BEC"/>
    <w:rsid w:val="003730EB"/>
    <w:rsid w:val="00373161"/>
    <w:rsid w:val="00373486"/>
    <w:rsid w:val="003735BA"/>
    <w:rsid w:val="00373703"/>
    <w:rsid w:val="003737A3"/>
    <w:rsid w:val="00373B4F"/>
    <w:rsid w:val="00373DAA"/>
    <w:rsid w:val="003747B3"/>
    <w:rsid w:val="0037494E"/>
    <w:rsid w:val="00374E90"/>
    <w:rsid w:val="00375177"/>
    <w:rsid w:val="0037521B"/>
    <w:rsid w:val="0037538D"/>
    <w:rsid w:val="003757CE"/>
    <w:rsid w:val="00375CD8"/>
    <w:rsid w:val="00375F91"/>
    <w:rsid w:val="003760A6"/>
    <w:rsid w:val="00376121"/>
    <w:rsid w:val="003761EC"/>
    <w:rsid w:val="003766DF"/>
    <w:rsid w:val="0037671E"/>
    <w:rsid w:val="003767AC"/>
    <w:rsid w:val="00376AED"/>
    <w:rsid w:val="00376BB2"/>
    <w:rsid w:val="00376CD8"/>
    <w:rsid w:val="00376CE2"/>
    <w:rsid w:val="00376FBA"/>
    <w:rsid w:val="00377087"/>
    <w:rsid w:val="00377CD1"/>
    <w:rsid w:val="00377D89"/>
    <w:rsid w:val="00377EDF"/>
    <w:rsid w:val="003800E4"/>
    <w:rsid w:val="003801BF"/>
    <w:rsid w:val="003804CF"/>
    <w:rsid w:val="00380780"/>
    <w:rsid w:val="0038094B"/>
    <w:rsid w:val="00380A62"/>
    <w:rsid w:val="00380F9C"/>
    <w:rsid w:val="0038149C"/>
    <w:rsid w:val="00381674"/>
    <w:rsid w:val="003816B1"/>
    <w:rsid w:val="003818D5"/>
    <w:rsid w:val="00381AC7"/>
    <w:rsid w:val="00381BC3"/>
    <w:rsid w:val="00381E88"/>
    <w:rsid w:val="00382274"/>
    <w:rsid w:val="00382739"/>
    <w:rsid w:val="00382A06"/>
    <w:rsid w:val="00382ECE"/>
    <w:rsid w:val="00382FF2"/>
    <w:rsid w:val="0038300D"/>
    <w:rsid w:val="00383974"/>
    <w:rsid w:val="00383A4D"/>
    <w:rsid w:val="00383BD8"/>
    <w:rsid w:val="00383ED9"/>
    <w:rsid w:val="0038411C"/>
    <w:rsid w:val="003845F8"/>
    <w:rsid w:val="0038469F"/>
    <w:rsid w:val="00384BF7"/>
    <w:rsid w:val="0038521C"/>
    <w:rsid w:val="00385307"/>
    <w:rsid w:val="003858FC"/>
    <w:rsid w:val="00385B51"/>
    <w:rsid w:val="00385D39"/>
    <w:rsid w:val="003862A8"/>
    <w:rsid w:val="00386462"/>
    <w:rsid w:val="0038665D"/>
    <w:rsid w:val="0038685B"/>
    <w:rsid w:val="00386A16"/>
    <w:rsid w:val="00386BC4"/>
    <w:rsid w:val="003879A5"/>
    <w:rsid w:val="00387B30"/>
    <w:rsid w:val="00387D4B"/>
    <w:rsid w:val="00387FB5"/>
    <w:rsid w:val="0039046A"/>
    <w:rsid w:val="003905E3"/>
    <w:rsid w:val="0039064D"/>
    <w:rsid w:val="0039161C"/>
    <w:rsid w:val="00391972"/>
    <w:rsid w:val="00391B24"/>
    <w:rsid w:val="00391E75"/>
    <w:rsid w:val="00392062"/>
    <w:rsid w:val="003920A5"/>
    <w:rsid w:val="00392FE8"/>
    <w:rsid w:val="0039309D"/>
    <w:rsid w:val="003936D8"/>
    <w:rsid w:val="0039376A"/>
    <w:rsid w:val="003937BF"/>
    <w:rsid w:val="00393903"/>
    <w:rsid w:val="00393D11"/>
    <w:rsid w:val="00394001"/>
    <w:rsid w:val="00394185"/>
    <w:rsid w:val="00394B7C"/>
    <w:rsid w:val="00394F8D"/>
    <w:rsid w:val="0039562B"/>
    <w:rsid w:val="00395925"/>
    <w:rsid w:val="00395BDF"/>
    <w:rsid w:val="0039623A"/>
    <w:rsid w:val="003969FE"/>
    <w:rsid w:val="00396D34"/>
    <w:rsid w:val="00396E2C"/>
    <w:rsid w:val="003974CD"/>
    <w:rsid w:val="00397596"/>
    <w:rsid w:val="003975A9"/>
    <w:rsid w:val="00397616"/>
    <w:rsid w:val="0039790D"/>
    <w:rsid w:val="00397DFC"/>
    <w:rsid w:val="00397E87"/>
    <w:rsid w:val="00397FE5"/>
    <w:rsid w:val="003A03B6"/>
    <w:rsid w:val="003A040D"/>
    <w:rsid w:val="003A06EC"/>
    <w:rsid w:val="003A0A97"/>
    <w:rsid w:val="003A0F2D"/>
    <w:rsid w:val="003A104B"/>
    <w:rsid w:val="003A117A"/>
    <w:rsid w:val="003A122E"/>
    <w:rsid w:val="003A13EC"/>
    <w:rsid w:val="003A1C5E"/>
    <w:rsid w:val="003A2895"/>
    <w:rsid w:val="003A2987"/>
    <w:rsid w:val="003A3654"/>
    <w:rsid w:val="003A36B1"/>
    <w:rsid w:val="003A3ABF"/>
    <w:rsid w:val="003A3F6F"/>
    <w:rsid w:val="003A4002"/>
    <w:rsid w:val="003A4268"/>
    <w:rsid w:val="003A4316"/>
    <w:rsid w:val="003A435E"/>
    <w:rsid w:val="003A4911"/>
    <w:rsid w:val="003A4C77"/>
    <w:rsid w:val="003A5201"/>
    <w:rsid w:val="003A5258"/>
    <w:rsid w:val="003A5878"/>
    <w:rsid w:val="003A5D93"/>
    <w:rsid w:val="003A5FAD"/>
    <w:rsid w:val="003A61AF"/>
    <w:rsid w:val="003A6580"/>
    <w:rsid w:val="003A66E6"/>
    <w:rsid w:val="003A6A2D"/>
    <w:rsid w:val="003A6B17"/>
    <w:rsid w:val="003A6ED7"/>
    <w:rsid w:val="003A6FBE"/>
    <w:rsid w:val="003A76A2"/>
    <w:rsid w:val="003A784E"/>
    <w:rsid w:val="003A7CA8"/>
    <w:rsid w:val="003B0405"/>
    <w:rsid w:val="003B0A5C"/>
    <w:rsid w:val="003B0C76"/>
    <w:rsid w:val="003B0CC0"/>
    <w:rsid w:val="003B0F92"/>
    <w:rsid w:val="003B1181"/>
    <w:rsid w:val="003B121F"/>
    <w:rsid w:val="003B1650"/>
    <w:rsid w:val="003B19BB"/>
    <w:rsid w:val="003B1ACE"/>
    <w:rsid w:val="003B20CA"/>
    <w:rsid w:val="003B246F"/>
    <w:rsid w:val="003B24AB"/>
    <w:rsid w:val="003B2526"/>
    <w:rsid w:val="003B2673"/>
    <w:rsid w:val="003B2D82"/>
    <w:rsid w:val="003B2F11"/>
    <w:rsid w:val="003B3214"/>
    <w:rsid w:val="003B3228"/>
    <w:rsid w:val="003B3935"/>
    <w:rsid w:val="003B39BF"/>
    <w:rsid w:val="003B3C77"/>
    <w:rsid w:val="003B3D4A"/>
    <w:rsid w:val="003B3F45"/>
    <w:rsid w:val="003B4039"/>
    <w:rsid w:val="003B417D"/>
    <w:rsid w:val="003B41C5"/>
    <w:rsid w:val="003B46DA"/>
    <w:rsid w:val="003B49D9"/>
    <w:rsid w:val="003B4C71"/>
    <w:rsid w:val="003B4F47"/>
    <w:rsid w:val="003B4FCE"/>
    <w:rsid w:val="003B54CC"/>
    <w:rsid w:val="003B54DD"/>
    <w:rsid w:val="003B5A39"/>
    <w:rsid w:val="003B61AA"/>
    <w:rsid w:val="003B62F6"/>
    <w:rsid w:val="003B632E"/>
    <w:rsid w:val="003B6502"/>
    <w:rsid w:val="003B6511"/>
    <w:rsid w:val="003B690D"/>
    <w:rsid w:val="003B7521"/>
    <w:rsid w:val="003B772A"/>
    <w:rsid w:val="003B7C62"/>
    <w:rsid w:val="003B7CCE"/>
    <w:rsid w:val="003C029D"/>
    <w:rsid w:val="003C0ADA"/>
    <w:rsid w:val="003C0B6D"/>
    <w:rsid w:val="003C119C"/>
    <w:rsid w:val="003C120B"/>
    <w:rsid w:val="003C1779"/>
    <w:rsid w:val="003C179B"/>
    <w:rsid w:val="003C199F"/>
    <w:rsid w:val="003C1DE1"/>
    <w:rsid w:val="003C1E24"/>
    <w:rsid w:val="003C22D6"/>
    <w:rsid w:val="003C2987"/>
    <w:rsid w:val="003C2A11"/>
    <w:rsid w:val="003C3BB3"/>
    <w:rsid w:val="003C3D1F"/>
    <w:rsid w:val="003C492A"/>
    <w:rsid w:val="003C49CF"/>
    <w:rsid w:val="003C4BB0"/>
    <w:rsid w:val="003C5733"/>
    <w:rsid w:val="003C5A59"/>
    <w:rsid w:val="003C5B24"/>
    <w:rsid w:val="003C5DD3"/>
    <w:rsid w:val="003C615F"/>
    <w:rsid w:val="003C6348"/>
    <w:rsid w:val="003C667D"/>
    <w:rsid w:val="003C6B3B"/>
    <w:rsid w:val="003C725D"/>
    <w:rsid w:val="003C755E"/>
    <w:rsid w:val="003C78D4"/>
    <w:rsid w:val="003D013B"/>
    <w:rsid w:val="003D0F7F"/>
    <w:rsid w:val="003D155E"/>
    <w:rsid w:val="003D17DC"/>
    <w:rsid w:val="003D1958"/>
    <w:rsid w:val="003D1ECB"/>
    <w:rsid w:val="003D205F"/>
    <w:rsid w:val="003D244B"/>
    <w:rsid w:val="003D2867"/>
    <w:rsid w:val="003D28B9"/>
    <w:rsid w:val="003D2CD8"/>
    <w:rsid w:val="003D2E39"/>
    <w:rsid w:val="003D3022"/>
    <w:rsid w:val="003D331A"/>
    <w:rsid w:val="003D36B0"/>
    <w:rsid w:val="003D3A56"/>
    <w:rsid w:val="003D549F"/>
    <w:rsid w:val="003D568A"/>
    <w:rsid w:val="003D63B2"/>
    <w:rsid w:val="003D65FE"/>
    <w:rsid w:val="003D6A16"/>
    <w:rsid w:val="003D6AE3"/>
    <w:rsid w:val="003D6B89"/>
    <w:rsid w:val="003D73C4"/>
    <w:rsid w:val="003D7AC3"/>
    <w:rsid w:val="003E0329"/>
    <w:rsid w:val="003E0535"/>
    <w:rsid w:val="003E06AC"/>
    <w:rsid w:val="003E0894"/>
    <w:rsid w:val="003E08A6"/>
    <w:rsid w:val="003E0ADD"/>
    <w:rsid w:val="003E0B09"/>
    <w:rsid w:val="003E111F"/>
    <w:rsid w:val="003E1DA1"/>
    <w:rsid w:val="003E1F81"/>
    <w:rsid w:val="003E22D3"/>
    <w:rsid w:val="003E2A39"/>
    <w:rsid w:val="003E38C4"/>
    <w:rsid w:val="003E3A07"/>
    <w:rsid w:val="003E3A97"/>
    <w:rsid w:val="003E3F73"/>
    <w:rsid w:val="003E4141"/>
    <w:rsid w:val="003E41D3"/>
    <w:rsid w:val="003E4279"/>
    <w:rsid w:val="003E4CA9"/>
    <w:rsid w:val="003E4E8D"/>
    <w:rsid w:val="003E5141"/>
    <w:rsid w:val="003E5144"/>
    <w:rsid w:val="003E51B9"/>
    <w:rsid w:val="003E53F2"/>
    <w:rsid w:val="003E5411"/>
    <w:rsid w:val="003E5528"/>
    <w:rsid w:val="003E5A3C"/>
    <w:rsid w:val="003E5EF9"/>
    <w:rsid w:val="003E5FFC"/>
    <w:rsid w:val="003E62D1"/>
    <w:rsid w:val="003E69F1"/>
    <w:rsid w:val="003E6D54"/>
    <w:rsid w:val="003E7134"/>
    <w:rsid w:val="003E72AE"/>
    <w:rsid w:val="003E7A56"/>
    <w:rsid w:val="003E7AA3"/>
    <w:rsid w:val="003E7BFC"/>
    <w:rsid w:val="003E7D98"/>
    <w:rsid w:val="003F0833"/>
    <w:rsid w:val="003F0DD8"/>
    <w:rsid w:val="003F11DB"/>
    <w:rsid w:val="003F149A"/>
    <w:rsid w:val="003F1588"/>
    <w:rsid w:val="003F176F"/>
    <w:rsid w:val="003F1986"/>
    <w:rsid w:val="003F1B04"/>
    <w:rsid w:val="003F1B4C"/>
    <w:rsid w:val="003F215F"/>
    <w:rsid w:val="003F2D4C"/>
    <w:rsid w:val="003F3903"/>
    <w:rsid w:val="003F3EB7"/>
    <w:rsid w:val="003F437D"/>
    <w:rsid w:val="003F43F6"/>
    <w:rsid w:val="003F4632"/>
    <w:rsid w:val="003F4789"/>
    <w:rsid w:val="003F5313"/>
    <w:rsid w:val="003F5502"/>
    <w:rsid w:val="003F5514"/>
    <w:rsid w:val="003F5567"/>
    <w:rsid w:val="003F578E"/>
    <w:rsid w:val="003F58AB"/>
    <w:rsid w:val="003F5E67"/>
    <w:rsid w:val="003F674C"/>
    <w:rsid w:val="003F67DB"/>
    <w:rsid w:val="003F6AB7"/>
    <w:rsid w:val="003F6B49"/>
    <w:rsid w:val="003F753F"/>
    <w:rsid w:val="003F77F8"/>
    <w:rsid w:val="003F7E37"/>
    <w:rsid w:val="003F7FDB"/>
    <w:rsid w:val="00400558"/>
    <w:rsid w:val="004006CD"/>
    <w:rsid w:val="00400D04"/>
    <w:rsid w:val="0040107E"/>
    <w:rsid w:val="004015DB"/>
    <w:rsid w:val="00401600"/>
    <w:rsid w:val="004016B0"/>
    <w:rsid w:val="00401F6C"/>
    <w:rsid w:val="00401F9A"/>
    <w:rsid w:val="0040267C"/>
    <w:rsid w:val="00402840"/>
    <w:rsid w:val="00402C63"/>
    <w:rsid w:val="00402CDE"/>
    <w:rsid w:val="00402CE4"/>
    <w:rsid w:val="004032F1"/>
    <w:rsid w:val="0040380F"/>
    <w:rsid w:val="00403DE7"/>
    <w:rsid w:val="0040413D"/>
    <w:rsid w:val="0040426B"/>
    <w:rsid w:val="00404376"/>
    <w:rsid w:val="004043E7"/>
    <w:rsid w:val="00404675"/>
    <w:rsid w:val="00404708"/>
    <w:rsid w:val="00404911"/>
    <w:rsid w:val="00404949"/>
    <w:rsid w:val="004050EC"/>
    <w:rsid w:val="00405794"/>
    <w:rsid w:val="00405CA8"/>
    <w:rsid w:val="00406265"/>
    <w:rsid w:val="0040669B"/>
    <w:rsid w:val="00406898"/>
    <w:rsid w:val="00406D8D"/>
    <w:rsid w:val="0040704B"/>
    <w:rsid w:val="0040715A"/>
    <w:rsid w:val="00407671"/>
    <w:rsid w:val="00410247"/>
    <w:rsid w:val="00410AF8"/>
    <w:rsid w:val="00410B1B"/>
    <w:rsid w:val="00410CBD"/>
    <w:rsid w:val="00410D46"/>
    <w:rsid w:val="004111D2"/>
    <w:rsid w:val="00411EC0"/>
    <w:rsid w:val="00412A61"/>
    <w:rsid w:val="00412A7C"/>
    <w:rsid w:val="00412ED9"/>
    <w:rsid w:val="00413830"/>
    <w:rsid w:val="00413B6D"/>
    <w:rsid w:val="00413DD1"/>
    <w:rsid w:val="00414508"/>
    <w:rsid w:val="00414CE3"/>
    <w:rsid w:val="00414D5D"/>
    <w:rsid w:val="0041506B"/>
    <w:rsid w:val="00415207"/>
    <w:rsid w:val="004160E2"/>
    <w:rsid w:val="004162C0"/>
    <w:rsid w:val="00416865"/>
    <w:rsid w:val="00416969"/>
    <w:rsid w:val="00416D59"/>
    <w:rsid w:val="00416D9E"/>
    <w:rsid w:val="004171CB"/>
    <w:rsid w:val="004173E2"/>
    <w:rsid w:val="00417711"/>
    <w:rsid w:val="00417C48"/>
    <w:rsid w:val="004205E3"/>
    <w:rsid w:val="0042067B"/>
    <w:rsid w:val="00420C14"/>
    <w:rsid w:val="00420EE4"/>
    <w:rsid w:val="00421320"/>
    <w:rsid w:val="004213F1"/>
    <w:rsid w:val="00421576"/>
    <w:rsid w:val="00421595"/>
    <w:rsid w:val="00421BB9"/>
    <w:rsid w:val="00421C65"/>
    <w:rsid w:val="00421C8D"/>
    <w:rsid w:val="00421CCE"/>
    <w:rsid w:val="00421F2D"/>
    <w:rsid w:val="00422101"/>
    <w:rsid w:val="00422586"/>
    <w:rsid w:val="004225E5"/>
    <w:rsid w:val="00422F14"/>
    <w:rsid w:val="00423350"/>
    <w:rsid w:val="0042358F"/>
    <w:rsid w:val="0042365A"/>
    <w:rsid w:val="004237B0"/>
    <w:rsid w:val="00423D1E"/>
    <w:rsid w:val="00423E47"/>
    <w:rsid w:val="00424360"/>
    <w:rsid w:val="0042438E"/>
    <w:rsid w:val="00424520"/>
    <w:rsid w:val="004245E3"/>
    <w:rsid w:val="00424873"/>
    <w:rsid w:val="004248FE"/>
    <w:rsid w:val="00424A0F"/>
    <w:rsid w:val="00424B59"/>
    <w:rsid w:val="004254CA"/>
    <w:rsid w:val="00425762"/>
    <w:rsid w:val="00425950"/>
    <w:rsid w:val="004259ED"/>
    <w:rsid w:val="00425E4E"/>
    <w:rsid w:val="00426019"/>
    <w:rsid w:val="0042611E"/>
    <w:rsid w:val="0042681C"/>
    <w:rsid w:val="00426A4E"/>
    <w:rsid w:val="00426B53"/>
    <w:rsid w:val="00426C75"/>
    <w:rsid w:val="00426DE1"/>
    <w:rsid w:val="00427C1A"/>
    <w:rsid w:val="00427DE2"/>
    <w:rsid w:val="00427EA5"/>
    <w:rsid w:val="00430A94"/>
    <w:rsid w:val="00430D94"/>
    <w:rsid w:val="00430F4D"/>
    <w:rsid w:val="00430FBE"/>
    <w:rsid w:val="00431461"/>
    <w:rsid w:val="00431A18"/>
    <w:rsid w:val="00431A25"/>
    <w:rsid w:val="00431ADA"/>
    <w:rsid w:val="00431CB4"/>
    <w:rsid w:val="00431E1C"/>
    <w:rsid w:val="0043205A"/>
    <w:rsid w:val="004320BB"/>
    <w:rsid w:val="00432271"/>
    <w:rsid w:val="00432A6E"/>
    <w:rsid w:val="00433198"/>
    <w:rsid w:val="00433344"/>
    <w:rsid w:val="0043361F"/>
    <w:rsid w:val="004337CF"/>
    <w:rsid w:val="00434499"/>
    <w:rsid w:val="0043459F"/>
    <w:rsid w:val="004346E3"/>
    <w:rsid w:val="00434A53"/>
    <w:rsid w:val="00434AB5"/>
    <w:rsid w:val="00434CB7"/>
    <w:rsid w:val="004351C2"/>
    <w:rsid w:val="00435306"/>
    <w:rsid w:val="00435656"/>
    <w:rsid w:val="00435A0C"/>
    <w:rsid w:val="00435B33"/>
    <w:rsid w:val="00435F9D"/>
    <w:rsid w:val="00436131"/>
    <w:rsid w:val="00436203"/>
    <w:rsid w:val="0043638D"/>
    <w:rsid w:val="00436A19"/>
    <w:rsid w:val="00436A58"/>
    <w:rsid w:val="00437036"/>
    <w:rsid w:val="00437129"/>
    <w:rsid w:val="0043716B"/>
    <w:rsid w:val="00437223"/>
    <w:rsid w:val="004373A3"/>
    <w:rsid w:val="004374E9"/>
    <w:rsid w:val="004377FA"/>
    <w:rsid w:val="00440149"/>
    <w:rsid w:val="00440E7C"/>
    <w:rsid w:val="00441C57"/>
    <w:rsid w:val="00442357"/>
    <w:rsid w:val="004427BD"/>
    <w:rsid w:val="00442ACE"/>
    <w:rsid w:val="00442F67"/>
    <w:rsid w:val="00442F7A"/>
    <w:rsid w:val="004433A6"/>
    <w:rsid w:val="00443888"/>
    <w:rsid w:val="00443AEC"/>
    <w:rsid w:val="00444177"/>
    <w:rsid w:val="00444258"/>
    <w:rsid w:val="00444607"/>
    <w:rsid w:val="00444B49"/>
    <w:rsid w:val="00444BF2"/>
    <w:rsid w:val="00444CB6"/>
    <w:rsid w:val="00444D41"/>
    <w:rsid w:val="00445869"/>
    <w:rsid w:val="00445E93"/>
    <w:rsid w:val="00446589"/>
    <w:rsid w:val="00446D20"/>
    <w:rsid w:val="00446ED5"/>
    <w:rsid w:val="00447058"/>
    <w:rsid w:val="0044750A"/>
    <w:rsid w:val="00447573"/>
    <w:rsid w:val="00450246"/>
    <w:rsid w:val="00450544"/>
    <w:rsid w:val="00450E84"/>
    <w:rsid w:val="00450F77"/>
    <w:rsid w:val="00450FB5"/>
    <w:rsid w:val="00451150"/>
    <w:rsid w:val="004511FB"/>
    <w:rsid w:val="004513C7"/>
    <w:rsid w:val="004514E3"/>
    <w:rsid w:val="00451683"/>
    <w:rsid w:val="004519CD"/>
    <w:rsid w:val="00451A12"/>
    <w:rsid w:val="00452182"/>
    <w:rsid w:val="00452253"/>
    <w:rsid w:val="0045236D"/>
    <w:rsid w:val="00452723"/>
    <w:rsid w:val="004528C8"/>
    <w:rsid w:val="00452BC6"/>
    <w:rsid w:val="00452CB7"/>
    <w:rsid w:val="00452E98"/>
    <w:rsid w:val="00452F94"/>
    <w:rsid w:val="00453686"/>
    <w:rsid w:val="00453E2F"/>
    <w:rsid w:val="004545FA"/>
    <w:rsid w:val="0045503D"/>
    <w:rsid w:val="00455093"/>
    <w:rsid w:val="0045521C"/>
    <w:rsid w:val="00455844"/>
    <w:rsid w:val="00455E88"/>
    <w:rsid w:val="004565A6"/>
    <w:rsid w:val="0045694B"/>
    <w:rsid w:val="00457063"/>
    <w:rsid w:val="004571B3"/>
    <w:rsid w:val="00457214"/>
    <w:rsid w:val="0045793F"/>
    <w:rsid w:val="00457B25"/>
    <w:rsid w:val="00457DE2"/>
    <w:rsid w:val="00457FC4"/>
    <w:rsid w:val="00460710"/>
    <w:rsid w:val="004607D1"/>
    <w:rsid w:val="00460FF7"/>
    <w:rsid w:val="00461029"/>
    <w:rsid w:val="0046123E"/>
    <w:rsid w:val="004621BA"/>
    <w:rsid w:val="004630E7"/>
    <w:rsid w:val="004631E0"/>
    <w:rsid w:val="00463377"/>
    <w:rsid w:val="00463408"/>
    <w:rsid w:val="00463690"/>
    <w:rsid w:val="004638DB"/>
    <w:rsid w:val="00463DB5"/>
    <w:rsid w:val="00464943"/>
    <w:rsid w:val="00465115"/>
    <w:rsid w:val="004651AF"/>
    <w:rsid w:val="0046548A"/>
    <w:rsid w:val="00465496"/>
    <w:rsid w:val="004660AD"/>
    <w:rsid w:val="004662C4"/>
    <w:rsid w:val="00466989"/>
    <w:rsid w:val="00466D03"/>
    <w:rsid w:val="0046740C"/>
    <w:rsid w:val="00467464"/>
    <w:rsid w:val="004678F5"/>
    <w:rsid w:val="00470887"/>
    <w:rsid w:val="00470A77"/>
    <w:rsid w:val="00470D84"/>
    <w:rsid w:val="004711AA"/>
    <w:rsid w:val="004711DC"/>
    <w:rsid w:val="004716B6"/>
    <w:rsid w:val="004716BA"/>
    <w:rsid w:val="00471784"/>
    <w:rsid w:val="00471A8D"/>
    <w:rsid w:val="00471E6A"/>
    <w:rsid w:val="00471FC3"/>
    <w:rsid w:val="00472018"/>
    <w:rsid w:val="0047204C"/>
    <w:rsid w:val="0047216A"/>
    <w:rsid w:val="00472B94"/>
    <w:rsid w:val="00473280"/>
    <w:rsid w:val="004738C0"/>
    <w:rsid w:val="00473A51"/>
    <w:rsid w:val="00473A96"/>
    <w:rsid w:val="00473CEE"/>
    <w:rsid w:val="0047439F"/>
    <w:rsid w:val="004745E9"/>
    <w:rsid w:val="004747B8"/>
    <w:rsid w:val="00474808"/>
    <w:rsid w:val="0047482F"/>
    <w:rsid w:val="0047484A"/>
    <w:rsid w:val="00474892"/>
    <w:rsid w:val="004749F1"/>
    <w:rsid w:val="00474A52"/>
    <w:rsid w:val="004752E1"/>
    <w:rsid w:val="00475347"/>
    <w:rsid w:val="004753EF"/>
    <w:rsid w:val="00475494"/>
    <w:rsid w:val="00475759"/>
    <w:rsid w:val="00476CAC"/>
    <w:rsid w:val="00476D99"/>
    <w:rsid w:val="00476DA6"/>
    <w:rsid w:val="004770E5"/>
    <w:rsid w:val="00477207"/>
    <w:rsid w:val="0047740B"/>
    <w:rsid w:val="0047780C"/>
    <w:rsid w:val="00477AC1"/>
    <w:rsid w:val="00477CC3"/>
    <w:rsid w:val="00480413"/>
    <w:rsid w:val="00480850"/>
    <w:rsid w:val="00480BAB"/>
    <w:rsid w:val="00480DD8"/>
    <w:rsid w:val="0048135C"/>
    <w:rsid w:val="004814AC"/>
    <w:rsid w:val="004817A0"/>
    <w:rsid w:val="0048195C"/>
    <w:rsid w:val="00481E05"/>
    <w:rsid w:val="004820E4"/>
    <w:rsid w:val="00482527"/>
    <w:rsid w:val="00482847"/>
    <w:rsid w:val="00482A44"/>
    <w:rsid w:val="00483127"/>
    <w:rsid w:val="00483D0E"/>
    <w:rsid w:val="00484250"/>
    <w:rsid w:val="0048454A"/>
    <w:rsid w:val="004845E5"/>
    <w:rsid w:val="00484613"/>
    <w:rsid w:val="0048530C"/>
    <w:rsid w:val="004855E4"/>
    <w:rsid w:val="00485873"/>
    <w:rsid w:val="004862AB"/>
    <w:rsid w:val="004862F7"/>
    <w:rsid w:val="00486644"/>
    <w:rsid w:val="00486738"/>
    <w:rsid w:val="004867BA"/>
    <w:rsid w:val="00486BE8"/>
    <w:rsid w:val="0048796C"/>
    <w:rsid w:val="00487F6F"/>
    <w:rsid w:val="004900C8"/>
    <w:rsid w:val="004901E2"/>
    <w:rsid w:val="0049038E"/>
    <w:rsid w:val="00490452"/>
    <w:rsid w:val="00490692"/>
    <w:rsid w:val="00490DF8"/>
    <w:rsid w:val="00490F73"/>
    <w:rsid w:val="00491098"/>
    <w:rsid w:val="00492087"/>
    <w:rsid w:val="00492095"/>
    <w:rsid w:val="004924D1"/>
    <w:rsid w:val="004926C9"/>
    <w:rsid w:val="004927C1"/>
    <w:rsid w:val="00493058"/>
    <w:rsid w:val="00493215"/>
    <w:rsid w:val="00493425"/>
    <w:rsid w:val="004939A5"/>
    <w:rsid w:val="00493DB2"/>
    <w:rsid w:val="00494168"/>
    <w:rsid w:val="00494373"/>
    <w:rsid w:val="0049499C"/>
    <w:rsid w:val="00494D2A"/>
    <w:rsid w:val="00495595"/>
    <w:rsid w:val="004959C6"/>
    <w:rsid w:val="00495AC5"/>
    <w:rsid w:val="004961E6"/>
    <w:rsid w:val="004962F3"/>
    <w:rsid w:val="00496576"/>
    <w:rsid w:val="0049688F"/>
    <w:rsid w:val="00497259"/>
    <w:rsid w:val="004977A3"/>
    <w:rsid w:val="00497913"/>
    <w:rsid w:val="00497A67"/>
    <w:rsid w:val="00497E9A"/>
    <w:rsid w:val="00497EC0"/>
    <w:rsid w:val="004A0426"/>
    <w:rsid w:val="004A0A63"/>
    <w:rsid w:val="004A0C70"/>
    <w:rsid w:val="004A0CA9"/>
    <w:rsid w:val="004A10CF"/>
    <w:rsid w:val="004A1A76"/>
    <w:rsid w:val="004A2711"/>
    <w:rsid w:val="004A27FA"/>
    <w:rsid w:val="004A283C"/>
    <w:rsid w:val="004A34E7"/>
    <w:rsid w:val="004A38E6"/>
    <w:rsid w:val="004A3FFE"/>
    <w:rsid w:val="004A58C3"/>
    <w:rsid w:val="004A5D91"/>
    <w:rsid w:val="004A5E20"/>
    <w:rsid w:val="004A66B8"/>
    <w:rsid w:val="004A7061"/>
    <w:rsid w:val="004A713E"/>
    <w:rsid w:val="004A7890"/>
    <w:rsid w:val="004A7BEA"/>
    <w:rsid w:val="004A7EFF"/>
    <w:rsid w:val="004B008D"/>
    <w:rsid w:val="004B028C"/>
    <w:rsid w:val="004B0515"/>
    <w:rsid w:val="004B0623"/>
    <w:rsid w:val="004B0BC1"/>
    <w:rsid w:val="004B0BFA"/>
    <w:rsid w:val="004B1037"/>
    <w:rsid w:val="004B157B"/>
    <w:rsid w:val="004B1C26"/>
    <w:rsid w:val="004B1C37"/>
    <w:rsid w:val="004B1E74"/>
    <w:rsid w:val="004B20A7"/>
    <w:rsid w:val="004B2390"/>
    <w:rsid w:val="004B23F9"/>
    <w:rsid w:val="004B2515"/>
    <w:rsid w:val="004B252A"/>
    <w:rsid w:val="004B269E"/>
    <w:rsid w:val="004B2F9A"/>
    <w:rsid w:val="004B3006"/>
    <w:rsid w:val="004B3416"/>
    <w:rsid w:val="004B37F7"/>
    <w:rsid w:val="004B3969"/>
    <w:rsid w:val="004B3A35"/>
    <w:rsid w:val="004B41BB"/>
    <w:rsid w:val="004B41E2"/>
    <w:rsid w:val="004B42AB"/>
    <w:rsid w:val="004B44C2"/>
    <w:rsid w:val="004B4547"/>
    <w:rsid w:val="004B5150"/>
    <w:rsid w:val="004B5403"/>
    <w:rsid w:val="004B57EC"/>
    <w:rsid w:val="004B6614"/>
    <w:rsid w:val="004B6714"/>
    <w:rsid w:val="004B6F07"/>
    <w:rsid w:val="004B73F9"/>
    <w:rsid w:val="004B7655"/>
    <w:rsid w:val="004B7DC3"/>
    <w:rsid w:val="004B7EB7"/>
    <w:rsid w:val="004B7FAE"/>
    <w:rsid w:val="004C02C7"/>
    <w:rsid w:val="004C0466"/>
    <w:rsid w:val="004C057E"/>
    <w:rsid w:val="004C09A6"/>
    <w:rsid w:val="004C0BAF"/>
    <w:rsid w:val="004C0CCF"/>
    <w:rsid w:val="004C10E6"/>
    <w:rsid w:val="004C11D6"/>
    <w:rsid w:val="004C18C1"/>
    <w:rsid w:val="004C1A1C"/>
    <w:rsid w:val="004C1A56"/>
    <w:rsid w:val="004C1F55"/>
    <w:rsid w:val="004C2098"/>
    <w:rsid w:val="004C2115"/>
    <w:rsid w:val="004C21C6"/>
    <w:rsid w:val="004C2423"/>
    <w:rsid w:val="004C31E5"/>
    <w:rsid w:val="004C3576"/>
    <w:rsid w:val="004C4051"/>
    <w:rsid w:val="004C5441"/>
    <w:rsid w:val="004C5620"/>
    <w:rsid w:val="004C644C"/>
    <w:rsid w:val="004C69DB"/>
    <w:rsid w:val="004C74DD"/>
    <w:rsid w:val="004C753A"/>
    <w:rsid w:val="004C7A97"/>
    <w:rsid w:val="004D04DD"/>
    <w:rsid w:val="004D0780"/>
    <w:rsid w:val="004D0CF1"/>
    <w:rsid w:val="004D1039"/>
    <w:rsid w:val="004D13AB"/>
    <w:rsid w:val="004D1469"/>
    <w:rsid w:val="004D155E"/>
    <w:rsid w:val="004D1DAF"/>
    <w:rsid w:val="004D1DCA"/>
    <w:rsid w:val="004D20E8"/>
    <w:rsid w:val="004D21E7"/>
    <w:rsid w:val="004D2629"/>
    <w:rsid w:val="004D2700"/>
    <w:rsid w:val="004D2741"/>
    <w:rsid w:val="004D27B8"/>
    <w:rsid w:val="004D2C4E"/>
    <w:rsid w:val="004D3044"/>
    <w:rsid w:val="004D364B"/>
    <w:rsid w:val="004D3673"/>
    <w:rsid w:val="004D3BFC"/>
    <w:rsid w:val="004D3F2B"/>
    <w:rsid w:val="004D4253"/>
    <w:rsid w:val="004D462E"/>
    <w:rsid w:val="004D484A"/>
    <w:rsid w:val="004D4CF8"/>
    <w:rsid w:val="004D4D15"/>
    <w:rsid w:val="004D54BF"/>
    <w:rsid w:val="004D5518"/>
    <w:rsid w:val="004D5F01"/>
    <w:rsid w:val="004D60AD"/>
    <w:rsid w:val="004D62B5"/>
    <w:rsid w:val="004D678C"/>
    <w:rsid w:val="004D6D6B"/>
    <w:rsid w:val="004D7011"/>
    <w:rsid w:val="004D71D3"/>
    <w:rsid w:val="004D725D"/>
    <w:rsid w:val="004D77B6"/>
    <w:rsid w:val="004D78A5"/>
    <w:rsid w:val="004D7909"/>
    <w:rsid w:val="004D7DE5"/>
    <w:rsid w:val="004D7E88"/>
    <w:rsid w:val="004E0342"/>
    <w:rsid w:val="004E0B88"/>
    <w:rsid w:val="004E0BF7"/>
    <w:rsid w:val="004E1203"/>
    <w:rsid w:val="004E2066"/>
    <w:rsid w:val="004E20A8"/>
    <w:rsid w:val="004E2160"/>
    <w:rsid w:val="004E21D3"/>
    <w:rsid w:val="004E22A4"/>
    <w:rsid w:val="004E2B66"/>
    <w:rsid w:val="004E2EA4"/>
    <w:rsid w:val="004E3263"/>
    <w:rsid w:val="004E35B9"/>
    <w:rsid w:val="004E35BC"/>
    <w:rsid w:val="004E3A9B"/>
    <w:rsid w:val="004E3F10"/>
    <w:rsid w:val="004E3F31"/>
    <w:rsid w:val="004E4901"/>
    <w:rsid w:val="004E4DB0"/>
    <w:rsid w:val="004E5517"/>
    <w:rsid w:val="004E5799"/>
    <w:rsid w:val="004E5BC1"/>
    <w:rsid w:val="004E5D75"/>
    <w:rsid w:val="004E6187"/>
    <w:rsid w:val="004E6377"/>
    <w:rsid w:val="004E654D"/>
    <w:rsid w:val="004E7704"/>
    <w:rsid w:val="004E7C72"/>
    <w:rsid w:val="004E7CE7"/>
    <w:rsid w:val="004F0138"/>
    <w:rsid w:val="004F07C4"/>
    <w:rsid w:val="004F0D26"/>
    <w:rsid w:val="004F0D29"/>
    <w:rsid w:val="004F100B"/>
    <w:rsid w:val="004F1839"/>
    <w:rsid w:val="004F19DD"/>
    <w:rsid w:val="004F209E"/>
    <w:rsid w:val="004F25E5"/>
    <w:rsid w:val="004F40B5"/>
    <w:rsid w:val="004F4834"/>
    <w:rsid w:val="004F4A86"/>
    <w:rsid w:val="004F4E56"/>
    <w:rsid w:val="004F5388"/>
    <w:rsid w:val="004F564E"/>
    <w:rsid w:val="004F56EE"/>
    <w:rsid w:val="004F5C1E"/>
    <w:rsid w:val="004F5FBF"/>
    <w:rsid w:val="004F607C"/>
    <w:rsid w:val="004F6287"/>
    <w:rsid w:val="004F62DA"/>
    <w:rsid w:val="004F63E4"/>
    <w:rsid w:val="004F64C0"/>
    <w:rsid w:val="004F69E9"/>
    <w:rsid w:val="004F6A3C"/>
    <w:rsid w:val="004F6D8B"/>
    <w:rsid w:val="004F70E1"/>
    <w:rsid w:val="004F7633"/>
    <w:rsid w:val="004F764A"/>
    <w:rsid w:val="004F76C1"/>
    <w:rsid w:val="004F780F"/>
    <w:rsid w:val="004F7CF5"/>
    <w:rsid w:val="004F7D7F"/>
    <w:rsid w:val="004F7F55"/>
    <w:rsid w:val="00500827"/>
    <w:rsid w:val="00500DDB"/>
    <w:rsid w:val="00501038"/>
    <w:rsid w:val="0050104F"/>
    <w:rsid w:val="005019F6"/>
    <w:rsid w:val="00501A3C"/>
    <w:rsid w:val="00501A7C"/>
    <w:rsid w:val="00501DC7"/>
    <w:rsid w:val="005022E5"/>
    <w:rsid w:val="00502646"/>
    <w:rsid w:val="00502785"/>
    <w:rsid w:val="00503689"/>
    <w:rsid w:val="00503AAF"/>
    <w:rsid w:val="00503CF7"/>
    <w:rsid w:val="00503DAD"/>
    <w:rsid w:val="00503EF2"/>
    <w:rsid w:val="00503F3A"/>
    <w:rsid w:val="005043B2"/>
    <w:rsid w:val="00504587"/>
    <w:rsid w:val="0050470C"/>
    <w:rsid w:val="00504A50"/>
    <w:rsid w:val="00504B42"/>
    <w:rsid w:val="00504CB2"/>
    <w:rsid w:val="00505311"/>
    <w:rsid w:val="0050554B"/>
    <w:rsid w:val="00505DFB"/>
    <w:rsid w:val="00506952"/>
    <w:rsid w:val="00506B51"/>
    <w:rsid w:val="005070CB"/>
    <w:rsid w:val="005070D1"/>
    <w:rsid w:val="00507233"/>
    <w:rsid w:val="0050788D"/>
    <w:rsid w:val="00507EBE"/>
    <w:rsid w:val="005102F2"/>
    <w:rsid w:val="00510979"/>
    <w:rsid w:val="00510DB3"/>
    <w:rsid w:val="00510F85"/>
    <w:rsid w:val="0051149D"/>
    <w:rsid w:val="00511970"/>
    <w:rsid w:val="005119AD"/>
    <w:rsid w:val="00511AAF"/>
    <w:rsid w:val="00511E2A"/>
    <w:rsid w:val="00511FDB"/>
    <w:rsid w:val="00512095"/>
    <w:rsid w:val="005121CD"/>
    <w:rsid w:val="005122E5"/>
    <w:rsid w:val="005123D5"/>
    <w:rsid w:val="00512790"/>
    <w:rsid w:val="00512D64"/>
    <w:rsid w:val="00512EFC"/>
    <w:rsid w:val="00513266"/>
    <w:rsid w:val="00513397"/>
    <w:rsid w:val="0051346F"/>
    <w:rsid w:val="005135E9"/>
    <w:rsid w:val="00513660"/>
    <w:rsid w:val="00513B1E"/>
    <w:rsid w:val="00513BBC"/>
    <w:rsid w:val="00513EA5"/>
    <w:rsid w:val="00514222"/>
    <w:rsid w:val="00514246"/>
    <w:rsid w:val="00514529"/>
    <w:rsid w:val="0051471E"/>
    <w:rsid w:val="0051493C"/>
    <w:rsid w:val="00515306"/>
    <w:rsid w:val="0051629C"/>
    <w:rsid w:val="005164F8"/>
    <w:rsid w:val="005172B7"/>
    <w:rsid w:val="00517335"/>
    <w:rsid w:val="005177B7"/>
    <w:rsid w:val="005207EF"/>
    <w:rsid w:val="00520856"/>
    <w:rsid w:val="00520B04"/>
    <w:rsid w:val="00520E8A"/>
    <w:rsid w:val="005211B9"/>
    <w:rsid w:val="0052131B"/>
    <w:rsid w:val="0052173C"/>
    <w:rsid w:val="00521863"/>
    <w:rsid w:val="005219BD"/>
    <w:rsid w:val="00521C90"/>
    <w:rsid w:val="00521F57"/>
    <w:rsid w:val="005223DD"/>
    <w:rsid w:val="005228BF"/>
    <w:rsid w:val="00522947"/>
    <w:rsid w:val="00522985"/>
    <w:rsid w:val="00522E2D"/>
    <w:rsid w:val="00523588"/>
    <w:rsid w:val="005236B3"/>
    <w:rsid w:val="005237F0"/>
    <w:rsid w:val="00523A9C"/>
    <w:rsid w:val="00523F50"/>
    <w:rsid w:val="00523FB1"/>
    <w:rsid w:val="005241D2"/>
    <w:rsid w:val="005245B0"/>
    <w:rsid w:val="00525076"/>
    <w:rsid w:val="005250D0"/>
    <w:rsid w:val="005251EC"/>
    <w:rsid w:val="005251EE"/>
    <w:rsid w:val="0052535A"/>
    <w:rsid w:val="00525628"/>
    <w:rsid w:val="00525BF5"/>
    <w:rsid w:val="00525C4C"/>
    <w:rsid w:val="00526293"/>
    <w:rsid w:val="0052661B"/>
    <w:rsid w:val="0052666E"/>
    <w:rsid w:val="005269E8"/>
    <w:rsid w:val="00526A3E"/>
    <w:rsid w:val="00526B5C"/>
    <w:rsid w:val="00527434"/>
    <w:rsid w:val="00527461"/>
    <w:rsid w:val="00527703"/>
    <w:rsid w:val="00527F5E"/>
    <w:rsid w:val="005304CF"/>
    <w:rsid w:val="00530841"/>
    <w:rsid w:val="00531043"/>
    <w:rsid w:val="00531073"/>
    <w:rsid w:val="0053109B"/>
    <w:rsid w:val="00531F98"/>
    <w:rsid w:val="005326FC"/>
    <w:rsid w:val="00532C45"/>
    <w:rsid w:val="00532C46"/>
    <w:rsid w:val="00532E56"/>
    <w:rsid w:val="00532FCC"/>
    <w:rsid w:val="005333AE"/>
    <w:rsid w:val="00533626"/>
    <w:rsid w:val="00533B5F"/>
    <w:rsid w:val="00533CB4"/>
    <w:rsid w:val="005340CC"/>
    <w:rsid w:val="00534442"/>
    <w:rsid w:val="00534772"/>
    <w:rsid w:val="005347F3"/>
    <w:rsid w:val="00534842"/>
    <w:rsid w:val="00534A5C"/>
    <w:rsid w:val="00534AE6"/>
    <w:rsid w:val="00534AFA"/>
    <w:rsid w:val="00534BD6"/>
    <w:rsid w:val="00534F47"/>
    <w:rsid w:val="005356B7"/>
    <w:rsid w:val="0053575E"/>
    <w:rsid w:val="00535A57"/>
    <w:rsid w:val="00535AD4"/>
    <w:rsid w:val="00535B27"/>
    <w:rsid w:val="00536C2C"/>
    <w:rsid w:val="00536C83"/>
    <w:rsid w:val="00536E6C"/>
    <w:rsid w:val="00537000"/>
    <w:rsid w:val="005371BD"/>
    <w:rsid w:val="00537494"/>
    <w:rsid w:val="00537A87"/>
    <w:rsid w:val="005400C1"/>
    <w:rsid w:val="00540187"/>
    <w:rsid w:val="0054047F"/>
    <w:rsid w:val="00540A71"/>
    <w:rsid w:val="00540F93"/>
    <w:rsid w:val="00541286"/>
    <w:rsid w:val="00541538"/>
    <w:rsid w:val="00541582"/>
    <w:rsid w:val="005415F8"/>
    <w:rsid w:val="0054188E"/>
    <w:rsid w:val="00541946"/>
    <w:rsid w:val="005419EE"/>
    <w:rsid w:val="00541A71"/>
    <w:rsid w:val="00541CFB"/>
    <w:rsid w:val="00541E82"/>
    <w:rsid w:val="005424B6"/>
    <w:rsid w:val="00542511"/>
    <w:rsid w:val="005427F7"/>
    <w:rsid w:val="00542949"/>
    <w:rsid w:val="005430BA"/>
    <w:rsid w:val="0054332D"/>
    <w:rsid w:val="00543933"/>
    <w:rsid w:val="0054396F"/>
    <w:rsid w:val="00543A0C"/>
    <w:rsid w:val="00543BFF"/>
    <w:rsid w:val="00544035"/>
    <w:rsid w:val="0054409B"/>
    <w:rsid w:val="00544172"/>
    <w:rsid w:val="005442FD"/>
    <w:rsid w:val="00544471"/>
    <w:rsid w:val="005444ED"/>
    <w:rsid w:val="00544726"/>
    <w:rsid w:val="005449D1"/>
    <w:rsid w:val="00544BB4"/>
    <w:rsid w:val="00544D96"/>
    <w:rsid w:val="00544DED"/>
    <w:rsid w:val="00545082"/>
    <w:rsid w:val="00545143"/>
    <w:rsid w:val="0054576E"/>
    <w:rsid w:val="00545792"/>
    <w:rsid w:val="00545A92"/>
    <w:rsid w:val="00545ABE"/>
    <w:rsid w:val="00545AFA"/>
    <w:rsid w:val="00545DA6"/>
    <w:rsid w:val="00545EC1"/>
    <w:rsid w:val="005461D1"/>
    <w:rsid w:val="005462BF"/>
    <w:rsid w:val="0054665F"/>
    <w:rsid w:val="00546793"/>
    <w:rsid w:val="00546AB4"/>
    <w:rsid w:val="00546ECF"/>
    <w:rsid w:val="005472FA"/>
    <w:rsid w:val="00547407"/>
    <w:rsid w:val="005477A5"/>
    <w:rsid w:val="00547A73"/>
    <w:rsid w:val="00547A84"/>
    <w:rsid w:val="00547C6E"/>
    <w:rsid w:val="00550584"/>
    <w:rsid w:val="00550771"/>
    <w:rsid w:val="005508A8"/>
    <w:rsid w:val="00550E57"/>
    <w:rsid w:val="00550F0D"/>
    <w:rsid w:val="00550F16"/>
    <w:rsid w:val="00551383"/>
    <w:rsid w:val="005514B2"/>
    <w:rsid w:val="005517E8"/>
    <w:rsid w:val="00551827"/>
    <w:rsid w:val="00551CA6"/>
    <w:rsid w:val="0055212D"/>
    <w:rsid w:val="00552717"/>
    <w:rsid w:val="00553272"/>
    <w:rsid w:val="0055334B"/>
    <w:rsid w:val="00553443"/>
    <w:rsid w:val="00553599"/>
    <w:rsid w:val="00553850"/>
    <w:rsid w:val="0055389E"/>
    <w:rsid w:val="00554066"/>
    <w:rsid w:val="005544CA"/>
    <w:rsid w:val="00554753"/>
    <w:rsid w:val="00554A8E"/>
    <w:rsid w:val="005551D3"/>
    <w:rsid w:val="005551E7"/>
    <w:rsid w:val="005553A8"/>
    <w:rsid w:val="005555D3"/>
    <w:rsid w:val="00555C31"/>
    <w:rsid w:val="00555ED2"/>
    <w:rsid w:val="00555FF6"/>
    <w:rsid w:val="0055628C"/>
    <w:rsid w:val="00556412"/>
    <w:rsid w:val="0055650B"/>
    <w:rsid w:val="005565A4"/>
    <w:rsid w:val="005566E0"/>
    <w:rsid w:val="005568A1"/>
    <w:rsid w:val="005568D2"/>
    <w:rsid w:val="00556CCE"/>
    <w:rsid w:val="00556F5C"/>
    <w:rsid w:val="00557171"/>
    <w:rsid w:val="0055754F"/>
    <w:rsid w:val="0055770B"/>
    <w:rsid w:val="00557789"/>
    <w:rsid w:val="00557813"/>
    <w:rsid w:val="00557A3A"/>
    <w:rsid w:val="00557D66"/>
    <w:rsid w:val="00557DED"/>
    <w:rsid w:val="00560408"/>
    <w:rsid w:val="005605D2"/>
    <w:rsid w:val="00560698"/>
    <w:rsid w:val="00560CF7"/>
    <w:rsid w:val="0056135C"/>
    <w:rsid w:val="0056145B"/>
    <w:rsid w:val="00561641"/>
    <w:rsid w:val="00561F91"/>
    <w:rsid w:val="00562863"/>
    <w:rsid w:val="0056295A"/>
    <w:rsid w:val="00562B8F"/>
    <w:rsid w:val="00562C64"/>
    <w:rsid w:val="00562CE0"/>
    <w:rsid w:val="00562E67"/>
    <w:rsid w:val="00562ECB"/>
    <w:rsid w:val="00563179"/>
    <w:rsid w:val="0056395C"/>
    <w:rsid w:val="00564613"/>
    <w:rsid w:val="005646A6"/>
    <w:rsid w:val="005647BF"/>
    <w:rsid w:val="0056497A"/>
    <w:rsid w:val="0056566D"/>
    <w:rsid w:val="00565DD8"/>
    <w:rsid w:val="00565EA0"/>
    <w:rsid w:val="0056649E"/>
    <w:rsid w:val="00566A7D"/>
    <w:rsid w:val="00566BAC"/>
    <w:rsid w:val="00566BCD"/>
    <w:rsid w:val="00566CE9"/>
    <w:rsid w:val="00566EBE"/>
    <w:rsid w:val="0056770A"/>
    <w:rsid w:val="00567E66"/>
    <w:rsid w:val="00570804"/>
    <w:rsid w:val="00570827"/>
    <w:rsid w:val="005709E5"/>
    <w:rsid w:val="00570A1D"/>
    <w:rsid w:val="00570B39"/>
    <w:rsid w:val="00570BE1"/>
    <w:rsid w:val="00570CB0"/>
    <w:rsid w:val="00571111"/>
    <w:rsid w:val="005713F6"/>
    <w:rsid w:val="005713FC"/>
    <w:rsid w:val="0057188F"/>
    <w:rsid w:val="00571BC8"/>
    <w:rsid w:val="00571CCD"/>
    <w:rsid w:val="00572494"/>
    <w:rsid w:val="005724EF"/>
    <w:rsid w:val="0057309A"/>
    <w:rsid w:val="005730C1"/>
    <w:rsid w:val="005730F4"/>
    <w:rsid w:val="00573234"/>
    <w:rsid w:val="0057338C"/>
    <w:rsid w:val="00573847"/>
    <w:rsid w:val="00573919"/>
    <w:rsid w:val="00573968"/>
    <w:rsid w:val="00573AE1"/>
    <w:rsid w:val="00573CFD"/>
    <w:rsid w:val="00573DBB"/>
    <w:rsid w:val="00573F6A"/>
    <w:rsid w:val="00573F97"/>
    <w:rsid w:val="0057412A"/>
    <w:rsid w:val="00574425"/>
    <w:rsid w:val="00574C6C"/>
    <w:rsid w:val="00575855"/>
    <w:rsid w:val="00575862"/>
    <w:rsid w:val="00575B70"/>
    <w:rsid w:val="00576096"/>
    <w:rsid w:val="005764AE"/>
    <w:rsid w:val="005768C7"/>
    <w:rsid w:val="0057698E"/>
    <w:rsid w:val="00576AC9"/>
    <w:rsid w:val="00576C34"/>
    <w:rsid w:val="00576E53"/>
    <w:rsid w:val="0057724C"/>
    <w:rsid w:val="00577347"/>
    <w:rsid w:val="005774BF"/>
    <w:rsid w:val="00577CDE"/>
    <w:rsid w:val="00577E87"/>
    <w:rsid w:val="0058004F"/>
    <w:rsid w:val="00580430"/>
    <w:rsid w:val="005809D7"/>
    <w:rsid w:val="00580D1A"/>
    <w:rsid w:val="00580FB1"/>
    <w:rsid w:val="005816A6"/>
    <w:rsid w:val="005816EA"/>
    <w:rsid w:val="005822F1"/>
    <w:rsid w:val="00582F25"/>
    <w:rsid w:val="005834C7"/>
    <w:rsid w:val="005835DB"/>
    <w:rsid w:val="005839FF"/>
    <w:rsid w:val="00583D08"/>
    <w:rsid w:val="00584984"/>
    <w:rsid w:val="00584C14"/>
    <w:rsid w:val="00584D18"/>
    <w:rsid w:val="00584E62"/>
    <w:rsid w:val="00584F1B"/>
    <w:rsid w:val="005856D8"/>
    <w:rsid w:val="00585F03"/>
    <w:rsid w:val="00585F67"/>
    <w:rsid w:val="005866DD"/>
    <w:rsid w:val="0058689E"/>
    <w:rsid w:val="00587456"/>
    <w:rsid w:val="0058766E"/>
    <w:rsid w:val="005878CB"/>
    <w:rsid w:val="00587950"/>
    <w:rsid w:val="00587BB0"/>
    <w:rsid w:val="005900CB"/>
    <w:rsid w:val="0059078F"/>
    <w:rsid w:val="00590951"/>
    <w:rsid w:val="00590BB0"/>
    <w:rsid w:val="00590BD0"/>
    <w:rsid w:val="00590F1B"/>
    <w:rsid w:val="005912EE"/>
    <w:rsid w:val="00591464"/>
    <w:rsid w:val="005914A7"/>
    <w:rsid w:val="005918AB"/>
    <w:rsid w:val="00591E9A"/>
    <w:rsid w:val="00591FA4"/>
    <w:rsid w:val="0059225E"/>
    <w:rsid w:val="00592836"/>
    <w:rsid w:val="00593069"/>
    <w:rsid w:val="005930CA"/>
    <w:rsid w:val="00593411"/>
    <w:rsid w:val="005934EE"/>
    <w:rsid w:val="005936AB"/>
    <w:rsid w:val="005936C6"/>
    <w:rsid w:val="005938D4"/>
    <w:rsid w:val="00593E87"/>
    <w:rsid w:val="0059416A"/>
    <w:rsid w:val="005941A8"/>
    <w:rsid w:val="005944DC"/>
    <w:rsid w:val="005947FD"/>
    <w:rsid w:val="00594A87"/>
    <w:rsid w:val="00594C6F"/>
    <w:rsid w:val="00594FC0"/>
    <w:rsid w:val="00594FCF"/>
    <w:rsid w:val="00595486"/>
    <w:rsid w:val="00595780"/>
    <w:rsid w:val="00595895"/>
    <w:rsid w:val="00595FB7"/>
    <w:rsid w:val="0059605B"/>
    <w:rsid w:val="005963EE"/>
    <w:rsid w:val="005964E4"/>
    <w:rsid w:val="00596A12"/>
    <w:rsid w:val="00597564"/>
    <w:rsid w:val="005975E3"/>
    <w:rsid w:val="00597761"/>
    <w:rsid w:val="00597A7E"/>
    <w:rsid w:val="00597B56"/>
    <w:rsid w:val="005A0315"/>
    <w:rsid w:val="005A0D19"/>
    <w:rsid w:val="005A10A7"/>
    <w:rsid w:val="005A14CE"/>
    <w:rsid w:val="005A172C"/>
    <w:rsid w:val="005A1961"/>
    <w:rsid w:val="005A200E"/>
    <w:rsid w:val="005A2383"/>
    <w:rsid w:val="005A2552"/>
    <w:rsid w:val="005A28CE"/>
    <w:rsid w:val="005A2904"/>
    <w:rsid w:val="005A291E"/>
    <w:rsid w:val="005A29A3"/>
    <w:rsid w:val="005A2CD9"/>
    <w:rsid w:val="005A2F2C"/>
    <w:rsid w:val="005A2F8F"/>
    <w:rsid w:val="005A3134"/>
    <w:rsid w:val="005A3A3D"/>
    <w:rsid w:val="005A3C31"/>
    <w:rsid w:val="005A3EDD"/>
    <w:rsid w:val="005A42BD"/>
    <w:rsid w:val="005A4465"/>
    <w:rsid w:val="005A4515"/>
    <w:rsid w:val="005A4653"/>
    <w:rsid w:val="005A4945"/>
    <w:rsid w:val="005A4AB5"/>
    <w:rsid w:val="005A4ABB"/>
    <w:rsid w:val="005A4C54"/>
    <w:rsid w:val="005A4FE8"/>
    <w:rsid w:val="005A574F"/>
    <w:rsid w:val="005A58C6"/>
    <w:rsid w:val="005A5A7A"/>
    <w:rsid w:val="005A5CF6"/>
    <w:rsid w:val="005A5E5A"/>
    <w:rsid w:val="005A6461"/>
    <w:rsid w:val="005A64C4"/>
    <w:rsid w:val="005A692F"/>
    <w:rsid w:val="005A6C14"/>
    <w:rsid w:val="005A754D"/>
    <w:rsid w:val="005A76E0"/>
    <w:rsid w:val="005A7B33"/>
    <w:rsid w:val="005A7FAF"/>
    <w:rsid w:val="005B0004"/>
    <w:rsid w:val="005B0079"/>
    <w:rsid w:val="005B0299"/>
    <w:rsid w:val="005B0A3A"/>
    <w:rsid w:val="005B0AF1"/>
    <w:rsid w:val="005B0B86"/>
    <w:rsid w:val="005B0F45"/>
    <w:rsid w:val="005B0FB8"/>
    <w:rsid w:val="005B1168"/>
    <w:rsid w:val="005B1257"/>
    <w:rsid w:val="005B1DD9"/>
    <w:rsid w:val="005B2295"/>
    <w:rsid w:val="005B2296"/>
    <w:rsid w:val="005B2549"/>
    <w:rsid w:val="005B26A5"/>
    <w:rsid w:val="005B28C8"/>
    <w:rsid w:val="005B28E9"/>
    <w:rsid w:val="005B29AF"/>
    <w:rsid w:val="005B2E12"/>
    <w:rsid w:val="005B3246"/>
    <w:rsid w:val="005B32B2"/>
    <w:rsid w:val="005B33CB"/>
    <w:rsid w:val="005B3666"/>
    <w:rsid w:val="005B37ED"/>
    <w:rsid w:val="005B3A43"/>
    <w:rsid w:val="005B3E7A"/>
    <w:rsid w:val="005B400A"/>
    <w:rsid w:val="005B5B6D"/>
    <w:rsid w:val="005B651B"/>
    <w:rsid w:val="005B67DB"/>
    <w:rsid w:val="005B68F5"/>
    <w:rsid w:val="005B7291"/>
    <w:rsid w:val="005B7496"/>
    <w:rsid w:val="005B76C6"/>
    <w:rsid w:val="005C01A8"/>
    <w:rsid w:val="005C0490"/>
    <w:rsid w:val="005C057E"/>
    <w:rsid w:val="005C08BA"/>
    <w:rsid w:val="005C0CE4"/>
    <w:rsid w:val="005C0E4D"/>
    <w:rsid w:val="005C1636"/>
    <w:rsid w:val="005C1757"/>
    <w:rsid w:val="005C1A50"/>
    <w:rsid w:val="005C1F0F"/>
    <w:rsid w:val="005C1F80"/>
    <w:rsid w:val="005C2016"/>
    <w:rsid w:val="005C2040"/>
    <w:rsid w:val="005C2190"/>
    <w:rsid w:val="005C2E37"/>
    <w:rsid w:val="005C2E9D"/>
    <w:rsid w:val="005C31BE"/>
    <w:rsid w:val="005C3475"/>
    <w:rsid w:val="005C3704"/>
    <w:rsid w:val="005C3B3C"/>
    <w:rsid w:val="005C40D5"/>
    <w:rsid w:val="005C443C"/>
    <w:rsid w:val="005C4604"/>
    <w:rsid w:val="005C4929"/>
    <w:rsid w:val="005C4C59"/>
    <w:rsid w:val="005C4C81"/>
    <w:rsid w:val="005C4DFA"/>
    <w:rsid w:val="005C4EDF"/>
    <w:rsid w:val="005C4FA0"/>
    <w:rsid w:val="005C4FA1"/>
    <w:rsid w:val="005C505D"/>
    <w:rsid w:val="005C52F3"/>
    <w:rsid w:val="005C5DCE"/>
    <w:rsid w:val="005C5DDC"/>
    <w:rsid w:val="005C62D1"/>
    <w:rsid w:val="005C676C"/>
    <w:rsid w:val="005C6C5C"/>
    <w:rsid w:val="005C6D6A"/>
    <w:rsid w:val="005C6FED"/>
    <w:rsid w:val="005C70AD"/>
    <w:rsid w:val="005C7314"/>
    <w:rsid w:val="005C7D0E"/>
    <w:rsid w:val="005D0289"/>
    <w:rsid w:val="005D065E"/>
    <w:rsid w:val="005D0836"/>
    <w:rsid w:val="005D0C58"/>
    <w:rsid w:val="005D1F87"/>
    <w:rsid w:val="005D21C7"/>
    <w:rsid w:val="005D2244"/>
    <w:rsid w:val="005D262C"/>
    <w:rsid w:val="005D297D"/>
    <w:rsid w:val="005D2B84"/>
    <w:rsid w:val="005D3479"/>
    <w:rsid w:val="005D3644"/>
    <w:rsid w:val="005D379B"/>
    <w:rsid w:val="005D3DA5"/>
    <w:rsid w:val="005D3DFB"/>
    <w:rsid w:val="005D40BA"/>
    <w:rsid w:val="005D4696"/>
    <w:rsid w:val="005D46B0"/>
    <w:rsid w:val="005D53C4"/>
    <w:rsid w:val="005D59C8"/>
    <w:rsid w:val="005D5A14"/>
    <w:rsid w:val="005D5EF6"/>
    <w:rsid w:val="005D64A7"/>
    <w:rsid w:val="005D65A6"/>
    <w:rsid w:val="005D6921"/>
    <w:rsid w:val="005D7083"/>
    <w:rsid w:val="005D775E"/>
    <w:rsid w:val="005D7788"/>
    <w:rsid w:val="005D7EB6"/>
    <w:rsid w:val="005E060F"/>
    <w:rsid w:val="005E098D"/>
    <w:rsid w:val="005E11DB"/>
    <w:rsid w:val="005E14F0"/>
    <w:rsid w:val="005E19CE"/>
    <w:rsid w:val="005E1A3B"/>
    <w:rsid w:val="005E1A9D"/>
    <w:rsid w:val="005E1B3C"/>
    <w:rsid w:val="005E1FB2"/>
    <w:rsid w:val="005E248E"/>
    <w:rsid w:val="005E2568"/>
    <w:rsid w:val="005E256A"/>
    <w:rsid w:val="005E2BFD"/>
    <w:rsid w:val="005E2ECD"/>
    <w:rsid w:val="005E313F"/>
    <w:rsid w:val="005E36A0"/>
    <w:rsid w:val="005E3D18"/>
    <w:rsid w:val="005E3E5A"/>
    <w:rsid w:val="005E3F6A"/>
    <w:rsid w:val="005E4651"/>
    <w:rsid w:val="005E467A"/>
    <w:rsid w:val="005E46B5"/>
    <w:rsid w:val="005E4822"/>
    <w:rsid w:val="005E50AD"/>
    <w:rsid w:val="005E549E"/>
    <w:rsid w:val="005E562D"/>
    <w:rsid w:val="005E57A9"/>
    <w:rsid w:val="005E5DAE"/>
    <w:rsid w:val="005E61A0"/>
    <w:rsid w:val="005E6393"/>
    <w:rsid w:val="005E688B"/>
    <w:rsid w:val="005E6C1B"/>
    <w:rsid w:val="005E6D9D"/>
    <w:rsid w:val="005E70A6"/>
    <w:rsid w:val="005E7221"/>
    <w:rsid w:val="005E7252"/>
    <w:rsid w:val="005E726E"/>
    <w:rsid w:val="005F0900"/>
    <w:rsid w:val="005F09A8"/>
    <w:rsid w:val="005F0F1B"/>
    <w:rsid w:val="005F0FAC"/>
    <w:rsid w:val="005F11DF"/>
    <w:rsid w:val="005F1268"/>
    <w:rsid w:val="005F1E8F"/>
    <w:rsid w:val="005F20B3"/>
    <w:rsid w:val="005F22C5"/>
    <w:rsid w:val="005F25A6"/>
    <w:rsid w:val="005F280E"/>
    <w:rsid w:val="005F2E73"/>
    <w:rsid w:val="005F371B"/>
    <w:rsid w:val="005F3EAE"/>
    <w:rsid w:val="005F45AC"/>
    <w:rsid w:val="005F4DB9"/>
    <w:rsid w:val="005F5194"/>
    <w:rsid w:val="005F56AA"/>
    <w:rsid w:val="005F5BF3"/>
    <w:rsid w:val="005F5E08"/>
    <w:rsid w:val="005F5E3C"/>
    <w:rsid w:val="005F604F"/>
    <w:rsid w:val="005F6326"/>
    <w:rsid w:val="005F65B9"/>
    <w:rsid w:val="005F66D4"/>
    <w:rsid w:val="005F6A27"/>
    <w:rsid w:val="005F6BE2"/>
    <w:rsid w:val="005F6D54"/>
    <w:rsid w:val="005F6F47"/>
    <w:rsid w:val="005F7313"/>
    <w:rsid w:val="005F79CB"/>
    <w:rsid w:val="005F7E92"/>
    <w:rsid w:val="005F7EBF"/>
    <w:rsid w:val="005F7F81"/>
    <w:rsid w:val="00600A58"/>
    <w:rsid w:val="00600AE8"/>
    <w:rsid w:val="00600E01"/>
    <w:rsid w:val="00600EEC"/>
    <w:rsid w:val="006012A0"/>
    <w:rsid w:val="006013B6"/>
    <w:rsid w:val="00601540"/>
    <w:rsid w:val="0060155E"/>
    <w:rsid w:val="006016F4"/>
    <w:rsid w:val="006017D1"/>
    <w:rsid w:val="00601A20"/>
    <w:rsid w:val="00601E00"/>
    <w:rsid w:val="00601E04"/>
    <w:rsid w:val="0060217D"/>
    <w:rsid w:val="006022C1"/>
    <w:rsid w:val="00602872"/>
    <w:rsid w:val="00602A7E"/>
    <w:rsid w:val="00602CD2"/>
    <w:rsid w:val="00602E02"/>
    <w:rsid w:val="00602E44"/>
    <w:rsid w:val="0060305C"/>
    <w:rsid w:val="006030B6"/>
    <w:rsid w:val="0060330F"/>
    <w:rsid w:val="0060340C"/>
    <w:rsid w:val="00603505"/>
    <w:rsid w:val="00603882"/>
    <w:rsid w:val="00603BD2"/>
    <w:rsid w:val="00603CEA"/>
    <w:rsid w:val="00603D5F"/>
    <w:rsid w:val="00604508"/>
    <w:rsid w:val="00604A67"/>
    <w:rsid w:val="00605041"/>
    <w:rsid w:val="0060545B"/>
    <w:rsid w:val="0060561F"/>
    <w:rsid w:val="00605906"/>
    <w:rsid w:val="00605EAB"/>
    <w:rsid w:val="0060632A"/>
    <w:rsid w:val="0060658F"/>
    <w:rsid w:val="006074B9"/>
    <w:rsid w:val="00607749"/>
    <w:rsid w:val="0060793F"/>
    <w:rsid w:val="00607BA2"/>
    <w:rsid w:val="00610384"/>
    <w:rsid w:val="00610A36"/>
    <w:rsid w:val="00610D80"/>
    <w:rsid w:val="0061148B"/>
    <w:rsid w:val="006116F2"/>
    <w:rsid w:val="0061173E"/>
    <w:rsid w:val="00611770"/>
    <w:rsid w:val="00611CE9"/>
    <w:rsid w:val="00611EE4"/>
    <w:rsid w:val="00612317"/>
    <w:rsid w:val="006126CE"/>
    <w:rsid w:val="006126ED"/>
    <w:rsid w:val="0061315D"/>
    <w:rsid w:val="006134E8"/>
    <w:rsid w:val="00613826"/>
    <w:rsid w:val="0061391B"/>
    <w:rsid w:val="006141CB"/>
    <w:rsid w:val="006144FD"/>
    <w:rsid w:val="00614815"/>
    <w:rsid w:val="00614A2B"/>
    <w:rsid w:val="00614A38"/>
    <w:rsid w:val="00614E68"/>
    <w:rsid w:val="006157B5"/>
    <w:rsid w:val="006157C4"/>
    <w:rsid w:val="00615A82"/>
    <w:rsid w:val="00615BED"/>
    <w:rsid w:val="00615DDC"/>
    <w:rsid w:val="0061621D"/>
    <w:rsid w:val="00616226"/>
    <w:rsid w:val="00616F44"/>
    <w:rsid w:val="00617686"/>
    <w:rsid w:val="0061769A"/>
    <w:rsid w:val="00617EF4"/>
    <w:rsid w:val="00620027"/>
    <w:rsid w:val="00620107"/>
    <w:rsid w:val="006205EE"/>
    <w:rsid w:val="00620769"/>
    <w:rsid w:val="0062091D"/>
    <w:rsid w:val="00620BCE"/>
    <w:rsid w:val="00620FBD"/>
    <w:rsid w:val="006210A8"/>
    <w:rsid w:val="00621159"/>
    <w:rsid w:val="00621661"/>
    <w:rsid w:val="006216C5"/>
    <w:rsid w:val="00621E0D"/>
    <w:rsid w:val="0062201A"/>
    <w:rsid w:val="006221CE"/>
    <w:rsid w:val="006226B0"/>
    <w:rsid w:val="00622842"/>
    <w:rsid w:val="0062377B"/>
    <w:rsid w:val="00623CFD"/>
    <w:rsid w:val="00623FEF"/>
    <w:rsid w:val="006242E9"/>
    <w:rsid w:val="00624331"/>
    <w:rsid w:val="006243B4"/>
    <w:rsid w:val="006244F0"/>
    <w:rsid w:val="006249BF"/>
    <w:rsid w:val="00624FAA"/>
    <w:rsid w:val="006251AA"/>
    <w:rsid w:val="00625272"/>
    <w:rsid w:val="006252E5"/>
    <w:rsid w:val="00625794"/>
    <w:rsid w:val="0062579F"/>
    <w:rsid w:val="006258B4"/>
    <w:rsid w:val="00625C5F"/>
    <w:rsid w:val="0062612C"/>
    <w:rsid w:val="006261AE"/>
    <w:rsid w:val="006262DE"/>
    <w:rsid w:val="0062639C"/>
    <w:rsid w:val="006265D4"/>
    <w:rsid w:val="006268ED"/>
    <w:rsid w:val="00626ABE"/>
    <w:rsid w:val="00626CBA"/>
    <w:rsid w:val="00627235"/>
    <w:rsid w:val="00627289"/>
    <w:rsid w:val="006273ED"/>
    <w:rsid w:val="00627433"/>
    <w:rsid w:val="00627ABD"/>
    <w:rsid w:val="00630231"/>
    <w:rsid w:val="006304CF"/>
    <w:rsid w:val="00630AD0"/>
    <w:rsid w:val="00630E5B"/>
    <w:rsid w:val="0063102C"/>
    <w:rsid w:val="006314BF"/>
    <w:rsid w:val="00631826"/>
    <w:rsid w:val="00631C00"/>
    <w:rsid w:val="00631C75"/>
    <w:rsid w:val="00631D85"/>
    <w:rsid w:val="00631FF5"/>
    <w:rsid w:val="00632305"/>
    <w:rsid w:val="00632996"/>
    <w:rsid w:val="00632B4C"/>
    <w:rsid w:val="00632EB5"/>
    <w:rsid w:val="006330F6"/>
    <w:rsid w:val="00633206"/>
    <w:rsid w:val="0063418B"/>
    <w:rsid w:val="006346FB"/>
    <w:rsid w:val="0063471E"/>
    <w:rsid w:val="00634BEE"/>
    <w:rsid w:val="00634EE6"/>
    <w:rsid w:val="006351DC"/>
    <w:rsid w:val="0063528E"/>
    <w:rsid w:val="00635386"/>
    <w:rsid w:val="0063545D"/>
    <w:rsid w:val="006355C5"/>
    <w:rsid w:val="006355D4"/>
    <w:rsid w:val="00635925"/>
    <w:rsid w:val="00635D6E"/>
    <w:rsid w:val="00636034"/>
    <w:rsid w:val="0063611F"/>
    <w:rsid w:val="0063615A"/>
    <w:rsid w:val="006361DB"/>
    <w:rsid w:val="00636266"/>
    <w:rsid w:val="0063647B"/>
    <w:rsid w:val="00636DCA"/>
    <w:rsid w:val="00636E44"/>
    <w:rsid w:val="00636F3C"/>
    <w:rsid w:val="006370D6"/>
    <w:rsid w:val="00637142"/>
    <w:rsid w:val="00637215"/>
    <w:rsid w:val="00637249"/>
    <w:rsid w:val="0063731A"/>
    <w:rsid w:val="006373C5"/>
    <w:rsid w:val="00637A4B"/>
    <w:rsid w:val="00637FE6"/>
    <w:rsid w:val="00640022"/>
    <w:rsid w:val="00640377"/>
    <w:rsid w:val="0064041A"/>
    <w:rsid w:val="0064096F"/>
    <w:rsid w:val="00640B31"/>
    <w:rsid w:val="00640D94"/>
    <w:rsid w:val="00640EE8"/>
    <w:rsid w:val="006413CF"/>
    <w:rsid w:val="00641550"/>
    <w:rsid w:val="00641FAF"/>
    <w:rsid w:val="006420EC"/>
    <w:rsid w:val="006423E0"/>
    <w:rsid w:val="00642529"/>
    <w:rsid w:val="006426A2"/>
    <w:rsid w:val="006429B0"/>
    <w:rsid w:val="00642A9E"/>
    <w:rsid w:val="00642AFC"/>
    <w:rsid w:val="00642BD8"/>
    <w:rsid w:val="0064321C"/>
    <w:rsid w:val="00643250"/>
    <w:rsid w:val="0064347C"/>
    <w:rsid w:val="00643588"/>
    <w:rsid w:val="006436F5"/>
    <w:rsid w:val="006438D8"/>
    <w:rsid w:val="00643D25"/>
    <w:rsid w:val="0064462F"/>
    <w:rsid w:val="00644A20"/>
    <w:rsid w:val="00644F61"/>
    <w:rsid w:val="006451D5"/>
    <w:rsid w:val="00645398"/>
    <w:rsid w:val="00645878"/>
    <w:rsid w:val="00645AF5"/>
    <w:rsid w:val="0064697E"/>
    <w:rsid w:val="00646CB2"/>
    <w:rsid w:val="0064733A"/>
    <w:rsid w:val="006479BA"/>
    <w:rsid w:val="00647F08"/>
    <w:rsid w:val="006504A7"/>
    <w:rsid w:val="00650AED"/>
    <w:rsid w:val="00650F5D"/>
    <w:rsid w:val="00651232"/>
    <w:rsid w:val="00651BC6"/>
    <w:rsid w:val="00651F5D"/>
    <w:rsid w:val="0065219B"/>
    <w:rsid w:val="0065224F"/>
    <w:rsid w:val="006527CB"/>
    <w:rsid w:val="00652816"/>
    <w:rsid w:val="00652932"/>
    <w:rsid w:val="00652E29"/>
    <w:rsid w:val="00653188"/>
    <w:rsid w:val="006534D1"/>
    <w:rsid w:val="00653FD1"/>
    <w:rsid w:val="006540C8"/>
    <w:rsid w:val="00654CF6"/>
    <w:rsid w:val="00654DD3"/>
    <w:rsid w:val="00655306"/>
    <w:rsid w:val="0065592B"/>
    <w:rsid w:val="00655BB3"/>
    <w:rsid w:val="00655F9B"/>
    <w:rsid w:val="0065639C"/>
    <w:rsid w:val="00656EBC"/>
    <w:rsid w:val="0065707F"/>
    <w:rsid w:val="00657168"/>
    <w:rsid w:val="00657367"/>
    <w:rsid w:val="006578AA"/>
    <w:rsid w:val="00657978"/>
    <w:rsid w:val="0066031E"/>
    <w:rsid w:val="0066094E"/>
    <w:rsid w:val="00660D1F"/>
    <w:rsid w:val="00660D9B"/>
    <w:rsid w:val="0066111D"/>
    <w:rsid w:val="006613FE"/>
    <w:rsid w:val="00661585"/>
    <w:rsid w:val="00661732"/>
    <w:rsid w:val="006618C6"/>
    <w:rsid w:val="00661CAF"/>
    <w:rsid w:val="00661DD9"/>
    <w:rsid w:val="00662D0A"/>
    <w:rsid w:val="00662DBD"/>
    <w:rsid w:val="00662F1D"/>
    <w:rsid w:val="0066339F"/>
    <w:rsid w:val="00663634"/>
    <w:rsid w:val="00663DBD"/>
    <w:rsid w:val="00664269"/>
    <w:rsid w:val="006644F1"/>
    <w:rsid w:val="00664874"/>
    <w:rsid w:val="00664941"/>
    <w:rsid w:val="00664BA0"/>
    <w:rsid w:val="00664CDF"/>
    <w:rsid w:val="00664ED6"/>
    <w:rsid w:val="00665381"/>
    <w:rsid w:val="006653FB"/>
    <w:rsid w:val="00665B19"/>
    <w:rsid w:val="00665B50"/>
    <w:rsid w:val="0066601D"/>
    <w:rsid w:val="006660AB"/>
    <w:rsid w:val="00666857"/>
    <w:rsid w:val="00666F17"/>
    <w:rsid w:val="00667669"/>
    <w:rsid w:val="00667BB1"/>
    <w:rsid w:val="006702EB"/>
    <w:rsid w:val="00670441"/>
    <w:rsid w:val="00670542"/>
    <w:rsid w:val="00670D14"/>
    <w:rsid w:val="00670F0C"/>
    <w:rsid w:val="0067110A"/>
    <w:rsid w:val="006716F2"/>
    <w:rsid w:val="00671965"/>
    <w:rsid w:val="00671E96"/>
    <w:rsid w:val="00672143"/>
    <w:rsid w:val="00672D18"/>
    <w:rsid w:val="00672DF6"/>
    <w:rsid w:val="006736C5"/>
    <w:rsid w:val="006739B7"/>
    <w:rsid w:val="00673C8D"/>
    <w:rsid w:val="0067414E"/>
    <w:rsid w:val="006746F6"/>
    <w:rsid w:val="0067483C"/>
    <w:rsid w:val="006752F2"/>
    <w:rsid w:val="00675391"/>
    <w:rsid w:val="006754CF"/>
    <w:rsid w:val="0067552E"/>
    <w:rsid w:val="00675817"/>
    <w:rsid w:val="00675CD1"/>
    <w:rsid w:val="00675D0A"/>
    <w:rsid w:val="0067625B"/>
    <w:rsid w:val="006764F1"/>
    <w:rsid w:val="00676A11"/>
    <w:rsid w:val="00676F74"/>
    <w:rsid w:val="006804B4"/>
    <w:rsid w:val="00680510"/>
    <w:rsid w:val="00680B68"/>
    <w:rsid w:val="00680C5A"/>
    <w:rsid w:val="00680CB7"/>
    <w:rsid w:val="006815BA"/>
    <w:rsid w:val="006816E7"/>
    <w:rsid w:val="00681F5E"/>
    <w:rsid w:val="00681F8C"/>
    <w:rsid w:val="006820D8"/>
    <w:rsid w:val="0068251E"/>
    <w:rsid w:val="00682AC5"/>
    <w:rsid w:val="00682B8D"/>
    <w:rsid w:val="00682C03"/>
    <w:rsid w:val="00682C31"/>
    <w:rsid w:val="00682FB9"/>
    <w:rsid w:val="00683139"/>
    <w:rsid w:val="00683252"/>
    <w:rsid w:val="00683355"/>
    <w:rsid w:val="0068340D"/>
    <w:rsid w:val="00683577"/>
    <w:rsid w:val="006839F2"/>
    <w:rsid w:val="00683CDB"/>
    <w:rsid w:val="006841D3"/>
    <w:rsid w:val="00684740"/>
    <w:rsid w:val="00684846"/>
    <w:rsid w:val="00684B89"/>
    <w:rsid w:val="00685516"/>
    <w:rsid w:val="0068583B"/>
    <w:rsid w:val="00685869"/>
    <w:rsid w:val="00685B3F"/>
    <w:rsid w:val="00685D53"/>
    <w:rsid w:val="0068620B"/>
    <w:rsid w:val="0068675F"/>
    <w:rsid w:val="0068693B"/>
    <w:rsid w:val="00686E1D"/>
    <w:rsid w:val="00687639"/>
    <w:rsid w:val="00687BE7"/>
    <w:rsid w:val="006900EC"/>
    <w:rsid w:val="0069024D"/>
    <w:rsid w:val="0069025C"/>
    <w:rsid w:val="006902BB"/>
    <w:rsid w:val="00690583"/>
    <w:rsid w:val="00690C80"/>
    <w:rsid w:val="00690CD3"/>
    <w:rsid w:val="00690F2A"/>
    <w:rsid w:val="00691167"/>
    <w:rsid w:val="00691423"/>
    <w:rsid w:val="00691521"/>
    <w:rsid w:val="0069167A"/>
    <w:rsid w:val="00691AB1"/>
    <w:rsid w:val="00691BA9"/>
    <w:rsid w:val="00691F21"/>
    <w:rsid w:val="00692617"/>
    <w:rsid w:val="00692A7C"/>
    <w:rsid w:val="00692BCD"/>
    <w:rsid w:val="00692D06"/>
    <w:rsid w:val="00693447"/>
    <w:rsid w:val="00693485"/>
    <w:rsid w:val="0069387F"/>
    <w:rsid w:val="00693F25"/>
    <w:rsid w:val="0069436B"/>
    <w:rsid w:val="00694547"/>
    <w:rsid w:val="0069458A"/>
    <w:rsid w:val="00694BBF"/>
    <w:rsid w:val="00695206"/>
    <w:rsid w:val="00695E32"/>
    <w:rsid w:val="00696178"/>
    <w:rsid w:val="0069621A"/>
    <w:rsid w:val="00696293"/>
    <w:rsid w:val="006963A0"/>
    <w:rsid w:val="00696889"/>
    <w:rsid w:val="0069752C"/>
    <w:rsid w:val="00697E0B"/>
    <w:rsid w:val="006A0C3A"/>
    <w:rsid w:val="006A0DE3"/>
    <w:rsid w:val="006A17AF"/>
    <w:rsid w:val="006A2498"/>
    <w:rsid w:val="006A29C4"/>
    <w:rsid w:val="006A3670"/>
    <w:rsid w:val="006A3849"/>
    <w:rsid w:val="006A39CA"/>
    <w:rsid w:val="006A3BB8"/>
    <w:rsid w:val="006A3F30"/>
    <w:rsid w:val="006A3FC0"/>
    <w:rsid w:val="006A43C7"/>
    <w:rsid w:val="006A47FB"/>
    <w:rsid w:val="006A4CEC"/>
    <w:rsid w:val="006A51F6"/>
    <w:rsid w:val="006A55D2"/>
    <w:rsid w:val="006A5AD4"/>
    <w:rsid w:val="006A5FDE"/>
    <w:rsid w:val="006A606B"/>
    <w:rsid w:val="006A6249"/>
    <w:rsid w:val="006A6573"/>
    <w:rsid w:val="006A6782"/>
    <w:rsid w:val="006A684A"/>
    <w:rsid w:val="006A6C45"/>
    <w:rsid w:val="006A7034"/>
    <w:rsid w:val="006A7CF9"/>
    <w:rsid w:val="006B0302"/>
    <w:rsid w:val="006B0AED"/>
    <w:rsid w:val="006B0EEB"/>
    <w:rsid w:val="006B0EF7"/>
    <w:rsid w:val="006B0FA4"/>
    <w:rsid w:val="006B134E"/>
    <w:rsid w:val="006B14E1"/>
    <w:rsid w:val="006B166C"/>
    <w:rsid w:val="006B1776"/>
    <w:rsid w:val="006B2557"/>
    <w:rsid w:val="006B2588"/>
    <w:rsid w:val="006B2AE2"/>
    <w:rsid w:val="006B3286"/>
    <w:rsid w:val="006B344F"/>
    <w:rsid w:val="006B395C"/>
    <w:rsid w:val="006B3AB1"/>
    <w:rsid w:val="006B3EA1"/>
    <w:rsid w:val="006B479F"/>
    <w:rsid w:val="006B49B9"/>
    <w:rsid w:val="006B5B06"/>
    <w:rsid w:val="006B5F37"/>
    <w:rsid w:val="006B6321"/>
    <w:rsid w:val="006B672B"/>
    <w:rsid w:val="006B6CCB"/>
    <w:rsid w:val="006B7C97"/>
    <w:rsid w:val="006B7E95"/>
    <w:rsid w:val="006B7F55"/>
    <w:rsid w:val="006C04B5"/>
    <w:rsid w:val="006C0AED"/>
    <w:rsid w:val="006C0B09"/>
    <w:rsid w:val="006C1058"/>
    <w:rsid w:val="006C1747"/>
    <w:rsid w:val="006C1BB9"/>
    <w:rsid w:val="006C215A"/>
    <w:rsid w:val="006C262F"/>
    <w:rsid w:val="006C2964"/>
    <w:rsid w:val="006C3026"/>
    <w:rsid w:val="006C30FA"/>
    <w:rsid w:val="006C332B"/>
    <w:rsid w:val="006C3A62"/>
    <w:rsid w:val="006C3E4F"/>
    <w:rsid w:val="006C3F55"/>
    <w:rsid w:val="006C453E"/>
    <w:rsid w:val="006C463D"/>
    <w:rsid w:val="006C4804"/>
    <w:rsid w:val="006C499B"/>
    <w:rsid w:val="006C4B02"/>
    <w:rsid w:val="006C53EE"/>
    <w:rsid w:val="006C55E8"/>
    <w:rsid w:val="006C561B"/>
    <w:rsid w:val="006C5789"/>
    <w:rsid w:val="006C5C28"/>
    <w:rsid w:val="006C5DE9"/>
    <w:rsid w:val="006C5DFC"/>
    <w:rsid w:val="006C60AC"/>
    <w:rsid w:val="006C614C"/>
    <w:rsid w:val="006C61B6"/>
    <w:rsid w:val="006C680F"/>
    <w:rsid w:val="006C6AFC"/>
    <w:rsid w:val="006C6B77"/>
    <w:rsid w:val="006C6F5A"/>
    <w:rsid w:val="006C72C6"/>
    <w:rsid w:val="006C7580"/>
    <w:rsid w:val="006C7849"/>
    <w:rsid w:val="006D02EF"/>
    <w:rsid w:val="006D07D7"/>
    <w:rsid w:val="006D09D1"/>
    <w:rsid w:val="006D0A46"/>
    <w:rsid w:val="006D0BE1"/>
    <w:rsid w:val="006D0D20"/>
    <w:rsid w:val="006D1206"/>
    <w:rsid w:val="006D159D"/>
    <w:rsid w:val="006D1923"/>
    <w:rsid w:val="006D1AED"/>
    <w:rsid w:val="006D1E78"/>
    <w:rsid w:val="006D1E99"/>
    <w:rsid w:val="006D1EA2"/>
    <w:rsid w:val="006D235D"/>
    <w:rsid w:val="006D2482"/>
    <w:rsid w:val="006D255A"/>
    <w:rsid w:val="006D32D7"/>
    <w:rsid w:val="006D3330"/>
    <w:rsid w:val="006D33AA"/>
    <w:rsid w:val="006D3B96"/>
    <w:rsid w:val="006D45B0"/>
    <w:rsid w:val="006D495D"/>
    <w:rsid w:val="006D5CC1"/>
    <w:rsid w:val="006D5F38"/>
    <w:rsid w:val="006D60FF"/>
    <w:rsid w:val="006D6558"/>
    <w:rsid w:val="006D674D"/>
    <w:rsid w:val="006D6FE5"/>
    <w:rsid w:val="006D6FF9"/>
    <w:rsid w:val="006D729C"/>
    <w:rsid w:val="006D73C5"/>
    <w:rsid w:val="006D74A9"/>
    <w:rsid w:val="006D74EA"/>
    <w:rsid w:val="006D7F9B"/>
    <w:rsid w:val="006D7FF9"/>
    <w:rsid w:val="006E008F"/>
    <w:rsid w:val="006E0666"/>
    <w:rsid w:val="006E07F2"/>
    <w:rsid w:val="006E0954"/>
    <w:rsid w:val="006E0CCA"/>
    <w:rsid w:val="006E0E2B"/>
    <w:rsid w:val="006E1470"/>
    <w:rsid w:val="006E1780"/>
    <w:rsid w:val="006E1B27"/>
    <w:rsid w:val="006E1BDC"/>
    <w:rsid w:val="006E20F0"/>
    <w:rsid w:val="006E2317"/>
    <w:rsid w:val="006E28A8"/>
    <w:rsid w:val="006E384A"/>
    <w:rsid w:val="006E3A9B"/>
    <w:rsid w:val="006E3E33"/>
    <w:rsid w:val="006E41A9"/>
    <w:rsid w:val="006E4961"/>
    <w:rsid w:val="006E5227"/>
    <w:rsid w:val="006E5809"/>
    <w:rsid w:val="006E5ADB"/>
    <w:rsid w:val="006E5F4D"/>
    <w:rsid w:val="006E642E"/>
    <w:rsid w:val="006E6497"/>
    <w:rsid w:val="006E6611"/>
    <w:rsid w:val="006E67CE"/>
    <w:rsid w:val="006E6D95"/>
    <w:rsid w:val="006E705A"/>
    <w:rsid w:val="006E706E"/>
    <w:rsid w:val="006E70F3"/>
    <w:rsid w:val="006E7362"/>
    <w:rsid w:val="006E75D4"/>
    <w:rsid w:val="006E7C02"/>
    <w:rsid w:val="006F04D8"/>
    <w:rsid w:val="006F0B7D"/>
    <w:rsid w:val="006F0DED"/>
    <w:rsid w:val="006F1B00"/>
    <w:rsid w:val="006F1CE7"/>
    <w:rsid w:val="006F2541"/>
    <w:rsid w:val="006F39F7"/>
    <w:rsid w:val="006F3CF6"/>
    <w:rsid w:val="006F3D76"/>
    <w:rsid w:val="006F42CF"/>
    <w:rsid w:val="006F4775"/>
    <w:rsid w:val="006F4CA1"/>
    <w:rsid w:val="006F4D76"/>
    <w:rsid w:val="006F54E2"/>
    <w:rsid w:val="006F5566"/>
    <w:rsid w:val="006F59ED"/>
    <w:rsid w:val="006F5BFF"/>
    <w:rsid w:val="006F62FE"/>
    <w:rsid w:val="006F65BB"/>
    <w:rsid w:val="006F67E9"/>
    <w:rsid w:val="006F6881"/>
    <w:rsid w:val="006F6C7F"/>
    <w:rsid w:val="006F72F5"/>
    <w:rsid w:val="007000A7"/>
    <w:rsid w:val="00700189"/>
    <w:rsid w:val="0070030E"/>
    <w:rsid w:val="00700327"/>
    <w:rsid w:val="00700954"/>
    <w:rsid w:val="007009D3"/>
    <w:rsid w:val="00700BD9"/>
    <w:rsid w:val="00700CBD"/>
    <w:rsid w:val="00700FD6"/>
    <w:rsid w:val="007013E6"/>
    <w:rsid w:val="00701762"/>
    <w:rsid w:val="00701BD7"/>
    <w:rsid w:val="00701E9B"/>
    <w:rsid w:val="007021D9"/>
    <w:rsid w:val="007024DD"/>
    <w:rsid w:val="007026B7"/>
    <w:rsid w:val="007028BF"/>
    <w:rsid w:val="00702E8B"/>
    <w:rsid w:val="0070314E"/>
    <w:rsid w:val="007032A6"/>
    <w:rsid w:val="00704287"/>
    <w:rsid w:val="007044DB"/>
    <w:rsid w:val="007048B2"/>
    <w:rsid w:val="00704A2F"/>
    <w:rsid w:val="00705401"/>
    <w:rsid w:val="00705DA5"/>
    <w:rsid w:val="0070606C"/>
    <w:rsid w:val="00706371"/>
    <w:rsid w:val="007066AC"/>
    <w:rsid w:val="00706A46"/>
    <w:rsid w:val="00706E40"/>
    <w:rsid w:val="007070F8"/>
    <w:rsid w:val="0070710F"/>
    <w:rsid w:val="0070717B"/>
    <w:rsid w:val="007075F3"/>
    <w:rsid w:val="007076A7"/>
    <w:rsid w:val="007078E3"/>
    <w:rsid w:val="0071022C"/>
    <w:rsid w:val="00710297"/>
    <w:rsid w:val="00710588"/>
    <w:rsid w:val="00710818"/>
    <w:rsid w:val="00710996"/>
    <w:rsid w:val="00710B94"/>
    <w:rsid w:val="0071128E"/>
    <w:rsid w:val="00711598"/>
    <w:rsid w:val="00711615"/>
    <w:rsid w:val="00711AAD"/>
    <w:rsid w:val="00711FC3"/>
    <w:rsid w:val="007120C4"/>
    <w:rsid w:val="007122BB"/>
    <w:rsid w:val="00712F37"/>
    <w:rsid w:val="007130EA"/>
    <w:rsid w:val="00713A7B"/>
    <w:rsid w:val="00713E0B"/>
    <w:rsid w:val="00713ED5"/>
    <w:rsid w:val="007140CB"/>
    <w:rsid w:val="007149FE"/>
    <w:rsid w:val="00714CCD"/>
    <w:rsid w:val="00715124"/>
    <w:rsid w:val="00715135"/>
    <w:rsid w:val="0071518D"/>
    <w:rsid w:val="0071561B"/>
    <w:rsid w:val="007158C4"/>
    <w:rsid w:val="00715B99"/>
    <w:rsid w:val="00715EAE"/>
    <w:rsid w:val="00716456"/>
    <w:rsid w:val="0071667D"/>
    <w:rsid w:val="00717381"/>
    <w:rsid w:val="00717A69"/>
    <w:rsid w:val="00717FB9"/>
    <w:rsid w:val="00720035"/>
    <w:rsid w:val="00720062"/>
    <w:rsid w:val="007201FA"/>
    <w:rsid w:val="00720957"/>
    <w:rsid w:val="007215B8"/>
    <w:rsid w:val="0072187E"/>
    <w:rsid w:val="0072197F"/>
    <w:rsid w:val="00721A88"/>
    <w:rsid w:val="00721D61"/>
    <w:rsid w:val="00722129"/>
    <w:rsid w:val="007221C5"/>
    <w:rsid w:val="00722A20"/>
    <w:rsid w:val="00723499"/>
    <w:rsid w:val="00723569"/>
    <w:rsid w:val="00723664"/>
    <w:rsid w:val="00723BA4"/>
    <w:rsid w:val="00723C65"/>
    <w:rsid w:val="0072402F"/>
    <w:rsid w:val="007241C1"/>
    <w:rsid w:val="007241E9"/>
    <w:rsid w:val="00724511"/>
    <w:rsid w:val="00724E57"/>
    <w:rsid w:val="00724EB5"/>
    <w:rsid w:val="00724FC8"/>
    <w:rsid w:val="007251D8"/>
    <w:rsid w:val="00725BCF"/>
    <w:rsid w:val="00725E7F"/>
    <w:rsid w:val="00726A2C"/>
    <w:rsid w:val="007273BD"/>
    <w:rsid w:val="00727590"/>
    <w:rsid w:val="0072760D"/>
    <w:rsid w:val="007279A1"/>
    <w:rsid w:val="00727D9A"/>
    <w:rsid w:val="00730243"/>
    <w:rsid w:val="00730CCC"/>
    <w:rsid w:val="00730E7D"/>
    <w:rsid w:val="00732108"/>
    <w:rsid w:val="0073230D"/>
    <w:rsid w:val="0073242D"/>
    <w:rsid w:val="00732579"/>
    <w:rsid w:val="0073266C"/>
    <w:rsid w:val="007326D0"/>
    <w:rsid w:val="00732ACE"/>
    <w:rsid w:val="00732DCB"/>
    <w:rsid w:val="007330D4"/>
    <w:rsid w:val="00733209"/>
    <w:rsid w:val="007334AE"/>
    <w:rsid w:val="00733636"/>
    <w:rsid w:val="007339E5"/>
    <w:rsid w:val="00733AE5"/>
    <w:rsid w:val="0073423F"/>
    <w:rsid w:val="007343A3"/>
    <w:rsid w:val="0073583E"/>
    <w:rsid w:val="00736444"/>
    <w:rsid w:val="00736515"/>
    <w:rsid w:val="00736A1C"/>
    <w:rsid w:val="00736B89"/>
    <w:rsid w:val="00736F83"/>
    <w:rsid w:val="0073738F"/>
    <w:rsid w:val="00737ABB"/>
    <w:rsid w:val="00737F6E"/>
    <w:rsid w:val="00740316"/>
    <w:rsid w:val="00740DC2"/>
    <w:rsid w:val="007412D3"/>
    <w:rsid w:val="0074130B"/>
    <w:rsid w:val="007417FA"/>
    <w:rsid w:val="00741869"/>
    <w:rsid w:val="0074190E"/>
    <w:rsid w:val="00741D5D"/>
    <w:rsid w:val="00741E4E"/>
    <w:rsid w:val="00742CF3"/>
    <w:rsid w:val="0074391B"/>
    <w:rsid w:val="0074398C"/>
    <w:rsid w:val="00743D98"/>
    <w:rsid w:val="007447A7"/>
    <w:rsid w:val="00744881"/>
    <w:rsid w:val="00744F47"/>
    <w:rsid w:val="00744F57"/>
    <w:rsid w:val="0074502D"/>
    <w:rsid w:val="00745035"/>
    <w:rsid w:val="00745159"/>
    <w:rsid w:val="007453F9"/>
    <w:rsid w:val="007457EE"/>
    <w:rsid w:val="00745901"/>
    <w:rsid w:val="00745A5C"/>
    <w:rsid w:val="0074625C"/>
    <w:rsid w:val="0074651B"/>
    <w:rsid w:val="0074659D"/>
    <w:rsid w:val="00746861"/>
    <w:rsid w:val="007468F1"/>
    <w:rsid w:val="00746EAE"/>
    <w:rsid w:val="00746F8E"/>
    <w:rsid w:val="007471A7"/>
    <w:rsid w:val="007477CD"/>
    <w:rsid w:val="00747A49"/>
    <w:rsid w:val="00747A75"/>
    <w:rsid w:val="00747C3F"/>
    <w:rsid w:val="00747E47"/>
    <w:rsid w:val="00747EDE"/>
    <w:rsid w:val="00747EF1"/>
    <w:rsid w:val="007502C0"/>
    <w:rsid w:val="0075084D"/>
    <w:rsid w:val="007510A3"/>
    <w:rsid w:val="00751175"/>
    <w:rsid w:val="00751EB8"/>
    <w:rsid w:val="0075286D"/>
    <w:rsid w:val="007530C5"/>
    <w:rsid w:val="007539C2"/>
    <w:rsid w:val="00753B1B"/>
    <w:rsid w:val="00753C00"/>
    <w:rsid w:val="00753D54"/>
    <w:rsid w:val="0075464E"/>
    <w:rsid w:val="0075468F"/>
    <w:rsid w:val="007546EF"/>
    <w:rsid w:val="00754CF4"/>
    <w:rsid w:val="00754F4E"/>
    <w:rsid w:val="007550FE"/>
    <w:rsid w:val="00755494"/>
    <w:rsid w:val="007555C2"/>
    <w:rsid w:val="00755867"/>
    <w:rsid w:val="00755946"/>
    <w:rsid w:val="0075596A"/>
    <w:rsid w:val="00756266"/>
    <w:rsid w:val="007563A1"/>
    <w:rsid w:val="007569FD"/>
    <w:rsid w:val="00756F20"/>
    <w:rsid w:val="0075709D"/>
    <w:rsid w:val="00757123"/>
    <w:rsid w:val="007575C1"/>
    <w:rsid w:val="00757635"/>
    <w:rsid w:val="00757A19"/>
    <w:rsid w:val="007605BB"/>
    <w:rsid w:val="00760673"/>
    <w:rsid w:val="00760A48"/>
    <w:rsid w:val="007612CA"/>
    <w:rsid w:val="0076144B"/>
    <w:rsid w:val="0076151A"/>
    <w:rsid w:val="00761535"/>
    <w:rsid w:val="0076153E"/>
    <w:rsid w:val="0076153F"/>
    <w:rsid w:val="00761BC8"/>
    <w:rsid w:val="00761C67"/>
    <w:rsid w:val="007621CD"/>
    <w:rsid w:val="00762280"/>
    <w:rsid w:val="007623C7"/>
    <w:rsid w:val="00762B74"/>
    <w:rsid w:val="00762C8E"/>
    <w:rsid w:val="00762D57"/>
    <w:rsid w:val="00762F4F"/>
    <w:rsid w:val="0076304F"/>
    <w:rsid w:val="0076323D"/>
    <w:rsid w:val="00763766"/>
    <w:rsid w:val="00763873"/>
    <w:rsid w:val="00763B09"/>
    <w:rsid w:val="00763CA4"/>
    <w:rsid w:val="00763D35"/>
    <w:rsid w:val="00763E62"/>
    <w:rsid w:val="00764757"/>
    <w:rsid w:val="007649F1"/>
    <w:rsid w:val="007657EE"/>
    <w:rsid w:val="00765C3D"/>
    <w:rsid w:val="00765E8C"/>
    <w:rsid w:val="00765F92"/>
    <w:rsid w:val="007662BD"/>
    <w:rsid w:val="007665FF"/>
    <w:rsid w:val="00766646"/>
    <w:rsid w:val="00766725"/>
    <w:rsid w:val="0076693D"/>
    <w:rsid w:val="00766D4B"/>
    <w:rsid w:val="00766F24"/>
    <w:rsid w:val="007678F9"/>
    <w:rsid w:val="00767934"/>
    <w:rsid w:val="0076797D"/>
    <w:rsid w:val="00767980"/>
    <w:rsid w:val="007679C5"/>
    <w:rsid w:val="00767FAF"/>
    <w:rsid w:val="00770262"/>
    <w:rsid w:val="00770491"/>
    <w:rsid w:val="0077064C"/>
    <w:rsid w:val="007708CE"/>
    <w:rsid w:val="00771879"/>
    <w:rsid w:val="0077198D"/>
    <w:rsid w:val="00771D7A"/>
    <w:rsid w:val="00771EBF"/>
    <w:rsid w:val="007722A7"/>
    <w:rsid w:val="00772571"/>
    <w:rsid w:val="007725A4"/>
    <w:rsid w:val="00772728"/>
    <w:rsid w:val="00772967"/>
    <w:rsid w:val="007729C8"/>
    <w:rsid w:val="00772AB3"/>
    <w:rsid w:val="0077364E"/>
    <w:rsid w:val="00773BA4"/>
    <w:rsid w:val="00773CE5"/>
    <w:rsid w:val="00773D87"/>
    <w:rsid w:val="0077401C"/>
    <w:rsid w:val="00774817"/>
    <w:rsid w:val="00774A19"/>
    <w:rsid w:val="00774AC3"/>
    <w:rsid w:val="00774B1D"/>
    <w:rsid w:val="00774C0E"/>
    <w:rsid w:val="00774F8B"/>
    <w:rsid w:val="00775135"/>
    <w:rsid w:val="00775278"/>
    <w:rsid w:val="007753F0"/>
    <w:rsid w:val="00775594"/>
    <w:rsid w:val="0077589B"/>
    <w:rsid w:val="00775B6C"/>
    <w:rsid w:val="007761CE"/>
    <w:rsid w:val="0077650C"/>
    <w:rsid w:val="00776591"/>
    <w:rsid w:val="007769C1"/>
    <w:rsid w:val="00776B04"/>
    <w:rsid w:val="00776B77"/>
    <w:rsid w:val="00776EF1"/>
    <w:rsid w:val="0077775D"/>
    <w:rsid w:val="00777B77"/>
    <w:rsid w:val="007800E3"/>
    <w:rsid w:val="007802EF"/>
    <w:rsid w:val="0078075D"/>
    <w:rsid w:val="007808A5"/>
    <w:rsid w:val="00780A98"/>
    <w:rsid w:val="00780CF4"/>
    <w:rsid w:val="00781279"/>
    <w:rsid w:val="00781ECE"/>
    <w:rsid w:val="00781EF6"/>
    <w:rsid w:val="007821EB"/>
    <w:rsid w:val="0078229D"/>
    <w:rsid w:val="00782406"/>
    <w:rsid w:val="007824DE"/>
    <w:rsid w:val="00782729"/>
    <w:rsid w:val="00782E32"/>
    <w:rsid w:val="00782E7A"/>
    <w:rsid w:val="00783271"/>
    <w:rsid w:val="00783624"/>
    <w:rsid w:val="007848B5"/>
    <w:rsid w:val="00784B77"/>
    <w:rsid w:val="00784BB6"/>
    <w:rsid w:val="007854C3"/>
    <w:rsid w:val="00785712"/>
    <w:rsid w:val="00785952"/>
    <w:rsid w:val="00785AF0"/>
    <w:rsid w:val="00785D04"/>
    <w:rsid w:val="00785D0D"/>
    <w:rsid w:val="00785DD4"/>
    <w:rsid w:val="00786060"/>
    <w:rsid w:val="007866DE"/>
    <w:rsid w:val="00786DF7"/>
    <w:rsid w:val="00787916"/>
    <w:rsid w:val="00787953"/>
    <w:rsid w:val="00787962"/>
    <w:rsid w:val="00787A26"/>
    <w:rsid w:val="00787FA4"/>
    <w:rsid w:val="007902FB"/>
    <w:rsid w:val="0079040C"/>
    <w:rsid w:val="007904CA"/>
    <w:rsid w:val="00790A51"/>
    <w:rsid w:val="007913F3"/>
    <w:rsid w:val="007913F4"/>
    <w:rsid w:val="00791639"/>
    <w:rsid w:val="00791C61"/>
    <w:rsid w:val="00791DAC"/>
    <w:rsid w:val="00792258"/>
    <w:rsid w:val="007923C0"/>
    <w:rsid w:val="00792449"/>
    <w:rsid w:val="00792E44"/>
    <w:rsid w:val="00793394"/>
    <w:rsid w:val="007936AF"/>
    <w:rsid w:val="007938B7"/>
    <w:rsid w:val="00793C42"/>
    <w:rsid w:val="007940BA"/>
    <w:rsid w:val="007942EB"/>
    <w:rsid w:val="007946FB"/>
    <w:rsid w:val="00794A1D"/>
    <w:rsid w:val="00794E12"/>
    <w:rsid w:val="007955BA"/>
    <w:rsid w:val="0079574C"/>
    <w:rsid w:val="007961CC"/>
    <w:rsid w:val="00796229"/>
    <w:rsid w:val="007965D3"/>
    <w:rsid w:val="00796FDF"/>
    <w:rsid w:val="00797128"/>
    <w:rsid w:val="007971AA"/>
    <w:rsid w:val="0079731E"/>
    <w:rsid w:val="00797A97"/>
    <w:rsid w:val="00797DA8"/>
    <w:rsid w:val="007A0372"/>
    <w:rsid w:val="007A093D"/>
    <w:rsid w:val="007A0EC0"/>
    <w:rsid w:val="007A1359"/>
    <w:rsid w:val="007A1579"/>
    <w:rsid w:val="007A1724"/>
    <w:rsid w:val="007A1832"/>
    <w:rsid w:val="007A187A"/>
    <w:rsid w:val="007A18CD"/>
    <w:rsid w:val="007A1A05"/>
    <w:rsid w:val="007A1CC5"/>
    <w:rsid w:val="007A1D11"/>
    <w:rsid w:val="007A31B0"/>
    <w:rsid w:val="007A4DD7"/>
    <w:rsid w:val="007A51A0"/>
    <w:rsid w:val="007A52D3"/>
    <w:rsid w:val="007A57BC"/>
    <w:rsid w:val="007A5897"/>
    <w:rsid w:val="007A5FDE"/>
    <w:rsid w:val="007A60A8"/>
    <w:rsid w:val="007A610F"/>
    <w:rsid w:val="007A6838"/>
    <w:rsid w:val="007A6A07"/>
    <w:rsid w:val="007A6BEA"/>
    <w:rsid w:val="007A6CDD"/>
    <w:rsid w:val="007A71CA"/>
    <w:rsid w:val="007A7275"/>
    <w:rsid w:val="007A73B6"/>
    <w:rsid w:val="007A73D8"/>
    <w:rsid w:val="007A7F02"/>
    <w:rsid w:val="007B008E"/>
    <w:rsid w:val="007B014D"/>
    <w:rsid w:val="007B0159"/>
    <w:rsid w:val="007B0218"/>
    <w:rsid w:val="007B0278"/>
    <w:rsid w:val="007B03A5"/>
    <w:rsid w:val="007B05D4"/>
    <w:rsid w:val="007B05EE"/>
    <w:rsid w:val="007B06A5"/>
    <w:rsid w:val="007B0B63"/>
    <w:rsid w:val="007B0D89"/>
    <w:rsid w:val="007B0D98"/>
    <w:rsid w:val="007B1005"/>
    <w:rsid w:val="007B12EE"/>
    <w:rsid w:val="007B178C"/>
    <w:rsid w:val="007B1CF8"/>
    <w:rsid w:val="007B1ED8"/>
    <w:rsid w:val="007B25B9"/>
    <w:rsid w:val="007B28D1"/>
    <w:rsid w:val="007B2A60"/>
    <w:rsid w:val="007B2EC3"/>
    <w:rsid w:val="007B2EFA"/>
    <w:rsid w:val="007B357F"/>
    <w:rsid w:val="007B3A6D"/>
    <w:rsid w:val="007B3D32"/>
    <w:rsid w:val="007B3F25"/>
    <w:rsid w:val="007B4176"/>
    <w:rsid w:val="007B5523"/>
    <w:rsid w:val="007B586D"/>
    <w:rsid w:val="007B63F8"/>
    <w:rsid w:val="007B662D"/>
    <w:rsid w:val="007B692C"/>
    <w:rsid w:val="007B6A6C"/>
    <w:rsid w:val="007B7803"/>
    <w:rsid w:val="007B7AA7"/>
    <w:rsid w:val="007B7B4C"/>
    <w:rsid w:val="007C0079"/>
    <w:rsid w:val="007C06BB"/>
    <w:rsid w:val="007C0BFA"/>
    <w:rsid w:val="007C0E5D"/>
    <w:rsid w:val="007C10B1"/>
    <w:rsid w:val="007C138A"/>
    <w:rsid w:val="007C17FC"/>
    <w:rsid w:val="007C193D"/>
    <w:rsid w:val="007C1A54"/>
    <w:rsid w:val="007C1BDE"/>
    <w:rsid w:val="007C1F79"/>
    <w:rsid w:val="007C21B3"/>
    <w:rsid w:val="007C2277"/>
    <w:rsid w:val="007C2441"/>
    <w:rsid w:val="007C2747"/>
    <w:rsid w:val="007C2ED1"/>
    <w:rsid w:val="007C2F6A"/>
    <w:rsid w:val="007C3019"/>
    <w:rsid w:val="007C308B"/>
    <w:rsid w:val="007C31B9"/>
    <w:rsid w:val="007C333D"/>
    <w:rsid w:val="007C3667"/>
    <w:rsid w:val="007C40A6"/>
    <w:rsid w:val="007C430A"/>
    <w:rsid w:val="007C47AF"/>
    <w:rsid w:val="007C4973"/>
    <w:rsid w:val="007C4F79"/>
    <w:rsid w:val="007C52CD"/>
    <w:rsid w:val="007C5321"/>
    <w:rsid w:val="007C5613"/>
    <w:rsid w:val="007C56B9"/>
    <w:rsid w:val="007C56E3"/>
    <w:rsid w:val="007C59BB"/>
    <w:rsid w:val="007C677A"/>
    <w:rsid w:val="007C7059"/>
    <w:rsid w:val="007C75BA"/>
    <w:rsid w:val="007C7701"/>
    <w:rsid w:val="007C7E1A"/>
    <w:rsid w:val="007D0156"/>
    <w:rsid w:val="007D11E5"/>
    <w:rsid w:val="007D128C"/>
    <w:rsid w:val="007D1662"/>
    <w:rsid w:val="007D1A33"/>
    <w:rsid w:val="007D1BE5"/>
    <w:rsid w:val="007D2351"/>
    <w:rsid w:val="007D2642"/>
    <w:rsid w:val="007D27DB"/>
    <w:rsid w:val="007D2E19"/>
    <w:rsid w:val="007D350A"/>
    <w:rsid w:val="007D3C7B"/>
    <w:rsid w:val="007D3CC0"/>
    <w:rsid w:val="007D4068"/>
    <w:rsid w:val="007D42BF"/>
    <w:rsid w:val="007D48BF"/>
    <w:rsid w:val="007D4C48"/>
    <w:rsid w:val="007D4CCB"/>
    <w:rsid w:val="007D4EAE"/>
    <w:rsid w:val="007D566B"/>
    <w:rsid w:val="007D67D3"/>
    <w:rsid w:val="007D68D6"/>
    <w:rsid w:val="007D6B0D"/>
    <w:rsid w:val="007D6F00"/>
    <w:rsid w:val="007D6F98"/>
    <w:rsid w:val="007D7069"/>
    <w:rsid w:val="007D74E6"/>
    <w:rsid w:val="007D7518"/>
    <w:rsid w:val="007D78BE"/>
    <w:rsid w:val="007D7BD0"/>
    <w:rsid w:val="007D7D96"/>
    <w:rsid w:val="007E04D3"/>
    <w:rsid w:val="007E0654"/>
    <w:rsid w:val="007E076D"/>
    <w:rsid w:val="007E0BBC"/>
    <w:rsid w:val="007E1090"/>
    <w:rsid w:val="007E177A"/>
    <w:rsid w:val="007E1826"/>
    <w:rsid w:val="007E1A15"/>
    <w:rsid w:val="007E1A3A"/>
    <w:rsid w:val="007E1C55"/>
    <w:rsid w:val="007E1CC4"/>
    <w:rsid w:val="007E1D67"/>
    <w:rsid w:val="007E22B0"/>
    <w:rsid w:val="007E233E"/>
    <w:rsid w:val="007E25B3"/>
    <w:rsid w:val="007E2A78"/>
    <w:rsid w:val="007E2E4F"/>
    <w:rsid w:val="007E3169"/>
    <w:rsid w:val="007E317D"/>
    <w:rsid w:val="007E353F"/>
    <w:rsid w:val="007E37AC"/>
    <w:rsid w:val="007E40F8"/>
    <w:rsid w:val="007E4D7C"/>
    <w:rsid w:val="007E5112"/>
    <w:rsid w:val="007E5282"/>
    <w:rsid w:val="007E5364"/>
    <w:rsid w:val="007E5782"/>
    <w:rsid w:val="007E5996"/>
    <w:rsid w:val="007E663D"/>
    <w:rsid w:val="007E6C17"/>
    <w:rsid w:val="007E7429"/>
    <w:rsid w:val="007E7B01"/>
    <w:rsid w:val="007F0076"/>
    <w:rsid w:val="007F03D0"/>
    <w:rsid w:val="007F08F3"/>
    <w:rsid w:val="007F0D2A"/>
    <w:rsid w:val="007F0EE7"/>
    <w:rsid w:val="007F1651"/>
    <w:rsid w:val="007F18E3"/>
    <w:rsid w:val="007F1F2F"/>
    <w:rsid w:val="007F23F7"/>
    <w:rsid w:val="007F2C07"/>
    <w:rsid w:val="007F3025"/>
    <w:rsid w:val="007F3195"/>
    <w:rsid w:val="007F3763"/>
    <w:rsid w:val="007F3957"/>
    <w:rsid w:val="007F40DF"/>
    <w:rsid w:val="007F4F33"/>
    <w:rsid w:val="007F4F3C"/>
    <w:rsid w:val="007F51A9"/>
    <w:rsid w:val="007F5A6A"/>
    <w:rsid w:val="007F60C4"/>
    <w:rsid w:val="007F618A"/>
    <w:rsid w:val="007F63D6"/>
    <w:rsid w:val="007F66DA"/>
    <w:rsid w:val="007F6D32"/>
    <w:rsid w:val="007F6D8C"/>
    <w:rsid w:val="007F6E03"/>
    <w:rsid w:val="007F6E85"/>
    <w:rsid w:val="007F6E9F"/>
    <w:rsid w:val="007F74F4"/>
    <w:rsid w:val="007F757C"/>
    <w:rsid w:val="007F7E24"/>
    <w:rsid w:val="007F7F48"/>
    <w:rsid w:val="007F7F63"/>
    <w:rsid w:val="008001B1"/>
    <w:rsid w:val="0080026C"/>
    <w:rsid w:val="0080052C"/>
    <w:rsid w:val="0080098E"/>
    <w:rsid w:val="00800A8A"/>
    <w:rsid w:val="00800B22"/>
    <w:rsid w:val="00801499"/>
    <w:rsid w:val="00801503"/>
    <w:rsid w:val="0080166F"/>
    <w:rsid w:val="00801E4B"/>
    <w:rsid w:val="00801FC6"/>
    <w:rsid w:val="00802219"/>
    <w:rsid w:val="008028E3"/>
    <w:rsid w:val="00802B52"/>
    <w:rsid w:val="008036C0"/>
    <w:rsid w:val="008049B0"/>
    <w:rsid w:val="008050BF"/>
    <w:rsid w:val="008050E0"/>
    <w:rsid w:val="0080524E"/>
    <w:rsid w:val="00805317"/>
    <w:rsid w:val="008054C2"/>
    <w:rsid w:val="008057B7"/>
    <w:rsid w:val="008057D2"/>
    <w:rsid w:val="00805B9A"/>
    <w:rsid w:val="00805CD3"/>
    <w:rsid w:val="00805E98"/>
    <w:rsid w:val="00806533"/>
    <w:rsid w:val="008065E2"/>
    <w:rsid w:val="00806991"/>
    <w:rsid w:val="008075BC"/>
    <w:rsid w:val="00807988"/>
    <w:rsid w:val="00807EE8"/>
    <w:rsid w:val="008102F4"/>
    <w:rsid w:val="008108E4"/>
    <w:rsid w:val="00811509"/>
    <w:rsid w:val="0081200D"/>
    <w:rsid w:val="00812174"/>
    <w:rsid w:val="008127CB"/>
    <w:rsid w:val="008130DA"/>
    <w:rsid w:val="00813124"/>
    <w:rsid w:val="00813344"/>
    <w:rsid w:val="008144B5"/>
    <w:rsid w:val="00814A2D"/>
    <w:rsid w:val="00814A50"/>
    <w:rsid w:val="00814A94"/>
    <w:rsid w:val="008158AE"/>
    <w:rsid w:val="00816232"/>
    <w:rsid w:val="00816C63"/>
    <w:rsid w:val="00816DDD"/>
    <w:rsid w:val="00816FE3"/>
    <w:rsid w:val="0081730E"/>
    <w:rsid w:val="0081747E"/>
    <w:rsid w:val="0081749D"/>
    <w:rsid w:val="008176A3"/>
    <w:rsid w:val="008177C0"/>
    <w:rsid w:val="00817CC5"/>
    <w:rsid w:val="00817F17"/>
    <w:rsid w:val="00820352"/>
    <w:rsid w:val="0082060B"/>
    <w:rsid w:val="008208B4"/>
    <w:rsid w:val="00820B01"/>
    <w:rsid w:val="00821D8E"/>
    <w:rsid w:val="008220B1"/>
    <w:rsid w:val="0082211F"/>
    <w:rsid w:val="00822C7C"/>
    <w:rsid w:val="00823074"/>
    <w:rsid w:val="00823145"/>
    <w:rsid w:val="008231FB"/>
    <w:rsid w:val="0082327A"/>
    <w:rsid w:val="0082357B"/>
    <w:rsid w:val="008239EC"/>
    <w:rsid w:val="00823B78"/>
    <w:rsid w:val="00823C39"/>
    <w:rsid w:val="00823D5D"/>
    <w:rsid w:val="0082437A"/>
    <w:rsid w:val="0082456B"/>
    <w:rsid w:val="00824690"/>
    <w:rsid w:val="00824CCC"/>
    <w:rsid w:val="00824D05"/>
    <w:rsid w:val="00824D50"/>
    <w:rsid w:val="0082542B"/>
    <w:rsid w:val="00825583"/>
    <w:rsid w:val="008255A8"/>
    <w:rsid w:val="00825A94"/>
    <w:rsid w:val="0082650E"/>
    <w:rsid w:val="00826D7B"/>
    <w:rsid w:val="00827939"/>
    <w:rsid w:val="00827B19"/>
    <w:rsid w:val="00827E1E"/>
    <w:rsid w:val="0083088D"/>
    <w:rsid w:val="00830D0B"/>
    <w:rsid w:val="00830F1C"/>
    <w:rsid w:val="00830FEA"/>
    <w:rsid w:val="00831179"/>
    <w:rsid w:val="00831E6F"/>
    <w:rsid w:val="0083263D"/>
    <w:rsid w:val="00832C93"/>
    <w:rsid w:val="00832D02"/>
    <w:rsid w:val="00832D7A"/>
    <w:rsid w:val="00833276"/>
    <w:rsid w:val="008334C8"/>
    <w:rsid w:val="008338BE"/>
    <w:rsid w:val="00833A00"/>
    <w:rsid w:val="0083418A"/>
    <w:rsid w:val="008342B3"/>
    <w:rsid w:val="00834708"/>
    <w:rsid w:val="00834846"/>
    <w:rsid w:val="00834E63"/>
    <w:rsid w:val="008352A8"/>
    <w:rsid w:val="00835339"/>
    <w:rsid w:val="00835900"/>
    <w:rsid w:val="00835BB2"/>
    <w:rsid w:val="00835EAB"/>
    <w:rsid w:val="00836623"/>
    <w:rsid w:val="00836725"/>
    <w:rsid w:val="0083699A"/>
    <w:rsid w:val="00836EA0"/>
    <w:rsid w:val="008372C7"/>
    <w:rsid w:val="00837521"/>
    <w:rsid w:val="008378A8"/>
    <w:rsid w:val="00837C0B"/>
    <w:rsid w:val="00837CA2"/>
    <w:rsid w:val="00837E45"/>
    <w:rsid w:val="00840494"/>
    <w:rsid w:val="00840D4F"/>
    <w:rsid w:val="008412AD"/>
    <w:rsid w:val="00841303"/>
    <w:rsid w:val="0084168A"/>
    <w:rsid w:val="00841701"/>
    <w:rsid w:val="00841B21"/>
    <w:rsid w:val="00841DD9"/>
    <w:rsid w:val="00841F0C"/>
    <w:rsid w:val="008421C2"/>
    <w:rsid w:val="00842564"/>
    <w:rsid w:val="008425AA"/>
    <w:rsid w:val="00842FB4"/>
    <w:rsid w:val="0084300E"/>
    <w:rsid w:val="00843098"/>
    <w:rsid w:val="00843389"/>
    <w:rsid w:val="00843823"/>
    <w:rsid w:val="00843EDA"/>
    <w:rsid w:val="00844113"/>
    <w:rsid w:val="00844134"/>
    <w:rsid w:val="00844248"/>
    <w:rsid w:val="00844376"/>
    <w:rsid w:val="008449BA"/>
    <w:rsid w:val="00844C4E"/>
    <w:rsid w:val="00844D86"/>
    <w:rsid w:val="008456B5"/>
    <w:rsid w:val="00845A97"/>
    <w:rsid w:val="00846572"/>
    <w:rsid w:val="00846688"/>
    <w:rsid w:val="0084729D"/>
    <w:rsid w:val="0084750C"/>
    <w:rsid w:val="00847EE2"/>
    <w:rsid w:val="0085018D"/>
    <w:rsid w:val="00850414"/>
    <w:rsid w:val="00851B30"/>
    <w:rsid w:val="00851B4A"/>
    <w:rsid w:val="00852052"/>
    <w:rsid w:val="008522E0"/>
    <w:rsid w:val="0085268B"/>
    <w:rsid w:val="00852A1E"/>
    <w:rsid w:val="0085345C"/>
    <w:rsid w:val="00853926"/>
    <w:rsid w:val="008539F7"/>
    <w:rsid w:val="00853E50"/>
    <w:rsid w:val="00854154"/>
    <w:rsid w:val="00854407"/>
    <w:rsid w:val="00854477"/>
    <w:rsid w:val="00854891"/>
    <w:rsid w:val="0085537A"/>
    <w:rsid w:val="00855674"/>
    <w:rsid w:val="008558A8"/>
    <w:rsid w:val="00855BC1"/>
    <w:rsid w:val="00855C90"/>
    <w:rsid w:val="00855EA7"/>
    <w:rsid w:val="00856036"/>
    <w:rsid w:val="00856086"/>
    <w:rsid w:val="0085643A"/>
    <w:rsid w:val="00856674"/>
    <w:rsid w:val="00856966"/>
    <w:rsid w:val="00856D89"/>
    <w:rsid w:val="00857185"/>
    <w:rsid w:val="008575C8"/>
    <w:rsid w:val="00857D24"/>
    <w:rsid w:val="008601B9"/>
    <w:rsid w:val="00860672"/>
    <w:rsid w:val="0086085A"/>
    <w:rsid w:val="00860882"/>
    <w:rsid w:val="00860A2A"/>
    <w:rsid w:val="00860A96"/>
    <w:rsid w:val="00860BD3"/>
    <w:rsid w:val="00860E20"/>
    <w:rsid w:val="00861427"/>
    <w:rsid w:val="008615C5"/>
    <w:rsid w:val="00861856"/>
    <w:rsid w:val="00861F54"/>
    <w:rsid w:val="00861FAD"/>
    <w:rsid w:val="0086216F"/>
    <w:rsid w:val="008623F9"/>
    <w:rsid w:val="00862A98"/>
    <w:rsid w:val="008632A6"/>
    <w:rsid w:val="008632F4"/>
    <w:rsid w:val="00863B8D"/>
    <w:rsid w:val="00863B8F"/>
    <w:rsid w:val="00863CA2"/>
    <w:rsid w:val="008642E7"/>
    <w:rsid w:val="00864579"/>
    <w:rsid w:val="00864872"/>
    <w:rsid w:val="0086498A"/>
    <w:rsid w:val="008650FB"/>
    <w:rsid w:val="0086535E"/>
    <w:rsid w:val="0086573D"/>
    <w:rsid w:val="008657C3"/>
    <w:rsid w:val="0086586E"/>
    <w:rsid w:val="008659A1"/>
    <w:rsid w:val="00865B76"/>
    <w:rsid w:val="00865ECC"/>
    <w:rsid w:val="0086609E"/>
    <w:rsid w:val="0086649E"/>
    <w:rsid w:val="00866971"/>
    <w:rsid w:val="008669A6"/>
    <w:rsid w:val="00866A5D"/>
    <w:rsid w:val="00866B5D"/>
    <w:rsid w:val="008677C1"/>
    <w:rsid w:val="008678A2"/>
    <w:rsid w:val="00870023"/>
    <w:rsid w:val="0087074A"/>
    <w:rsid w:val="008708C0"/>
    <w:rsid w:val="00871264"/>
    <w:rsid w:val="008712F9"/>
    <w:rsid w:val="0087133C"/>
    <w:rsid w:val="0087178C"/>
    <w:rsid w:val="00871820"/>
    <w:rsid w:val="00871EE3"/>
    <w:rsid w:val="0087250A"/>
    <w:rsid w:val="0087268E"/>
    <w:rsid w:val="00872C3C"/>
    <w:rsid w:val="00872F2F"/>
    <w:rsid w:val="0087351B"/>
    <w:rsid w:val="0087375A"/>
    <w:rsid w:val="008737B4"/>
    <w:rsid w:val="00873AC7"/>
    <w:rsid w:val="00873EE3"/>
    <w:rsid w:val="00873F7F"/>
    <w:rsid w:val="008741B6"/>
    <w:rsid w:val="0087421F"/>
    <w:rsid w:val="008744AD"/>
    <w:rsid w:val="00874869"/>
    <w:rsid w:val="00874913"/>
    <w:rsid w:val="00874A46"/>
    <w:rsid w:val="00874FF0"/>
    <w:rsid w:val="008752D8"/>
    <w:rsid w:val="008756D5"/>
    <w:rsid w:val="008756F0"/>
    <w:rsid w:val="00875A17"/>
    <w:rsid w:val="00875AA6"/>
    <w:rsid w:val="008765DE"/>
    <w:rsid w:val="0087666E"/>
    <w:rsid w:val="00876994"/>
    <w:rsid w:val="00876AE9"/>
    <w:rsid w:val="00876B5D"/>
    <w:rsid w:val="00876D39"/>
    <w:rsid w:val="00876D85"/>
    <w:rsid w:val="00876EC7"/>
    <w:rsid w:val="008770D3"/>
    <w:rsid w:val="008770F5"/>
    <w:rsid w:val="0087734D"/>
    <w:rsid w:val="00877A42"/>
    <w:rsid w:val="00877D36"/>
    <w:rsid w:val="00880101"/>
    <w:rsid w:val="0088098C"/>
    <w:rsid w:val="00880F61"/>
    <w:rsid w:val="008810E5"/>
    <w:rsid w:val="0088120F"/>
    <w:rsid w:val="00881351"/>
    <w:rsid w:val="00881937"/>
    <w:rsid w:val="00881D22"/>
    <w:rsid w:val="00882FDA"/>
    <w:rsid w:val="008830C5"/>
    <w:rsid w:val="0088368C"/>
    <w:rsid w:val="00883816"/>
    <w:rsid w:val="00884748"/>
    <w:rsid w:val="0088498E"/>
    <w:rsid w:val="008853D2"/>
    <w:rsid w:val="008859A2"/>
    <w:rsid w:val="00885BF8"/>
    <w:rsid w:val="00885D24"/>
    <w:rsid w:val="00885EC8"/>
    <w:rsid w:val="008863FB"/>
    <w:rsid w:val="00886466"/>
    <w:rsid w:val="008872AE"/>
    <w:rsid w:val="008873C3"/>
    <w:rsid w:val="00887C20"/>
    <w:rsid w:val="008901E9"/>
    <w:rsid w:val="00890421"/>
    <w:rsid w:val="00890480"/>
    <w:rsid w:val="00890997"/>
    <w:rsid w:val="00890C49"/>
    <w:rsid w:val="00890F6A"/>
    <w:rsid w:val="008916D1"/>
    <w:rsid w:val="00891897"/>
    <w:rsid w:val="00891A95"/>
    <w:rsid w:val="00891E52"/>
    <w:rsid w:val="008920FB"/>
    <w:rsid w:val="008924B1"/>
    <w:rsid w:val="008924D6"/>
    <w:rsid w:val="0089263A"/>
    <w:rsid w:val="00892A6A"/>
    <w:rsid w:val="00892DB4"/>
    <w:rsid w:val="008936EA"/>
    <w:rsid w:val="0089401F"/>
    <w:rsid w:val="008942A8"/>
    <w:rsid w:val="008943D9"/>
    <w:rsid w:val="0089451A"/>
    <w:rsid w:val="008949E5"/>
    <w:rsid w:val="00894EDE"/>
    <w:rsid w:val="00895192"/>
    <w:rsid w:val="00895219"/>
    <w:rsid w:val="008955E0"/>
    <w:rsid w:val="0089585B"/>
    <w:rsid w:val="00895CE6"/>
    <w:rsid w:val="008968C0"/>
    <w:rsid w:val="00897067"/>
    <w:rsid w:val="00897302"/>
    <w:rsid w:val="0089760A"/>
    <w:rsid w:val="0089762D"/>
    <w:rsid w:val="00897BF9"/>
    <w:rsid w:val="00897C38"/>
    <w:rsid w:val="00897C4C"/>
    <w:rsid w:val="008A063E"/>
    <w:rsid w:val="008A08E2"/>
    <w:rsid w:val="008A09F8"/>
    <w:rsid w:val="008A0C77"/>
    <w:rsid w:val="008A0D75"/>
    <w:rsid w:val="008A0F63"/>
    <w:rsid w:val="008A105F"/>
    <w:rsid w:val="008A15E5"/>
    <w:rsid w:val="008A18E3"/>
    <w:rsid w:val="008A207C"/>
    <w:rsid w:val="008A2560"/>
    <w:rsid w:val="008A293A"/>
    <w:rsid w:val="008A2996"/>
    <w:rsid w:val="008A2CDD"/>
    <w:rsid w:val="008A3E82"/>
    <w:rsid w:val="008A446F"/>
    <w:rsid w:val="008A4552"/>
    <w:rsid w:val="008A4707"/>
    <w:rsid w:val="008A487B"/>
    <w:rsid w:val="008A4886"/>
    <w:rsid w:val="008A5A17"/>
    <w:rsid w:val="008A5A96"/>
    <w:rsid w:val="008A5C0F"/>
    <w:rsid w:val="008A5D21"/>
    <w:rsid w:val="008A61F6"/>
    <w:rsid w:val="008A6822"/>
    <w:rsid w:val="008A6825"/>
    <w:rsid w:val="008A70FD"/>
    <w:rsid w:val="008A77B8"/>
    <w:rsid w:val="008A7AEC"/>
    <w:rsid w:val="008A7C87"/>
    <w:rsid w:val="008B040F"/>
    <w:rsid w:val="008B0A91"/>
    <w:rsid w:val="008B0B1A"/>
    <w:rsid w:val="008B0BD4"/>
    <w:rsid w:val="008B12A8"/>
    <w:rsid w:val="008B190E"/>
    <w:rsid w:val="008B1C30"/>
    <w:rsid w:val="008B1CB9"/>
    <w:rsid w:val="008B1D03"/>
    <w:rsid w:val="008B1E2D"/>
    <w:rsid w:val="008B2186"/>
    <w:rsid w:val="008B2675"/>
    <w:rsid w:val="008B2871"/>
    <w:rsid w:val="008B302A"/>
    <w:rsid w:val="008B3231"/>
    <w:rsid w:val="008B35FC"/>
    <w:rsid w:val="008B3DC4"/>
    <w:rsid w:val="008B3DF8"/>
    <w:rsid w:val="008B3E20"/>
    <w:rsid w:val="008B4D3B"/>
    <w:rsid w:val="008B51F1"/>
    <w:rsid w:val="008B5AD9"/>
    <w:rsid w:val="008B5B02"/>
    <w:rsid w:val="008B5DCB"/>
    <w:rsid w:val="008B5FC8"/>
    <w:rsid w:val="008B670B"/>
    <w:rsid w:val="008B6791"/>
    <w:rsid w:val="008B6946"/>
    <w:rsid w:val="008B6BF7"/>
    <w:rsid w:val="008B6E5C"/>
    <w:rsid w:val="008B70DD"/>
    <w:rsid w:val="008B7395"/>
    <w:rsid w:val="008B77D5"/>
    <w:rsid w:val="008B7EA3"/>
    <w:rsid w:val="008C003E"/>
    <w:rsid w:val="008C0057"/>
    <w:rsid w:val="008C02A6"/>
    <w:rsid w:val="008C0411"/>
    <w:rsid w:val="008C07A2"/>
    <w:rsid w:val="008C0D12"/>
    <w:rsid w:val="008C1613"/>
    <w:rsid w:val="008C1A7B"/>
    <w:rsid w:val="008C1C07"/>
    <w:rsid w:val="008C1DA4"/>
    <w:rsid w:val="008C2205"/>
    <w:rsid w:val="008C24DD"/>
    <w:rsid w:val="008C25DF"/>
    <w:rsid w:val="008C2A42"/>
    <w:rsid w:val="008C2BE7"/>
    <w:rsid w:val="008C30AE"/>
    <w:rsid w:val="008C373A"/>
    <w:rsid w:val="008C3D63"/>
    <w:rsid w:val="008C4026"/>
    <w:rsid w:val="008C43F6"/>
    <w:rsid w:val="008C452E"/>
    <w:rsid w:val="008C47F9"/>
    <w:rsid w:val="008C4DDD"/>
    <w:rsid w:val="008C4FB7"/>
    <w:rsid w:val="008C5086"/>
    <w:rsid w:val="008C536F"/>
    <w:rsid w:val="008C537F"/>
    <w:rsid w:val="008C5659"/>
    <w:rsid w:val="008C56CB"/>
    <w:rsid w:val="008C5736"/>
    <w:rsid w:val="008C62E2"/>
    <w:rsid w:val="008C658E"/>
    <w:rsid w:val="008C6642"/>
    <w:rsid w:val="008C688A"/>
    <w:rsid w:val="008C68C4"/>
    <w:rsid w:val="008C6925"/>
    <w:rsid w:val="008C6F1D"/>
    <w:rsid w:val="008C6F92"/>
    <w:rsid w:val="008C734D"/>
    <w:rsid w:val="008C7467"/>
    <w:rsid w:val="008C7910"/>
    <w:rsid w:val="008C7BCC"/>
    <w:rsid w:val="008D00E7"/>
    <w:rsid w:val="008D05CD"/>
    <w:rsid w:val="008D078F"/>
    <w:rsid w:val="008D0D00"/>
    <w:rsid w:val="008D0D3A"/>
    <w:rsid w:val="008D0D89"/>
    <w:rsid w:val="008D0D8B"/>
    <w:rsid w:val="008D0DAC"/>
    <w:rsid w:val="008D113B"/>
    <w:rsid w:val="008D15E0"/>
    <w:rsid w:val="008D18AB"/>
    <w:rsid w:val="008D1AD9"/>
    <w:rsid w:val="008D211D"/>
    <w:rsid w:val="008D2180"/>
    <w:rsid w:val="008D2C31"/>
    <w:rsid w:val="008D2F9A"/>
    <w:rsid w:val="008D3403"/>
    <w:rsid w:val="008D3528"/>
    <w:rsid w:val="008D3888"/>
    <w:rsid w:val="008D427E"/>
    <w:rsid w:val="008D4659"/>
    <w:rsid w:val="008D4AD8"/>
    <w:rsid w:val="008D4E73"/>
    <w:rsid w:val="008D4F7D"/>
    <w:rsid w:val="008D4FAF"/>
    <w:rsid w:val="008D52F5"/>
    <w:rsid w:val="008D5602"/>
    <w:rsid w:val="008D5A09"/>
    <w:rsid w:val="008D5C41"/>
    <w:rsid w:val="008D5F3D"/>
    <w:rsid w:val="008D6267"/>
    <w:rsid w:val="008D6CCC"/>
    <w:rsid w:val="008D7162"/>
    <w:rsid w:val="008D799B"/>
    <w:rsid w:val="008D7E48"/>
    <w:rsid w:val="008D7F97"/>
    <w:rsid w:val="008E0468"/>
    <w:rsid w:val="008E07C0"/>
    <w:rsid w:val="008E0922"/>
    <w:rsid w:val="008E0AE5"/>
    <w:rsid w:val="008E1A77"/>
    <w:rsid w:val="008E1B90"/>
    <w:rsid w:val="008E2192"/>
    <w:rsid w:val="008E2339"/>
    <w:rsid w:val="008E2389"/>
    <w:rsid w:val="008E244D"/>
    <w:rsid w:val="008E29E6"/>
    <w:rsid w:val="008E2C76"/>
    <w:rsid w:val="008E2C84"/>
    <w:rsid w:val="008E2DCB"/>
    <w:rsid w:val="008E3015"/>
    <w:rsid w:val="008E3060"/>
    <w:rsid w:val="008E389C"/>
    <w:rsid w:val="008E478D"/>
    <w:rsid w:val="008E4CAE"/>
    <w:rsid w:val="008E4F12"/>
    <w:rsid w:val="008E508A"/>
    <w:rsid w:val="008E51E5"/>
    <w:rsid w:val="008E5254"/>
    <w:rsid w:val="008E550D"/>
    <w:rsid w:val="008E5564"/>
    <w:rsid w:val="008E63B1"/>
    <w:rsid w:val="008E63D6"/>
    <w:rsid w:val="008E6D70"/>
    <w:rsid w:val="008E6F45"/>
    <w:rsid w:val="008E6F50"/>
    <w:rsid w:val="008E719B"/>
    <w:rsid w:val="008E7E2E"/>
    <w:rsid w:val="008F00A2"/>
    <w:rsid w:val="008F093B"/>
    <w:rsid w:val="008F0BE9"/>
    <w:rsid w:val="008F1195"/>
    <w:rsid w:val="008F156F"/>
    <w:rsid w:val="008F18D6"/>
    <w:rsid w:val="008F2527"/>
    <w:rsid w:val="008F2534"/>
    <w:rsid w:val="008F277E"/>
    <w:rsid w:val="008F29A6"/>
    <w:rsid w:val="008F2CE2"/>
    <w:rsid w:val="008F2D74"/>
    <w:rsid w:val="008F2FCB"/>
    <w:rsid w:val="008F32AD"/>
    <w:rsid w:val="008F36A5"/>
    <w:rsid w:val="008F3797"/>
    <w:rsid w:val="008F37EB"/>
    <w:rsid w:val="008F3A23"/>
    <w:rsid w:val="008F3F67"/>
    <w:rsid w:val="008F403B"/>
    <w:rsid w:val="008F43E5"/>
    <w:rsid w:val="008F44BA"/>
    <w:rsid w:val="008F4618"/>
    <w:rsid w:val="008F54E4"/>
    <w:rsid w:val="008F5539"/>
    <w:rsid w:val="008F5641"/>
    <w:rsid w:val="008F583B"/>
    <w:rsid w:val="008F5B24"/>
    <w:rsid w:val="008F6018"/>
    <w:rsid w:val="008F60FB"/>
    <w:rsid w:val="008F63B7"/>
    <w:rsid w:val="008F6B14"/>
    <w:rsid w:val="008F6DC6"/>
    <w:rsid w:val="008F701F"/>
    <w:rsid w:val="008F7197"/>
    <w:rsid w:val="008F78AF"/>
    <w:rsid w:val="008F7B51"/>
    <w:rsid w:val="009000E0"/>
    <w:rsid w:val="00900165"/>
    <w:rsid w:val="00900229"/>
    <w:rsid w:val="00900238"/>
    <w:rsid w:val="00900AE0"/>
    <w:rsid w:val="00900BD4"/>
    <w:rsid w:val="00900DBD"/>
    <w:rsid w:val="00900EFE"/>
    <w:rsid w:val="00900FD1"/>
    <w:rsid w:val="0090146D"/>
    <w:rsid w:val="00901476"/>
    <w:rsid w:val="009019F9"/>
    <w:rsid w:val="00901FEF"/>
    <w:rsid w:val="00902A87"/>
    <w:rsid w:val="00902E00"/>
    <w:rsid w:val="0090329B"/>
    <w:rsid w:val="009034CC"/>
    <w:rsid w:val="0090386A"/>
    <w:rsid w:val="00903BD0"/>
    <w:rsid w:val="00903DB3"/>
    <w:rsid w:val="00904088"/>
    <w:rsid w:val="009041DC"/>
    <w:rsid w:val="00904718"/>
    <w:rsid w:val="00904C9C"/>
    <w:rsid w:val="00904D24"/>
    <w:rsid w:val="00904D2D"/>
    <w:rsid w:val="00905264"/>
    <w:rsid w:val="00905B73"/>
    <w:rsid w:val="00905F1C"/>
    <w:rsid w:val="009062C7"/>
    <w:rsid w:val="00906585"/>
    <w:rsid w:val="00906C52"/>
    <w:rsid w:val="009072C2"/>
    <w:rsid w:val="00907436"/>
    <w:rsid w:val="0090771C"/>
    <w:rsid w:val="00907C54"/>
    <w:rsid w:val="00910176"/>
    <w:rsid w:val="00910498"/>
    <w:rsid w:val="00910845"/>
    <w:rsid w:val="009110F8"/>
    <w:rsid w:val="009113AF"/>
    <w:rsid w:val="00911C22"/>
    <w:rsid w:val="00911DB4"/>
    <w:rsid w:val="00911EA8"/>
    <w:rsid w:val="00911F13"/>
    <w:rsid w:val="00912018"/>
    <w:rsid w:val="00912908"/>
    <w:rsid w:val="00912A0A"/>
    <w:rsid w:val="00912C52"/>
    <w:rsid w:val="00913246"/>
    <w:rsid w:val="009133D5"/>
    <w:rsid w:val="009136BE"/>
    <w:rsid w:val="00913E8F"/>
    <w:rsid w:val="00914085"/>
    <w:rsid w:val="009141D5"/>
    <w:rsid w:val="0091481E"/>
    <w:rsid w:val="0091485D"/>
    <w:rsid w:val="00914C85"/>
    <w:rsid w:val="00914E22"/>
    <w:rsid w:val="009151A0"/>
    <w:rsid w:val="0091525E"/>
    <w:rsid w:val="00915C89"/>
    <w:rsid w:val="00915E7F"/>
    <w:rsid w:val="00916995"/>
    <w:rsid w:val="00916AF5"/>
    <w:rsid w:val="00916D82"/>
    <w:rsid w:val="00916E14"/>
    <w:rsid w:val="009176B6"/>
    <w:rsid w:val="00917FDC"/>
    <w:rsid w:val="00920030"/>
    <w:rsid w:val="009200E9"/>
    <w:rsid w:val="00920229"/>
    <w:rsid w:val="0092055B"/>
    <w:rsid w:val="0092061B"/>
    <w:rsid w:val="00920B30"/>
    <w:rsid w:val="0092108D"/>
    <w:rsid w:val="009210C2"/>
    <w:rsid w:val="009214A3"/>
    <w:rsid w:val="0092156E"/>
    <w:rsid w:val="00921FC3"/>
    <w:rsid w:val="009220BF"/>
    <w:rsid w:val="00922C5C"/>
    <w:rsid w:val="0092320C"/>
    <w:rsid w:val="00923630"/>
    <w:rsid w:val="00923B47"/>
    <w:rsid w:val="00923DC9"/>
    <w:rsid w:val="009243E6"/>
    <w:rsid w:val="009243F2"/>
    <w:rsid w:val="00924883"/>
    <w:rsid w:val="00924D92"/>
    <w:rsid w:val="00925175"/>
    <w:rsid w:val="009254E8"/>
    <w:rsid w:val="00925532"/>
    <w:rsid w:val="009255A8"/>
    <w:rsid w:val="0092580E"/>
    <w:rsid w:val="00925A3A"/>
    <w:rsid w:val="00925AF5"/>
    <w:rsid w:val="00925C7D"/>
    <w:rsid w:val="00926084"/>
    <w:rsid w:val="00926A11"/>
    <w:rsid w:val="00927899"/>
    <w:rsid w:val="00927F2D"/>
    <w:rsid w:val="0093016F"/>
    <w:rsid w:val="009302E1"/>
    <w:rsid w:val="009303F9"/>
    <w:rsid w:val="00930458"/>
    <w:rsid w:val="00930B2B"/>
    <w:rsid w:val="00930C5F"/>
    <w:rsid w:val="009311C3"/>
    <w:rsid w:val="00931431"/>
    <w:rsid w:val="00932065"/>
    <w:rsid w:val="009320E7"/>
    <w:rsid w:val="009325FC"/>
    <w:rsid w:val="00932790"/>
    <w:rsid w:val="00932ACA"/>
    <w:rsid w:val="00932C70"/>
    <w:rsid w:val="0093418F"/>
    <w:rsid w:val="0093494B"/>
    <w:rsid w:val="00934A53"/>
    <w:rsid w:val="00934BD0"/>
    <w:rsid w:val="009354BD"/>
    <w:rsid w:val="00935CF1"/>
    <w:rsid w:val="00935CFE"/>
    <w:rsid w:val="00935D1F"/>
    <w:rsid w:val="00936205"/>
    <w:rsid w:val="00936769"/>
    <w:rsid w:val="00936D3E"/>
    <w:rsid w:val="0093717B"/>
    <w:rsid w:val="009371C3"/>
    <w:rsid w:val="009373E4"/>
    <w:rsid w:val="009373E7"/>
    <w:rsid w:val="00937423"/>
    <w:rsid w:val="00937574"/>
    <w:rsid w:val="00937A83"/>
    <w:rsid w:val="00937D6E"/>
    <w:rsid w:val="00937FEB"/>
    <w:rsid w:val="00940026"/>
    <w:rsid w:val="009402CF"/>
    <w:rsid w:val="00940AFF"/>
    <w:rsid w:val="00940B9A"/>
    <w:rsid w:val="00940BBF"/>
    <w:rsid w:val="00940CAF"/>
    <w:rsid w:val="0094117B"/>
    <w:rsid w:val="00941218"/>
    <w:rsid w:val="00941297"/>
    <w:rsid w:val="00941A41"/>
    <w:rsid w:val="00942081"/>
    <w:rsid w:val="009421B0"/>
    <w:rsid w:val="009423FC"/>
    <w:rsid w:val="009426FF"/>
    <w:rsid w:val="0094293D"/>
    <w:rsid w:val="00942E0A"/>
    <w:rsid w:val="0094353C"/>
    <w:rsid w:val="00943AE6"/>
    <w:rsid w:val="00943CC8"/>
    <w:rsid w:val="00943F6E"/>
    <w:rsid w:val="009441DF"/>
    <w:rsid w:val="00944730"/>
    <w:rsid w:val="00944CD5"/>
    <w:rsid w:val="00944E25"/>
    <w:rsid w:val="009453F7"/>
    <w:rsid w:val="0094576F"/>
    <w:rsid w:val="009457F5"/>
    <w:rsid w:val="00945A09"/>
    <w:rsid w:val="009463E0"/>
    <w:rsid w:val="00946AC0"/>
    <w:rsid w:val="009473EF"/>
    <w:rsid w:val="00947832"/>
    <w:rsid w:val="00947C93"/>
    <w:rsid w:val="00947CE6"/>
    <w:rsid w:val="00947DE6"/>
    <w:rsid w:val="009510A9"/>
    <w:rsid w:val="009510D0"/>
    <w:rsid w:val="00951A28"/>
    <w:rsid w:val="00952009"/>
    <w:rsid w:val="00952340"/>
    <w:rsid w:val="009523C1"/>
    <w:rsid w:val="00952434"/>
    <w:rsid w:val="0095246F"/>
    <w:rsid w:val="009525EC"/>
    <w:rsid w:val="00952C75"/>
    <w:rsid w:val="00952EC3"/>
    <w:rsid w:val="009532C2"/>
    <w:rsid w:val="00953826"/>
    <w:rsid w:val="00953D80"/>
    <w:rsid w:val="00953F0B"/>
    <w:rsid w:val="009548F0"/>
    <w:rsid w:val="00954A68"/>
    <w:rsid w:val="00954D58"/>
    <w:rsid w:val="00954DE0"/>
    <w:rsid w:val="00954EAF"/>
    <w:rsid w:val="00955081"/>
    <w:rsid w:val="00955126"/>
    <w:rsid w:val="0095550D"/>
    <w:rsid w:val="00955D94"/>
    <w:rsid w:val="00955DF5"/>
    <w:rsid w:val="00956724"/>
    <w:rsid w:val="00957590"/>
    <w:rsid w:val="00957BFB"/>
    <w:rsid w:val="009603DF"/>
    <w:rsid w:val="009605BC"/>
    <w:rsid w:val="00960605"/>
    <w:rsid w:val="009606D9"/>
    <w:rsid w:val="00960799"/>
    <w:rsid w:val="00960EAF"/>
    <w:rsid w:val="00960F16"/>
    <w:rsid w:val="00961010"/>
    <w:rsid w:val="0096103E"/>
    <w:rsid w:val="009611F1"/>
    <w:rsid w:val="009615CA"/>
    <w:rsid w:val="00961726"/>
    <w:rsid w:val="00961928"/>
    <w:rsid w:val="0096197B"/>
    <w:rsid w:val="0096242B"/>
    <w:rsid w:val="009626BB"/>
    <w:rsid w:val="009629FB"/>
    <w:rsid w:val="00962ABA"/>
    <w:rsid w:val="0096352D"/>
    <w:rsid w:val="009635B8"/>
    <w:rsid w:val="00963DF7"/>
    <w:rsid w:val="00963E51"/>
    <w:rsid w:val="009641F9"/>
    <w:rsid w:val="00964563"/>
    <w:rsid w:val="00964662"/>
    <w:rsid w:val="00964675"/>
    <w:rsid w:val="00964868"/>
    <w:rsid w:val="00964B4B"/>
    <w:rsid w:val="00965136"/>
    <w:rsid w:val="00965382"/>
    <w:rsid w:val="00965467"/>
    <w:rsid w:val="00965496"/>
    <w:rsid w:val="00965C7F"/>
    <w:rsid w:val="00966391"/>
    <w:rsid w:val="009667F7"/>
    <w:rsid w:val="00966BE7"/>
    <w:rsid w:val="00966C68"/>
    <w:rsid w:val="00966EEC"/>
    <w:rsid w:val="00967968"/>
    <w:rsid w:val="00967A0E"/>
    <w:rsid w:val="00967CA1"/>
    <w:rsid w:val="00967F39"/>
    <w:rsid w:val="0097085D"/>
    <w:rsid w:val="00970A8D"/>
    <w:rsid w:val="00970CFA"/>
    <w:rsid w:val="009714F1"/>
    <w:rsid w:val="00971913"/>
    <w:rsid w:val="009719A6"/>
    <w:rsid w:val="00971E1E"/>
    <w:rsid w:val="009725FF"/>
    <w:rsid w:val="00972D77"/>
    <w:rsid w:val="00972E34"/>
    <w:rsid w:val="00973126"/>
    <w:rsid w:val="0097361D"/>
    <w:rsid w:val="009736EA"/>
    <w:rsid w:val="00973938"/>
    <w:rsid w:val="00973BDB"/>
    <w:rsid w:val="00973C86"/>
    <w:rsid w:val="00973D20"/>
    <w:rsid w:val="00974077"/>
    <w:rsid w:val="00974152"/>
    <w:rsid w:val="009745A2"/>
    <w:rsid w:val="0097468C"/>
    <w:rsid w:val="009746D4"/>
    <w:rsid w:val="009746FD"/>
    <w:rsid w:val="0097474F"/>
    <w:rsid w:val="00974A38"/>
    <w:rsid w:val="00974B60"/>
    <w:rsid w:val="00974E2D"/>
    <w:rsid w:val="009755DC"/>
    <w:rsid w:val="00975851"/>
    <w:rsid w:val="009759B4"/>
    <w:rsid w:val="00975AD8"/>
    <w:rsid w:val="00975C50"/>
    <w:rsid w:val="00975F68"/>
    <w:rsid w:val="00975FCF"/>
    <w:rsid w:val="009760B1"/>
    <w:rsid w:val="00976114"/>
    <w:rsid w:val="00976805"/>
    <w:rsid w:val="00976D5A"/>
    <w:rsid w:val="00977048"/>
    <w:rsid w:val="009770BA"/>
    <w:rsid w:val="0097727B"/>
    <w:rsid w:val="0097798E"/>
    <w:rsid w:val="00977D06"/>
    <w:rsid w:val="00977DDA"/>
    <w:rsid w:val="009803FC"/>
    <w:rsid w:val="009807FC"/>
    <w:rsid w:val="00980974"/>
    <w:rsid w:val="00980E38"/>
    <w:rsid w:val="00980F4E"/>
    <w:rsid w:val="009818E4"/>
    <w:rsid w:val="009819A7"/>
    <w:rsid w:val="00981A10"/>
    <w:rsid w:val="00981A2F"/>
    <w:rsid w:val="00981B61"/>
    <w:rsid w:val="00982061"/>
    <w:rsid w:val="0098228F"/>
    <w:rsid w:val="009822D8"/>
    <w:rsid w:val="00982789"/>
    <w:rsid w:val="00982918"/>
    <w:rsid w:val="00983302"/>
    <w:rsid w:val="009838A4"/>
    <w:rsid w:val="00983B0F"/>
    <w:rsid w:val="00983E35"/>
    <w:rsid w:val="00984672"/>
    <w:rsid w:val="00984865"/>
    <w:rsid w:val="00984B54"/>
    <w:rsid w:val="00984E5D"/>
    <w:rsid w:val="00985508"/>
    <w:rsid w:val="00985630"/>
    <w:rsid w:val="00985CF4"/>
    <w:rsid w:val="00986082"/>
    <w:rsid w:val="00986237"/>
    <w:rsid w:val="009869E3"/>
    <w:rsid w:val="00986A0E"/>
    <w:rsid w:val="00986C20"/>
    <w:rsid w:val="00986E7F"/>
    <w:rsid w:val="00987491"/>
    <w:rsid w:val="009879CF"/>
    <w:rsid w:val="0099065B"/>
    <w:rsid w:val="009906C4"/>
    <w:rsid w:val="00990A91"/>
    <w:rsid w:val="00990B24"/>
    <w:rsid w:val="0099187E"/>
    <w:rsid w:val="009921C9"/>
    <w:rsid w:val="00992FE4"/>
    <w:rsid w:val="00993547"/>
    <w:rsid w:val="00993594"/>
    <w:rsid w:val="00993BD9"/>
    <w:rsid w:val="00993FF5"/>
    <w:rsid w:val="009940F8"/>
    <w:rsid w:val="009941AF"/>
    <w:rsid w:val="0099578B"/>
    <w:rsid w:val="009957FB"/>
    <w:rsid w:val="009959EA"/>
    <w:rsid w:val="00995A29"/>
    <w:rsid w:val="00995C12"/>
    <w:rsid w:val="00995C61"/>
    <w:rsid w:val="00995DEC"/>
    <w:rsid w:val="00996329"/>
    <w:rsid w:val="00996838"/>
    <w:rsid w:val="0099693C"/>
    <w:rsid w:val="00996B10"/>
    <w:rsid w:val="00996F96"/>
    <w:rsid w:val="009974FB"/>
    <w:rsid w:val="00997FC6"/>
    <w:rsid w:val="009A02B1"/>
    <w:rsid w:val="009A077C"/>
    <w:rsid w:val="009A09BB"/>
    <w:rsid w:val="009A0B19"/>
    <w:rsid w:val="009A135A"/>
    <w:rsid w:val="009A13C1"/>
    <w:rsid w:val="009A1461"/>
    <w:rsid w:val="009A1862"/>
    <w:rsid w:val="009A18E9"/>
    <w:rsid w:val="009A2018"/>
    <w:rsid w:val="009A21D9"/>
    <w:rsid w:val="009A2243"/>
    <w:rsid w:val="009A2D8E"/>
    <w:rsid w:val="009A2FD8"/>
    <w:rsid w:val="009A2FEC"/>
    <w:rsid w:val="009A3034"/>
    <w:rsid w:val="009A31B5"/>
    <w:rsid w:val="009A31D6"/>
    <w:rsid w:val="009A328D"/>
    <w:rsid w:val="009A3483"/>
    <w:rsid w:val="009A34E3"/>
    <w:rsid w:val="009A3540"/>
    <w:rsid w:val="009A39A0"/>
    <w:rsid w:val="009A3CE8"/>
    <w:rsid w:val="009A3D99"/>
    <w:rsid w:val="009A43C4"/>
    <w:rsid w:val="009A441A"/>
    <w:rsid w:val="009A4547"/>
    <w:rsid w:val="009A46D9"/>
    <w:rsid w:val="009A475E"/>
    <w:rsid w:val="009A4906"/>
    <w:rsid w:val="009A4DB7"/>
    <w:rsid w:val="009A4EFD"/>
    <w:rsid w:val="009A5239"/>
    <w:rsid w:val="009A5AEA"/>
    <w:rsid w:val="009A60BE"/>
    <w:rsid w:val="009A623E"/>
    <w:rsid w:val="009A63F3"/>
    <w:rsid w:val="009A64B4"/>
    <w:rsid w:val="009A6956"/>
    <w:rsid w:val="009A6E05"/>
    <w:rsid w:val="009A7071"/>
    <w:rsid w:val="009A758A"/>
    <w:rsid w:val="009A76BE"/>
    <w:rsid w:val="009A7D36"/>
    <w:rsid w:val="009A7F6B"/>
    <w:rsid w:val="009B0F94"/>
    <w:rsid w:val="009B1000"/>
    <w:rsid w:val="009B112D"/>
    <w:rsid w:val="009B1232"/>
    <w:rsid w:val="009B16E7"/>
    <w:rsid w:val="009B1781"/>
    <w:rsid w:val="009B19AA"/>
    <w:rsid w:val="009B2151"/>
    <w:rsid w:val="009B21E3"/>
    <w:rsid w:val="009B23FE"/>
    <w:rsid w:val="009B2C1A"/>
    <w:rsid w:val="009B2E73"/>
    <w:rsid w:val="009B32C2"/>
    <w:rsid w:val="009B3724"/>
    <w:rsid w:val="009B3A6B"/>
    <w:rsid w:val="009B3FA6"/>
    <w:rsid w:val="009B4008"/>
    <w:rsid w:val="009B43B1"/>
    <w:rsid w:val="009B476E"/>
    <w:rsid w:val="009B4A1F"/>
    <w:rsid w:val="009B4C94"/>
    <w:rsid w:val="009B4FA6"/>
    <w:rsid w:val="009B4FFD"/>
    <w:rsid w:val="009B5248"/>
    <w:rsid w:val="009B53E2"/>
    <w:rsid w:val="009B55BD"/>
    <w:rsid w:val="009B588F"/>
    <w:rsid w:val="009B59A3"/>
    <w:rsid w:val="009B6451"/>
    <w:rsid w:val="009B6B65"/>
    <w:rsid w:val="009B6DD2"/>
    <w:rsid w:val="009B71F7"/>
    <w:rsid w:val="009B7643"/>
    <w:rsid w:val="009B7832"/>
    <w:rsid w:val="009B7874"/>
    <w:rsid w:val="009B7882"/>
    <w:rsid w:val="009C007F"/>
    <w:rsid w:val="009C02E0"/>
    <w:rsid w:val="009C067E"/>
    <w:rsid w:val="009C0829"/>
    <w:rsid w:val="009C0853"/>
    <w:rsid w:val="009C0BA9"/>
    <w:rsid w:val="009C1FE1"/>
    <w:rsid w:val="009C208C"/>
    <w:rsid w:val="009C2665"/>
    <w:rsid w:val="009C273B"/>
    <w:rsid w:val="009C2D19"/>
    <w:rsid w:val="009C33C4"/>
    <w:rsid w:val="009C3B46"/>
    <w:rsid w:val="009C45DF"/>
    <w:rsid w:val="009C4650"/>
    <w:rsid w:val="009C46F6"/>
    <w:rsid w:val="009C4F35"/>
    <w:rsid w:val="009C50D9"/>
    <w:rsid w:val="009C53CF"/>
    <w:rsid w:val="009C6490"/>
    <w:rsid w:val="009C64CA"/>
    <w:rsid w:val="009C6FAB"/>
    <w:rsid w:val="009C7180"/>
    <w:rsid w:val="009C7845"/>
    <w:rsid w:val="009C7974"/>
    <w:rsid w:val="009C7D49"/>
    <w:rsid w:val="009C7DA5"/>
    <w:rsid w:val="009C7DFD"/>
    <w:rsid w:val="009D025E"/>
    <w:rsid w:val="009D089E"/>
    <w:rsid w:val="009D1346"/>
    <w:rsid w:val="009D1366"/>
    <w:rsid w:val="009D1638"/>
    <w:rsid w:val="009D1C78"/>
    <w:rsid w:val="009D1CB3"/>
    <w:rsid w:val="009D1E7F"/>
    <w:rsid w:val="009D1F34"/>
    <w:rsid w:val="009D1FA0"/>
    <w:rsid w:val="009D2288"/>
    <w:rsid w:val="009D2420"/>
    <w:rsid w:val="009D2605"/>
    <w:rsid w:val="009D2B80"/>
    <w:rsid w:val="009D2BF8"/>
    <w:rsid w:val="009D34DC"/>
    <w:rsid w:val="009D3933"/>
    <w:rsid w:val="009D3E46"/>
    <w:rsid w:val="009D4273"/>
    <w:rsid w:val="009D5016"/>
    <w:rsid w:val="009D50D5"/>
    <w:rsid w:val="009D5845"/>
    <w:rsid w:val="009D58D0"/>
    <w:rsid w:val="009D59E8"/>
    <w:rsid w:val="009D5C80"/>
    <w:rsid w:val="009D5EA4"/>
    <w:rsid w:val="009D6C52"/>
    <w:rsid w:val="009D6E8A"/>
    <w:rsid w:val="009D755A"/>
    <w:rsid w:val="009D789F"/>
    <w:rsid w:val="009D78F1"/>
    <w:rsid w:val="009D7D0C"/>
    <w:rsid w:val="009E00DB"/>
    <w:rsid w:val="009E0646"/>
    <w:rsid w:val="009E066F"/>
    <w:rsid w:val="009E09CF"/>
    <w:rsid w:val="009E0D90"/>
    <w:rsid w:val="009E0EA0"/>
    <w:rsid w:val="009E1E11"/>
    <w:rsid w:val="009E1F8E"/>
    <w:rsid w:val="009E2334"/>
    <w:rsid w:val="009E2846"/>
    <w:rsid w:val="009E2C1B"/>
    <w:rsid w:val="009E2C28"/>
    <w:rsid w:val="009E31E8"/>
    <w:rsid w:val="009E391F"/>
    <w:rsid w:val="009E3BEA"/>
    <w:rsid w:val="009E40AF"/>
    <w:rsid w:val="009E471F"/>
    <w:rsid w:val="009E5461"/>
    <w:rsid w:val="009E55C2"/>
    <w:rsid w:val="009E5B6A"/>
    <w:rsid w:val="009E5C52"/>
    <w:rsid w:val="009E5EF2"/>
    <w:rsid w:val="009E60AD"/>
    <w:rsid w:val="009E619B"/>
    <w:rsid w:val="009E63DE"/>
    <w:rsid w:val="009E6591"/>
    <w:rsid w:val="009E709E"/>
    <w:rsid w:val="009E7190"/>
    <w:rsid w:val="009E7454"/>
    <w:rsid w:val="009E7683"/>
    <w:rsid w:val="009E7B03"/>
    <w:rsid w:val="009F016D"/>
    <w:rsid w:val="009F06B7"/>
    <w:rsid w:val="009F0881"/>
    <w:rsid w:val="009F0A57"/>
    <w:rsid w:val="009F0EF2"/>
    <w:rsid w:val="009F1421"/>
    <w:rsid w:val="009F16C7"/>
    <w:rsid w:val="009F192F"/>
    <w:rsid w:val="009F19E8"/>
    <w:rsid w:val="009F1B21"/>
    <w:rsid w:val="009F1CFD"/>
    <w:rsid w:val="009F1D5D"/>
    <w:rsid w:val="009F1ED3"/>
    <w:rsid w:val="009F200E"/>
    <w:rsid w:val="009F2064"/>
    <w:rsid w:val="009F20CC"/>
    <w:rsid w:val="009F20E1"/>
    <w:rsid w:val="009F20EF"/>
    <w:rsid w:val="009F2105"/>
    <w:rsid w:val="009F23E7"/>
    <w:rsid w:val="009F26A1"/>
    <w:rsid w:val="009F26B0"/>
    <w:rsid w:val="009F2B90"/>
    <w:rsid w:val="009F2F74"/>
    <w:rsid w:val="009F38DA"/>
    <w:rsid w:val="009F397C"/>
    <w:rsid w:val="009F3A88"/>
    <w:rsid w:val="009F4354"/>
    <w:rsid w:val="009F4452"/>
    <w:rsid w:val="009F4694"/>
    <w:rsid w:val="009F477D"/>
    <w:rsid w:val="009F4BED"/>
    <w:rsid w:val="009F4E2D"/>
    <w:rsid w:val="009F4F92"/>
    <w:rsid w:val="009F501E"/>
    <w:rsid w:val="009F5050"/>
    <w:rsid w:val="009F5242"/>
    <w:rsid w:val="009F53D1"/>
    <w:rsid w:val="009F5710"/>
    <w:rsid w:val="009F5D6D"/>
    <w:rsid w:val="009F5EFB"/>
    <w:rsid w:val="009F6650"/>
    <w:rsid w:val="009F668B"/>
    <w:rsid w:val="009F69EC"/>
    <w:rsid w:val="009F6BAC"/>
    <w:rsid w:val="009F6C49"/>
    <w:rsid w:val="009F6C51"/>
    <w:rsid w:val="009F6EE2"/>
    <w:rsid w:val="009F71A5"/>
    <w:rsid w:val="009F7881"/>
    <w:rsid w:val="009F78EB"/>
    <w:rsid w:val="009F79E4"/>
    <w:rsid w:val="009F7B84"/>
    <w:rsid w:val="009F7DB8"/>
    <w:rsid w:val="00A00631"/>
    <w:rsid w:val="00A0083E"/>
    <w:rsid w:val="00A00C44"/>
    <w:rsid w:val="00A00D89"/>
    <w:rsid w:val="00A01330"/>
    <w:rsid w:val="00A01441"/>
    <w:rsid w:val="00A01D10"/>
    <w:rsid w:val="00A01F3C"/>
    <w:rsid w:val="00A0228F"/>
    <w:rsid w:val="00A02468"/>
    <w:rsid w:val="00A02486"/>
    <w:rsid w:val="00A0277C"/>
    <w:rsid w:val="00A02CBA"/>
    <w:rsid w:val="00A0354B"/>
    <w:rsid w:val="00A03699"/>
    <w:rsid w:val="00A037F9"/>
    <w:rsid w:val="00A03838"/>
    <w:rsid w:val="00A03A41"/>
    <w:rsid w:val="00A03CBA"/>
    <w:rsid w:val="00A03F8A"/>
    <w:rsid w:val="00A03FD7"/>
    <w:rsid w:val="00A0411C"/>
    <w:rsid w:val="00A0417B"/>
    <w:rsid w:val="00A04C53"/>
    <w:rsid w:val="00A04DA8"/>
    <w:rsid w:val="00A04EBE"/>
    <w:rsid w:val="00A05253"/>
    <w:rsid w:val="00A05581"/>
    <w:rsid w:val="00A05B92"/>
    <w:rsid w:val="00A05BF1"/>
    <w:rsid w:val="00A05C5A"/>
    <w:rsid w:val="00A06139"/>
    <w:rsid w:val="00A063A4"/>
    <w:rsid w:val="00A06951"/>
    <w:rsid w:val="00A06B32"/>
    <w:rsid w:val="00A06B63"/>
    <w:rsid w:val="00A06DD7"/>
    <w:rsid w:val="00A07018"/>
    <w:rsid w:val="00A070BF"/>
    <w:rsid w:val="00A07270"/>
    <w:rsid w:val="00A07A89"/>
    <w:rsid w:val="00A07CB0"/>
    <w:rsid w:val="00A10816"/>
    <w:rsid w:val="00A108E6"/>
    <w:rsid w:val="00A10DC1"/>
    <w:rsid w:val="00A11C9A"/>
    <w:rsid w:val="00A122EF"/>
    <w:rsid w:val="00A12394"/>
    <w:rsid w:val="00A123DF"/>
    <w:rsid w:val="00A12625"/>
    <w:rsid w:val="00A127B3"/>
    <w:rsid w:val="00A135D9"/>
    <w:rsid w:val="00A13936"/>
    <w:rsid w:val="00A13D62"/>
    <w:rsid w:val="00A14586"/>
    <w:rsid w:val="00A146D0"/>
    <w:rsid w:val="00A146FC"/>
    <w:rsid w:val="00A14B05"/>
    <w:rsid w:val="00A14C0F"/>
    <w:rsid w:val="00A14D5C"/>
    <w:rsid w:val="00A15420"/>
    <w:rsid w:val="00A154C5"/>
    <w:rsid w:val="00A1555B"/>
    <w:rsid w:val="00A15C4A"/>
    <w:rsid w:val="00A166C1"/>
    <w:rsid w:val="00A16D00"/>
    <w:rsid w:val="00A16E4E"/>
    <w:rsid w:val="00A1759C"/>
    <w:rsid w:val="00A17736"/>
    <w:rsid w:val="00A17BD3"/>
    <w:rsid w:val="00A20491"/>
    <w:rsid w:val="00A20696"/>
    <w:rsid w:val="00A20BF6"/>
    <w:rsid w:val="00A20DAD"/>
    <w:rsid w:val="00A214EB"/>
    <w:rsid w:val="00A215F6"/>
    <w:rsid w:val="00A217AB"/>
    <w:rsid w:val="00A217AD"/>
    <w:rsid w:val="00A21837"/>
    <w:rsid w:val="00A21859"/>
    <w:rsid w:val="00A21885"/>
    <w:rsid w:val="00A2192B"/>
    <w:rsid w:val="00A2196B"/>
    <w:rsid w:val="00A21BB9"/>
    <w:rsid w:val="00A22087"/>
    <w:rsid w:val="00A22195"/>
    <w:rsid w:val="00A22DB0"/>
    <w:rsid w:val="00A23519"/>
    <w:rsid w:val="00A23577"/>
    <w:rsid w:val="00A237D1"/>
    <w:rsid w:val="00A23AA0"/>
    <w:rsid w:val="00A23C02"/>
    <w:rsid w:val="00A23EE1"/>
    <w:rsid w:val="00A23FE0"/>
    <w:rsid w:val="00A24054"/>
    <w:rsid w:val="00A24260"/>
    <w:rsid w:val="00A2436D"/>
    <w:rsid w:val="00A24B57"/>
    <w:rsid w:val="00A24E1B"/>
    <w:rsid w:val="00A24EDD"/>
    <w:rsid w:val="00A259B0"/>
    <w:rsid w:val="00A25B1B"/>
    <w:rsid w:val="00A25EFB"/>
    <w:rsid w:val="00A2664C"/>
    <w:rsid w:val="00A268E9"/>
    <w:rsid w:val="00A26B9E"/>
    <w:rsid w:val="00A27322"/>
    <w:rsid w:val="00A2740E"/>
    <w:rsid w:val="00A30910"/>
    <w:rsid w:val="00A30B33"/>
    <w:rsid w:val="00A30DD6"/>
    <w:rsid w:val="00A30F44"/>
    <w:rsid w:val="00A315A5"/>
    <w:rsid w:val="00A31659"/>
    <w:rsid w:val="00A31965"/>
    <w:rsid w:val="00A319A2"/>
    <w:rsid w:val="00A31AC1"/>
    <w:rsid w:val="00A31F16"/>
    <w:rsid w:val="00A322C5"/>
    <w:rsid w:val="00A32793"/>
    <w:rsid w:val="00A328FE"/>
    <w:rsid w:val="00A32987"/>
    <w:rsid w:val="00A32A8A"/>
    <w:rsid w:val="00A32AA8"/>
    <w:rsid w:val="00A32C93"/>
    <w:rsid w:val="00A336D4"/>
    <w:rsid w:val="00A33E42"/>
    <w:rsid w:val="00A33E4C"/>
    <w:rsid w:val="00A34F0E"/>
    <w:rsid w:val="00A35182"/>
    <w:rsid w:val="00A35988"/>
    <w:rsid w:val="00A35ED1"/>
    <w:rsid w:val="00A36528"/>
    <w:rsid w:val="00A368BE"/>
    <w:rsid w:val="00A36E65"/>
    <w:rsid w:val="00A371E9"/>
    <w:rsid w:val="00A37300"/>
    <w:rsid w:val="00A37AC7"/>
    <w:rsid w:val="00A40485"/>
    <w:rsid w:val="00A40EED"/>
    <w:rsid w:val="00A411B3"/>
    <w:rsid w:val="00A4134C"/>
    <w:rsid w:val="00A41365"/>
    <w:rsid w:val="00A416C2"/>
    <w:rsid w:val="00A41E36"/>
    <w:rsid w:val="00A41EC9"/>
    <w:rsid w:val="00A41F5C"/>
    <w:rsid w:val="00A4201E"/>
    <w:rsid w:val="00A42455"/>
    <w:rsid w:val="00A42646"/>
    <w:rsid w:val="00A427DC"/>
    <w:rsid w:val="00A43344"/>
    <w:rsid w:val="00A433A9"/>
    <w:rsid w:val="00A43A05"/>
    <w:rsid w:val="00A43D87"/>
    <w:rsid w:val="00A43F0E"/>
    <w:rsid w:val="00A44366"/>
    <w:rsid w:val="00A44385"/>
    <w:rsid w:val="00A447C3"/>
    <w:rsid w:val="00A44801"/>
    <w:rsid w:val="00A44A27"/>
    <w:rsid w:val="00A44D24"/>
    <w:rsid w:val="00A45698"/>
    <w:rsid w:val="00A457B3"/>
    <w:rsid w:val="00A46805"/>
    <w:rsid w:val="00A46EE4"/>
    <w:rsid w:val="00A47485"/>
    <w:rsid w:val="00A474BC"/>
    <w:rsid w:val="00A47C6B"/>
    <w:rsid w:val="00A500DF"/>
    <w:rsid w:val="00A50A4A"/>
    <w:rsid w:val="00A50AE2"/>
    <w:rsid w:val="00A50B24"/>
    <w:rsid w:val="00A50D00"/>
    <w:rsid w:val="00A511F2"/>
    <w:rsid w:val="00A51235"/>
    <w:rsid w:val="00A512B3"/>
    <w:rsid w:val="00A51F06"/>
    <w:rsid w:val="00A526D2"/>
    <w:rsid w:val="00A5270C"/>
    <w:rsid w:val="00A52B46"/>
    <w:rsid w:val="00A530D5"/>
    <w:rsid w:val="00A533FA"/>
    <w:rsid w:val="00A53455"/>
    <w:rsid w:val="00A53EAB"/>
    <w:rsid w:val="00A54236"/>
    <w:rsid w:val="00A548DF"/>
    <w:rsid w:val="00A549EA"/>
    <w:rsid w:val="00A54F5F"/>
    <w:rsid w:val="00A5522F"/>
    <w:rsid w:val="00A5547F"/>
    <w:rsid w:val="00A55D54"/>
    <w:rsid w:val="00A55DDD"/>
    <w:rsid w:val="00A5602E"/>
    <w:rsid w:val="00A564FC"/>
    <w:rsid w:val="00A56676"/>
    <w:rsid w:val="00A56B48"/>
    <w:rsid w:val="00A56C81"/>
    <w:rsid w:val="00A57440"/>
    <w:rsid w:val="00A578D7"/>
    <w:rsid w:val="00A57C5A"/>
    <w:rsid w:val="00A57CDF"/>
    <w:rsid w:val="00A57DFF"/>
    <w:rsid w:val="00A57E16"/>
    <w:rsid w:val="00A57E4F"/>
    <w:rsid w:val="00A57F79"/>
    <w:rsid w:val="00A57F7D"/>
    <w:rsid w:val="00A602CD"/>
    <w:rsid w:val="00A60A09"/>
    <w:rsid w:val="00A60A0B"/>
    <w:rsid w:val="00A613E3"/>
    <w:rsid w:val="00A61642"/>
    <w:rsid w:val="00A617AC"/>
    <w:rsid w:val="00A61B44"/>
    <w:rsid w:val="00A61EF3"/>
    <w:rsid w:val="00A61F18"/>
    <w:rsid w:val="00A627E2"/>
    <w:rsid w:val="00A629C5"/>
    <w:rsid w:val="00A62AFD"/>
    <w:rsid w:val="00A62B5B"/>
    <w:rsid w:val="00A62C47"/>
    <w:rsid w:val="00A62D4C"/>
    <w:rsid w:val="00A62E65"/>
    <w:rsid w:val="00A62FEB"/>
    <w:rsid w:val="00A63248"/>
    <w:rsid w:val="00A63310"/>
    <w:rsid w:val="00A6342E"/>
    <w:rsid w:val="00A63538"/>
    <w:rsid w:val="00A63864"/>
    <w:rsid w:val="00A638AA"/>
    <w:rsid w:val="00A64117"/>
    <w:rsid w:val="00A65755"/>
    <w:rsid w:val="00A65982"/>
    <w:rsid w:val="00A6624D"/>
    <w:rsid w:val="00A66861"/>
    <w:rsid w:val="00A66A4F"/>
    <w:rsid w:val="00A66B9F"/>
    <w:rsid w:val="00A66DE1"/>
    <w:rsid w:val="00A673FC"/>
    <w:rsid w:val="00A67440"/>
    <w:rsid w:val="00A676E0"/>
    <w:rsid w:val="00A67AAB"/>
    <w:rsid w:val="00A67DAE"/>
    <w:rsid w:val="00A700F5"/>
    <w:rsid w:val="00A70FBE"/>
    <w:rsid w:val="00A70FFD"/>
    <w:rsid w:val="00A71046"/>
    <w:rsid w:val="00A7113F"/>
    <w:rsid w:val="00A71443"/>
    <w:rsid w:val="00A71995"/>
    <w:rsid w:val="00A71AA5"/>
    <w:rsid w:val="00A71AE0"/>
    <w:rsid w:val="00A71D43"/>
    <w:rsid w:val="00A71FEC"/>
    <w:rsid w:val="00A720B7"/>
    <w:rsid w:val="00A722A7"/>
    <w:rsid w:val="00A7233B"/>
    <w:rsid w:val="00A72F84"/>
    <w:rsid w:val="00A72F8A"/>
    <w:rsid w:val="00A7341A"/>
    <w:rsid w:val="00A73440"/>
    <w:rsid w:val="00A73C41"/>
    <w:rsid w:val="00A73D2D"/>
    <w:rsid w:val="00A741B3"/>
    <w:rsid w:val="00A74282"/>
    <w:rsid w:val="00A7434A"/>
    <w:rsid w:val="00A743DA"/>
    <w:rsid w:val="00A7460E"/>
    <w:rsid w:val="00A74630"/>
    <w:rsid w:val="00A74FA3"/>
    <w:rsid w:val="00A75010"/>
    <w:rsid w:val="00A753C7"/>
    <w:rsid w:val="00A753EA"/>
    <w:rsid w:val="00A7564B"/>
    <w:rsid w:val="00A75716"/>
    <w:rsid w:val="00A75D97"/>
    <w:rsid w:val="00A75EFF"/>
    <w:rsid w:val="00A7627F"/>
    <w:rsid w:val="00A76370"/>
    <w:rsid w:val="00A76C35"/>
    <w:rsid w:val="00A7702D"/>
    <w:rsid w:val="00A77754"/>
    <w:rsid w:val="00A77785"/>
    <w:rsid w:val="00A77E65"/>
    <w:rsid w:val="00A8044F"/>
    <w:rsid w:val="00A805FA"/>
    <w:rsid w:val="00A8071B"/>
    <w:rsid w:val="00A8099C"/>
    <w:rsid w:val="00A80A3B"/>
    <w:rsid w:val="00A8105D"/>
    <w:rsid w:val="00A81366"/>
    <w:rsid w:val="00A8136B"/>
    <w:rsid w:val="00A8144C"/>
    <w:rsid w:val="00A8175E"/>
    <w:rsid w:val="00A817E1"/>
    <w:rsid w:val="00A81973"/>
    <w:rsid w:val="00A81CA0"/>
    <w:rsid w:val="00A82021"/>
    <w:rsid w:val="00A82434"/>
    <w:rsid w:val="00A8247A"/>
    <w:rsid w:val="00A8284F"/>
    <w:rsid w:val="00A82852"/>
    <w:rsid w:val="00A82EE8"/>
    <w:rsid w:val="00A82FE4"/>
    <w:rsid w:val="00A83DD5"/>
    <w:rsid w:val="00A83FD7"/>
    <w:rsid w:val="00A8414F"/>
    <w:rsid w:val="00A84308"/>
    <w:rsid w:val="00A843A3"/>
    <w:rsid w:val="00A84B49"/>
    <w:rsid w:val="00A84B6F"/>
    <w:rsid w:val="00A84BB6"/>
    <w:rsid w:val="00A84C52"/>
    <w:rsid w:val="00A85065"/>
    <w:rsid w:val="00A8559A"/>
    <w:rsid w:val="00A8571E"/>
    <w:rsid w:val="00A85794"/>
    <w:rsid w:val="00A8594F"/>
    <w:rsid w:val="00A85951"/>
    <w:rsid w:val="00A865A1"/>
    <w:rsid w:val="00A867D3"/>
    <w:rsid w:val="00A8687C"/>
    <w:rsid w:val="00A8779B"/>
    <w:rsid w:val="00A87800"/>
    <w:rsid w:val="00A8781C"/>
    <w:rsid w:val="00A879A0"/>
    <w:rsid w:val="00A87C1B"/>
    <w:rsid w:val="00A87C97"/>
    <w:rsid w:val="00A87EAC"/>
    <w:rsid w:val="00A87F17"/>
    <w:rsid w:val="00A87FC0"/>
    <w:rsid w:val="00A90158"/>
    <w:rsid w:val="00A902AD"/>
    <w:rsid w:val="00A9052F"/>
    <w:rsid w:val="00A90859"/>
    <w:rsid w:val="00A9098F"/>
    <w:rsid w:val="00A90D78"/>
    <w:rsid w:val="00A9112D"/>
    <w:rsid w:val="00A9154A"/>
    <w:rsid w:val="00A915B2"/>
    <w:rsid w:val="00A917E7"/>
    <w:rsid w:val="00A91D42"/>
    <w:rsid w:val="00A91DE6"/>
    <w:rsid w:val="00A91EA2"/>
    <w:rsid w:val="00A91F67"/>
    <w:rsid w:val="00A9218A"/>
    <w:rsid w:val="00A92288"/>
    <w:rsid w:val="00A922C0"/>
    <w:rsid w:val="00A92405"/>
    <w:rsid w:val="00A92668"/>
    <w:rsid w:val="00A9277E"/>
    <w:rsid w:val="00A931C2"/>
    <w:rsid w:val="00A93802"/>
    <w:rsid w:val="00A93862"/>
    <w:rsid w:val="00A93C67"/>
    <w:rsid w:val="00A944B9"/>
    <w:rsid w:val="00A944D0"/>
    <w:rsid w:val="00A945E0"/>
    <w:rsid w:val="00A9473B"/>
    <w:rsid w:val="00A94E7B"/>
    <w:rsid w:val="00A950E3"/>
    <w:rsid w:val="00A95411"/>
    <w:rsid w:val="00A95500"/>
    <w:rsid w:val="00A957D4"/>
    <w:rsid w:val="00A957EC"/>
    <w:rsid w:val="00A957F7"/>
    <w:rsid w:val="00A95AD2"/>
    <w:rsid w:val="00A95BF1"/>
    <w:rsid w:val="00A95C00"/>
    <w:rsid w:val="00A95F3D"/>
    <w:rsid w:val="00A960F3"/>
    <w:rsid w:val="00A96A0C"/>
    <w:rsid w:val="00A96C33"/>
    <w:rsid w:val="00A973B6"/>
    <w:rsid w:val="00A975A2"/>
    <w:rsid w:val="00A97715"/>
    <w:rsid w:val="00A977D3"/>
    <w:rsid w:val="00A9792F"/>
    <w:rsid w:val="00A97A66"/>
    <w:rsid w:val="00A97F42"/>
    <w:rsid w:val="00AA03CE"/>
    <w:rsid w:val="00AA0763"/>
    <w:rsid w:val="00AA07CC"/>
    <w:rsid w:val="00AA0A90"/>
    <w:rsid w:val="00AA0CFF"/>
    <w:rsid w:val="00AA0E2A"/>
    <w:rsid w:val="00AA0ED4"/>
    <w:rsid w:val="00AA0FB0"/>
    <w:rsid w:val="00AA11AF"/>
    <w:rsid w:val="00AA14B4"/>
    <w:rsid w:val="00AA20D4"/>
    <w:rsid w:val="00AA220C"/>
    <w:rsid w:val="00AA2497"/>
    <w:rsid w:val="00AA282A"/>
    <w:rsid w:val="00AA2B59"/>
    <w:rsid w:val="00AA347E"/>
    <w:rsid w:val="00AA3752"/>
    <w:rsid w:val="00AA3779"/>
    <w:rsid w:val="00AA4111"/>
    <w:rsid w:val="00AA427F"/>
    <w:rsid w:val="00AA42C4"/>
    <w:rsid w:val="00AA45C0"/>
    <w:rsid w:val="00AA5164"/>
    <w:rsid w:val="00AA54A7"/>
    <w:rsid w:val="00AA59EF"/>
    <w:rsid w:val="00AA5CE9"/>
    <w:rsid w:val="00AA63D7"/>
    <w:rsid w:val="00AA66E2"/>
    <w:rsid w:val="00AA6F90"/>
    <w:rsid w:val="00AA7330"/>
    <w:rsid w:val="00AA737F"/>
    <w:rsid w:val="00AA7447"/>
    <w:rsid w:val="00AA76C6"/>
    <w:rsid w:val="00AA7A88"/>
    <w:rsid w:val="00AB008F"/>
    <w:rsid w:val="00AB0346"/>
    <w:rsid w:val="00AB0F27"/>
    <w:rsid w:val="00AB1229"/>
    <w:rsid w:val="00AB137C"/>
    <w:rsid w:val="00AB17C8"/>
    <w:rsid w:val="00AB1B15"/>
    <w:rsid w:val="00AB1F4C"/>
    <w:rsid w:val="00AB2607"/>
    <w:rsid w:val="00AB2636"/>
    <w:rsid w:val="00AB26BE"/>
    <w:rsid w:val="00AB2764"/>
    <w:rsid w:val="00AB2A5E"/>
    <w:rsid w:val="00AB3288"/>
    <w:rsid w:val="00AB33E3"/>
    <w:rsid w:val="00AB357F"/>
    <w:rsid w:val="00AB3700"/>
    <w:rsid w:val="00AB39EB"/>
    <w:rsid w:val="00AB3C91"/>
    <w:rsid w:val="00AB3FE9"/>
    <w:rsid w:val="00AB43FB"/>
    <w:rsid w:val="00AB442C"/>
    <w:rsid w:val="00AB450C"/>
    <w:rsid w:val="00AB48ED"/>
    <w:rsid w:val="00AB4EA5"/>
    <w:rsid w:val="00AB5600"/>
    <w:rsid w:val="00AB6542"/>
    <w:rsid w:val="00AB68D3"/>
    <w:rsid w:val="00AB6948"/>
    <w:rsid w:val="00AB6A09"/>
    <w:rsid w:val="00AB6A0E"/>
    <w:rsid w:val="00AB6B87"/>
    <w:rsid w:val="00AB76EC"/>
    <w:rsid w:val="00AB79D7"/>
    <w:rsid w:val="00AB7A77"/>
    <w:rsid w:val="00AB7AE9"/>
    <w:rsid w:val="00AC00AA"/>
    <w:rsid w:val="00AC0AB1"/>
    <w:rsid w:val="00AC0C77"/>
    <w:rsid w:val="00AC0E77"/>
    <w:rsid w:val="00AC0E90"/>
    <w:rsid w:val="00AC2508"/>
    <w:rsid w:val="00AC25F5"/>
    <w:rsid w:val="00AC29AE"/>
    <w:rsid w:val="00AC2AC1"/>
    <w:rsid w:val="00AC2C13"/>
    <w:rsid w:val="00AC2F8F"/>
    <w:rsid w:val="00AC309F"/>
    <w:rsid w:val="00AC362B"/>
    <w:rsid w:val="00AC363E"/>
    <w:rsid w:val="00AC3969"/>
    <w:rsid w:val="00AC3AB7"/>
    <w:rsid w:val="00AC3C9F"/>
    <w:rsid w:val="00AC3E0E"/>
    <w:rsid w:val="00AC3F3B"/>
    <w:rsid w:val="00AC40A2"/>
    <w:rsid w:val="00AC4127"/>
    <w:rsid w:val="00AC47A2"/>
    <w:rsid w:val="00AC4B26"/>
    <w:rsid w:val="00AC4F42"/>
    <w:rsid w:val="00AC4FD4"/>
    <w:rsid w:val="00AC55F3"/>
    <w:rsid w:val="00AC57BF"/>
    <w:rsid w:val="00AC5926"/>
    <w:rsid w:val="00AC59DA"/>
    <w:rsid w:val="00AC5CA9"/>
    <w:rsid w:val="00AC680B"/>
    <w:rsid w:val="00AC6D42"/>
    <w:rsid w:val="00AC74A2"/>
    <w:rsid w:val="00AC769C"/>
    <w:rsid w:val="00AC7B6E"/>
    <w:rsid w:val="00AD0478"/>
    <w:rsid w:val="00AD0D4D"/>
    <w:rsid w:val="00AD0D85"/>
    <w:rsid w:val="00AD0FE5"/>
    <w:rsid w:val="00AD11CE"/>
    <w:rsid w:val="00AD138B"/>
    <w:rsid w:val="00AD1852"/>
    <w:rsid w:val="00AD19E7"/>
    <w:rsid w:val="00AD22E5"/>
    <w:rsid w:val="00AD23E3"/>
    <w:rsid w:val="00AD260A"/>
    <w:rsid w:val="00AD2A7F"/>
    <w:rsid w:val="00AD2E61"/>
    <w:rsid w:val="00AD3256"/>
    <w:rsid w:val="00AD38FF"/>
    <w:rsid w:val="00AD3D07"/>
    <w:rsid w:val="00AD433E"/>
    <w:rsid w:val="00AD448D"/>
    <w:rsid w:val="00AD47A3"/>
    <w:rsid w:val="00AD497C"/>
    <w:rsid w:val="00AD4F3C"/>
    <w:rsid w:val="00AD5543"/>
    <w:rsid w:val="00AD5551"/>
    <w:rsid w:val="00AD5712"/>
    <w:rsid w:val="00AD5FD4"/>
    <w:rsid w:val="00AD61BE"/>
    <w:rsid w:val="00AD684F"/>
    <w:rsid w:val="00AD68E0"/>
    <w:rsid w:val="00AD6FB4"/>
    <w:rsid w:val="00AD7274"/>
    <w:rsid w:val="00AD74EC"/>
    <w:rsid w:val="00AD7697"/>
    <w:rsid w:val="00AD7698"/>
    <w:rsid w:val="00AD77B8"/>
    <w:rsid w:val="00AD77D4"/>
    <w:rsid w:val="00AD7B62"/>
    <w:rsid w:val="00AD7D82"/>
    <w:rsid w:val="00AD7D99"/>
    <w:rsid w:val="00AD7F7A"/>
    <w:rsid w:val="00AE0007"/>
    <w:rsid w:val="00AE0414"/>
    <w:rsid w:val="00AE0AA7"/>
    <w:rsid w:val="00AE0AD1"/>
    <w:rsid w:val="00AE0C13"/>
    <w:rsid w:val="00AE0F2E"/>
    <w:rsid w:val="00AE143C"/>
    <w:rsid w:val="00AE18B6"/>
    <w:rsid w:val="00AE1977"/>
    <w:rsid w:val="00AE1C5F"/>
    <w:rsid w:val="00AE1DE6"/>
    <w:rsid w:val="00AE1DEF"/>
    <w:rsid w:val="00AE21EF"/>
    <w:rsid w:val="00AE277D"/>
    <w:rsid w:val="00AE2D19"/>
    <w:rsid w:val="00AE2DE6"/>
    <w:rsid w:val="00AE3021"/>
    <w:rsid w:val="00AE3479"/>
    <w:rsid w:val="00AE3957"/>
    <w:rsid w:val="00AE3AA7"/>
    <w:rsid w:val="00AE3AB5"/>
    <w:rsid w:val="00AE3B01"/>
    <w:rsid w:val="00AE3B5B"/>
    <w:rsid w:val="00AE3DC9"/>
    <w:rsid w:val="00AE3F3D"/>
    <w:rsid w:val="00AE4027"/>
    <w:rsid w:val="00AE4357"/>
    <w:rsid w:val="00AE450E"/>
    <w:rsid w:val="00AE47E6"/>
    <w:rsid w:val="00AE4AD5"/>
    <w:rsid w:val="00AE52B5"/>
    <w:rsid w:val="00AE531D"/>
    <w:rsid w:val="00AE5AB5"/>
    <w:rsid w:val="00AE5E19"/>
    <w:rsid w:val="00AE6195"/>
    <w:rsid w:val="00AE6287"/>
    <w:rsid w:val="00AE6402"/>
    <w:rsid w:val="00AE6AEF"/>
    <w:rsid w:val="00AE6B2B"/>
    <w:rsid w:val="00AE6DD9"/>
    <w:rsid w:val="00AE70BF"/>
    <w:rsid w:val="00AE713E"/>
    <w:rsid w:val="00AE7213"/>
    <w:rsid w:val="00AE7355"/>
    <w:rsid w:val="00AE795E"/>
    <w:rsid w:val="00AE7CFF"/>
    <w:rsid w:val="00AE7D08"/>
    <w:rsid w:val="00AE7E80"/>
    <w:rsid w:val="00AF0768"/>
    <w:rsid w:val="00AF0DB7"/>
    <w:rsid w:val="00AF0DD1"/>
    <w:rsid w:val="00AF0FC4"/>
    <w:rsid w:val="00AF0FCB"/>
    <w:rsid w:val="00AF1209"/>
    <w:rsid w:val="00AF12ED"/>
    <w:rsid w:val="00AF1498"/>
    <w:rsid w:val="00AF1610"/>
    <w:rsid w:val="00AF16BA"/>
    <w:rsid w:val="00AF196E"/>
    <w:rsid w:val="00AF1F8E"/>
    <w:rsid w:val="00AF23E4"/>
    <w:rsid w:val="00AF4358"/>
    <w:rsid w:val="00AF4433"/>
    <w:rsid w:val="00AF46D0"/>
    <w:rsid w:val="00AF475A"/>
    <w:rsid w:val="00AF4D37"/>
    <w:rsid w:val="00AF503D"/>
    <w:rsid w:val="00AF50EA"/>
    <w:rsid w:val="00AF54FF"/>
    <w:rsid w:val="00AF564E"/>
    <w:rsid w:val="00AF5785"/>
    <w:rsid w:val="00AF60BC"/>
    <w:rsid w:val="00AF61E2"/>
    <w:rsid w:val="00AF6214"/>
    <w:rsid w:val="00AF6782"/>
    <w:rsid w:val="00AF6787"/>
    <w:rsid w:val="00AF67BE"/>
    <w:rsid w:val="00AF6880"/>
    <w:rsid w:val="00AF6D40"/>
    <w:rsid w:val="00AF72AC"/>
    <w:rsid w:val="00AF756B"/>
    <w:rsid w:val="00B00032"/>
    <w:rsid w:val="00B00100"/>
    <w:rsid w:val="00B00269"/>
    <w:rsid w:val="00B007F6"/>
    <w:rsid w:val="00B00863"/>
    <w:rsid w:val="00B017B1"/>
    <w:rsid w:val="00B0193F"/>
    <w:rsid w:val="00B01FD0"/>
    <w:rsid w:val="00B020F9"/>
    <w:rsid w:val="00B02268"/>
    <w:rsid w:val="00B023E2"/>
    <w:rsid w:val="00B026D8"/>
    <w:rsid w:val="00B02CF5"/>
    <w:rsid w:val="00B02DC3"/>
    <w:rsid w:val="00B02F45"/>
    <w:rsid w:val="00B036F1"/>
    <w:rsid w:val="00B0374C"/>
    <w:rsid w:val="00B03B8F"/>
    <w:rsid w:val="00B03C72"/>
    <w:rsid w:val="00B03F6A"/>
    <w:rsid w:val="00B043AC"/>
    <w:rsid w:val="00B04B2E"/>
    <w:rsid w:val="00B04C43"/>
    <w:rsid w:val="00B04C45"/>
    <w:rsid w:val="00B053C0"/>
    <w:rsid w:val="00B05873"/>
    <w:rsid w:val="00B05C4F"/>
    <w:rsid w:val="00B062CE"/>
    <w:rsid w:val="00B06436"/>
    <w:rsid w:val="00B067C9"/>
    <w:rsid w:val="00B07619"/>
    <w:rsid w:val="00B07932"/>
    <w:rsid w:val="00B07E2B"/>
    <w:rsid w:val="00B1003D"/>
    <w:rsid w:val="00B1006F"/>
    <w:rsid w:val="00B10567"/>
    <w:rsid w:val="00B10C8B"/>
    <w:rsid w:val="00B10E5E"/>
    <w:rsid w:val="00B10F99"/>
    <w:rsid w:val="00B1110E"/>
    <w:rsid w:val="00B114B0"/>
    <w:rsid w:val="00B11541"/>
    <w:rsid w:val="00B117AA"/>
    <w:rsid w:val="00B11816"/>
    <w:rsid w:val="00B1283E"/>
    <w:rsid w:val="00B12ABF"/>
    <w:rsid w:val="00B12AF5"/>
    <w:rsid w:val="00B12E9C"/>
    <w:rsid w:val="00B137F2"/>
    <w:rsid w:val="00B13C17"/>
    <w:rsid w:val="00B14800"/>
    <w:rsid w:val="00B14ADD"/>
    <w:rsid w:val="00B14CB9"/>
    <w:rsid w:val="00B1539E"/>
    <w:rsid w:val="00B15AD5"/>
    <w:rsid w:val="00B15AE2"/>
    <w:rsid w:val="00B15D2D"/>
    <w:rsid w:val="00B1629B"/>
    <w:rsid w:val="00B16A1B"/>
    <w:rsid w:val="00B1780A"/>
    <w:rsid w:val="00B17A31"/>
    <w:rsid w:val="00B17FC3"/>
    <w:rsid w:val="00B20080"/>
    <w:rsid w:val="00B207CD"/>
    <w:rsid w:val="00B2093A"/>
    <w:rsid w:val="00B20BA1"/>
    <w:rsid w:val="00B2100C"/>
    <w:rsid w:val="00B2138E"/>
    <w:rsid w:val="00B214B9"/>
    <w:rsid w:val="00B214BF"/>
    <w:rsid w:val="00B21648"/>
    <w:rsid w:val="00B21CBB"/>
    <w:rsid w:val="00B21DA6"/>
    <w:rsid w:val="00B2240A"/>
    <w:rsid w:val="00B2256D"/>
    <w:rsid w:val="00B229CE"/>
    <w:rsid w:val="00B22CE7"/>
    <w:rsid w:val="00B23864"/>
    <w:rsid w:val="00B2389C"/>
    <w:rsid w:val="00B23D43"/>
    <w:rsid w:val="00B242D8"/>
    <w:rsid w:val="00B2449F"/>
    <w:rsid w:val="00B2458A"/>
    <w:rsid w:val="00B245D2"/>
    <w:rsid w:val="00B2483B"/>
    <w:rsid w:val="00B249FD"/>
    <w:rsid w:val="00B24F21"/>
    <w:rsid w:val="00B25086"/>
    <w:rsid w:val="00B257B6"/>
    <w:rsid w:val="00B25A13"/>
    <w:rsid w:val="00B25B6F"/>
    <w:rsid w:val="00B25C36"/>
    <w:rsid w:val="00B25C42"/>
    <w:rsid w:val="00B262EF"/>
    <w:rsid w:val="00B268DD"/>
    <w:rsid w:val="00B26B73"/>
    <w:rsid w:val="00B26C54"/>
    <w:rsid w:val="00B273EF"/>
    <w:rsid w:val="00B27B38"/>
    <w:rsid w:val="00B27CAF"/>
    <w:rsid w:val="00B27CD4"/>
    <w:rsid w:val="00B27D4F"/>
    <w:rsid w:val="00B27E36"/>
    <w:rsid w:val="00B27E52"/>
    <w:rsid w:val="00B301DD"/>
    <w:rsid w:val="00B302DA"/>
    <w:rsid w:val="00B304F5"/>
    <w:rsid w:val="00B30DC5"/>
    <w:rsid w:val="00B30DFE"/>
    <w:rsid w:val="00B31494"/>
    <w:rsid w:val="00B3193B"/>
    <w:rsid w:val="00B3195E"/>
    <w:rsid w:val="00B31969"/>
    <w:rsid w:val="00B3197A"/>
    <w:rsid w:val="00B31E22"/>
    <w:rsid w:val="00B334E7"/>
    <w:rsid w:val="00B3385E"/>
    <w:rsid w:val="00B33919"/>
    <w:rsid w:val="00B33CA8"/>
    <w:rsid w:val="00B33E23"/>
    <w:rsid w:val="00B33F0F"/>
    <w:rsid w:val="00B33F17"/>
    <w:rsid w:val="00B33F99"/>
    <w:rsid w:val="00B33FD9"/>
    <w:rsid w:val="00B345F8"/>
    <w:rsid w:val="00B34CF0"/>
    <w:rsid w:val="00B34EEF"/>
    <w:rsid w:val="00B3562A"/>
    <w:rsid w:val="00B357A4"/>
    <w:rsid w:val="00B3588F"/>
    <w:rsid w:val="00B35E1B"/>
    <w:rsid w:val="00B35F1F"/>
    <w:rsid w:val="00B35F20"/>
    <w:rsid w:val="00B363A6"/>
    <w:rsid w:val="00B36A4A"/>
    <w:rsid w:val="00B36CE4"/>
    <w:rsid w:val="00B36EF8"/>
    <w:rsid w:val="00B36F94"/>
    <w:rsid w:val="00B37B04"/>
    <w:rsid w:val="00B37BC0"/>
    <w:rsid w:val="00B40ABB"/>
    <w:rsid w:val="00B40B42"/>
    <w:rsid w:val="00B40EDE"/>
    <w:rsid w:val="00B411D3"/>
    <w:rsid w:val="00B4143C"/>
    <w:rsid w:val="00B41852"/>
    <w:rsid w:val="00B41858"/>
    <w:rsid w:val="00B4187A"/>
    <w:rsid w:val="00B41A43"/>
    <w:rsid w:val="00B421CD"/>
    <w:rsid w:val="00B42577"/>
    <w:rsid w:val="00B425F7"/>
    <w:rsid w:val="00B429F2"/>
    <w:rsid w:val="00B42AEB"/>
    <w:rsid w:val="00B4315B"/>
    <w:rsid w:val="00B4332B"/>
    <w:rsid w:val="00B43337"/>
    <w:rsid w:val="00B43512"/>
    <w:rsid w:val="00B43926"/>
    <w:rsid w:val="00B444AF"/>
    <w:rsid w:val="00B444B9"/>
    <w:rsid w:val="00B4457D"/>
    <w:rsid w:val="00B44888"/>
    <w:rsid w:val="00B44A80"/>
    <w:rsid w:val="00B44F20"/>
    <w:rsid w:val="00B453B0"/>
    <w:rsid w:val="00B45400"/>
    <w:rsid w:val="00B45407"/>
    <w:rsid w:val="00B45A9B"/>
    <w:rsid w:val="00B45AF5"/>
    <w:rsid w:val="00B46081"/>
    <w:rsid w:val="00B466FE"/>
    <w:rsid w:val="00B4718C"/>
    <w:rsid w:val="00B47776"/>
    <w:rsid w:val="00B47F1B"/>
    <w:rsid w:val="00B506B0"/>
    <w:rsid w:val="00B507D0"/>
    <w:rsid w:val="00B513BC"/>
    <w:rsid w:val="00B51741"/>
    <w:rsid w:val="00B521AD"/>
    <w:rsid w:val="00B524BF"/>
    <w:rsid w:val="00B52B20"/>
    <w:rsid w:val="00B52D85"/>
    <w:rsid w:val="00B52FB9"/>
    <w:rsid w:val="00B533C3"/>
    <w:rsid w:val="00B53B5E"/>
    <w:rsid w:val="00B541CB"/>
    <w:rsid w:val="00B54426"/>
    <w:rsid w:val="00B546C1"/>
    <w:rsid w:val="00B54754"/>
    <w:rsid w:val="00B54A9A"/>
    <w:rsid w:val="00B54AD4"/>
    <w:rsid w:val="00B55150"/>
    <w:rsid w:val="00B5545F"/>
    <w:rsid w:val="00B554E8"/>
    <w:rsid w:val="00B56B0C"/>
    <w:rsid w:val="00B575C7"/>
    <w:rsid w:val="00B57F19"/>
    <w:rsid w:val="00B605CE"/>
    <w:rsid w:val="00B60929"/>
    <w:rsid w:val="00B609E7"/>
    <w:rsid w:val="00B60A25"/>
    <w:rsid w:val="00B60A37"/>
    <w:rsid w:val="00B61097"/>
    <w:rsid w:val="00B613F8"/>
    <w:rsid w:val="00B615A3"/>
    <w:rsid w:val="00B61A94"/>
    <w:rsid w:val="00B61FC9"/>
    <w:rsid w:val="00B62261"/>
    <w:rsid w:val="00B62473"/>
    <w:rsid w:val="00B627B7"/>
    <w:rsid w:val="00B627BF"/>
    <w:rsid w:val="00B62AD8"/>
    <w:rsid w:val="00B62C3D"/>
    <w:rsid w:val="00B62CC8"/>
    <w:rsid w:val="00B62D62"/>
    <w:rsid w:val="00B62EB8"/>
    <w:rsid w:val="00B630FC"/>
    <w:rsid w:val="00B6332D"/>
    <w:rsid w:val="00B6378C"/>
    <w:rsid w:val="00B638A1"/>
    <w:rsid w:val="00B63FC5"/>
    <w:rsid w:val="00B640C6"/>
    <w:rsid w:val="00B64171"/>
    <w:rsid w:val="00B64180"/>
    <w:rsid w:val="00B643F7"/>
    <w:rsid w:val="00B64470"/>
    <w:rsid w:val="00B64488"/>
    <w:rsid w:val="00B644C4"/>
    <w:rsid w:val="00B6467E"/>
    <w:rsid w:val="00B64AA1"/>
    <w:rsid w:val="00B64AD1"/>
    <w:rsid w:val="00B65684"/>
    <w:rsid w:val="00B65D51"/>
    <w:rsid w:val="00B66057"/>
    <w:rsid w:val="00B66154"/>
    <w:rsid w:val="00B664E3"/>
    <w:rsid w:val="00B668F3"/>
    <w:rsid w:val="00B672FB"/>
    <w:rsid w:val="00B6776E"/>
    <w:rsid w:val="00B67B3A"/>
    <w:rsid w:val="00B67E35"/>
    <w:rsid w:val="00B67E9D"/>
    <w:rsid w:val="00B67EEB"/>
    <w:rsid w:val="00B70004"/>
    <w:rsid w:val="00B700A5"/>
    <w:rsid w:val="00B706A5"/>
    <w:rsid w:val="00B70916"/>
    <w:rsid w:val="00B70A82"/>
    <w:rsid w:val="00B70AB8"/>
    <w:rsid w:val="00B70C59"/>
    <w:rsid w:val="00B71866"/>
    <w:rsid w:val="00B7189E"/>
    <w:rsid w:val="00B71E52"/>
    <w:rsid w:val="00B71EE7"/>
    <w:rsid w:val="00B726A4"/>
    <w:rsid w:val="00B72AA9"/>
    <w:rsid w:val="00B72D8F"/>
    <w:rsid w:val="00B738F0"/>
    <w:rsid w:val="00B74C2E"/>
    <w:rsid w:val="00B7586F"/>
    <w:rsid w:val="00B76141"/>
    <w:rsid w:val="00B76776"/>
    <w:rsid w:val="00B768D9"/>
    <w:rsid w:val="00B769DD"/>
    <w:rsid w:val="00B76CC4"/>
    <w:rsid w:val="00B76D3E"/>
    <w:rsid w:val="00B7761A"/>
    <w:rsid w:val="00B77B1A"/>
    <w:rsid w:val="00B77BAF"/>
    <w:rsid w:val="00B804A1"/>
    <w:rsid w:val="00B80774"/>
    <w:rsid w:val="00B807CA"/>
    <w:rsid w:val="00B809DB"/>
    <w:rsid w:val="00B80BD4"/>
    <w:rsid w:val="00B8105B"/>
    <w:rsid w:val="00B8173A"/>
    <w:rsid w:val="00B81971"/>
    <w:rsid w:val="00B81B1B"/>
    <w:rsid w:val="00B81BFF"/>
    <w:rsid w:val="00B81D38"/>
    <w:rsid w:val="00B82BA3"/>
    <w:rsid w:val="00B82EDD"/>
    <w:rsid w:val="00B82F91"/>
    <w:rsid w:val="00B830ED"/>
    <w:rsid w:val="00B8318D"/>
    <w:rsid w:val="00B83256"/>
    <w:rsid w:val="00B83866"/>
    <w:rsid w:val="00B83A1B"/>
    <w:rsid w:val="00B83B0C"/>
    <w:rsid w:val="00B83B18"/>
    <w:rsid w:val="00B83BF4"/>
    <w:rsid w:val="00B83D7B"/>
    <w:rsid w:val="00B845CE"/>
    <w:rsid w:val="00B847FC"/>
    <w:rsid w:val="00B84811"/>
    <w:rsid w:val="00B84EDD"/>
    <w:rsid w:val="00B858E5"/>
    <w:rsid w:val="00B85B7F"/>
    <w:rsid w:val="00B85E6C"/>
    <w:rsid w:val="00B86601"/>
    <w:rsid w:val="00B87186"/>
    <w:rsid w:val="00B8776A"/>
    <w:rsid w:val="00B878D9"/>
    <w:rsid w:val="00B87A0A"/>
    <w:rsid w:val="00B87AE0"/>
    <w:rsid w:val="00B90138"/>
    <w:rsid w:val="00B916FE"/>
    <w:rsid w:val="00B923B8"/>
    <w:rsid w:val="00B92B2F"/>
    <w:rsid w:val="00B92B95"/>
    <w:rsid w:val="00B93756"/>
    <w:rsid w:val="00B93C44"/>
    <w:rsid w:val="00B94860"/>
    <w:rsid w:val="00B953AC"/>
    <w:rsid w:val="00B95965"/>
    <w:rsid w:val="00B96304"/>
    <w:rsid w:val="00B96333"/>
    <w:rsid w:val="00B963BC"/>
    <w:rsid w:val="00B96E44"/>
    <w:rsid w:val="00B96F0F"/>
    <w:rsid w:val="00B9709E"/>
    <w:rsid w:val="00B97122"/>
    <w:rsid w:val="00B97189"/>
    <w:rsid w:val="00B979EC"/>
    <w:rsid w:val="00B97DA7"/>
    <w:rsid w:val="00B97EC6"/>
    <w:rsid w:val="00B97FC8"/>
    <w:rsid w:val="00BA018A"/>
    <w:rsid w:val="00BA04AD"/>
    <w:rsid w:val="00BA14CE"/>
    <w:rsid w:val="00BA1B9E"/>
    <w:rsid w:val="00BA1BCA"/>
    <w:rsid w:val="00BA1CAE"/>
    <w:rsid w:val="00BA22D8"/>
    <w:rsid w:val="00BA2554"/>
    <w:rsid w:val="00BA255A"/>
    <w:rsid w:val="00BA2614"/>
    <w:rsid w:val="00BA26B4"/>
    <w:rsid w:val="00BA29C5"/>
    <w:rsid w:val="00BA2A9A"/>
    <w:rsid w:val="00BA2CE7"/>
    <w:rsid w:val="00BA31F4"/>
    <w:rsid w:val="00BA322C"/>
    <w:rsid w:val="00BA3378"/>
    <w:rsid w:val="00BA337F"/>
    <w:rsid w:val="00BA3A61"/>
    <w:rsid w:val="00BA3ED6"/>
    <w:rsid w:val="00BA3FA8"/>
    <w:rsid w:val="00BA4037"/>
    <w:rsid w:val="00BA4070"/>
    <w:rsid w:val="00BA40BE"/>
    <w:rsid w:val="00BA43CD"/>
    <w:rsid w:val="00BA47C0"/>
    <w:rsid w:val="00BA4997"/>
    <w:rsid w:val="00BA4F76"/>
    <w:rsid w:val="00BA4FDD"/>
    <w:rsid w:val="00BA4FF9"/>
    <w:rsid w:val="00BA503E"/>
    <w:rsid w:val="00BA5169"/>
    <w:rsid w:val="00BA51BC"/>
    <w:rsid w:val="00BA578B"/>
    <w:rsid w:val="00BA5A1C"/>
    <w:rsid w:val="00BA5B59"/>
    <w:rsid w:val="00BA6551"/>
    <w:rsid w:val="00BA672F"/>
    <w:rsid w:val="00BA6D11"/>
    <w:rsid w:val="00BA71FD"/>
    <w:rsid w:val="00BA790C"/>
    <w:rsid w:val="00BA7BF8"/>
    <w:rsid w:val="00BA7E07"/>
    <w:rsid w:val="00BB04B6"/>
    <w:rsid w:val="00BB0878"/>
    <w:rsid w:val="00BB09FA"/>
    <w:rsid w:val="00BB0C51"/>
    <w:rsid w:val="00BB11E4"/>
    <w:rsid w:val="00BB13AD"/>
    <w:rsid w:val="00BB1BC6"/>
    <w:rsid w:val="00BB1E27"/>
    <w:rsid w:val="00BB204F"/>
    <w:rsid w:val="00BB369A"/>
    <w:rsid w:val="00BB3C4F"/>
    <w:rsid w:val="00BB4499"/>
    <w:rsid w:val="00BB4A60"/>
    <w:rsid w:val="00BB4CA4"/>
    <w:rsid w:val="00BB4CC0"/>
    <w:rsid w:val="00BB504B"/>
    <w:rsid w:val="00BB5104"/>
    <w:rsid w:val="00BB5745"/>
    <w:rsid w:val="00BB648A"/>
    <w:rsid w:val="00BB68BC"/>
    <w:rsid w:val="00BB6D64"/>
    <w:rsid w:val="00BB6DAA"/>
    <w:rsid w:val="00BB6EAE"/>
    <w:rsid w:val="00BB6EF4"/>
    <w:rsid w:val="00BB7038"/>
    <w:rsid w:val="00BB743D"/>
    <w:rsid w:val="00BB76DF"/>
    <w:rsid w:val="00BB79F3"/>
    <w:rsid w:val="00BB7BE5"/>
    <w:rsid w:val="00BC0138"/>
    <w:rsid w:val="00BC0750"/>
    <w:rsid w:val="00BC092E"/>
    <w:rsid w:val="00BC0BEF"/>
    <w:rsid w:val="00BC0EB9"/>
    <w:rsid w:val="00BC255D"/>
    <w:rsid w:val="00BC277C"/>
    <w:rsid w:val="00BC2AB9"/>
    <w:rsid w:val="00BC2C2A"/>
    <w:rsid w:val="00BC2EE2"/>
    <w:rsid w:val="00BC2F71"/>
    <w:rsid w:val="00BC31AF"/>
    <w:rsid w:val="00BC330F"/>
    <w:rsid w:val="00BC37BA"/>
    <w:rsid w:val="00BC4607"/>
    <w:rsid w:val="00BC4FBD"/>
    <w:rsid w:val="00BC5B20"/>
    <w:rsid w:val="00BC5B4A"/>
    <w:rsid w:val="00BC645D"/>
    <w:rsid w:val="00BC654B"/>
    <w:rsid w:val="00BC6632"/>
    <w:rsid w:val="00BC672C"/>
    <w:rsid w:val="00BC6BCD"/>
    <w:rsid w:val="00BC6F48"/>
    <w:rsid w:val="00BC6FE1"/>
    <w:rsid w:val="00BC7135"/>
    <w:rsid w:val="00BC7263"/>
    <w:rsid w:val="00BC74BB"/>
    <w:rsid w:val="00BC774E"/>
    <w:rsid w:val="00BC788C"/>
    <w:rsid w:val="00BC7D21"/>
    <w:rsid w:val="00BD0325"/>
    <w:rsid w:val="00BD03B6"/>
    <w:rsid w:val="00BD0637"/>
    <w:rsid w:val="00BD0699"/>
    <w:rsid w:val="00BD0711"/>
    <w:rsid w:val="00BD0F8A"/>
    <w:rsid w:val="00BD107E"/>
    <w:rsid w:val="00BD10E1"/>
    <w:rsid w:val="00BD22FD"/>
    <w:rsid w:val="00BD2353"/>
    <w:rsid w:val="00BD2477"/>
    <w:rsid w:val="00BD25AD"/>
    <w:rsid w:val="00BD2893"/>
    <w:rsid w:val="00BD2A24"/>
    <w:rsid w:val="00BD2FF0"/>
    <w:rsid w:val="00BD310D"/>
    <w:rsid w:val="00BD31BE"/>
    <w:rsid w:val="00BD34C7"/>
    <w:rsid w:val="00BD3780"/>
    <w:rsid w:val="00BD3B3E"/>
    <w:rsid w:val="00BD3C2B"/>
    <w:rsid w:val="00BD41CB"/>
    <w:rsid w:val="00BD4723"/>
    <w:rsid w:val="00BD47E9"/>
    <w:rsid w:val="00BD4A56"/>
    <w:rsid w:val="00BD4BF8"/>
    <w:rsid w:val="00BD507D"/>
    <w:rsid w:val="00BD50C0"/>
    <w:rsid w:val="00BD5557"/>
    <w:rsid w:val="00BD558E"/>
    <w:rsid w:val="00BD58F7"/>
    <w:rsid w:val="00BD5A9F"/>
    <w:rsid w:val="00BD5C83"/>
    <w:rsid w:val="00BD603A"/>
    <w:rsid w:val="00BD630F"/>
    <w:rsid w:val="00BD6338"/>
    <w:rsid w:val="00BD649A"/>
    <w:rsid w:val="00BD66AE"/>
    <w:rsid w:val="00BD6B9C"/>
    <w:rsid w:val="00BD6C44"/>
    <w:rsid w:val="00BD6FE2"/>
    <w:rsid w:val="00BD7049"/>
    <w:rsid w:val="00BD706B"/>
    <w:rsid w:val="00BD7BD8"/>
    <w:rsid w:val="00BE0010"/>
    <w:rsid w:val="00BE029D"/>
    <w:rsid w:val="00BE03E9"/>
    <w:rsid w:val="00BE0406"/>
    <w:rsid w:val="00BE0BF5"/>
    <w:rsid w:val="00BE1276"/>
    <w:rsid w:val="00BE1643"/>
    <w:rsid w:val="00BE1A80"/>
    <w:rsid w:val="00BE1CDA"/>
    <w:rsid w:val="00BE1D00"/>
    <w:rsid w:val="00BE2295"/>
    <w:rsid w:val="00BE23B2"/>
    <w:rsid w:val="00BE297D"/>
    <w:rsid w:val="00BE304C"/>
    <w:rsid w:val="00BE391D"/>
    <w:rsid w:val="00BE3EFE"/>
    <w:rsid w:val="00BE4070"/>
    <w:rsid w:val="00BE4938"/>
    <w:rsid w:val="00BE4A41"/>
    <w:rsid w:val="00BE4E0A"/>
    <w:rsid w:val="00BE5256"/>
    <w:rsid w:val="00BE5901"/>
    <w:rsid w:val="00BE5AB4"/>
    <w:rsid w:val="00BE5D46"/>
    <w:rsid w:val="00BE60BB"/>
    <w:rsid w:val="00BE60FB"/>
    <w:rsid w:val="00BE63D5"/>
    <w:rsid w:val="00BE66C0"/>
    <w:rsid w:val="00BE6796"/>
    <w:rsid w:val="00BE6B1B"/>
    <w:rsid w:val="00BE6F7F"/>
    <w:rsid w:val="00BE71E6"/>
    <w:rsid w:val="00BE756C"/>
    <w:rsid w:val="00BE7886"/>
    <w:rsid w:val="00BE79D3"/>
    <w:rsid w:val="00BF03FB"/>
    <w:rsid w:val="00BF0BBA"/>
    <w:rsid w:val="00BF0D5F"/>
    <w:rsid w:val="00BF12D4"/>
    <w:rsid w:val="00BF1BAA"/>
    <w:rsid w:val="00BF1EA2"/>
    <w:rsid w:val="00BF2329"/>
    <w:rsid w:val="00BF2523"/>
    <w:rsid w:val="00BF255C"/>
    <w:rsid w:val="00BF319B"/>
    <w:rsid w:val="00BF3312"/>
    <w:rsid w:val="00BF33A7"/>
    <w:rsid w:val="00BF39F8"/>
    <w:rsid w:val="00BF3C76"/>
    <w:rsid w:val="00BF4192"/>
    <w:rsid w:val="00BF4AD8"/>
    <w:rsid w:val="00BF4EB7"/>
    <w:rsid w:val="00BF506E"/>
    <w:rsid w:val="00BF533D"/>
    <w:rsid w:val="00BF53B1"/>
    <w:rsid w:val="00BF5608"/>
    <w:rsid w:val="00BF567C"/>
    <w:rsid w:val="00BF5CA8"/>
    <w:rsid w:val="00BF5E8B"/>
    <w:rsid w:val="00BF6723"/>
    <w:rsid w:val="00BF675A"/>
    <w:rsid w:val="00BF712A"/>
    <w:rsid w:val="00BF729B"/>
    <w:rsid w:val="00BF7BC8"/>
    <w:rsid w:val="00BF7F67"/>
    <w:rsid w:val="00BF7FB8"/>
    <w:rsid w:val="00C00032"/>
    <w:rsid w:val="00C0043F"/>
    <w:rsid w:val="00C00441"/>
    <w:rsid w:val="00C006DC"/>
    <w:rsid w:val="00C00A9E"/>
    <w:rsid w:val="00C00B3B"/>
    <w:rsid w:val="00C00D9B"/>
    <w:rsid w:val="00C01548"/>
    <w:rsid w:val="00C0175B"/>
    <w:rsid w:val="00C01A57"/>
    <w:rsid w:val="00C021E4"/>
    <w:rsid w:val="00C02578"/>
    <w:rsid w:val="00C0276F"/>
    <w:rsid w:val="00C02A95"/>
    <w:rsid w:val="00C02D0D"/>
    <w:rsid w:val="00C030F5"/>
    <w:rsid w:val="00C03160"/>
    <w:rsid w:val="00C03871"/>
    <w:rsid w:val="00C03994"/>
    <w:rsid w:val="00C03A7D"/>
    <w:rsid w:val="00C03B90"/>
    <w:rsid w:val="00C03BDA"/>
    <w:rsid w:val="00C03EBD"/>
    <w:rsid w:val="00C043F1"/>
    <w:rsid w:val="00C04EE0"/>
    <w:rsid w:val="00C058FA"/>
    <w:rsid w:val="00C06699"/>
    <w:rsid w:val="00C06B60"/>
    <w:rsid w:val="00C06BB8"/>
    <w:rsid w:val="00C06C6D"/>
    <w:rsid w:val="00C06CD2"/>
    <w:rsid w:val="00C06F86"/>
    <w:rsid w:val="00C06FCD"/>
    <w:rsid w:val="00C0723F"/>
    <w:rsid w:val="00C0799F"/>
    <w:rsid w:val="00C07C0E"/>
    <w:rsid w:val="00C07F5E"/>
    <w:rsid w:val="00C102C0"/>
    <w:rsid w:val="00C104C5"/>
    <w:rsid w:val="00C108D5"/>
    <w:rsid w:val="00C10F26"/>
    <w:rsid w:val="00C11E36"/>
    <w:rsid w:val="00C11E60"/>
    <w:rsid w:val="00C11F2D"/>
    <w:rsid w:val="00C130D0"/>
    <w:rsid w:val="00C1332F"/>
    <w:rsid w:val="00C133AB"/>
    <w:rsid w:val="00C13883"/>
    <w:rsid w:val="00C13913"/>
    <w:rsid w:val="00C14405"/>
    <w:rsid w:val="00C145A5"/>
    <w:rsid w:val="00C14A3A"/>
    <w:rsid w:val="00C14E8C"/>
    <w:rsid w:val="00C1516A"/>
    <w:rsid w:val="00C151F0"/>
    <w:rsid w:val="00C1535F"/>
    <w:rsid w:val="00C15F2B"/>
    <w:rsid w:val="00C16195"/>
    <w:rsid w:val="00C161D7"/>
    <w:rsid w:val="00C161E8"/>
    <w:rsid w:val="00C162CE"/>
    <w:rsid w:val="00C164A4"/>
    <w:rsid w:val="00C1662F"/>
    <w:rsid w:val="00C16BD6"/>
    <w:rsid w:val="00C17294"/>
    <w:rsid w:val="00C17318"/>
    <w:rsid w:val="00C178AD"/>
    <w:rsid w:val="00C17D8F"/>
    <w:rsid w:val="00C17F95"/>
    <w:rsid w:val="00C20212"/>
    <w:rsid w:val="00C202A2"/>
    <w:rsid w:val="00C2033A"/>
    <w:rsid w:val="00C20643"/>
    <w:rsid w:val="00C20A44"/>
    <w:rsid w:val="00C20BAC"/>
    <w:rsid w:val="00C20D31"/>
    <w:rsid w:val="00C21B2B"/>
    <w:rsid w:val="00C21BDE"/>
    <w:rsid w:val="00C21C66"/>
    <w:rsid w:val="00C22313"/>
    <w:rsid w:val="00C2262A"/>
    <w:rsid w:val="00C22B89"/>
    <w:rsid w:val="00C22B94"/>
    <w:rsid w:val="00C22DD4"/>
    <w:rsid w:val="00C2354D"/>
    <w:rsid w:val="00C2364C"/>
    <w:rsid w:val="00C23B98"/>
    <w:rsid w:val="00C23C97"/>
    <w:rsid w:val="00C23CE4"/>
    <w:rsid w:val="00C24EEE"/>
    <w:rsid w:val="00C2516A"/>
    <w:rsid w:val="00C2532B"/>
    <w:rsid w:val="00C25E51"/>
    <w:rsid w:val="00C2604A"/>
    <w:rsid w:val="00C261A0"/>
    <w:rsid w:val="00C261B9"/>
    <w:rsid w:val="00C2638E"/>
    <w:rsid w:val="00C26A86"/>
    <w:rsid w:val="00C26EE4"/>
    <w:rsid w:val="00C26F40"/>
    <w:rsid w:val="00C26F73"/>
    <w:rsid w:val="00C27498"/>
    <w:rsid w:val="00C275C8"/>
    <w:rsid w:val="00C275F8"/>
    <w:rsid w:val="00C277F9"/>
    <w:rsid w:val="00C300BC"/>
    <w:rsid w:val="00C3043A"/>
    <w:rsid w:val="00C312B0"/>
    <w:rsid w:val="00C3195F"/>
    <w:rsid w:val="00C31DDB"/>
    <w:rsid w:val="00C31FF9"/>
    <w:rsid w:val="00C32071"/>
    <w:rsid w:val="00C321B2"/>
    <w:rsid w:val="00C3256B"/>
    <w:rsid w:val="00C328FE"/>
    <w:rsid w:val="00C32BA5"/>
    <w:rsid w:val="00C3330F"/>
    <w:rsid w:val="00C33615"/>
    <w:rsid w:val="00C33BDF"/>
    <w:rsid w:val="00C34950"/>
    <w:rsid w:val="00C34975"/>
    <w:rsid w:val="00C3497D"/>
    <w:rsid w:val="00C34B34"/>
    <w:rsid w:val="00C34C05"/>
    <w:rsid w:val="00C34E65"/>
    <w:rsid w:val="00C35110"/>
    <w:rsid w:val="00C35373"/>
    <w:rsid w:val="00C35379"/>
    <w:rsid w:val="00C35CA4"/>
    <w:rsid w:val="00C35CE9"/>
    <w:rsid w:val="00C35D53"/>
    <w:rsid w:val="00C361B4"/>
    <w:rsid w:val="00C3629D"/>
    <w:rsid w:val="00C3681D"/>
    <w:rsid w:val="00C369C8"/>
    <w:rsid w:val="00C3714A"/>
    <w:rsid w:val="00C37B05"/>
    <w:rsid w:val="00C37B6E"/>
    <w:rsid w:val="00C40395"/>
    <w:rsid w:val="00C406ED"/>
    <w:rsid w:val="00C40D62"/>
    <w:rsid w:val="00C41075"/>
    <w:rsid w:val="00C4116B"/>
    <w:rsid w:val="00C413C3"/>
    <w:rsid w:val="00C4144C"/>
    <w:rsid w:val="00C415A2"/>
    <w:rsid w:val="00C417FB"/>
    <w:rsid w:val="00C41955"/>
    <w:rsid w:val="00C42110"/>
    <w:rsid w:val="00C42686"/>
    <w:rsid w:val="00C42A59"/>
    <w:rsid w:val="00C42BF0"/>
    <w:rsid w:val="00C42C8D"/>
    <w:rsid w:val="00C430C1"/>
    <w:rsid w:val="00C430D2"/>
    <w:rsid w:val="00C43166"/>
    <w:rsid w:val="00C437B9"/>
    <w:rsid w:val="00C43982"/>
    <w:rsid w:val="00C439C3"/>
    <w:rsid w:val="00C43B2E"/>
    <w:rsid w:val="00C43D99"/>
    <w:rsid w:val="00C44550"/>
    <w:rsid w:val="00C447FA"/>
    <w:rsid w:val="00C44821"/>
    <w:rsid w:val="00C448F2"/>
    <w:rsid w:val="00C45197"/>
    <w:rsid w:val="00C45E7E"/>
    <w:rsid w:val="00C45F56"/>
    <w:rsid w:val="00C46588"/>
    <w:rsid w:val="00C466DA"/>
    <w:rsid w:val="00C467E0"/>
    <w:rsid w:val="00C468EA"/>
    <w:rsid w:val="00C46A06"/>
    <w:rsid w:val="00C472ED"/>
    <w:rsid w:val="00C47398"/>
    <w:rsid w:val="00C47927"/>
    <w:rsid w:val="00C479EB"/>
    <w:rsid w:val="00C47B28"/>
    <w:rsid w:val="00C50128"/>
    <w:rsid w:val="00C503A0"/>
    <w:rsid w:val="00C50713"/>
    <w:rsid w:val="00C50E65"/>
    <w:rsid w:val="00C51029"/>
    <w:rsid w:val="00C5118C"/>
    <w:rsid w:val="00C512E9"/>
    <w:rsid w:val="00C51678"/>
    <w:rsid w:val="00C5195F"/>
    <w:rsid w:val="00C51985"/>
    <w:rsid w:val="00C520E0"/>
    <w:rsid w:val="00C528AC"/>
    <w:rsid w:val="00C528F1"/>
    <w:rsid w:val="00C53079"/>
    <w:rsid w:val="00C534B5"/>
    <w:rsid w:val="00C5397F"/>
    <w:rsid w:val="00C53CE8"/>
    <w:rsid w:val="00C53D24"/>
    <w:rsid w:val="00C541A7"/>
    <w:rsid w:val="00C5463C"/>
    <w:rsid w:val="00C5475F"/>
    <w:rsid w:val="00C54975"/>
    <w:rsid w:val="00C54B2C"/>
    <w:rsid w:val="00C55299"/>
    <w:rsid w:val="00C552F9"/>
    <w:rsid w:val="00C55367"/>
    <w:rsid w:val="00C5577A"/>
    <w:rsid w:val="00C56429"/>
    <w:rsid w:val="00C56911"/>
    <w:rsid w:val="00C56960"/>
    <w:rsid w:val="00C56A4B"/>
    <w:rsid w:val="00C56AAB"/>
    <w:rsid w:val="00C56B69"/>
    <w:rsid w:val="00C56C48"/>
    <w:rsid w:val="00C56D5A"/>
    <w:rsid w:val="00C56DA2"/>
    <w:rsid w:val="00C56FE7"/>
    <w:rsid w:val="00C5707B"/>
    <w:rsid w:val="00C575CF"/>
    <w:rsid w:val="00C5788C"/>
    <w:rsid w:val="00C57BC4"/>
    <w:rsid w:val="00C57D55"/>
    <w:rsid w:val="00C57DE9"/>
    <w:rsid w:val="00C57EAF"/>
    <w:rsid w:val="00C603DB"/>
    <w:rsid w:val="00C60BAE"/>
    <w:rsid w:val="00C61160"/>
    <w:rsid w:val="00C611B2"/>
    <w:rsid w:val="00C61263"/>
    <w:rsid w:val="00C613C0"/>
    <w:rsid w:val="00C61930"/>
    <w:rsid w:val="00C62302"/>
    <w:rsid w:val="00C62A61"/>
    <w:rsid w:val="00C62EE2"/>
    <w:rsid w:val="00C62F46"/>
    <w:rsid w:val="00C63257"/>
    <w:rsid w:val="00C63489"/>
    <w:rsid w:val="00C639A2"/>
    <w:rsid w:val="00C63AB2"/>
    <w:rsid w:val="00C63C7C"/>
    <w:rsid w:val="00C64246"/>
    <w:rsid w:val="00C64352"/>
    <w:rsid w:val="00C643CA"/>
    <w:rsid w:val="00C6486E"/>
    <w:rsid w:val="00C648A5"/>
    <w:rsid w:val="00C64928"/>
    <w:rsid w:val="00C64A12"/>
    <w:rsid w:val="00C64E9F"/>
    <w:rsid w:val="00C64EE0"/>
    <w:rsid w:val="00C65172"/>
    <w:rsid w:val="00C65315"/>
    <w:rsid w:val="00C65540"/>
    <w:rsid w:val="00C65637"/>
    <w:rsid w:val="00C65759"/>
    <w:rsid w:val="00C659E0"/>
    <w:rsid w:val="00C65AB8"/>
    <w:rsid w:val="00C65F3C"/>
    <w:rsid w:val="00C662F5"/>
    <w:rsid w:val="00C6645D"/>
    <w:rsid w:val="00C665B2"/>
    <w:rsid w:val="00C666C7"/>
    <w:rsid w:val="00C66D36"/>
    <w:rsid w:val="00C66E08"/>
    <w:rsid w:val="00C67054"/>
    <w:rsid w:val="00C670A5"/>
    <w:rsid w:val="00C671F7"/>
    <w:rsid w:val="00C6783B"/>
    <w:rsid w:val="00C67C56"/>
    <w:rsid w:val="00C67E65"/>
    <w:rsid w:val="00C67F62"/>
    <w:rsid w:val="00C70537"/>
    <w:rsid w:val="00C70544"/>
    <w:rsid w:val="00C70CBF"/>
    <w:rsid w:val="00C70FA5"/>
    <w:rsid w:val="00C71007"/>
    <w:rsid w:val="00C71176"/>
    <w:rsid w:val="00C7119D"/>
    <w:rsid w:val="00C71551"/>
    <w:rsid w:val="00C717C7"/>
    <w:rsid w:val="00C71B8A"/>
    <w:rsid w:val="00C723A5"/>
    <w:rsid w:val="00C7249A"/>
    <w:rsid w:val="00C726D5"/>
    <w:rsid w:val="00C7275A"/>
    <w:rsid w:val="00C727EA"/>
    <w:rsid w:val="00C729B2"/>
    <w:rsid w:val="00C7329C"/>
    <w:rsid w:val="00C7377A"/>
    <w:rsid w:val="00C737F3"/>
    <w:rsid w:val="00C73AEC"/>
    <w:rsid w:val="00C73E4F"/>
    <w:rsid w:val="00C74EED"/>
    <w:rsid w:val="00C754AD"/>
    <w:rsid w:val="00C75972"/>
    <w:rsid w:val="00C75978"/>
    <w:rsid w:val="00C76B4A"/>
    <w:rsid w:val="00C76FFE"/>
    <w:rsid w:val="00C77124"/>
    <w:rsid w:val="00C77351"/>
    <w:rsid w:val="00C777EE"/>
    <w:rsid w:val="00C778B8"/>
    <w:rsid w:val="00C803AA"/>
    <w:rsid w:val="00C807C5"/>
    <w:rsid w:val="00C809E9"/>
    <w:rsid w:val="00C80E76"/>
    <w:rsid w:val="00C80F22"/>
    <w:rsid w:val="00C810CB"/>
    <w:rsid w:val="00C812A4"/>
    <w:rsid w:val="00C817AF"/>
    <w:rsid w:val="00C818CE"/>
    <w:rsid w:val="00C81E5E"/>
    <w:rsid w:val="00C8239B"/>
    <w:rsid w:val="00C826F0"/>
    <w:rsid w:val="00C8281C"/>
    <w:rsid w:val="00C82890"/>
    <w:rsid w:val="00C82963"/>
    <w:rsid w:val="00C82B20"/>
    <w:rsid w:val="00C82BB0"/>
    <w:rsid w:val="00C82C89"/>
    <w:rsid w:val="00C8301E"/>
    <w:rsid w:val="00C831EC"/>
    <w:rsid w:val="00C8343E"/>
    <w:rsid w:val="00C83A57"/>
    <w:rsid w:val="00C84354"/>
    <w:rsid w:val="00C845D7"/>
    <w:rsid w:val="00C846E3"/>
    <w:rsid w:val="00C84EA4"/>
    <w:rsid w:val="00C84FAF"/>
    <w:rsid w:val="00C851F4"/>
    <w:rsid w:val="00C853AE"/>
    <w:rsid w:val="00C858AD"/>
    <w:rsid w:val="00C85B6E"/>
    <w:rsid w:val="00C85C39"/>
    <w:rsid w:val="00C85D98"/>
    <w:rsid w:val="00C85E7A"/>
    <w:rsid w:val="00C8655E"/>
    <w:rsid w:val="00C867D1"/>
    <w:rsid w:val="00C86840"/>
    <w:rsid w:val="00C86BD6"/>
    <w:rsid w:val="00C872FC"/>
    <w:rsid w:val="00C87598"/>
    <w:rsid w:val="00C8763A"/>
    <w:rsid w:val="00C87B20"/>
    <w:rsid w:val="00C87B84"/>
    <w:rsid w:val="00C87BCE"/>
    <w:rsid w:val="00C87CF0"/>
    <w:rsid w:val="00C90140"/>
    <w:rsid w:val="00C9019E"/>
    <w:rsid w:val="00C903B0"/>
    <w:rsid w:val="00C909FA"/>
    <w:rsid w:val="00C90B2D"/>
    <w:rsid w:val="00C90F3C"/>
    <w:rsid w:val="00C91564"/>
    <w:rsid w:val="00C915F1"/>
    <w:rsid w:val="00C9169B"/>
    <w:rsid w:val="00C91FC3"/>
    <w:rsid w:val="00C92BC7"/>
    <w:rsid w:val="00C92C0C"/>
    <w:rsid w:val="00C92D7B"/>
    <w:rsid w:val="00C92F3F"/>
    <w:rsid w:val="00C92FA3"/>
    <w:rsid w:val="00C93490"/>
    <w:rsid w:val="00C939D5"/>
    <w:rsid w:val="00C94372"/>
    <w:rsid w:val="00C94459"/>
    <w:rsid w:val="00C944E2"/>
    <w:rsid w:val="00C94C83"/>
    <w:rsid w:val="00C952AE"/>
    <w:rsid w:val="00C95ABA"/>
    <w:rsid w:val="00C962BC"/>
    <w:rsid w:val="00C96ECD"/>
    <w:rsid w:val="00C97308"/>
    <w:rsid w:val="00C97D3D"/>
    <w:rsid w:val="00C97D8C"/>
    <w:rsid w:val="00CA0069"/>
    <w:rsid w:val="00CA00C2"/>
    <w:rsid w:val="00CA02E8"/>
    <w:rsid w:val="00CA074E"/>
    <w:rsid w:val="00CA08A7"/>
    <w:rsid w:val="00CA0A27"/>
    <w:rsid w:val="00CA0DE2"/>
    <w:rsid w:val="00CA0F67"/>
    <w:rsid w:val="00CA1132"/>
    <w:rsid w:val="00CA124B"/>
    <w:rsid w:val="00CA19CB"/>
    <w:rsid w:val="00CA1E9F"/>
    <w:rsid w:val="00CA24DE"/>
    <w:rsid w:val="00CA267F"/>
    <w:rsid w:val="00CA26B3"/>
    <w:rsid w:val="00CA2B50"/>
    <w:rsid w:val="00CA30FC"/>
    <w:rsid w:val="00CA36F0"/>
    <w:rsid w:val="00CA380C"/>
    <w:rsid w:val="00CA38AF"/>
    <w:rsid w:val="00CA38E9"/>
    <w:rsid w:val="00CA3A61"/>
    <w:rsid w:val="00CA3F5F"/>
    <w:rsid w:val="00CA41F5"/>
    <w:rsid w:val="00CA4CF8"/>
    <w:rsid w:val="00CA51F8"/>
    <w:rsid w:val="00CA542B"/>
    <w:rsid w:val="00CA57BF"/>
    <w:rsid w:val="00CA5AFF"/>
    <w:rsid w:val="00CA5BF0"/>
    <w:rsid w:val="00CA664B"/>
    <w:rsid w:val="00CA666D"/>
    <w:rsid w:val="00CA693C"/>
    <w:rsid w:val="00CA6D4A"/>
    <w:rsid w:val="00CA6DBB"/>
    <w:rsid w:val="00CA7286"/>
    <w:rsid w:val="00CA764F"/>
    <w:rsid w:val="00CA773A"/>
    <w:rsid w:val="00CA7898"/>
    <w:rsid w:val="00CA7971"/>
    <w:rsid w:val="00CA7EB4"/>
    <w:rsid w:val="00CB0048"/>
    <w:rsid w:val="00CB0510"/>
    <w:rsid w:val="00CB065A"/>
    <w:rsid w:val="00CB09F6"/>
    <w:rsid w:val="00CB0C6E"/>
    <w:rsid w:val="00CB0FC6"/>
    <w:rsid w:val="00CB11AD"/>
    <w:rsid w:val="00CB120B"/>
    <w:rsid w:val="00CB1422"/>
    <w:rsid w:val="00CB1550"/>
    <w:rsid w:val="00CB15FA"/>
    <w:rsid w:val="00CB1848"/>
    <w:rsid w:val="00CB1891"/>
    <w:rsid w:val="00CB1B9D"/>
    <w:rsid w:val="00CB1C59"/>
    <w:rsid w:val="00CB1F2A"/>
    <w:rsid w:val="00CB2147"/>
    <w:rsid w:val="00CB2460"/>
    <w:rsid w:val="00CB283D"/>
    <w:rsid w:val="00CB283F"/>
    <w:rsid w:val="00CB3131"/>
    <w:rsid w:val="00CB36B1"/>
    <w:rsid w:val="00CB3888"/>
    <w:rsid w:val="00CB3C6F"/>
    <w:rsid w:val="00CB3CC3"/>
    <w:rsid w:val="00CB3E99"/>
    <w:rsid w:val="00CB404E"/>
    <w:rsid w:val="00CB4158"/>
    <w:rsid w:val="00CB428E"/>
    <w:rsid w:val="00CB474F"/>
    <w:rsid w:val="00CB5EF8"/>
    <w:rsid w:val="00CB615D"/>
    <w:rsid w:val="00CB637E"/>
    <w:rsid w:val="00CB67CC"/>
    <w:rsid w:val="00CB696C"/>
    <w:rsid w:val="00CB6AAE"/>
    <w:rsid w:val="00CB6CE2"/>
    <w:rsid w:val="00CB6EEB"/>
    <w:rsid w:val="00CB700C"/>
    <w:rsid w:val="00CB7032"/>
    <w:rsid w:val="00CB721D"/>
    <w:rsid w:val="00CB746A"/>
    <w:rsid w:val="00CB7DFB"/>
    <w:rsid w:val="00CB7E75"/>
    <w:rsid w:val="00CC01B1"/>
    <w:rsid w:val="00CC01F9"/>
    <w:rsid w:val="00CC0432"/>
    <w:rsid w:val="00CC04A2"/>
    <w:rsid w:val="00CC0A40"/>
    <w:rsid w:val="00CC0B59"/>
    <w:rsid w:val="00CC15A6"/>
    <w:rsid w:val="00CC175D"/>
    <w:rsid w:val="00CC1F91"/>
    <w:rsid w:val="00CC2954"/>
    <w:rsid w:val="00CC29EA"/>
    <w:rsid w:val="00CC2A49"/>
    <w:rsid w:val="00CC3356"/>
    <w:rsid w:val="00CC34C7"/>
    <w:rsid w:val="00CC3F37"/>
    <w:rsid w:val="00CC4092"/>
    <w:rsid w:val="00CC4BD1"/>
    <w:rsid w:val="00CC4E44"/>
    <w:rsid w:val="00CC5A89"/>
    <w:rsid w:val="00CC5D44"/>
    <w:rsid w:val="00CC6548"/>
    <w:rsid w:val="00CC6596"/>
    <w:rsid w:val="00CC6701"/>
    <w:rsid w:val="00CC6988"/>
    <w:rsid w:val="00CC6A68"/>
    <w:rsid w:val="00CC6B3D"/>
    <w:rsid w:val="00CC7035"/>
    <w:rsid w:val="00CC7082"/>
    <w:rsid w:val="00CC7394"/>
    <w:rsid w:val="00CC75BE"/>
    <w:rsid w:val="00CC7B20"/>
    <w:rsid w:val="00CC7C99"/>
    <w:rsid w:val="00CD05AB"/>
    <w:rsid w:val="00CD05C7"/>
    <w:rsid w:val="00CD0BE9"/>
    <w:rsid w:val="00CD0D61"/>
    <w:rsid w:val="00CD1195"/>
    <w:rsid w:val="00CD1667"/>
    <w:rsid w:val="00CD1AAA"/>
    <w:rsid w:val="00CD1DA7"/>
    <w:rsid w:val="00CD1E64"/>
    <w:rsid w:val="00CD27DD"/>
    <w:rsid w:val="00CD2BC9"/>
    <w:rsid w:val="00CD2C26"/>
    <w:rsid w:val="00CD2E7F"/>
    <w:rsid w:val="00CD2EA9"/>
    <w:rsid w:val="00CD2F3D"/>
    <w:rsid w:val="00CD2FF7"/>
    <w:rsid w:val="00CD305C"/>
    <w:rsid w:val="00CD3169"/>
    <w:rsid w:val="00CD325B"/>
    <w:rsid w:val="00CD3AD7"/>
    <w:rsid w:val="00CD3D45"/>
    <w:rsid w:val="00CD3D9D"/>
    <w:rsid w:val="00CD3DC0"/>
    <w:rsid w:val="00CD43DB"/>
    <w:rsid w:val="00CD4C0F"/>
    <w:rsid w:val="00CD4EEB"/>
    <w:rsid w:val="00CD4EFB"/>
    <w:rsid w:val="00CD54E0"/>
    <w:rsid w:val="00CD5C0F"/>
    <w:rsid w:val="00CD5D2F"/>
    <w:rsid w:val="00CD5E9C"/>
    <w:rsid w:val="00CD60F2"/>
    <w:rsid w:val="00CD62B1"/>
    <w:rsid w:val="00CD666C"/>
    <w:rsid w:val="00CD6AA4"/>
    <w:rsid w:val="00CD6BFC"/>
    <w:rsid w:val="00CD6C06"/>
    <w:rsid w:val="00CD6E8F"/>
    <w:rsid w:val="00CD7174"/>
    <w:rsid w:val="00CD73EC"/>
    <w:rsid w:val="00CD77B4"/>
    <w:rsid w:val="00CD7828"/>
    <w:rsid w:val="00CD78D4"/>
    <w:rsid w:val="00CD7C4B"/>
    <w:rsid w:val="00CD7D89"/>
    <w:rsid w:val="00CE0585"/>
    <w:rsid w:val="00CE0717"/>
    <w:rsid w:val="00CE08BA"/>
    <w:rsid w:val="00CE0E0C"/>
    <w:rsid w:val="00CE13C0"/>
    <w:rsid w:val="00CE178F"/>
    <w:rsid w:val="00CE18D0"/>
    <w:rsid w:val="00CE1D21"/>
    <w:rsid w:val="00CE1DD9"/>
    <w:rsid w:val="00CE21AD"/>
    <w:rsid w:val="00CE21C0"/>
    <w:rsid w:val="00CE2542"/>
    <w:rsid w:val="00CE27AF"/>
    <w:rsid w:val="00CE2954"/>
    <w:rsid w:val="00CE29CA"/>
    <w:rsid w:val="00CE29FA"/>
    <w:rsid w:val="00CE31E8"/>
    <w:rsid w:val="00CE32EB"/>
    <w:rsid w:val="00CE35F3"/>
    <w:rsid w:val="00CE3829"/>
    <w:rsid w:val="00CE3F6D"/>
    <w:rsid w:val="00CE40D1"/>
    <w:rsid w:val="00CE51E0"/>
    <w:rsid w:val="00CE531B"/>
    <w:rsid w:val="00CE541D"/>
    <w:rsid w:val="00CE564E"/>
    <w:rsid w:val="00CE581E"/>
    <w:rsid w:val="00CE5B85"/>
    <w:rsid w:val="00CE5BE3"/>
    <w:rsid w:val="00CE6503"/>
    <w:rsid w:val="00CE66F5"/>
    <w:rsid w:val="00CE6845"/>
    <w:rsid w:val="00CE68B9"/>
    <w:rsid w:val="00CE68C1"/>
    <w:rsid w:val="00CE6C38"/>
    <w:rsid w:val="00CE74DF"/>
    <w:rsid w:val="00CE7552"/>
    <w:rsid w:val="00CE7948"/>
    <w:rsid w:val="00CE7A76"/>
    <w:rsid w:val="00CE7E1D"/>
    <w:rsid w:val="00CE7F49"/>
    <w:rsid w:val="00CF0C25"/>
    <w:rsid w:val="00CF0C45"/>
    <w:rsid w:val="00CF0DA7"/>
    <w:rsid w:val="00CF11F0"/>
    <w:rsid w:val="00CF12DB"/>
    <w:rsid w:val="00CF159C"/>
    <w:rsid w:val="00CF189C"/>
    <w:rsid w:val="00CF1959"/>
    <w:rsid w:val="00CF1A7B"/>
    <w:rsid w:val="00CF1E8C"/>
    <w:rsid w:val="00CF21EE"/>
    <w:rsid w:val="00CF30F6"/>
    <w:rsid w:val="00CF31A8"/>
    <w:rsid w:val="00CF3263"/>
    <w:rsid w:val="00CF3446"/>
    <w:rsid w:val="00CF3A48"/>
    <w:rsid w:val="00CF3B14"/>
    <w:rsid w:val="00CF3B47"/>
    <w:rsid w:val="00CF3C9C"/>
    <w:rsid w:val="00CF3DAE"/>
    <w:rsid w:val="00CF3F89"/>
    <w:rsid w:val="00CF467A"/>
    <w:rsid w:val="00CF49B5"/>
    <w:rsid w:val="00CF4BC4"/>
    <w:rsid w:val="00CF4DBC"/>
    <w:rsid w:val="00CF4E25"/>
    <w:rsid w:val="00CF4E28"/>
    <w:rsid w:val="00CF51DD"/>
    <w:rsid w:val="00CF5255"/>
    <w:rsid w:val="00CF599A"/>
    <w:rsid w:val="00CF69E3"/>
    <w:rsid w:val="00CF6E97"/>
    <w:rsid w:val="00CF7606"/>
    <w:rsid w:val="00CF77D9"/>
    <w:rsid w:val="00CF7892"/>
    <w:rsid w:val="00CF78E4"/>
    <w:rsid w:val="00CF7D20"/>
    <w:rsid w:val="00CF7DAA"/>
    <w:rsid w:val="00D000D4"/>
    <w:rsid w:val="00D0033C"/>
    <w:rsid w:val="00D007BD"/>
    <w:rsid w:val="00D009E9"/>
    <w:rsid w:val="00D00DBF"/>
    <w:rsid w:val="00D018DD"/>
    <w:rsid w:val="00D01936"/>
    <w:rsid w:val="00D01AB8"/>
    <w:rsid w:val="00D02808"/>
    <w:rsid w:val="00D02C41"/>
    <w:rsid w:val="00D03A22"/>
    <w:rsid w:val="00D04F18"/>
    <w:rsid w:val="00D0508A"/>
    <w:rsid w:val="00D05251"/>
    <w:rsid w:val="00D055E2"/>
    <w:rsid w:val="00D05791"/>
    <w:rsid w:val="00D057FA"/>
    <w:rsid w:val="00D057FE"/>
    <w:rsid w:val="00D05C92"/>
    <w:rsid w:val="00D05E59"/>
    <w:rsid w:val="00D065D4"/>
    <w:rsid w:val="00D06A0B"/>
    <w:rsid w:val="00D07293"/>
    <w:rsid w:val="00D0763A"/>
    <w:rsid w:val="00D1004F"/>
    <w:rsid w:val="00D100C3"/>
    <w:rsid w:val="00D10311"/>
    <w:rsid w:val="00D106A8"/>
    <w:rsid w:val="00D108CB"/>
    <w:rsid w:val="00D109BE"/>
    <w:rsid w:val="00D10C17"/>
    <w:rsid w:val="00D11046"/>
    <w:rsid w:val="00D110E2"/>
    <w:rsid w:val="00D11160"/>
    <w:rsid w:val="00D11208"/>
    <w:rsid w:val="00D12726"/>
    <w:rsid w:val="00D127DD"/>
    <w:rsid w:val="00D12B81"/>
    <w:rsid w:val="00D1313C"/>
    <w:rsid w:val="00D13159"/>
    <w:rsid w:val="00D13497"/>
    <w:rsid w:val="00D13BDB"/>
    <w:rsid w:val="00D13D3A"/>
    <w:rsid w:val="00D14743"/>
    <w:rsid w:val="00D1535C"/>
    <w:rsid w:val="00D157CB"/>
    <w:rsid w:val="00D15E2F"/>
    <w:rsid w:val="00D16017"/>
    <w:rsid w:val="00D1610A"/>
    <w:rsid w:val="00D1630A"/>
    <w:rsid w:val="00D16382"/>
    <w:rsid w:val="00D16864"/>
    <w:rsid w:val="00D16A4C"/>
    <w:rsid w:val="00D17373"/>
    <w:rsid w:val="00D177BA"/>
    <w:rsid w:val="00D17B44"/>
    <w:rsid w:val="00D17D65"/>
    <w:rsid w:val="00D17DE2"/>
    <w:rsid w:val="00D17FF5"/>
    <w:rsid w:val="00D20CF9"/>
    <w:rsid w:val="00D2169E"/>
    <w:rsid w:val="00D21B0F"/>
    <w:rsid w:val="00D21BAB"/>
    <w:rsid w:val="00D21F88"/>
    <w:rsid w:val="00D21FBE"/>
    <w:rsid w:val="00D22188"/>
    <w:rsid w:val="00D22208"/>
    <w:rsid w:val="00D22358"/>
    <w:rsid w:val="00D227BC"/>
    <w:rsid w:val="00D22BC2"/>
    <w:rsid w:val="00D22F73"/>
    <w:rsid w:val="00D23416"/>
    <w:rsid w:val="00D23580"/>
    <w:rsid w:val="00D23B7B"/>
    <w:rsid w:val="00D242DF"/>
    <w:rsid w:val="00D2499D"/>
    <w:rsid w:val="00D24DB9"/>
    <w:rsid w:val="00D25178"/>
    <w:rsid w:val="00D2602B"/>
    <w:rsid w:val="00D26698"/>
    <w:rsid w:val="00D26725"/>
    <w:rsid w:val="00D26AAB"/>
    <w:rsid w:val="00D26B0B"/>
    <w:rsid w:val="00D26E24"/>
    <w:rsid w:val="00D27025"/>
    <w:rsid w:val="00D2730A"/>
    <w:rsid w:val="00D27707"/>
    <w:rsid w:val="00D27C63"/>
    <w:rsid w:val="00D30872"/>
    <w:rsid w:val="00D30FC6"/>
    <w:rsid w:val="00D31196"/>
    <w:rsid w:val="00D311B2"/>
    <w:rsid w:val="00D31933"/>
    <w:rsid w:val="00D31F4C"/>
    <w:rsid w:val="00D325D2"/>
    <w:rsid w:val="00D329E2"/>
    <w:rsid w:val="00D32A4D"/>
    <w:rsid w:val="00D32B16"/>
    <w:rsid w:val="00D32DEC"/>
    <w:rsid w:val="00D32FCA"/>
    <w:rsid w:val="00D330F5"/>
    <w:rsid w:val="00D3320D"/>
    <w:rsid w:val="00D3366B"/>
    <w:rsid w:val="00D33F73"/>
    <w:rsid w:val="00D34198"/>
    <w:rsid w:val="00D34549"/>
    <w:rsid w:val="00D34667"/>
    <w:rsid w:val="00D34DE7"/>
    <w:rsid w:val="00D34E5B"/>
    <w:rsid w:val="00D354F5"/>
    <w:rsid w:val="00D355C6"/>
    <w:rsid w:val="00D360A9"/>
    <w:rsid w:val="00D36122"/>
    <w:rsid w:val="00D36197"/>
    <w:rsid w:val="00D36413"/>
    <w:rsid w:val="00D3661D"/>
    <w:rsid w:val="00D3665F"/>
    <w:rsid w:val="00D36B70"/>
    <w:rsid w:val="00D36D27"/>
    <w:rsid w:val="00D36EEF"/>
    <w:rsid w:val="00D374BE"/>
    <w:rsid w:val="00D37519"/>
    <w:rsid w:val="00D37696"/>
    <w:rsid w:val="00D3780B"/>
    <w:rsid w:val="00D378E9"/>
    <w:rsid w:val="00D37A87"/>
    <w:rsid w:val="00D37ACA"/>
    <w:rsid w:val="00D37C76"/>
    <w:rsid w:val="00D40160"/>
    <w:rsid w:val="00D401F8"/>
    <w:rsid w:val="00D40539"/>
    <w:rsid w:val="00D405A1"/>
    <w:rsid w:val="00D408E0"/>
    <w:rsid w:val="00D40EA4"/>
    <w:rsid w:val="00D40F84"/>
    <w:rsid w:val="00D41C33"/>
    <w:rsid w:val="00D41E89"/>
    <w:rsid w:val="00D42276"/>
    <w:rsid w:val="00D42425"/>
    <w:rsid w:val="00D42BA2"/>
    <w:rsid w:val="00D42BFB"/>
    <w:rsid w:val="00D4306E"/>
    <w:rsid w:val="00D43459"/>
    <w:rsid w:val="00D43AD6"/>
    <w:rsid w:val="00D43FA5"/>
    <w:rsid w:val="00D443C3"/>
    <w:rsid w:val="00D448C4"/>
    <w:rsid w:val="00D4506C"/>
    <w:rsid w:val="00D451B0"/>
    <w:rsid w:val="00D458EA"/>
    <w:rsid w:val="00D45B2D"/>
    <w:rsid w:val="00D46171"/>
    <w:rsid w:val="00D46B3A"/>
    <w:rsid w:val="00D46BC2"/>
    <w:rsid w:val="00D46E09"/>
    <w:rsid w:val="00D47775"/>
    <w:rsid w:val="00D47A28"/>
    <w:rsid w:val="00D47EBA"/>
    <w:rsid w:val="00D502D3"/>
    <w:rsid w:val="00D50737"/>
    <w:rsid w:val="00D50B6B"/>
    <w:rsid w:val="00D5103D"/>
    <w:rsid w:val="00D5161B"/>
    <w:rsid w:val="00D520DA"/>
    <w:rsid w:val="00D52101"/>
    <w:rsid w:val="00D529AC"/>
    <w:rsid w:val="00D52B66"/>
    <w:rsid w:val="00D52FCF"/>
    <w:rsid w:val="00D53281"/>
    <w:rsid w:val="00D53926"/>
    <w:rsid w:val="00D539E3"/>
    <w:rsid w:val="00D53E4A"/>
    <w:rsid w:val="00D54096"/>
    <w:rsid w:val="00D54646"/>
    <w:rsid w:val="00D549E5"/>
    <w:rsid w:val="00D549F7"/>
    <w:rsid w:val="00D54A72"/>
    <w:rsid w:val="00D5533E"/>
    <w:rsid w:val="00D555E3"/>
    <w:rsid w:val="00D55965"/>
    <w:rsid w:val="00D55C69"/>
    <w:rsid w:val="00D55FFD"/>
    <w:rsid w:val="00D569AA"/>
    <w:rsid w:val="00D56A44"/>
    <w:rsid w:val="00D56DC5"/>
    <w:rsid w:val="00D5707C"/>
    <w:rsid w:val="00D57188"/>
    <w:rsid w:val="00D57290"/>
    <w:rsid w:val="00D57858"/>
    <w:rsid w:val="00D57B44"/>
    <w:rsid w:val="00D57CED"/>
    <w:rsid w:val="00D57E93"/>
    <w:rsid w:val="00D6000B"/>
    <w:rsid w:val="00D60196"/>
    <w:rsid w:val="00D60492"/>
    <w:rsid w:val="00D60896"/>
    <w:rsid w:val="00D610E3"/>
    <w:rsid w:val="00D6149E"/>
    <w:rsid w:val="00D6164A"/>
    <w:rsid w:val="00D6166D"/>
    <w:rsid w:val="00D624C1"/>
    <w:rsid w:val="00D627BC"/>
    <w:rsid w:val="00D638B9"/>
    <w:rsid w:val="00D638F8"/>
    <w:rsid w:val="00D63938"/>
    <w:rsid w:val="00D64505"/>
    <w:rsid w:val="00D64666"/>
    <w:rsid w:val="00D6471D"/>
    <w:rsid w:val="00D64FCF"/>
    <w:rsid w:val="00D651BD"/>
    <w:rsid w:val="00D651C8"/>
    <w:rsid w:val="00D65517"/>
    <w:rsid w:val="00D65843"/>
    <w:rsid w:val="00D65D64"/>
    <w:rsid w:val="00D65EF6"/>
    <w:rsid w:val="00D65F72"/>
    <w:rsid w:val="00D666CC"/>
    <w:rsid w:val="00D66860"/>
    <w:rsid w:val="00D66F87"/>
    <w:rsid w:val="00D671A5"/>
    <w:rsid w:val="00D674D5"/>
    <w:rsid w:val="00D6754B"/>
    <w:rsid w:val="00D675E0"/>
    <w:rsid w:val="00D67605"/>
    <w:rsid w:val="00D67608"/>
    <w:rsid w:val="00D676D4"/>
    <w:rsid w:val="00D67729"/>
    <w:rsid w:val="00D679B3"/>
    <w:rsid w:val="00D67A9F"/>
    <w:rsid w:val="00D67B40"/>
    <w:rsid w:val="00D67F61"/>
    <w:rsid w:val="00D704CD"/>
    <w:rsid w:val="00D70740"/>
    <w:rsid w:val="00D70A2D"/>
    <w:rsid w:val="00D70A3D"/>
    <w:rsid w:val="00D715CD"/>
    <w:rsid w:val="00D71918"/>
    <w:rsid w:val="00D7204A"/>
    <w:rsid w:val="00D7213C"/>
    <w:rsid w:val="00D72B06"/>
    <w:rsid w:val="00D72DDE"/>
    <w:rsid w:val="00D72DE4"/>
    <w:rsid w:val="00D73A52"/>
    <w:rsid w:val="00D73DF1"/>
    <w:rsid w:val="00D74279"/>
    <w:rsid w:val="00D74416"/>
    <w:rsid w:val="00D74433"/>
    <w:rsid w:val="00D74479"/>
    <w:rsid w:val="00D75230"/>
    <w:rsid w:val="00D75407"/>
    <w:rsid w:val="00D759C0"/>
    <w:rsid w:val="00D75E68"/>
    <w:rsid w:val="00D75F8C"/>
    <w:rsid w:val="00D766BD"/>
    <w:rsid w:val="00D76875"/>
    <w:rsid w:val="00D76FC4"/>
    <w:rsid w:val="00D77B9F"/>
    <w:rsid w:val="00D77C19"/>
    <w:rsid w:val="00D77D78"/>
    <w:rsid w:val="00D807FB"/>
    <w:rsid w:val="00D81014"/>
    <w:rsid w:val="00D81089"/>
    <w:rsid w:val="00D81BDF"/>
    <w:rsid w:val="00D824D1"/>
    <w:rsid w:val="00D82666"/>
    <w:rsid w:val="00D827FB"/>
    <w:rsid w:val="00D8284E"/>
    <w:rsid w:val="00D83366"/>
    <w:rsid w:val="00D8337D"/>
    <w:rsid w:val="00D837FB"/>
    <w:rsid w:val="00D838AF"/>
    <w:rsid w:val="00D83E75"/>
    <w:rsid w:val="00D83E9B"/>
    <w:rsid w:val="00D84ED3"/>
    <w:rsid w:val="00D84EE1"/>
    <w:rsid w:val="00D85042"/>
    <w:rsid w:val="00D85136"/>
    <w:rsid w:val="00D8535F"/>
    <w:rsid w:val="00D8579C"/>
    <w:rsid w:val="00D857EE"/>
    <w:rsid w:val="00D85A23"/>
    <w:rsid w:val="00D85DE4"/>
    <w:rsid w:val="00D861C2"/>
    <w:rsid w:val="00D86AAF"/>
    <w:rsid w:val="00D86E99"/>
    <w:rsid w:val="00D86F6A"/>
    <w:rsid w:val="00D871C6"/>
    <w:rsid w:val="00D87396"/>
    <w:rsid w:val="00D874B0"/>
    <w:rsid w:val="00D87560"/>
    <w:rsid w:val="00D87885"/>
    <w:rsid w:val="00D87A10"/>
    <w:rsid w:val="00D87C41"/>
    <w:rsid w:val="00D900A0"/>
    <w:rsid w:val="00D9046D"/>
    <w:rsid w:val="00D9061A"/>
    <w:rsid w:val="00D90805"/>
    <w:rsid w:val="00D911B9"/>
    <w:rsid w:val="00D91457"/>
    <w:rsid w:val="00D91601"/>
    <w:rsid w:val="00D916D7"/>
    <w:rsid w:val="00D9175F"/>
    <w:rsid w:val="00D9236C"/>
    <w:rsid w:val="00D925A1"/>
    <w:rsid w:val="00D925E5"/>
    <w:rsid w:val="00D929AA"/>
    <w:rsid w:val="00D932E3"/>
    <w:rsid w:val="00D933A9"/>
    <w:rsid w:val="00D933D3"/>
    <w:rsid w:val="00D939FF"/>
    <w:rsid w:val="00D93BE4"/>
    <w:rsid w:val="00D93C66"/>
    <w:rsid w:val="00D93D20"/>
    <w:rsid w:val="00D93E76"/>
    <w:rsid w:val="00D9441D"/>
    <w:rsid w:val="00D9485C"/>
    <w:rsid w:val="00D94C98"/>
    <w:rsid w:val="00D95552"/>
    <w:rsid w:val="00D95648"/>
    <w:rsid w:val="00D957FD"/>
    <w:rsid w:val="00D95FA8"/>
    <w:rsid w:val="00D96187"/>
    <w:rsid w:val="00D963B6"/>
    <w:rsid w:val="00D964A3"/>
    <w:rsid w:val="00D96C27"/>
    <w:rsid w:val="00D96E06"/>
    <w:rsid w:val="00D96F46"/>
    <w:rsid w:val="00D9704B"/>
    <w:rsid w:val="00D9796C"/>
    <w:rsid w:val="00D97DAB"/>
    <w:rsid w:val="00D97DB3"/>
    <w:rsid w:val="00DA0347"/>
    <w:rsid w:val="00DA0922"/>
    <w:rsid w:val="00DA0B88"/>
    <w:rsid w:val="00DA0D88"/>
    <w:rsid w:val="00DA0EA8"/>
    <w:rsid w:val="00DA0FAB"/>
    <w:rsid w:val="00DA0FB5"/>
    <w:rsid w:val="00DA1832"/>
    <w:rsid w:val="00DA18F3"/>
    <w:rsid w:val="00DA1F32"/>
    <w:rsid w:val="00DA2852"/>
    <w:rsid w:val="00DA3212"/>
    <w:rsid w:val="00DA3750"/>
    <w:rsid w:val="00DA37B1"/>
    <w:rsid w:val="00DA37BB"/>
    <w:rsid w:val="00DA3A27"/>
    <w:rsid w:val="00DA3B54"/>
    <w:rsid w:val="00DA3EB0"/>
    <w:rsid w:val="00DA3FF5"/>
    <w:rsid w:val="00DA40CB"/>
    <w:rsid w:val="00DA4139"/>
    <w:rsid w:val="00DA44DC"/>
    <w:rsid w:val="00DA55DA"/>
    <w:rsid w:val="00DA5B47"/>
    <w:rsid w:val="00DA5F04"/>
    <w:rsid w:val="00DA611D"/>
    <w:rsid w:val="00DA64E9"/>
    <w:rsid w:val="00DA6585"/>
    <w:rsid w:val="00DA67FE"/>
    <w:rsid w:val="00DA680E"/>
    <w:rsid w:val="00DA751F"/>
    <w:rsid w:val="00DA7DF2"/>
    <w:rsid w:val="00DB0C8D"/>
    <w:rsid w:val="00DB100D"/>
    <w:rsid w:val="00DB13AF"/>
    <w:rsid w:val="00DB15FE"/>
    <w:rsid w:val="00DB18BF"/>
    <w:rsid w:val="00DB19ED"/>
    <w:rsid w:val="00DB1DD5"/>
    <w:rsid w:val="00DB2157"/>
    <w:rsid w:val="00DB29DE"/>
    <w:rsid w:val="00DB2B56"/>
    <w:rsid w:val="00DB2ED8"/>
    <w:rsid w:val="00DB3BA3"/>
    <w:rsid w:val="00DB4765"/>
    <w:rsid w:val="00DB4DA7"/>
    <w:rsid w:val="00DB5790"/>
    <w:rsid w:val="00DB58EA"/>
    <w:rsid w:val="00DB5DC0"/>
    <w:rsid w:val="00DB5E3E"/>
    <w:rsid w:val="00DB609E"/>
    <w:rsid w:val="00DB6410"/>
    <w:rsid w:val="00DB721F"/>
    <w:rsid w:val="00DB772D"/>
    <w:rsid w:val="00DB77F0"/>
    <w:rsid w:val="00DB78F3"/>
    <w:rsid w:val="00DB7C1D"/>
    <w:rsid w:val="00DB7C6F"/>
    <w:rsid w:val="00DB7F32"/>
    <w:rsid w:val="00DC0588"/>
    <w:rsid w:val="00DC05F4"/>
    <w:rsid w:val="00DC06FB"/>
    <w:rsid w:val="00DC07FE"/>
    <w:rsid w:val="00DC0A1A"/>
    <w:rsid w:val="00DC0F64"/>
    <w:rsid w:val="00DC1120"/>
    <w:rsid w:val="00DC125E"/>
    <w:rsid w:val="00DC12AA"/>
    <w:rsid w:val="00DC1682"/>
    <w:rsid w:val="00DC1FB8"/>
    <w:rsid w:val="00DC229C"/>
    <w:rsid w:val="00DC2E32"/>
    <w:rsid w:val="00DC3263"/>
    <w:rsid w:val="00DC33CB"/>
    <w:rsid w:val="00DC34C6"/>
    <w:rsid w:val="00DC3576"/>
    <w:rsid w:val="00DC378E"/>
    <w:rsid w:val="00DC3B8E"/>
    <w:rsid w:val="00DC3DB8"/>
    <w:rsid w:val="00DC3E05"/>
    <w:rsid w:val="00DC4250"/>
    <w:rsid w:val="00DC456D"/>
    <w:rsid w:val="00DC5748"/>
    <w:rsid w:val="00DC59FE"/>
    <w:rsid w:val="00DC63A1"/>
    <w:rsid w:val="00DC6551"/>
    <w:rsid w:val="00DC687E"/>
    <w:rsid w:val="00DC6FDD"/>
    <w:rsid w:val="00DC72DF"/>
    <w:rsid w:val="00DC765F"/>
    <w:rsid w:val="00DC7A31"/>
    <w:rsid w:val="00DC7E5B"/>
    <w:rsid w:val="00DD00AE"/>
    <w:rsid w:val="00DD01E0"/>
    <w:rsid w:val="00DD082B"/>
    <w:rsid w:val="00DD0A19"/>
    <w:rsid w:val="00DD11D1"/>
    <w:rsid w:val="00DD17C6"/>
    <w:rsid w:val="00DD1924"/>
    <w:rsid w:val="00DD1E16"/>
    <w:rsid w:val="00DD212C"/>
    <w:rsid w:val="00DD21FB"/>
    <w:rsid w:val="00DD25D0"/>
    <w:rsid w:val="00DD2664"/>
    <w:rsid w:val="00DD294C"/>
    <w:rsid w:val="00DD2E11"/>
    <w:rsid w:val="00DD309F"/>
    <w:rsid w:val="00DD36AE"/>
    <w:rsid w:val="00DD3710"/>
    <w:rsid w:val="00DD38B1"/>
    <w:rsid w:val="00DD3AEB"/>
    <w:rsid w:val="00DD3E21"/>
    <w:rsid w:val="00DD3F14"/>
    <w:rsid w:val="00DD42B5"/>
    <w:rsid w:val="00DD444E"/>
    <w:rsid w:val="00DD4577"/>
    <w:rsid w:val="00DD4A2F"/>
    <w:rsid w:val="00DD4DE9"/>
    <w:rsid w:val="00DD4FAF"/>
    <w:rsid w:val="00DD525D"/>
    <w:rsid w:val="00DD535B"/>
    <w:rsid w:val="00DD54AE"/>
    <w:rsid w:val="00DD551F"/>
    <w:rsid w:val="00DD5703"/>
    <w:rsid w:val="00DD5A9E"/>
    <w:rsid w:val="00DD5D24"/>
    <w:rsid w:val="00DD6548"/>
    <w:rsid w:val="00DD6C9C"/>
    <w:rsid w:val="00DD6DE4"/>
    <w:rsid w:val="00DD78AA"/>
    <w:rsid w:val="00DD7AEC"/>
    <w:rsid w:val="00DD7D38"/>
    <w:rsid w:val="00DD7F6E"/>
    <w:rsid w:val="00DE0991"/>
    <w:rsid w:val="00DE0E77"/>
    <w:rsid w:val="00DE0F6E"/>
    <w:rsid w:val="00DE126A"/>
    <w:rsid w:val="00DE1750"/>
    <w:rsid w:val="00DE1AD3"/>
    <w:rsid w:val="00DE214A"/>
    <w:rsid w:val="00DE293A"/>
    <w:rsid w:val="00DE2B73"/>
    <w:rsid w:val="00DE2B8C"/>
    <w:rsid w:val="00DE2F90"/>
    <w:rsid w:val="00DE30E3"/>
    <w:rsid w:val="00DE3275"/>
    <w:rsid w:val="00DE333D"/>
    <w:rsid w:val="00DE33A5"/>
    <w:rsid w:val="00DE33C8"/>
    <w:rsid w:val="00DE356A"/>
    <w:rsid w:val="00DE38D2"/>
    <w:rsid w:val="00DE3DA1"/>
    <w:rsid w:val="00DE4596"/>
    <w:rsid w:val="00DE4813"/>
    <w:rsid w:val="00DE4F10"/>
    <w:rsid w:val="00DE4F4C"/>
    <w:rsid w:val="00DE558D"/>
    <w:rsid w:val="00DE57F6"/>
    <w:rsid w:val="00DE5888"/>
    <w:rsid w:val="00DE5A36"/>
    <w:rsid w:val="00DE5E0A"/>
    <w:rsid w:val="00DE5E66"/>
    <w:rsid w:val="00DE5F5E"/>
    <w:rsid w:val="00DE604F"/>
    <w:rsid w:val="00DE6146"/>
    <w:rsid w:val="00DE688D"/>
    <w:rsid w:val="00DE6950"/>
    <w:rsid w:val="00DE69DD"/>
    <w:rsid w:val="00DE6CB1"/>
    <w:rsid w:val="00DE6CBA"/>
    <w:rsid w:val="00DE6DA9"/>
    <w:rsid w:val="00DE6EC7"/>
    <w:rsid w:val="00DE6FC5"/>
    <w:rsid w:val="00DE70DD"/>
    <w:rsid w:val="00DE7752"/>
    <w:rsid w:val="00DE7993"/>
    <w:rsid w:val="00DE7AEA"/>
    <w:rsid w:val="00DE7E28"/>
    <w:rsid w:val="00DF009F"/>
    <w:rsid w:val="00DF0205"/>
    <w:rsid w:val="00DF04FD"/>
    <w:rsid w:val="00DF0661"/>
    <w:rsid w:val="00DF0A52"/>
    <w:rsid w:val="00DF0EEA"/>
    <w:rsid w:val="00DF0EF2"/>
    <w:rsid w:val="00DF0FD8"/>
    <w:rsid w:val="00DF1119"/>
    <w:rsid w:val="00DF1295"/>
    <w:rsid w:val="00DF1408"/>
    <w:rsid w:val="00DF17E9"/>
    <w:rsid w:val="00DF19BA"/>
    <w:rsid w:val="00DF1B7E"/>
    <w:rsid w:val="00DF1C16"/>
    <w:rsid w:val="00DF2148"/>
    <w:rsid w:val="00DF2510"/>
    <w:rsid w:val="00DF255B"/>
    <w:rsid w:val="00DF2BD2"/>
    <w:rsid w:val="00DF30DF"/>
    <w:rsid w:val="00DF3372"/>
    <w:rsid w:val="00DF3634"/>
    <w:rsid w:val="00DF37EF"/>
    <w:rsid w:val="00DF3A22"/>
    <w:rsid w:val="00DF3BBB"/>
    <w:rsid w:val="00DF3C1A"/>
    <w:rsid w:val="00DF3CD8"/>
    <w:rsid w:val="00DF3EE6"/>
    <w:rsid w:val="00DF46BC"/>
    <w:rsid w:val="00DF4BA7"/>
    <w:rsid w:val="00DF4C40"/>
    <w:rsid w:val="00DF4E2D"/>
    <w:rsid w:val="00DF5917"/>
    <w:rsid w:val="00DF65AB"/>
    <w:rsid w:val="00DF68AE"/>
    <w:rsid w:val="00DF68BC"/>
    <w:rsid w:val="00DF6A44"/>
    <w:rsid w:val="00DF6D9F"/>
    <w:rsid w:val="00DF7553"/>
    <w:rsid w:val="00DF7A93"/>
    <w:rsid w:val="00E0003F"/>
    <w:rsid w:val="00E00509"/>
    <w:rsid w:val="00E00988"/>
    <w:rsid w:val="00E00A3D"/>
    <w:rsid w:val="00E00B25"/>
    <w:rsid w:val="00E00E34"/>
    <w:rsid w:val="00E01004"/>
    <w:rsid w:val="00E012D6"/>
    <w:rsid w:val="00E01551"/>
    <w:rsid w:val="00E015DA"/>
    <w:rsid w:val="00E016A6"/>
    <w:rsid w:val="00E01C3C"/>
    <w:rsid w:val="00E021C1"/>
    <w:rsid w:val="00E02B95"/>
    <w:rsid w:val="00E02BDC"/>
    <w:rsid w:val="00E02F8D"/>
    <w:rsid w:val="00E030C2"/>
    <w:rsid w:val="00E03327"/>
    <w:rsid w:val="00E0336A"/>
    <w:rsid w:val="00E039EC"/>
    <w:rsid w:val="00E03B10"/>
    <w:rsid w:val="00E03CD8"/>
    <w:rsid w:val="00E04059"/>
    <w:rsid w:val="00E0418B"/>
    <w:rsid w:val="00E0496A"/>
    <w:rsid w:val="00E04F41"/>
    <w:rsid w:val="00E0518B"/>
    <w:rsid w:val="00E053CB"/>
    <w:rsid w:val="00E05948"/>
    <w:rsid w:val="00E067BB"/>
    <w:rsid w:val="00E06A68"/>
    <w:rsid w:val="00E06A88"/>
    <w:rsid w:val="00E06E74"/>
    <w:rsid w:val="00E06EE3"/>
    <w:rsid w:val="00E072DA"/>
    <w:rsid w:val="00E0793F"/>
    <w:rsid w:val="00E07D72"/>
    <w:rsid w:val="00E07DAC"/>
    <w:rsid w:val="00E100B1"/>
    <w:rsid w:val="00E100EC"/>
    <w:rsid w:val="00E1012E"/>
    <w:rsid w:val="00E10899"/>
    <w:rsid w:val="00E10ECC"/>
    <w:rsid w:val="00E11A98"/>
    <w:rsid w:val="00E11BFA"/>
    <w:rsid w:val="00E12002"/>
    <w:rsid w:val="00E128A6"/>
    <w:rsid w:val="00E12BF7"/>
    <w:rsid w:val="00E12FB1"/>
    <w:rsid w:val="00E12FDA"/>
    <w:rsid w:val="00E13120"/>
    <w:rsid w:val="00E133D1"/>
    <w:rsid w:val="00E13466"/>
    <w:rsid w:val="00E13521"/>
    <w:rsid w:val="00E1362F"/>
    <w:rsid w:val="00E137FA"/>
    <w:rsid w:val="00E13AD1"/>
    <w:rsid w:val="00E14038"/>
    <w:rsid w:val="00E14122"/>
    <w:rsid w:val="00E145AA"/>
    <w:rsid w:val="00E14AF6"/>
    <w:rsid w:val="00E14B7D"/>
    <w:rsid w:val="00E15008"/>
    <w:rsid w:val="00E15028"/>
    <w:rsid w:val="00E1542F"/>
    <w:rsid w:val="00E15923"/>
    <w:rsid w:val="00E15C54"/>
    <w:rsid w:val="00E15CA2"/>
    <w:rsid w:val="00E15F5F"/>
    <w:rsid w:val="00E1611D"/>
    <w:rsid w:val="00E16750"/>
    <w:rsid w:val="00E16A20"/>
    <w:rsid w:val="00E17296"/>
    <w:rsid w:val="00E17388"/>
    <w:rsid w:val="00E178C4"/>
    <w:rsid w:val="00E17C31"/>
    <w:rsid w:val="00E204A4"/>
    <w:rsid w:val="00E2070F"/>
    <w:rsid w:val="00E20710"/>
    <w:rsid w:val="00E207E7"/>
    <w:rsid w:val="00E20C00"/>
    <w:rsid w:val="00E20FD0"/>
    <w:rsid w:val="00E21330"/>
    <w:rsid w:val="00E22174"/>
    <w:rsid w:val="00E225B0"/>
    <w:rsid w:val="00E227EE"/>
    <w:rsid w:val="00E232B7"/>
    <w:rsid w:val="00E23543"/>
    <w:rsid w:val="00E235CC"/>
    <w:rsid w:val="00E23D31"/>
    <w:rsid w:val="00E23F84"/>
    <w:rsid w:val="00E24DFE"/>
    <w:rsid w:val="00E24E8B"/>
    <w:rsid w:val="00E25067"/>
    <w:rsid w:val="00E251AF"/>
    <w:rsid w:val="00E2534D"/>
    <w:rsid w:val="00E2558D"/>
    <w:rsid w:val="00E25B61"/>
    <w:rsid w:val="00E25B8B"/>
    <w:rsid w:val="00E260AC"/>
    <w:rsid w:val="00E2668F"/>
    <w:rsid w:val="00E2673E"/>
    <w:rsid w:val="00E26CE6"/>
    <w:rsid w:val="00E26D48"/>
    <w:rsid w:val="00E27114"/>
    <w:rsid w:val="00E27301"/>
    <w:rsid w:val="00E3088F"/>
    <w:rsid w:val="00E30CCC"/>
    <w:rsid w:val="00E30CE9"/>
    <w:rsid w:val="00E30F20"/>
    <w:rsid w:val="00E30F74"/>
    <w:rsid w:val="00E3133B"/>
    <w:rsid w:val="00E3156A"/>
    <w:rsid w:val="00E315F6"/>
    <w:rsid w:val="00E318BA"/>
    <w:rsid w:val="00E31B49"/>
    <w:rsid w:val="00E31EF4"/>
    <w:rsid w:val="00E32199"/>
    <w:rsid w:val="00E32589"/>
    <w:rsid w:val="00E32598"/>
    <w:rsid w:val="00E326BE"/>
    <w:rsid w:val="00E32C4C"/>
    <w:rsid w:val="00E33A3A"/>
    <w:rsid w:val="00E34899"/>
    <w:rsid w:val="00E351FE"/>
    <w:rsid w:val="00E35F04"/>
    <w:rsid w:val="00E35F1A"/>
    <w:rsid w:val="00E3607E"/>
    <w:rsid w:val="00E3636F"/>
    <w:rsid w:val="00E369EB"/>
    <w:rsid w:val="00E36CE2"/>
    <w:rsid w:val="00E36DE8"/>
    <w:rsid w:val="00E3736E"/>
    <w:rsid w:val="00E37969"/>
    <w:rsid w:val="00E37AF3"/>
    <w:rsid w:val="00E37B66"/>
    <w:rsid w:val="00E37CE5"/>
    <w:rsid w:val="00E405BA"/>
    <w:rsid w:val="00E406F5"/>
    <w:rsid w:val="00E4105E"/>
    <w:rsid w:val="00E413F4"/>
    <w:rsid w:val="00E41459"/>
    <w:rsid w:val="00E41592"/>
    <w:rsid w:val="00E415A7"/>
    <w:rsid w:val="00E415CD"/>
    <w:rsid w:val="00E41DDE"/>
    <w:rsid w:val="00E41E5D"/>
    <w:rsid w:val="00E41FDC"/>
    <w:rsid w:val="00E42061"/>
    <w:rsid w:val="00E42226"/>
    <w:rsid w:val="00E426C4"/>
    <w:rsid w:val="00E42759"/>
    <w:rsid w:val="00E42888"/>
    <w:rsid w:val="00E43406"/>
    <w:rsid w:val="00E4350D"/>
    <w:rsid w:val="00E436A2"/>
    <w:rsid w:val="00E43797"/>
    <w:rsid w:val="00E43937"/>
    <w:rsid w:val="00E43992"/>
    <w:rsid w:val="00E44352"/>
    <w:rsid w:val="00E44550"/>
    <w:rsid w:val="00E44932"/>
    <w:rsid w:val="00E4499E"/>
    <w:rsid w:val="00E44A56"/>
    <w:rsid w:val="00E4539A"/>
    <w:rsid w:val="00E45879"/>
    <w:rsid w:val="00E458F0"/>
    <w:rsid w:val="00E45CB0"/>
    <w:rsid w:val="00E45F3E"/>
    <w:rsid w:val="00E464DD"/>
    <w:rsid w:val="00E470A9"/>
    <w:rsid w:val="00E471FC"/>
    <w:rsid w:val="00E47676"/>
    <w:rsid w:val="00E47814"/>
    <w:rsid w:val="00E479F0"/>
    <w:rsid w:val="00E47C61"/>
    <w:rsid w:val="00E47F19"/>
    <w:rsid w:val="00E5053E"/>
    <w:rsid w:val="00E5068A"/>
    <w:rsid w:val="00E5111A"/>
    <w:rsid w:val="00E51635"/>
    <w:rsid w:val="00E5210F"/>
    <w:rsid w:val="00E5219A"/>
    <w:rsid w:val="00E52341"/>
    <w:rsid w:val="00E523B3"/>
    <w:rsid w:val="00E52510"/>
    <w:rsid w:val="00E52B5A"/>
    <w:rsid w:val="00E52B98"/>
    <w:rsid w:val="00E533C7"/>
    <w:rsid w:val="00E538CF"/>
    <w:rsid w:val="00E53E9F"/>
    <w:rsid w:val="00E543FF"/>
    <w:rsid w:val="00E548EB"/>
    <w:rsid w:val="00E549AE"/>
    <w:rsid w:val="00E54FE2"/>
    <w:rsid w:val="00E554EE"/>
    <w:rsid w:val="00E55900"/>
    <w:rsid w:val="00E55FEF"/>
    <w:rsid w:val="00E56123"/>
    <w:rsid w:val="00E568E1"/>
    <w:rsid w:val="00E569E6"/>
    <w:rsid w:val="00E56AE1"/>
    <w:rsid w:val="00E56B3E"/>
    <w:rsid w:val="00E571C5"/>
    <w:rsid w:val="00E573A4"/>
    <w:rsid w:val="00E576A2"/>
    <w:rsid w:val="00E576E2"/>
    <w:rsid w:val="00E57F2F"/>
    <w:rsid w:val="00E602A1"/>
    <w:rsid w:val="00E60A91"/>
    <w:rsid w:val="00E6123E"/>
    <w:rsid w:val="00E612AB"/>
    <w:rsid w:val="00E617D5"/>
    <w:rsid w:val="00E61C2E"/>
    <w:rsid w:val="00E6248A"/>
    <w:rsid w:val="00E6258C"/>
    <w:rsid w:val="00E62623"/>
    <w:rsid w:val="00E6282A"/>
    <w:rsid w:val="00E62D8E"/>
    <w:rsid w:val="00E63868"/>
    <w:rsid w:val="00E638C5"/>
    <w:rsid w:val="00E63AC8"/>
    <w:rsid w:val="00E63D8D"/>
    <w:rsid w:val="00E6445F"/>
    <w:rsid w:val="00E64561"/>
    <w:rsid w:val="00E6478E"/>
    <w:rsid w:val="00E64A9A"/>
    <w:rsid w:val="00E64CC5"/>
    <w:rsid w:val="00E64D10"/>
    <w:rsid w:val="00E64F36"/>
    <w:rsid w:val="00E650DA"/>
    <w:rsid w:val="00E65141"/>
    <w:rsid w:val="00E65289"/>
    <w:rsid w:val="00E6528D"/>
    <w:rsid w:val="00E652AC"/>
    <w:rsid w:val="00E65560"/>
    <w:rsid w:val="00E6598C"/>
    <w:rsid w:val="00E65A2E"/>
    <w:rsid w:val="00E65C47"/>
    <w:rsid w:val="00E6603B"/>
    <w:rsid w:val="00E66062"/>
    <w:rsid w:val="00E66624"/>
    <w:rsid w:val="00E6697F"/>
    <w:rsid w:val="00E674CF"/>
    <w:rsid w:val="00E67754"/>
    <w:rsid w:val="00E67A24"/>
    <w:rsid w:val="00E67BEF"/>
    <w:rsid w:val="00E67CD5"/>
    <w:rsid w:val="00E67E12"/>
    <w:rsid w:val="00E700E4"/>
    <w:rsid w:val="00E7043F"/>
    <w:rsid w:val="00E705C1"/>
    <w:rsid w:val="00E70829"/>
    <w:rsid w:val="00E708B0"/>
    <w:rsid w:val="00E70E94"/>
    <w:rsid w:val="00E7125D"/>
    <w:rsid w:val="00E71994"/>
    <w:rsid w:val="00E71BBB"/>
    <w:rsid w:val="00E727A8"/>
    <w:rsid w:val="00E727EB"/>
    <w:rsid w:val="00E72B9C"/>
    <w:rsid w:val="00E7305B"/>
    <w:rsid w:val="00E732F0"/>
    <w:rsid w:val="00E734A6"/>
    <w:rsid w:val="00E7353C"/>
    <w:rsid w:val="00E73C02"/>
    <w:rsid w:val="00E73C42"/>
    <w:rsid w:val="00E73CBA"/>
    <w:rsid w:val="00E73D26"/>
    <w:rsid w:val="00E7412B"/>
    <w:rsid w:val="00E741D1"/>
    <w:rsid w:val="00E742A6"/>
    <w:rsid w:val="00E74402"/>
    <w:rsid w:val="00E7442F"/>
    <w:rsid w:val="00E74467"/>
    <w:rsid w:val="00E74653"/>
    <w:rsid w:val="00E74746"/>
    <w:rsid w:val="00E7490E"/>
    <w:rsid w:val="00E749BA"/>
    <w:rsid w:val="00E75686"/>
    <w:rsid w:val="00E75A93"/>
    <w:rsid w:val="00E7634B"/>
    <w:rsid w:val="00E767DB"/>
    <w:rsid w:val="00E76F91"/>
    <w:rsid w:val="00E77361"/>
    <w:rsid w:val="00E77406"/>
    <w:rsid w:val="00E7740B"/>
    <w:rsid w:val="00E7749F"/>
    <w:rsid w:val="00E77575"/>
    <w:rsid w:val="00E776D7"/>
    <w:rsid w:val="00E77FA7"/>
    <w:rsid w:val="00E80057"/>
    <w:rsid w:val="00E80473"/>
    <w:rsid w:val="00E806BF"/>
    <w:rsid w:val="00E80A15"/>
    <w:rsid w:val="00E80C66"/>
    <w:rsid w:val="00E80CD8"/>
    <w:rsid w:val="00E80E6C"/>
    <w:rsid w:val="00E812EC"/>
    <w:rsid w:val="00E81303"/>
    <w:rsid w:val="00E818A0"/>
    <w:rsid w:val="00E81C0C"/>
    <w:rsid w:val="00E81E06"/>
    <w:rsid w:val="00E81EAA"/>
    <w:rsid w:val="00E81F32"/>
    <w:rsid w:val="00E8275B"/>
    <w:rsid w:val="00E82B63"/>
    <w:rsid w:val="00E82E88"/>
    <w:rsid w:val="00E82F48"/>
    <w:rsid w:val="00E83212"/>
    <w:rsid w:val="00E83283"/>
    <w:rsid w:val="00E83410"/>
    <w:rsid w:val="00E83703"/>
    <w:rsid w:val="00E83CE1"/>
    <w:rsid w:val="00E83F40"/>
    <w:rsid w:val="00E83F53"/>
    <w:rsid w:val="00E84601"/>
    <w:rsid w:val="00E84909"/>
    <w:rsid w:val="00E84A05"/>
    <w:rsid w:val="00E84EC6"/>
    <w:rsid w:val="00E84FF0"/>
    <w:rsid w:val="00E8539E"/>
    <w:rsid w:val="00E85A16"/>
    <w:rsid w:val="00E85D9C"/>
    <w:rsid w:val="00E8610F"/>
    <w:rsid w:val="00E8613A"/>
    <w:rsid w:val="00E863B8"/>
    <w:rsid w:val="00E864FF"/>
    <w:rsid w:val="00E86FF5"/>
    <w:rsid w:val="00E90087"/>
    <w:rsid w:val="00E902FF"/>
    <w:rsid w:val="00E903DA"/>
    <w:rsid w:val="00E9046B"/>
    <w:rsid w:val="00E90597"/>
    <w:rsid w:val="00E90676"/>
    <w:rsid w:val="00E9099A"/>
    <w:rsid w:val="00E90CD7"/>
    <w:rsid w:val="00E90F44"/>
    <w:rsid w:val="00E91830"/>
    <w:rsid w:val="00E91C56"/>
    <w:rsid w:val="00E92626"/>
    <w:rsid w:val="00E92A40"/>
    <w:rsid w:val="00E92FEF"/>
    <w:rsid w:val="00E93194"/>
    <w:rsid w:val="00E9364C"/>
    <w:rsid w:val="00E9391F"/>
    <w:rsid w:val="00E93EA2"/>
    <w:rsid w:val="00E9425B"/>
    <w:rsid w:val="00E94588"/>
    <w:rsid w:val="00E945C6"/>
    <w:rsid w:val="00E947FC"/>
    <w:rsid w:val="00E94CEB"/>
    <w:rsid w:val="00E95078"/>
    <w:rsid w:val="00E95454"/>
    <w:rsid w:val="00E95461"/>
    <w:rsid w:val="00E95611"/>
    <w:rsid w:val="00E95627"/>
    <w:rsid w:val="00E95E82"/>
    <w:rsid w:val="00E95FA2"/>
    <w:rsid w:val="00E95FEB"/>
    <w:rsid w:val="00E96151"/>
    <w:rsid w:val="00E96501"/>
    <w:rsid w:val="00E96EBF"/>
    <w:rsid w:val="00E97437"/>
    <w:rsid w:val="00E97876"/>
    <w:rsid w:val="00E97E30"/>
    <w:rsid w:val="00EA040E"/>
    <w:rsid w:val="00EA07F8"/>
    <w:rsid w:val="00EA08D4"/>
    <w:rsid w:val="00EA0E25"/>
    <w:rsid w:val="00EA0F01"/>
    <w:rsid w:val="00EA1171"/>
    <w:rsid w:val="00EA1255"/>
    <w:rsid w:val="00EA1471"/>
    <w:rsid w:val="00EA1C96"/>
    <w:rsid w:val="00EA1D7F"/>
    <w:rsid w:val="00EA1FE8"/>
    <w:rsid w:val="00EA26A0"/>
    <w:rsid w:val="00EA2A40"/>
    <w:rsid w:val="00EA2B54"/>
    <w:rsid w:val="00EA2CEA"/>
    <w:rsid w:val="00EA2DB2"/>
    <w:rsid w:val="00EA2DDF"/>
    <w:rsid w:val="00EA2E04"/>
    <w:rsid w:val="00EA3596"/>
    <w:rsid w:val="00EA36C8"/>
    <w:rsid w:val="00EA3B76"/>
    <w:rsid w:val="00EA3C38"/>
    <w:rsid w:val="00EA3D56"/>
    <w:rsid w:val="00EA41D7"/>
    <w:rsid w:val="00EA45A4"/>
    <w:rsid w:val="00EA48D7"/>
    <w:rsid w:val="00EA50A3"/>
    <w:rsid w:val="00EA54BC"/>
    <w:rsid w:val="00EA5599"/>
    <w:rsid w:val="00EA55D6"/>
    <w:rsid w:val="00EA5616"/>
    <w:rsid w:val="00EA573D"/>
    <w:rsid w:val="00EA5840"/>
    <w:rsid w:val="00EA5A00"/>
    <w:rsid w:val="00EA61CB"/>
    <w:rsid w:val="00EA6624"/>
    <w:rsid w:val="00EA66B2"/>
    <w:rsid w:val="00EA6CB0"/>
    <w:rsid w:val="00EA6E89"/>
    <w:rsid w:val="00EA6FD3"/>
    <w:rsid w:val="00EA7066"/>
    <w:rsid w:val="00EA79C2"/>
    <w:rsid w:val="00EA7BE7"/>
    <w:rsid w:val="00EB03DC"/>
    <w:rsid w:val="00EB07B6"/>
    <w:rsid w:val="00EB08B0"/>
    <w:rsid w:val="00EB0CE4"/>
    <w:rsid w:val="00EB0E80"/>
    <w:rsid w:val="00EB1396"/>
    <w:rsid w:val="00EB1A01"/>
    <w:rsid w:val="00EB1FFD"/>
    <w:rsid w:val="00EB22E5"/>
    <w:rsid w:val="00EB3165"/>
    <w:rsid w:val="00EB36E0"/>
    <w:rsid w:val="00EB3B7D"/>
    <w:rsid w:val="00EB456F"/>
    <w:rsid w:val="00EB45A6"/>
    <w:rsid w:val="00EB4685"/>
    <w:rsid w:val="00EB49D1"/>
    <w:rsid w:val="00EB4A5D"/>
    <w:rsid w:val="00EB4B56"/>
    <w:rsid w:val="00EB4CC1"/>
    <w:rsid w:val="00EB5309"/>
    <w:rsid w:val="00EB545B"/>
    <w:rsid w:val="00EB571D"/>
    <w:rsid w:val="00EB5A04"/>
    <w:rsid w:val="00EB5BCF"/>
    <w:rsid w:val="00EB5C2F"/>
    <w:rsid w:val="00EB5D04"/>
    <w:rsid w:val="00EB5F1B"/>
    <w:rsid w:val="00EB6BAB"/>
    <w:rsid w:val="00EB6BCD"/>
    <w:rsid w:val="00EB6D09"/>
    <w:rsid w:val="00EB753F"/>
    <w:rsid w:val="00EB78E5"/>
    <w:rsid w:val="00EB7BFC"/>
    <w:rsid w:val="00EB7D3D"/>
    <w:rsid w:val="00EC028F"/>
    <w:rsid w:val="00EC03AF"/>
    <w:rsid w:val="00EC0A9B"/>
    <w:rsid w:val="00EC0E91"/>
    <w:rsid w:val="00EC1215"/>
    <w:rsid w:val="00EC1535"/>
    <w:rsid w:val="00EC1DDD"/>
    <w:rsid w:val="00EC21FA"/>
    <w:rsid w:val="00EC24D5"/>
    <w:rsid w:val="00EC28B5"/>
    <w:rsid w:val="00EC2CB5"/>
    <w:rsid w:val="00EC31F4"/>
    <w:rsid w:val="00EC321F"/>
    <w:rsid w:val="00EC3A18"/>
    <w:rsid w:val="00EC3AAF"/>
    <w:rsid w:val="00EC3CDC"/>
    <w:rsid w:val="00EC3F17"/>
    <w:rsid w:val="00EC4098"/>
    <w:rsid w:val="00EC41F3"/>
    <w:rsid w:val="00EC44E0"/>
    <w:rsid w:val="00EC4B3A"/>
    <w:rsid w:val="00EC544F"/>
    <w:rsid w:val="00EC5559"/>
    <w:rsid w:val="00EC66A6"/>
    <w:rsid w:val="00EC6ED1"/>
    <w:rsid w:val="00EC7735"/>
    <w:rsid w:val="00EC7D76"/>
    <w:rsid w:val="00ED0354"/>
    <w:rsid w:val="00ED080E"/>
    <w:rsid w:val="00ED0F12"/>
    <w:rsid w:val="00ED1A25"/>
    <w:rsid w:val="00ED1F61"/>
    <w:rsid w:val="00ED1FC1"/>
    <w:rsid w:val="00ED2C83"/>
    <w:rsid w:val="00ED3733"/>
    <w:rsid w:val="00ED3759"/>
    <w:rsid w:val="00ED3B49"/>
    <w:rsid w:val="00ED4044"/>
    <w:rsid w:val="00ED48A6"/>
    <w:rsid w:val="00ED5464"/>
    <w:rsid w:val="00ED5FAD"/>
    <w:rsid w:val="00ED633C"/>
    <w:rsid w:val="00ED6646"/>
    <w:rsid w:val="00ED7728"/>
    <w:rsid w:val="00ED7F6F"/>
    <w:rsid w:val="00EE0515"/>
    <w:rsid w:val="00EE0861"/>
    <w:rsid w:val="00EE0BBB"/>
    <w:rsid w:val="00EE13C5"/>
    <w:rsid w:val="00EE1685"/>
    <w:rsid w:val="00EE17D4"/>
    <w:rsid w:val="00EE1812"/>
    <w:rsid w:val="00EE183D"/>
    <w:rsid w:val="00EE1F17"/>
    <w:rsid w:val="00EE2092"/>
    <w:rsid w:val="00EE2187"/>
    <w:rsid w:val="00EE2543"/>
    <w:rsid w:val="00EE26C8"/>
    <w:rsid w:val="00EE2867"/>
    <w:rsid w:val="00EE2AC1"/>
    <w:rsid w:val="00EE35CB"/>
    <w:rsid w:val="00EE3B8D"/>
    <w:rsid w:val="00EE3FB7"/>
    <w:rsid w:val="00EE4061"/>
    <w:rsid w:val="00EE421E"/>
    <w:rsid w:val="00EE47DD"/>
    <w:rsid w:val="00EE4A5E"/>
    <w:rsid w:val="00EE4C46"/>
    <w:rsid w:val="00EE4C78"/>
    <w:rsid w:val="00EE502A"/>
    <w:rsid w:val="00EE51E9"/>
    <w:rsid w:val="00EE538C"/>
    <w:rsid w:val="00EE595F"/>
    <w:rsid w:val="00EE6077"/>
    <w:rsid w:val="00EE6267"/>
    <w:rsid w:val="00EE64D5"/>
    <w:rsid w:val="00EE6904"/>
    <w:rsid w:val="00EE6BC2"/>
    <w:rsid w:val="00EE6F78"/>
    <w:rsid w:val="00EE7029"/>
    <w:rsid w:val="00EE714E"/>
    <w:rsid w:val="00EF012D"/>
    <w:rsid w:val="00EF028B"/>
    <w:rsid w:val="00EF0575"/>
    <w:rsid w:val="00EF0B2E"/>
    <w:rsid w:val="00EF1020"/>
    <w:rsid w:val="00EF109F"/>
    <w:rsid w:val="00EF1AAA"/>
    <w:rsid w:val="00EF1D2E"/>
    <w:rsid w:val="00EF1D81"/>
    <w:rsid w:val="00EF2284"/>
    <w:rsid w:val="00EF2E05"/>
    <w:rsid w:val="00EF2E1C"/>
    <w:rsid w:val="00EF2E8B"/>
    <w:rsid w:val="00EF2F6C"/>
    <w:rsid w:val="00EF349A"/>
    <w:rsid w:val="00EF3579"/>
    <w:rsid w:val="00EF3831"/>
    <w:rsid w:val="00EF4231"/>
    <w:rsid w:val="00EF43A6"/>
    <w:rsid w:val="00EF469C"/>
    <w:rsid w:val="00EF488C"/>
    <w:rsid w:val="00EF496E"/>
    <w:rsid w:val="00EF4A49"/>
    <w:rsid w:val="00EF53A3"/>
    <w:rsid w:val="00EF5670"/>
    <w:rsid w:val="00EF56F8"/>
    <w:rsid w:val="00EF5C74"/>
    <w:rsid w:val="00EF5E7B"/>
    <w:rsid w:val="00EF61ED"/>
    <w:rsid w:val="00EF6513"/>
    <w:rsid w:val="00EF6584"/>
    <w:rsid w:val="00EF6733"/>
    <w:rsid w:val="00EF6B25"/>
    <w:rsid w:val="00EF6CA3"/>
    <w:rsid w:val="00EF7089"/>
    <w:rsid w:val="00EF7487"/>
    <w:rsid w:val="00EF761E"/>
    <w:rsid w:val="00EF799D"/>
    <w:rsid w:val="00EF7CD2"/>
    <w:rsid w:val="00F000AF"/>
    <w:rsid w:val="00F003ED"/>
    <w:rsid w:val="00F003F4"/>
    <w:rsid w:val="00F00971"/>
    <w:rsid w:val="00F009C4"/>
    <w:rsid w:val="00F00D5E"/>
    <w:rsid w:val="00F00E6F"/>
    <w:rsid w:val="00F01299"/>
    <w:rsid w:val="00F012DB"/>
    <w:rsid w:val="00F01537"/>
    <w:rsid w:val="00F019BF"/>
    <w:rsid w:val="00F01B01"/>
    <w:rsid w:val="00F01DE9"/>
    <w:rsid w:val="00F0212D"/>
    <w:rsid w:val="00F02340"/>
    <w:rsid w:val="00F02427"/>
    <w:rsid w:val="00F024D3"/>
    <w:rsid w:val="00F027FC"/>
    <w:rsid w:val="00F0296C"/>
    <w:rsid w:val="00F029DE"/>
    <w:rsid w:val="00F02C1C"/>
    <w:rsid w:val="00F02CC6"/>
    <w:rsid w:val="00F02F09"/>
    <w:rsid w:val="00F02F47"/>
    <w:rsid w:val="00F03125"/>
    <w:rsid w:val="00F0320B"/>
    <w:rsid w:val="00F0356C"/>
    <w:rsid w:val="00F035EB"/>
    <w:rsid w:val="00F03AC4"/>
    <w:rsid w:val="00F03D35"/>
    <w:rsid w:val="00F03D7D"/>
    <w:rsid w:val="00F042AC"/>
    <w:rsid w:val="00F04526"/>
    <w:rsid w:val="00F04800"/>
    <w:rsid w:val="00F048DB"/>
    <w:rsid w:val="00F04A3A"/>
    <w:rsid w:val="00F04CD8"/>
    <w:rsid w:val="00F04D2B"/>
    <w:rsid w:val="00F04DC8"/>
    <w:rsid w:val="00F050B8"/>
    <w:rsid w:val="00F056F5"/>
    <w:rsid w:val="00F05EEE"/>
    <w:rsid w:val="00F063EA"/>
    <w:rsid w:val="00F06B55"/>
    <w:rsid w:val="00F06D4E"/>
    <w:rsid w:val="00F06EA4"/>
    <w:rsid w:val="00F07D67"/>
    <w:rsid w:val="00F10355"/>
    <w:rsid w:val="00F10A5A"/>
    <w:rsid w:val="00F10D47"/>
    <w:rsid w:val="00F10F4F"/>
    <w:rsid w:val="00F1156F"/>
    <w:rsid w:val="00F11CEB"/>
    <w:rsid w:val="00F11F12"/>
    <w:rsid w:val="00F12901"/>
    <w:rsid w:val="00F129BB"/>
    <w:rsid w:val="00F12AB3"/>
    <w:rsid w:val="00F12B69"/>
    <w:rsid w:val="00F12EAD"/>
    <w:rsid w:val="00F13B37"/>
    <w:rsid w:val="00F1436E"/>
    <w:rsid w:val="00F14897"/>
    <w:rsid w:val="00F151B7"/>
    <w:rsid w:val="00F158F7"/>
    <w:rsid w:val="00F1607F"/>
    <w:rsid w:val="00F166A5"/>
    <w:rsid w:val="00F169C6"/>
    <w:rsid w:val="00F16C81"/>
    <w:rsid w:val="00F17334"/>
    <w:rsid w:val="00F17632"/>
    <w:rsid w:val="00F17F69"/>
    <w:rsid w:val="00F2012F"/>
    <w:rsid w:val="00F208D1"/>
    <w:rsid w:val="00F20C7E"/>
    <w:rsid w:val="00F20EFB"/>
    <w:rsid w:val="00F2124A"/>
    <w:rsid w:val="00F21297"/>
    <w:rsid w:val="00F21E25"/>
    <w:rsid w:val="00F22364"/>
    <w:rsid w:val="00F22A68"/>
    <w:rsid w:val="00F22B70"/>
    <w:rsid w:val="00F22DF4"/>
    <w:rsid w:val="00F22E2B"/>
    <w:rsid w:val="00F243FA"/>
    <w:rsid w:val="00F2447E"/>
    <w:rsid w:val="00F24896"/>
    <w:rsid w:val="00F248BC"/>
    <w:rsid w:val="00F24C7B"/>
    <w:rsid w:val="00F24D3E"/>
    <w:rsid w:val="00F24E25"/>
    <w:rsid w:val="00F24EA9"/>
    <w:rsid w:val="00F25056"/>
    <w:rsid w:val="00F25410"/>
    <w:rsid w:val="00F255C9"/>
    <w:rsid w:val="00F257E1"/>
    <w:rsid w:val="00F25846"/>
    <w:rsid w:val="00F25897"/>
    <w:rsid w:val="00F25928"/>
    <w:rsid w:val="00F25953"/>
    <w:rsid w:val="00F25A8C"/>
    <w:rsid w:val="00F25C66"/>
    <w:rsid w:val="00F2615A"/>
    <w:rsid w:val="00F2616B"/>
    <w:rsid w:val="00F261EB"/>
    <w:rsid w:val="00F26315"/>
    <w:rsid w:val="00F2679D"/>
    <w:rsid w:val="00F27312"/>
    <w:rsid w:val="00F27705"/>
    <w:rsid w:val="00F27760"/>
    <w:rsid w:val="00F27979"/>
    <w:rsid w:val="00F27E5E"/>
    <w:rsid w:val="00F27FB4"/>
    <w:rsid w:val="00F30DFC"/>
    <w:rsid w:val="00F30FF3"/>
    <w:rsid w:val="00F3111A"/>
    <w:rsid w:val="00F31196"/>
    <w:rsid w:val="00F312FA"/>
    <w:rsid w:val="00F31491"/>
    <w:rsid w:val="00F320B7"/>
    <w:rsid w:val="00F3220A"/>
    <w:rsid w:val="00F325F7"/>
    <w:rsid w:val="00F326FD"/>
    <w:rsid w:val="00F32AA0"/>
    <w:rsid w:val="00F32BA4"/>
    <w:rsid w:val="00F32CAE"/>
    <w:rsid w:val="00F32F1F"/>
    <w:rsid w:val="00F32F99"/>
    <w:rsid w:val="00F33C74"/>
    <w:rsid w:val="00F33F67"/>
    <w:rsid w:val="00F341EF"/>
    <w:rsid w:val="00F34203"/>
    <w:rsid w:val="00F3426F"/>
    <w:rsid w:val="00F34663"/>
    <w:rsid w:val="00F349D2"/>
    <w:rsid w:val="00F34D9B"/>
    <w:rsid w:val="00F34F9E"/>
    <w:rsid w:val="00F3509B"/>
    <w:rsid w:val="00F350F8"/>
    <w:rsid w:val="00F35104"/>
    <w:rsid w:val="00F351B1"/>
    <w:rsid w:val="00F35726"/>
    <w:rsid w:val="00F35BAE"/>
    <w:rsid w:val="00F3601A"/>
    <w:rsid w:val="00F36102"/>
    <w:rsid w:val="00F36171"/>
    <w:rsid w:val="00F36314"/>
    <w:rsid w:val="00F36476"/>
    <w:rsid w:val="00F3666C"/>
    <w:rsid w:val="00F366AA"/>
    <w:rsid w:val="00F369C8"/>
    <w:rsid w:val="00F369D3"/>
    <w:rsid w:val="00F371CA"/>
    <w:rsid w:val="00F37515"/>
    <w:rsid w:val="00F37887"/>
    <w:rsid w:val="00F37895"/>
    <w:rsid w:val="00F37B4A"/>
    <w:rsid w:val="00F37F86"/>
    <w:rsid w:val="00F4043D"/>
    <w:rsid w:val="00F40E51"/>
    <w:rsid w:val="00F40FB6"/>
    <w:rsid w:val="00F414BF"/>
    <w:rsid w:val="00F41F21"/>
    <w:rsid w:val="00F42A36"/>
    <w:rsid w:val="00F42DDF"/>
    <w:rsid w:val="00F42F24"/>
    <w:rsid w:val="00F43371"/>
    <w:rsid w:val="00F43ACD"/>
    <w:rsid w:val="00F43BAA"/>
    <w:rsid w:val="00F43DEE"/>
    <w:rsid w:val="00F44AEB"/>
    <w:rsid w:val="00F44B43"/>
    <w:rsid w:val="00F44C6A"/>
    <w:rsid w:val="00F44D54"/>
    <w:rsid w:val="00F452C9"/>
    <w:rsid w:val="00F4543D"/>
    <w:rsid w:val="00F4564D"/>
    <w:rsid w:val="00F45736"/>
    <w:rsid w:val="00F45E95"/>
    <w:rsid w:val="00F4603A"/>
    <w:rsid w:val="00F46CF9"/>
    <w:rsid w:val="00F47105"/>
    <w:rsid w:val="00F47CF2"/>
    <w:rsid w:val="00F47EFA"/>
    <w:rsid w:val="00F5017A"/>
    <w:rsid w:val="00F50310"/>
    <w:rsid w:val="00F506B5"/>
    <w:rsid w:val="00F50BA1"/>
    <w:rsid w:val="00F50CBE"/>
    <w:rsid w:val="00F516F6"/>
    <w:rsid w:val="00F51CAA"/>
    <w:rsid w:val="00F52DB6"/>
    <w:rsid w:val="00F53582"/>
    <w:rsid w:val="00F53641"/>
    <w:rsid w:val="00F53E10"/>
    <w:rsid w:val="00F54304"/>
    <w:rsid w:val="00F5465C"/>
    <w:rsid w:val="00F54884"/>
    <w:rsid w:val="00F549A5"/>
    <w:rsid w:val="00F54A23"/>
    <w:rsid w:val="00F54C83"/>
    <w:rsid w:val="00F55792"/>
    <w:rsid w:val="00F55BF5"/>
    <w:rsid w:val="00F5621F"/>
    <w:rsid w:val="00F562BC"/>
    <w:rsid w:val="00F5687B"/>
    <w:rsid w:val="00F56899"/>
    <w:rsid w:val="00F57314"/>
    <w:rsid w:val="00F5733A"/>
    <w:rsid w:val="00F573F1"/>
    <w:rsid w:val="00F579FB"/>
    <w:rsid w:val="00F57A06"/>
    <w:rsid w:val="00F57A5D"/>
    <w:rsid w:val="00F57B40"/>
    <w:rsid w:val="00F60081"/>
    <w:rsid w:val="00F6089A"/>
    <w:rsid w:val="00F60A02"/>
    <w:rsid w:val="00F60B7F"/>
    <w:rsid w:val="00F616D4"/>
    <w:rsid w:val="00F618B8"/>
    <w:rsid w:val="00F61B96"/>
    <w:rsid w:val="00F61F02"/>
    <w:rsid w:val="00F61FBA"/>
    <w:rsid w:val="00F6253D"/>
    <w:rsid w:val="00F625F9"/>
    <w:rsid w:val="00F62799"/>
    <w:rsid w:val="00F62894"/>
    <w:rsid w:val="00F62D6E"/>
    <w:rsid w:val="00F62D83"/>
    <w:rsid w:val="00F62FD5"/>
    <w:rsid w:val="00F63031"/>
    <w:rsid w:val="00F63225"/>
    <w:rsid w:val="00F6336C"/>
    <w:rsid w:val="00F63447"/>
    <w:rsid w:val="00F63472"/>
    <w:rsid w:val="00F64172"/>
    <w:rsid w:val="00F64326"/>
    <w:rsid w:val="00F647FF"/>
    <w:rsid w:val="00F64838"/>
    <w:rsid w:val="00F64846"/>
    <w:rsid w:val="00F64E24"/>
    <w:rsid w:val="00F64EDF"/>
    <w:rsid w:val="00F650F5"/>
    <w:rsid w:val="00F65218"/>
    <w:rsid w:val="00F65392"/>
    <w:rsid w:val="00F65509"/>
    <w:rsid w:val="00F65620"/>
    <w:rsid w:val="00F65A37"/>
    <w:rsid w:val="00F65A64"/>
    <w:rsid w:val="00F65AB7"/>
    <w:rsid w:val="00F6629D"/>
    <w:rsid w:val="00F66681"/>
    <w:rsid w:val="00F66EF7"/>
    <w:rsid w:val="00F66FD8"/>
    <w:rsid w:val="00F67297"/>
    <w:rsid w:val="00F673AF"/>
    <w:rsid w:val="00F674C6"/>
    <w:rsid w:val="00F67520"/>
    <w:rsid w:val="00F701B6"/>
    <w:rsid w:val="00F703BB"/>
    <w:rsid w:val="00F7052B"/>
    <w:rsid w:val="00F7079F"/>
    <w:rsid w:val="00F708EB"/>
    <w:rsid w:val="00F70D62"/>
    <w:rsid w:val="00F7149D"/>
    <w:rsid w:val="00F715F3"/>
    <w:rsid w:val="00F718B8"/>
    <w:rsid w:val="00F71CC9"/>
    <w:rsid w:val="00F72101"/>
    <w:rsid w:val="00F7233E"/>
    <w:rsid w:val="00F7263A"/>
    <w:rsid w:val="00F72711"/>
    <w:rsid w:val="00F72E53"/>
    <w:rsid w:val="00F73452"/>
    <w:rsid w:val="00F7390B"/>
    <w:rsid w:val="00F73A45"/>
    <w:rsid w:val="00F73D00"/>
    <w:rsid w:val="00F73E59"/>
    <w:rsid w:val="00F74132"/>
    <w:rsid w:val="00F749E4"/>
    <w:rsid w:val="00F749EC"/>
    <w:rsid w:val="00F74ABA"/>
    <w:rsid w:val="00F74C21"/>
    <w:rsid w:val="00F74F78"/>
    <w:rsid w:val="00F75059"/>
    <w:rsid w:val="00F7526A"/>
    <w:rsid w:val="00F75778"/>
    <w:rsid w:val="00F75DA5"/>
    <w:rsid w:val="00F766FE"/>
    <w:rsid w:val="00F76984"/>
    <w:rsid w:val="00F769F4"/>
    <w:rsid w:val="00F76B8E"/>
    <w:rsid w:val="00F76EF6"/>
    <w:rsid w:val="00F7702B"/>
    <w:rsid w:val="00F7726C"/>
    <w:rsid w:val="00F7738F"/>
    <w:rsid w:val="00F77575"/>
    <w:rsid w:val="00F77C27"/>
    <w:rsid w:val="00F77DA9"/>
    <w:rsid w:val="00F77DE8"/>
    <w:rsid w:val="00F8013F"/>
    <w:rsid w:val="00F8030D"/>
    <w:rsid w:val="00F80409"/>
    <w:rsid w:val="00F8057D"/>
    <w:rsid w:val="00F808B3"/>
    <w:rsid w:val="00F80B6B"/>
    <w:rsid w:val="00F80F78"/>
    <w:rsid w:val="00F81214"/>
    <w:rsid w:val="00F81394"/>
    <w:rsid w:val="00F814E0"/>
    <w:rsid w:val="00F816E2"/>
    <w:rsid w:val="00F81F2F"/>
    <w:rsid w:val="00F821C3"/>
    <w:rsid w:val="00F8252F"/>
    <w:rsid w:val="00F8259F"/>
    <w:rsid w:val="00F8261E"/>
    <w:rsid w:val="00F8268E"/>
    <w:rsid w:val="00F827C8"/>
    <w:rsid w:val="00F82D77"/>
    <w:rsid w:val="00F82E15"/>
    <w:rsid w:val="00F83BBC"/>
    <w:rsid w:val="00F840D4"/>
    <w:rsid w:val="00F841C9"/>
    <w:rsid w:val="00F841D4"/>
    <w:rsid w:val="00F84755"/>
    <w:rsid w:val="00F84907"/>
    <w:rsid w:val="00F84CC2"/>
    <w:rsid w:val="00F84D3C"/>
    <w:rsid w:val="00F85185"/>
    <w:rsid w:val="00F85188"/>
    <w:rsid w:val="00F85409"/>
    <w:rsid w:val="00F8548C"/>
    <w:rsid w:val="00F856AB"/>
    <w:rsid w:val="00F8587F"/>
    <w:rsid w:val="00F859CA"/>
    <w:rsid w:val="00F86332"/>
    <w:rsid w:val="00F8636E"/>
    <w:rsid w:val="00F86378"/>
    <w:rsid w:val="00F864B0"/>
    <w:rsid w:val="00F8691D"/>
    <w:rsid w:val="00F86B15"/>
    <w:rsid w:val="00F86E59"/>
    <w:rsid w:val="00F872DC"/>
    <w:rsid w:val="00F87758"/>
    <w:rsid w:val="00F8787C"/>
    <w:rsid w:val="00F87A66"/>
    <w:rsid w:val="00F87B93"/>
    <w:rsid w:val="00F90428"/>
    <w:rsid w:val="00F90C2C"/>
    <w:rsid w:val="00F9109F"/>
    <w:rsid w:val="00F91169"/>
    <w:rsid w:val="00F91524"/>
    <w:rsid w:val="00F917B8"/>
    <w:rsid w:val="00F919F2"/>
    <w:rsid w:val="00F9228E"/>
    <w:rsid w:val="00F92C9F"/>
    <w:rsid w:val="00F92D76"/>
    <w:rsid w:val="00F92DBD"/>
    <w:rsid w:val="00F932F4"/>
    <w:rsid w:val="00F93394"/>
    <w:rsid w:val="00F933F6"/>
    <w:rsid w:val="00F93491"/>
    <w:rsid w:val="00F93C95"/>
    <w:rsid w:val="00F93D6B"/>
    <w:rsid w:val="00F93D84"/>
    <w:rsid w:val="00F93E0D"/>
    <w:rsid w:val="00F946BB"/>
    <w:rsid w:val="00F94826"/>
    <w:rsid w:val="00F949BD"/>
    <w:rsid w:val="00F94C7F"/>
    <w:rsid w:val="00F954D4"/>
    <w:rsid w:val="00F95DF9"/>
    <w:rsid w:val="00F96F2B"/>
    <w:rsid w:val="00F973A7"/>
    <w:rsid w:val="00FA0781"/>
    <w:rsid w:val="00FA0818"/>
    <w:rsid w:val="00FA0D57"/>
    <w:rsid w:val="00FA0F3F"/>
    <w:rsid w:val="00FA103C"/>
    <w:rsid w:val="00FA1475"/>
    <w:rsid w:val="00FA229B"/>
    <w:rsid w:val="00FA24C8"/>
    <w:rsid w:val="00FA2697"/>
    <w:rsid w:val="00FA27F3"/>
    <w:rsid w:val="00FA28B8"/>
    <w:rsid w:val="00FA29D6"/>
    <w:rsid w:val="00FA3537"/>
    <w:rsid w:val="00FA385F"/>
    <w:rsid w:val="00FA3C39"/>
    <w:rsid w:val="00FA3D2B"/>
    <w:rsid w:val="00FA4155"/>
    <w:rsid w:val="00FA422B"/>
    <w:rsid w:val="00FA44FA"/>
    <w:rsid w:val="00FA4927"/>
    <w:rsid w:val="00FA4F66"/>
    <w:rsid w:val="00FA4F8B"/>
    <w:rsid w:val="00FA4FAE"/>
    <w:rsid w:val="00FA5C9F"/>
    <w:rsid w:val="00FA5EA5"/>
    <w:rsid w:val="00FA5EDA"/>
    <w:rsid w:val="00FA5FD2"/>
    <w:rsid w:val="00FA6A99"/>
    <w:rsid w:val="00FA6DC5"/>
    <w:rsid w:val="00FA71E5"/>
    <w:rsid w:val="00FA7227"/>
    <w:rsid w:val="00FA7330"/>
    <w:rsid w:val="00FA7375"/>
    <w:rsid w:val="00FA74F2"/>
    <w:rsid w:val="00FA758C"/>
    <w:rsid w:val="00FA791A"/>
    <w:rsid w:val="00FA7D14"/>
    <w:rsid w:val="00FB000C"/>
    <w:rsid w:val="00FB06ED"/>
    <w:rsid w:val="00FB0DE5"/>
    <w:rsid w:val="00FB0DEF"/>
    <w:rsid w:val="00FB0E01"/>
    <w:rsid w:val="00FB1418"/>
    <w:rsid w:val="00FB16B7"/>
    <w:rsid w:val="00FB1C58"/>
    <w:rsid w:val="00FB1E1B"/>
    <w:rsid w:val="00FB1FCF"/>
    <w:rsid w:val="00FB212A"/>
    <w:rsid w:val="00FB23C5"/>
    <w:rsid w:val="00FB28C7"/>
    <w:rsid w:val="00FB2B04"/>
    <w:rsid w:val="00FB2BD4"/>
    <w:rsid w:val="00FB2CC2"/>
    <w:rsid w:val="00FB315D"/>
    <w:rsid w:val="00FB3B5A"/>
    <w:rsid w:val="00FB3D9A"/>
    <w:rsid w:val="00FB3F70"/>
    <w:rsid w:val="00FB403F"/>
    <w:rsid w:val="00FB41DA"/>
    <w:rsid w:val="00FB491B"/>
    <w:rsid w:val="00FB4EF8"/>
    <w:rsid w:val="00FB57F0"/>
    <w:rsid w:val="00FB61AC"/>
    <w:rsid w:val="00FB649D"/>
    <w:rsid w:val="00FB668D"/>
    <w:rsid w:val="00FB689F"/>
    <w:rsid w:val="00FB6989"/>
    <w:rsid w:val="00FB6ABC"/>
    <w:rsid w:val="00FB6B05"/>
    <w:rsid w:val="00FB6C13"/>
    <w:rsid w:val="00FB6EBC"/>
    <w:rsid w:val="00FB73A3"/>
    <w:rsid w:val="00FB77FA"/>
    <w:rsid w:val="00FB79E4"/>
    <w:rsid w:val="00FB7F7B"/>
    <w:rsid w:val="00FB7FB1"/>
    <w:rsid w:val="00FC0227"/>
    <w:rsid w:val="00FC0311"/>
    <w:rsid w:val="00FC0586"/>
    <w:rsid w:val="00FC05FC"/>
    <w:rsid w:val="00FC0CB4"/>
    <w:rsid w:val="00FC0CBC"/>
    <w:rsid w:val="00FC0F04"/>
    <w:rsid w:val="00FC0F92"/>
    <w:rsid w:val="00FC1202"/>
    <w:rsid w:val="00FC13B2"/>
    <w:rsid w:val="00FC1884"/>
    <w:rsid w:val="00FC1CAE"/>
    <w:rsid w:val="00FC22A8"/>
    <w:rsid w:val="00FC2468"/>
    <w:rsid w:val="00FC256C"/>
    <w:rsid w:val="00FC256E"/>
    <w:rsid w:val="00FC29ED"/>
    <w:rsid w:val="00FC2DF3"/>
    <w:rsid w:val="00FC2E09"/>
    <w:rsid w:val="00FC32EC"/>
    <w:rsid w:val="00FC3C7E"/>
    <w:rsid w:val="00FC3FC5"/>
    <w:rsid w:val="00FC462E"/>
    <w:rsid w:val="00FC4765"/>
    <w:rsid w:val="00FC4B21"/>
    <w:rsid w:val="00FC4DBD"/>
    <w:rsid w:val="00FC50A9"/>
    <w:rsid w:val="00FC540A"/>
    <w:rsid w:val="00FC589A"/>
    <w:rsid w:val="00FC5954"/>
    <w:rsid w:val="00FC5F23"/>
    <w:rsid w:val="00FC6172"/>
    <w:rsid w:val="00FC64E8"/>
    <w:rsid w:val="00FC783A"/>
    <w:rsid w:val="00FC7E6A"/>
    <w:rsid w:val="00FC7EA0"/>
    <w:rsid w:val="00FD00BA"/>
    <w:rsid w:val="00FD0372"/>
    <w:rsid w:val="00FD06C3"/>
    <w:rsid w:val="00FD09E5"/>
    <w:rsid w:val="00FD0C11"/>
    <w:rsid w:val="00FD0DE7"/>
    <w:rsid w:val="00FD125A"/>
    <w:rsid w:val="00FD16C7"/>
    <w:rsid w:val="00FD1F18"/>
    <w:rsid w:val="00FD21FE"/>
    <w:rsid w:val="00FD2822"/>
    <w:rsid w:val="00FD282C"/>
    <w:rsid w:val="00FD2DEA"/>
    <w:rsid w:val="00FD2EB2"/>
    <w:rsid w:val="00FD2F48"/>
    <w:rsid w:val="00FD30EF"/>
    <w:rsid w:val="00FD3381"/>
    <w:rsid w:val="00FD36EC"/>
    <w:rsid w:val="00FD389F"/>
    <w:rsid w:val="00FD4A15"/>
    <w:rsid w:val="00FD4D66"/>
    <w:rsid w:val="00FD4ED7"/>
    <w:rsid w:val="00FD5032"/>
    <w:rsid w:val="00FD573F"/>
    <w:rsid w:val="00FD5B97"/>
    <w:rsid w:val="00FD5D01"/>
    <w:rsid w:val="00FD609A"/>
    <w:rsid w:val="00FD6282"/>
    <w:rsid w:val="00FD643A"/>
    <w:rsid w:val="00FD6958"/>
    <w:rsid w:val="00FD6E15"/>
    <w:rsid w:val="00FD70DB"/>
    <w:rsid w:val="00FD70DE"/>
    <w:rsid w:val="00FD72F9"/>
    <w:rsid w:val="00FD7476"/>
    <w:rsid w:val="00FD7618"/>
    <w:rsid w:val="00FE0493"/>
    <w:rsid w:val="00FE06CF"/>
    <w:rsid w:val="00FE0D08"/>
    <w:rsid w:val="00FE0FBA"/>
    <w:rsid w:val="00FE10D2"/>
    <w:rsid w:val="00FE1989"/>
    <w:rsid w:val="00FE1CD5"/>
    <w:rsid w:val="00FE243A"/>
    <w:rsid w:val="00FE26B2"/>
    <w:rsid w:val="00FE2886"/>
    <w:rsid w:val="00FE2A2E"/>
    <w:rsid w:val="00FE2FC6"/>
    <w:rsid w:val="00FE3296"/>
    <w:rsid w:val="00FE32CD"/>
    <w:rsid w:val="00FE4239"/>
    <w:rsid w:val="00FE43A8"/>
    <w:rsid w:val="00FE50B5"/>
    <w:rsid w:val="00FE51E0"/>
    <w:rsid w:val="00FE531F"/>
    <w:rsid w:val="00FE5377"/>
    <w:rsid w:val="00FE588E"/>
    <w:rsid w:val="00FE5AA8"/>
    <w:rsid w:val="00FE5D3F"/>
    <w:rsid w:val="00FE5D53"/>
    <w:rsid w:val="00FE649E"/>
    <w:rsid w:val="00FE66AB"/>
    <w:rsid w:val="00FE67D1"/>
    <w:rsid w:val="00FE6E11"/>
    <w:rsid w:val="00FE6FA3"/>
    <w:rsid w:val="00FE7613"/>
    <w:rsid w:val="00FE7807"/>
    <w:rsid w:val="00FE79DD"/>
    <w:rsid w:val="00FE7B81"/>
    <w:rsid w:val="00FF0985"/>
    <w:rsid w:val="00FF0CD4"/>
    <w:rsid w:val="00FF0EA0"/>
    <w:rsid w:val="00FF16AA"/>
    <w:rsid w:val="00FF16C4"/>
    <w:rsid w:val="00FF1834"/>
    <w:rsid w:val="00FF18ED"/>
    <w:rsid w:val="00FF199C"/>
    <w:rsid w:val="00FF28D8"/>
    <w:rsid w:val="00FF3518"/>
    <w:rsid w:val="00FF37D5"/>
    <w:rsid w:val="00FF38C1"/>
    <w:rsid w:val="00FF3C29"/>
    <w:rsid w:val="00FF434A"/>
    <w:rsid w:val="00FF49A5"/>
    <w:rsid w:val="00FF4DFA"/>
    <w:rsid w:val="00FF522E"/>
    <w:rsid w:val="00FF5D4D"/>
    <w:rsid w:val="00FF6272"/>
    <w:rsid w:val="00FF64CA"/>
    <w:rsid w:val="00FF6585"/>
    <w:rsid w:val="00FF67B2"/>
    <w:rsid w:val="00FF68B4"/>
    <w:rsid w:val="00FF6CB0"/>
    <w:rsid w:val="00FF7662"/>
    <w:rsid w:val="00FF780B"/>
    <w:rsid w:val="00FF7AB8"/>
    <w:rsid w:val="00FF7B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5C1DE"/>
  <w15:chartTrackingRefBased/>
  <w15:docId w15:val="{0A5E0842-933D-48D0-9EFF-DF9E1CA8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A19"/>
  </w:style>
  <w:style w:type="paragraph" w:styleId="Ttulo1">
    <w:name w:val="heading 1"/>
    <w:basedOn w:val="Normal"/>
    <w:next w:val="Normal"/>
    <w:link w:val="Ttulo1Car"/>
    <w:uiPriority w:val="9"/>
    <w:qFormat/>
    <w:rsid w:val="003D15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E04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Prrafodelista"/>
    <w:next w:val="Normal"/>
    <w:link w:val="Ttulo3Car"/>
    <w:uiPriority w:val="1"/>
    <w:unhideWhenUsed/>
    <w:qFormat/>
    <w:rsid w:val="00C903B0"/>
    <w:pPr>
      <w:numPr>
        <w:numId w:val="2"/>
      </w:numPr>
      <w:spacing w:before="360" w:after="360" w:line="360" w:lineRule="auto"/>
      <w:jc w:val="center"/>
      <w:outlineLvl w:val="2"/>
    </w:pPr>
    <w:rPr>
      <w:rFonts w:ascii="Arial" w:hAnsi="Arial" w:cs="Arial"/>
      <w:b/>
      <w:sz w:val="26"/>
      <w:szCs w:val="26"/>
    </w:rPr>
  </w:style>
  <w:style w:type="paragraph" w:styleId="Ttulo5">
    <w:name w:val="heading 5"/>
    <w:basedOn w:val="Normal"/>
    <w:next w:val="Normal"/>
    <w:link w:val="Ttulo5Car"/>
    <w:uiPriority w:val="9"/>
    <w:semiHidden/>
    <w:unhideWhenUsed/>
    <w:qFormat/>
    <w:rsid w:val="00F64326"/>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F6432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4fondo">
    <w:name w:val="corte4 fondo"/>
    <w:link w:val="corte4fondoCar1"/>
    <w:qFormat/>
    <w:rsid w:val="00544BB4"/>
    <w:pPr>
      <w:pBdr>
        <w:top w:val="nil"/>
        <w:left w:val="nil"/>
        <w:bottom w:val="nil"/>
        <w:right w:val="nil"/>
        <w:between w:val="nil"/>
        <w:bar w:val="nil"/>
      </w:pBdr>
      <w:spacing w:after="0" w:line="360" w:lineRule="auto"/>
      <w:ind w:firstLine="709"/>
      <w:jc w:val="both"/>
    </w:pPr>
    <w:rPr>
      <w:rFonts w:ascii="Arial" w:eastAsia="Arial" w:hAnsi="Arial" w:cs="Arial"/>
      <w:color w:val="000000"/>
      <w:sz w:val="30"/>
      <w:szCs w:val="30"/>
      <w:u w:color="000000"/>
      <w:bdr w:val="nil"/>
      <w:lang w:val="es-ES_tradnl" w:eastAsia="es-MX"/>
    </w:rPr>
  </w:style>
  <w:style w:type="character" w:customStyle="1" w:styleId="corte4fondoCar1">
    <w:name w:val="corte4 fondo Car1"/>
    <w:link w:val="corte4fondo"/>
    <w:qFormat/>
    <w:rsid w:val="00544BB4"/>
    <w:rPr>
      <w:rFonts w:ascii="Arial" w:eastAsia="Arial" w:hAnsi="Arial" w:cs="Arial"/>
      <w:color w:val="000000"/>
      <w:sz w:val="30"/>
      <w:szCs w:val="30"/>
      <w:u w:color="000000"/>
      <w:bdr w:val="nil"/>
      <w:lang w:val="es-ES_tradnl" w:eastAsia="es-MX"/>
    </w:rPr>
  </w:style>
  <w:style w:type="paragraph" w:styleId="Prrafodelista">
    <w:name w:val="List Paragraph"/>
    <w:aliases w:val="Cita texto,Footnote,List Paragraph1,Colorful List - Accent 11,TEXTO GENERAL SENTENCIAS,Párrafo de lista1,Párrafo de lista2,Cuadrícula clara - Énfasis 31,List Paragraph2,Lista vistosa - Énfasis 11,Dot pt,No Spacing1,List Paragraph,tesis"/>
    <w:basedOn w:val="Normal"/>
    <w:link w:val="PrrafodelistaCar"/>
    <w:uiPriority w:val="34"/>
    <w:qFormat/>
    <w:rsid w:val="00F4043D"/>
    <w:pPr>
      <w:ind w:left="720"/>
      <w:contextualSpacing/>
    </w:pPr>
  </w:style>
  <w:style w:type="paragraph" w:styleId="Encabezado">
    <w:name w:val="header"/>
    <w:basedOn w:val="Normal"/>
    <w:link w:val="EncabezadoCar"/>
    <w:uiPriority w:val="99"/>
    <w:unhideWhenUsed/>
    <w:rsid w:val="005070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70D1"/>
  </w:style>
  <w:style w:type="paragraph" w:styleId="Piedepgina">
    <w:name w:val="footer"/>
    <w:basedOn w:val="Normal"/>
    <w:link w:val="PiedepginaCar"/>
    <w:uiPriority w:val="99"/>
    <w:unhideWhenUsed/>
    <w:rsid w:val="005070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70D1"/>
  </w:style>
  <w:style w:type="character" w:customStyle="1" w:styleId="Ttulo3Car">
    <w:name w:val="Título 3 Car"/>
    <w:basedOn w:val="Fuentedeprrafopredeter"/>
    <w:link w:val="Ttulo3"/>
    <w:uiPriority w:val="1"/>
    <w:rsid w:val="00C903B0"/>
    <w:rPr>
      <w:rFonts w:ascii="Arial" w:hAnsi="Arial" w:cs="Arial"/>
      <w:b/>
      <w:sz w:val="26"/>
      <w:szCs w:val="26"/>
    </w:rPr>
  </w:style>
  <w:style w:type="paragraph" w:styleId="Sinespaciado">
    <w:name w:val="No Spacing"/>
    <w:basedOn w:val="Normal"/>
    <w:link w:val="SinespaciadoCar"/>
    <w:uiPriority w:val="1"/>
    <w:qFormat/>
    <w:rsid w:val="00C903B0"/>
    <w:pPr>
      <w:spacing w:after="0" w:line="276" w:lineRule="auto"/>
      <w:jc w:val="both"/>
    </w:pPr>
    <w:rPr>
      <w:rFonts w:ascii="Arial" w:hAnsi="Arial" w:cs="Arial"/>
      <w:sz w:val="16"/>
      <w:szCs w:val="16"/>
    </w:rPr>
  </w:style>
  <w:style w:type="paragraph" w:customStyle="1" w:styleId="Prrafo">
    <w:name w:val="Párrafo"/>
    <w:basedOn w:val="Normal"/>
    <w:qFormat/>
    <w:rsid w:val="00C903B0"/>
    <w:pPr>
      <w:spacing w:before="240" w:after="240" w:line="360" w:lineRule="auto"/>
      <w:jc w:val="both"/>
    </w:pPr>
    <w:rPr>
      <w:rFonts w:ascii="Arial" w:hAnsi="Arial" w:cs="Arial"/>
      <w:sz w:val="26"/>
      <w:szCs w:val="26"/>
    </w:rPr>
  </w:style>
  <w:style w:type="table" w:styleId="Tablaconcuadrcula">
    <w:name w:val="Table Grid"/>
    <w:basedOn w:val="Tablanormal"/>
    <w:uiPriority w:val="59"/>
    <w:rsid w:val="00C903B0"/>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3D155E"/>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7412D3"/>
    <w:rPr>
      <w:color w:val="808080"/>
    </w:rPr>
  </w:style>
  <w:style w:type="paragraph" w:styleId="Textoindependiente">
    <w:name w:val="Body Text"/>
    <w:basedOn w:val="Normal"/>
    <w:link w:val="TextoindependienteCar"/>
    <w:uiPriority w:val="99"/>
    <w:unhideWhenUsed/>
    <w:rsid w:val="0094576F"/>
    <w:pPr>
      <w:spacing w:after="120" w:line="240" w:lineRule="auto"/>
    </w:pPr>
    <w:rPr>
      <w:rFonts w:ascii="Times New Roman" w:eastAsia="Times New Roman" w:hAnsi="Times New Roman" w:cs="Times New Roman"/>
      <w:sz w:val="20"/>
      <w:szCs w:val="20"/>
      <w:lang w:eastAsia="es-MX"/>
    </w:rPr>
  </w:style>
  <w:style w:type="character" w:customStyle="1" w:styleId="TextoindependienteCar">
    <w:name w:val="Texto independiente Car"/>
    <w:basedOn w:val="Fuentedeprrafopredeter"/>
    <w:link w:val="Textoindependiente"/>
    <w:uiPriority w:val="99"/>
    <w:rsid w:val="0094576F"/>
    <w:rPr>
      <w:rFonts w:ascii="Times New Roman" w:eastAsia="Times New Roman" w:hAnsi="Times New Roman" w:cs="Times New Roman"/>
      <w:sz w:val="20"/>
      <w:szCs w:val="20"/>
      <w:lang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Car3,Car3 Car"/>
    <w:basedOn w:val="Normal"/>
    <w:link w:val="TextonotapieCar"/>
    <w:uiPriority w:val="99"/>
    <w:qFormat/>
    <w:rsid w:val="00C312B0"/>
    <w:pPr>
      <w:spacing w:after="0" w:line="240" w:lineRule="auto"/>
      <w:jc w:val="both"/>
    </w:pPr>
    <w:rPr>
      <w:rFonts w:ascii="Arial" w:eastAsia="Times New Roman" w:hAnsi="Arial"/>
      <w:sz w:val="24"/>
      <w:szCs w:val="20"/>
      <w:lang w:val="x-none"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C312B0"/>
    <w:rPr>
      <w:rFonts w:ascii="Arial" w:eastAsia="Times New Roman" w:hAnsi="Arial"/>
      <w:sz w:val="24"/>
      <w:szCs w:val="20"/>
      <w:lang w:val="x-none" w:eastAsia="es-ES"/>
    </w:rPr>
  </w:style>
  <w:style w:type="character" w:styleId="Refdenotaalpie">
    <w:name w:val="footnote reference"/>
    <w:aliases w:val="Ref. de nota al pie 2,Texto de nota al pie,Footnotes refss,Appel note de bas de page,Footnote number,referencia nota al pie,BVI fnr,f,4_G,16 Point,Superscript 6 Point,Texto nota al pie,Footnote Reference Char3,ftref,Stinking Styles,R"/>
    <w:link w:val="4GChar"/>
    <w:uiPriority w:val="99"/>
    <w:qFormat/>
    <w:rsid w:val="002F453C"/>
    <w:rPr>
      <w:vertAlign w:val="superscript"/>
    </w:rPr>
  </w:style>
  <w:style w:type="character" w:customStyle="1" w:styleId="PrrafodelistaCar">
    <w:name w:val="Párrafo de lista Car"/>
    <w:aliases w:val="Cita texto Car,Footnote Car,List Paragraph1 Car,Colorful List - Accent 11 Car,TEXTO GENERAL SENTENCIAS Car,Párrafo de lista1 Car,Párrafo de lista2 Car,Cuadrícula clara - Énfasis 31 Car,List Paragraph2 Car,Dot pt Car,No Spacing1 Car"/>
    <w:link w:val="Prrafodelista"/>
    <w:uiPriority w:val="34"/>
    <w:qFormat/>
    <w:locked/>
    <w:rsid w:val="002F453C"/>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F1AAA"/>
    <w:pPr>
      <w:spacing w:after="0" w:line="240" w:lineRule="auto"/>
      <w:jc w:val="both"/>
    </w:pPr>
    <w:rPr>
      <w:vertAlign w:val="superscript"/>
    </w:rPr>
  </w:style>
  <w:style w:type="character" w:customStyle="1" w:styleId="EstiloCar">
    <w:name w:val="Estilo Car"/>
    <w:link w:val="Estilo"/>
    <w:locked/>
    <w:rsid w:val="00C92C0C"/>
    <w:rPr>
      <w:rFonts w:ascii="Arial" w:hAnsi="Arial" w:cs="Arial"/>
      <w:sz w:val="24"/>
    </w:rPr>
  </w:style>
  <w:style w:type="paragraph" w:customStyle="1" w:styleId="Estilo">
    <w:name w:val="Estilo"/>
    <w:basedOn w:val="Normal"/>
    <w:link w:val="EstiloCar"/>
    <w:qFormat/>
    <w:rsid w:val="00C92C0C"/>
    <w:pPr>
      <w:spacing w:after="200" w:line="288" w:lineRule="auto"/>
      <w:jc w:val="both"/>
    </w:pPr>
    <w:rPr>
      <w:rFonts w:ascii="Arial" w:hAnsi="Arial" w:cs="Arial"/>
      <w:sz w:val="24"/>
    </w:rPr>
  </w:style>
  <w:style w:type="character" w:customStyle="1" w:styleId="SinespaciadoCar">
    <w:name w:val="Sin espaciado Car"/>
    <w:link w:val="Sinespaciado"/>
    <w:uiPriority w:val="1"/>
    <w:rsid w:val="00965496"/>
    <w:rPr>
      <w:rFonts w:ascii="Arial" w:hAnsi="Arial" w:cs="Arial"/>
      <w:sz w:val="16"/>
      <w:szCs w:val="16"/>
    </w:rPr>
  </w:style>
  <w:style w:type="character" w:customStyle="1" w:styleId="corte4fondoCar">
    <w:name w:val="corte4 fondo Car"/>
    <w:rsid w:val="00426019"/>
    <w:rPr>
      <w:rFonts w:ascii="Arial" w:eastAsia="Times New Roman" w:hAnsi="Arial" w:cs="Times New Roman"/>
      <w:sz w:val="30"/>
      <w:szCs w:val="20"/>
      <w:lang w:val="es-ES_tradnl" w:eastAsia="es-ES"/>
    </w:rPr>
  </w:style>
  <w:style w:type="character" w:styleId="Refdecomentario">
    <w:name w:val="annotation reference"/>
    <w:basedOn w:val="Fuentedeprrafopredeter"/>
    <w:uiPriority w:val="99"/>
    <w:semiHidden/>
    <w:unhideWhenUsed/>
    <w:rsid w:val="00D55FFD"/>
    <w:rPr>
      <w:sz w:val="16"/>
      <w:szCs w:val="16"/>
    </w:rPr>
  </w:style>
  <w:style w:type="paragraph" w:styleId="Textocomentario">
    <w:name w:val="annotation text"/>
    <w:basedOn w:val="Normal"/>
    <w:link w:val="TextocomentarioCar"/>
    <w:uiPriority w:val="99"/>
    <w:unhideWhenUsed/>
    <w:rsid w:val="00D55FFD"/>
    <w:pPr>
      <w:spacing w:line="240" w:lineRule="auto"/>
    </w:pPr>
    <w:rPr>
      <w:sz w:val="20"/>
      <w:szCs w:val="20"/>
    </w:rPr>
  </w:style>
  <w:style w:type="character" w:customStyle="1" w:styleId="TextocomentarioCar">
    <w:name w:val="Texto comentario Car"/>
    <w:basedOn w:val="Fuentedeprrafopredeter"/>
    <w:link w:val="Textocomentario"/>
    <w:uiPriority w:val="99"/>
    <w:rsid w:val="00D55FFD"/>
    <w:rPr>
      <w:sz w:val="20"/>
      <w:szCs w:val="20"/>
    </w:rPr>
  </w:style>
  <w:style w:type="paragraph" w:styleId="Asuntodelcomentario">
    <w:name w:val="annotation subject"/>
    <w:basedOn w:val="Textocomentario"/>
    <w:next w:val="Textocomentario"/>
    <w:link w:val="AsuntodelcomentarioCar"/>
    <w:uiPriority w:val="99"/>
    <w:semiHidden/>
    <w:unhideWhenUsed/>
    <w:rsid w:val="00D55FFD"/>
    <w:rPr>
      <w:b/>
      <w:bCs/>
    </w:rPr>
  </w:style>
  <w:style w:type="character" w:customStyle="1" w:styleId="AsuntodelcomentarioCar">
    <w:name w:val="Asunto del comentario Car"/>
    <w:basedOn w:val="TextocomentarioCar"/>
    <w:link w:val="Asuntodelcomentario"/>
    <w:uiPriority w:val="99"/>
    <w:semiHidden/>
    <w:rsid w:val="00D55FFD"/>
    <w:rPr>
      <w:b/>
      <w:bCs/>
      <w:sz w:val="20"/>
      <w:szCs w:val="20"/>
    </w:rPr>
  </w:style>
  <w:style w:type="character" w:styleId="Hipervnculo">
    <w:name w:val="Hyperlink"/>
    <w:basedOn w:val="Fuentedeprrafopredeter"/>
    <w:uiPriority w:val="99"/>
    <w:unhideWhenUsed/>
    <w:rsid w:val="00BA2554"/>
    <w:rPr>
      <w:color w:val="0563C1" w:themeColor="hyperlink"/>
      <w:u w:val="single"/>
    </w:rPr>
  </w:style>
  <w:style w:type="character" w:styleId="Mencinsinresolver">
    <w:name w:val="Unresolved Mention"/>
    <w:basedOn w:val="Fuentedeprrafopredeter"/>
    <w:uiPriority w:val="99"/>
    <w:semiHidden/>
    <w:unhideWhenUsed/>
    <w:rsid w:val="00BA2554"/>
    <w:rPr>
      <w:color w:val="605E5C"/>
      <w:shd w:val="clear" w:color="auto" w:fill="E1DFDD"/>
    </w:rPr>
  </w:style>
  <w:style w:type="paragraph" w:styleId="NormalWeb">
    <w:name w:val="Normal (Web)"/>
    <w:basedOn w:val="Normal"/>
    <w:uiPriority w:val="99"/>
    <w:semiHidden/>
    <w:unhideWhenUsed/>
    <w:rsid w:val="0073230D"/>
    <w:rPr>
      <w:rFonts w:ascii="Times New Roman" w:hAnsi="Times New Roman" w:cs="Times New Roman"/>
      <w:sz w:val="24"/>
      <w:szCs w:val="24"/>
    </w:rPr>
  </w:style>
  <w:style w:type="paragraph" w:customStyle="1" w:styleId="corte4fondoCar1CarCarCarCar">
    <w:name w:val="corte4 fondo Car1 Car Car Car Car"/>
    <w:basedOn w:val="Normal"/>
    <w:link w:val="corte4fondoCar1CarCarCarCarCar"/>
    <w:rsid w:val="005340CC"/>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1CarCarCarCarCar">
    <w:name w:val="corte4 fondo Car1 Car Car Car Car Car"/>
    <w:link w:val="corte4fondoCar1CarCarCarCar"/>
    <w:rsid w:val="005340CC"/>
    <w:rPr>
      <w:rFonts w:ascii="Arial" w:eastAsia="Times New Roman" w:hAnsi="Arial" w:cs="Times New Roman"/>
      <w:sz w:val="30"/>
      <w:szCs w:val="20"/>
      <w:lang w:val="es-ES_tradnl" w:eastAsia="es-MX"/>
    </w:rPr>
  </w:style>
  <w:style w:type="character" w:customStyle="1" w:styleId="corte5transcripcionCar">
    <w:name w:val="corte5 transcripcion Car"/>
    <w:basedOn w:val="Fuentedeprrafopredeter"/>
    <w:link w:val="corte5transcripcion"/>
    <w:locked/>
    <w:rsid w:val="0021092E"/>
    <w:rPr>
      <w:rFonts w:ascii="Arial" w:hAnsi="Arial" w:cs="Arial"/>
      <w:b/>
      <w:i/>
      <w:sz w:val="30"/>
      <w:lang w:eastAsia="es-ES"/>
    </w:rPr>
  </w:style>
  <w:style w:type="paragraph" w:customStyle="1" w:styleId="corte5transcripcion">
    <w:name w:val="corte5 transcripcion"/>
    <w:basedOn w:val="Normal"/>
    <w:link w:val="corte5transcripcionCar"/>
    <w:qFormat/>
    <w:rsid w:val="0021092E"/>
    <w:pPr>
      <w:spacing w:after="0" w:line="360" w:lineRule="auto"/>
      <w:ind w:left="709" w:right="709"/>
      <w:jc w:val="both"/>
    </w:pPr>
    <w:rPr>
      <w:rFonts w:ascii="Arial" w:hAnsi="Arial" w:cs="Arial"/>
      <w:b/>
      <w:i/>
      <w:sz w:val="30"/>
      <w:lang w:eastAsia="es-ES"/>
    </w:rPr>
  </w:style>
  <w:style w:type="paragraph" w:customStyle="1" w:styleId="francesa1">
    <w:name w:val="francesa1"/>
    <w:basedOn w:val="Normal"/>
    <w:rsid w:val="007B05EE"/>
    <w:pPr>
      <w:spacing w:after="0" w:line="240" w:lineRule="auto"/>
      <w:jc w:val="both"/>
    </w:pPr>
    <w:rPr>
      <w:rFonts w:ascii="Times New Roman" w:eastAsia="Times New Roman" w:hAnsi="Times New Roman" w:cs="Times New Roman"/>
      <w:color w:val="444444"/>
      <w:sz w:val="24"/>
      <w:szCs w:val="24"/>
      <w:lang w:eastAsia="es-MX"/>
    </w:rPr>
  </w:style>
  <w:style w:type="character" w:customStyle="1" w:styleId="Ttulo5Car">
    <w:name w:val="Título 5 Car"/>
    <w:basedOn w:val="Fuentedeprrafopredeter"/>
    <w:link w:val="Ttulo5"/>
    <w:uiPriority w:val="9"/>
    <w:semiHidden/>
    <w:rsid w:val="00F64326"/>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F64326"/>
    <w:rPr>
      <w:rFonts w:asciiTheme="majorHAnsi" w:eastAsiaTheme="majorEastAsia" w:hAnsiTheme="majorHAnsi" w:cstheme="majorBidi"/>
      <w:color w:val="1F3763" w:themeColor="accent1" w:themeShade="7F"/>
    </w:rPr>
  </w:style>
  <w:style w:type="character" w:customStyle="1" w:styleId="Ttulo2Car">
    <w:name w:val="Título 2 Car"/>
    <w:basedOn w:val="Fuentedeprrafopredeter"/>
    <w:link w:val="Ttulo2"/>
    <w:uiPriority w:val="9"/>
    <w:rsid w:val="007E04D3"/>
    <w:rPr>
      <w:rFonts w:asciiTheme="majorHAnsi" w:eastAsiaTheme="majorEastAsia" w:hAnsiTheme="majorHAnsi" w:cstheme="majorBidi"/>
      <w:color w:val="2F5496" w:themeColor="accent1" w:themeShade="BF"/>
      <w:sz w:val="26"/>
      <w:szCs w:val="26"/>
    </w:rPr>
  </w:style>
  <w:style w:type="paragraph" w:styleId="Lista2">
    <w:name w:val="List 2"/>
    <w:basedOn w:val="Normal"/>
    <w:uiPriority w:val="99"/>
    <w:unhideWhenUsed/>
    <w:rsid w:val="007E04D3"/>
    <w:pPr>
      <w:ind w:left="566" w:hanging="283"/>
      <w:contextualSpacing/>
    </w:pPr>
  </w:style>
  <w:style w:type="paragraph" w:styleId="Sangradetextonormal">
    <w:name w:val="Body Text Indent"/>
    <w:basedOn w:val="Normal"/>
    <w:link w:val="SangradetextonormalCar"/>
    <w:uiPriority w:val="99"/>
    <w:semiHidden/>
    <w:unhideWhenUsed/>
    <w:rsid w:val="007E04D3"/>
    <w:pPr>
      <w:spacing w:after="120"/>
      <w:ind w:left="283"/>
    </w:pPr>
  </w:style>
  <w:style w:type="character" w:customStyle="1" w:styleId="SangradetextonormalCar">
    <w:name w:val="Sangría de texto normal Car"/>
    <w:basedOn w:val="Fuentedeprrafopredeter"/>
    <w:link w:val="Sangradetextonormal"/>
    <w:uiPriority w:val="99"/>
    <w:semiHidden/>
    <w:rsid w:val="007E04D3"/>
  </w:style>
  <w:style w:type="paragraph" w:styleId="Textoindependienteprimerasangra2">
    <w:name w:val="Body Text First Indent 2"/>
    <w:basedOn w:val="Sangradetextonormal"/>
    <w:link w:val="Textoindependienteprimerasangra2Car"/>
    <w:uiPriority w:val="99"/>
    <w:unhideWhenUsed/>
    <w:rsid w:val="007E04D3"/>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E0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45791">
      <w:bodyDiv w:val="1"/>
      <w:marLeft w:val="0"/>
      <w:marRight w:val="0"/>
      <w:marTop w:val="0"/>
      <w:marBottom w:val="0"/>
      <w:divBdr>
        <w:top w:val="none" w:sz="0" w:space="0" w:color="auto"/>
        <w:left w:val="none" w:sz="0" w:space="0" w:color="auto"/>
        <w:bottom w:val="none" w:sz="0" w:space="0" w:color="auto"/>
        <w:right w:val="none" w:sz="0" w:space="0" w:color="auto"/>
      </w:divBdr>
    </w:div>
    <w:div w:id="66807065">
      <w:bodyDiv w:val="1"/>
      <w:marLeft w:val="0"/>
      <w:marRight w:val="0"/>
      <w:marTop w:val="0"/>
      <w:marBottom w:val="0"/>
      <w:divBdr>
        <w:top w:val="none" w:sz="0" w:space="0" w:color="auto"/>
        <w:left w:val="none" w:sz="0" w:space="0" w:color="auto"/>
        <w:bottom w:val="none" w:sz="0" w:space="0" w:color="auto"/>
        <w:right w:val="none" w:sz="0" w:space="0" w:color="auto"/>
      </w:divBdr>
    </w:div>
    <w:div w:id="134299988">
      <w:bodyDiv w:val="1"/>
      <w:marLeft w:val="0"/>
      <w:marRight w:val="0"/>
      <w:marTop w:val="0"/>
      <w:marBottom w:val="0"/>
      <w:divBdr>
        <w:top w:val="none" w:sz="0" w:space="0" w:color="auto"/>
        <w:left w:val="none" w:sz="0" w:space="0" w:color="auto"/>
        <w:bottom w:val="none" w:sz="0" w:space="0" w:color="auto"/>
        <w:right w:val="none" w:sz="0" w:space="0" w:color="auto"/>
      </w:divBdr>
    </w:div>
    <w:div w:id="142359534">
      <w:bodyDiv w:val="1"/>
      <w:marLeft w:val="0"/>
      <w:marRight w:val="0"/>
      <w:marTop w:val="0"/>
      <w:marBottom w:val="0"/>
      <w:divBdr>
        <w:top w:val="none" w:sz="0" w:space="0" w:color="auto"/>
        <w:left w:val="none" w:sz="0" w:space="0" w:color="auto"/>
        <w:bottom w:val="none" w:sz="0" w:space="0" w:color="auto"/>
        <w:right w:val="none" w:sz="0" w:space="0" w:color="auto"/>
      </w:divBdr>
    </w:div>
    <w:div w:id="149711542">
      <w:bodyDiv w:val="1"/>
      <w:marLeft w:val="0"/>
      <w:marRight w:val="0"/>
      <w:marTop w:val="0"/>
      <w:marBottom w:val="0"/>
      <w:divBdr>
        <w:top w:val="none" w:sz="0" w:space="0" w:color="auto"/>
        <w:left w:val="none" w:sz="0" w:space="0" w:color="auto"/>
        <w:bottom w:val="none" w:sz="0" w:space="0" w:color="auto"/>
        <w:right w:val="none" w:sz="0" w:space="0" w:color="auto"/>
      </w:divBdr>
    </w:div>
    <w:div w:id="159666253">
      <w:bodyDiv w:val="1"/>
      <w:marLeft w:val="0"/>
      <w:marRight w:val="0"/>
      <w:marTop w:val="0"/>
      <w:marBottom w:val="0"/>
      <w:divBdr>
        <w:top w:val="none" w:sz="0" w:space="0" w:color="auto"/>
        <w:left w:val="none" w:sz="0" w:space="0" w:color="auto"/>
        <w:bottom w:val="none" w:sz="0" w:space="0" w:color="auto"/>
        <w:right w:val="none" w:sz="0" w:space="0" w:color="auto"/>
      </w:divBdr>
    </w:div>
    <w:div w:id="185564248">
      <w:bodyDiv w:val="1"/>
      <w:marLeft w:val="0"/>
      <w:marRight w:val="0"/>
      <w:marTop w:val="0"/>
      <w:marBottom w:val="0"/>
      <w:divBdr>
        <w:top w:val="none" w:sz="0" w:space="0" w:color="auto"/>
        <w:left w:val="none" w:sz="0" w:space="0" w:color="auto"/>
        <w:bottom w:val="none" w:sz="0" w:space="0" w:color="auto"/>
        <w:right w:val="none" w:sz="0" w:space="0" w:color="auto"/>
      </w:divBdr>
      <w:divsChild>
        <w:div w:id="270744717">
          <w:marLeft w:val="0"/>
          <w:marRight w:val="0"/>
          <w:marTop w:val="0"/>
          <w:marBottom w:val="0"/>
          <w:divBdr>
            <w:top w:val="none" w:sz="0" w:space="0" w:color="auto"/>
            <w:left w:val="none" w:sz="0" w:space="0" w:color="auto"/>
            <w:bottom w:val="none" w:sz="0" w:space="0" w:color="auto"/>
            <w:right w:val="none" w:sz="0" w:space="0" w:color="auto"/>
          </w:divBdr>
        </w:div>
        <w:div w:id="265819691">
          <w:marLeft w:val="0"/>
          <w:marRight w:val="0"/>
          <w:marTop w:val="0"/>
          <w:marBottom w:val="0"/>
          <w:divBdr>
            <w:top w:val="none" w:sz="0" w:space="0" w:color="auto"/>
            <w:left w:val="none" w:sz="0" w:space="0" w:color="auto"/>
            <w:bottom w:val="none" w:sz="0" w:space="0" w:color="auto"/>
            <w:right w:val="none" w:sz="0" w:space="0" w:color="auto"/>
          </w:divBdr>
        </w:div>
      </w:divsChild>
    </w:div>
    <w:div w:id="195044023">
      <w:bodyDiv w:val="1"/>
      <w:marLeft w:val="0"/>
      <w:marRight w:val="0"/>
      <w:marTop w:val="0"/>
      <w:marBottom w:val="0"/>
      <w:divBdr>
        <w:top w:val="none" w:sz="0" w:space="0" w:color="auto"/>
        <w:left w:val="none" w:sz="0" w:space="0" w:color="auto"/>
        <w:bottom w:val="none" w:sz="0" w:space="0" w:color="auto"/>
        <w:right w:val="none" w:sz="0" w:space="0" w:color="auto"/>
      </w:divBdr>
    </w:div>
    <w:div w:id="203567883">
      <w:bodyDiv w:val="1"/>
      <w:marLeft w:val="0"/>
      <w:marRight w:val="0"/>
      <w:marTop w:val="0"/>
      <w:marBottom w:val="0"/>
      <w:divBdr>
        <w:top w:val="none" w:sz="0" w:space="0" w:color="auto"/>
        <w:left w:val="none" w:sz="0" w:space="0" w:color="auto"/>
        <w:bottom w:val="none" w:sz="0" w:space="0" w:color="auto"/>
        <w:right w:val="none" w:sz="0" w:space="0" w:color="auto"/>
      </w:divBdr>
    </w:div>
    <w:div w:id="222913844">
      <w:bodyDiv w:val="1"/>
      <w:marLeft w:val="0"/>
      <w:marRight w:val="0"/>
      <w:marTop w:val="0"/>
      <w:marBottom w:val="0"/>
      <w:divBdr>
        <w:top w:val="none" w:sz="0" w:space="0" w:color="auto"/>
        <w:left w:val="none" w:sz="0" w:space="0" w:color="auto"/>
        <w:bottom w:val="none" w:sz="0" w:space="0" w:color="auto"/>
        <w:right w:val="none" w:sz="0" w:space="0" w:color="auto"/>
      </w:divBdr>
    </w:div>
    <w:div w:id="231356926">
      <w:bodyDiv w:val="1"/>
      <w:marLeft w:val="0"/>
      <w:marRight w:val="0"/>
      <w:marTop w:val="0"/>
      <w:marBottom w:val="0"/>
      <w:divBdr>
        <w:top w:val="none" w:sz="0" w:space="0" w:color="auto"/>
        <w:left w:val="none" w:sz="0" w:space="0" w:color="auto"/>
        <w:bottom w:val="none" w:sz="0" w:space="0" w:color="auto"/>
        <w:right w:val="none" w:sz="0" w:space="0" w:color="auto"/>
      </w:divBdr>
      <w:divsChild>
        <w:div w:id="2139570120">
          <w:marLeft w:val="0"/>
          <w:marRight w:val="0"/>
          <w:marTop w:val="0"/>
          <w:marBottom w:val="0"/>
          <w:divBdr>
            <w:top w:val="none" w:sz="0" w:space="0" w:color="auto"/>
            <w:left w:val="none" w:sz="0" w:space="0" w:color="auto"/>
            <w:bottom w:val="none" w:sz="0" w:space="0" w:color="auto"/>
            <w:right w:val="none" w:sz="0" w:space="0" w:color="auto"/>
          </w:divBdr>
          <w:divsChild>
            <w:div w:id="2008902535">
              <w:marLeft w:val="0"/>
              <w:marRight w:val="0"/>
              <w:marTop w:val="0"/>
              <w:marBottom w:val="0"/>
              <w:divBdr>
                <w:top w:val="none" w:sz="0" w:space="0" w:color="auto"/>
                <w:left w:val="none" w:sz="0" w:space="0" w:color="auto"/>
                <w:bottom w:val="none" w:sz="0" w:space="0" w:color="auto"/>
                <w:right w:val="none" w:sz="0" w:space="0" w:color="auto"/>
              </w:divBdr>
              <w:divsChild>
                <w:div w:id="636105701">
                  <w:marLeft w:val="0"/>
                  <w:marRight w:val="0"/>
                  <w:marTop w:val="0"/>
                  <w:marBottom w:val="0"/>
                  <w:divBdr>
                    <w:top w:val="none" w:sz="0" w:space="0" w:color="auto"/>
                    <w:left w:val="none" w:sz="0" w:space="0" w:color="auto"/>
                    <w:bottom w:val="none" w:sz="0" w:space="0" w:color="auto"/>
                    <w:right w:val="none" w:sz="0" w:space="0" w:color="auto"/>
                  </w:divBdr>
                </w:div>
              </w:divsChild>
            </w:div>
            <w:div w:id="1241019710">
              <w:marLeft w:val="0"/>
              <w:marRight w:val="0"/>
              <w:marTop w:val="0"/>
              <w:marBottom w:val="0"/>
              <w:divBdr>
                <w:top w:val="none" w:sz="0" w:space="0" w:color="auto"/>
                <w:left w:val="none" w:sz="0" w:space="0" w:color="auto"/>
                <w:bottom w:val="none" w:sz="0" w:space="0" w:color="auto"/>
                <w:right w:val="none" w:sz="0" w:space="0" w:color="auto"/>
              </w:divBdr>
              <w:divsChild>
                <w:div w:id="962266910">
                  <w:marLeft w:val="0"/>
                  <w:marRight w:val="0"/>
                  <w:marTop w:val="0"/>
                  <w:marBottom w:val="0"/>
                  <w:divBdr>
                    <w:top w:val="none" w:sz="0" w:space="0" w:color="auto"/>
                    <w:left w:val="none" w:sz="0" w:space="0" w:color="auto"/>
                    <w:bottom w:val="none" w:sz="0" w:space="0" w:color="auto"/>
                    <w:right w:val="none" w:sz="0" w:space="0" w:color="auto"/>
                  </w:divBdr>
                </w:div>
                <w:div w:id="235165645">
                  <w:marLeft w:val="0"/>
                  <w:marRight w:val="0"/>
                  <w:marTop w:val="0"/>
                  <w:marBottom w:val="0"/>
                  <w:divBdr>
                    <w:top w:val="none" w:sz="0" w:space="0" w:color="auto"/>
                    <w:left w:val="none" w:sz="0" w:space="0" w:color="auto"/>
                    <w:bottom w:val="none" w:sz="0" w:space="0" w:color="auto"/>
                    <w:right w:val="none" w:sz="0" w:space="0" w:color="auto"/>
                  </w:divBdr>
                </w:div>
                <w:div w:id="1988195061">
                  <w:marLeft w:val="0"/>
                  <w:marRight w:val="0"/>
                  <w:marTop w:val="0"/>
                  <w:marBottom w:val="0"/>
                  <w:divBdr>
                    <w:top w:val="none" w:sz="0" w:space="0" w:color="auto"/>
                    <w:left w:val="none" w:sz="0" w:space="0" w:color="auto"/>
                    <w:bottom w:val="none" w:sz="0" w:space="0" w:color="auto"/>
                    <w:right w:val="none" w:sz="0" w:space="0" w:color="auto"/>
                  </w:divBdr>
                </w:div>
              </w:divsChild>
            </w:div>
            <w:div w:id="500849610">
              <w:marLeft w:val="0"/>
              <w:marRight w:val="0"/>
              <w:marTop w:val="0"/>
              <w:marBottom w:val="0"/>
              <w:divBdr>
                <w:top w:val="none" w:sz="0" w:space="0" w:color="auto"/>
                <w:left w:val="none" w:sz="0" w:space="0" w:color="auto"/>
                <w:bottom w:val="none" w:sz="0" w:space="0" w:color="auto"/>
                <w:right w:val="none" w:sz="0" w:space="0" w:color="auto"/>
              </w:divBdr>
              <w:divsChild>
                <w:div w:id="1675036351">
                  <w:marLeft w:val="0"/>
                  <w:marRight w:val="0"/>
                  <w:marTop w:val="0"/>
                  <w:marBottom w:val="0"/>
                  <w:divBdr>
                    <w:top w:val="none" w:sz="0" w:space="0" w:color="auto"/>
                    <w:left w:val="none" w:sz="0" w:space="0" w:color="auto"/>
                    <w:bottom w:val="none" w:sz="0" w:space="0" w:color="auto"/>
                    <w:right w:val="none" w:sz="0" w:space="0" w:color="auto"/>
                  </w:divBdr>
                </w:div>
                <w:div w:id="1403719083">
                  <w:marLeft w:val="0"/>
                  <w:marRight w:val="0"/>
                  <w:marTop w:val="0"/>
                  <w:marBottom w:val="0"/>
                  <w:divBdr>
                    <w:top w:val="none" w:sz="0" w:space="0" w:color="auto"/>
                    <w:left w:val="none" w:sz="0" w:space="0" w:color="auto"/>
                    <w:bottom w:val="none" w:sz="0" w:space="0" w:color="auto"/>
                    <w:right w:val="none" w:sz="0" w:space="0" w:color="auto"/>
                  </w:divBdr>
                </w:div>
                <w:div w:id="188339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41758">
          <w:marLeft w:val="0"/>
          <w:marRight w:val="0"/>
          <w:marTop w:val="0"/>
          <w:marBottom w:val="0"/>
          <w:divBdr>
            <w:top w:val="none" w:sz="0" w:space="0" w:color="auto"/>
            <w:left w:val="none" w:sz="0" w:space="0" w:color="auto"/>
            <w:bottom w:val="none" w:sz="0" w:space="0" w:color="auto"/>
            <w:right w:val="none" w:sz="0" w:space="0" w:color="auto"/>
          </w:divBdr>
        </w:div>
      </w:divsChild>
    </w:div>
    <w:div w:id="275214518">
      <w:bodyDiv w:val="1"/>
      <w:marLeft w:val="0"/>
      <w:marRight w:val="0"/>
      <w:marTop w:val="0"/>
      <w:marBottom w:val="0"/>
      <w:divBdr>
        <w:top w:val="none" w:sz="0" w:space="0" w:color="auto"/>
        <w:left w:val="none" w:sz="0" w:space="0" w:color="auto"/>
        <w:bottom w:val="none" w:sz="0" w:space="0" w:color="auto"/>
        <w:right w:val="none" w:sz="0" w:space="0" w:color="auto"/>
      </w:divBdr>
    </w:div>
    <w:div w:id="280691180">
      <w:bodyDiv w:val="1"/>
      <w:marLeft w:val="0"/>
      <w:marRight w:val="0"/>
      <w:marTop w:val="0"/>
      <w:marBottom w:val="0"/>
      <w:divBdr>
        <w:top w:val="none" w:sz="0" w:space="0" w:color="auto"/>
        <w:left w:val="none" w:sz="0" w:space="0" w:color="auto"/>
        <w:bottom w:val="none" w:sz="0" w:space="0" w:color="auto"/>
        <w:right w:val="none" w:sz="0" w:space="0" w:color="auto"/>
      </w:divBdr>
    </w:div>
    <w:div w:id="290988577">
      <w:bodyDiv w:val="1"/>
      <w:marLeft w:val="0"/>
      <w:marRight w:val="0"/>
      <w:marTop w:val="0"/>
      <w:marBottom w:val="0"/>
      <w:divBdr>
        <w:top w:val="none" w:sz="0" w:space="0" w:color="auto"/>
        <w:left w:val="none" w:sz="0" w:space="0" w:color="auto"/>
        <w:bottom w:val="none" w:sz="0" w:space="0" w:color="auto"/>
        <w:right w:val="none" w:sz="0" w:space="0" w:color="auto"/>
      </w:divBdr>
    </w:div>
    <w:div w:id="307128557">
      <w:bodyDiv w:val="1"/>
      <w:marLeft w:val="0"/>
      <w:marRight w:val="0"/>
      <w:marTop w:val="0"/>
      <w:marBottom w:val="0"/>
      <w:divBdr>
        <w:top w:val="none" w:sz="0" w:space="0" w:color="auto"/>
        <w:left w:val="none" w:sz="0" w:space="0" w:color="auto"/>
        <w:bottom w:val="none" w:sz="0" w:space="0" w:color="auto"/>
        <w:right w:val="none" w:sz="0" w:space="0" w:color="auto"/>
      </w:divBdr>
    </w:div>
    <w:div w:id="330639541">
      <w:bodyDiv w:val="1"/>
      <w:marLeft w:val="0"/>
      <w:marRight w:val="0"/>
      <w:marTop w:val="0"/>
      <w:marBottom w:val="0"/>
      <w:divBdr>
        <w:top w:val="none" w:sz="0" w:space="0" w:color="auto"/>
        <w:left w:val="none" w:sz="0" w:space="0" w:color="auto"/>
        <w:bottom w:val="none" w:sz="0" w:space="0" w:color="auto"/>
        <w:right w:val="none" w:sz="0" w:space="0" w:color="auto"/>
      </w:divBdr>
    </w:div>
    <w:div w:id="350843759">
      <w:bodyDiv w:val="1"/>
      <w:marLeft w:val="0"/>
      <w:marRight w:val="0"/>
      <w:marTop w:val="0"/>
      <w:marBottom w:val="0"/>
      <w:divBdr>
        <w:top w:val="none" w:sz="0" w:space="0" w:color="auto"/>
        <w:left w:val="none" w:sz="0" w:space="0" w:color="auto"/>
        <w:bottom w:val="none" w:sz="0" w:space="0" w:color="auto"/>
        <w:right w:val="none" w:sz="0" w:space="0" w:color="auto"/>
      </w:divBdr>
    </w:div>
    <w:div w:id="355931946">
      <w:bodyDiv w:val="1"/>
      <w:marLeft w:val="0"/>
      <w:marRight w:val="0"/>
      <w:marTop w:val="0"/>
      <w:marBottom w:val="0"/>
      <w:divBdr>
        <w:top w:val="none" w:sz="0" w:space="0" w:color="auto"/>
        <w:left w:val="none" w:sz="0" w:space="0" w:color="auto"/>
        <w:bottom w:val="none" w:sz="0" w:space="0" w:color="auto"/>
        <w:right w:val="none" w:sz="0" w:space="0" w:color="auto"/>
      </w:divBdr>
    </w:div>
    <w:div w:id="385837950">
      <w:bodyDiv w:val="1"/>
      <w:marLeft w:val="0"/>
      <w:marRight w:val="0"/>
      <w:marTop w:val="0"/>
      <w:marBottom w:val="0"/>
      <w:divBdr>
        <w:top w:val="none" w:sz="0" w:space="0" w:color="auto"/>
        <w:left w:val="none" w:sz="0" w:space="0" w:color="auto"/>
        <w:bottom w:val="none" w:sz="0" w:space="0" w:color="auto"/>
        <w:right w:val="none" w:sz="0" w:space="0" w:color="auto"/>
      </w:divBdr>
    </w:div>
    <w:div w:id="395322745">
      <w:bodyDiv w:val="1"/>
      <w:marLeft w:val="0"/>
      <w:marRight w:val="0"/>
      <w:marTop w:val="0"/>
      <w:marBottom w:val="0"/>
      <w:divBdr>
        <w:top w:val="none" w:sz="0" w:space="0" w:color="auto"/>
        <w:left w:val="none" w:sz="0" w:space="0" w:color="auto"/>
        <w:bottom w:val="none" w:sz="0" w:space="0" w:color="auto"/>
        <w:right w:val="none" w:sz="0" w:space="0" w:color="auto"/>
      </w:divBdr>
    </w:div>
    <w:div w:id="433206520">
      <w:bodyDiv w:val="1"/>
      <w:marLeft w:val="0"/>
      <w:marRight w:val="0"/>
      <w:marTop w:val="0"/>
      <w:marBottom w:val="0"/>
      <w:divBdr>
        <w:top w:val="none" w:sz="0" w:space="0" w:color="auto"/>
        <w:left w:val="none" w:sz="0" w:space="0" w:color="auto"/>
        <w:bottom w:val="none" w:sz="0" w:space="0" w:color="auto"/>
        <w:right w:val="none" w:sz="0" w:space="0" w:color="auto"/>
      </w:divBdr>
    </w:div>
    <w:div w:id="469133467">
      <w:bodyDiv w:val="1"/>
      <w:marLeft w:val="0"/>
      <w:marRight w:val="0"/>
      <w:marTop w:val="0"/>
      <w:marBottom w:val="0"/>
      <w:divBdr>
        <w:top w:val="none" w:sz="0" w:space="0" w:color="auto"/>
        <w:left w:val="none" w:sz="0" w:space="0" w:color="auto"/>
        <w:bottom w:val="none" w:sz="0" w:space="0" w:color="auto"/>
        <w:right w:val="none" w:sz="0" w:space="0" w:color="auto"/>
      </w:divBdr>
    </w:div>
    <w:div w:id="628442278">
      <w:bodyDiv w:val="1"/>
      <w:marLeft w:val="0"/>
      <w:marRight w:val="0"/>
      <w:marTop w:val="0"/>
      <w:marBottom w:val="0"/>
      <w:divBdr>
        <w:top w:val="none" w:sz="0" w:space="0" w:color="auto"/>
        <w:left w:val="none" w:sz="0" w:space="0" w:color="auto"/>
        <w:bottom w:val="none" w:sz="0" w:space="0" w:color="auto"/>
        <w:right w:val="none" w:sz="0" w:space="0" w:color="auto"/>
      </w:divBdr>
      <w:divsChild>
        <w:div w:id="2106655387">
          <w:marLeft w:val="0"/>
          <w:marRight w:val="0"/>
          <w:marTop w:val="0"/>
          <w:marBottom w:val="0"/>
          <w:divBdr>
            <w:top w:val="none" w:sz="0" w:space="0" w:color="auto"/>
            <w:left w:val="none" w:sz="0" w:space="0" w:color="auto"/>
            <w:bottom w:val="none" w:sz="0" w:space="0" w:color="auto"/>
            <w:right w:val="none" w:sz="0" w:space="0" w:color="auto"/>
          </w:divBdr>
          <w:divsChild>
            <w:div w:id="298845781">
              <w:marLeft w:val="0"/>
              <w:marRight w:val="0"/>
              <w:marTop w:val="0"/>
              <w:marBottom w:val="0"/>
              <w:divBdr>
                <w:top w:val="none" w:sz="0" w:space="0" w:color="auto"/>
                <w:left w:val="none" w:sz="0" w:space="0" w:color="auto"/>
                <w:bottom w:val="none" w:sz="0" w:space="0" w:color="auto"/>
                <w:right w:val="none" w:sz="0" w:space="0" w:color="auto"/>
              </w:divBdr>
              <w:divsChild>
                <w:div w:id="744648575">
                  <w:marLeft w:val="0"/>
                  <w:marRight w:val="0"/>
                  <w:marTop w:val="0"/>
                  <w:marBottom w:val="0"/>
                  <w:divBdr>
                    <w:top w:val="none" w:sz="0" w:space="0" w:color="auto"/>
                    <w:left w:val="none" w:sz="0" w:space="0" w:color="auto"/>
                    <w:bottom w:val="none" w:sz="0" w:space="0" w:color="auto"/>
                    <w:right w:val="none" w:sz="0" w:space="0" w:color="auto"/>
                  </w:divBdr>
                  <w:divsChild>
                    <w:div w:id="5564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32155">
          <w:marLeft w:val="0"/>
          <w:marRight w:val="0"/>
          <w:marTop w:val="0"/>
          <w:marBottom w:val="0"/>
          <w:divBdr>
            <w:top w:val="none" w:sz="0" w:space="0" w:color="auto"/>
            <w:left w:val="none" w:sz="0" w:space="0" w:color="auto"/>
            <w:bottom w:val="none" w:sz="0" w:space="0" w:color="auto"/>
            <w:right w:val="none" w:sz="0" w:space="0" w:color="auto"/>
          </w:divBdr>
          <w:divsChild>
            <w:div w:id="1948155866">
              <w:marLeft w:val="0"/>
              <w:marRight w:val="0"/>
              <w:marTop w:val="0"/>
              <w:marBottom w:val="0"/>
              <w:divBdr>
                <w:top w:val="none" w:sz="0" w:space="0" w:color="auto"/>
                <w:left w:val="none" w:sz="0" w:space="0" w:color="auto"/>
                <w:bottom w:val="none" w:sz="0" w:space="0" w:color="auto"/>
                <w:right w:val="none" w:sz="0" w:space="0" w:color="auto"/>
              </w:divBdr>
            </w:div>
            <w:div w:id="400174841">
              <w:marLeft w:val="0"/>
              <w:marRight w:val="0"/>
              <w:marTop w:val="0"/>
              <w:marBottom w:val="0"/>
              <w:divBdr>
                <w:top w:val="none" w:sz="0" w:space="0" w:color="auto"/>
                <w:left w:val="none" w:sz="0" w:space="0" w:color="auto"/>
                <w:bottom w:val="none" w:sz="0" w:space="0" w:color="auto"/>
                <w:right w:val="none" w:sz="0" w:space="0" w:color="auto"/>
              </w:divBdr>
              <w:divsChild>
                <w:div w:id="939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5811">
          <w:marLeft w:val="0"/>
          <w:marRight w:val="0"/>
          <w:marTop w:val="180"/>
          <w:marBottom w:val="0"/>
          <w:divBdr>
            <w:top w:val="none" w:sz="0" w:space="0" w:color="auto"/>
            <w:left w:val="none" w:sz="0" w:space="0" w:color="auto"/>
            <w:bottom w:val="none" w:sz="0" w:space="0" w:color="auto"/>
            <w:right w:val="none" w:sz="0" w:space="0" w:color="auto"/>
          </w:divBdr>
          <w:divsChild>
            <w:div w:id="1424689375">
              <w:marLeft w:val="0"/>
              <w:marRight w:val="0"/>
              <w:marTop w:val="0"/>
              <w:marBottom w:val="0"/>
              <w:divBdr>
                <w:top w:val="none" w:sz="0" w:space="0" w:color="auto"/>
                <w:left w:val="none" w:sz="0" w:space="0" w:color="auto"/>
                <w:bottom w:val="none" w:sz="0" w:space="0" w:color="auto"/>
                <w:right w:val="none" w:sz="0" w:space="0" w:color="auto"/>
              </w:divBdr>
            </w:div>
          </w:divsChild>
        </w:div>
        <w:div w:id="276719758">
          <w:marLeft w:val="0"/>
          <w:marRight w:val="0"/>
          <w:marTop w:val="0"/>
          <w:marBottom w:val="180"/>
          <w:divBdr>
            <w:top w:val="none" w:sz="0" w:space="0" w:color="auto"/>
            <w:left w:val="none" w:sz="0" w:space="0" w:color="auto"/>
            <w:bottom w:val="none" w:sz="0" w:space="0" w:color="auto"/>
            <w:right w:val="none" w:sz="0" w:space="0" w:color="auto"/>
          </w:divBdr>
          <w:divsChild>
            <w:div w:id="827746402">
              <w:marLeft w:val="0"/>
              <w:marRight w:val="0"/>
              <w:marTop w:val="0"/>
              <w:marBottom w:val="0"/>
              <w:divBdr>
                <w:top w:val="none" w:sz="0" w:space="0" w:color="auto"/>
                <w:left w:val="none" w:sz="0" w:space="0" w:color="auto"/>
                <w:bottom w:val="none" w:sz="0" w:space="0" w:color="auto"/>
                <w:right w:val="none" w:sz="0" w:space="0" w:color="auto"/>
              </w:divBdr>
            </w:div>
          </w:divsChild>
        </w:div>
        <w:div w:id="179927446">
          <w:marLeft w:val="0"/>
          <w:marRight w:val="0"/>
          <w:marTop w:val="0"/>
          <w:marBottom w:val="0"/>
          <w:divBdr>
            <w:top w:val="none" w:sz="0" w:space="0" w:color="auto"/>
            <w:left w:val="none" w:sz="0" w:space="0" w:color="auto"/>
            <w:bottom w:val="none" w:sz="0" w:space="0" w:color="auto"/>
            <w:right w:val="none" w:sz="0" w:space="0" w:color="auto"/>
          </w:divBdr>
          <w:divsChild>
            <w:div w:id="347604529">
              <w:marLeft w:val="0"/>
              <w:marRight w:val="0"/>
              <w:marTop w:val="0"/>
              <w:marBottom w:val="0"/>
              <w:divBdr>
                <w:top w:val="none" w:sz="0" w:space="0" w:color="auto"/>
                <w:left w:val="none" w:sz="0" w:space="0" w:color="auto"/>
                <w:bottom w:val="none" w:sz="0" w:space="0" w:color="auto"/>
                <w:right w:val="none" w:sz="0" w:space="0" w:color="auto"/>
              </w:divBdr>
              <w:divsChild>
                <w:div w:id="6931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9981">
          <w:marLeft w:val="0"/>
          <w:marRight w:val="0"/>
          <w:marTop w:val="0"/>
          <w:marBottom w:val="180"/>
          <w:divBdr>
            <w:top w:val="none" w:sz="0" w:space="0" w:color="auto"/>
            <w:left w:val="none" w:sz="0" w:space="0" w:color="auto"/>
            <w:bottom w:val="none" w:sz="0" w:space="0" w:color="auto"/>
            <w:right w:val="none" w:sz="0" w:space="0" w:color="auto"/>
          </w:divBdr>
          <w:divsChild>
            <w:div w:id="564025767">
              <w:marLeft w:val="0"/>
              <w:marRight w:val="0"/>
              <w:marTop w:val="0"/>
              <w:marBottom w:val="0"/>
              <w:divBdr>
                <w:top w:val="none" w:sz="0" w:space="0" w:color="auto"/>
                <w:left w:val="none" w:sz="0" w:space="0" w:color="auto"/>
                <w:bottom w:val="none" w:sz="0" w:space="0" w:color="auto"/>
                <w:right w:val="none" w:sz="0" w:space="0" w:color="auto"/>
              </w:divBdr>
            </w:div>
          </w:divsChild>
        </w:div>
        <w:div w:id="1466045302">
          <w:marLeft w:val="0"/>
          <w:marRight w:val="0"/>
          <w:marTop w:val="0"/>
          <w:marBottom w:val="0"/>
          <w:divBdr>
            <w:top w:val="none" w:sz="0" w:space="0" w:color="auto"/>
            <w:left w:val="none" w:sz="0" w:space="0" w:color="auto"/>
            <w:bottom w:val="none" w:sz="0" w:space="0" w:color="auto"/>
            <w:right w:val="none" w:sz="0" w:space="0" w:color="auto"/>
          </w:divBdr>
          <w:divsChild>
            <w:div w:id="225261868">
              <w:marLeft w:val="0"/>
              <w:marRight w:val="0"/>
              <w:marTop w:val="0"/>
              <w:marBottom w:val="0"/>
              <w:divBdr>
                <w:top w:val="none" w:sz="0" w:space="0" w:color="auto"/>
                <w:left w:val="none" w:sz="0" w:space="0" w:color="auto"/>
                <w:bottom w:val="none" w:sz="0" w:space="0" w:color="auto"/>
                <w:right w:val="none" w:sz="0" w:space="0" w:color="auto"/>
              </w:divBdr>
              <w:divsChild>
                <w:div w:id="17243612">
                  <w:marLeft w:val="0"/>
                  <w:marRight w:val="0"/>
                  <w:marTop w:val="0"/>
                  <w:marBottom w:val="0"/>
                  <w:divBdr>
                    <w:top w:val="none" w:sz="0" w:space="0" w:color="auto"/>
                    <w:left w:val="none" w:sz="0" w:space="0" w:color="auto"/>
                    <w:bottom w:val="none" w:sz="0" w:space="0" w:color="auto"/>
                    <w:right w:val="none" w:sz="0" w:space="0" w:color="auto"/>
                  </w:divBdr>
                  <w:divsChild>
                    <w:div w:id="122764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3840">
          <w:marLeft w:val="0"/>
          <w:marRight w:val="0"/>
          <w:marTop w:val="0"/>
          <w:marBottom w:val="180"/>
          <w:divBdr>
            <w:top w:val="none" w:sz="0" w:space="0" w:color="auto"/>
            <w:left w:val="none" w:sz="0" w:space="0" w:color="auto"/>
            <w:bottom w:val="none" w:sz="0" w:space="0" w:color="auto"/>
            <w:right w:val="none" w:sz="0" w:space="0" w:color="auto"/>
          </w:divBdr>
          <w:divsChild>
            <w:div w:id="359014673">
              <w:marLeft w:val="0"/>
              <w:marRight w:val="0"/>
              <w:marTop w:val="0"/>
              <w:marBottom w:val="0"/>
              <w:divBdr>
                <w:top w:val="none" w:sz="0" w:space="0" w:color="auto"/>
                <w:left w:val="none" w:sz="0" w:space="0" w:color="auto"/>
                <w:bottom w:val="none" w:sz="0" w:space="0" w:color="auto"/>
                <w:right w:val="none" w:sz="0" w:space="0" w:color="auto"/>
              </w:divBdr>
            </w:div>
          </w:divsChild>
        </w:div>
        <w:div w:id="82185977">
          <w:marLeft w:val="0"/>
          <w:marRight w:val="0"/>
          <w:marTop w:val="0"/>
          <w:marBottom w:val="0"/>
          <w:divBdr>
            <w:top w:val="none" w:sz="0" w:space="0" w:color="auto"/>
            <w:left w:val="none" w:sz="0" w:space="0" w:color="auto"/>
            <w:bottom w:val="none" w:sz="0" w:space="0" w:color="auto"/>
            <w:right w:val="none" w:sz="0" w:space="0" w:color="auto"/>
          </w:divBdr>
          <w:divsChild>
            <w:div w:id="379478807">
              <w:marLeft w:val="0"/>
              <w:marRight w:val="0"/>
              <w:marTop w:val="0"/>
              <w:marBottom w:val="0"/>
              <w:divBdr>
                <w:top w:val="none" w:sz="0" w:space="0" w:color="auto"/>
                <w:left w:val="none" w:sz="0" w:space="0" w:color="auto"/>
                <w:bottom w:val="none" w:sz="0" w:space="0" w:color="auto"/>
                <w:right w:val="none" w:sz="0" w:space="0" w:color="auto"/>
              </w:divBdr>
              <w:divsChild>
                <w:div w:id="2992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77877">
          <w:marLeft w:val="0"/>
          <w:marRight w:val="0"/>
          <w:marTop w:val="0"/>
          <w:marBottom w:val="180"/>
          <w:divBdr>
            <w:top w:val="none" w:sz="0" w:space="0" w:color="auto"/>
            <w:left w:val="none" w:sz="0" w:space="0" w:color="auto"/>
            <w:bottom w:val="none" w:sz="0" w:space="0" w:color="auto"/>
            <w:right w:val="none" w:sz="0" w:space="0" w:color="auto"/>
          </w:divBdr>
          <w:divsChild>
            <w:div w:id="1858040720">
              <w:marLeft w:val="0"/>
              <w:marRight w:val="0"/>
              <w:marTop w:val="0"/>
              <w:marBottom w:val="0"/>
              <w:divBdr>
                <w:top w:val="none" w:sz="0" w:space="0" w:color="auto"/>
                <w:left w:val="none" w:sz="0" w:space="0" w:color="auto"/>
                <w:bottom w:val="none" w:sz="0" w:space="0" w:color="auto"/>
                <w:right w:val="none" w:sz="0" w:space="0" w:color="auto"/>
              </w:divBdr>
            </w:div>
          </w:divsChild>
        </w:div>
        <w:div w:id="1309170027">
          <w:marLeft w:val="0"/>
          <w:marRight w:val="0"/>
          <w:marTop w:val="0"/>
          <w:marBottom w:val="0"/>
          <w:divBdr>
            <w:top w:val="none" w:sz="0" w:space="0" w:color="auto"/>
            <w:left w:val="none" w:sz="0" w:space="0" w:color="auto"/>
            <w:bottom w:val="none" w:sz="0" w:space="0" w:color="auto"/>
            <w:right w:val="none" w:sz="0" w:space="0" w:color="auto"/>
          </w:divBdr>
          <w:divsChild>
            <w:div w:id="1864855255">
              <w:marLeft w:val="0"/>
              <w:marRight w:val="0"/>
              <w:marTop w:val="0"/>
              <w:marBottom w:val="0"/>
              <w:divBdr>
                <w:top w:val="none" w:sz="0" w:space="0" w:color="auto"/>
                <w:left w:val="none" w:sz="0" w:space="0" w:color="auto"/>
                <w:bottom w:val="none" w:sz="0" w:space="0" w:color="auto"/>
                <w:right w:val="none" w:sz="0" w:space="0" w:color="auto"/>
              </w:divBdr>
              <w:divsChild>
                <w:div w:id="1490171720">
                  <w:marLeft w:val="0"/>
                  <w:marRight w:val="0"/>
                  <w:marTop w:val="0"/>
                  <w:marBottom w:val="0"/>
                  <w:divBdr>
                    <w:top w:val="none" w:sz="0" w:space="0" w:color="auto"/>
                    <w:left w:val="none" w:sz="0" w:space="0" w:color="auto"/>
                    <w:bottom w:val="none" w:sz="0" w:space="0" w:color="auto"/>
                    <w:right w:val="none" w:sz="0" w:space="0" w:color="auto"/>
                  </w:divBdr>
                  <w:divsChild>
                    <w:div w:id="156329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5503">
          <w:marLeft w:val="0"/>
          <w:marRight w:val="0"/>
          <w:marTop w:val="0"/>
          <w:marBottom w:val="0"/>
          <w:divBdr>
            <w:top w:val="none" w:sz="0" w:space="0" w:color="auto"/>
            <w:left w:val="none" w:sz="0" w:space="0" w:color="auto"/>
            <w:bottom w:val="none" w:sz="0" w:space="0" w:color="auto"/>
            <w:right w:val="none" w:sz="0" w:space="0" w:color="auto"/>
          </w:divBdr>
          <w:divsChild>
            <w:div w:id="309674095">
              <w:marLeft w:val="0"/>
              <w:marRight w:val="0"/>
              <w:marTop w:val="0"/>
              <w:marBottom w:val="0"/>
              <w:divBdr>
                <w:top w:val="none" w:sz="0" w:space="0" w:color="auto"/>
                <w:left w:val="none" w:sz="0" w:space="0" w:color="auto"/>
                <w:bottom w:val="none" w:sz="0" w:space="0" w:color="auto"/>
                <w:right w:val="none" w:sz="0" w:space="0" w:color="auto"/>
              </w:divBdr>
            </w:div>
            <w:div w:id="647056493">
              <w:marLeft w:val="0"/>
              <w:marRight w:val="0"/>
              <w:marTop w:val="0"/>
              <w:marBottom w:val="0"/>
              <w:divBdr>
                <w:top w:val="none" w:sz="0" w:space="0" w:color="auto"/>
                <w:left w:val="none" w:sz="0" w:space="0" w:color="auto"/>
                <w:bottom w:val="none" w:sz="0" w:space="0" w:color="auto"/>
                <w:right w:val="none" w:sz="0" w:space="0" w:color="auto"/>
              </w:divBdr>
              <w:divsChild>
                <w:div w:id="181837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36917">
          <w:marLeft w:val="0"/>
          <w:marRight w:val="0"/>
          <w:marTop w:val="0"/>
          <w:marBottom w:val="180"/>
          <w:divBdr>
            <w:top w:val="none" w:sz="0" w:space="0" w:color="auto"/>
            <w:left w:val="none" w:sz="0" w:space="0" w:color="auto"/>
            <w:bottom w:val="none" w:sz="0" w:space="0" w:color="auto"/>
            <w:right w:val="none" w:sz="0" w:space="0" w:color="auto"/>
          </w:divBdr>
          <w:divsChild>
            <w:div w:id="1833569073">
              <w:marLeft w:val="0"/>
              <w:marRight w:val="0"/>
              <w:marTop w:val="0"/>
              <w:marBottom w:val="0"/>
              <w:divBdr>
                <w:top w:val="none" w:sz="0" w:space="0" w:color="auto"/>
                <w:left w:val="none" w:sz="0" w:space="0" w:color="auto"/>
                <w:bottom w:val="none" w:sz="0" w:space="0" w:color="auto"/>
                <w:right w:val="none" w:sz="0" w:space="0" w:color="auto"/>
              </w:divBdr>
            </w:div>
          </w:divsChild>
        </w:div>
        <w:div w:id="855002788">
          <w:marLeft w:val="0"/>
          <w:marRight w:val="0"/>
          <w:marTop w:val="0"/>
          <w:marBottom w:val="0"/>
          <w:divBdr>
            <w:top w:val="none" w:sz="0" w:space="0" w:color="auto"/>
            <w:left w:val="none" w:sz="0" w:space="0" w:color="auto"/>
            <w:bottom w:val="none" w:sz="0" w:space="0" w:color="auto"/>
            <w:right w:val="none" w:sz="0" w:space="0" w:color="auto"/>
          </w:divBdr>
          <w:divsChild>
            <w:div w:id="1738362286">
              <w:marLeft w:val="0"/>
              <w:marRight w:val="0"/>
              <w:marTop w:val="0"/>
              <w:marBottom w:val="0"/>
              <w:divBdr>
                <w:top w:val="none" w:sz="0" w:space="0" w:color="auto"/>
                <w:left w:val="none" w:sz="0" w:space="0" w:color="auto"/>
                <w:bottom w:val="none" w:sz="0" w:space="0" w:color="auto"/>
                <w:right w:val="none" w:sz="0" w:space="0" w:color="auto"/>
              </w:divBdr>
              <w:divsChild>
                <w:div w:id="11622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22444">
          <w:marLeft w:val="0"/>
          <w:marRight w:val="0"/>
          <w:marTop w:val="0"/>
          <w:marBottom w:val="180"/>
          <w:divBdr>
            <w:top w:val="none" w:sz="0" w:space="0" w:color="auto"/>
            <w:left w:val="none" w:sz="0" w:space="0" w:color="auto"/>
            <w:bottom w:val="none" w:sz="0" w:space="0" w:color="auto"/>
            <w:right w:val="none" w:sz="0" w:space="0" w:color="auto"/>
          </w:divBdr>
          <w:divsChild>
            <w:div w:id="410543551">
              <w:marLeft w:val="0"/>
              <w:marRight w:val="0"/>
              <w:marTop w:val="0"/>
              <w:marBottom w:val="0"/>
              <w:divBdr>
                <w:top w:val="none" w:sz="0" w:space="0" w:color="auto"/>
                <w:left w:val="none" w:sz="0" w:space="0" w:color="auto"/>
                <w:bottom w:val="none" w:sz="0" w:space="0" w:color="auto"/>
                <w:right w:val="none" w:sz="0" w:space="0" w:color="auto"/>
              </w:divBdr>
            </w:div>
          </w:divsChild>
        </w:div>
        <w:div w:id="1979721392">
          <w:marLeft w:val="0"/>
          <w:marRight w:val="0"/>
          <w:marTop w:val="0"/>
          <w:marBottom w:val="0"/>
          <w:divBdr>
            <w:top w:val="none" w:sz="0" w:space="0" w:color="auto"/>
            <w:left w:val="none" w:sz="0" w:space="0" w:color="auto"/>
            <w:bottom w:val="none" w:sz="0" w:space="0" w:color="auto"/>
            <w:right w:val="none" w:sz="0" w:space="0" w:color="auto"/>
          </w:divBdr>
          <w:divsChild>
            <w:div w:id="289635119">
              <w:marLeft w:val="0"/>
              <w:marRight w:val="0"/>
              <w:marTop w:val="0"/>
              <w:marBottom w:val="0"/>
              <w:divBdr>
                <w:top w:val="none" w:sz="0" w:space="0" w:color="auto"/>
                <w:left w:val="none" w:sz="0" w:space="0" w:color="auto"/>
                <w:bottom w:val="none" w:sz="0" w:space="0" w:color="auto"/>
                <w:right w:val="none" w:sz="0" w:space="0" w:color="auto"/>
              </w:divBdr>
              <w:divsChild>
                <w:div w:id="1495416226">
                  <w:marLeft w:val="0"/>
                  <w:marRight w:val="0"/>
                  <w:marTop w:val="0"/>
                  <w:marBottom w:val="0"/>
                  <w:divBdr>
                    <w:top w:val="none" w:sz="0" w:space="0" w:color="auto"/>
                    <w:left w:val="none" w:sz="0" w:space="0" w:color="auto"/>
                    <w:bottom w:val="none" w:sz="0" w:space="0" w:color="auto"/>
                    <w:right w:val="none" w:sz="0" w:space="0" w:color="auto"/>
                  </w:divBdr>
                  <w:divsChild>
                    <w:div w:id="25941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659292">
          <w:marLeft w:val="0"/>
          <w:marRight w:val="0"/>
          <w:marTop w:val="0"/>
          <w:marBottom w:val="0"/>
          <w:divBdr>
            <w:top w:val="none" w:sz="0" w:space="0" w:color="auto"/>
            <w:left w:val="none" w:sz="0" w:space="0" w:color="auto"/>
            <w:bottom w:val="none" w:sz="0" w:space="0" w:color="auto"/>
            <w:right w:val="none" w:sz="0" w:space="0" w:color="auto"/>
          </w:divBdr>
          <w:divsChild>
            <w:div w:id="795492093">
              <w:marLeft w:val="0"/>
              <w:marRight w:val="0"/>
              <w:marTop w:val="0"/>
              <w:marBottom w:val="0"/>
              <w:divBdr>
                <w:top w:val="none" w:sz="0" w:space="0" w:color="auto"/>
                <w:left w:val="none" w:sz="0" w:space="0" w:color="auto"/>
                <w:bottom w:val="none" w:sz="0" w:space="0" w:color="auto"/>
                <w:right w:val="none" w:sz="0" w:space="0" w:color="auto"/>
              </w:divBdr>
            </w:div>
            <w:div w:id="7022427">
              <w:marLeft w:val="0"/>
              <w:marRight w:val="0"/>
              <w:marTop w:val="0"/>
              <w:marBottom w:val="0"/>
              <w:divBdr>
                <w:top w:val="none" w:sz="0" w:space="0" w:color="auto"/>
                <w:left w:val="none" w:sz="0" w:space="0" w:color="auto"/>
                <w:bottom w:val="none" w:sz="0" w:space="0" w:color="auto"/>
                <w:right w:val="none" w:sz="0" w:space="0" w:color="auto"/>
              </w:divBdr>
              <w:divsChild>
                <w:div w:id="41891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8025">
          <w:marLeft w:val="0"/>
          <w:marRight w:val="0"/>
          <w:marTop w:val="0"/>
          <w:marBottom w:val="180"/>
          <w:divBdr>
            <w:top w:val="none" w:sz="0" w:space="0" w:color="auto"/>
            <w:left w:val="none" w:sz="0" w:space="0" w:color="auto"/>
            <w:bottom w:val="none" w:sz="0" w:space="0" w:color="auto"/>
            <w:right w:val="none" w:sz="0" w:space="0" w:color="auto"/>
          </w:divBdr>
          <w:divsChild>
            <w:div w:id="1168865243">
              <w:marLeft w:val="0"/>
              <w:marRight w:val="0"/>
              <w:marTop w:val="0"/>
              <w:marBottom w:val="0"/>
              <w:divBdr>
                <w:top w:val="none" w:sz="0" w:space="0" w:color="auto"/>
                <w:left w:val="none" w:sz="0" w:space="0" w:color="auto"/>
                <w:bottom w:val="none" w:sz="0" w:space="0" w:color="auto"/>
                <w:right w:val="none" w:sz="0" w:space="0" w:color="auto"/>
              </w:divBdr>
            </w:div>
          </w:divsChild>
        </w:div>
        <w:div w:id="1873303478">
          <w:marLeft w:val="0"/>
          <w:marRight w:val="0"/>
          <w:marTop w:val="0"/>
          <w:marBottom w:val="0"/>
          <w:divBdr>
            <w:top w:val="none" w:sz="0" w:space="0" w:color="auto"/>
            <w:left w:val="none" w:sz="0" w:space="0" w:color="auto"/>
            <w:bottom w:val="none" w:sz="0" w:space="0" w:color="auto"/>
            <w:right w:val="none" w:sz="0" w:space="0" w:color="auto"/>
          </w:divBdr>
          <w:divsChild>
            <w:div w:id="1373535494">
              <w:marLeft w:val="0"/>
              <w:marRight w:val="0"/>
              <w:marTop w:val="0"/>
              <w:marBottom w:val="0"/>
              <w:divBdr>
                <w:top w:val="none" w:sz="0" w:space="0" w:color="auto"/>
                <w:left w:val="none" w:sz="0" w:space="0" w:color="auto"/>
                <w:bottom w:val="none" w:sz="0" w:space="0" w:color="auto"/>
                <w:right w:val="none" w:sz="0" w:space="0" w:color="auto"/>
              </w:divBdr>
              <w:divsChild>
                <w:div w:id="91247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99721">
          <w:marLeft w:val="0"/>
          <w:marRight w:val="0"/>
          <w:marTop w:val="0"/>
          <w:marBottom w:val="180"/>
          <w:divBdr>
            <w:top w:val="none" w:sz="0" w:space="0" w:color="auto"/>
            <w:left w:val="none" w:sz="0" w:space="0" w:color="auto"/>
            <w:bottom w:val="none" w:sz="0" w:space="0" w:color="auto"/>
            <w:right w:val="none" w:sz="0" w:space="0" w:color="auto"/>
          </w:divBdr>
          <w:divsChild>
            <w:div w:id="323895728">
              <w:marLeft w:val="0"/>
              <w:marRight w:val="0"/>
              <w:marTop w:val="0"/>
              <w:marBottom w:val="0"/>
              <w:divBdr>
                <w:top w:val="none" w:sz="0" w:space="0" w:color="auto"/>
                <w:left w:val="none" w:sz="0" w:space="0" w:color="auto"/>
                <w:bottom w:val="none" w:sz="0" w:space="0" w:color="auto"/>
                <w:right w:val="none" w:sz="0" w:space="0" w:color="auto"/>
              </w:divBdr>
            </w:div>
          </w:divsChild>
        </w:div>
        <w:div w:id="77948616">
          <w:marLeft w:val="0"/>
          <w:marRight w:val="0"/>
          <w:marTop w:val="0"/>
          <w:marBottom w:val="0"/>
          <w:divBdr>
            <w:top w:val="none" w:sz="0" w:space="0" w:color="auto"/>
            <w:left w:val="none" w:sz="0" w:space="0" w:color="auto"/>
            <w:bottom w:val="none" w:sz="0" w:space="0" w:color="auto"/>
            <w:right w:val="none" w:sz="0" w:space="0" w:color="auto"/>
          </w:divBdr>
          <w:divsChild>
            <w:div w:id="465783610">
              <w:marLeft w:val="0"/>
              <w:marRight w:val="0"/>
              <w:marTop w:val="0"/>
              <w:marBottom w:val="0"/>
              <w:divBdr>
                <w:top w:val="none" w:sz="0" w:space="0" w:color="auto"/>
                <w:left w:val="none" w:sz="0" w:space="0" w:color="auto"/>
                <w:bottom w:val="none" w:sz="0" w:space="0" w:color="auto"/>
                <w:right w:val="none" w:sz="0" w:space="0" w:color="auto"/>
              </w:divBdr>
              <w:divsChild>
                <w:div w:id="37977514">
                  <w:marLeft w:val="0"/>
                  <w:marRight w:val="0"/>
                  <w:marTop w:val="0"/>
                  <w:marBottom w:val="0"/>
                  <w:divBdr>
                    <w:top w:val="none" w:sz="0" w:space="0" w:color="auto"/>
                    <w:left w:val="none" w:sz="0" w:space="0" w:color="auto"/>
                    <w:bottom w:val="none" w:sz="0" w:space="0" w:color="auto"/>
                    <w:right w:val="none" w:sz="0" w:space="0" w:color="auto"/>
                  </w:divBdr>
                  <w:divsChild>
                    <w:div w:id="170567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483496">
      <w:bodyDiv w:val="1"/>
      <w:marLeft w:val="0"/>
      <w:marRight w:val="0"/>
      <w:marTop w:val="0"/>
      <w:marBottom w:val="0"/>
      <w:divBdr>
        <w:top w:val="none" w:sz="0" w:space="0" w:color="auto"/>
        <w:left w:val="none" w:sz="0" w:space="0" w:color="auto"/>
        <w:bottom w:val="none" w:sz="0" w:space="0" w:color="auto"/>
        <w:right w:val="none" w:sz="0" w:space="0" w:color="auto"/>
      </w:divBdr>
    </w:div>
    <w:div w:id="702439254">
      <w:bodyDiv w:val="1"/>
      <w:marLeft w:val="0"/>
      <w:marRight w:val="0"/>
      <w:marTop w:val="0"/>
      <w:marBottom w:val="0"/>
      <w:divBdr>
        <w:top w:val="none" w:sz="0" w:space="0" w:color="auto"/>
        <w:left w:val="none" w:sz="0" w:space="0" w:color="auto"/>
        <w:bottom w:val="none" w:sz="0" w:space="0" w:color="auto"/>
        <w:right w:val="none" w:sz="0" w:space="0" w:color="auto"/>
      </w:divBdr>
    </w:div>
    <w:div w:id="750542685">
      <w:bodyDiv w:val="1"/>
      <w:marLeft w:val="0"/>
      <w:marRight w:val="0"/>
      <w:marTop w:val="0"/>
      <w:marBottom w:val="0"/>
      <w:divBdr>
        <w:top w:val="none" w:sz="0" w:space="0" w:color="auto"/>
        <w:left w:val="none" w:sz="0" w:space="0" w:color="auto"/>
        <w:bottom w:val="none" w:sz="0" w:space="0" w:color="auto"/>
        <w:right w:val="none" w:sz="0" w:space="0" w:color="auto"/>
      </w:divBdr>
    </w:div>
    <w:div w:id="763573547">
      <w:bodyDiv w:val="1"/>
      <w:marLeft w:val="0"/>
      <w:marRight w:val="0"/>
      <w:marTop w:val="0"/>
      <w:marBottom w:val="0"/>
      <w:divBdr>
        <w:top w:val="none" w:sz="0" w:space="0" w:color="auto"/>
        <w:left w:val="none" w:sz="0" w:space="0" w:color="auto"/>
        <w:bottom w:val="none" w:sz="0" w:space="0" w:color="auto"/>
        <w:right w:val="none" w:sz="0" w:space="0" w:color="auto"/>
      </w:divBdr>
      <w:divsChild>
        <w:div w:id="299653899">
          <w:marLeft w:val="0"/>
          <w:marRight w:val="0"/>
          <w:marTop w:val="0"/>
          <w:marBottom w:val="0"/>
          <w:divBdr>
            <w:top w:val="none" w:sz="0" w:space="0" w:color="auto"/>
            <w:left w:val="none" w:sz="0" w:space="0" w:color="auto"/>
            <w:bottom w:val="none" w:sz="0" w:space="0" w:color="auto"/>
            <w:right w:val="none" w:sz="0" w:space="0" w:color="auto"/>
          </w:divBdr>
          <w:divsChild>
            <w:div w:id="485972640">
              <w:marLeft w:val="0"/>
              <w:marRight w:val="0"/>
              <w:marTop w:val="0"/>
              <w:marBottom w:val="0"/>
              <w:divBdr>
                <w:top w:val="none" w:sz="0" w:space="0" w:color="auto"/>
                <w:left w:val="none" w:sz="0" w:space="0" w:color="auto"/>
                <w:bottom w:val="none" w:sz="0" w:space="0" w:color="auto"/>
                <w:right w:val="none" w:sz="0" w:space="0" w:color="auto"/>
              </w:divBdr>
              <w:divsChild>
                <w:div w:id="2139914183">
                  <w:marLeft w:val="0"/>
                  <w:marRight w:val="0"/>
                  <w:marTop w:val="0"/>
                  <w:marBottom w:val="0"/>
                  <w:divBdr>
                    <w:top w:val="none" w:sz="0" w:space="0" w:color="auto"/>
                    <w:left w:val="none" w:sz="0" w:space="0" w:color="auto"/>
                    <w:bottom w:val="none" w:sz="0" w:space="0" w:color="auto"/>
                    <w:right w:val="none" w:sz="0" w:space="0" w:color="auto"/>
                  </w:divBdr>
                </w:div>
              </w:divsChild>
            </w:div>
            <w:div w:id="585110615">
              <w:marLeft w:val="0"/>
              <w:marRight w:val="0"/>
              <w:marTop w:val="0"/>
              <w:marBottom w:val="0"/>
              <w:divBdr>
                <w:top w:val="none" w:sz="0" w:space="0" w:color="auto"/>
                <w:left w:val="none" w:sz="0" w:space="0" w:color="auto"/>
                <w:bottom w:val="none" w:sz="0" w:space="0" w:color="auto"/>
                <w:right w:val="none" w:sz="0" w:space="0" w:color="auto"/>
              </w:divBdr>
              <w:divsChild>
                <w:div w:id="1007168580">
                  <w:marLeft w:val="0"/>
                  <w:marRight w:val="0"/>
                  <w:marTop w:val="0"/>
                  <w:marBottom w:val="0"/>
                  <w:divBdr>
                    <w:top w:val="none" w:sz="0" w:space="0" w:color="auto"/>
                    <w:left w:val="none" w:sz="0" w:space="0" w:color="auto"/>
                    <w:bottom w:val="none" w:sz="0" w:space="0" w:color="auto"/>
                    <w:right w:val="none" w:sz="0" w:space="0" w:color="auto"/>
                  </w:divBdr>
                </w:div>
                <w:div w:id="997077804">
                  <w:marLeft w:val="0"/>
                  <w:marRight w:val="0"/>
                  <w:marTop w:val="0"/>
                  <w:marBottom w:val="0"/>
                  <w:divBdr>
                    <w:top w:val="none" w:sz="0" w:space="0" w:color="auto"/>
                    <w:left w:val="none" w:sz="0" w:space="0" w:color="auto"/>
                    <w:bottom w:val="none" w:sz="0" w:space="0" w:color="auto"/>
                    <w:right w:val="none" w:sz="0" w:space="0" w:color="auto"/>
                  </w:divBdr>
                </w:div>
                <w:div w:id="633411226">
                  <w:marLeft w:val="0"/>
                  <w:marRight w:val="0"/>
                  <w:marTop w:val="0"/>
                  <w:marBottom w:val="0"/>
                  <w:divBdr>
                    <w:top w:val="none" w:sz="0" w:space="0" w:color="auto"/>
                    <w:left w:val="none" w:sz="0" w:space="0" w:color="auto"/>
                    <w:bottom w:val="none" w:sz="0" w:space="0" w:color="auto"/>
                    <w:right w:val="none" w:sz="0" w:space="0" w:color="auto"/>
                  </w:divBdr>
                </w:div>
              </w:divsChild>
            </w:div>
            <w:div w:id="26637270">
              <w:marLeft w:val="0"/>
              <w:marRight w:val="0"/>
              <w:marTop w:val="0"/>
              <w:marBottom w:val="0"/>
              <w:divBdr>
                <w:top w:val="none" w:sz="0" w:space="0" w:color="auto"/>
                <w:left w:val="none" w:sz="0" w:space="0" w:color="auto"/>
                <w:bottom w:val="none" w:sz="0" w:space="0" w:color="auto"/>
                <w:right w:val="none" w:sz="0" w:space="0" w:color="auto"/>
              </w:divBdr>
              <w:divsChild>
                <w:div w:id="1701517454">
                  <w:marLeft w:val="0"/>
                  <w:marRight w:val="0"/>
                  <w:marTop w:val="0"/>
                  <w:marBottom w:val="0"/>
                  <w:divBdr>
                    <w:top w:val="none" w:sz="0" w:space="0" w:color="auto"/>
                    <w:left w:val="none" w:sz="0" w:space="0" w:color="auto"/>
                    <w:bottom w:val="none" w:sz="0" w:space="0" w:color="auto"/>
                    <w:right w:val="none" w:sz="0" w:space="0" w:color="auto"/>
                  </w:divBdr>
                </w:div>
                <w:div w:id="475950239">
                  <w:marLeft w:val="0"/>
                  <w:marRight w:val="0"/>
                  <w:marTop w:val="0"/>
                  <w:marBottom w:val="0"/>
                  <w:divBdr>
                    <w:top w:val="none" w:sz="0" w:space="0" w:color="auto"/>
                    <w:left w:val="none" w:sz="0" w:space="0" w:color="auto"/>
                    <w:bottom w:val="none" w:sz="0" w:space="0" w:color="auto"/>
                    <w:right w:val="none" w:sz="0" w:space="0" w:color="auto"/>
                  </w:divBdr>
                </w:div>
                <w:div w:id="115463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929336">
          <w:marLeft w:val="0"/>
          <w:marRight w:val="0"/>
          <w:marTop w:val="0"/>
          <w:marBottom w:val="0"/>
          <w:divBdr>
            <w:top w:val="none" w:sz="0" w:space="0" w:color="auto"/>
            <w:left w:val="none" w:sz="0" w:space="0" w:color="auto"/>
            <w:bottom w:val="none" w:sz="0" w:space="0" w:color="auto"/>
            <w:right w:val="none" w:sz="0" w:space="0" w:color="auto"/>
          </w:divBdr>
        </w:div>
      </w:divsChild>
    </w:div>
    <w:div w:id="782304184">
      <w:bodyDiv w:val="1"/>
      <w:marLeft w:val="0"/>
      <w:marRight w:val="0"/>
      <w:marTop w:val="0"/>
      <w:marBottom w:val="0"/>
      <w:divBdr>
        <w:top w:val="none" w:sz="0" w:space="0" w:color="auto"/>
        <w:left w:val="none" w:sz="0" w:space="0" w:color="auto"/>
        <w:bottom w:val="none" w:sz="0" w:space="0" w:color="auto"/>
        <w:right w:val="none" w:sz="0" w:space="0" w:color="auto"/>
      </w:divBdr>
      <w:divsChild>
        <w:div w:id="1620606109">
          <w:marLeft w:val="0"/>
          <w:marRight w:val="0"/>
          <w:marTop w:val="0"/>
          <w:marBottom w:val="0"/>
          <w:divBdr>
            <w:top w:val="none" w:sz="0" w:space="0" w:color="auto"/>
            <w:left w:val="none" w:sz="0" w:space="0" w:color="auto"/>
            <w:bottom w:val="none" w:sz="0" w:space="0" w:color="auto"/>
            <w:right w:val="none" w:sz="0" w:space="0" w:color="auto"/>
          </w:divBdr>
          <w:divsChild>
            <w:div w:id="2063826171">
              <w:marLeft w:val="0"/>
              <w:marRight w:val="0"/>
              <w:marTop w:val="0"/>
              <w:marBottom w:val="0"/>
              <w:divBdr>
                <w:top w:val="none" w:sz="0" w:space="0" w:color="auto"/>
                <w:left w:val="none" w:sz="0" w:space="0" w:color="auto"/>
                <w:bottom w:val="none" w:sz="0" w:space="0" w:color="auto"/>
                <w:right w:val="none" w:sz="0" w:space="0" w:color="auto"/>
              </w:divBdr>
              <w:divsChild>
                <w:div w:id="2095929024">
                  <w:marLeft w:val="0"/>
                  <w:marRight w:val="0"/>
                  <w:marTop w:val="0"/>
                  <w:marBottom w:val="0"/>
                  <w:divBdr>
                    <w:top w:val="none" w:sz="0" w:space="0" w:color="auto"/>
                    <w:left w:val="none" w:sz="0" w:space="0" w:color="auto"/>
                    <w:bottom w:val="none" w:sz="0" w:space="0" w:color="auto"/>
                    <w:right w:val="none" w:sz="0" w:space="0" w:color="auto"/>
                  </w:divBdr>
                </w:div>
                <w:div w:id="932012066">
                  <w:marLeft w:val="0"/>
                  <w:marRight w:val="0"/>
                  <w:marTop w:val="0"/>
                  <w:marBottom w:val="0"/>
                  <w:divBdr>
                    <w:top w:val="none" w:sz="0" w:space="0" w:color="auto"/>
                    <w:left w:val="none" w:sz="0" w:space="0" w:color="auto"/>
                    <w:bottom w:val="none" w:sz="0" w:space="0" w:color="auto"/>
                    <w:right w:val="none" w:sz="0" w:space="0" w:color="auto"/>
                  </w:divBdr>
                </w:div>
                <w:div w:id="24072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84914">
          <w:marLeft w:val="0"/>
          <w:marRight w:val="0"/>
          <w:marTop w:val="0"/>
          <w:marBottom w:val="0"/>
          <w:divBdr>
            <w:top w:val="none" w:sz="0" w:space="0" w:color="auto"/>
            <w:left w:val="none" w:sz="0" w:space="0" w:color="auto"/>
            <w:bottom w:val="none" w:sz="0" w:space="0" w:color="auto"/>
            <w:right w:val="none" w:sz="0" w:space="0" w:color="auto"/>
          </w:divBdr>
        </w:div>
      </w:divsChild>
    </w:div>
    <w:div w:id="804197178">
      <w:bodyDiv w:val="1"/>
      <w:marLeft w:val="0"/>
      <w:marRight w:val="0"/>
      <w:marTop w:val="0"/>
      <w:marBottom w:val="0"/>
      <w:divBdr>
        <w:top w:val="none" w:sz="0" w:space="0" w:color="auto"/>
        <w:left w:val="none" w:sz="0" w:space="0" w:color="auto"/>
        <w:bottom w:val="none" w:sz="0" w:space="0" w:color="auto"/>
        <w:right w:val="none" w:sz="0" w:space="0" w:color="auto"/>
      </w:divBdr>
      <w:divsChild>
        <w:div w:id="1655403907">
          <w:marLeft w:val="0"/>
          <w:marRight w:val="0"/>
          <w:marTop w:val="0"/>
          <w:marBottom w:val="0"/>
          <w:divBdr>
            <w:top w:val="none" w:sz="0" w:space="0" w:color="auto"/>
            <w:left w:val="none" w:sz="0" w:space="0" w:color="auto"/>
            <w:bottom w:val="none" w:sz="0" w:space="0" w:color="auto"/>
            <w:right w:val="none" w:sz="0" w:space="0" w:color="auto"/>
          </w:divBdr>
          <w:divsChild>
            <w:div w:id="96409371">
              <w:marLeft w:val="0"/>
              <w:marRight w:val="0"/>
              <w:marTop w:val="0"/>
              <w:marBottom w:val="0"/>
              <w:divBdr>
                <w:top w:val="none" w:sz="0" w:space="0" w:color="auto"/>
                <w:left w:val="none" w:sz="0" w:space="0" w:color="auto"/>
                <w:bottom w:val="none" w:sz="0" w:space="0" w:color="auto"/>
                <w:right w:val="none" w:sz="0" w:space="0" w:color="auto"/>
              </w:divBdr>
              <w:divsChild>
                <w:div w:id="440341172">
                  <w:marLeft w:val="0"/>
                  <w:marRight w:val="0"/>
                  <w:marTop w:val="0"/>
                  <w:marBottom w:val="0"/>
                  <w:divBdr>
                    <w:top w:val="none" w:sz="0" w:space="0" w:color="auto"/>
                    <w:left w:val="none" w:sz="0" w:space="0" w:color="auto"/>
                    <w:bottom w:val="none" w:sz="0" w:space="0" w:color="auto"/>
                    <w:right w:val="none" w:sz="0" w:space="0" w:color="auto"/>
                  </w:divBdr>
                </w:div>
                <w:div w:id="43339414">
                  <w:marLeft w:val="0"/>
                  <w:marRight w:val="0"/>
                  <w:marTop w:val="0"/>
                  <w:marBottom w:val="0"/>
                  <w:divBdr>
                    <w:top w:val="none" w:sz="0" w:space="0" w:color="auto"/>
                    <w:left w:val="none" w:sz="0" w:space="0" w:color="auto"/>
                    <w:bottom w:val="none" w:sz="0" w:space="0" w:color="auto"/>
                    <w:right w:val="none" w:sz="0" w:space="0" w:color="auto"/>
                  </w:divBdr>
                </w:div>
                <w:div w:id="170998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99165">
          <w:marLeft w:val="0"/>
          <w:marRight w:val="0"/>
          <w:marTop w:val="0"/>
          <w:marBottom w:val="0"/>
          <w:divBdr>
            <w:top w:val="none" w:sz="0" w:space="0" w:color="auto"/>
            <w:left w:val="none" w:sz="0" w:space="0" w:color="auto"/>
            <w:bottom w:val="none" w:sz="0" w:space="0" w:color="auto"/>
            <w:right w:val="none" w:sz="0" w:space="0" w:color="auto"/>
          </w:divBdr>
        </w:div>
      </w:divsChild>
    </w:div>
    <w:div w:id="915673130">
      <w:bodyDiv w:val="1"/>
      <w:marLeft w:val="0"/>
      <w:marRight w:val="0"/>
      <w:marTop w:val="0"/>
      <w:marBottom w:val="0"/>
      <w:divBdr>
        <w:top w:val="none" w:sz="0" w:space="0" w:color="auto"/>
        <w:left w:val="none" w:sz="0" w:space="0" w:color="auto"/>
        <w:bottom w:val="none" w:sz="0" w:space="0" w:color="auto"/>
        <w:right w:val="none" w:sz="0" w:space="0" w:color="auto"/>
      </w:divBdr>
      <w:divsChild>
        <w:div w:id="1743747478">
          <w:marLeft w:val="0"/>
          <w:marRight w:val="0"/>
          <w:marTop w:val="0"/>
          <w:marBottom w:val="0"/>
          <w:divBdr>
            <w:top w:val="none" w:sz="0" w:space="0" w:color="auto"/>
            <w:left w:val="none" w:sz="0" w:space="0" w:color="auto"/>
            <w:bottom w:val="none" w:sz="0" w:space="0" w:color="auto"/>
            <w:right w:val="none" w:sz="0" w:space="0" w:color="auto"/>
          </w:divBdr>
          <w:divsChild>
            <w:div w:id="1598295374">
              <w:marLeft w:val="0"/>
              <w:marRight w:val="0"/>
              <w:marTop w:val="0"/>
              <w:marBottom w:val="0"/>
              <w:divBdr>
                <w:top w:val="none" w:sz="0" w:space="0" w:color="auto"/>
                <w:left w:val="none" w:sz="0" w:space="0" w:color="auto"/>
                <w:bottom w:val="none" w:sz="0" w:space="0" w:color="auto"/>
                <w:right w:val="none" w:sz="0" w:space="0" w:color="auto"/>
              </w:divBdr>
              <w:divsChild>
                <w:div w:id="211892448">
                  <w:marLeft w:val="0"/>
                  <w:marRight w:val="0"/>
                  <w:marTop w:val="0"/>
                  <w:marBottom w:val="0"/>
                  <w:divBdr>
                    <w:top w:val="none" w:sz="0" w:space="0" w:color="auto"/>
                    <w:left w:val="none" w:sz="0" w:space="0" w:color="auto"/>
                    <w:bottom w:val="none" w:sz="0" w:space="0" w:color="auto"/>
                    <w:right w:val="none" w:sz="0" w:space="0" w:color="auto"/>
                  </w:divBdr>
                </w:div>
                <w:div w:id="2097362811">
                  <w:marLeft w:val="0"/>
                  <w:marRight w:val="0"/>
                  <w:marTop w:val="0"/>
                  <w:marBottom w:val="0"/>
                  <w:divBdr>
                    <w:top w:val="none" w:sz="0" w:space="0" w:color="auto"/>
                    <w:left w:val="none" w:sz="0" w:space="0" w:color="auto"/>
                    <w:bottom w:val="none" w:sz="0" w:space="0" w:color="auto"/>
                    <w:right w:val="none" w:sz="0" w:space="0" w:color="auto"/>
                  </w:divBdr>
                </w:div>
                <w:div w:id="18063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46637">
          <w:marLeft w:val="0"/>
          <w:marRight w:val="0"/>
          <w:marTop w:val="0"/>
          <w:marBottom w:val="0"/>
          <w:divBdr>
            <w:top w:val="none" w:sz="0" w:space="0" w:color="auto"/>
            <w:left w:val="none" w:sz="0" w:space="0" w:color="auto"/>
            <w:bottom w:val="none" w:sz="0" w:space="0" w:color="auto"/>
            <w:right w:val="none" w:sz="0" w:space="0" w:color="auto"/>
          </w:divBdr>
        </w:div>
      </w:divsChild>
    </w:div>
    <w:div w:id="944074508">
      <w:bodyDiv w:val="1"/>
      <w:marLeft w:val="0"/>
      <w:marRight w:val="0"/>
      <w:marTop w:val="0"/>
      <w:marBottom w:val="0"/>
      <w:divBdr>
        <w:top w:val="none" w:sz="0" w:space="0" w:color="auto"/>
        <w:left w:val="none" w:sz="0" w:space="0" w:color="auto"/>
        <w:bottom w:val="none" w:sz="0" w:space="0" w:color="auto"/>
        <w:right w:val="none" w:sz="0" w:space="0" w:color="auto"/>
      </w:divBdr>
      <w:divsChild>
        <w:div w:id="1817406860">
          <w:marLeft w:val="0"/>
          <w:marRight w:val="0"/>
          <w:marTop w:val="0"/>
          <w:marBottom w:val="0"/>
          <w:divBdr>
            <w:top w:val="none" w:sz="0" w:space="0" w:color="auto"/>
            <w:left w:val="none" w:sz="0" w:space="0" w:color="auto"/>
            <w:bottom w:val="none" w:sz="0" w:space="0" w:color="auto"/>
            <w:right w:val="none" w:sz="0" w:space="0" w:color="auto"/>
          </w:divBdr>
          <w:divsChild>
            <w:div w:id="832766926">
              <w:marLeft w:val="0"/>
              <w:marRight w:val="0"/>
              <w:marTop w:val="0"/>
              <w:marBottom w:val="0"/>
              <w:divBdr>
                <w:top w:val="none" w:sz="0" w:space="0" w:color="auto"/>
                <w:left w:val="none" w:sz="0" w:space="0" w:color="auto"/>
                <w:bottom w:val="none" w:sz="0" w:space="0" w:color="auto"/>
                <w:right w:val="none" w:sz="0" w:space="0" w:color="auto"/>
              </w:divBdr>
              <w:divsChild>
                <w:div w:id="76365409">
                  <w:marLeft w:val="0"/>
                  <w:marRight w:val="0"/>
                  <w:marTop w:val="0"/>
                  <w:marBottom w:val="0"/>
                  <w:divBdr>
                    <w:top w:val="none" w:sz="0" w:space="0" w:color="auto"/>
                    <w:left w:val="none" w:sz="0" w:space="0" w:color="auto"/>
                    <w:bottom w:val="none" w:sz="0" w:space="0" w:color="auto"/>
                    <w:right w:val="none" w:sz="0" w:space="0" w:color="auto"/>
                  </w:divBdr>
                  <w:divsChild>
                    <w:div w:id="137503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49772">
          <w:marLeft w:val="0"/>
          <w:marRight w:val="0"/>
          <w:marTop w:val="0"/>
          <w:marBottom w:val="0"/>
          <w:divBdr>
            <w:top w:val="none" w:sz="0" w:space="0" w:color="auto"/>
            <w:left w:val="none" w:sz="0" w:space="0" w:color="auto"/>
            <w:bottom w:val="none" w:sz="0" w:space="0" w:color="auto"/>
            <w:right w:val="none" w:sz="0" w:space="0" w:color="auto"/>
          </w:divBdr>
          <w:divsChild>
            <w:div w:id="837772119">
              <w:marLeft w:val="0"/>
              <w:marRight w:val="0"/>
              <w:marTop w:val="0"/>
              <w:marBottom w:val="0"/>
              <w:divBdr>
                <w:top w:val="none" w:sz="0" w:space="0" w:color="auto"/>
                <w:left w:val="none" w:sz="0" w:space="0" w:color="auto"/>
                <w:bottom w:val="none" w:sz="0" w:space="0" w:color="auto"/>
                <w:right w:val="none" w:sz="0" w:space="0" w:color="auto"/>
              </w:divBdr>
            </w:div>
            <w:div w:id="1824007715">
              <w:marLeft w:val="0"/>
              <w:marRight w:val="0"/>
              <w:marTop w:val="0"/>
              <w:marBottom w:val="0"/>
              <w:divBdr>
                <w:top w:val="none" w:sz="0" w:space="0" w:color="auto"/>
                <w:left w:val="none" w:sz="0" w:space="0" w:color="auto"/>
                <w:bottom w:val="none" w:sz="0" w:space="0" w:color="auto"/>
                <w:right w:val="none" w:sz="0" w:space="0" w:color="auto"/>
              </w:divBdr>
              <w:divsChild>
                <w:div w:id="64562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05307">
          <w:marLeft w:val="0"/>
          <w:marRight w:val="0"/>
          <w:marTop w:val="180"/>
          <w:marBottom w:val="0"/>
          <w:divBdr>
            <w:top w:val="none" w:sz="0" w:space="0" w:color="auto"/>
            <w:left w:val="none" w:sz="0" w:space="0" w:color="auto"/>
            <w:bottom w:val="none" w:sz="0" w:space="0" w:color="auto"/>
            <w:right w:val="none" w:sz="0" w:space="0" w:color="auto"/>
          </w:divBdr>
          <w:divsChild>
            <w:div w:id="1592884684">
              <w:marLeft w:val="0"/>
              <w:marRight w:val="0"/>
              <w:marTop w:val="0"/>
              <w:marBottom w:val="0"/>
              <w:divBdr>
                <w:top w:val="none" w:sz="0" w:space="0" w:color="auto"/>
                <w:left w:val="none" w:sz="0" w:space="0" w:color="auto"/>
                <w:bottom w:val="none" w:sz="0" w:space="0" w:color="auto"/>
                <w:right w:val="none" w:sz="0" w:space="0" w:color="auto"/>
              </w:divBdr>
            </w:div>
          </w:divsChild>
        </w:div>
        <w:div w:id="1837499416">
          <w:marLeft w:val="0"/>
          <w:marRight w:val="0"/>
          <w:marTop w:val="0"/>
          <w:marBottom w:val="180"/>
          <w:divBdr>
            <w:top w:val="none" w:sz="0" w:space="0" w:color="auto"/>
            <w:left w:val="none" w:sz="0" w:space="0" w:color="auto"/>
            <w:bottom w:val="none" w:sz="0" w:space="0" w:color="auto"/>
            <w:right w:val="none" w:sz="0" w:space="0" w:color="auto"/>
          </w:divBdr>
          <w:divsChild>
            <w:div w:id="153375716">
              <w:marLeft w:val="0"/>
              <w:marRight w:val="0"/>
              <w:marTop w:val="0"/>
              <w:marBottom w:val="0"/>
              <w:divBdr>
                <w:top w:val="none" w:sz="0" w:space="0" w:color="auto"/>
                <w:left w:val="none" w:sz="0" w:space="0" w:color="auto"/>
                <w:bottom w:val="none" w:sz="0" w:space="0" w:color="auto"/>
                <w:right w:val="none" w:sz="0" w:space="0" w:color="auto"/>
              </w:divBdr>
            </w:div>
          </w:divsChild>
        </w:div>
        <w:div w:id="535657854">
          <w:marLeft w:val="0"/>
          <w:marRight w:val="0"/>
          <w:marTop w:val="0"/>
          <w:marBottom w:val="0"/>
          <w:divBdr>
            <w:top w:val="none" w:sz="0" w:space="0" w:color="auto"/>
            <w:left w:val="none" w:sz="0" w:space="0" w:color="auto"/>
            <w:bottom w:val="none" w:sz="0" w:space="0" w:color="auto"/>
            <w:right w:val="none" w:sz="0" w:space="0" w:color="auto"/>
          </w:divBdr>
          <w:divsChild>
            <w:div w:id="2033606009">
              <w:marLeft w:val="0"/>
              <w:marRight w:val="0"/>
              <w:marTop w:val="0"/>
              <w:marBottom w:val="0"/>
              <w:divBdr>
                <w:top w:val="none" w:sz="0" w:space="0" w:color="auto"/>
                <w:left w:val="none" w:sz="0" w:space="0" w:color="auto"/>
                <w:bottom w:val="none" w:sz="0" w:space="0" w:color="auto"/>
                <w:right w:val="none" w:sz="0" w:space="0" w:color="auto"/>
              </w:divBdr>
              <w:divsChild>
                <w:div w:id="2025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660472">
          <w:marLeft w:val="0"/>
          <w:marRight w:val="0"/>
          <w:marTop w:val="0"/>
          <w:marBottom w:val="180"/>
          <w:divBdr>
            <w:top w:val="none" w:sz="0" w:space="0" w:color="auto"/>
            <w:left w:val="none" w:sz="0" w:space="0" w:color="auto"/>
            <w:bottom w:val="none" w:sz="0" w:space="0" w:color="auto"/>
            <w:right w:val="none" w:sz="0" w:space="0" w:color="auto"/>
          </w:divBdr>
          <w:divsChild>
            <w:div w:id="1968048325">
              <w:marLeft w:val="0"/>
              <w:marRight w:val="0"/>
              <w:marTop w:val="0"/>
              <w:marBottom w:val="0"/>
              <w:divBdr>
                <w:top w:val="none" w:sz="0" w:space="0" w:color="auto"/>
                <w:left w:val="none" w:sz="0" w:space="0" w:color="auto"/>
                <w:bottom w:val="none" w:sz="0" w:space="0" w:color="auto"/>
                <w:right w:val="none" w:sz="0" w:space="0" w:color="auto"/>
              </w:divBdr>
            </w:div>
          </w:divsChild>
        </w:div>
        <w:div w:id="1635453088">
          <w:marLeft w:val="0"/>
          <w:marRight w:val="0"/>
          <w:marTop w:val="0"/>
          <w:marBottom w:val="0"/>
          <w:divBdr>
            <w:top w:val="none" w:sz="0" w:space="0" w:color="auto"/>
            <w:left w:val="none" w:sz="0" w:space="0" w:color="auto"/>
            <w:bottom w:val="none" w:sz="0" w:space="0" w:color="auto"/>
            <w:right w:val="none" w:sz="0" w:space="0" w:color="auto"/>
          </w:divBdr>
          <w:divsChild>
            <w:div w:id="51580915">
              <w:marLeft w:val="0"/>
              <w:marRight w:val="0"/>
              <w:marTop w:val="0"/>
              <w:marBottom w:val="0"/>
              <w:divBdr>
                <w:top w:val="none" w:sz="0" w:space="0" w:color="auto"/>
                <w:left w:val="none" w:sz="0" w:space="0" w:color="auto"/>
                <w:bottom w:val="none" w:sz="0" w:space="0" w:color="auto"/>
                <w:right w:val="none" w:sz="0" w:space="0" w:color="auto"/>
              </w:divBdr>
              <w:divsChild>
                <w:div w:id="36245385">
                  <w:marLeft w:val="0"/>
                  <w:marRight w:val="0"/>
                  <w:marTop w:val="0"/>
                  <w:marBottom w:val="0"/>
                  <w:divBdr>
                    <w:top w:val="none" w:sz="0" w:space="0" w:color="auto"/>
                    <w:left w:val="none" w:sz="0" w:space="0" w:color="auto"/>
                    <w:bottom w:val="none" w:sz="0" w:space="0" w:color="auto"/>
                    <w:right w:val="none" w:sz="0" w:space="0" w:color="auto"/>
                  </w:divBdr>
                  <w:divsChild>
                    <w:div w:id="1369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519944">
          <w:marLeft w:val="0"/>
          <w:marRight w:val="0"/>
          <w:marTop w:val="0"/>
          <w:marBottom w:val="180"/>
          <w:divBdr>
            <w:top w:val="none" w:sz="0" w:space="0" w:color="auto"/>
            <w:left w:val="none" w:sz="0" w:space="0" w:color="auto"/>
            <w:bottom w:val="none" w:sz="0" w:space="0" w:color="auto"/>
            <w:right w:val="none" w:sz="0" w:space="0" w:color="auto"/>
          </w:divBdr>
          <w:divsChild>
            <w:div w:id="1993756719">
              <w:marLeft w:val="0"/>
              <w:marRight w:val="0"/>
              <w:marTop w:val="0"/>
              <w:marBottom w:val="0"/>
              <w:divBdr>
                <w:top w:val="none" w:sz="0" w:space="0" w:color="auto"/>
                <w:left w:val="none" w:sz="0" w:space="0" w:color="auto"/>
                <w:bottom w:val="none" w:sz="0" w:space="0" w:color="auto"/>
                <w:right w:val="none" w:sz="0" w:space="0" w:color="auto"/>
              </w:divBdr>
            </w:div>
          </w:divsChild>
        </w:div>
        <w:div w:id="6637527">
          <w:marLeft w:val="0"/>
          <w:marRight w:val="0"/>
          <w:marTop w:val="0"/>
          <w:marBottom w:val="0"/>
          <w:divBdr>
            <w:top w:val="none" w:sz="0" w:space="0" w:color="auto"/>
            <w:left w:val="none" w:sz="0" w:space="0" w:color="auto"/>
            <w:bottom w:val="none" w:sz="0" w:space="0" w:color="auto"/>
            <w:right w:val="none" w:sz="0" w:space="0" w:color="auto"/>
          </w:divBdr>
          <w:divsChild>
            <w:div w:id="602416010">
              <w:marLeft w:val="0"/>
              <w:marRight w:val="0"/>
              <w:marTop w:val="0"/>
              <w:marBottom w:val="0"/>
              <w:divBdr>
                <w:top w:val="none" w:sz="0" w:space="0" w:color="auto"/>
                <w:left w:val="none" w:sz="0" w:space="0" w:color="auto"/>
                <w:bottom w:val="none" w:sz="0" w:space="0" w:color="auto"/>
                <w:right w:val="none" w:sz="0" w:space="0" w:color="auto"/>
              </w:divBdr>
              <w:divsChild>
                <w:div w:id="171568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3096">
          <w:marLeft w:val="0"/>
          <w:marRight w:val="0"/>
          <w:marTop w:val="0"/>
          <w:marBottom w:val="180"/>
          <w:divBdr>
            <w:top w:val="none" w:sz="0" w:space="0" w:color="auto"/>
            <w:left w:val="none" w:sz="0" w:space="0" w:color="auto"/>
            <w:bottom w:val="none" w:sz="0" w:space="0" w:color="auto"/>
            <w:right w:val="none" w:sz="0" w:space="0" w:color="auto"/>
          </w:divBdr>
          <w:divsChild>
            <w:div w:id="396435083">
              <w:marLeft w:val="0"/>
              <w:marRight w:val="0"/>
              <w:marTop w:val="0"/>
              <w:marBottom w:val="0"/>
              <w:divBdr>
                <w:top w:val="none" w:sz="0" w:space="0" w:color="auto"/>
                <w:left w:val="none" w:sz="0" w:space="0" w:color="auto"/>
                <w:bottom w:val="none" w:sz="0" w:space="0" w:color="auto"/>
                <w:right w:val="none" w:sz="0" w:space="0" w:color="auto"/>
              </w:divBdr>
            </w:div>
          </w:divsChild>
        </w:div>
        <w:div w:id="1586692254">
          <w:marLeft w:val="0"/>
          <w:marRight w:val="0"/>
          <w:marTop w:val="0"/>
          <w:marBottom w:val="0"/>
          <w:divBdr>
            <w:top w:val="none" w:sz="0" w:space="0" w:color="auto"/>
            <w:left w:val="none" w:sz="0" w:space="0" w:color="auto"/>
            <w:bottom w:val="none" w:sz="0" w:space="0" w:color="auto"/>
            <w:right w:val="none" w:sz="0" w:space="0" w:color="auto"/>
          </w:divBdr>
          <w:divsChild>
            <w:div w:id="525950915">
              <w:marLeft w:val="0"/>
              <w:marRight w:val="0"/>
              <w:marTop w:val="0"/>
              <w:marBottom w:val="0"/>
              <w:divBdr>
                <w:top w:val="none" w:sz="0" w:space="0" w:color="auto"/>
                <w:left w:val="none" w:sz="0" w:space="0" w:color="auto"/>
                <w:bottom w:val="none" w:sz="0" w:space="0" w:color="auto"/>
                <w:right w:val="none" w:sz="0" w:space="0" w:color="auto"/>
              </w:divBdr>
              <w:divsChild>
                <w:div w:id="1954287614">
                  <w:marLeft w:val="0"/>
                  <w:marRight w:val="0"/>
                  <w:marTop w:val="0"/>
                  <w:marBottom w:val="0"/>
                  <w:divBdr>
                    <w:top w:val="none" w:sz="0" w:space="0" w:color="auto"/>
                    <w:left w:val="none" w:sz="0" w:space="0" w:color="auto"/>
                    <w:bottom w:val="none" w:sz="0" w:space="0" w:color="auto"/>
                    <w:right w:val="none" w:sz="0" w:space="0" w:color="auto"/>
                  </w:divBdr>
                  <w:divsChild>
                    <w:div w:id="142777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492022">
          <w:marLeft w:val="0"/>
          <w:marRight w:val="0"/>
          <w:marTop w:val="0"/>
          <w:marBottom w:val="0"/>
          <w:divBdr>
            <w:top w:val="none" w:sz="0" w:space="0" w:color="auto"/>
            <w:left w:val="none" w:sz="0" w:space="0" w:color="auto"/>
            <w:bottom w:val="none" w:sz="0" w:space="0" w:color="auto"/>
            <w:right w:val="none" w:sz="0" w:space="0" w:color="auto"/>
          </w:divBdr>
          <w:divsChild>
            <w:div w:id="927930573">
              <w:marLeft w:val="0"/>
              <w:marRight w:val="0"/>
              <w:marTop w:val="0"/>
              <w:marBottom w:val="0"/>
              <w:divBdr>
                <w:top w:val="none" w:sz="0" w:space="0" w:color="auto"/>
                <w:left w:val="none" w:sz="0" w:space="0" w:color="auto"/>
                <w:bottom w:val="none" w:sz="0" w:space="0" w:color="auto"/>
                <w:right w:val="none" w:sz="0" w:space="0" w:color="auto"/>
              </w:divBdr>
            </w:div>
            <w:div w:id="1486629001">
              <w:marLeft w:val="0"/>
              <w:marRight w:val="0"/>
              <w:marTop w:val="0"/>
              <w:marBottom w:val="0"/>
              <w:divBdr>
                <w:top w:val="none" w:sz="0" w:space="0" w:color="auto"/>
                <w:left w:val="none" w:sz="0" w:space="0" w:color="auto"/>
                <w:bottom w:val="none" w:sz="0" w:space="0" w:color="auto"/>
                <w:right w:val="none" w:sz="0" w:space="0" w:color="auto"/>
              </w:divBdr>
              <w:divsChild>
                <w:div w:id="205017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38584">
          <w:marLeft w:val="0"/>
          <w:marRight w:val="0"/>
          <w:marTop w:val="0"/>
          <w:marBottom w:val="180"/>
          <w:divBdr>
            <w:top w:val="none" w:sz="0" w:space="0" w:color="auto"/>
            <w:left w:val="none" w:sz="0" w:space="0" w:color="auto"/>
            <w:bottom w:val="none" w:sz="0" w:space="0" w:color="auto"/>
            <w:right w:val="none" w:sz="0" w:space="0" w:color="auto"/>
          </w:divBdr>
          <w:divsChild>
            <w:div w:id="1264996545">
              <w:marLeft w:val="0"/>
              <w:marRight w:val="0"/>
              <w:marTop w:val="0"/>
              <w:marBottom w:val="0"/>
              <w:divBdr>
                <w:top w:val="none" w:sz="0" w:space="0" w:color="auto"/>
                <w:left w:val="none" w:sz="0" w:space="0" w:color="auto"/>
                <w:bottom w:val="none" w:sz="0" w:space="0" w:color="auto"/>
                <w:right w:val="none" w:sz="0" w:space="0" w:color="auto"/>
              </w:divBdr>
            </w:div>
          </w:divsChild>
        </w:div>
        <w:div w:id="903489478">
          <w:marLeft w:val="0"/>
          <w:marRight w:val="0"/>
          <w:marTop w:val="0"/>
          <w:marBottom w:val="0"/>
          <w:divBdr>
            <w:top w:val="none" w:sz="0" w:space="0" w:color="auto"/>
            <w:left w:val="none" w:sz="0" w:space="0" w:color="auto"/>
            <w:bottom w:val="none" w:sz="0" w:space="0" w:color="auto"/>
            <w:right w:val="none" w:sz="0" w:space="0" w:color="auto"/>
          </w:divBdr>
          <w:divsChild>
            <w:div w:id="1349603468">
              <w:marLeft w:val="0"/>
              <w:marRight w:val="0"/>
              <w:marTop w:val="0"/>
              <w:marBottom w:val="0"/>
              <w:divBdr>
                <w:top w:val="none" w:sz="0" w:space="0" w:color="auto"/>
                <w:left w:val="none" w:sz="0" w:space="0" w:color="auto"/>
                <w:bottom w:val="none" w:sz="0" w:space="0" w:color="auto"/>
                <w:right w:val="none" w:sz="0" w:space="0" w:color="auto"/>
              </w:divBdr>
              <w:divsChild>
                <w:div w:id="17805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15114">
          <w:marLeft w:val="0"/>
          <w:marRight w:val="0"/>
          <w:marTop w:val="0"/>
          <w:marBottom w:val="180"/>
          <w:divBdr>
            <w:top w:val="none" w:sz="0" w:space="0" w:color="auto"/>
            <w:left w:val="none" w:sz="0" w:space="0" w:color="auto"/>
            <w:bottom w:val="none" w:sz="0" w:space="0" w:color="auto"/>
            <w:right w:val="none" w:sz="0" w:space="0" w:color="auto"/>
          </w:divBdr>
          <w:divsChild>
            <w:div w:id="1502040190">
              <w:marLeft w:val="0"/>
              <w:marRight w:val="0"/>
              <w:marTop w:val="0"/>
              <w:marBottom w:val="0"/>
              <w:divBdr>
                <w:top w:val="none" w:sz="0" w:space="0" w:color="auto"/>
                <w:left w:val="none" w:sz="0" w:space="0" w:color="auto"/>
                <w:bottom w:val="none" w:sz="0" w:space="0" w:color="auto"/>
                <w:right w:val="none" w:sz="0" w:space="0" w:color="auto"/>
              </w:divBdr>
            </w:div>
          </w:divsChild>
        </w:div>
        <w:div w:id="598873986">
          <w:marLeft w:val="0"/>
          <w:marRight w:val="0"/>
          <w:marTop w:val="0"/>
          <w:marBottom w:val="0"/>
          <w:divBdr>
            <w:top w:val="none" w:sz="0" w:space="0" w:color="auto"/>
            <w:left w:val="none" w:sz="0" w:space="0" w:color="auto"/>
            <w:bottom w:val="none" w:sz="0" w:space="0" w:color="auto"/>
            <w:right w:val="none" w:sz="0" w:space="0" w:color="auto"/>
          </w:divBdr>
          <w:divsChild>
            <w:div w:id="745154023">
              <w:marLeft w:val="0"/>
              <w:marRight w:val="0"/>
              <w:marTop w:val="0"/>
              <w:marBottom w:val="0"/>
              <w:divBdr>
                <w:top w:val="none" w:sz="0" w:space="0" w:color="auto"/>
                <w:left w:val="none" w:sz="0" w:space="0" w:color="auto"/>
                <w:bottom w:val="none" w:sz="0" w:space="0" w:color="auto"/>
                <w:right w:val="none" w:sz="0" w:space="0" w:color="auto"/>
              </w:divBdr>
              <w:divsChild>
                <w:div w:id="316344308">
                  <w:marLeft w:val="0"/>
                  <w:marRight w:val="0"/>
                  <w:marTop w:val="0"/>
                  <w:marBottom w:val="0"/>
                  <w:divBdr>
                    <w:top w:val="none" w:sz="0" w:space="0" w:color="auto"/>
                    <w:left w:val="none" w:sz="0" w:space="0" w:color="auto"/>
                    <w:bottom w:val="none" w:sz="0" w:space="0" w:color="auto"/>
                    <w:right w:val="none" w:sz="0" w:space="0" w:color="auto"/>
                  </w:divBdr>
                  <w:divsChild>
                    <w:div w:id="15357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67075">
          <w:marLeft w:val="0"/>
          <w:marRight w:val="0"/>
          <w:marTop w:val="0"/>
          <w:marBottom w:val="0"/>
          <w:divBdr>
            <w:top w:val="none" w:sz="0" w:space="0" w:color="auto"/>
            <w:left w:val="none" w:sz="0" w:space="0" w:color="auto"/>
            <w:bottom w:val="none" w:sz="0" w:space="0" w:color="auto"/>
            <w:right w:val="none" w:sz="0" w:space="0" w:color="auto"/>
          </w:divBdr>
          <w:divsChild>
            <w:div w:id="1463421277">
              <w:marLeft w:val="0"/>
              <w:marRight w:val="0"/>
              <w:marTop w:val="0"/>
              <w:marBottom w:val="0"/>
              <w:divBdr>
                <w:top w:val="none" w:sz="0" w:space="0" w:color="auto"/>
                <w:left w:val="none" w:sz="0" w:space="0" w:color="auto"/>
                <w:bottom w:val="none" w:sz="0" w:space="0" w:color="auto"/>
                <w:right w:val="none" w:sz="0" w:space="0" w:color="auto"/>
              </w:divBdr>
            </w:div>
            <w:div w:id="957757901">
              <w:marLeft w:val="0"/>
              <w:marRight w:val="0"/>
              <w:marTop w:val="0"/>
              <w:marBottom w:val="0"/>
              <w:divBdr>
                <w:top w:val="none" w:sz="0" w:space="0" w:color="auto"/>
                <w:left w:val="none" w:sz="0" w:space="0" w:color="auto"/>
                <w:bottom w:val="none" w:sz="0" w:space="0" w:color="auto"/>
                <w:right w:val="none" w:sz="0" w:space="0" w:color="auto"/>
              </w:divBdr>
              <w:divsChild>
                <w:div w:id="9275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75710">
          <w:marLeft w:val="0"/>
          <w:marRight w:val="0"/>
          <w:marTop w:val="0"/>
          <w:marBottom w:val="180"/>
          <w:divBdr>
            <w:top w:val="none" w:sz="0" w:space="0" w:color="auto"/>
            <w:left w:val="none" w:sz="0" w:space="0" w:color="auto"/>
            <w:bottom w:val="none" w:sz="0" w:space="0" w:color="auto"/>
            <w:right w:val="none" w:sz="0" w:space="0" w:color="auto"/>
          </w:divBdr>
          <w:divsChild>
            <w:div w:id="2119635478">
              <w:marLeft w:val="0"/>
              <w:marRight w:val="0"/>
              <w:marTop w:val="0"/>
              <w:marBottom w:val="0"/>
              <w:divBdr>
                <w:top w:val="none" w:sz="0" w:space="0" w:color="auto"/>
                <w:left w:val="none" w:sz="0" w:space="0" w:color="auto"/>
                <w:bottom w:val="none" w:sz="0" w:space="0" w:color="auto"/>
                <w:right w:val="none" w:sz="0" w:space="0" w:color="auto"/>
              </w:divBdr>
            </w:div>
          </w:divsChild>
        </w:div>
        <w:div w:id="439182421">
          <w:marLeft w:val="0"/>
          <w:marRight w:val="0"/>
          <w:marTop w:val="0"/>
          <w:marBottom w:val="0"/>
          <w:divBdr>
            <w:top w:val="none" w:sz="0" w:space="0" w:color="auto"/>
            <w:left w:val="none" w:sz="0" w:space="0" w:color="auto"/>
            <w:bottom w:val="none" w:sz="0" w:space="0" w:color="auto"/>
            <w:right w:val="none" w:sz="0" w:space="0" w:color="auto"/>
          </w:divBdr>
          <w:divsChild>
            <w:div w:id="732192722">
              <w:marLeft w:val="0"/>
              <w:marRight w:val="0"/>
              <w:marTop w:val="0"/>
              <w:marBottom w:val="0"/>
              <w:divBdr>
                <w:top w:val="none" w:sz="0" w:space="0" w:color="auto"/>
                <w:left w:val="none" w:sz="0" w:space="0" w:color="auto"/>
                <w:bottom w:val="none" w:sz="0" w:space="0" w:color="auto"/>
                <w:right w:val="none" w:sz="0" w:space="0" w:color="auto"/>
              </w:divBdr>
              <w:divsChild>
                <w:div w:id="164659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9818">
          <w:marLeft w:val="0"/>
          <w:marRight w:val="0"/>
          <w:marTop w:val="0"/>
          <w:marBottom w:val="180"/>
          <w:divBdr>
            <w:top w:val="none" w:sz="0" w:space="0" w:color="auto"/>
            <w:left w:val="none" w:sz="0" w:space="0" w:color="auto"/>
            <w:bottom w:val="none" w:sz="0" w:space="0" w:color="auto"/>
            <w:right w:val="none" w:sz="0" w:space="0" w:color="auto"/>
          </w:divBdr>
          <w:divsChild>
            <w:div w:id="818303855">
              <w:marLeft w:val="0"/>
              <w:marRight w:val="0"/>
              <w:marTop w:val="0"/>
              <w:marBottom w:val="0"/>
              <w:divBdr>
                <w:top w:val="none" w:sz="0" w:space="0" w:color="auto"/>
                <w:left w:val="none" w:sz="0" w:space="0" w:color="auto"/>
                <w:bottom w:val="none" w:sz="0" w:space="0" w:color="auto"/>
                <w:right w:val="none" w:sz="0" w:space="0" w:color="auto"/>
              </w:divBdr>
            </w:div>
          </w:divsChild>
        </w:div>
        <w:div w:id="1190601745">
          <w:marLeft w:val="0"/>
          <w:marRight w:val="0"/>
          <w:marTop w:val="0"/>
          <w:marBottom w:val="0"/>
          <w:divBdr>
            <w:top w:val="none" w:sz="0" w:space="0" w:color="auto"/>
            <w:left w:val="none" w:sz="0" w:space="0" w:color="auto"/>
            <w:bottom w:val="none" w:sz="0" w:space="0" w:color="auto"/>
            <w:right w:val="none" w:sz="0" w:space="0" w:color="auto"/>
          </w:divBdr>
          <w:divsChild>
            <w:div w:id="1434008625">
              <w:marLeft w:val="0"/>
              <w:marRight w:val="0"/>
              <w:marTop w:val="0"/>
              <w:marBottom w:val="0"/>
              <w:divBdr>
                <w:top w:val="none" w:sz="0" w:space="0" w:color="auto"/>
                <w:left w:val="none" w:sz="0" w:space="0" w:color="auto"/>
                <w:bottom w:val="none" w:sz="0" w:space="0" w:color="auto"/>
                <w:right w:val="none" w:sz="0" w:space="0" w:color="auto"/>
              </w:divBdr>
              <w:divsChild>
                <w:div w:id="1601522572">
                  <w:marLeft w:val="0"/>
                  <w:marRight w:val="0"/>
                  <w:marTop w:val="0"/>
                  <w:marBottom w:val="0"/>
                  <w:divBdr>
                    <w:top w:val="none" w:sz="0" w:space="0" w:color="auto"/>
                    <w:left w:val="none" w:sz="0" w:space="0" w:color="auto"/>
                    <w:bottom w:val="none" w:sz="0" w:space="0" w:color="auto"/>
                    <w:right w:val="none" w:sz="0" w:space="0" w:color="auto"/>
                  </w:divBdr>
                  <w:divsChild>
                    <w:div w:id="151985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734715">
      <w:bodyDiv w:val="1"/>
      <w:marLeft w:val="0"/>
      <w:marRight w:val="0"/>
      <w:marTop w:val="0"/>
      <w:marBottom w:val="0"/>
      <w:divBdr>
        <w:top w:val="none" w:sz="0" w:space="0" w:color="auto"/>
        <w:left w:val="none" w:sz="0" w:space="0" w:color="auto"/>
        <w:bottom w:val="none" w:sz="0" w:space="0" w:color="auto"/>
        <w:right w:val="none" w:sz="0" w:space="0" w:color="auto"/>
      </w:divBdr>
      <w:divsChild>
        <w:div w:id="1367411593">
          <w:marLeft w:val="0"/>
          <w:marRight w:val="0"/>
          <w:marTop w:val="0"/>
          <w:marBottom w:val="0"/>
          <w:divBdr>
            <w:top w:val="none" w:sz="0" w:space="0" w:color="auto"/>
            <w:left w:val="none" w:sz="0" w:space="0" w:color="auto"/>
            <w:bottom w:val="none" w:sz="0" w:space="0" w:color="auto"/>
            <w:right w:val="none" w:sz="0" w:space="0" w:color="auto"/>
          </w:divBdr>
          <w:divsChild>
            <w:div w:id="31197383">
              <w:marLeft w:val="0"/>
              <w:marRight w:val="0"/>
              <w:marTop w:val="0"/>
              <w:marBottom w:val="0"/>
              <w:divBdr>
                <w:top w:val="none" w:sz="0" w:space="0" w:color="auto"/>
                <w:left w:val="none" w:sz="0" w:space="0" w:color="auto"/>
                <w:bottom w:val="none" w:sz="0" w:space="0" w:color="auto"/>
                <w:right w:val="none" w:sz="0" w:space="0" w:color="auto"/>
              </w:divBdr>
              <w:divsChild>
                <w:div w:id="1038579250">
                  <w:marLeft w:val="0"/>
                  <w:marRight w:val="0"/>
                  <w:marTop w:val="0"/>
                  <w:marBottom w:val="0"/>
                  <w:divBdr>
                    <w:top w:val="none" w:sz="0" w:space="0" w:color="auto"/>
                    <w:left w:val="none" w:sz="0" w:space="0" w:color="auto"/>
                    <w:bottom w:val="none" w:sz="0" w:space="0" w:color="auto"/>
                    <w:right w:val="none" w:sz="0" w:space="0" w:color="auto"/>
                  </w:divBdr>
                </w:div>
                <w:div w:id="219560433">
                  <w:marLeft w:val="0"/>
                  <w:marRight w:val="0"/>
                  <w:marTop w:val="0"/>
                  <w:marBottom w:val="0"/>
                  <w:divBdr>
                    <w:top w:val="none" w:sz="0" w:space="0" w:color="auto"/>
                    <w:left w:val="none" w:sz="0" w:space="0" w:color="auto"/>
                    <w:bottom w:val="none" w:sz="0" w:space="0" w:color="auto"/>
                    <w:right w:val="none" w:sz="0" w:space="0" w:color="auto"/>
                  </w:divBdr>
                </w:div>
                <w:div w:id="15008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4404">
          <w:marLeft w:val="0"/>
          <w:marRight w:val="0"/>
          <w:marTop w:val="0"/>
          <w:marBottom w:val="0"/>
          <w:divBdr>
            <w:top w:val="none" w:sz="0" w:space="0" w:color="auto"/>
            <w:left w:val="none" w:sz="0" w:space="0" w:color="auto"/>
            <w:bottom w:val="none" w:sz="0" w:space="0" w:color="auto"/>
            <w:right w:val="none" w:sz="0" w:space="0" w:color="auto"/>
          </w:divBdr>
        </w:div>
      </w:divsChild>
    </w:div>
    <w:div w:id="1061635949">
      <w:bodyDiv w:val="1"/>
      <w:marLeft w:val="0"/>
      <w:marRight w:val="0"/>
      <w:marTop w:val="0"/>
      <w:marBottom w:val="0"/>
      <w:divBdr>
        <w:top w:val="none" w:sz="0" w:space="0" w:color="auto"/>
        <w:left w:val="none" w:sz="0" w:space="0" w:color="auto"/>
        <w:bottom w:val="none" w:sz="0" w:space="0" w:color="auto"/>
        <w:right w:val="none" w:sz="0" w:space="0" w:color="auto"/>
      </w:divBdr>
    </w:div>
    <w:div w:id="1068574100">
      <w:bodyDiv w:val="1"/>
      <w:marLeft w:val="0"/>
      <w:marRight w:val="0"/>
      <w:marTop w:val="0"/>
      <w:marBottom w:val="0"/>
      <w:divBdr>
        <w:top w:val="none" w:sz="0" w:space="0" w:color="auto"/>
        <w:left w:val="none" w:sz="0" w:space="0" w:color="auto"/>
        <w:bottom w:val="none" w:sz="0" w:space="0" w:color="auto"/>
        <w:right w:val="none" w:sz="0" w:space="0" w:color="auto"/>
      </w:divBdr>
    </w:div>
    <w:div w:id="1103569899">
      <w:bodyDiv w:val="1"/>
      <w:marLeft w:val="0"/>
      <w:marRight w:val="0"/>
      <w:marTop w:val="0"/>
      <w:marBottom w:val="0"/>
      <w:divBdr>
        <w:top w:val="none" w:sz="0" w:space="0" w:color="auto"/>
        <w:left w:val="none" w:sz="0" w:space="0" w:color="auto"/>
        <w:bottom w:val="none" w:sz="0" w:space="0" w:color="auto"/>
        <w:right w:val="none" w:sz="0" w:space="0" w:color="auto"/>
      </w:divBdr>
      <w:divsChild>
        <w:div w:id="880898331">
          <w:marLeft w:val="0"/>
          <w:marRight w:val="0"/>
          <w:marTop w:val="0"/>
          <w:marBottom w:val="0"/>
          <w:divBdr>
            <w:top w:val="none" w:sz="0" w:space="0" w:color="auto"/>
            <w:left w:val="none" w:sz="0" w:space="0" w:color="auto"/>
            <w:bottom w:val="none" w:sz="0" w:space="0" w:color="auto"/>
            <w:right w:val="none" w:sz="0" w:space="0" w:color="auto"/>
          </w:divBdr>
        </w:div>
        <w:div w:id="1822232305">
          <w:marLeft w:val="0"/>
          <w:marRight w:val="0"/>
          <w:marTop w:val="0"/>
          <w:marBottom w:val="0"/>
          <w:divBdr>
            <w:top w:val="none" w:sz="0" w:space="0" w:color="auto"/>
            <w:left w:val="none" w:sz="0" w:space="0" w:color="auto"/>
            <w:bottom w:val="none" w:sz="0" w:space="0" w:color="auto"/>
            <w:right w:val="none" w:sz="0" w:space="0" w:color="auto"/>
          </w:divBdr>
        </w:div>
      </w:divsChild>
    </w:div>
    <w:div w:id="1106540183">
      <w:bodyDiv w:val="1"/>
      <w:marLeft w:val="0"/>
      <w:marRight w:val="0"/>
      <w:marTop w:val="0"/>
      <w:marBottom w:val="0"/>
      <w:divBdr>
        <w:top w:val="none" w:sz="0" w:space="0" w:color="auto"/>
        <w:left w:val="none" w:sz="0" w:space="0" w:color="auto"/>
        <w:bottom w:val="none" w:sz="0" w:space="0" w:color="auto"/>
        <w:right w:val="none" w:sz="0" w:space="0" w:color="auto"/>
      </w:divBdr>
    </w:div>
    <w:div w:id="1111165978">
      <w:bodyDiv w:val="1"/>
      <w:marLeft w:val="0"/>
      <w:marRight w:val="0"/>
      <w:marTop w:val="0"/>
      <w:marBottom w:val="0"/>
      <w:divBdr>
        <w:top w:val="none" w:sz="0" w:space="0" w:color="auto"/>
        <w:left w:val="none" w:sz="0" w:space="0" w:color="auto"/>
        <w:bottom w:val="none" w:sz="0" w:space="0" w:color="auto"/>
        <w:right w:val="none" w:sz="0" w:space="0" w:color="auto"/>
      </w:divBdr>
    </w:div>
    <w:div w:id="1135294456">
      <w:bodyDiv w:val="1"/>
      <w:marLeft w:val="0"/>
      <w:marRight w:val="0"/>
      <w:marTop w:val="0"/>
      <w:marBottom w:val="0"/>
      <w:divBdr>
        <w:top w:val="none" w:sz="0" w:space="0" w:color="auto"/>
        <w:left w:val="none" w:sz="0" w:space="0" w:color="auto"/>
        <w:bottom w:val="none" w:sz="0" w:space="0" w:color="auto"/>
        <w:right w:val="none" w:sz="0" w:space="0" w:color="auto"/>
      </w:divBdr>
      <w:divsChild>
        <w:div w:id="1256328708">
          <w:marLeft w:val="0"/>
          <w:marRight w:val="0"/>
          <w:marTop w:val="0"/>
          <w:marBottom w:val="0"/>
          <w:divBdr>
            <w:top w:val="none" w:sz="0" w:space="0" w:color="auto"/>
            <w:left w:val="none" w:sz="0" w:space="0" w:color="auto"/>
            <w:bottom w:val="none" w:sz="0" w:space="0" w:color="auto"/>
            <w:right w:val="none" w:sz="0" w:space="0" w:color="auto"/>
          </w:divBdr>
          <w:divsChild>
            <w:div w:id="1206722921">
              <w:marLeft w:val="0"/>
              <w:marRight w:val="0"/>
              <w:marTop w:val="0"/>
              <w:marBottom w:val="0"/>
              <w:divBdr>
                <w:top w:val="none" w:sz="0" w:space="0" w:color="auto"/>
                <w:left w:val="none" w:sz="0" w:space="0" w:color="auto"/>
                <w:bottom w:val="none" w:sz="0" w:space="0" w:color="auto"/>
                <w:right w:val="none" w:sz="0" w:space="0" w:color="auto"/>
              </w:divBdr>
              <w:divsChild>
                <w:div w:id="1123614798">
                  <w:marLeft w:val="0"/>
                  <w:marRight w:val="0"/>
                  <w:marTop w:val="0"/>
                  <w:marBottom w:val="0"/>
                  <w:divBdr>
                    <w:top w:val="none" w:sz="0" w:space="0" w:color="auto"/>
                    <w:left w:val="none" w:sz="0" w:space="0" w:color="auto"/>
                    <w:bottom w:val="none" w:sz="0" w:space="0" w:color="auto"/>
                    <w:right w:val="none" w:sz="0" w:space="0" w:color="auto"/>
                  </w:divBdr>
                </w:div>
              </w:divsChild>
            </w:div>
            <w:div w:id="1260022080">
              <w:marLeft w:val="0"/>
              <w:marRight w:val="0"/>
              <w:marTop w:val="0"/>
              <w:marBottom w:val="0"/>
              <w:divBdr>
                <w:top w:val="none" w:sz="0" w:space="0" w:color="auto"/>
                <w:left w:val="none" w:sz="0" w:space="0" w:color="auto"/>
                <w:bottom w:val="none" w:sz="0" w:space="0" w:color="auto"/>
                <w:right w:val="none" w:sz="0" w:space="0" w:color="auto"/>
              </w:divBdr>
              <w:divsChild>
                <w:div w:id="1401900641">
                  <w:marLeft w:val="0"/>
                  <w:marRight w:val="0"/>
                  <w:marTop w:val="0"/>
                  <w:marBottom w:val="0"/>
                  <w:divBdr>
                    <w:top w:val="none" w:sz="0" w:space="0" w:color="auto"/>
                    <w:left w:val="none" w:sz="0" w:space="0" w:color="auto"/>
                    <w:bottom w:val="none" w:sz="0" w:space="0" w:color="auto"/>
                    <w:right w:val="none" w:sz="0" w:space="0" w:color="auto"/>
                  </w:divBdr>
                </w:div>
                <w:div w:id="2024816108">
                  <w:marLeft w:val="0"/>
                  <w:marRight w:val="0"/>
                  <w:marTop w:val="0"/>
                  <w:marBottom w:val="0"/>
                  <w:divBdr>
                    <w:top w:val="none" w:sz="0" w:space="0" w:color="auto"/>
                    <w:left w:val="none" w:sz="0" w:space="0" w:color="auto"/>
                    <w:bottom w:val="none" w:sz="0" w:space="0" w:color="auto"/>
                    <w:right w:val="none" w:sz="0" w:space="0" w:color="auto"/>
                  </w:divBdr>
                </w:div>
                <w:div w:id="865600027">
                  <w:marLeft w:val="0"/>
                  <w:marRight w:val="0"/>
                  <w:marTop w:val="0"/>
                  <w:marBottom w:val="0"/>
                  <w:divBdr>
                    <w:top w:val="none" w:sz="0" w:space="0" w:color="auto"/>
                    <w:left w:val="none" w:sz="0" w:space="0" w:color="auto"/>
                    <w:bottom w:val="none" w:sz="0" w:space="0" w:color="auto"/>
                    <w:right w:val="none" w:sz="0" w:space="0" w:color="auto"/>
                  </w:divBdr>
                </w:div>
              </w:divsChild>
            </w:div>
            <w:div w:id="527065150">
              <w:marLeft w:val="0"/>
              <w:marRight w:val="0"/>
              <w:marTop w:val="0"/>
              <w:marBottom w:val="0"/>
              <w:divBdr>
                <w:top w:val="none" w:sz="0" w:space="0" w:color="auto"/>
                <w:left w:val="none" w:sz="0" w:space="0" w:color="auto"/>
                <w:bottom w:val="none" w:sz="0" w:space="0" w:color="auto"/>
                <w:right w:val="none" w:sz="0" w:space="0" w:color="auto"/>
              </w:divBdr>
              <w:divsChild>
                <w:div w:id="1482775103">
                  <w:marLeft w:val="0"/>
                  <w:marRight w:val="0"/>
                  <w:marTop w:val="0"/>
                  <w:marBottom w:val="0"/>
                  <w:divBdr>
                    <w:top w:val="none" w:sz="0" w:space="0" w:color="auto"/>
                    <w:left w:val="none" w:sz="0" w:space="0" w:color="auto"/>
                    <w:bottom w:val="none" w:sz="0" w:space="0" w:color="auto"/>
                    <w:right w:val="none" w:sz="0" w:space="0" w:color="auto"/>
                  </w:divBdr>
                </w:div>
                <w:div w:id="124868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90101">
      <w:bodyDiv w:val="1"/>
      <w:marLeft w:val="0"/>
      <w:marRight w:val="0"/>
      <w:marTop w:val="0"/>
      <w:marBottom w:val="0"/>
      <w:divBdr>
        <w:top w:val="none" w:sz="0" w:space="0" w:color="auto"/>
        <w:left w:val="none" w:sz="0" w:space="0" w:color="auto"/>
        <w:bottom w:val="none" w:sz="0" w:space="0" w:color="auto"/>
        <w:right w:val="none" w:sz="0" w:space="0" w:color="auto"/>
      </w:divBdr>
    </w:div>
    <w:div w:id="1194223865">
      <w:bodyDiv w:val="1"/>
      <w:marLeft w:val="0"/>
      <w:marRight w:val="0"/>
      <w:marTop w:val="0"/>
      <w:marBottom w:val="0"/>
      <w:divBdr>
        <w:top w:val="none" w:sz="0" w:space="0" w:color="auto"/>
        <w:left w:val="none" w:sz="0" w:space="0" w:color="auto"/>
        <w:bottom w:val="none" w:sz="0" w:space="0" w:color="auto"/>
        <w:right w:val="none" w:sz="0" w:space="0" w:color="auto"/>
      </w:divBdr>
      <w:divsChild>
        <w:div w:id="1467161825">
          <w:marLeft w:val="0"/>
          <w:marRight w:val="0"/>
          <w:marTop w:val="0"/>
          <w:marBottom w:val="0"/>
          <w:divBdr>
            <w:top w:val="none" w:sz="0" w:space="0" w:color="auto"/>
            <w:left w:val="none" w:sz="0" w:space="0" w:color="auto"/>
            <w:bottom w:val="none" w:sz="0" w:space="0" w:color="auto"/>
            <w:right w:val="none" w:sz="0" w:space="0" w:color="auto"/>
          </w:divBdr>
          <w:divsChild>
            <w:div w:id="1411269754">
              <w:marLeft w:val="0"/>
              <w:marRight w:val="0"/>
              <w:marTop w:val="0"/>
              <w:marBottom w:val="0"/>
              <w:divBdr>
                <w:top w:val="none" w:sz="0" w:space="0" w:color="auto"/>
                <w:left w:val="none" w:sz="0" w:space="0" w:color="auto"/>
                <w:bottom w:val="none" w:sz="0" w:space="0" w:color="auto"/>
                <w:right w:val="none" w:sz="0" w:space="0" w:color="auto"/>
              </w:divBdr>
              <w:divsChild>
                <w:div w:id="1900704301">
                  <w:marLeft w:val="0"/>
                  <w:marRight w:val="0"/>
                  <w:marTop w:val="0"/>
                  <w:marBottom w:val="0"/>
                  <w:divBdr>
                    <w:top w:val="none" w:sz="0" w:space="0" w:color="auto"/>
                    <w:left w:val="none" w:sz="0" w:space="0" w:color="auto"/>
                    <w:bottom w:val="none" w:sz="0" w:space="0" w:color="auto"/>
                    <w:right w:val="none" w:sz="0" w:space="0" w:color="auto"/>
                  </w:divBdr>
                </w:div>
              </w:divsChild>
            </w:div>
            <w:div w:id="2010675403">
              <w:marLeft w:val="0"/>
              <w:marRight w:val="0"/>
              <w:marTop w:val="0"/>
              <w:marBottom w:val="0"/>
              <w:divBdr>
                <w:top w:val="none" w:sz="0" w:space="0" w:color="auto"/>
                <w:left w:val="none" w:sz="0" w:space="0" w:color="auto"/>
                <w:bottom w:val="none" w:sz="0" w:space="0" w:color="auto"/>
                <w:right w:val="none" w:sz="0" w:space="0" w:color="auto"/>
              </w:divBdr>
              <w:divsChild>
                <w:div w:id="308294134">
                  <w:marLeft w:val="0"/>
                  <w:marRight w:val="0"/>
                  <w:marTop w:val="0"/>
                  <w:marBottom w:val="0"/>
                  <w:divBdr>
                    <w:top w:val="none" w:sz="0" w:space="0" w:color="auto"/>
                    <w:left w:val="none" w:sz="0" w:space="0" w:color="auto"/>
                    <w:bottom w:val="none" w:sz="0" w:space="0" w:color="auto"/>
                    <w:right w:val="none" w:sz="0" w:space="0" w:color="auto"/>
                  </w:divBdr>
                </w:div>
                <w:div w:id="935945875">
                  <w:marLeft w:val="0"/>
                  <w:marRight w:val="0"/>
                  <w:marTop w:val="0"/>
                  <w:marBottom w:val="0"/>
                  <w:divBdr>
                    <w:top w:val="none" w:sz="0" w:space="0" w:color="auto"/>
                    <w:left w:val="none" w:sz="0" w:space="0" w:color="auto"/>
                    <w:bottom w:val="none" w:sz="0" w:space="0" w:color="auto"/>
                    <w:right w:val="none" w:sz="0" w:space="0" w:color="auto"/>
                  </w:divBdr>
                </w:div>
                <w:div w:id="963656711">
                  <w:marLeft w:val="0"/>
                  <w:marRight w:val="0"/>
                  <w:marTop w:val="0"/>
                  <w:marBottom w:val="0"/>
                  <w:divBdr>
                    <w:top w:val="none" w:sz="0" w:space="0" w:color="auto"/>
                    <w:left w:val="none" w:sz="0" w:space="0" w:color="auto"/>
                    <w:bottom w:val="none" w:sz="0" w:space="0" w:color="auto"/>
                    <w:right w:val="none" w:sz="0" w:space="0" w:color="auto"/>
                  </w:divBdr>
                </w:div>
              </w:divsChild>
            </w:div>
            <w:div w:id="1693922560">
              <w:marLeft w:val="0"/>
              <w:marRight w:val="0"/>
              <w:marTop w:val="0"/>
              <w:marBottom w:val="0"/>
              <w:divBdr>
                <w:top w:val="none" w:sz="0" w:space="0" w:color="auto"/>
                <w:left w:val="none" w:sz="0" w:space="0" w:color="auto"/>
                <w:bottom w:val="none" w:sz="0" w:space="0" w:color="auto"/>
                <w:right w:val="none" w:sz="0" w:space="0" w:color="auto"/>
              </w:divBdr>
              <w:divsChild>
                <w:div w:id="698971917">
                  <w:marLeft w:val="0"/>
                  <w:marRight w:val="0"/>
                  <w:marTop w:val="0"/>
                  <w:marBottom w:val="0"/>
                  <w:divBdr>
                    <w:top w:val="none" w:sz="0" w:space="0" w:color="auto"/>
                    <w:left w:val="none" w:sz="0" w:space="0" w:color="auto"/>
                    <w:bottom w:val="none" w:sz="0" w:space="0" w:color="auto"/>
                    <w:right w:val="none" w:sz="0" w:space="0" w:color="auto"/>
                  </w:divBdr>
                </w:div>
                <w:div w:id="1393506618">
                  <w:marLeft w:val="0"/>
                  <w:marRight w:val="0"/>
                  <w:marTop w:val="0"/>
                  <w:marBottom w:val="0"/>
                  <w:divBdr>
                    <w:top w:val="none" w:sz="0" w:space="0" w:color="auto"/>
                    <w:left w:val="none" w:sz="0" w:space="0" w:color="auto"/>
                    <w:bottom w:val="none" w:sz="0" w:space="0" w:color="auto"/>
                    <w:right w:val="none" w:sz="0" w:space="0" w:color="auto"/>
                  </w:divBdr>
                </w:div>
                <w:div w:id="21244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83064">
          <w:marLeft w:val="0"/>
          <w:marRight w:val="0"/>
          <w:marTop w:val="0"/>
          <w:marBottom w:val="0"/>
          <w:divBdr>
            <w:top w:val="none" w:sz="0" w:space="0" w:color="auto"/>
            <w:left w:val="none" w:sz="0" w:space="0" w:color="auto"/>
            <w:bottom w:val="none" w:sz="0" w:space="0" w:color="auto"/>
            <w:right w:val="none" w:sz="0" w:space="0" w:color="auto"/>
          </w:divBdr>
        </w:div>
      </w:divsChild>
    </w:div>
    <w:div w:id="1242518856">
      <w:bodyDiv w:val="1"/>
      <w:marLeft w:val="0"/>
      <w:marRight w:val="0"/>
      <w:marTop w:val="0"/>
      <w:marBottom w:val="0"/>
      <w:divBdr>
        <w:top w:val="none" w:sz="0" w:space="0" w:color="auto"/>
        <w:left w:val="none" w:sz="0" w:space="0" w:color="auto"/>
        <w:bottom w:val="none" w:sz="0" w:space="0" w:color="auto"/>
        <w:right w:val="none" w:sz="0" w:space="0" w:color="auto"/>
      </w:divBdr>
    </w:div>
    <w:div w:id="1270623230">
      <w:bodyDiv w:val="1"/>
      <w:marLeft w:val="0"/>
      <w:marRight w:val="0"/>
      <w:marTop w:val="0"/>
      <w:marBottom w:val="0"/>
      <w:divBdr>
        <w:top w:val="none" w:sz="0" w:space="0" w:color="auto"/>
        <w:left w:val="none" w:sz="0" w:space="0" w:color="auto"/>
        <w:bottom w:val="none" w:sz="0" w:space="0" w:color="auto"/>
        <w:right w:val="none" w:sz="0" w:space="0" w:color="auto"/>
      </w:divBdr>
    </w:div>
    <w:div w:id="1282882088">
      <w:bodyDiv w:val="1"/>
      <w:marLeft w:val="0"/>
      <w:marRight w:val="0"/>
      <w:marTop w:val="0"/>
      <w:marBottom w:val="0"/>
      <w:divBdr>
        <w:top w:val="none" w:sz="0" w:space="0" w:color="auto"/>
        <w:left w:val="none" w:sz="0" w:space="0" w:color="auto"/>
        <w:bottom w:val="none" w:sz="0" w:space="0" w:color="auto"/>
        <w:right w:val="none" w:sz="0" w:space="0" w:color="auto"/>
      </w:divBdr>
    </w:div>
    <w:div w:id="1335768668">
      <w:bodyDiv w:val="1"/>
      <w:marLeft w:val="0"/>
      <w:marRight w:val="0"/>
      <w:marTop w:val="0"/>
      <w:marBottom w:val="0"/>
      <w:divBdr>
        <w:top w:val="none" w:sz="0" w:space="0" w:color="auto"/>
        <w:left w:val="none" w:sz="0" w:space="0" w:color="auto"/>
        <w:bottom w:val="none" w:sz="0" w:space="0" w:color="auto"/>
        <w:right w:val="none" w:sz="0" w:space="0" w:color="auto"/>
      </w:divBdr>
    </w:div>
    <w:div w:id="1367949972">
      <w:bodyDiv w:val="1"/>
      <w:marLeft w:val="0"/>
      <w:marRight w:val="0"/>
      <w:marTop w:val="0"/>
      <w:marBottom w:val="0"/>
      <w:divBdr>
        <w:top w:val="none" w:sz="0" w:space="0" w:color="auto"/>
        <w:left w:val="none" w:sz="0" w:space="0" w:color="auto"/>
        <w:bottom w:val="none" w:sz="0" w:space="0" w:color="auto"/>
        <w:right w:val="none" w:sz="0" w:space="0" w:color="auto"/>
      </w:divBdr>
      <w:divsChild>
        <w:div w:id="851840353">
          <w:marLeft w:val="0"/>
          <w:marRight w:val="0"/>
          <w:marTop w:val="0"/>
          <w:marBottom w:val="0"/>
          <w:divBdr>
            <w:top w:val="none" w:sz="0" w:space="0" w:color="auto"/>
            <w:left w:val="none" w:sz="0" w:space="0" w:color="auto"/>
            <w:bottom w:val="none" w:sz="0" w:space="0" w:color="auto"/>
            <w:right w:val="none" w:sz="0" w:space="0" w:color="auto"/>
          </w:divBdr>
          <w:divsChild>
            <w:div w:id="534000398">
              <w:marLeft w:val="0"/>
              <w:marRight w:val="0"/>
              <w:marTop w:val="0"/>
              <w:marBottom w:val="0"/>
              <w:divBdr>
                <w:top w:val="none" w:sz="0" w:space="0" w:color="auto"/>
                <w:left w:val="none" w:sz="0" w:space="0" w:color="auto"/>
                <w:bottom w:val="none" w:sz="0" w:space="0" w:color="auto"/>
                <w:right w:val="none" w:sz="0" w:space="0" w:color="auto"/>
              </w:divBdr>
              <w:divsChild>
                <w:div w:id="1410931641">
                  <w:marLeft w:val="0"/>
                  <w:marRight w:val="0"/>
                  <w:marTop w:val="0"/>
                  <w:marBottom w:val="0"/>
                  <w:divBdr>
                    <w:top w:val="none" w:sz="0" w:space="0" w:color="auto"/>
                    <w:left w:val="none" w:sz="0" w:space="0" w:color="auto"/>
                    <w:bottom w:val="none" w:sz="0" w:space="0" w:color="auto"/>
                    <w:right w:val="none" w:sz="0" w:space="0" w:color="auto"/>
                  </w:divBdr>
                </w:div>
                <w:div w:id="92895949">
                  <w:marLeft w:val="0"/>
                  <w:marRight w:val="0"/>
                  <w:marTop w:val="0"/>
                  <w:marBottom w:val="0"/>
                  <w:divBdr>
                    <w:top w:val="none" w:sz="0" w:space="0" w:color="auto"/>
                    <w:left w:val="none" w:sz="0" w:space="0" w:color="auto"/>
                    <w:bottom w:val="none" w:sz="0" w:space="0" w:color="auto"/>
                    <w:right w:val="none" w:sz="0" w:space="0" w:color="auto"/>
                  </w:divBdr>
                </w:div>
                <w:div w:id="6437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91524">
          <w:marLeft w:val="0"/>
          <w:marRight w:val="0"/>
          <w:marTop w:val="0"/>
          <w:marBottom w:val="0"/>
          <w:divBdr>
            <w:top w:val="none" w:sz="0" w:space="0" w:color="auto"/>
            <w:left w:val="none" w:sz="0" w:space="0" w:color="auto"/>
            <w:bottom w:val="none" w:sz="0" w:space="0" w:color="auto"/>
            <w:right w:val="none" w:sz="0" w:space="0" w:color="auto"/>
          </w:divBdr>
        </w:div>
      </w:divsChild>
    </w:div>
    <w:div w:id="1385447065">
      <w:bodyDiv w:val="1"/>
      <w:marLeft w:val="0"/>
      <w:marRight w:val="0"/>
      <w:marTop w:val="0"/>
      <w:marBottom w:val="0"/>
      <w:divBdr>
        <w:top w:val="none" w:sz="0" w:space="0" w:color="auto"/>
        <w:left w:val="none" w:sz="0" w:space="0" w:color="auto"/>
        <w:bottom w:val="none" w:sz="0" w:space="0" w:color="auto"/>
        <w:right w:val="none" w:sz="0" w:space="0" w:color="auto"/>
      </w:divBdr>
    </w:div>
    <w:div w:id="1406955664">
      <w:bodyDiv w:val="1"/>
      <w:marLeft w:val="0"/>
      <w:marRight w:val="0"/>
      <w:marTop w:val="0"/>
      <w:marBottom w:val="0"/>
      <w:divBdr>
        <w:top w:val="none" w:sz="0" w:space="0" w:color="auto"/>
        <w:left w:val="none" w:sz="0" w:space="0" w:color="auto"/>
        <w:bottom w:val="none" w:sz="0" w:space="0" w:color="auto"/>
        <w:right w:val="none" w:sz="0" w:space="0" w:color="auto"/>
      </w:divBdr>
    </w:div>
    <w:div w:id="1411544129">
      <w:bodyDiv w:val="1"/>
      <w:marLeft w:val="0"/>
      <w:marRight w:val="0"/>
      <w:marTop w:val="0"/>
      <w:marBottom w:val="0"/>
      <w:divBdr>
        <w:top w:val="none" w:sz="0" w:space="0" w:color="auto"/>
        <w:left w:val="none" w:sz="0" w:space="0" w:color="auto"/>
        <w:bottom w:val="none" w:sz="0" w:space="0" w:color="auto"/>
        <w:right w:val="none" w:sz="0" w:space="0" w:color="auto"/>
      </w:divBdr>
    </w:div>
    <w:div w:id="1413239614">
      <w:bodyDiv w:val="1"/>
      <w:marLeft w:val="0"/>
      <w:marRight w:val="0"/>
      <w:marTop w:val="0"/>
      <w:marBottom w:val="0"/>
      <w:divBdr>
        <w:top w:val="none" w:sz="0" w:space="0" w:color="auto"/>
        <w:left w:val="none" w:sz="0" w:space="0" w:color="auto"/>
        <w:bottom w:val="none" w:sz="0" w:space="0" w:color="auto"/>
        <w:right w:val="none" w:sz="0" w:space="0" w:color="auto"/>
      </w:divBdr>
    </w:div>
    <w:div w:id="1437218101">
      <w:bodyDiv w:val="1"/>
      <w:marLeft w:val="0"/>
      <w:marRight w:val="0"/>
      <w:marTop w:val="0"/>
      <w:marBottom w:val="0"/>
      <w:divBdr>
        <w:top w:val="none" w:sz="0" w:space="0" w:color="auto"/>
        <w:left w:val="none" w:sz="0" w:space="0" w:color="auto"/>
        <w:bottom w:val="none" w:sz="0" w:space="0" w:color="auto"/>
        <w:right w:val="none" w:sz="0" w:space="0" w:color="auto"/>
      </w:divBdr>
    </w:div>
    <w:div w:id="1449088228">
      <w:bodyDiv w:val="1"/>
      <w:marLeft w:val="0"/>
      <w:marRight w:val="0"/>
      <w:marTop w:val="0"/>
      <w:marBottom w:val="0"/>
      <w:divBdr>
        <w:top w:val="none" w:sz="0" w:space="0" w:color="auto"/>
        <w:left w:val="none" w:sz="0" w:space="0" w:color="auto"/>
        <w:bottom w:val="none" w:sz="0" w:space="0" w:color="auto"/>
        <w:right w:val="none" w:sz="0" w:space="0" w:color="auto"/>
      </w:divBdr>
    </w:div>
    <w:div w:id="1476489446">
      <w:bodyDiv w:val="1"/>
      <w:marLeft w:val="0"/>
      <w:marRight w:val="0"/>
      <w:marTop w:val="0"/>
      <w:marBottom w:val="0"/>
      <w:divBdr>
        <w:top w:val="none" w:sz="0" w:space="0" w:color="auto"/>
        <w:left w:val="none" w:sz="0" w:space="0" w:color="auto"/>
        <w:bottom w:val="none" w:sz="0" w:space="0" w:color="auto"/>
        <w:right w:val="none" w:sz="0" w:space="0" w:color="auto"/>
      </w:divBdr>
    </w:div>
    <w:div w:id="1476794072">
      <w:bodyDiv w:val="1"/>
      <w:marLeft w:val="0"/>
      <w:marRight w:val="0"/>
      <w:marTop w:val="0"/>
      <w:marBottom w:val="0"/>
      <w:divBdr>
        <w:top w:val="none" w:sz="0" w:space="0" w:color="auto"/>
        <w:left w:val="none" w:sz="0" w:space="0" w:color="auto"/>
        <w:bottom w:val="none" w:sz="0" w:space="0" w:color="auto"/>
        <w:right w:val="none" w:sz="0" w:space="0" w:color="auto"/>
      </w:divBdr>
    </w:div>
    <w:div w:id="1483960502">
      <w:bodyDiv w:val="1"/>
      <w:marLeft w:val="0"/>
      <w:marRight w:val="0"/>
      <w:marTop w:val="0"/>
      <w:marBottom w:val="0"/>
      <w:divBdr>
        <w:top w:val="none" w:sz="0" w:space="0" w:color="auto"/>
        <w:left w:val="none" w:sz="0" w:space="0" w:color="auto"/>
        <w:bottom w:val="none" w:sz="0" w:space="0" w:color="auto"/>
        <w:right w:val="none" w:sz="0" w:space="0" w:color="auto"/>
      </w:divBdr>
    </w:div>
    <w:div w:id="1504971081">
      <w:bodyDiv w:val="1"/>
      <w:marLeft w:val="0"/>
      <w:marRight w:val="0"/>
      <w:marTop w:val="0"/>
      <w:marBottom w:val="0"/>
      <w:divBdr>
        <w:top w:val="none" w:sz="0" w:space="0" w:color="auto"/>
        <w:left w:val="none" w:sz="0" w:space="0" w:color="auto"/>
        <w:bottom w:val="none" w:sz="0" w:space="0" w:color="auto"/>
        <w:right w:val="none" w:sz="0" w:space="0" w:color="auto"/>
      </w:divBdr>
    </w:div>
    <w:div w:id="1551770057">
      <w:bodyDiv w:val="1"/>
      <w:marLeft w:val="0"/>
      <w:marRight w:val="0"/>
      <w:marTop w:val="0"/>
      <w:marBottom w:val="0"/>
      <w:divBdr>
        <w:top w:val="none" w:sz="0" w:space="0" w:color="auto"/>
        <w:left w:val="none" w:sz="0" w:space="0" w:color="auto"/>
        <w:bottom w:val="none" w:sz="0" w:space="0" w:color="auto"/>
        <w:right w:val="none" w:sz="0" w:space="0" w:color="auto"/>
      </w:divBdr>
    </w:div>
    <w:div w:id="1561864305">
      <w:bodyDiv w:val="1"/>
      <w:marLeft w:val="0"/>
      <w:marRight w:val="0"/>
      <w:marTop w:val="0"/>
      <w:marBottom w:val="0"/>
      <w:divBdr>
        <w:top w:val="none" w:sz="0" w:space="0" w:color="auto"/>
        <w:left w:val="none" w:sz="0" w:space="0" w:color="auto"/>
        <w:bottom w:val="none" w:sz="0" w:space="0" w:color="auto"/>
        <w:right w:val="none" w:sz="0" w:space="0" w:color="auto"/>
      </w:divBdr>
      <w:divsChild>
        <w:div w:id="1278297301">
          <w:marLeft w:val="0"/>
          <w:marRight w:val="0"/>
          <w:marTop w:val="0"/>
          <w:marBottom w:val="0"/>
          <w:divBdr>
            <w:top w:val="none" w:sz="0" w:space="0" w:color="auto"/>
            <w:left w:val="none" w:sz="0" w:space="0" w:color="auto"/>
            <w:bottom w:val="none" w:sz="0" w:space="0" w:color="auto"/>
            <w:right w:val="none" w:sz="0" w:space="0" w:color="auto"/>
          </w:divBdr>
          <w:divsChild>
            <w:div w:id="1756630557">
              <w:marLeft w:val="0"/>
              <w:marRight w:val="0"/>
              <w:marTop w:val="0"/>
              <w:marBottom w:val="0"/>
              <w:divBdr>
                <w:top w:val="none" w:sz="0" w:space="0" w:color="auto"/>
                <w:left w:val="none" w:sz="0" w:space="0" w:color="auto"/>
                <w:bottom w:val="none" w:sz="0" w:space="0" w:color="auto"/>
                <w:right w:val="none" w:sz="0" w:space="0" w:color="auto"/>
              </w:divBdr>
              <w:divsChild>
                <w:div w:id="1300960223">
                  <w:marLeft w:val="0"/>
                  <w:marRight w:val="0"/>
                  <w:marTop w:val="0"/>
                  <w:marBottom w:val="0"/>
                  <w:divBdr>
                    <w:top w:val="none" w:sz="0" w:space="0" w:color="auto"/>
                    <w:left w:val="none" w:sz="0" w:space="0" w:color="auto"/>
                    <w:bottom w:val="none" w:sz="0" w:space="0" w:color="auto"/>
                    <w:right w:val="none" w:sz="0" w:space="0" w:color="auto"/>
                  </w:divBdr>
                </w:div>
              </w:divsChild>
            </w:div>
            <w:div w:id="2117481974">
              <w:marLeft w:val="0"/>
              <w:marRight w:val="0"/>
              <w:marTop w:val="0"/>
              <w:marBottom w:val="0"/>
              <w:divBdr>
                <w:top w:val="none" w:sz="0" w:space="0" w:color="auto"/>
                <w:left w:val="none" w:sz="0" w:space="0" w:color="auto"/>
                <w:bottom w:val="none" w:sz="0" w:space="0" w:color="auto"/>
                <w:right w:val="none" w:sz="0" w:space="0" w:color="auto"/>
              </w:divBdr>
              <w:divsChild>
                <w:div w:id="2124110015">
                  <w:marLeft w:val="0"/>
                  <w:marRight w:val="0"/>
                  <w:marTop w:val="0"/>
                  <w:marBottom w:val="0"/>
                  <w:divBdr>
                    <w:top w:val="none" w:sz="0" w:space="0" w:color="auto"/>
                    <w:left w:val="none" w:sz="0" w:space="0" w:color="auto"/>
                    <w:bottom w:val="none" w:sz="0" w:space="0" w:color="auto"/>
                    <w:right w:val="none" w:sz="0" w:space="0" w:color="auto"/>
                  </w:divBdr>
                </w:div>
                <w:div w:id="1167206738">
                  <w:marLeft w:val="0"/>
                  <w:marRight w:val="0"/>
                  <w:marTop w:val="0"/>
                  <w:marBottom w:val="0"/>
                  <w:divBdr>
                    <w:top w:val="none" w:sz="0" w:space="0" w:color="auto"/>
                    <w:left w:val="none" w:sz="0" w:space="0" w:color="auto"/>
                    <w:bottom w:val="none" w:sz="0" w:space="0" w:color="auto"/>
                    <w:right w:val="none" w:sz="0" w:space="0" w:color="auto"/>
                  </w:divBdr>
                </w:div>
                <w:div w:id="1185826537">
                  <w:marLeft w:val="0"/>
                  <w:marRight w:val="0"/>
                  <w:marTop w:val="0"/>
                  <w:marBottom w:val="0"/>
                  <w:divBdr>
                    <w:top w:val="none" w:sz="0" w:space="0" w:color="auto"/>
                    <w:left w:val="none" w:sz="0" w:space="0" w:color="auto"/>
                    <w:bottom w:val="none" w:sz="0" w:space="0" w:color="auto"/>
                    <w:right w:val="none" w:sz="0" w:space="0" w:color="auto"/>
                  </w:divBdr>
                </w:div>
              </w:divsChild>
            </w:div>
            <w:div w:id="1861163041">
              <w:marLeft w:val="0"/>
              <w:marRight w:val="0"/>
              <w:marTop w:val="0"/>
              <w:marBottom w:val="0"/>
              <w:divBdr>
                <w:top w:val="none" w:sz="0" w:space="0" w:color="auto"/>
                <w:left w:val="none" w:sz="0" w:space="0" w:color="auto"/>
                <w:bottom w:val="none" w:sz="0" w:space="0" w:color="auto"/>
                <w:right w:val="none" w:sz="0" w:space="0" w:color="auto"/>
              </w:divBdr>
              <w:divsChild>
                <w:div w:id="626007611">
                  <w:marLeft w:val="0"/>
                  <w:marRight w:val="0"/>
                  <w:marTop w:val="0"/>
                  <w:marBottom w:val="0"/>
                  <w:divBdr>
                    <w:top w:val="none" w:sz="0" w:space="0" w:color="auto"/>
                    <w:left w:val="none" w:sz="0" w:space="0" w:color="auto"/>
                    <w:bottom w:val="none" w:sz="0" w:space="0" w:color="auto"/>
                    <w:right w:val="none" w:sz="0" w:space="0" w:color="auto"/>
                  </w:divBdr>
                </w:div>
                <w:div w:id="1394815137">
                  <w:marLeft w:val="0"/>
                  <w:marRight w:val="0"/>
                  <w:marTop w:val="0"/>
                  <w:marBottom w:val="0"/>
                  <w:divBdr>
                    <w:top w:val="none" w:sz="0" w:space="0" w:color="auto"/>
                    <w:left w:val="none" w:sz="0" w:space="0" w:color="auto"/>
                    <w:bottom w:val="none" w:sz="0" w:space="0" w:color="auto"/>
                    <w:right w:val="none" w:sz="0" w:space="0" w:color="auto"/>
                  </w:divBdr>
                </w:div>
                <w:div w:id="4711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1624">
          <w:marLeft w:val="0"/>
          <w:marRight w:val="0"/>
          <w:marTop w:val="0"/>
          <w:marBottom w:val="0"/>
          <w:divBdr>
            <w:top w:val="none" w:sz="0" w:space="0" w:color="auto"/>
            <w:left w:val="none" w:sz="0" w:space="0" w:color="auto"/>
            <w:bottom w:val="none" w:sz="0" w:space="0" w:color="auto"/>
            <w:right w:val="none" w:sz="0" w:space="0" w:color="auto"/>
          </w:divBdr>
        </w:div>
      </w:divsChild>
    </w:div>
    <w:div w:id="1579243158">
      <w:bodyDiv w:val="1"/>
      <w:marLeft w:val="0"/>
      <w:marRight w:val="0"/>
      <w:marTop w:val="0"/>
      <w:marBottom w:val="0"/>
      <w:divBdr>
        <w:top w:val="none" w:sz="0" w:space="0" w:color="auto"/>
        <w:left w:val="none" w:sz="0" w:space="0" w:color="auto"/>
        <w:bottom w:val="none" w:sz="0" w:space="0" w:color="auto"/>
        <w:right w:val="none" w:sz="0" w:space="0" w:color="auto"/>
      </w:divBdr>
    </w:div>
    <w:div w:id="1606427285">
      <w:bodyDiv w:val="1"/>
      <w:marLeft w:val="0"/>
      <w:marRight w:val="0"/>
      <w:marTop w:val="0"/>
      <w:marBottom w:val="0"/>
      <w:divBdr>
        <w:top w:val="none" w:sz="0" w:space="0" w:color="auto"/>
        <w:left w:val="none" w:sz="0" w:space="0" w:color="auto"/>
        <w:bottom w:val="none" w:sz="0" w:space="0" w:color="auto"/>
        <w:right w:val="none" w:sz="0" w:space="0" w:color="auto"/>
      </w:divBdr>
    </w:div>
    <w:div w:id="1635524862">
      <w:bodyDiv w:val="1"/>
      <w:marLeft w:val="0"/>
      <w:marRight w:val="0"/>
      <w:marTop w:val="0"/>
      <w:marBottom w:val="0"/>
      <w:divBdr>
        <w:top w:val="none" w:sz="0" w:space="0" w:color="auto"/>
        <w:left w:val="none" w:sz="0" w:space="0" w:color="auto"/>
        <w:bottom w:val="none" w:sz="0" w:space="0" w:color="auto"/>
        <w:right w:val="none" w:sz="0" w:space="0" w:color="auto"/>
      </w:divBdr>
    </w:div>
    <w:div w:id="1637251110">
      <w:bodyDiv w:val="1"/>
      <w:marLeft w:val="0"/>
      <w:marRight w:val="0"/>
      <w:marTop w:val="0"/>
      <w:marBottom w:val="0"/>
      <w:divBdr>
        <w:top w:val="none" w:sz="0" w:space="0" w:color="auto"/>
        <w:left w:val="none" w:sz="0" w:space="0" w:color="auto"/>
        <w:bottom w:val="none" w:sz="0" w:space="0" w:color="auto"/>
        <w:right w:val="none" w:sz="0" w:space="0" w:color="auto"/>
      </w:divBdr>
    </w:div>
    <w:div w:id="1696006274">
      <w:bodyDiv w:val="1"/>
      <w:marLeft w:val="0"/>
      <w:marRight w:val="0"/>
      <w:marTop w:val="0"/>
      <w:marBottom w:val="0"/>
      <w:divBdr>
        <w:top w:val="none" w:sz="0" w:space="0" w:color="auto"/>
        <w:left w:val="none" w:sz="0" w:space="0" w:color="auto"/>
        <w:bottom w:val="none" w:sz="0" w:space="0" w:color="auto"/>
        <w:right w:val="none" w:sz="0" w:space="0" w:color="auto"/>
      </w:divBdr>
      <w:divsChild>
        <w:div w:id="1499350732">
          <w:marLeft w:val="0"/>
          <w:marRight w:val="0"/>
          <w:marTop w:val="0"/>
          <w:marBottom w:val="0"/>
          <w:divBdr>
            <w:top w:val="none" w:sz="0" w:space="0" w:color="auto"/>
            <w:left w:val="none" w:sz="0" w:space="0" w:color="auto"/>
            <w:bottom w:val="none" w:sz="0" w:space="0" w:color="auto"/>
            <w:right w:val="none" w:sz="0" w:space="0" w:color="auto"/>
          </w:divBdr>
          <w:divsChild>
            <w:div w:id="1483084013">
              <w:marLeft w:val="0"/>
              <w:marRight w:val="0"/>
              <w:marTop w:val="0"/>
              <w:marBottom w:val="0"/>
              <w:divBdr>
                <w:top w:val="none" w:sz="0" w:space="0" w:color="auto"/>
                <w:left w:val="none" w:sz="0" w:space="0" w:color="auto"/>
                <w:bottom w:val="none" w:sz="0" w:space="0" w:color="auto"/>
                <w:right w:val="none" w:sz="0" w:space="0" w:color="auto"/>
              </w:divBdr>
              <w:divsChild>
                <w:div w:id="318659181">
                  <w:marLeft w:val="0"/>
                  <w:marRight w:val="0"/>
                  <w:marTop w:val="0"/>
                  <w:marBottom w:val="0"/>
                  <w:divBdr>
                    <w:top w:val="none" w:sz="0" w:space="0" w:color="auto"/>
                    <w:left w:val="none" w:sz="0" w:space="0" w:color="auto"/>
                    <w:bottom w:val="none" w:sz="0" w:space="0" w:color="auto"/>
                    <w:right w:val="none" w:sz="0" w:space="0" w:color="auto"/>
                  </w:divBdr>
                </w:div>
                <w:div w:id="881988114">
                  <w:marLeft w:val="0"/>
                  <w:marRight w:val="0"/>
                  <w:marTop w:val="0"/>
                  <w:marBottom w:val="0"/>
                  <w:divBdr>
                    <w:top w:val="none" w:sz="0" w:space="0" w:color="auto"/>
                    <w:left w:val="none" w:sz="0" w:space="0" w:color="auto"/>
                    <w:bottom w:val="none" w:sz="0" w:space="0" w:color="auto"/>
                    <w:right w:val="none" w:sz="0" w:space="0" w:color="auto"/>
                  </w:divBdr>
                </w:div>
                <w:div w:id="15484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3258">
          <w:marLeft w:val="0"/>
          <w:marRight w:val="0"/>
          <w:marTop w:val="0"/>
          <w:marBottom w:val="0"/>
          <w:divBdr>
            <w:top w:val="none" w:sz="0" w:space="0" w:color="auto"/>
            <w:left w:val="none" w:sz="0" w:space="0" w:color="auto"/>
            <w:bottom w:val="none" w:sz="0" w:space="0" w:color="auto"/>
            <w:right w:val="none" w:sz="0" w:space="0" w:color="auto"/>
          </w:divBdr>
        </w:div>
      </w:divsChild>
    </w:div>
    <w:div w:id="1700466901">
      <w:bodyDiv w:val="1"/>
      <w:marLeft w:val="0"/>
      <w:marRight w:val="0"/>
      <w:marTop w:val="0"/>
      <w:marBottom w:val="0"/>
      <w:divBdr>
        <w:top w:val="none" w:sz="0" w:space="0" w:color="auto"/>
        <w:left w:val="none" w:sz="0" w:space="0" w:color="auto"/>
        <w:bottom w:val="none" w:sz="0" w:space="0" w:color="auto"/>
        <w:right w:val="none" w:sz="0" w:space="0" w:color="auto"/>
      </w:divBdr>
    </w:div>
    <w:div w:id="1737975247">
      <w:bodyDiv w:val="1"/>
      <w:marLeft w:val="0"/>
      <w:marRight w:val="0"/>
      <w:marTop w:val="0"/>
      <w:marBottom w:val="0"/>
      <w:divBdr>
        <w:top w:val="none" w:sz="0" w:space="0" w:color="auto"/>
        <w:left w:val="none" w:sz="0" w:space="0" w:color="auto"/>
        <w:bottom w:val="none" w:sz="0" w:space="0" w:color="auto"/>
        <w:right w:val="none" w:sz="0" w:space="0" w:color="auto"/>
      </w:divBdr>
    </w:div>
    <w:div w:id="1762140774">
      <w:bodyDiv w:val="1"/>
      <w:marLeft w:val="0"/>
      <w:marRight w:val="0"/>
      <w:marTop w:val="0"/>
      <w:marBottom w:val="0"/>
      <w:divBdr>
        <w:top w:val="none" w:sz="0" w:space="0" w:color="auto"/>
        <w:left w:val="none" w:sz="0" w:space="0" w:color="auto"/>
        <w:bottom w:val="none" w:sz="0" w:space="0" w:color="auto"/>
        <w:right w:val="none" w:sz="0" w:space="0" w:color="auto"/>
      </w:divBdr>
    </w:div>
    <w:div w:id="1786578853">
      <w:bodyDiv w:val="1"/>
      <w:marLeft w:val="0"/>
      <w:marRight w:val="0"/>
      <w:marTop w:val="0"/>
      <w:marBottom w:val="0"/>
      <w:divBdr>
        <w:top w:val="none" w:sz="0" w:space="0" w:color="auto"/>
        <w:left w:val="none" w:sz="0" w:space="0" w:color="auto"/>
        <w:bottom w:val="none" w:sz="0" w:space="0" w:color="auto"/>
        <w:right w:val="none" w:sz="0" w:space="0" w:color="auto"/>
      </w:divBdr>
    </w:div>
    <w:div w:id="1845632650">
      <w:bodyDiv w:val="1"/>
      <w:marLeft w:val="0"/>
      <w:marRight w:val="0"/>
      <w:marTop w:val="0"/>
      <w:marBottom w:val="0"/>
      <w:divBdr>
        <w:top w:val="none" w:sz="0" w:space="0" w:color="auto"/>
        <w:left w:val="none" w:sz="0" w:space="0" w:color="auto"/>
        <w:bottom w:val="none" w:sz="0" w:space="0" w:color="auto"/>
        <w:right w:val="none" w:sz="0" w:space="0" w:color="auto"/>
      </w:divBdr>
    </w:div>
    <w:div w:id="1920674168">
      <w:bodyDiv w:val="1"/>
      <w:marLeft w:val="0"/>
      <w:marRight w:val="0"/>
      <w:marTop w:val="0"/>
      <w:marBottom w:val="0"/>
      <w:divBdr>
        <w:top w:val="none" w:sz="0" w:space="0" w:color="auto"/>
        <w:left w:val="none" w:sz="0" w:space="0" w:color="auto"/>
        <w:bottom w:val="none" w:sz="0" w:space="0" w:color="auto"/>
        <w:right w:val="none" w:sz="0" w:space="0" w:color="auto"/>
      </w:divBdr>
      <w:divsChild>
        <w:div w:id="563638556">
          <w:marLeft w:val="0"/>
          <w:marRight w:val="0"/>
          <w:marTop w:val="0"/>
          <w:marBottom w:val="0"/>
          <w:divBdr>
            <w:top w:val="none" w:sz="0" w:space="0" w:color="auto"/>
            <w:left w:val="none" w:sz="0" w:space="0" w:color="auto"/>
            <w:bottom w:val="none" w:sz="0" w:space="0" w:color="auto"/>
            <w:right w:val="none" w:sz="0" w:space="0" w:color="auto"/>
          </w:divBdr>
          <w:divsChild>
            <w:div w:id="411466321">
              <w:marLeft w:val="0"/>
              <w:marRight w:val="0"/>
              <w:marTop w:val="0"/>
              <w:marBottom w:val="0"/>
              <w:divBdr>
                <w:top w:val="none" w:sz="0" w:space="0" w:color="auto"/>
                <w:left w:val="none" w:sz="0" w:space="0" w:color="auto"/>
                <w:bottom w:val="none" w:sz="0" w:space="0" w:color="auto"/>
                <w:right w:val="none" w:sz="0" w:space="0" w:color="auto"/>
              </w:divBdr>
              <w:divsChild>
                <w:div w:id="1094284273">
                  <w:marLeft w:val="0"/>
                  <w:marRight w:val="0"/>
                  <w:marTop w:val="0"/>
                  <w:marBottom w:val="0"/>
                  <w:divBdr>
                    <w:top w:val="none" w:sz="0" w:space="0" w:color="auto"/>
                    <w:left w:val="none" w:sz="0" w:space="0" w:color="auto"/>
                    <w:bottom w:val="none" w:sz="0" w:space="0" w:color="auto"/>
                    <w:right w:val="none" w:sz="0" w:space="0" w:color="auto"/>
                  </w:divBdr>
                </w:div>
              </w:divsChild>
            </w:div>
            <w:div w:id="437457262">
              <w:marLeft w:val="0"/>
              <w:marRight w:val="0"/>
              <w:marTop w:val="0"/>
              <w:marBottom w:val="0"/>
              <w:divBdr>
                <w:top w:val="none" w:sz="0" w:space="0" w:color="auto"/>
                <w:left w:val="none" w:sz="0" w:space="0" w:color="auto"/>
                <w:bottom w:val="none" w:sz="0" w:space="0" w:color="auto"/>
                <w:right w:val="none" w:sz="0" w:space="0" w:color="auto"/>
              </w:divBdr>
              <w:divsChild>
                <w:div w:id="631714883">
                  <w:marLeft w:val="0"/>
                  <w:marRight w:val="0"/>
                  <w:marTop w:val="0"/>
                  <w:marBottom w:val="0"/>
                  <w:divBdr>
                    <w:top w:val="none" w:sz="0" w:space="0" w:color="auto"/>
                    <w:left w:val="none" w:sz="0" w:space="0" w:color="auto"/>
                    <w:bottom w:val="none" w:sz="0" w:space="0" w:color="auto"/>
                    <w:right w:val="none" w:sz="0" w:space="0" w:color="auto"/>
                  </w:divBdr>
                </w:div>
                <w:div w:id="2053186312">
                  <w:marLeft w:val="0"/>
                  <w:marRight w:val="0"/>
                  <w:marTop w:val="0"/>
                  <w:marBottom w:val="0"/>
                  <w:divBdr>
                    <w:top w:val="none" w:sz="0" w:space="0" w:color="auto"/>
                    <w:left w:val="none" w:sz="0" w:space="0" w:color="auto"/>
                    <w:bottom w:val="none" w:sz="0" w:space="0" w:color="auto"/>
                    <w:right w:val="none" w:sz="0" w:space="0" w:color="auto"/>
                  </w:divBdr>
                </w:div>
                <w:div w:id="227883129">
                  <w:marLeft w:val="0"/>
                  <w:marRight w:val="0"/>
                  <w:marTop w:val="0"/>
                  <w:marBottom w:val="0"/>
                  <w:divBdr>
                    <w:top w:val="none" w:sz="0" w:space="0" w:color="auto"/>
                    <w:left w:val="none" w:sz="0" w:space="0" w:color="auto"/>
                    <w:bottom w:val="none" w:sz="0" w:space="0" w:color="auto"/>
                    <w:right w:val="none" w:sz="0" w:space="0" w:color="auto"/>
                  </w:divBdr>
                </w:div>
              </w:divsChild>
            </w:div>
            <w:div w:id="879322917">
              <w:marLeft w:val="0"/>
              <w:marRight w:val="0"/>
              <w:marTop w:val="0"/>
              <w:marBottom w:val="0"/>
              <w:divBdr>
                <w:top w:val="none" w:sz="0" w:space="0" w:color="auto"/>
                <w:left w:val="none" w:sz="0" w:space="0" w:color="auto"/>
                <w:bottom w:val="none" w:sz="0" w:space="0" w:color="auto"/>
                <w:right w:val="none" w:sz="0" w:space="0" w:color="auto"/>
              </w:divBdr>
              <w:divsChild>
                <w:div w:id="1167358468">
                  <w:marLeft w:val="0"/>
                  <w:marRight w:val="0"/>
                  <w:marTop w:val="0"/>
                  <w:marBottom w:val="0"/>
                  <w:divBdr>
                    <w:top w:val="none" w:sz="0" w:space="0" w:color="auto"/>
                    <w:left w:val="none" w:sz="0" w:space="0" w:color="auto"/>
                    <w:bottom w:val="none" w:sz="0" w:space="0" w:color="auto"/>
                    <w:right w:val="none" w:sz="0" w:space="0" w:color="auto"/>
                  </w:divBdr>
                </w:div>
                <w:div w:id="61749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60710">
      <w:bodyDiv w:val="1"/>
      <w:marLeft w:val="0"/>
      <w:marRight w:val="0"/>
      <w:marTop w:val="0"/>
      <w:marBottom w:val="0"/>
      <w:divBdr>
        <w:top w:val="none" w:sz="0" w:space="0" w:color="auto"/>
        <w:left w:val="none" w:sz="0" w:space="0" w:color="auto"/>
        <w:bottom w:val="none" w:sz="0" w:space="0" w:color="auto"/>
        <w:right w:val="none" w:sz="0" w:space="0" w:color="auto"/>
      </w:divBdr>
      <w:divsChild>
        <w:div w:id="1921868375">
          <w:marLeft w:val="0"/>
          <w:marRight w:val="0"/>
          <w:marTop w:val="0"/>
          <w:marBottom w:val="0"/>
          <w:divBdr>
            <w:top w:val="none" w:sz="0" w:space="0" w:color="auto"/>
            <w:left w:val="none" w:sz="0" w:space="0" w:color="auto"/>
            <w:bottom w:val="none" w:sz="0" w:space="0" w:color="auto"/>
            <w:right w:val="none" w:sz="0" w:space="0" w:color="auto"/>
          </w:divBdr>
          <w:divsChild>
            <w:div w:id="1044019802">
              <w:marLeft w:val="0"/>
              <w:marRight w:val="0"/>
              <w:marTop w:val="0"/>
              <w:marBottom w:val="0"/>
              <w:divBdr>
                <w:top w:val="none" w:sz="0" w:space="0" w:color="auto"/>
                <w:left w:val="none" w:sz="0" w:space="0" w:color="auto"/>
                <w:bottom w:val="none" w:sz="0" w:space="0" w:color="auto"/>
                <w:right w:val="none" w:sz="0" w:space="0" w:color="auto"/>
              </w:divBdr>
              <w:divsChild>
                <w:div w:id="1161120334">
                  <w:marLeft w:val="0"/>
                  <w:marRight w:val="0"/>
                  <w:marTop w:val="0"/>
                  <w:marBottom w:val="0"/>
                  <w:divBdr>
                    <w:top w:val="none" w:sz="0" w:space="0" w:color="auto"/>
                    <w:left w:val="none" w:sz="0" w:space="0" w:color="auto"/>
                    <w:bottom w:val="none" w:sz="0" w:space="0" w:color="auto"/>
                    <w:right w:val="none" w:sz="0" w:space="0" w:color="auto"/>
                  </w:divBdr>
                </w:div>
                <w:div w:id="523441947">
                  <w:marLeft w:val="0"/>
                  <w:marRight w:val="0"/>
                  <w:marTop w:val="0"/>
                  <w:marBottom w:val="0"/>
                  <w:divBdr>
                    <w:top w:val="none" w:sz="0" w:space="0" w:color="auto"/>
                    <w:left w:val="none" w:sz="0" w:space="0" w:color="auto"/>
                    <w:bottom w:val="none" w:sz="0" w:space="0" w:color="auto"/>
                    <w:right w:val="none" w:sz="0" w:space="0" w:color="auto"/>
                  </w:divBdr>
                </w:div>
                <w:div w:id="21009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90957">
          <w:marLeft w:val="0"/>
          <w:marRight w:val="0"/>
          <w:marTop w:val="0"/>
          <w:marBottom w:val="0"/>
          <w:divBdr>
            <w:top w:val="none" w:sz="0" w:space="0" w:color="auto"/>
            <w:left w:val="none" w:sz="0" w:space="0" w:color="auto"/>
            <w:bottom w:val="none" w:sz="0" w:space="0" w:color="auto"/>
            <w:right w:val="none" w:sz="0" w:space="0" w:color="auto"/>
          </w:divBdr>
        </w:div>
      </w:divsChild>
    </w:div>
    <w:div w:id="1933971308">
      <w:bodyDiv w:val="1"/>
      <w:marLeft w:val="0"/>
      <w:marRight w:val="0"/>
      <w:marTop w:val="0"/>
      <w:marBottom w:val="0"/>
      <w:divBdr>
        <w:top w:val="none" w:sz="0" w:space="0" w:color="auto"/>
        <w:left w:val="none" w:sz="0" w:space="0" w:color="auto"/>
        <w:bottom w:val="none" w:sz="0" w:space="0" w:color="auto"/>
        <w:right w:val="none" w:sz="0" w:space="0" w:color="auto"/>
      </w:divBdr>
    </w:div>
    <w:div w:id="1938248487">
      <w:bodyDiv w:val="1"/>
      <w:marLeft w:val="0"/>
      <w:marRight w:val="0"/>
      <w:marTop w:val="0"/>
      <w:marBottom w:val="0"/>
      <w:divBdr>
        <w:top w:val="none" w:sz="0" w:space="0" w:color="auto"/>
        <w:left w:val="none" w:sz="0" w:space="0" w:color="auto"/>
        <w:bottom w:val="none" w:sz="0" w:space="0" w:color="auto"/>
        <w:right w:val="none" w:sz="0" w:space="0" w:color="auto"/>
      </w:divBdr>
    </w:div>
    <w:div w:id="1948082118">
      <w:bodyDiv w:val="1"/>
      <w:marLeft w:val="0"/>
      <w:marRight w:val="0"/>
      <w:marTop w:val="0"/>
      <w:marBottom w:val="0"/>
      <w:divBdr>
        <w:top w:val="none" w:sz="0" w:space="0" w:color="auto"/>
        <w:left w:val="none" w:sz="0" w:space="0" w:color="auto"/>
        <w:bottom w:val="none" w:sz="0" w:space="0" w:color="auto"/>
        <w:right w:val="none" w:sz="0" w:space="0" w:color="auto"/>
      </w:divBdr>
    </w:div>
    <w:div w:id="1948659770">
      <w:bodyDiv w:val="1"/>
      <w:marLeft w:val="0"/>
      <w:marRight w:val="0"/>
      <w:marTop w:val="0"/>
      <w:marBottom w:val="0"/>
      <w:divBdr>
        <w:top w:val="none" w:sz="0" w:space="0" w:color="auto"/>
        <w:left w:val="none" w:sz="0" w:space="0" w:color="auto"/>
        <w:bottom w:val="none" w:sz="0" w:space="0" w:color="auto"/>
        <w:right w:val="none" w:sz="0" w:space="0" w:color="auto"/>
      </w:divBdr>
    </w:div>
    <w:div w:id="1965773661">
      <w:bodyDiv w:val="1"/>
      <w:marLeft w:val="0"/>
      <w:marRight w:val="0"/>
      <w:marTop w:val="0"/>
      <w:marBottom w:val="0"/>
      <w:divBdr>
        <w:top w:val="none" w:sz="0" w:space="0" w:color="auto"/>
        <w:left w:val="none" w:sz="0" w:space="0" w:color="auto"/>
        <w:bottom w:val="none" w:sz="0" w:space="0" w:color="auto"/>
        <w:right w:val="none" w:sz="0" w:space="0" w:color="auto"/>
      </w:divBdr>
    </w:div>
    <w:div w:id="1972634504">
      <w:bodyDiv w:val="1"/>
      <w:marLeft w:val="0"/>
      <w:marRight w:val="0"/>
      <w:marTop w:val="0"/>
      <w:marBottom w:val="0"/>
      <w:divBdr>
        <w:top w:val="none" w:sz="0" w:space="0" w:color="auto"/>
        <w:left w:val="none" w:sz="0" w:space="0" w:color="auto"/>
        <w:bottom w:val="none" w:sz="0" w:space="0" w:color="auto"/>
        <w:right w:val="none" w:sz="0" w:space="0" w:color="auto"/>
      </w:divBdr>
    </w:div>
    <w:div w:id="1977755938">
      <w:bodyDiv w:val="1"/>
      <w:marLeft w:val="0"/>
      <w:marRight w:val="0"/>
      <w:marTop w:val="0"/>
      <w:marBottom w:val="0"/>
      <w:divBdr>
        <w:top w:val="none" w:sz="0" w:space="0" w:color="auto"/>
        <w:left w:val="none" w:sz="0" w:space="0" w:color="auto"/>
        <w:bottom w:val="none" w:sz="0" w:space="0" w:color="auto"/>
        <w:right w:val="none" w:sz="0" w:space="0" w:color="auto"/>
      </w:divBdr>
    </w:div>
    <w:div w:id="2038966949">
      <w:bodyDiv w:val="1"/>
      <w:marLeft w:val="0"/>
      <w:marRight w:val="0"/>
      <w:marTop w:val="0"/>
      <w:marBottom w:val="0"/>
      <w:divBdr>
        <w:top w:val="none" w:sz="0" w:space="0" w:color="auto"/>
        <w:left w:val="none" w:sz="0" w:space="0" w:color="auto"/>
        <w:bottom w:val="none" w:sz="0" w:space="0" w:color="auto"/>
        <w:right w:val="none" w:sz="0" w:space="0" w:color="auto"/>
      </w:divBdr>
    </w:div>
    <w:div w:id="2059939142">
      <w:bodyDiv w:val="1"/>
      <w:marLeft w:val="0"/>
      <w:marRight w:val="0"/>
      <w:marTop w:val="0"/>
      <w:marBottom w:val="0"/>
      <w:divBdr>
        <w:top w:val="none" w:sz="0" w:space="0" w:color="auto"/>
        <w:left w:val="none" w:sz="0" w:space="0" w:color="auto"/>
        <w:bottom w:val="none" w:sz="0" w:space="0" w:color="auto"/>
        <w:right w:val="none" w:sz="0" w:space="0" w:color="auto"/>
      </w:divBdr>
      <w:divsChild>
        <w:div w:id="1540165977">
          <w:marLeft w:val="0"/>
          <w:marRight w:val="0"/>
          <w:marTop w:val="0"/>
          <w:marBottom w:val="0"/>
          <w:divBdr>
            <w:top w:val="none" w:sz="0" w:space="0" w:color="auto"/>
            <w:left w:val="none" w:sz="0" w:space="0" w:color="auto"/>
            <w:bottom w:val="none" w:sz="0" w:space="0" w:color="auto"/>
            <w:right w:val="none" w:sz="0" w:space="0" w:color="auto"/>
          </w:divBdr>
          <w:divsChild>
            <w:div w:id="258880655">
              <w:marLeft w:val="0"/>
              <w:marRight w:val="0"/>
              <w:marTop w:val="0"/>
              <w:marBottom w:val="0"/>
              <w:divBdr>
                <w:top w:val="none" w:sz="0" w:space="0" w:color="auto"/>
                <w:left w:val="none" w:sz="0" w:space="0" w:color="auto"/>
                <w:bottom w:val="none" w:sz="0" w:space="0" w:color="auto"/>
                <w:right w:val="none" w:sz="0" w:space="0" w:color="auto"/>
              </w:divBdr>
              <w:divsChild>
                <w:div w:id="435564500">
                  <w:marLeft w:val="0"/>
                  <w:marRight w:val="0"/>
                  <w:marTop w:val="0"/>
                  <w:marBottom w:val="0"/>
                  <w:divBdr>
                    <w:top w:val="none" w:sz="0" w:space="0" w:color="auto"/>
                    <w:left w:val="none" w:sz="0" w:space="0" w:color="auto"/>
                    <w:bottom w:val="none" w:sz="0" w:space="0" w:color="auto"/>
                    <w:right w:val="none" w:sz="0" w:space="0" w:color="auto"/>
                  </w:divBdr>
                </w:div>
                <w:div w:id="195717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55148">
          <w:marLeft w:val="0"/>
          <w:marRight w:val="0"/>
          <w:marTop w:val="0"/>
          <w:marBottom w:val="0"/>
          <w:divBdr>
            <w:top w:val="none" w:sz="0" w:space="0" w:color="auto"/>
            <w:left w:val="none" w:sz="0" w:space="0" w:color="auto"/>
            <w:bottom w:val="none" w:sz="0" w:space="0" w:color="auto"/>
            <w:right w:val="none" w:sz="0" w:space="0" w:color="auto"/>
          </w:divBdr>
        </w:div>
      </w:divsChild>
    </w:div>
    <w:div w:id="2073307863">
      <w:bodyDiv w:val="1"/>
      <w:marLeft w:val="0"/>
      <w:marRight w:val="0"/>
      <w:marTop w:val="0"/>
      <w:marBottom w:val="0"/>
      <w:divBdr>
        <w:top w:val="none" w:sz="0" w:space="0" w:color="auto"/>
        <w:left w:val="none" w:sz="0" w:space="0" w:color="auto"/>
        <w:bottom w:val="none" w:sz="0" w:space="0" w:color="auto"/>
        <w:right w:val="none" w:sz="0" w:space="0" w:color="auto"/>
      </w:divBdr>
    </w:div>
    <w:div w:id="2074962853">
      <w:bodyDiv w:val="1"/>
      <w:marLeft w:val="0"/>
      <w:marRight w:val="0"/>
      <w:marTop w:val="0"/>
      <w:marBottom w:val="0"/>
      <w:divBdr>
        <w:top w:val="none" w:sz="0" w:space="0" w:color="auto"/>
        <w:left w:val="none" w:sz="0" w:space="0" w:color="auto"/>
        <w:bottom w:val="none" w:sz="0" w:space="0" w:color="auto"/>
        <w:right w:val="none" w:sz="0" w:space="0" w:color="auto"/>
      </w:divBdr>
    </w:div>
    <w:div w:id="209146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LMontealegreR\AppData\Local\Temp\Plantilla_293054_6.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14486C3CCBEF749BDAECE5003958F70" ma:contentTypeVersion="2" ma:contentTypeDescription="Crear nuevo documento." ma:contentTypeScope="" ma:versionID="2c592ade8c2a4f60b658fb0dda59bb2b">
  <xsd:schema xmlns:xsd="http://www.w3.org/2001/XMLSchema" xmlns:xs="http://www.w3.org/2001/XMLSchema" xmlns:p="http://schemas.microsoft.com/office/2006/metadata/properties" xmlns:ns2="578f3472-1e61-4038-b871-d2129222ecea" targetNamespace="http://schemas.microsoft.com/office/2006/metadata/properties" ma:root="true" ma:fieldsID="c0d6e92a508617e53b7e5292a6afeaf2" ns2:_="">
    <xsd:import namespace="578f3472-1e61-4038-b871-d2129222ece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f3472-1e61-4038-b871-d2129222ec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E E x p e d i e n t e   x m l n s = " h t t p : / / s c h e m a s . o p e n x m l f o r m a t s . o r g / E x p e d i e n t e A c t u a l " > < A s u n t o I D > 2 9 3 0 5 4 < / A s u n t o I D > < E x p e d i e n t e > 2 9 / 2 0 2 2 < / E x p e d i e n t e > < A � o > 2 0 2 2 < / A � o > < C o n s e c u t i v o > 2 9 < / C o n s e c u t i v o > < T i p o A s u n t o I D > 4 < / T i p o A s u n t o I D > < T i p o A s u n t o > C O N T R A D I C C I � N   D E   C R I T E R I O S   ( A N T E S   C O N T R A D I C C I � N   D E   T E S I S ) < / T i p o A s u n t o > < P e r t e n e n c i a I D > 2 < / P e r t e n e n c i a I D > < P e r t e n e n c i a > S E G U N D A   S A L A < / P e r t e n e n c i a > < P r o m o v e n t e s > � R G A N O   J U R I S D I C C I O N A L   C O N T E N D I E N T E :   P R I M E R   T R I B U N A L   C O L E G I A D O   D E L   V I G � S I M O   C U A R T O   C I R C U I T O ,   P R I M E R   T R I B U N A L   C O L E G I A D O   E N   M A T E R I A S   A D M I N I S T R A T I V A   Y   D E   T R A B A J O   D E L   D � C I M O   P R I M E R   C I R C U I T O < / P r o m o v e n t e s > < E x p e d i e n t e T i p o A s u n t o > 2 9 / 2 0 2 2   C O N T R A D I C C I � N   D E   C R I T E R I O S   ( A N T E S   C O N T R A D I C C I � N   D E   T E S I S ) < / E x p e d i e n t e T i p o A s u n t o > < S e c r e t a r i o > S E C R E T A R I A :   G A B R I E L A   Z A M B R A N O   M O R A L E S < / S e c r e t a r i o > < S e s i o n e s / > < S e s i o n I D > 0 < / S e s i o n I D > < P e r t e n e n c i a A r t i c u l o I n i c i o > L a   S e g u n d a   S a l a < / P e r t e n e n c i a A r t i c u l o I n i c i o > < P e r t e n e n c i a A r t i c u l o > l a   S e g u n d a   S a l a < / P e r t e n e n c i a A r t i c u l o > < E s t a d o > N A Y A R I T < / E s t a d o > < P r o m o v e n t e s S i n T i p o > P R I M E R   T R I B U N A L   C O L E G I A D O   D E L   V I G � S I M O   C U A R T O   C I R C U I T O ,   P R I M E R   T R I B U N A L   C O L E G I A D O   E N   M A T E R I A S   A D M I N I S T R A T I V A   Y   D E   T R A B A J O   D E L   D � C I M O   P R I M E R   C I R C U I T O < / P r o m o v e n t e s S i n T i p o > < P r e c e d e n t e s / > < P r e c e d e n t e I D > 0 < / P r e c e d e n t e I D > < M i n i s t r o G e n e r o > M I N I S T R A   L O R E T T A   O R T I Z   A H L F < / M i n i s t r o G e n e r o > < P r o m o v e n t e s M i n u s c u l a > P r i m e r   T r i b u n a l   C o l e g i a d o   d e l   V i g � s i m o   C u a r t o   C i r c u i t o ,   P r i m e r   T r i b u n a l   C o l e g i a d o   e n   M a t e r i a s   A d m i n i s t r a t i v a   y   d e   T r a b a j o   d e l   D � c i m o   P r i m e r   C i r c u i t o < / P r o m o v e n t e s M i n u s c u l a > < L i s t a A s u n t o O r g a n o > < E A s u n t o O r g a n o > < O r g a n o I D > - 5 0 5 < / O r g a n o I D > < O r g a n o > P R I M E R   T R I B U N A L   C O L E G I A D O   D E L   V I G � S I M O   C U A R T O   C I R C U I T O < / O r g a n o > < E x p e d i e n t e O r i g e n > R E C U R S O   D E   R E C L A M A C I � N   5 9 / 2 0 2 1 < / E x p e d i e n t e O r i g e n > < I m p o r t a n c i a > 1 < / I m p o r t a n c i a > < / E A s u n t o O r g a n o > < E A s u n t o O r g a n o > < O r g a n o I D > - 5 3 0 < / O r g a n o I D > < O r g a n o > P R I M E R   T R I B U N A L   C O L E G I A D O   E N   M A T E R I A S   A D M I N I S T R A T I V A   Y   D E   T R A B A J O   D E L   D � C I M O   P R I M E R   C I R C U I T O < / O r g a n o > < E x p e d i e n t e O r i g e n > R E C U R S O   D E   R E C L A M A C I � N   1 / 2 0 2 0 < / E x p e d i e n t e O r i g e n > < I m p o r t a n c i a > 2 < / I m p o r t a n c i a > < / E A s u n t o O r g a n o > < / L i s t a A s u n t o O r g a n o > < M i n i s t r o E x p e d i e n t e > L O R E T T A   O R T I Z   A H L F < / M i n i s t r o E x p e d i e n t e > < S e c r e t a r i o E x p e d i e n t e > Z A M B R A N O   M O R A L E S   G A B R I E L A < / S e c r e t a r i o E x p e d i e n t e > < P a l a b r a s M i n u s c u l a s > E l , L a , L o s , L a s , U n , U n o , U n a , U n o s , U n a s , A , A l , D e l , D e , L o , Y , E n , P o r , S u , O t r o , O t r a , C o n , A n t e , B a j o , E n t r e , P a r a , C o n t r a < / P a l a b r a s M i n u s c u l a s > < / E E x p e d i e n t e > 
</file>

<file path=customXml/item5.xml>��< ? x m l   v e r s i o n = " 1 . 0 "   e n c o d i n g = " u t f - 1 6 " ? > < E P l a n t i l l a   x m l n s = " h t t p : / / s c h e m a s . o p e n x m l f o r m a t s . o r g / P l a n t i l l a A c t u a l " > < P l a n t i l l a I D > 6 < / P l a n t i l l a I D > < N o m b r e > P l a n t i l l a   C T < / N o m b r e > < D e s c r i p c i o n > P l a n t i l l a   p a r a   C T < / D e s c r i p c i o n > < A c t i v o > t r u e < / A c t i v o > < R u t a P l a n t i l l a > \ \ r v l k v s i j f s 0 1 . s c j n . P J F . g o b . m x \ F s _ W o r d S I J \ P l a n t i l l a s \ S e n t e n c i a \ P l a n t i l l a   C T   -   M A C . d o t x < / R u t a P l a n t i l l a > < P r o c e d i m i e n t o C o n s u l t a > [ W o r d S I J ] . [ u s p _ I n f o r m a c i o n E x p e d i e n t e _ C T ] < / P r o c e d i m i e n t o C o n s u l t a > < T i p o P l a n t i l l a I D > 1 < / T i p o P l a n t i l l a I D > < T i p o P l a n t i l l a > S E N T E N C I A < / T i p o P l a n t i l l a > < N o m b r e F o r m u l a r i o > W o r d S I J . F o r m u l a r i o s . P l a n t i l l a s . F r m I n f o r m a c i o n C T < / N o m b r e F o r m u l a r i o > < / E P l a n t i l l a > 
</file>

<file path=customXml/item6.xml>��< ? x m l   v e r s i o n = " 1 . 0 "   e n c o d i n g = " u t f - 1 6 " ? > < E B u s q u e d a A s u n t o   x m l n s = " h t t p : / / s c h e m a s . o p e n x m l f o r m a t s . o r g / A s u n t o A c t u a l " > < C o n s e c u t i v o > 2 9 < / C o n s e c u t i v o > < A � o > 2 0 2 2 < / A � o > < T i p o A s u n t o I D > 4 < / T i p o A s u n t o I D > < A s u n t o I D > 2 9 3 0 5 4 < / A s u n t o I D > < E x p e d i e n t e > 2 9 / 2 0 2 2 < / E x p e d i e n t e > < T i p o A s u n t o > C O N T R A D I C C I � N   D E   C R I T E R I O S   ( A N T E S   C O N T R A D I C C I � N   D E   T E S I S ) < / T i p o A s u n t o > < / E B u s q u e d a A s u n t o > 
</file>

<file path=customXml/item7.xml>��< ? x m l   v e r s i o n = " 1 . 0 "   e n c o d i n g = " u t f - 1 6 " ? > < R i b b o n E s t a t u s   x m l n s = " h t t p : / / s c h e m a s . o p e n x m l f o r m a t s . o r g / R i b b o n E s t a t u s " > < b t n A b r i r P l a n t i l l a s > < N a m e > b t n A b r i r P l a n t i l l a s < / N a m e > < E n a b l e > t r u e < / E n a b l e > < V i s i b l e > t r u e < / V i s i b l e > < / b t n A b r i r P l a n t i l l a s > < b t n O b t e n e r D a t o s > < N a m e > b t n O b t e n e r D a t o s < / N a m e > < E n a b l e > t r u e < / E n a b l e > < V i s i b l e > t r u e < / V i s i b l e > < / b t n O b t e n e r D a t o s > < b t n M o s t r a r P l a n t i l l a s > < N a m e > b t n M o s t r a r P l a n t i l l a s < / N a m e > < E n a b l e > t r u e < / E n a b l e > < V i s i b l e > t r u e < / V i s i b l e > < / b t n M o s t r a r P l a n t i l l a s > < b t n Q u i t a r E t i q u e t a s > < N a m e > b t n Q u i t a r E t i q u e t a s < / N a m e > < E n a b l e > t r u e < / E n a b l e > < V i s i b l e > t r u e < / V i s i b l e > < / b t n Q u i t a r E t i q u e t a s > < g r o u p P l a n t i l l a s > < N a m e > g r o u p P l a n t i l l a s < / N a m e > < V i s i b l e > t r u e < / V i s i b l e > < / g r o u p P l a n t i l l a s > < g r o u p C e r r a r S e s i o n > < N a m e > g r o u p C e r r a r S e s i o n < / N a m e > < V i s i b l e > t r u e < / V i s i b l e > < / g r o u p C e r r a r S e s i o n > < / R i b b o n E s t a t u s > 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DCFC68-7AFA-435A-ADE9-DB299271B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f3472-1e61-4038-b871-d2129222ec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9B23CF-5108-49D9-ABE8-F75C355336B4}">
  <ds:schemaRefs>
    <ds:schemaRef ds:uri="http://schemas.microsoft.com/sharepoint/v3/contenttype/forms"/>
  </ds:schemaRefs>
</ds:datastoreItem>
</file>

<file path=customXml/itemProps3.xml><?xml version="1.0" encoding="utf-8"?>
<ds:datastoreItem xmlns:ds="http://schemas.openxmlformats.org/officeDocument/2006/customXml" ds:itemID="{425ACFA4-AAC7-42C5-89D7-3144068F1310}">
  <ds:schemaRefs>
    <ds:schemaRef ds:uri="http://schemas.openxmlformats.org/officeDocument/2006/bibliography"/>
  </ds:schemaRefs>
</ds:datastoreItem>
</file>

<file path=customXml/itemProps4.xml><?xml version="1.0" encoding="utf-8"?>
<ds:datastoreItem xmlns:ds="http://schemas.openxmlformats.org/officeDocument/2006/customXml" ds:itemID="{F2E224F3-075C-492D-8DED-78AE55C26CDB}">
  <ds:schemaRefs>
    <ds:schemaRef ds:uri="http://schemas.openxmlformats.org/ExpedienteActual"/>
  </ds:schemaRefs>
</ds:datastoreItem>
</file>

<file path=customXml/itemProps5.xml><?xml version="1.0" encoding="utf-8"?>
<ds:datastoreItem xmlns:ds="http://schemas.openxmlformats.org/officeDocument/2006/customXml" ds:itemID="{1911EFAD-9D58-4BDB-869A-A07CBFE0663C}">
  <ds:schemaRefs>
    <ds:schemaRef ds:uri="http://schemas.openxmlformats.org/PlantillaActual"/>
  </ds:schemaRefs>
</ds:datastoreItem>
</file>

<file path=customXml/itemProps6.xml><?xml version="1.0" encoding="utf-8"?>
<ds:datastoreItem xmlns:ds="http://schemas.openxmlformats.org/officeDocument/2006/customXml" ds:itemID="{4ACA5C86-C836-4BA8-A480-F1CFA343211C}">
  <ds:schemaRefs>
    <ds:schemaRef ds:uri="http://schemas.openxmlformats.org/AsuntoActual"/>
  </ds:schemaRefs>
</ds:datastoreItem>
</file>

<file path=customXml/itemProps7.xml><?xml version="1.0" encoding="utf-8"?>
<ds:datastoreItem xmlns:ds="http://schemas.openxmlformats.org/officeDocument/2006/customXml" ds:itemID="{08EE01D9-E18B-4846-9349-26C756F0ACAE}">
  <ds:schemaRefs>
    <ds:schemaRef ds:uri="http://schemas.openxmlformats.org/RibbonEstatus"/>
  </ds:schemaRefs>
</ds:datastoreItem>
</file>

<file path=customXml/itemProps8.xml><?xml version="1.0" encoding="utf-8"?>
<ds:datastoreItem xmlns:ds="http://schemas.openxmlformats.org/officeDocument/2006/customXml" ds:itemID="{1840B62E-2E91-45B3-B8D7-09529F3E97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Plantilla_293054_6</Template>
  <TotalTime>1</TotalTime>
  <Pages>61</Pages>
  <Words>12085</Words>
  <Characters>66468</Characters>
  <Application>Microsoft Office Word</Application>
  <DocSecurity>4</DocSecurity>
  <Lines>553</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EDGAR SERRANO GARCIA</cp:lastModifiedBy>
  <cp:revision>2</cp:revision>
  <cp:lastPrinted>2024-10-10T16:32:00Z</cp:lastPrinted>
  <dcterms:created xsi:type="dcterms:W3CDTF">2025-01-23T22:25:00Z</dcterms:created>
  <dcterms:modified xsi:type="dcterms:W3CDTF">2025-01-23T22:25:00Z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0x010100814486C3CCBEF749BDAECE5003958F70</vt:lpwstr>
  </property>
  <property fmtid="{D5CDD505-2E9C-101B-9397-08002B2CF9AE}" pid="3" name="_dlc_DocIdItemGuid">
    <vt:lpwstr>e02794f6-0972-4e09-a932-d53ff5c14d16</vt:lpwstr>
  </property>
</Properties>
</file>