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6C36DE9"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492AFE">
        <w:rPr>
          <w:rFonts w:ascii="Arial" w:eastAsia="Times New Roman" w:hAnsi="Arial" w:cs="Arial"/>
          <w:b/>
          <w:snapToGrid w:val="0"/>
          <w:sz w:val="18"/>
          <w:szCs w:val="18"/>
          <w:lang w:val="es-ES_tradnl" w:eastAsia="es-ES"/>
        </w:rPr>
        <w:t>13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107A5040"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bookmarkStart w:id="0" w:name="_Hlk103605447"/>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3216780C" w14:textId="77777777" w:rsidR="00DC3DE3" w:rsidRP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EE7F4F6" w14:textId="00C1C86E"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el</w:t>
      </w:r>
      <w:r w:rsidR="00E63E55">
        <w:rPr>
          <w:rFonts w:ascii="Arial" w:hAnsi="Arial" w:cs="Arial"/>
          <w:bCs/>
          <w:sz w:val="18"/>
          <w:szCs w:val="18"/>
        </w:rPr>
        <w:t xml:space="preserve"> Subdirector General de Vinculación y Control de Gestión de la</w:t>
      </w:r>
      <w:r w:rsidRPr="00B52A63">
        <w:rPr>
          <w:rFonts w:ascii="Arial" w:hAnsi="Arial" w:cs="Arial"/>
          <w:bCs/>
          <w:sz w:val="18"/>
          <w:szCs w:val="18"/>
        </w:rPr>
        <w:t xml:space="preserve"> Direc</w:t>
      </w:r>
      <w:r w:rsidR="00E63E55">
        <w:rPr>
          <w:rFonts w:ascii="Arial" w:hAnsi="Arial" w:cs="Arial"/>
          <w:bCs/>
          <w:sz w:val="18"/>
          <w:szCs w:val="18"/>
        </w:rPr>
        <w:t>ción</w:t>
      </w:r>
      <w:r w:rsidRPr="00B52A63">
        <w:rPr>
          <w:rFonts w:ascii="Arial" w:hAnsi="Arial" w:cs="Arial"/>
          <w:bCs/>
          <w:sz w:val="18"/>
          <w:szCs w:val="18"/>
        </w:rPr>
        <w:t xml:space="preserve"> General de Infraestructura Física, de conformidad con lo previsto en los artículos 43, fracción I</w:t>
      </w:r>
      <w:r w:rsidR="00E63E55">
        <w:rPr>
          <w:rFonts w:ascii="Arial" w:hAnsi="Arial" w:cs="Arial"/>
          <w:bCs/>
          <w:sz w:val="18"/>
          <w:szCs w:val="18"/>
        </w:rPr>
        <w:t>V</w:t>
      </w:r>
      <w:r w:rsidRPr="00B52A63">
        <w:rPr>
          <w:rFonts w:ascii="Arial" w:hAnsi="Arial" w:cs="Arial"/>
          <w:bCs/>
          <w:sz w:val="18"/>
          <w:szCs w:val="18"/>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B3A0FA" w14:textId="2168087E"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sidR="00E63E55">
        <w:rPr>
          <w:rFonts w:ascii="Arial" w:hAnsi="Arial" w:cs="Arial"/>
          <w:bCs/>
          <w:sz w:val="18"/>
          <w:szCs w:val="18"/>
        </w:rPr>
        <w:t>La</w:t>
      </w:r>
      <w:r w:rsidRPr="00B52A63">
        <w:rPr>
          <w:rFonts w:ascii="Arial" w:hAnsi="Arial" w:cs="Arial"/>
          <w:bCs/>
          <w:sz w:val="18"/>
          <w:szCs w:val="18"/>
        </w:rPr>
        <w:t xml:space="preserve"> Director</w:t>
      </w:r>
      <w:r w:rsidR="00E63E55">
        <w:rPr>
          <w:rFonts w:ascii="Arial" w:hAnsi="Arial" w:cs="Arial"/>
          <w:bCs/>
          <w:sz w:val="18"/>
          <w:szCs w:val="18"/>
        </w:rPr>
        <w:t>a</w:t>
      </w:r>
      <w:r w:rsidRPr="00B52A63">
        <w:rPr>
          <w:rFonts w:ascii="Arial" w:hAnsi="Arial" w:cs="Arial"/>
          <w:bCs/>
          <w:sz w:val="18"/>
          <w:szCs w:val="18"/>
        </w:rPr>
        <w:t xml:space="preserve"> General de Infraestructura Física está facultad</w:t>
      </w:r>
      <w:r w:rsidR="00E63E55">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4BCD848"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3398B647" w14:textId="7BB9A18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I.5</w:t>
      </w:r>
      <w:bookmarkStart w:id="1" w:name="_Hlk134455916"/>
      <w:r w:rsidRPr="00DC3DE3">
        <w:rPr>
          <w:rFonts w:ascii="Arial" w:hAnsi="Arial" w:cs="Arial"/>
          <w:b/>
          <w:sz w:val="18"/>
          <w:szCs w:val="18"/>
        </w:rPr>
        <w:t xml:space="preserve">.- </w:t>
      </w:r>
      <w:r w:rsidRPr="00B52A63">
        <w:rPr>
          <w:rFonts w:ascii="Arial" w:hAnsi="Arial" w:cs="Arial"/>
          <w:bCs/>
          <w:sz w:val="18"/>
          <w:szCs w:val="18"/>
        </w:rPr>
        <w:t xml:space="preserve">La erogación que implica la presente contratación se realizará con cargo a la Unidad Responsable </w:t>
      </w:r>
      <w:r w:rsidR="00DA32EC" w:rsidRPr="00DA32EC">
        <w:rPr>
          <w:rFonts w:ascii="Arial" w:hAnsi="Arial" w:cs="Arial"/>
          <w:bCs/>
          <w:sz w:val="18"/>
          <w:szCs w:val="18"/>
        </w:rPr>
        <w:t>23510930S0010001</w:t>
      </w:r>
      <w:r w:rsidRPr="00B52A63">
        <w:rPr>
          <w:rFonts w:ascii="Arial" w:hAnsi="Arial" w:cs="Arial"/>
          <w:bCs/>
          <w:sz w:val="18"/>
          <w:szCs w:val="18"/>
        </w:rPr>
        <w:t xml:space="preserve">, Partida Presupuestal </w:t>
      </w:r>
      <w:r w:rsidR="00B52A63">
        <w:rPr>
          <w:rFonts w:ascii="Arial" w:hAnsi="Arial" w:cs="Arial"/>
          <w:bCs/>
          <w:sz w:val="18"/>
          <w:szCs w:val="18"/>
        </w:rPr>
        <w:t>35</w:t>
      </w:r>
      <w:r w:rsidR="0098231E">
        <w:rPr>
          <w:rFonts w:ascii="Arial" w:hAnsi="Arial" w:cs="Arial"/>
          <w:bCs/>
          <w:sz w:val="18"/>
          <w:szCs w:val="18"/>
        </w:rPr>
        <w:t>2</w:t>
      </w:r>
      <w:r w:rsidR="00B52A63">
        <w:rPr>
          <w:rFonts w:ascii="Arial" w:hAnsi="Arial" w:cs="Arial"/>
          <w:bCs/>
          <w:sz w:val="18"/>
          <w:szCs w:val="18"/>
        </w:rPr>
        <w:t>01</w:t>
      </w:r>
      <w:r w:rsidRPr="00B52A63">
        <w:rPr>
          <w:rFonts w:ascii="Arial" w:hAnsi="Arial" w:cs="Arial"/>
          <w:bCs/>
          <w:sz w:val="18"/>
          <w:szCs w:val="18"/>
        </w:rPr>
        <w:t>, destino</w:t>
      </w:r>
      <w:r w:rsidR="00B52A63">
        <w:rPr>
          <w:rFonts w:ascii="Arial" w:hAnsi="Arial" w:cs="Arial"/>
          <w:bCs/>
          <w:sz w:val="18"/>
          <w:szCs w:val="18"/>
        </w:rPr>
        <w:t xml:space="preserve"> </w:t>
      </w:r>
      <w:r w:rsidR="00E63E55">
        <w:rPr>
          <w:rFonts w:ascii="Arial" w:hAnsi="Arial" w:cs="Arial"/>
          <w:bCs/>
          <w:sz w:val="18"/>
          <w:szCs w:val="18"/>
        </w:rPr>
        <w:t>edificio</w:t>
      </w:r>
      <w:r w:rsidR="00B52A63" w:rsidRPr="00B52A63">
        <w:rPr>
          <w:rFonts w:ascii="Arial" w:hAnsi="Arial" w:cs="Arial"/>
          <w:bCs/>
          <w:sz w:val="18"/>
          <w:szCs w:val="18"/>
        </w:rPr>
        <w:t xml:space="preserve"> </w:t>
      </w:r>
      <w:r w:rsidR="004B17B4">
        <w:rPr>
          <w:rFonts w:ascii="Arial" w:hAnsi="Arial" w:cs="Arial"/>
          <w:bCs/>
          <w:sz w:val="18"/>
          <w:szCs w:val="18"/>
        </w:rPr>
        <w:t xml:space="preserve">Sede, </w:t>
      </w:r>
      <w:r w:rsidR="00E63E55">
        <w:rPr>
          <w:rFonts w:ascii="Arial" w:hAnsi="Arial" w:cs="Arial"/>
          <w:bCs/>
          <w:sz w:val="18"/>
          <w:szCs w:val="18"/>
        </w:rPr>
        <w:t>e</w:t>
      </w:r>
      <w:r w:rsidR="0098231E">
        <w:rPr>
          <w:rFonts w:ascii="Arial" w:hAnsi="Arial" w:cs="Arial"/>
          <w:bCs/>
          <w:sz w:val="18"/>
          <w:szCs w:val="18"/>
        </w:rPr>
        <w:t xml:space="preserve">dificio Alterno, </w:t>
      </w:r>
      <w:r w:rsidR="00E63E55">
        <w:rPr>
          <w:rFonts w:ascii="Arial" w:hAnsi="Arial" w:cs="Arial"/>
          <w:bCs/>
          <w:sz w:val="18"/>
          <w:szCs w:val="18"/>
        </w:rPr>
        <w:t>e</w:t>
      </w:r>
      <w:r w:rsidR="0098231E">
        <w:rPr>
          <w:rFonts w:ascii="Arial" w:hAnsi="Arial" w:cs="Arial"/>
          <w:bCs/>
          <w:sz w:val="18"/>
          <w:szCs w:val="18"/>
        </w:rPr>
        <w:t xml:space="preserve">dificio Bolívar, </w:t>
      </w:r>
      <w:r w:rsidR="00E63E55">
        <w:rPr>
          <w:rFonts w:ascii="Arial" w:hAnsi="Arial" w:cs="Arial"/>
          <w:bCs/>
          <w:sz w:val="18"/>
          <w:szCs w:val="18"/>
        </w:rPr>
        <w:t>edificio</w:t>
      </w:r>
      <w:r w:rsidR="00DA32EC">
        <w:rPr>
          <w:rFonts w:ascii="Arial" w:hAnsi="Arial" w:cs="Arial"/>
          <w:bCs/>
          <w:sz w:val="18"/>
          <w:szCs w:val="18"/>
        </w:rPr>
        <w:t xml:space="preserve"> Justicia TV, </w:t>
      </w:r>
      <w:r w:rsidR="00E63E55">
        <w:rPr>
          <w:rFonts w:ascii="Arial" w:hAnsi="Arial" w:cs="Arial"/>
          <w:bCs/>
          <w:sz w:val="18"/>
          <w:szCs w:val="18"/>
        </w:rPr>
        <w:t xml:space="preserve">edificio </w:t>
      </w:r>
      <w:r w:rsidR="00B52A63" w:rsidRPr="00B52A63">
        <w:rPr>
          <w:rFonts w:ascii="Arial" w:hAnsi="Arial" w:cs="Arial"/>
          <w:bCs/>
          <w:sz w:val="18"/>
          <w:szCs w:val="18"/>
        </w:rPr>
        <w:t>Centro de Desarrollo Infantil</w:t>
      </w:r>
      <w:r w:rsidR="00DA32EC">
        <w:rPr>
          <w:rFonts w:ascii="Arial" w:hAnsi="Arial" w:cs="Arial"/>
          <w:bCs/>
          <w:sz w:val="18"/>
          <w:szCs w:val="18"/>
        </w:rPr>
        <w:t xml:space="preserve"> y edificio 5 de Febrero.</w:t>
      </w:r>
    </w:p>
    <w:bookmarkEnd w:id="1"/>
    <w:p w14:paraId="04958EF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 El “Prestador de Servicios” manifiesta bajo protesta de decir verdad, por conducto de su representante legal que:</w:t>
      </w:r>
    </w:p>
    <w:p w14:paraId="5E94718C"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II.1.- </w:t>
      </w:r>
      <w:r w:rsidRPr="00B52A63">
        <w:rPr>
          <w:rFonts w:ascii="Arial" w:hAnsi="Arial" w:cs="Arial"/>
          <w:bCs/>
          <w:sz w:val="18"/>
          <w:szCs w:val="18"/>
        </w:rPr>
        <w:t>Es una persona moral debidamente constituida bajo las leyes mexicanas y cuenta con la inscripción en el Registro Público del Comercio correspondiente.</w:t>
      </w:r>
    </w:p>
    <w:p w14:paraId="25285E99"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II.2.- </w:t>
      </w:r>
      <w:r w:rsidRPr="00B52A63">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5F5FC0B4"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II.3.- </w:t>
      </w:r>
      <w:r w:rsidRPr="00B52A63">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60941E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II.4.- </w:t>
      </w:r>
      <w:r w:rsidRPr="00B52A63">
        <w:rPr>
          <w:rFonts w:ascii="Arial" w:hAnsi="Arial" w:cs="Arial"/>
          <w:bCs/>
          <w:sz w:val="18"/>
          <w:szCs w:val="18"/>
        </w:rPr>
        <w:t>Conoce y acepta sujetarse a lo previsto en el Acuerdo General de Administración XIV/2019.</w:t>
      </w:r>
    </w:p>
    <w:p w14:paraId="26D1AA0F"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II.5.- </w:t>
      </w:r>
      <w:r w:rsidRPr="00B52A63">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2BC1CC8"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III.- La “Suprema Corte” y el “Prestador de Servicios”, a quienes de manera conjunta se les identificará como las “Partes” declaran que:</w:t>
      </w:r>
    </w:p>
    <w:p w14:paraId="5CB43CC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D343EA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358C499D"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p>
    <w:p w14:paraId="61F0CFEB"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E6559F0" w14:textId="77777777" w:rsidR="00DC3DE3" w:rsidRPr="00DC3DE3" w:rsidRDefault="00DC3DE3" w:rsidP="00B52A63">
      <w:pPr>
        <w:pStyle w:val="Prrafodelista"/>
        <w:tabs>
          <w:tab w:val="left" w:pos="243"/>
        </w:tabs>
        <w:spacing w:after="0" w:line="240" w:lineRule="auto"/>
        <w:ind w:left="-426" w:right="-283"/>
        <w:jc w:val="center"/>
        <w:rPr>
          <w:rFonts w:ascii="Arial" w:hAnsi="Arial" w:cs="Arial"/>
          <w:b/>
          <w:sz w:val="18"/>
          <w:szCs w:val="18"/>
        </w:rPr>
      </w:pPr>
      <w:r w:rsidRPr="00DC3DE3">
        <w:rPr>
          <w:rFonts w:ascii="Arial" w:hAnsi="Arial" w:cs="Arial"/>
          <w:b/>
          <w:sz w:val="18"/>
          <w:szCs w:val="18"/>
        </w:rPr>
        <w:t>C L Á U S U L A S</w:t>
      </w:r>
    </w:p>
    <w:p w14:paraId="413837C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492E7C88" w14:textId="77777777" w:rsidR="0045244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00452443">
        <w:rPr>
          <w:rFonts w:ascii="Arial" w:hAnsi="Arial" w:cs="Arial"/>
          <w:bCs/>
          <w:sz w:val="18"/>
          <w:szCs w:val="18"/>
        </w:rPr>
        <w:t xml:space="preserve"> </w:t>
      </w:r>
    </w:p>
    <w:p w14:paraId="66934D47" w14:textId="176C4EAA" w:rsidR="00452443" w:rsidRPr="00DC3DE3" w:rsidRDefault="00452443" w:rsidP="00DC3DE3">
      <w:pPr>
        <w:pStyle w:val="Prrafodelista"/>
        <w:tabs>
          <w:tab w:val="left" w:pos="243"/>
        </w:tabs>
        <w:spacing w:after="0" w:line="240" w:lineRule="auto"/>
        <w:ind w:left="-426" w:right="-283"/>
        <w:jc w:val="both"/>
        <w:rPr>
          <w:rFonts w:ascii="Arial" w:hAnsi="Arial" w:cs="Arial"/>
          <w:b/>
          <w:sz w:val="18"/>
          <w:szCs w:val="18"/>
        </w:rPr>
      </w:pPr>
      <w:r w:rsidRPr="00452443">
        <w:rPr>
          <w:rFonts w:ascii="Arial" w:hAnsi="Arial" w:cs="Arial"/>
          <w:bCs/>
          <w:sz w:val="18"/>
          <w:szCs w:val="18"/>
        </w:rPr>
        <w:t>En caso de que el vencimiento del plazo señalado en el presente Contrato se ubique en un día inhábil, el plazo se recorrerá al día hábil inmediato siguiente.</w:t>
      </w:r>
      <w:r w:rsidR="00DC3DE3" w:rsidRPr="00DC3DE3">
        <w:rPr>
          <w:rFonts w:ascii="Arial" w:hAnsi="Arial" w:cs="Arial"/>
          <w:b/>
          <w:sz w:val="18"/>
          <w:szCs w:val="18"/>
        </w:rPr>
        <w:t xml:space="preserve"> </w:t>
      </w:r>
    </w:p>
    <w:p w14:paraId="20B23E50"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4A8BC2" w14:textId="12622A7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46293AA3" w14:textId="3D1FD2E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el </w:t>
      </w:r>
      <w:r w:rsidR="001B3EBC">
        <w:rPr>
          <w:rFonts w:ascii="Arial" w:hAnsi="Arial" w:cs="Arial"/>
          <w:bCs/>
          <w:sz w:val="18"/>
          <w:szCs w:val="18"/>
        </w:rPr>
        <w:t xml:space="preserve">cien por ciento del </w:t>
      </w:r>
      <w:r w:rsidRPr="00B52A63">
        <w:rPr>
          <w:rFonts w:ascii="Arial" w:hAnsi="Arial" w:cs="Arial"/>
          <w:bCs/>
          <w:sz w:val="18"/>
          <w:szCs w:val="18"/>
        </w:rPr>
        <w:t xml:space="preserve">monto señalado en la cláusula Segunda, contra entrega </w:t>
      </w:r>
      <w:r w:rsidR="00A81E8C">
        <w:rPr>
          <w:rFonts w:ascii="Arial" w:hAnsi="Arial" w:cs="Arial"/>
          <w:bCs/>
          <w:sz w:val="18"/>
          <w:szCs w:val="18"/>
        </w:rPr>
        <w:t>del servicio</w:t>
      </w:r>
      <w:r w:rsidR="00B52A63" w:rsidRPr="00B52A63">
        <w:rPr>
          <w:rFonts w:ascii="Arial" w:hAnsi="Arial" w:cs="Arial"/>
          <w:bCs/>
          <w:sz w:val="18"/>
          <w:szCs w:val="18"/>
        </w:rPr>
        <w:t xml:space="preserve"> debidamente ejecutado a </w:t>
      </w:r>
      <w:r w:rsidRPr="00B52A63">
        <w:rPr>
          <w:rFonts w:ascii="Arial" w:hAnsi="Arial" w:cs="Arial"/>
          <w:bCs/>
          <w:sz w:val="18"/>
          <w:szCs w:val="18"/>
        </w:rPr>
        <w:t>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C543FC2" w14:textId="1C636D0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53F2E8DF" w14:textId="4C4E4F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sidR="00B52A63">
        <w:rPr>
          <w:rFonts w:ascii="Arial" w:hAnsi="Arial" w:cs="Arial"/>
          <w:bCs/>
          <w:sz w:val="18"/>
          <w:szCs w:val="18"/>
        </w:rPr>
        <w:t>s</w:t>
      </w:r>
      <w:r w:rsidRPr="00B52A63">
        <w:rPr>
          <w:rFonts w:ascii="Arial" w:hAnsi="Arial" w:cs="Arial"/>
          <w:bCs/>
          <w:sz w:val="18"/>
          <w:szCs w:val="18"/>
        </w:rPr>
        <w:t xml:space="preserve"> ubicado</w:t>
      </w:r>
      <w:r w:rsidR="00B52A63">
        <w:rPr>
          <w:rFonts w:ascii="Arial" w:hAnsi="Arial" w:cs="Arial"/>
          <w:bCs/>
          <w:sz w:val="18"/>
          <w:szCs w:val="18"/>
        </w:rPr>
        <w:t>s</w:t>
      </w:r>
      <w:r w:rsidRPr="00B52A63">
        <w:rPr>
          <w:rFonts w:ascii="Arial" w:hAnsi="Arial" w:cs="Arial"/>
          <w:bCs/>
          <w:sz w:val="18"/>
          <w:szCs w:val="18"/>
        </w:rPr>
        <w:t xml:space="preserve"> </w:t>
      </w:r>
      <w:r w:rsidR="00B52A63">
        <w:rPr>
          <w:rFonts w:ascii="Arial" w:hAnsi="Arial" w:cs="Arial"/>
          <w:bCs/>
          <w:sz w:val="18"/>
          <w:szCs w:val="18"/>
        </w:rPr>
        <w:t>en:</w:t>
      </w:r>
    </w:p>
    <w:p w14:paraId="1418F1ED" w14:textId="24AFD930" w:rsid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A81E8C">
        <w:rPr>
          <w:rFonts w:ascii="Arial" w:hAnsi="Arial" w:cs="Arial"/>
          <w:bCs/>
          <w:sz w:val="18"/>
          <w:szCs w:val="18"/>
        </w:rPr>
        <w:t>Edificio Sede, ubicado en avenida José María Pino Suárez número 2, colonia Centro, código postal 06060, alcaldía Cuauhtémoc, Ciudad de México.</w:t>
      </w:r>
    </w:p>
    <w:p w14:paraId="0E64A85F" w14:textId="1644D03E" w:rsidR="00B2582E" w:rsidRPr="00A81E8C" w:rsidRDefault="00B2582E" w:rsidP="00B2582E">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A81E8C">
        <w:rPr>
          <w:rFonts w:ascii="Arial" w:hAnsi="Arial" w:cs="Arial"/>
          <w:bCs/>
          <w:sz w:val="18"/>
          <w:szCs w:val="18"/>
        </w:rPr>
        <w:t>Edificio Alterno, ubicado en calle 16 de Septiembre número 38, colonia Centro, código postal 06000, alcaldía Cuauhtémoc, Ciudad de México.</w:t>
      </w:r>
    </w:p>
    <w:p w14:paraId="469BF152" w14:textId="2F04EB4B" w:rsidR="00B2582E" w:rsidRPr="00A81E8C" w:rsidRDefault="00B2582E" w:rsidP="00B2582E">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A81E8C">
        <w:rPr>
          <w:rFonts w:ascii="Arial" w:hAnsi="Arial" w:cs="Arial"/>
          <w:bCs/>
          <w:sz w:val="18"/>
          <w:szCs w:val="18"/>
        </w:rPr>
        <w:t>Edificio Bolívar, ubicado en calle Bolívar número 30, colonia Centro, código postal 06010, alcaldía Cuauhtémoc, Ciudad de México.</w:t>
      </w:r>
    </w:p>
    <w:p w14:paraId="1C05DC1A" w14:textId="67903BEC" w:rsidR="00A81E8C" w:rsidRPr="00A81E8C" w:rsidRDefault="00B2582E"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w:t>
      </w:r>
      <w:r w:rsidR="00A81E8C">
        <w:rPr>
          <w:rFonts w:ascii="Arial" w:hAnsi="Arial" w:cs="Arial"/>
          <w:b/>
          <w:sz w:val="18"/>
          <w:szCs w:val="18"/>
        </w:rPr>
        <w:t xml:space="preserve">. </w:t>
      </w:r>
      <w:r w:rsidR="00A81E8C" w:rsidRPr="00A81E8C">
        <w:rPr>
          <w:rFonts w:ascii="Arial" w:hAnsi="Arial" w:cs="Arial"/>
          <w:bCs/>
          <w:sz w:val="18"/>
          <w:szCs w:val="18"/>
        </w:rPr>
        <w:t>Edificio Justicia T.V., ubicado en calle República de El Salvador número 56, colonia Centro, código postal 06010, alcaldía Cuauhtémoc, Ciudad de México.</w:t>
      </w:r>
    </w:p>
    <w:p w14:paraId="58A04A24" w14:textId="75C9199F" w:rsidR="00A81E8C" w:rsidRPr="00A81E8C" w:rsidRDefault="00B2582E"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e</w:t>
      </w:r>
      <w:r w:rsidR="00A81E8C" w:rsidRPr="00A81E8C">
        <w:rPr>
          <w:rFonts w:ascii="Arial" w:hAnsi="Arial" w:cs="Arial"/>
          <w:b/>
          <w:sz w:val="18"/>
          <w:szCs w:val="18"/>
        </w:rPr>
        <w:t>.</w:t>
      </w:r>
      <w:r w:rsidR="00A81E8C">
        <w:rPr>
          <w:rFonts w:ascii="Arial" w:hAnsi="Arial" w:cs="Arial"/>
          <w:bCs/>
          <w:sz w:val="18"/>
          <w:szCs w:val="18"/>
        </w:rPr>
        <w:t xml:space="preserve"> </w:t>
      </w:r>
      <w:r w:rsidR="00A81E8C" w:rsidRPr="00A81E8C">
        <w:rPr>
          <w:rFonts w:ascii="Arial" w:hAnsi="Arial" w:cs="Arial"/>
          <w:bCs/>
          <w:sz w:val="18"/>
          <w:szCs w:val="18"/>
        </w:rPr>
        <w:t>Edificio 5 de Febrero, ubicado en calle Chimalpopoca número 112, esquina 5 de Febrero, colonia Centro, código postal 06080, alcaldía Cuauhtémoc, Ciudad de México.</w:t>
      </w:r>
    </w:p>
    <w:p w14:paraId="53ED5B1A" w14:textId="072FE9A3" w:rsidR="00A81E8C" w:rsidRPr="00A81E8C" w:rsidRDefault="00B2582E"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f</w:t>
      </w:r>
      <w:r w:rsidR="00A81E8C">
        <w:rPr>
          <w:rFonts w:ascii="Arial" w:hAnsi="Arial" w:cs="Arial"/>
          <w:b/>
          <w:sz w:val="18"/>
          <w:szCs w:val="18"/>
        </w:rPr>
        <w:t xml:space="preserve">. </w:t>
      </w:r>
      <w:r w:rsidR="00A81E8C" w:rsidRPr="00A81E8C">
        <w:rPr>
          <w:rFonts w:ascii="Arial" w:hAnsi="Arial" w:cs="Arial"/>
          <w:bCs/>
          <w:sz w:val="18"/>
          <w:szCs w:val="18"/>
        </w:rPr>
        <w:t>Edificio Centro de Desarrollo Infantil, ubicado en Chimalpopoca número 112, esquina San Salvador el Verde, colonia Centro, código postal 06080, alcaldía Cuauhtémoc, Ciudad de México.</w:t>
      </w:r>
    </w:p>
    <w:p w14:paraId="065C1153" w14:textId="4B795EB7" w:rsidR="00651E8D"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Las “Partes” convienen en que la vigencia del presente contrato será</w:t>
      </w:r>
      <w:r w:rsidR="00651E8D" w:rsidRPr="00651E8D">
        <w:rPr>
          <w:rFonts w:ascii="Arial" w:hAnsi="Arial" w:cs="Arial"/>
          <w:bCs/>
          <w:sz w:val="18"/>
          <w:szCs w:val="18"/>
        </w:rPr>
        <w:t xml:space="preserve"> de un día natural por inmueble (un total de seis días), contado a partir de la fecha de libranza por la Comisión Federal de Electricidad (CFE) para cada inmueble.</w:t>
      </w:r>
    </w:p>
    <w:p w14:paraId="1F729A19" w14:textId="02DA28CE" w:rsidR="00BD72F9" w:rsidRDefault="0098231E"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 xml:space="preserve">de </w:t>
      </w:r>
      <w:r w:rsidR="00BD72F9" w:rsidRPr="00BD72F9">
        <w:rPr>
          <w:rFonts w:ascii="Arial" w:hAnsi="Arial" w:cs="Arial"/>
          <w:bCs/>
          <w:sz w:val="18"/>
          <w:szCs w:val="18"/>
        </w:rPr>
        <w:t>un día natural por inmueble, contado a partir del día natural siguiente a la fecha de libranza por la Comisión Federal de Electricidad (CFE).</w:t>
      </w:r>
    </w:p>
    <w:p w14:paraId="60932096" w14:textId="38A7FBC6"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089C4645" w14:textId="18197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sidR="00E8749C">
        <w:rPr>
          <w:rFonts w:ascii="Arial" w:hAnsi="Arial" w:cs="Arial"/>
          <w:bCs/>
          <w:sz w:val="18"/>
          <w:szCs w:val="18"/>
        </w:rPr>
        <w:t xml:space="preserve"> </w:t>
      </w:r>
      <w:r w:rsidRPr="00B52A63">
        <w:rPr>
          <w:rFonts w:ascii="Arial" w:hAnsi="Arial" w:cs="Arial"/>
          <w:bCs/>
          <w:sz w:val="18"/>
          <w:szCs w:val="18"/>
        </w:rPr>
        <w:t>del contrato al “Prestador de Servicios”.</w:t>
      </w:r>
    </w:p>
    <w:p w14:paraId="391E2C86"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C1947AE" w14:textId="25C1352A"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incumplimiento de las obligaciones pactadas en el instrumento contractual y en lo establecido en sus anexos, la “Suprema Corte” podrá aplicar una pena convencional hasta por el </w:t>
      </w:r>
      <w:r w:rsidR="001D1E04">
        <w:rPr>
          <w:rFonts w:ascii="Arial" w:hAnsi="Arial" w:cs="Arial"/>
          <w:bCs/>
          <w:sz w:val="18"/>
          <w:szCs w:val="18"/>
        </w:rPr>
        <w:t xml:space="preserve">10% (diez </w:t>
      </w:r>
      <w:r w:rsidRPr="00DA01DB">
        <w:rPr>
          <w:rFonts w:ascii="Arial" w:hAnsi="Arial" w:cs="Arial"/>
          <w:bCs/>
          <w:sz w:val="18"/>
          <w:szCs w:val="18"/>
        </w:rPr>
        <w:t>por ciento</w:t>
      </w:r>
      <w:r w:rsidR="001D1E04">
        <w:rPr>
          <w:rFonts w:ascii="Arial" w:hAnsi="Arial" w:cs="Arial"/>
          <w:bCs/>
          <w:sz w:val="18"/>
          <w:szCs w:val="18"/>
        </w:rPr>
        <w:t>)</w:t>
      </w:r>
      <w:r w:rsidRPr="00DA01DB">
        <w:rPr>
          <w:rFonts w:ascii="Arial" w:hAnsi="Arial" w:cs="Arial"/>
          <w:bCs/>
          <w:sz w:val="18"/>
          <w:szCs w:val="18"/>
        </w:rPr>
        <w:t xml:space="preserve">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00EF47" w14:textId="722EF13C"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0F8749C1"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325DCAFB"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A70A5BC" w14:textId="4FD77B2A"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3653EB9B" w14:textId="38D4B817" w:rsidR="001D1E04" w:rsidRDefault="0062215C" w:rsidP="001D1E04">
      <w:pPr>
        <w:pStyle w:val="Textoindependiente"/>
        <w:tabs>
          <w:tab w:val="left" w:pos="11766"/>
        </w:tabs>
        <w:spacing w:after="0"/>
        <w:ind w:left="-426" w:right="-283"/>
        <w:jc w:val="both"/>
        <w:rPr>
          <w:rFonts w:ascii="Arial" w:hAnsi="Arial" w:cs="Arial"/>
          <w:sz w:val="18"/>
          <w:szCs w:val="18"/>
        </w:rPr>
      </w:pPr>
      <w:r>
        <w:rPr>
          <w:rFonts w:ascii="Arial" w:hAnsi="Arial" w:cs="Arial"/>
          <w:b/>
          <w:sz w:val="18"/>
          <w:szCs w:val="18"/>
        </w:rPr>
        <w:t>Sé</w:t>
      </w:r>
      <w:r w:rsidR="00B44426">
        <w:rPr>
          <w:rFonts w:ascii="Arial" w:hAnsi="Arial" w:cs="Arial"/>
          <w:b/>
          <w:sz w:val="18"/>
          <w:szCs w:val="18"/>
        </w:rPr>
        <w:t>p</w:t>
      </w:r>
      <w:r>
        <w:rPr>
          <w:rFonts w:ascii="Arial" w:hAnsi="Arial" w:cs="Arial"/>
          <w:b/>
          <w:sz w:val="18"/>
          <w:szCs w:val="18"/>
        </w:rPr>
        <w:t>tima</w:t>
      </w:r>
      <w:r w:rsidR="00DC3DE3" w:rsidRPr="00DC3DE3">
        <w:rPr>
          <w:rFonts w:ascii="Arial" w:hAnsi="Arial" w:cs="Arial"/>
          <w:b/>
          <w:sz w:val="18"/>
          <w:szCs w:val="18"/>
        </w:rPr>
        <w:t xml:space="preserve">. </w:t>
      </w:r>
      <w:r w:rsidR="00DC3DE3" w:rsidRPr="00273AF5">
        <w:rPr>
          <w:rFonts w:ascii="Arial" w:hAnsi="Arial" w:cs="Arial"/>
          <w:b/>
          <w:sz w:val="18"/>
          <w:szCs w:val="18"/>
        </w:rPr>
        <w:t>Garantía de cumplimiento</w:t>
      </w:r>
      <w:r w:rsidR="00DC3DE3" w:rsidRPr="00016144">
        <w:rPr>
          <w:rFonts w:ascii="Arial" w:hAnsi="Arial" w:cs="Arial"/>
          <w:bCs/>
          <w:sz w:val="18"/>
          <w:szCs w:val="18"/>
        </w:rPr>
        <w:t xml:space="preserve">. </w:t>
      </w:r>
      <w:r w:rsidR="001D1E04" w:rsidRPr="00B5316C">
        <w:rPr>
          <w:rFonts w:ascii="Arial" w:hAnsi="Arial" w:cs="Arial"/>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w:t>
      </w:r>
      <w:r w:rsidR="001D1E04">
        <w:rPr>
          <w:rFonts w:ascii="Arial" w:hAnsi="Arial" w:cs="Arial"/>
          <w:sz w:val="18"/>
          <w:szCs w:val="18"/>
        </w:rPr>
        <w:t>%</w:t>
      </w:r>
      <w:r w:rsidR="001D1E04" w:rsidRPr="00B5316C">
        <w:rPr>
          <w:rFonts w:ascii="Arial" w:hAnsi="Arial" w:cs="Arial"/>
          <w:sz w:val="18"/>
          <w:szCs w:val="18"/>
        </w:rPr>
        <w:t xml:space="preserve"> </w:t>
      </w:r>
      <w:r w:rsidR="001D1E04">
        <w:rPr>
          <w:rFonts w:ascii="Arial" w:hAnsi="Arial" w:cs="Arial"/>
          <w:sz w:val="18"/>
          <w:szCs w:val="18"/>
        </w:rPr>
        <w:t xml:space="preserve">(diez </w:t>
      </w:r>
      <w:r w:rsidR="001D1E04" w:rsidRPr="00B5316C">
        <w:rPr>
          <w:rFonts w:ascii="Arial" w:hAnsi="Arial" w:cs="Arial"/>
          <w:sz w:val="18"/>
          <w:szCs w:val="18"/>
        </w:rPr>
        <w:t>por ciento</w:t>
      </w:r>
      <w:r w:rsidR="001D1E04">
        <w:rPr>
          <w:rFonts w:ascii="Arial" w:hAnsi="Arial" w:cs="Arial"/>
          <w:sz w:val="18"/>
          <w:szCs w:val="18"/>
        </w:rPr>
        <w:t xml:space="preserve">) </w:t>
      </w:r>
      <w:r w:rsidR="001D1E04" w:rsidRPr="00B5316C">
        <w:rPr>
          <w:rFonts w:ascii="Arial" w:hAnsi="Arial" w:cs="Arial"/>
          <w:sz w:val="18"/>
          <w:szCs w:val="18"/>
        </w:rPr>
        <w:t>del monto total del contrato sin incluir el Impuesto al Valor Agregado y hasta 20</w:t>
      </w:r>
      <w:r w:rsidR="001D1E04">
        <w:rPr>
          <w:rFonts w:ascii="Arial" w:hAnsi="Arial" w:cs="Arial"/>
          <w:sz w:val="18"/>
          <w:szCs w:val="18"/>
        </w:rPr>
        <w:t>% (veinte</w:t>
      </w:r>
      <w:r w:rsidR="001D1E04" w:rsidRPr="00B5316C">
        <w:rPr>
          <w:rFonts w:ascii="Arial" w:hAnsi="Arial" w:cs="Arial"/>
          <w:sz w:val="18"/>
          <w:szCs w:val="18"/>
        </w:rPr>
        <w:t xml:space="preserve"> por ciento</w:t>
      </w:r>
      <w:r w:rsidR="001D1E04">
        <w:rPr>
          <w:rFonts w:ascii="Arial" w:hAnsi="Arial" w:cs="Arial"/>
          <w:sz w:val="18"/>
          <w:szCs w:val="18"/>
        </w:rPr>
        <w:t>)</w:t>
      </w:r>
      <w:r w:rsidR="001D1E04" w:rsidRPr="00B5316C">
        <w:rPr>
          <w:rFonts w:ascii="Arial" w:hAnsi="Arial" w:cs="Arial"/>
          <w:sz w:val="18"/>
          <w:szCs w:val="18"/>
        </w:rPr>
        <w:t xml:space="preserve"> más en el supuesto de que por algún motivo deba incrementarse el costo o plazo del servicio  contratado.</w:t>
      </w:r>
    </w:p>
    <w:p w14:paraId="04E3595E" w14:textId="4C827D0A" w:rsidR="00DC3DE3" w:rsidRPr="00016144"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Octava</w:t>
      </w:r>
      <w:r w:rsidR="00DC3DE3" w:rsidRPr="00DC3DE3">
        <w:rPr>
          <w:rFonts w:ascii="Arial" w:hAnsi="Arial" w:cs="Arial"/>
          <w:b/>
          <w:sz w:val="18"/>
          <w:szCs w:val="18"/>
        </w:rPr>
        <w:t>. Pagos en exceso</w:t>
      </w:r>
      <w:r w:rsidR="00DC3DE3"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1A14C2F" w14:textId="20B5A755" w:rsidR="00DC3DE3" w:rsidRPr="00016144"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Noven</w:t>
      </w:r>
      <w:r w:rsidR="00DC3DE3" w:rsidRPr="00DC3DE3">
        <w:rPr>
          <w:rFonts w:ascii="Arial" w:hAnsi="Arial" w:cs="Arial"/>
          <w:b/>
          <w:sz w:val="18"/>
          <w:szCs w:val="18"/>
        </w:rPr>
        <w:t xml:space="preserve">a. Propiedad intelectual. </w:t>
      </w:r>
      <w:r w:rsidR="00DC3DE3"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FB2EB5C"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0BB9BA7B"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D9BFA2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5AA298E1" w14:textId="73E12B7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01E4F3E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w:t>
      </w:r>
      <w:r w:rsidRPr="00016144">
        <w:rPr>
          <w:rFonts w:ascii="Arial" w:hAnsi="Arial" w:cs="Arial"/>
          <w:bCs/>
          <w:sz w:val="18"/>
          <w:szCs w:val="18"/>
        </w:rPr>
        <w:lastRenderedPageBreak/>
        <w:t>Corte”. El gasto que implique el cumplimiento de estas obligaciones correrá a cargo del “Prestador de Servicios”, que será el único responsable de las obligaciones adquiridas con sus trabajadores.</w:t>
      </w:r>
    </w:p>
    <w:p w14:paraId="3CDBE57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4EE2F5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768B06F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281B3A" w14:textId="042F2AC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Primera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5AC1CE0" w14:textId="59D17C1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DC3DE3">
        <w:rPr>
          <w:rFonts w:ascii="Arial" w:hAnsi="Arial" w:cs="Arial"/>
          <w:b/>
          <w:sz w:val="18"/>
          <w:szCs w:val="18"/>
        </w:rPr>
        <w:t>Segunda</w:t>
      </w:r>
      <w:r w:rsidRPr="00DC3DE3">
        <w:rPr>
          <w:rFonts w:ascii="Arial" w:hAnsi="Arial" w:cs="Arial"/>
          <w:b/>
          <w:sz w:val="18"/>
          <w:szCs w:val="18"/>
        </w:rPr>
        <w:t xml:space="preserve">.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83D23AA" w14:textId="0FC8630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w:t>
      </w:r>
      <w:r w:rsidR="00B44426" w:rsidRPr="00DC3DE3">
        <w:rPr>
          <w:rFonts w:ascii="Arial" w:hAnsi="Arial" w:cs="Arial"/>
          <w:b/>
          <w:sz w:val="18"/>
          <w:szCs w:val="18"/>
        </w:rPr>
        <w:t>Tercera</w:t>
      </w:r>
      <w:r w:rsidRPr="00DC3DE3">
        <w:rPr>
          <w:rFonts w:ascii="Arial" w:hAnsi="Arial" w:cs="Arial"/>
          <w:b/>
          <w:sz w:val="18"/>
          <w:szCs w:val="18"/>
        </w:rPr>
        <w:t xml:space="preserve">.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D12B3" w14:textId="39F02663"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DC3DE3">
        <w:rPr>
          <w:rFonts w:ascii="Arial" w:hAnsi="Arial" w:cs="Arial"/>
          <w:b/>
          <w:sz w:val="18"/>
          <w:szCs w:val="18"/>
        </w:rPr>
        <w:t>Cuarta</w:t>
      </w:r>
      <w:r w:rsidRPr="00DC3DE3">
        <w:rPr>
          <w:rFonts w:ascii="Arial" w:hAnsi="Arial" w:cs="Arial"/>
          <w:b/>
          <w:sz w:val="18"/>
          <w:szCs w:val="18"/>
        </w:rPr>
        <w:t xml:space="preserve">.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DADDC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21DF22" w14:textId="305A9154"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sidR="00DD45BF">
        <w:rPr>
          <w:rFonts w:ascii="Arial" w:hAnsi="Arial" w:cs="Arial"/>
          <w:bCs/>
          <w:sz w:val="18"/>
          <w:szCs w:val="18"/>
        </w:rPr>
        <w:t>ejecu</w:t>
      </w:r>
      <w:r w:rsidR="00651E8D">
        <w:rPr>
          <w:rFonts w:ascii="Arial" w:hAnsi="Arial" w:cs="Arial"/>
          <w:bCs/>
          <w:sz w:val="18"/>
          <w:szCs w:val="18"/>
        </w:rPr>
        <w:t>ta</w:t>
      </w:r>
      <w:r w:rsidR="00DD45BF">
        <w:rPr>
          <w:rFonts w:ascii="Arial" w:hAnsi="Arial" w:cs="Arial"/>
          <w:bCs/>
          <w:sz w:val="18"/>
          <w:szCs w:val="18"/>
        </w:rPr>
        <w:t>do</w:t>
      </w:r>
      <w:r w:rsidR="00651E8D">
        <w:rPr>
          <w:rFonts w:ascii="Arial" w:hAnsi="Arial" w:cs="Arial"/>
          <w:bCs/>
          <w:sz w:val="18"/>
          <w:szCs w:val="18"/>
        </w:rPr>
        <w:t>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04E7013" w14:textId="39AEF4E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DC3DE3">
        <w:rPr>
          <w:rFonts w:ascii="Arial" w:hAnsi="Arial" w:cs="Arial"/>
          <w:b/>
          <w:sz w:val="18"/>
          <w:szCs w:val="18"/>
        </w:rPr>
        <w:t>Quinta</w:t>
      </w:r>
      <w:r w:rsidRPr="00DC3DE3">
        <w:rPr>
          <w:rFonts w:ascii="Arial" w:hAnsi="Arial" w:cs="Arial"/>
          <w:b/>
          <w:sz w:val="18"/>
          <w:szCs w:val="18"/>
        </w:rPr>
        <w:t xml:space="preserve">.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B97644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6B2C9" w14:textId="5C392A52"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273AF5">
        <w:rPr>
          <w:rFonts w:ascii="Arial" w:hAnsi="Arial" w:cs="Arial"/>
          <w:bCs/>
          <w:sz w:val="18"/>
          <w:szCs w:val="18"/>
        </w:rPr>
        <w:t xml:space="preserve">4) Si el “Prestador de Servicios” no exhibe </w:t>
      </w:r>
      <w:r w:rsidR="00E8749C" w:rsidRPr="00273AF5">
        <w:rPr>
          <w:rFonts w:ascii="Arial" w:hAnsi="Arial" w:cs="Arial"/>
          <w:bCs/>
          <w:sz w:val="18"/>
          <w:szCs w:val="18"/>
        </w:rPr>
        <w:t>la garantía</w:t>
      </w:r>
      <w:r w:rsidRPr="00273AF5">
        <w:rPr>
          <w:rFonts w:ascii="Arial" w:hAnsi="Arial" w:cs="Arial"/>
          <w:bCs/>
          <w:sz w:val="18"/>
          <w:szCs w:val="18"/>
        </w:rPr>
        <w:t xml:space="preserve"> en los términos y condiciones indicados en este contrato, de conformidad con el artículo 169 del Acuerdo General de Administración XIV/2019.</w:t>
      </w:r>
      <w:r w:rsidRPr="00016144">
        <w:rPr>
          <w:rFonts w:ascii="Arial" w:hAnsi="Arial" w:cs="Arial"/>
          <w:bCs/>
          <w:sz w:val="18"/>
          <w:szCs w:val="18"/>
        </w:rPr>
        <w:t xml:space="preserve"> </w:t>
      </w:r>
    </w:p>
    <w:p w14:paraId="7AD5A9C0" w14:textId="709DC0B3"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00B44426" w:rsidRPr="00DC3DE3">
        <w:rPr>
          <w:rFonts w:ascii="Arial" w:hAnsi="Arial" w:cs="Arial"/>
          <w:b/>
          <w:sz w:val="18"/>
          <w:szCs w:val="18"/>
        </w:rPr>
        <w:t>Sexta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03FE5B2" w14:textId="66C12594"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F3569F">
        <w:rPr>
          <w:rFonts w:ascii="Arial" w:hAnsi="Arial" w:cs="Arial"/>
          <w:b/>
          <w:sz w:val="18"/>
          <w:szCs w:val="18"/>
        </w:rPr>
        <w:t>Séptima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2279014" w14:textId="55D410D0" w:rsidR="0098231E" w:rsidRPr="0098231E" w:rsidRDefault="00DC3DE3" w:rsidP="0001722C">
      <w:pPr>
        <w:pStyle w:val="Prrafodelista"/>
        <w:tabs>
          <w:tab w:val="left" w:pos="243"/>
        </w:tabs>
        <w:spacing w:after="0" w:line="240" w:lineRule="auto"/>
        <w:ind w:left="-426" w:right="-283"/>
        <w:jc w:val="both"/>
      </w:pPr>
      <w:r w:rsidRPr="00DC3DE3">
        <w:rPr>
          <w:rFonts w:ascii="Arial" w:hAnsi="Arial" w:cs="Arial"/>
          <w:b/>
          <w:sz w:val="18"/>
          <w:szCs w:val="18"/>
        </w:rPr>
        <w:t xml:space="preserve">Décima </w:t>
      </w:r>
      <w:r w:rsidR="00B44426" w:rsidRPr="00DC3DE3">
        <w:rPr>
          <w:rFonts w:ascii="Arial" w:hAnsi="Arial" w:cs="Arial"/>
          <w:b/>
          <w:sz w:val="18"/>
          <w:szCs w:val="18"/>
        </w:rPr>
        <w:t>Octava</w:t>
      </w:r>
      <w:r w:rsidRPr="00DC3DE3">
        <w:rPr>
          <w:rFonts w:ascii="Arial" w:hAnsi="Arial" w:cs="Arial"/>
          <w:b/>
          <w:sz w:val="18"/>
          <w:szCs w:val="18"/>
        </w:rPr>
        <w:t xml:space="preserve">.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sidR="00DD45BF">
        <w:rPr>
          <w:rFonts w:ascii="Arial" w:hAnsi="Arial" w:cs="Arial"/>
          <w:bCs/>
          <w:sz w:val="18"/>
          <w:szCs w:val="18"/>
        </w:rPr>
        <w:t>el</w:t>
      </w:r>
      <w:r w:rsidR="00DD45BF" w:rsidRPr="00016144">
        <w:rPr>
          <w:rFonts w:ascii="Arial" w:hAnsi="Arial" w:cs="Arial"/>
          <w:bCs/>
          <w:sz w:val="18"/>
          <w:szCs w:val="18"/>
        </w:rPr>
        <w:t xml:space="preserve"> </w:t>
      </w:r>
      <w:r w:rsidRPr="00016144">
        <w:rPr>
          <w:rFonts w:ascii="Arial" w:hAnsi="Arial" w:cs="Arial"/>
          <w:bCs/>
          <w:sz w:val="18"/>
          <w:szCs w:val="18"/>
        </w:rPr>
        <w:t>artículo 148</w:t>
      </w:r>
      <w:r w:rsidRPr="00016144">
        <w:rPr>
          <w:rFonts w:ascii="Arial" w:hAnsi="Arial" w:cs="Arial"/>
          <w:bCs/>
          <w:sz w:val="18"/>
          <w:szCs w:val="18"/>
        </w:rPr>
        <w:t>, del Acuerdo General de Administración XIV/2019.</w:t>
      </w:r>
    </w:p>
    <w:p w14:paraId="659826C5" w14:textId="16D0BE6D" w:rsidR="00DC3DE3" w:rsidRPr="00016144" w:rsidRDefault="00B44426"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lastRenderedPageBreak/>
        <w:t xml:space="preserve">Décima </w:t>
      </w:r>
      <w:r w:rsidRPr="00DC3DE3">
        <w:rPr>
          <w:rFonts w:ascii="Arial" w:hAnsi="Arial" w:cs="Arial"/>
          <w:b/>
          <w:sz w:val="18"/>
          <w:szCs w:val="18"/>
        </w:rPr>
        <w:t>Novena</w:t>
      </w:r>
      <w:r w:rsidR="00DC3DE3" w:rsidRPr="00DC3DE3">
        <w:rPr>
          <w:rFonts w:ascii="Arial" w:hAnsi="Arial" w:cs="Arial"/>
          <w:b/>
          <w:sz w:val="18"/>
          <w:szCs w:val="18"/>
        </w:rPr>
        <w:t xml:space="preserve">. Vicios Ocultos. </w:t>
      </w:r>
      <w:r w:rsidR="00DC3DE3"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38E1E0A4" w14:textId="396AE1B2"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Administrador del contrato. </w:t>
      </w:r>
      <w:r w:rsidRPr="00016144">
        <w:rPr>
          <w:rFonts w:ascii="Arial" w:hAnsi="Arial" w:cs="Arial"/>
          <w:bCs/>
          <w:sz w:val="18"/>
          <w:szCs w:val="18"/>
        </w:rPr>
        <w:t>La “Suprema Corte” designa a la persona Titular</w:t>
      </w:r>
      <w:r w:rsidR="00016144" w:rsidRPr="00016144">
        <w:rPr>
          <w:rFonts w:ascii="Arial" w:hAnsi="Arial" w:cs="Arial"/>
          <w:bCs/>
          <w:sz w:val="18"/>
          <w:szCs w:val="18"/>
        </w:rPr>
        <w:t xml:space="preserve"> de la Dirección de Servicios de Mantenimiento de la Subdirección General de Servicios</w:t>
      </w:r>
      <w:r w:rsidRPr="00016144">
        <w:rPr>
          <w:rFonts w:ascii="Arial" w:hAnsi="Arial" w:cs="Arial"/>
          <w:bCs/>
          <w:sz w:val="18"/>
          <w:szCs w:val="18"/>
        </w:rPr>
        <w:t>, adscrita a la</w:t>
      </w:r>
      <w:r w:rsidR="0001722C" w:rsidRPr="00016144">
        <w:rPr>
          <w:rFonts w:ascii="Arial" w:hAnsi="Arial" w:cs="Arial"/>
          <w:bCs/>
          <w:sz w:val="18"/>
          <w:szCs w:val="18"/>
        </w:rPr>
        <w:t xml:space="preserve"> Dirección General de Infraestructura Física</w:t>
      </w:r>
      <w:r w:rsidRPr="00016144">
        <w:rPr>
          <w:rFonts w:ascii="Arial" w:hAnsi="Arial" w:cs="Arial"/>
          <w:bCs/>
          <w:sz w:val="18"/>
          <w:szCs w:val="18"/>
        </w:rPr>
        <w:t xml:space="preserve">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F187084" w14:textId="7192D0F9" w:rsidR="00DC3DE3" w:rsidRPr="00016144" w:rsidRDefault="0001722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00DC3DE3" w:rsidRPr="00016144">
        <w:rPr>
          <w:rFonts w:ascii="Arial" w:hAnsi="Arial" w:cs="Arial"/>
          <w:bCs/>
          <w:sz w:val="18"/>
          <w:szCs w:val="18"/>
        </w:rPr>
        <w:t xml:space="preserve"> Director</w:t>
      </w:r>
      <w:r>
        <w:rPr>
          <w:rFonts w:ascii="Arial" w:hAnsi="Arial" w:cs="Arial"/>
          <w:bCs/>
          <w:sz w:val="18"/>
          <w:szCs w:val="18"/>
        </w:rPr>
        <w:t>a</w:t>
      </w:r>
      <w:r w:rsidR="00DC3DE3" w:rsidRPr="00016144">
        <w:rPr>
          <w:rFonts w:ascii="Arial" w:hAnsi="Arial" w:cs="Arial"/>
          <w:bCs/>
          <w:sz w:val="18"/>
          <w:szCs w:val="18"/>
        </w:rPr>
        <w:t xml:space="preserve"> General de </w:t>
      </w:r>
      <w:r w:rsidR="00016144" w:rsidRPr="00016144">
        <w:rPr>
          <w:rFonts w:ascii="Arial" w:hAnsi="Arial" w:cs="Arial"/>
          <w:bCs/>
          <w:sz w:val="18"/>
          <w:szCs w:val="18"/>
        </w:rPr>
        <w:t>Infraestructura Física</w:t>
      </w:r>
      <w:r w:rsidR="00DC3DE3" w:rsidRPr="00016144">
        <w:rPr>
          <w:rFonts w:ascii="Arial" w:hAnsi="Arial" w:cs="Arial"/>
          <w:bCs/>
          <w:sz w:val="18"/>
          <w:szCs w:val="18"/>
        </w:rPr>
        <w:t xml:space="preserve"> de la “Suprema Corte” podrá sustituir al “Administrador” del contrato, lo que informará por escrito al “Prestador de Servicios”.</w:t>
      </w:r>
    </w:p>
    <w:p w14:paraId="0364A6E6" w14:textId="01B5DE1D" w:rsidR="00B44426" w:rsidRPr="00B44426"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sidR="00B44426" w:rsidRPr="00DC3DE3">
        <w:rPr>
          <w:rFonts w:ascii="Arial" w:hAnsi="Arial" w:cs="Arial"/>
          <w:b/>
          <w:sz w:val="18"/>
          <w:szCs w:val="18"/>
        </w:rPr>
        <w:t>Primera</w:t>
      </w:r>
      <w:r w:rsidRPr="00DC3DE3">
        <w:rPr>
          <w:rFonts w:ascii="Arial" w:hAnsi="Arial" w:cs="Arial"/>
          <w:b/>
          <w:sz w:val="18"/>
          <w:szCs w:val="18"/>
        </w:rPr>
        <w:t xml:space="preserve">. </w:t>
      </w:r>
      <w:r w:rsidR="00B44426" w:rsidRPr="00B44426">
        <w:rPr>
          <w:rFonts w:ascii="Arial" w:hAnsi="Arial" w:cs="Arial"/>
          <w:b/>
          <w:sz w:val="18"/>
          <w:szCs w:val="18"/>
        </w:rPr>
        <w:t xml:space="preserve">Garantía del servicio. </w:t>
      </w:r>
      <w:r w:rsidR="00B44426" w:rsidRPr="00B44426">
        <w:rPr>
          <w:rFonts w:ascii="Arial" w:hAnsi="Arial" w:cs="Arial"/>
          <w:bCs/>
          <w:sz w:val="18"/>
          <w:szCs w:val="18"/>
        </w:rPr>
        <w:t>El “Prestador de Servicios” deberá presentar garantía por un mínimo de doce meses a partir de la fecha de recepción de los servicios a entera satisfacción de la “Suprema Corte”, respecto de la calidad de</w:t>
      </w:r>
      <w:r w:rsidR="00F12F07">
        <w:rPr>
          <w:rFonts w:ascii="Arial" w:hAnsi="Arial" w:cs="Arial"/>
          <w:bCs/>
          <w:sz w:val="18"/>
          <w:szCs w:val="18"/>
        </w:rPr>
        <w:t>l</w:t>
      </w:r>
      <w:r w:rsidR="00B44426" w:rsidRPr="00B44426">
        <w:rPr>
          <w:rFonts w:ascii="Arial" w:hAnsi="Arial" w:cs="Arial"/>
          <w:bCs/>
          <w:sz w:val="18"/>
          <w:szCs w:val="18"/>
        </w:rPr>
        <w:t xml:space="preserve"> servicio ejecutado.</w:t>
      </w:r>
    </w:p>
    <w:p w14:paraId="3D56A945" w14:textId="1E931EF7" w:rsidR="00DC3DE3" w:rsidRPr="00016144" w:rsidRDefault="00B44426"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 xml:space="preserve">. </w:t>
      </w:r>
      <w:r w:rsidR="00DC3DE3" w:rsidRPr="00DC3DE3">
        <w:rPr>
          <w:rFonts w:ascii="Arial" w:hAnsi="Arial" w:cs="Arial"/>
          <w:b/>
          <w:sz w:val="18"/>
          <w:szCs w:val="18"/>
        </w:rPr>
        <w:t xml:space="preserve">Resolución de controversias. </w:t>
      </w:r>
      <w:r w:rsidR="00DC3DE3"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FAB2A06"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069CBD69" w14:textId="7F230C2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sidR="00B44426">
        <w:rPr>
          <w:rFonts w:ascii="Arial" w:hAnsi="Arial" w:cs="Arial"/>
          <w:b/>
          <w:sz w:val="18"/>
          <w:szCs w:val="18"/>
        </w:rPr>
        <w:t>Tercera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BC6A116" w14:textId="1D712B1B" w:rsidR="00B52A63" w:rsidRDefault="00B52A63" w:rsidP="00DC3DE3">
      <w:pPr>
        <w:pStyle w:val="Prrafodelista"/>
        <w:tabs>
          <w:tab w:val="left" w:pos="243"/>
        </w:tabs>
        <w:spacing w:after="0" w:line="240" w:lineRule="auto"/>
        <w:ind w:left="-426" w:right="-283"/>
        <w:jc w:val="both"/>
        <w:rPr>
          <w:rFonts w:ascii="Arial" w:hAnsi="Arial" w:cs="Arial"/>
          <w:bCs/>
          <w:sz w:val="18"/>
          <w:szCs w:val="18"/>
        </w:rPr>
      </w:pPr>
    </w:p>
    <w:p w14:paraId="2E880C84"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F44116" w:rsidRPr="00F44116" w14:paraId="32B42E6E" w14:textId="77777777" w:rsidTr="00176B2F">
        <w:trPr>
          <w:trHeight w:val="494"/>
          <w:jc w:val="center"/>
        </w:trPr>
        <w:tc>
          <w:tcPr>
            <w:tcW w:w="4531" w:type="dxa"/>
          </w:tcPr>
          <w:p w14:paraId="72D47719" w14:textId="77777777" w:rsid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3A9DEF68" w14:textId="77777777" w:rsidR="00176B2F" w:rsidRDefault="00176B2F" w:rsidP="008C76C9">
            <w:pPr>
              <w:autoSpaceDE w:val="0"/>
              <w:autoSpaceDN w:val="0"/>
              <w:adjustRightInd w:val="0"/>
              <w:jc w:val="center"/>
              <w:rPr>
                <w:rFonts w:ascii="Arial" w:hAnsi="Arial" w:cs="Arial"/>
                <w:b/>
                <w:color w:val="000000"/>
                <w:sz w:val="18"/>
                <w:szCs w:val="18"/>
              </w:rPr>
            </w:pPr>
          </w:p>
          <w:p w14:paraId="3B99266B" w14:textId="5BE9FD0E" w:rsidR="00176B2F" w:rsidRPr="00F44116" w:rsidRDefault="00176B2F" w:rsidP="008C76C9">
            <w:pPr>
              <w:autoSpaceDE w:val="0"/>
              <w:autoSpaceDN w:val="0"/>
              <w:adjustRightInd w:val="0"/>
              <w:jc w:val="center"/>
              <w:rPr>
                <w:rFonts w:ascii="Arial" w:hAnsi="Arial" w:cs="Arial"/>
                <w:b/>
                <w:color w:val="000000"/>
                <w:sz w:val="18"/>
                <w:szCs w:val="18"/>
              </w:rPr>
            </w:pPr>
          </w:p>
        </w:tc>
        <w:tc>
          <w:tcPr>
            <w:tcW w:w="3119" w:type="dxa"/>
          </w:tcPr>
          <w:p w14:paraId="7D63B042"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746DC890"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4565FE03" w14:textId="77777777" w:rsidR="00F44116" w:rsidRPr="009C2B41" w:rsidRDefault="00F44116" w:rsidP="00F44116">
      <w:pPr>
        <w:rPr>
          <w:rFonts w:ascii="Arial" w:hAnsi="Arial" w:cs="Arial"/>
          <w:sz w:val="24"/>
          <w:szCs w:val="24"/>
        </w:rPr>
      </w:pPr>
    </w:p>
    <w:p w14:paraId="385B0079" w14:textId="1525CAFD" w:rsidR="00B52A63"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 xml:space="preserve">TEXTO PERSONA </w:t>
      </w:r>
      <w:r>
        <w:rPr>
          <w:rFonts w:ascii="Arial" w:hAnsi="Arial" w:cs="Arial"/>
          <w:b/>
          <w:bCs/>
          <w:sz w:val="18"/>
          <w:szCs w:val="18"/>
        </w:rPr>
        <w:t>FÍSICA</w:t>
      </w:r>
    </w:p>
    <w:p w14:paraId="162DF907" w14:textId="77777777" w:rsidR="00B52A63" w:rsidRPr="00435C19"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3374568E"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28D03AC5" w14:textId="77777777" w:rsidR="00A81E8C" w:rsidRPr="00DC3DE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76B62A5" w14:textId="77777777" w:rsidR="00A81E8C" w:rsidRPr="00B52A6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el</w:t>
      </w:r>
      <w:r>
        <w:rPr>
          <w:rFonts w:ascii="Arial" w:hAnsi="Arial" w:cs="Arial"/>
          <w:bCs/>
          <w:sz w:val="18"/>
          <w:szCs w:val="18"/>
        </w:rPr>
        <w:t xml:space="preserve"> Subdirector General de Vinculación y Control de Gestión de la</w:t>
      </w:r>
      <w:r w:rsidRPr="00B52A63">
        <w:rPr>
          <w:rFonts w:ascii="Arial" w:hAnsi="Arial" w:cs="Arial"/>
          <w:bCs/>
          <w:sz w:val="18"/>
          <w:szCs w:val="18"/>
        </w:rPr>
        <w:t xml:space="preserve"> Direc</w:t>
      </w:r>
      <w:r>
        <w:rPr>
          <w:rFonts w:ascii="Arial" w:hAnsi="Arial" w:cs="Arial"/>
          <w:bCs/>
          <w:sz w:val="18"/>
          <w:szCs w:val="18"/>
        </w:rPr>
        <w:t>ción</w:t>
      </w:r>
      <w:r w:rsidRPr="00B52A63">
        <w:rPr>
          <w:rFonts w:ascii="Arial" w:hAnsi="Arial" w:cs="Arial"/>
          <w:bCs/>
          <w:sz w:val="18"/>
          <w:szCs w:val="18"/>
        </w:rPr>
        <w:t xml:space="preserve"> General de Infraestructura Física, de conformidad con lo previsto en los artículos 43, fracción I</w:t>
      </w:r>
      <w:r>
        <w:rPr>
          <w:rFonts w:ascii="Arial" w:hAnsi="Arial" w:cs="Arial"/>
          <w:bCs/>
          <w:sz w:val="18"/>
          <w:szCs w:val="18"/>
        </w:rPr>
        <w:t>V</w:t>
      </w:r>
      <w:r w:rsidRPr="00B52A63">
        <w:rPr>
          <w:rFonts w:ascii="Arial" w:hAnsi="Arial" w:cs="Arial"/>
          <w:bCs/>
          <w:sz w:val="18"/>
          <w:szCs w:val="18"/>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DB42DEE" w14:textId="77777777" w:rsidR="00A81E8C" w:rsidRPr="00DC3DE3" w:rsidRDefault="00A81E8C"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Pr>
          <w:rFonts w:ascii="Arial" w:hAnsi="Arial" w:cs="Arial"/>
          <w:bCs/>
          <w:sz w:val="18"/>
          <w:szCs w:val="18"/>
        </w:rPr>
        <w:t>La</w:t>
      </w:r>
      <w:r w:rsidRPr="00B52A63">
        <w:rPr>
          <w:rFonts w:ascii="Arial" w:hAnsi="Arial" w:cs="Arial"/>
          <w:bCs/>
          <w:sz w:val="18"/>
          <w:szCs w:val="18"/>
        </w:rPr>
        <w:t xml:space="preserve"> Director</w:t>
      </w:r>
      <w:r>
        <w:rPr>
          <w:rFonts w:ascii="Arial" w:hAnsi="Arial" w:cs="Arial"/>
          <w:bCs/>
          <w:sz w:val="18"/>
          <w:szCs w:val="18"/>
        </w:rPr>
        <w:t>a</w:t>
      </w:r>
      <w:r w:rsidRPr="00B52A63">
        <w:rPr>
          <w:rFonts w:ascii="Arial" w:hAnsi="Arial" w:cs="Arial"/>
          <w:bCs/>
          <w:sz w:val="18"/>
          <w:szCs w:val="18"/>
        </w:rPr>
        <w:t xml:space="preserve"> General de Infraestructura Física está facultad</w:t>
      </w:r>
      <w:r>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1452E313" w14:textId="77777777" w:rsidR="00A81E8C" w:rsidRPr="00B52A6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4ADDFAB0" w14:textId="5D197953" w:rsidR="00A81E8C" w:rsidRPr="00DC3DE3" w:rsidRDefault="00A81E8C"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I.5.- </w:t>
      </w:r>
      <w:r w:rsidR="00B2582E" w:rsidRPr="00B52A63">
        <w:rPr>
          <w:rFonts w:ascii="Arial" w:hAnsi="Arial" w:cs="Arial"/>
          <w:bCs/>
          <w:sz w:val="18"/>
          <w:szCs w:val="18"/>
        </w:rPr>
        <w:t xml:space="preserve">La erogación que implica la presente contratación se realizará con cargo a la Unidad Responsable </w:t>
      </w:r>
      <w:r w:rsidR="00B2582E" w:rsidRPr="00DA32EC">
        <w:rPr>
          <w:rFonts w:ascii="Arial" w:hAnsi="Arial" w:cs="Arial"/>
          <w:bCs/>
          <w:sz w:val="18"/>
          <w:szCs w:val="18"/>
        </w:rPr>
        <w:t>23510930S0010001</w:t>
      </w:r>
      <w:r w:rsidR="00B2582E" w:rsidRPr="00B52A63">
        <w:rPr>
          <w:rFonts w:ascii="Arial" w:hAnsi="Arial" w:cs="Arial"/>
          <w:bCs/>
          <w:sz w:val="18"/>
          <w:szCs w:val="18"/>
        </w:rPr>
        <w:t xml:space="preserve">, Partida Presupuestal </w:t>
      </w:r>
      <w:r w:rsidR="00B2582E">
        <w:rPr>
          <w:rFonts w:ascii="Arial" w:hAnsi="Arial" w:cs="Arial"/>
          <w:bCs/>
          <w:sz w:val="18"/>
          <w:szCs w:val="18"/>
        </w:rPr>
        <w:t>35201</w:t>
      </w:r>
      <w:r w:rsidR="00B2582E" w:rsidRPr="00B52A63">
        <w:rPr>
          <w:rFonts w:ascii="Arial" w:hAnsi="Arial" w:cs="Arial"/>
          <w:bCs/>
          <w:sz w:val="18"/>
          <w:szCs w:val="18"/>
        </w:rPr>
        <w:t>, destino</w:t>
      </w:r>
      <w:r w:rsidR="00B2582E">
        <w:rPr>
          <w:rFonts w:ascii="Arial" w:hAnsi="Arial" w:cs="Arial"/>
          <w:bCs/>
          <w:sz w:val="18"/>
          <w:szCs w:val="18"/>
        </w:rPr>
        <w:t xml:space="preserve"> edificio</w:t>
      </w:r>
      <w:r w:rsidR="00B2582E" w:rsidRPr="00B52A63">
        <w:rPr>
          <w:rFonts w:ascii="Arial" w:hAnsi="Arial" w:cs="Arial"/>
          <w:bCs/>
          <w:sz w:val="18"/>
          <w:szCs w:val="18"/>
        </w:rPr>
        <w:t xml:space="preserve"> </w:t>
      </w:r>
      <w:r w:rsidR="00B2582E">
        <w:rPr>
          <w:rFonts w:ascii="Arial" w:hAnsi="Arial" w:cs="Arial"/>
          <w:bCs/>
          <w:sz w:val="18"/>
          <w:szCs w:val="18"/>
        </w:rPr>
        <w:t xml:space="preserve">Sede, edificio Alterno, edificio Bolívar, edificio Justicia TV, edificio </w:t>
      </w:r>
      <w:r w:rsidR="00B2582E" w:rsidRPr="00B52A63">
        <w:rPr>
          <w:rFonts w:ascii="Arial" w:hAnsi="Arial" w:cs="Arial"/>
          <w:bCs/>
          <w:sz w:val="18"/>
          <w:szCs w:val="18"/>
        </w:rPr>
        <w:t>Centro de Desarrollo Infantil</w:t>
      </w:r>
      <w:r w:rsidR="00B2582E">
        <w:rPr>
          <w:rFonts w:ascii="Arial" w:hAnsi="Arial" w:cs="Arial"/>
          <w:bCs/>
          <w:sz w:val="18"/>
          <w:szCs w:val="18"/>
        </w:rPr>
        <w:t xml:space="preserve"> y edificio 5 de Febrero.</w:t>
      </w:r>
    </w:p>
    <w:p w14:paraId="71EFFC50"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II.- El “Prestador de Servicios” manifiesta por su propio derecho y bajo protesta de decir verdad que:</w:t>
      </w:r>
    </w:p>
    <w:p w14:paraId="4FB041C2"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II.1.- </w:t>
      </w:r>
      <w:r w:rsidRPr="002F004F">
        <w:rPr>
          <w:rFonts w:ascii="Arial" w:hAnsi="Arial" w:cs="Arial"/>
          <w:bCs/>
          <w:sz w:val="18"/>
          <w:szCs w:val="18"/>
        </w:rPr>
        <w:t>Es una persona física de nacionalidad mexicana y que cuenta con la capacidad de ejercicio para actuar en el presente contrato.</w:t>
      </w:r>
    </w:p>
    <w:p w14:paraId="65483CBD"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 xml:space="preserve">II.2.- </w:t>
      </w:r>
      <w:r w:rsidRPr="002F004F">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37185036"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II.3.- </w:t>
      </w:r>
      <w:r w:rsidRPr="002F004F">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78E4C1"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II.4.- </w:t>
      </w:r>
      <w:r w:rsidRPr="002F004F">
        <w:rPr>
          <w:rFonts w:ascii="Arial" w:hAnsi="Arial" w:cs="Arial"/>
          <w:bCs/>
          <w:sz w:val="18"/>
          <w:szCs w:val="18"/>
        </w:rPr>
        <w:t>Conoce y acepta sujetarse a lo previsto en el Acuerdo General de Administración XIV/2019.</w:t>
      </w:r>
    </w:p>
    <w:p w14:paraId="2264C599"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II.5.- </w:t>
      </w:r>
      <w:r w:rsidRPr="002F004F">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42EA3E9" w14:textId="1BF4C81F" w:rsidR="008F5F7D" w:rsidRDefault="008F5F7D" w:rsidP="002C66C4">
      <w:pPr>
        <w:pStyle w:val="Prrafodelista"/>
        <w:tabs>
          <w:tab w:val="left" w:pos="243"/>
        </w:tabs>
        <w:spacing w:after="120" w:line="240" w:lineRule="auto"/>
        <w:ind w:left="-425" w:right="-284"/>
        <w:contextualSpacing w:val="0"/>
        <w:jc w:val="center"/>
        <w:rPr>
          <w:rFonts w:ascii="Arial" w:hAnsi="Arial" w:cs="Arial"/>
          <w:b/>
          <w:sz w:val="18"/>
          <w:szCs w:val="18"/>
        </w:rPr>
      </w:pPr>
      <w:r w:rsidRPr="00DC3DE3">
        <w:rPr>
          <w:rFonts w:ascii="Arial" w:hAnsi="Arial" w:cs="Arial"/>
          <w:b/>
          <w:sz w:val="18"/>
          <w:szCs w:val="18"/>
        </w:rPr>
        <w:t>C L Á U S U L A S</w:t>
      </w:r>
    </w:p>
    <w:p w14:paraId="7D82F736" w14:textId="77777777" w:rsidR="002D793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Pr>
          <w:rFonts w:ascii="Arial" w:hAnsi="Arial" w:cs="Arial"/>
          <w:bCs/>
          <w:sz w:val="18"/>
          <w:szCs w:val="18"/>
        </w:rPr>
        <w:t xml:space="preserve"> </w:t>
      </w:r>
    </w:p>
    <w:p w14:paraId="2452CDBA" w14:textId="77777777" w:rsidR="002D793B" w:rsidRPr="00DC3DE3" w:rsidRDefault="002D793B" w:rsidP="002D793B">
      <w:pPr>
        <w:pStyle w:val="Prrafodelista"/>
        <w:tabs>
          <w:tab w:val="left" w:pos="243"/>
        </w:tabs>
        <w:spacing w:after="0" w:line="240" w:lineRule="auto"/>
        <w:ind w:left="-426" w:right="-283"/>
        <w:jc w:val="both"/>
        <w:rPr>
          <w:rFonts w:ascii="Arial" w:hAnsi="Arial" w:cs="Arial"/>
          <w:b/>
          <w:sz w:val="18"/>
          <w:szCs w:val="18"/>
        </w:rPr>
      </w:pPr>
      <w:r w:rsidRPr="00452443">
        <w:rPr>
          <w:rFonts w:ascii="Arial" w:hAnsi="Arial" w:cs="Arial"/>
          <w:bCs/>
          <w:sz w:val="18"/>
          <w:szCs w:val="18"/>
        </w:rPr>
        <w:t>En caso de que el vencimiento del plazo señalado en el presente Contrato se ubique en un día inhábil, el plazo se recorrerá al día hábil inmediato siguiente.</w:t>
      </w:r>
      <w:r w:rsidRPr="00DC3DE3">
        <w:rPr>
          <w:rFonts w:ascii="Arial" w:hAnsi="Arial" w:cs="Arial"/>
          <w:b/>
          <w:sz w:val="18"/>
          <w:szCs w:val="18"/>
        </w:rPr>
        <w:t xml:space="preserve"> </w:t>
      </w:r>
    </w:p>
    <w:p w14:paraId="17AB1CD5"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w:t>
      </w:r>
      <w:proofErr w:type="spellStart"/>
      <w:r w:rsidRPr="00B52A63">
        <w:rPr>
          <w:rFonts w:ascii="Arial" w:hAnsi="Arial" w:cs="Arial"/>
          <w:bCs/>
          <w:sz w:val="18"/>
          <w:szCs w:val="18"/>
        </w:rPr>
        <w:t>XXXXXX</w:t>
      </w:r>
      <w:proofErr w:type="spellEnd"/>
      <w:r w:rsidRPr="00B52A63">
        <w:rPr>
          <w:rFonts w:ascii="Arial" w:hAnsi="Arial" w:cs="Arial"/>
          <w:bCs/>
          <w:sz w:val="18"/>
          <w:szCs w:val="18"/>
        </w:rPr>
        <w:t xml:space="preserve"> (</w:t>
      </w:r>
      <w:proofErr w:type="spellStart"/>
      <w:r w:rsidRPr="00B52A63">
        <w:rPr>
          <w:rFonts w:ascii="Arial" w:hAnsi="Arial" w:cs="Arial"/>
          <w:bCs/>
          <w:sz w:val="18"/>
          <w:szCs w:val="18"/>
        </w:rPr>
        <w:t>XXXXXXXXXXXX</w:t>
      </w:r>
      <w:proofErr w:type="spellEnd"/>
      <w:r w:rsidRPr="00B52A63">
        <w:rPr>
          <w:rFonts w:ascii="Arial" w:hAnsi="Arial" w:cs="Arial"/>
          <w:bCs/>
          <w:sz w:val="18"/>
          <w:szCs w:val="18"/>
        </w:rPr>
        <w:t xml:space="preserve"> moneda nacional), más el Impuesto al Valor Agregado, equivalente a $</w:t>
      </w:r>
      <w:proofErr w:type="spellStart"/>
      <w:r w:rsidRPr="00B52A63">
        <w:rPr>
          <w:rFonts w:ascii="Arial" w:hAnsi="Arial" w:cs="Arial"/>
          <w:bCs/>
          <w:sz w:val="18"/>
          <w:szCs w:val="18"/>
        </w:rPr>
        <w:t>XXXXXX</w:t>
      </w:r>
      <w:proofErr w:type="spellEnd"/>
      <w:r w:rsidRPr="00B52A63">
        <w:rPr>
          <w:rFonts w:ascii="Arial" w:hAnsi="Arial" w:cs="Arial"/>
          <w:bCs/>
          <w:sz w:val="18"/>
          <w:szCs w:val="18"/>
        </w:rPr>
        <w:t xml:space="preserve"> (</w:t>
      </w:r>
      <w:proofErr w:type="spellStart"/>
      <w:r w:rsidRPr="00B52A63">
        <w:rPr>
          <w:rFonts w:ascii="Arial" w:hAnsi="Arial" w:cs="Arial"/>
          <w:bCs/>
          <w:sz w:val="18"/>
          <w:szCs w:val="18"/>
        </w:rPr>
        <w:t>XXXXXXXXXXXX</w:t>
      </w:r>
      <w:proofErr w:type="spellEnd"/>
      <w:r w:rsidRPr="00B52A63">
        <w:rPr>
          <w:rFonts w:ascii="Arial" w:hAnsi="Arial" w:cs="Arial"/>
          <w:bCs/>
          <w:sz w:val="18"/>
          <w:szCs w:val="18"/>
        </w:rPr>
        <w:t xml:space="preserve"> moneda nacional), resultando un monto total de $</w:t>
      </w:r>
      <w:proofErr w:type="spellStart"/>
      <w:r w:rsidRPr="00B52A63">
        <w:rPr>
          <w:rFonts w:ascii="Arial" w:hAnsi="Arial" w:cs="Arial"/>
          <w:bCs/>
          <w:sz w:val="18"/>
          <w:szCs w:val="18"/>
        </w:rPr>
        <w:t>XXXXXX</w:t>
      </w:r>
      <w:proofErr w:type="spellEnd"/>
      <w:r w:rsidRPr="00B52A63">
        <w:rPr>
          <w:rFonts w:ascii="Arial" w:hAnsi="Arial" w:cs="Arial"/>
          <w:bCs/>
          <w:sz w:val="18"/>
          <w:szCs w:val="18"/>
        </w:rPr>
        <w:t xml:space="preserve"> (</w:t>
      </w:r>
      <w:proofErr w:type="spellStart"/>
      <w:r w:rsidRPr="00B52A63">
        <w:rPr>
          <w:rFonts w:ascii="Arial" w:hAnsi="Arial" w:cs="Arial"/>
          <w:bCs/>
          <w:sz w:val="18"/>
          <w:szCs w:val="18"/>
        </w:rPr>
        <w:t>XXXXXXXXXXXX</w:t>
      </w:r>
      <w:proofErr w:type="spellEnd"/>
      <w:r w:rsidRPr="00B52A63">
        <w:rPr>
          <w:rFonts w:ascii="Arial" w:hAnsi="Arial" w:cs="Arial"/>
          <w:bCs/>
          <w:sz w:val="18"/>
          <w:szCs w:val="18"/>
        </w:rPr>
        <w:t xml:space="preserve"> moneda nacional).</w:t>
      </w:r>
    </w:p>
    <w:p w14:paraId="1A7DDD11"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699685CD"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el </w:t>
      </w:r>
      <w:r>
        <w:rPr>
          <w:rFonts w:ascii="Arial" w:hAnsi="Arial" w:cs="Arial"/>
          <w:bCs/>
          <w:sz w:val="18"/>
          <w:szCs w:val="18"/>
        </w:rPr>
        <w:t xml:space="preserve">cien por ciento del </w:t>
      </w:r>
      <w:r w:rsidRPr="00B52A63">
        <w:rPr>
          <w:rFonts w:ascii="Arial" w:hAnsi="Arial" w:cs="Arial"/>
          <w:bCs/>
          <w:sz w:val="18"/>
          <w:szCs w:val="18"/>
        </w:rPr>
        <w:t xml:space="preserve">monto señalado en la cláusula Segunda, contra entrega </w:t>
      </w:r>
      <w:r>
        <w:rPr>
          <w:rFonts w:ascii="Arial" w:hAnsi="Arial" w:cs="Arial"/>
          <w:bCs/>
          <w:sz w:val="18"/>
          <w:szCs w:val="18"/>
        </w:rPr>
        <w:t>del servicio</w:t>
      </w:r>
      <w:r w:rsidRPr="00B52A63">
        <w:rPr>
          <w:rFonts w:ascii="Arial" w:hAnsi="Arial" w:cs="Arial"/>
          <w:bCs/>
          <w:sz w:val="18"/>
          <w:szCs w:val="18"/>
        </w:rPr>
        <w:t xml:space="preserve"> debidamente ejecutado a 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B52A63">
        <w:rPr>
          <w:rFonts w:ascii="Arial" w:hAnsi="Arial" w:cs="Arial"/>
          <w:bCs/>
          <w:sz w:val="18"/>
          <w:szCs w:val="18"/>
        </w:rPr>
        <w:t>I.4</w:t>
      </w:r>
      <w:proofErr w:type="spellEnd"/>
      <w:r w:rsidRPr="00B52A63">
        <w:rPr>
          <w:rFonts w:ascii="Arial" w:hAnsi="Arial" w:cs="Arial"/>
          <w:bCs/>
          <w:sz w:val="18"/>
          <w:szCs w:val="18"/>
        </w:rPr>
        <w:t>. de este instrumento y demás requisitos fiscales a que haya lugar.</w:t>
      </w:r>
    </w:p>
    <w:p w14:paraId="4E980541"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390E6B27"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Pr>
          <w:rFonts w:ascii="Arial" w:hAnsi="Arial" w:cs="Arial"/>
          <w:bCs/>
          <w:sz w:val="18"/>
          <w:szCs w:val="18"/>
        </w:rPr>
        <w:t>s</w:t>
      </w:r>
      <w:r w:rsidRPr="00B52A63">
        <w:rPr>
          <w:rFonts w:ascii="Arial" w:hAnsi="Arial" w:cs="Arial"/>
          <w:bCs/>
          <w:sz w:val="18"/>
          <w:szCs w:val="18"/>
        </w:rPr>
        <w:t xml:space="preserve"> ubicado</w:t>
      </w:r>
      <w:r>
        <w:rPr>
          <w:rFonts w:ascii="Arial" w:hAnsi="Arial" w:cs="Arial"/>
          <w:bCs/>
          <w:sz w:val="18"/>
          <w:szCs w:val="18"/>
        </w:rPr>
        <w:t>s</w:t>
      </w:r>
      <w:r w:rsidRPr="00B52A63">
        <w:rPr>
          <w:rFonts w:ascii="Arial" w:hAnsi="Arial" w:cs="Arial"/>
          <w:bCs/>
          <w:sz w:val="18"/>
          <w:szCs w:val="18"/>
        </w:rPr>
        <w:t xml:space="preserve"> </w:t>
      </w:r>
      <w:r>
        <w:rPr>
          <w:rFonts w:ascii="Arial" w:hAnsi="Arial" w:cs="Arial"/>
          <w:bCs/>
          <w:sz w:val="18"/>
          <w:szCs w:val="18"/>
        </w:rPr>
        <w:t>en:</w:t>
      </w:r>
    </w:p>
    <w:p w14:paraId="79317727" w14:textId="77777777" w:rsidR="002D793B"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A81E8C">
        <w:rPr>
          <w:rFonts w:ascii="Arial" w:hAnsi="Arial" w:cs="Arial"/>
          <w:bCs/>
          <w:sz w:val="18"/>
          <w:szCs w:val="18"/>
        </w:rPr>
        <w:t>Edificio Sede, ubicado en avenida José María Pino Suárez número 2, colonia Centro, código postal 06060, alcaldía Cuauhtémoc, Ciudad de México.</w:t>
      </w:r>
    </w:p>
    <w:p w14:paraId="79B51803" w14:textId="77777777" w:rsidR="002D793B" w:rsidRPr="00A81E8C"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A81E8C">
        <w:rPr>
          <w:rFonts w:ascii="Arial" w:hAnsi="Arial" w:cs="Arial"/>
          <w:bCs/>
          <w:sz w:val="18"/>
          <w:szCs w:val="18"/>
        </w:rPr>
        <w:t>Edificio Alterno, ubicado en calle 16 de Septiembre número 38, colonia Centro, código postal 06000, alcaldía Cuauhtémoc, Ciudad de México.</w:t>
      </w:r>
    </w:p>
    <w:p w14:paraId="33672D3E" w14:textId="77777777" w:rsidR="002D793B" w:rsidRPr="00A81E8C"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A81E8C">
        <w:rPr>
          <w:rFonts w:ascii="Arial" w:hAnsi="Arial" w:cs="Arial"/>
          <w:bCs/>
          <w:sz w:val="18"/>
          <w:szCs w:val="18"/>
        </w:rPr>
        <w:t>Edificio Bolívar, ubicado en calle Bolívar número 30, colonia Centro, código postal 06010, alcaldía Cuauhtémoc, Ciudad de México.</w:t>
      </w:r>
    </w:p>
    <w:p w14:paraId="183F6AA2" w14:textId="77777777" w:rsidR="002D793B" w:rsidRPr="00A81E8C"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A81E8C">
        <w:rPr>
          <w:rFonts w:ascii="Arial" w:hAnsi="Arial" w:cs="Arial"/>
          <w:bCs/>
          <w:sz w:val="18"/>
          <w:szCs w:val="18"/>
        </w:rPr>
        <w:t xml:space="preserve">Edificio Justicia </w:t>
      </w:r>
      <w:proofErr w:type="spellStart"/>
      <w:r w:rsidRPr="00A81E8C">
        <w:rPr>
          <w:rFonts w:ascii="Arial" w:hAnsi="Arial" w:cs="Arial"/>
          <w:bCs/>
          <w:sz w:val="18"/>
          <w:szCs w:val="18"/>
        </w:rPr>
        <w:t>T.V</w:t>
      </w:r>
      <w:proofErr w:type="spellEnd"/>
      <w:r w:rsidRPr="00A81E8C">
        <w:rPr>
          <w:rFonts w:ascii="Arial" w:hAnsi="Arial" w:cs="Arial"/>
          <w:bCs/>
          <w:sz w:val="18"/>
          <w:szCs w:val="18"/>
        </w:rPr>
        <w:t>., ubicado en calle República de El Salvador número 56, colonia Centro, código postal 06010, alcaldía Cuauhtémoc, Ciudad de México.</w:t>
      </w:r>
    </w:p>
    <w:p w14:paraId="53EA8ACA" w14:textId="77777777" w:rsidR="002D793B" w:rsidRPr="00A81E8C"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e</w:t>
      </w:r>
      <w:r w:rsidRPr="00A81E8C">
        <w:rPr>
          <w:rFonts w:ascii="Arial" w:hAnsi="Arial" w:cs="Arial"/>
          <w:b/>
          <w:sz w:val="18"/>
          <w:szCs w:val="18"/>
        </w:rPr>
        <w:t>.</w:t>
      </w:r>
      <w:r>
        <w:rPr>
          <w:rFonts w:ascii="Arial" w:hAnsi="Arial" w:cs="Arial"/>
          <w:bCs/>
          <w:sz w:val="18"/>
          <w:szCs w:val="18"/>
        </w:rPr>
        <w:t xml:space="preserve"> </w:t>
      </w:r>
      <w:r w:rsidRPr="00A81E8C">
        <w:rPr>
          <w:rFonts w:ascii="Arial" w:hAnsi="Arial" w:cs="Arial"/>
          <w:bCs/>
          <w:sz w:val="18"/>
          <w:szCs w:val="18"/>
        </w:rPr>
        <w:t>Edificio 5 de Febrero, ubicado en calle Chimalpopoca número 112, esquina 5 de Febrero, colonia Centro, código postal 06080, alcaldía Cuauhtémoc, Ciudad de México.</w:t>
      </w:r>
    </w:p>
    <w:p w14:paraId="67DB3B3A" w14:textId="77777777" w:rsidR="002D793B" w:rsidRPr="00A81E8C"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f. </w:t>
      </w:r>
      <w:r w:rsidRPr="00A81E8C">
        <w:rPr>
          <w:rFonts w:ascii="Arial" w:hAnsi="Arial" w:cs="Arial"/>
          <w:bCs/>
          <w:sz w:val="18"/>
          <w:szCs w:val="18"/>
        </w:rPr>
        <w:t>Edificio Centro de Desarrollo Infantil, ubicado en Chimalpopoca número 112, esquina San Salvador el Verde, colonia Centro, código postal 06080, alcaldía Cuauhtémoc, Ciudad de México.</w:t>
      </w:r>
    </w:p>
    <w:p w14:paraId="607C03B9" w14:textId="77777777" w:rsidR="002D793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Las “Partes” convienen en que la vigencia del presente contrato será</w:t>
      </w:r>
      <w:r w:rsidRPr="00651E8D">
        <w:rPr>
          <w:rFonts w:ascii="Arial" w:hAnsi="Arial" w:cs="Arial"/>
          <w:bCs/>
          <w:sz w:val="18"/>
          <w:szCs w:val="18"/>
        </w:rPr>
        <w:t xml:space="preserve"> de un día natural por inmueble (un total de seis días), contado a partir de la fecha de libranza por la Comisión Federal de Electricidad (CFE) para cada inmueble.</w:t>
      </w:r>
    </w:p>
    <w:p w14:paraId="10A7C061" w14:textId="77777777" w:rsidR="002D793B"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 xml:space="preserve">de </w:t>
      </w:r>
      <w:r w:rsidRPr="00BD72F9">
        <w:rPr>
          <w:rFonts w:ascii="Arial" w:hAnsi="Arial" w:cs="Arial"/>
          <w:bCs/>
          <w:sz w:val="18"/>
          <w:szCs w:val="18"/>
        </w:rPr>
        <w:t>un día natural por inmueble, contado a partir del día natural siguiente a la fecha de libranza por la Comisión Federal de Electricidad (CFE).</w:t>
      </w:r>
    </w:p>
    <w:p w14:paraId="0E8BF97F"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2AEF2FB7" w14:textId="77777777" w:rsidR="002D793B" w:rsidRPr="00B52A63" w:rsidRDefault="002D793B" w:rsidP="002D793B">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Pr>
          <w:rFonts w:ascii="Arial" w:hAnsi="Arial" w:cs="Arial"/>
          <w:bCs/>
          <w:sz w:val="18"/>
          <w:szCs w:val="18"/>
        </w:rPr>
        <w:t xml:space="preserve"> </w:t>
      </w:r>
      <w:r w:rsidRPr="00B52A63">
        <w:rPr>
          <w:rFonts w:ascii="Arial" w:hAnsi="Arial" w:cs="Arial"/>
          <w:bCs/>
          <w:sz w:val="18"/>
          <w:szCs w:val="18"/>
        </w:rPr>
        <w:t>del contrato al “Prestador de Servicios”.</w:t>
      </w:r>
    </w:p>
    <w:p w14:paraId="35064A43" w14:textId="77777777" w:rsidR="002D793B" w:rsidRPr="00DA01D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D5BAA74" w14:textId="77777777" w:rsidR="002D793B" w:rsidRPr="00DA01D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incumplimiento de las obligaciones pactadas en el instrumento contractual y en lo establecido en sus anexos, la “Suprema Corte” podrá aplicar una pena convencional hasta por el </w:t>
      </w:r>
      <w:r>
        <w:rPr>
          <w:rFonts w:ascii="Arial" w:hAnsi="Arial" w:cs="Arial"/>
          <w:bCs/>
          <w:sz w:val="18"/>
          <w:szCs w:val="18"/>
        </w:rPr>
        <w:t xml:space="preserve">10% (diez </w:t>
      </w:r>
      <w:r w:rsidRPr="00DA01DB">
        <w:rPr>
          <w:rFonts w:ascii="Arial" w:hAnsi="Arial" w:cs="Arial"/>
          <w:bCs/>
          <w:sz w:val="18"/>
          <w:szCs w:val="18"/>
        </w:rPr>
        <w:t>por ciento</w:t>
      </w:r>
      <w:r>
        <w:rPr>
          <w:rFonts w:ascii="Arial" w:hAnsi="Arial" w:cs="Arial"/>
          <w:bCs/>
          <w:sz w:val="18"/>
          <w:szCs w:val="18"/>
        </w:rPr>
        <w:t>)</w:t>
      </w:r>
      <w:r w:rsidRPr="00DA01DB">
        <w:rPr>
          <w:rFonts w:ascii="Arial" w:hAnsi="Arial" w:cs="Arial"/>
          <w:bCs/>
          <w:sz w:val="18"/>
          <w:szCs w:val="18"/>
        </w:rPr>
        <w:t xml:space="preserve">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50A7143C" w14:textId="77777777" w:rsidR="002D793B" w:rsidRPr="00DA01D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34C01172" w14:textId="77777777" w:rsidR="002D793B" w:rsidRPr="00DA01D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476A1F7A" w14:textId="77777777" w:rsidR="002D793B" w:rsidRPr="00DA01D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4D4655B9" w14:textId="77777777" w:rsidR="002D793B" w:rsidRPr="00DA01DB" w:rsidRDefault="002D793B" w:rsidP="002D793B">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1E538236" w14:textId="77777777" w:rsidR="002D793B" w:rsidRDefault="002D793B" w:rsidP="002D793B">
      <w:pPr>
        <w:pStyle w:val="Textoindependiente"/>
        <w:tabs>
          <w:tab w:val="left" w:pos="11766"/>
        </w:tabs>
        <w:spacing w:after="0"/>
        <w:ind w:left="-426" w:right="-283"/>
        <w:jc w:val="both"/>
        <w:rPr>
          <w:rFonts w:ascii="Arial" w:hAnsi="Arial" w:cs="Arial"/>
          <w:sz w:val="18"/>
          <w:szCs w:val="18"/>
        </w:rPr>
      </w:pPr>
      <w:r>
        <w:rPr>
          <w:rFonts w:ascii="Arial" w:hAnsi="Arial" w:cs="Arial"/>
          <w:b/>
          <w:sz w:val="18"/>
          <w:szCs w:val="18"/>
        </w:rPr>
        <w:t>Séptima</w:t>
      </w:r>
      <w:r w:rsidRPr="00DC3DE3">
        <w:rPr>
          <w:rFonts w:ascii="Arial" w:hAnsi="Arial" w:cs="Arial"/>
          <w:b/>
          <w:sz w:val="18"/>
          <w:szCs w:val="18"/>
        </w:rPr>
        <w:t xml:space="preserve">. </w:t>
      </w:r>
      <w:r w:rsidRPr="00273AF5">
        <w:rPr>
          <w:rFonts w:ascii="Arial" w:hAnsi="Arial" w:cs="Arial"/>
          <w:b/>
          <w:sz w:val="18"/>
          <w:szCs w:val="18"/>
        </w:rPr>
        <w:t>Garantía de cumplimiento</w:t>
      </w:r>
      <w:r w:rsidRPr="00016144">
        <w:rPr>
          <w:rFonts w:ascii="Arial" w:hAnsi="Arial" w:cs="Arial"/>
          <w:bCs/>
          <w:sz w:val="18"/>
          <w:szCs w:val="18"/>
        </w:rPr>
        <w:t xml:space="preserve">. </w:t>
      </w:r>
      <w:r w:rsidRPr="00B5316C">
        <w:rPr>
          <w:rFonts w:ascii="Arial" w:hAnsi="Arial" w:cs="Arial"/>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w:t>
      </w:r>
      <w:r>
        <w:rPr>
          <w:rFonts w:ascii="Arial" w:hAnsi="Arial" w:cs="Arial"/>
          <w:sz w:val="18"/>
          <w:szCs w:val="18"/>
        </w:rPr>
        <w:t>%</w:t>
      </w:r>
      <w:r w:rsidRPr="00B5316C">
        <w:rPr>
          <w:rFonts w:ascii="Arial" w:hAnsi="Arial" w:cs="Arial"/>
          <w:sz w:val="18"/>
          <w:szCs w:val="18"/>
        </w:rPr>
        <w:t xml:space="preserve"> </w:t>
      </w:r>
      <w:r>
        <w:rPr>
          <w:rFonts w:ascii="Arial" w:hAnsi="Arial" w:cs="Arial"/>
          <w:sz w:val="18"/>
          <w:szCs w:val="18"/>
        </w:rPr>
        <w:t xml:space="preserve">(diez </w:t>
      </w:r>
      <w:r w:rsidRPr="00B5316C">
        <w:rPr>
          <w:rFonts w:ascii="Arial" w:hAnsi="Arial" w:cs="Arial"/>
          <w:sz w:val="18"/>
          <w:szCs w:val="18"/>
        </w:rPr>
        <w:t>por ciento</w:t>
      </w:r>
      <w:r>
        <w:rPr>
          <w:rFonts w:ascii="Arial" w:hAnsi="Arial" w:cs="Arial"/>
          <w:sz w:val="18"/>
          <w:szCs w:val="18"/>
        </w:rPr>
        <w:t xml:space="preserve">) </w:t>
      </w:r>
      <w:r w:rsidRPr="00B5316C">
        <w:rPr>
          <w:rFonts w:ascii="Arial" w:hAnsi="Arial" w:cs="Arial"/>
          <w:sz w:val="18"/>
          <w:szCs w:val="18"/>
        </w:rPr>
        <w:t>del monto total del contrato sin incluir el Impuesto al Valor Agregado y hasta 20</w:t>
      </w:r>
      <w:r>
        <w:rPr>
          <w:rFonts w:ascii="Arial" w:hAnsi="Arial" w:cs="Arial"/>
          <w:sz w:val="18"/>
          <w:szCs w:val="18"/>
        </w:rPr>
        <w:t>% (veinte</w:t>
      </w:r>
      <w:r w:rsidRPr="00B5316C">
        <w:rPr>
          <w:rFonts w:ascii="Arial" w:hAnsi="Arial" w:cs="Arial"/>
          <w:sz w:val="18"/>
          <w:szCs w:val="18"/>
        </w:rPr>
        <w:t xml:space="preserve"> por ciento</w:t>
      </w:r>
      <w:r>
        <w:rPr>
          <w:rFonts w:ascii="Arial" w:hAnsi="Arial" w:cs="Arial"/>
          <w:sz w:val="18"/>
          <w:szCs w:val="18"/>
        </w:rPr>
        <w:t>)</w:t>
      </w:r>
      <w:r w:rsidRPr="00B5316C">
        <w:rPr>
          <w:rFonts w:ascii="Arial" w:hAnsi="Arial" w:cs="Arial"/>
          <w:sz w:val="18"/>
          <w:szCs w:val="18"/>
        </w:rPr>
        <w:t xml:space="preserve"> más en el supuesto de que por algún motivo deba incrementarse el costo o plazo del servicio  contratado.</w:t>
      </w:r>
    </w:p>
    <w:p w14:paraId="04B70998"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Octava</w:t>
      </w:r>
      <w:r w:rsidRPr="00DC3DE3">
        <w:rPr>
          <w:rFonts w:ascii="Arial" w:hAnsi="Arial" w:cs="Arial"/>
          <w:b/>
          <w:sz w:val="18"/>
          <w:szCs w:val="18"/>
        </w:rPr>
        <w:t>. Pagos en exceso</w:t>
      </w:r>
      <w:r w:rsidRPr="00016144">
        <w:rPr>
          <w:rFonts w:ascii="Arial" w:hAnsi="Arial" w:cs="Arial"/>
          <w:bCs/>
          <w:sz w:val="18"/>
          <w:szCs w:val="18"/>
        </w:rPr>
        <w:t xml:space="preserve">. Tratándose de pagos en exceso que haya recibido el “Prestador de Servicios”, este deberá reintegrar las cantidades pagadas en exceso, más los intereses que se calcularán conforme a una tasa que será igual a la establecida en el Código </w:t>
      </w:r>
      <w:r w:rsidRPr="00016144">
        <w:rPr>
          <w:rFonts w:ascii="Arial" w:hAnsi="Arial" w:cs="Arial"/>
          <w:bCs/>
          <w:sz w:val="18"/>
          <w:szCs w:val="18"/>
        </w:rPr>
        <w:lastRenderedPageBreak/>
        <w:t>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CF7B3A1"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Noven</w:t>
      </w:r>
      <w:r w:rsidRPr="00DC3DE3">
        <w:rPr>
          <w:rFonts w:ascii="Arial" w:hAnsi="Arial" w:cs="Arial"/>
          <w:b/>
          <w:sz w:val="18"/>
          <w:szCs w:val="18"/>
        </w:rPr>
        <w:t xml:space="preserve">a.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5B31628"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0265E150"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1981794E"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17176481"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7777780F"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D45D76D"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3B6653BA" w14:textId="77777777" w:rsidR="002D793B" w:rsidRPr="00DC3DE3" w:rsidRDefault="002D793B" w:rsidP="002D793B">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5FA6EC52"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1C4F941"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Primera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C9B08EF"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Segunda.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2B275E5"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w:t>
      </w:r>
      <w:r w:rsidRPr="00DC3DE3">
        <w:rPr>
          <w:rFonts w:ascii="Arial" w:hAnsi="Arial" w:cs="Arial"/>
          <w:b/>
          <w:sz w:val="18"/>
          <w:szCs w:val="18"/>
        </w:rPr>
        <w:t xml:space="preserve">Tercera.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3618718"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Cuarta.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F886057"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E4B210"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98FDC17"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Quinta.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7EFB34BF"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Antes de declarar la rescisión, la “Suprema Corte” notificará por escrito las causas de recisión al “Prestador de Servicios” en su domicilio señalado en la declaración </w:t>
      </w:r>
      <w:proofErr w:type="spellStart"/>
      <w:r w:rsidRPr="00016144">
        <w:rPr>
          <w:rFonts w:ascii="Arial" w:hAnsi="Arial" w:cs="Arial"/>
          <w:bCs/>
          <w:sz w:val="18"/>
          <w:szCs w:val="18"/>
        </w:rPr>
        <w:t>II.5</w:t>
      </w:r>
      <w:proofErr w:type="spellEnd"/>
      <w:r w:rsidRPr="00016144">
        <w:rPr>
          <w:rFonts w:ascii="Arial" w:hAnsi="Arial" w:cs="Arial"/>
          <w:bCs/>
          <w:sz w:val="18"/>
          <w:szCs w:val="18"/>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6236DCA"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lastRenderedPageBreak/>
        <w:t xml:space="preserve">Vencido ese plazo el órgano competente de la “Suprema Corte” determinará sobre la procedencia de la rescisión, lo que se comunicará al “Prestador de Servicios” en su domicilio señalado en la declaración </w:t>
      </w:r>
      <w:proofErr w:type="spellStart"/>
      <w:r w:rsidRPr="00016144">
        <w:rPr>
          <w:rFonts w:ascii="Arial" w:hAnsi="Arial" w:cs="Arial"/>
          <w:bCs/>
          <w:sz w:val="18"/>
          <w:szCs w:val="18"/>
        </w:rPr>
        <w:t>II.5</w:t>
      </w:r>
      <w:proofErr w:type="spellEnd"/>
      <w:r w:rsidRPr="00016144">
        <w:rPr>
          <w:rFonts w:ascii="Arial" w:hAnsi="Arial" w:cs="Arial"/>
          <w:bCs/>
          <w:sz w:val="18"/>
          <w:szCs w:val="18"/>
        </w:rPr>
        <w:t xml:space="preserve">.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273AF5">
        <w:rPr>
          <w:rFonts w:ascii="Arial" w:hAnsi="Arial" w:cs="Arial"/>
          <w:bCs/>
          <w:sz w:val="18"/>
          <w:szCs w:val="18"/>
        </w:rPr>
        <w:t>4) Si el “Prestador de Servicios” no exhibe la garantía en los términos y condiciones indicados en este contrato, de conformidad con el artículo 169 del Acuerdo General de Administración XIV/2019.</w:t>
      </w:r>
      <w:r w:rsidRPr="00016144">
        <w:rPr>
          <w:rFonts w:ascii="Arial" w:hAnsi="Arial" w:cs="Arial"/>
          <w:bCs/>
          <w:sz w:val="18"/>
          <w:szCs w:val="18"/>
        </w:rPr>
        <w:t xml:space="preserve"> </w:t>
      </w:r>
    </w:p>
    <w:p w14:paraId="18378F2A"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Pr="00DC3DE3">
        <w:rPr>
          <w:rFonts w:ascii="Arial" w:hAnsi="Arial" w:cs="Arial"/>
          <w:b/>
          <w:sz w:val="18"/>
          <w:szCs w:val="18"/>
        </w:rPr>
        <w:t>Sexta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67BFB40"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Pr="00F3569F">
        <w:rPr>
          <w:rFonts w:ascii="Arial" w:hAnsi="Arial" w:cs="Arial"/>
          <w:b/>
          <w:sz w:val="18"/>
          <w:szCs w:val="18"/>
        </w:rPr>
        <w:t>Séptima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D629A8A" w14:textId="77777777" w:rsidR="002D793B" w:rsidRPr="0098231E" w:rsidRDefault="002D793B" w:rsidP="002D793B">
      <w:pPr>
        <w:pStyle w:val="Prrafodelista"/>
        <w:tabs>
          <w:tab w:val="left" w:pos="243"/>
        </w:tabs>
        <w:spacing w:after="0" w:line="240" w:lineRule="auto"/>
        <w:ind w:left="-426" w:right="-283"/>
        <w:jc w:val="both"/>
      </w:pPr>
      <w:r w:rsidRPr="00DC3DE3">
        <w:rPr>
          <w:rFonts w:ascii="Arial" w:hAnsi="Arial" w:cs="Arial"/>
          <w:b/>
          <w:sz w:val="18"/>
          <w:szCs w:val="18"/>
        </w:rPr>
        <w:t xml:space="preserve">Décima Octava.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Pr>
          <w:rFonts w:ascii="Arial" w:hAnsi="Arial" w:cs="Arial"/>
          <w:bCs/>
          <w:sz w:val="18"/>
          <w:szCs w:val="18"/>
        </w:rPr>
        <w:t>el</w:t>
      </w:r>
      <w:r w:rsidRPr="00016144">
        <w:rPr>
          <w:rFonts w:ascii="Arial" w:hAnsi="Arial" w:cs="Arial"/>
          <w:bCs/>
          <w:sz w:val="18"/>
          <w:szCs w:val="18"/>
        </w:rPr>
        <w:t xml:space="preserve"> artículo 148, del Acuerdo General de Administración XIV/2019.</w:t>
      </w:r>
    </w:p>
    <w:p w14:paraId="4ACFAD99"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Décima </w:t>
      </w:r>
      <w:r w:rsidRPr="00DC3DE3">
        <w:rPr>
          <w:rFonts w:ascii="Arial" w:hAnsi="Arial" w:cs="Arial"/>
          <w:b/>
          <w:sz w:val="18"/>
          <w:szCs w:val="18"/>
        </w:rPr>
        <w:t xml:space="preserve">Novena.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1C439E07"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Administrador del contrato. </w:t>
      </w:r>
      <w:r w:rsidRPr="00016144">
        <w:rPr>
          <w:rFonts w:ascii="Arial" w:hAnsi="Arial" w:cs="Arial"/>
          <w:bCs/>
          <w:sz w:val="18"/>
          <w:szCs w:val="18"/>
        </w:rPr>
        <w:t>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912250B"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Pr="00016144">
        <w:rPr>
          <w:rFonts w:ascii="Arial" w:hAnsi="Arial" w:cs="Arial"/>
          <w:bCs/>
          <w:sz w:val="18"/>
          <w:szCs w:val="18"/>
        </w:rPr>
        <w:t xml:space="preserve"> Director</w:t>
      </w:r>
      <w:r>
        <w:rPr>
          <w:rFonts w:ascii="Arial" w:hAnsi="Arial" w:cs="Arial"/>
          <w:bCs/>
          <w:sz w:val="18"/>
          <w:szCs w:val="18"/>
        </w:rPr>
        <w:t>a</w:t>
      </w:r>
      <w:r w:rsidRPr="00016144">
        <w:rPr>
          <w:rFonts w:ascii="Arial" w:hAnsi="Arial" w:cs="Arial"/>
          <w:bCs/>
          <w:sz w:val="18"/>
          <w:szCs w:val="18"/>
        </w:rPr>
        <w:t xml:space="preserve"> General de Infraestructura Física de la “Suprema Corte” podrá sustituir al “Administrador” del contrato, lo que informará por escrito al “Prestador de Servicios”.</w:t>
      </w:r>
    </w:p>
    <w:p w14:paraId="7824012B" w14:textId="77777777" w:rsidR="002D793B" w:rsidRPr="00B44426"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Primera. </w:t>
      </w:r>
      <w:r w:rsidRPr="00B44426">
        <w:rPr>
          <w:rFonts w:ascii="Arial" w:hAnsi="Arial" w:cs="Arial"/>
          <w:b/>
          <w:sz w:val="18"/>
          <w:szCs w:val="18"/>
        </w:rPr>
        <w:t xml:space="preserve">Garantía del servicio. </w:t>
      </w:r>
      <w:r w:rsidRPr="00B44426">
        <w:rPr>
          <w:rFonts w:ascii="Arial" w:hAnsi="Arial" w:cs="Arial"/>
          <w:bCs/>
          <w:sz w:val="18"/>
          <w:szCs w:val="18"/>
        </w:rPr>
        <w:t>El “Prestador de Servicios” deberá presentar garantía por un mínimo de doce meses a partir de la fecha de recepción de los servicios a entera satisfacción de la “Suprema Corte”, respecto de la calidad de</w:t>
      </w:r>
      <w:r>
        <w:rPr>
          <w:rFonts w:ascii="Arial" w:hAnsi="Arial" w:cs="Arial"/>
          <w:bCs/>
          <w:sz w:val="18"/>
          <w:szCs w:val="18"/>
        </w:rPr>
        <w:t>l</w:t>
      </w:r>
      <w:r w:rsidRPr="00B44426">
        <w:rPr>
          <w:rFonts w:ascii="Arial" w:hAnsi="Arial" w:cs="Arial"/>
          <w:bCs/>
          <w:sz w:val="18"/>
          <w:szCs w:val="18"/>
        </w:rPr>
        <w:t xml:space="preserve"> servicio ejecutado.</w:t>
      </w:r>
    </w:p>
    <w:p w14:paraId="184DB739"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 xml:space="preserve">. </w:t>
      </w:r>
      <w:r w:rsidRPr="00DC3DE3">
        <w:rPr>
          <w:rFonts w:ascii="Arial" w:hAnsi="Arial" w:cs="Arial"/>
          <w:b/>
          <w:sz w:val="18"/>
          <w:szCs w:val="18"/>
        </w:rPr>
        <w:t xml:space="preserve">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87ACF0F"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Las “Partes” acuerdan que cualquier notificación que tengan que realizarse de una parte a otra, se realizará por escrito en el domicilio que respectivamente han señalado en las declaraciones </w:t>
      </w:r>
      <w:proofErr w:type="spellStart"/>
      <w:r w:rsidRPr="00016144">
        <w:rPr>
          <w:rFonts w:ascii="Arial" w:hAnsi="Arial" w:cs="Arial"/>
          <w:bCs/>
          <w:sz w:val="18"/>
          <w:szCs w:val="18"/>
        </w:rPr>
        <w:t>I.4</w:t>
      </w:r>
      <w:proofErr w:type="spellEnd"/>
      <w:r w:rsidRPr="00016144">
        <w:rPr>
          <w:rFonts w:ascii="Arial" w:hAnsi="Arial" w:cs="Arial"/>
          <w:bCs/>
          <w:sz w:val="18"/>
          <w:szCs w:val="18"/>
        </w:rPr>
        <w:t xml:space="preserve">. y </w:t>
      </w:r>
      <w:proofErr w:type="spellStart"/>
      <w:r w:rsidRPr="00016144">
        <w:rPr>
          <w:rFonts w:ascii="Arial" w:hAnsi="Arial" w:cs="Arial"/>
          <w:bCs/>
          <w:sz w:val="18"/>
          <w:szCs w:val="18"/>
        </w:rPr>
        <w:t>II.5</w:t>
      </w:r>
      <w:proofErr w:type="spellEnd"/>
      <w:r w:rsidRPr="00016144">
        <w:rPr>
          <w:rFonts w:ascii="Arial" w:hAnsi="Arial" w:cs="Arial"/>
          <w:bCs/>
          <w:sz w:val="18"/>
          <w:szCs w:val="18"/>
        </w:rPr>
        <w:t>. de este instrumento.</w:t>
      </w:r>
    </w:p>
    <w:p w14:paraId="1A666BFC" w14:textId="77777777" w:rsidR="002D793B" w:rsidRPr="00016144" w:rsidRDefault="002D793B" w:rsidP="002D793B">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Pr>
          <w:rFonts w:ascii="Arial" w:hAnsi="Arial" w:cs="Arial"/>
          <w:b/>
          <w:sz w:val="18"/>
          <w:szCs w:val="18"/>
        </w:rPr>
        <w:t>Tercera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23C907F" w14:textId="77777777" w:rsidR="008A4411" w:rsidRDefault="008A4411" w:rsidP="008A4411">
      <w:pPr>
        <w:pStyle w:val="Prrafodelista"/>
        <w:tabs>
          <w:tab w:val="left" w:pos="243"/>
        </w:tabs>
        <w:spacing w:after="0" w:line="240" w:lineRule="auto"/>
        <w:ind w:left="-426" w:right="-283"/>
        <w:jc w:val="both"/>
        <w:rPr>
          <w:rFonts w:ascii="Arial" w:hAnsi="Arial" w:cs="Arial"/>
          <w:bCs/>
          <w:sz w:val="18"/>
          <w:szCs w:val="18"/>
        </w:rPr>
      </w:pPr>
    </w:p>
    <w:p w14:paraId="4880381F" w14:textId="77777777" w:rsidR="008A4411" w:rsidRDefault="008A4411" w:rsidP="008A4411">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8A4411" w:rsidRPr="00F44116" w14:paraId="07C6E688" w14:textId="77777777" w:rsidTr="000D7B32">
        <w:trPr>
          <w:trHeight w:val="494"/>
          <w:jc w:val="center"/>
        </w:trPr>
        <w:tc>
          <w:tcPr>
            <w:tcW w:w="4531" w:type="dxa"/>
          </w:tcPr>
          <w:p w14:paraId="79F5CAE2" w14:textId="77777777" w:rsidR="008A4411"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65754732" w14:textId="77777777" w:rsidR="008A4411" w:rsidRDefault="008A4411" w:rsidP="000D7B32">
            <w:pPr>
              <w:autoSpaceDE w:val="0"/>
              <w:autoSpaceDN w:val="0"/>
              <w:adjustRightInd w:val="0"/>
              <w:jc w:val="center"/>
              <w:rPr>
                <w:rFonts w:ascii="Arial" w:hAnsi="Arial" w:cs="Arial"/>
                <w:b/>
                <w:color w:val="000000"/>
                <w:sz w:val="18"/>
                <w:szCs w:val="18"/>
              </w:rPr>
            </w:pPr>
          </w:p>
          <w:p w14:paraId="5F39362F" w14:textId="77777777" w:rsidR="008A4411" w:rsidRPr="00F44116" w:rsidRDefault="008A4411" w:rsidP="000D7B32">
            <w:pPr>
              <w:autoSpaceDE w:val="0"/>
              <w:autoSpaceDN w:val="0"/>
              <w:adjustRightInd w:val="0"/>
              <w:jc w:val="center"/>
              <w:rPr>
                <w:rFonts w:ascii="Arial" w:hAnsi="Arial" w:cs="Arial"/>
                <w:b/>
                <w:color w:val="000000"/>
                <w:sz w:val="18"/>
                <w:szCs w:val="18"/>
              </w:rPr>
            </w:pPr>
          </w:p>
        </w:tc>
        <w:tc>
          <w:tcPr>
            <w:tcW w:w="3119" w:type="dxa"/>
          </w:tcPr>
          <w:p w14:paraId="30E08DEE"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31B1A9AC"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0E20C61A" w14:textId="77777777" w:rsidR="008A4411" w:rsidRDefault="008A4411" w:rsidP="002C66C4">
      <w:pPr>
        <w:pStyle w:val="Prrafodelista"/>
        <w:tabs>
          <w:tab w:val="left" w:pos="243"/>
        </w:tabs>
        <w:spacing w:after="120" w:line="240" w:lineRule="auto"/>
        <w:ind w:left="-425" w:right="-284"/>
        <w:contextualSpacing w:val="0"/>
        <w:jc w:val="center"/>
        <w:rPr>
          <w:rFonts w:ascii="Arial" w:hAnsi="Arial" w:cs="Arial"/>
          <w:b/>
          <w:sz w:val="18"/>
          <w:szCs w:val="18"/>
        </w:rPr>
      </w:pPr>
    </w:p>
    <w:bookmarkEnd w:id="0"/>
    <w:p w14:paraId="18ADFBF2" w14:textId="77777777" w:rsidR="002C66C4" w:rsidRPr="00DC3DE3" w:rsidRDefault="002C66C4" w:rsidP="008F5F7D">
      <w:pPr>
        <w:pStyle w:val="Prrafodelista"/>
        <w:tabs>
          <w:tab w:val="left" w:pos="243"/>
        </w:tabs>
        <w:spacing w:after="0" w:line="240" w:lineRule="auto"/>
        <w:ind w:left="-426" w:right="-283"/>
        <w:jc w:val="center"/>
        <w:rPr>
          <w:rFonts w:ascii="Arial" w:hAnsi="Arial" w:cs="Arial"/>
          <w:b/>
          <w:sz w:val="18"/>
          <w:szCs w:val="18"/>
        </w:rPr>
      </w:pPr>
    </w:p>
    <w:sectPr w:rsidR="002C66C4" w:rsidRPr="00DC3DE3" w:rsidSect="00492AFE">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D7301" w14:textId="77777777" w:rsidR="00B324D2" w:rsidRDefault="00B324D2" w:rsidP="00752047">
      <w:pPr>
        <w:spacing w:after="0" w:line="240" w:lineRule="auto"/>
      </w:pPr>
      <w:r>
        <w:separator/>
      </w:r>
    </w:p>
  </w:endnote>
  <w:endnote w:type="continuationSeparator" w:id="0">
    <w:p w14:paraId="326707C0" w14:textId="77777777" w:rsidR="00B324D2" w:rsidRDefault="00B324D2"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081213EF" w14:textId="39980EEA" w:rsidR="00492AFE" w:rsidRPr="00AA0EAA" w:rsidRDefault="00492AFE" w:rsidP="00492AFE">
    <w:pPr>
      <w:pStyle w:val="Piedepgina"/>
      <w:ind w:right="-552"/>
      <w:jc w:val="right"/>
      <w:rPr>
        <w:lang w:val="en-US"/>
      </w:rPr>
    </w:pPr>
    <w:r w:rsidRPr="0017481B">
      <w:rPr>
        <w:rFonts w:ascii="Arial" w:hAnsi="Arial" w:cs="Arial"/>
        <w:sz w:val="10"/>
        <w:szCs w:val="10"/>
        <w:lang w:val="en-US"/>
      </w:rPr>
      <w:t>SCJN/CPS/DGIF-DACCI/0</w:t>
    </w:r>
    <w:r w:rsidR="0098231E">
      <w:rPr>
        <w:rFonts w:ascii="Arial" w:hAnsi="Arial" w:cs="Arial"/>
        <w:sz w:val="10"/>
        <w:szCs w:val="10"/>
        <w:lang w:val="en-US"/>
      </w:rPr>
      <w:t>1</w:t>
    </w:r>
    <w:r w:rsidR="00BD72F9">
      <w:rPr>
        <w:rFonts w:ascii="Arial" w:hAnsi="Arial" w:cs="Arial"/>
        <w:sz w:val="10"/>
        <w:szCs w:val="10"/>
        <w:lang w:val="en-US"/>
      </w:rPr>
      <w:t>0</w:t>
    </w:r>
    <w:r w:rsidRPr="0017481B">
      <w:rPr>
        <w:rFonts w:ascii="Arial" w:hAnsi="Arial" w:cs="Arial"/>
        <w:sz w:val="10"/>
        <w:szCs w:val="10"/>
        <w:lang w:val="en-US"/>
      </w:rPr>
      <w:t>/2023 ANEXO 1</w:t>
    </w:r>
    <w:r>
      <w:rPr>
        <w:rFonts w:ascii="Arial" w:hAnsi="Arial" w:cs="Arial"/>
        <w:sz w:val="10"/>
        <w:szCs w:val="10"/>
        <w:lang w:val="en-US"/>
      </w:rPr>
      <w:t>3</w:t>
    </w:r>
  </w:p>
  <w:p w14:paraId="17BE5DB2" w14:textId="7155EA80" w:rsidR="00024CB5" w:rsidRPr="001D0374" w:rsidRDefault="00024CB5" w:rsidP="00492AFE">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9D0DA" w14:textId="77777777" w:rsidR="00B324D2" w:rsidRDefault="00B324D2" w:rsidP="00752047">
      <w:pPr>
        <w:spacing w:after="0" w:line="240" w:lineRule="auto"/>
      </w:pPr>
      <w:r>
        <w:separator/>
      </w:r>
    </w:p>
  </w:footnote>
  <w:footnote w:type="continuationSeparator" w:id="0">
    <w:p w14:paraId="12B5C7CE" w14:textId="77777777" w:rsidR="00B324D2" w:rsidRDefault="00B324D2"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D4D4C" w14:textId="6D520930" w:rsidR="00DE235D" w:rsidRPr="00DE235D" w:rsidRDefault="00DE235D" w:rsidP="00DE235D">
    <w:pPr>
      <w:pStyle w:val="Encabezado"/>
      <w:jc w:val="center"/>
      <w:rPr>
        <w:rFonts w:ascii="Arial Unicode MS" w:eastAsia="Arial Unicode MS" w:hAnsi="Arial Unicode MS" w:cs="Arial Unicode MS"/>
        <w:b/>
        <w:color w:val="7F7F7F" w:themeColor="text1" w:themeTint="80"/>
        <w:sz w:val="20"/>
        <w:szCs w:val="20"/>
      </w:rPr>
    </w:pPr>
    <w:r w:rsidRPr="00DE235D">
      <w:rPr>
        <w:rFonts w:ascii="Arial Unicode MS" w:eastAsia="Arial Unicode MS" w:hAnsi="Arial Unicode MS" w:cs="Arial Unicode MS"/>
        <w:b/>
        <w:color w:val="7F7F7F" w:themeColor="text1" w:themeTint="80"/>
        <w:sz w:val="20"/>
        <w:szCs w:val="20"/>
      </w:rPr>
      <w:t>CONCURSO PÚBLICO SUMARIO SCJN/CPS/DGIF-DACCI/0</w:t>
    </w:r>
    <w:r w:rsidR="0098231E">
      <w:rPr>
        <w:rFonts w:ascii="Arial Unicode MS" w:eastAsia="Arial Unicode MS" w:hAnsi="Arial Unicode MS" w:cs="Arial Unicode MS"/>
        <w:b/>
        <w:color w:val="7F7F7F" w:themeColor="text1" w:themeTint="80"/>
        <w:sz w:val="20"/>
        <w:szCs w:val="20"/>
      </w:rPr>
      <w:t>1</w:t>
    </w:r>
    <w:r w:rsidR="00DA32EC">
      <w:rPr>
        <w:rFonts w:ascii="Arial Unicode MS" w:eastAsia="Arial Unicode MS" w:hAnsi="Arial Unicode MS" w:cs="Arial Unicode MS"/>
        <w:b/>
        <w:color w:val="7F7F7F" w:themeColor="text1" w:themeTint="80"/>
        <w:sz w:val="20"/>
        <w:szCs w:val="20"/>
      </w:rPr>
      <w:t>0</w:t>
    </w:r>
    <w:r w:rsidRPr="00DE235D">
      <w:rPr>
        <w:rFonts w:ascii="Arial Unicode MS" w:eastAsia="Arial Unicode MS" w:hAnsi="Arial Unicode MS" w:cs="Arial Unicode MS"/>
        <w:b/>
        <w:color w:val="7F7F7F" w:themeColor="text1" w:themeTint="80"/>
        <w:sz w:val="20"/>
        <w:szCs w:val="20"/>
      </w:rPr>
      <w:t>/2023</w:t>
    </w:r>
  </w:p>
  <w:p w14:paraId="49D447CC" w14:textId="77777777" w:rsidR="00DA32EC" w:rsidRPr="009653D3" w:rsidRDefault="00DA32EC" w:rsidP="00DA32EC">
    <w:pPr>
      <w:ind w:left="-567" w:right="-518"/>
      <w:jc w:val="center"/>
    </w:pPr>
    <w:bookmarkStart w:id="2" w:name="_Hlk107240364"/>
    <w:r w:rsidRPr="00542231">
      <w:rPr>
        <w:rFonts w:ascii="Arial Unicode MS" w:eastAsia="Arial Unicode MS" w:hAnsi="Arial Unicode MS" w:cs="Arial Unicode MS"/>
        <w:b/>
        <w:color w:val="7F7F7F" w:themeColor="text1" w:themeTint="80"/>
        <w:sz w:val="20"/>
        <w:szCs w:val="20"/>
      </w:rPr>
      <w:t>“</w:t>
    </w:r>
    <w:r w:rsidRPr="000C67A5">
      <w:rPr>
        <w:rFonts w:ascii="Arial Unicode MS" w:eastAsia="Arial Unicode MS" w:hAnsi="Arial Unicode MS" w:cs="Arial Unicode MS"/>
        <w:b/>
        <w:color w:val="7F7F7F" w:themeColor="text1" w:themeTint="80"/>
        <w:sz w:val="20"/>
        <w:szCs w:val="20"/>
      </w:rPr>
      <w:t>MANTENIMIENTO PREVENTIVO A SUBESTACIÓN ELÉCTRICA SF6 HIPERCOMPACTA Y TRANSFORMADOR TIPO PEDESTAL EN LOS INMUEBLES DE LA CIUDAD DE MÉXICO DE LA SCJN</w:t>
    </w:r>
    <w:r w:rsidRPr="00542231">
      <w:rPr>
        <w:rFonts w:ascii="Arial Unicode MS" w:eastAsia="Arial Unicode MS" w:hAnsi="Arial Unicode MS" w:cs="Arial Unicode MS"/>
        <w:b/>
        <w:color w:val="7F7F7F" w:themeColor="text1" w:themeTint="80"/>
        <w:sz w:val="20"/>
        <w:szCs w:val="20"/>
      </w:rPr>
      <w:t>”</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144"/>
    <w:rsid w:val="00016563"/>
    <w:rsid w:val="00016DD8"/>
    <w:rsid w:val="0001722C"/>
    <w:rsid w:val="00024C13"/>
    <w:rsid w:val="00024CB5"/>
    <w:rsid w:val="00030D71"/>
    <w:rsid w:val="00033FFD"/>
    <w:rsid w:val="0003536A"/>
    <w:rsid w:val="00042788"/>
    <w:rsid w:val="00047D2F"/>
    <w:rsid w:val="00051C1D"/>
    <w:rsid w:val="00052980"/>
    <w:rsid w:val="000603ED"/>
    <w:rsid w:val="000675BD"/>
    <w:rsid w:val="00075B51"/>
    <w:rsid w:val="00083672"/>
    <w:rsid w:val="00086495"/>
    <w:rsid w:val="00090423"/>
    <w:rsid w:val="0009685B"/>
    <w:rsid w:val="000A1B48"/>
    <w:rsid w:val="000C07CB"/>
    <w:rsid w:val="000D575B"/>
    <w:rsid w:val="000E0F50"/>
    <w:rsid w:val="000E1F9E"/>
    <w:rsid w:val="000E4618"/>
    <w:rsid w:val="000F062D"/>
    <w:rsid w:val="0012127F"/>
    <w:rsid w:val="001228DC"/>
    <w:rsid w:val="001233AE"/>
    <w:rsid w:val="0014415D"/>
    <w:rsid w:val="00154621"/>
    <w:rsid w:val="0015529A"/>
    <w:rsid w:val="001649AB"/>
    <w:rsid w:val="0016675F"/>
    <w:rsid w:val="00173CDF"/>
    <w:rsid w:val="00174DC1"/>
    <w:rsid w:val="00176B2F"/>
    <w:rsid w:val="001837B0"/>
    <w:rsid w:val="0019727B"/>
    <w:rsid w:val="001B3EBC"/>
    <w:rsid w:val="001C210D"/>
    <w:rsid w:val="001C236B"/>
    <w:rsid w:val="001C2AB4"/>
    <w:rsid w:val="001D0374"/>
    <w:rsid w:val="001D1E04"/>
    <w:rsid w:val="001D255B"/>
    <w:rsid w:val="001D41D5"/>
    <w:rsid w:val="001D6110"/>
    <w:rsid w:val="001F55F7"/>
    <w:rsid w:val="00214CDC"/>
    <w:rsid w:val="0021525E"/>
    <w:rsid w:val="00215436"/>
    <w:rsid w:val="00220BBD"/>
    <w:rsid w:val="0023099E"/>
    <w:rsid w:val="002338A3"/>
    <w:rsid w:val="0024750D"/>
    <w:rsid w:val="00251FA1"/>
    <w:rsid w:val="00252CCA"/>
    <w:rsid w:val="00262373"/>
    <w:rsid w:val="00263085"/>
    <w:rsid w:val="00273AF5"/>
    <w:rsid w:val="00282017"/>
    <w:rsid w:val="002831A9"/>
    <w:rsid w:val="00286228"/>
    <w:rsid w:val="00287BE5"/>
    <w:rsid w:val="002A2345"/>
    <w:rsid w:val="002B05DF"/>
    <w:rsid w:val="002B0EB7"/>
    <w:rsid w:val="002B1B71"/>
    <w:rsid w:val="002B6214"/>
    <w:rsid w:val="002C66C4"/>
    <w:rsid w:val="002D3CC3"/>
    <w:rsid w:val="002D65DA"/>
    <w:rsid w:val="002D793B"/>
    <w:rsid w:val="002F004F"/>
    <w:rsid w:val="002F1383"/>
    <w:rsid w:val="002F2E48"/>
    <w:rsid w:val="002F5050"/>
    <w:rsid w:val="0030119B"/>
    <w:rsid w:val="0030725E"/>
    <w:rsid w:val="00314C06"/>
    <w:rsid w:val="00315F2D"/>
    <w:rsid w:val="00321DC9"/>
    <w:rsid w:val="00325659"/>
    <w:rsid w:val="0033089B"/>
    <w:rsid w:val="00330B53"/>
    <w:rsid w:val="003502AE"/>
    <w:rsid w:val="00367202"/>
    <w:rsid w:val="0036784A"/>
    <w:rsid w:val="00367BF9"/>
    <w:rsid w:val="00372E45"/>
    <w:rsid w:val="00375EB0"/>
    <w:rsid w:val="0038225C"/>
    <w:rsid w:val="00382BD9"/>
    <w:rsid w:val="00392748"/>
    <w:rsid w:val="003A6BDA"/>
    <w:rsid w:val="003B155C"/>
    <w:rsid w:val="003B2907"/>
    <w:rsid w:val="003B2CE4"/>
    <w:rsid w:val="003B3657"/>
    <w:rsid w:val="003C4F97"/>
    <w:rsid w:val="003D6187"/>
    <w:rsid w:val="003E62A3"/>
    <w:rsid w:val="003E6B91"/>
    <w:rsid w:val="003F3048"/>
    <w:rsid w:val="003F78F7"/>
    <w:rsid w:val="004006C6"/>
    <w:rsid w:val="004014AB"/>
    <w:rsid w:val="00401E92"/>
    <w:rsid w:val="0041014A"/>
    <w:rsid w:val="0042088D"/>
    <w:rsid w:val="0042267D"/>
    <w:rsid w:val="00425445"/>
    <w:rsid w:val="00434386"/>
    <w:rsid w:val="0043515E"/>
    <w:rsid w:val="00435C19"/>
    <w:rsid w:val="00441623"/>
    <w:rsid w:val="0044264E"/>
    <w:rsid w:val="0044486D"/>
    <w:rsid w:val="004477FE"/>
    <w:rsid w:val="00452443"/>
    <w:rsid w:val="00453998"/>
    <w:rsid w:val="004616B9"/>
    <w:rsid w:val="00492AFE"/>
    <w:rsid w:val="004A62CA"/>
    <w:rsid w:val="004B06CD"/>
    <w:rsid w:val="004B135D"/>
    <w:rsid w:val="004B17B4"/>
    <w:rsid w:val="004B37EC"/>
    <w:rsid w:val="004B7A4D"/>
    <w:rsid w:val="004C1C64"/>
    <w:rsid w:val="004C37A7"/>
    <w:rsid w:val="004C41CE"/>
    <w:rsid w:val="004C5CD7"/>
    <w:rsid w:val="004C73B4"/>
    <w:rsid w:val="004E3589"/>
    <w:rsid w:val="004E737E"/>
    <w:rsid w:val="004F1710"/>
    <w:rsid w:val="004F29AA"/>
    <w:rsid w:val="00513951"/>
    <w:rsid w:val="0051484A"/>
    <w:rsid w:val="00516CDB"/>
    <w:rsid w:val="00531C44"/>
    <w:rsid w:val="005463FD"/>
    <w:rsid w:val="00561A9B"/>
    <w:rsid w:val="00574F61"/>
    <w:rsid w:val="00580A98"/>
    <w:rsid w:val="00587F19"/>
    <w:rsid w:val="005975A8"/>
    <w:rsid w:val="005A6039"/>
    <w:rsid w:val="005B0938"/>
    <w:rsid w:val="005B3BB4"/>
    <w:rsid w:val="005E1CFC"/>
    <w:rsid w:val="005F5518"/>
    <w:rsid w:val="00615A2A"/>
    <w:rsid w:val="0062215C"/>
    <w:rsid w:val="00626092"/>
    <w:rsid w:val="0063294D"/>
    <w:rsid w:val="006373BF"/>
    <w:rsid w:val="0064546F"/>
    <w:rsid w:val="00651E8D"/>
    <w:rsid w:val="006555D5"/>
    <w:rsid w:val="00657C29"/>
    <w:rsid w:val="00661ADD"/>
    <w:rsid w:val="00666488"/>
    <w:rsid w:val="00667776"/>
    <w:rsid w:val="00671E86"/>
    <w:rsid w:val="00684018"/>
    <w:rsid w:val="00684CF2"/>
    <w:rsid w:val="00685AB9"/>
    <w:rsid w:val="006A28CE"/>
    <w:rsid w:val="006A360F"/>
    <w:rsid w:val="006A750D"/>
    <w:rsid w:val="006B13EA"/>
    <w:rsid w:val="006B4B4F"/>
    <w:rsid w:val="006B7A23"/>
    <w:rsid w:val="006C039D"/>
    <w:rsid w:val="006C0BE8"/>
    <w:rsid w:val="006C3663"/>
    <w:rsid w:val="006D0199"/>
    <w:rsid w:val="006E58F5"/>
    <w:rsid w:val="006E67B2"/>
    <w:rsid w:val="006F0312"/>
    <w:rsid w:val="006F4DDC"/>
    <w:rsid w:val="007021AF"/>
    <w:rsid w:val="0072398F"/>
    <w:rsid w:val="00725968"/>
    <w:rsid w:val="00732557"/>
    <w:rsid w:val="0073328A"/>
    <w:rsid w:val="0073377A"/>
    <w:rsid w:val="00735F7B"/>
    <w:rsid w:val="00741017"/>
    <w:rsid w:val="00741265"/>
    <w:rsid w:val="00747B49"/>
    <w:rsid w:val="00752047"/>
    <w:rsid w:val="00761239"/>
    <w:rsid w:val="00775E65"/>
    <w:rsid w:val="00783005"/>
    <w:rsid w:val="00786BD4"/>
    <w:rsid w:val="00786D08"/>
    <w:rsid w:val="007A13EA"/>
    <w:rsid w:val="007A447A"/>
    <w:rsid w:val="007A5BE6"/>
    <w:rsid w:val="007A67EE"/>
    <w:rsid w:val="007C2B92"/>
    <w:rsid w:val="007D25DE"/>
    <w:rsid w:val="007D4E19"/>
    <w:rsid w:val="007E1A5A"/>
    <w:rsid w:val="007E5D2B"/>
    <w:rsid w:val="007F0844"/>
    <w:rsid w:val="007F6297"/>
    <w:rsid w:val="00802FFF"/>
    <w:rsid w:val="008041C7"/>
    <w:rsid w:val="00816742"/>
    <w:rsid w:val="00822DD9"/>
    <w:rsid w:val="00823602"/>
    <w:rsid w:val="00823BCE"/>
    <w:rsid w:val="00842584"/>
    <w:rsid w:val="0085742D"/>
    <w:rsid w:val="00857A49"/>
    <w:rsid w:val="00867180"/>
    <w:rsid w:val="008828E5"/>
    <w:rsid w:val="0088368C"/>
    <w:rsid w:val="008A4411"/>
    <w:rsid w:val="008A4E7C"/>
    <w:rsid w:val="008A5A3A"/>
    <w:rsid w:val="008B51F9"/>
    <w:rsid w:val="008C15E2"/>
    <w:rsid w:val="008C5201"/>
    <w:rsid w:val="008D7BDC"/>
    <w:rsid w:val="008E69D0"/>
    <w:rsid w:val="008F1C39"/>
    <w:rsid w:val="008F37E8"/>
    <w:rsid w:val="008F43C2"/>
    <w:rsid w:val="008F5F7D"/>
    <w:rsid w:val="008F73A0"/>
    <w:rsid w:val="00900D10"/>
    <w:rsid w:val="009021BF"/>
    <w:rsid w:val="0090303E"/>
    <w:rsid w:val="009063CC"/>
    <w:rsid w:val="00923BDF"/>
    <w:rsid w:val="00942FDF"/>
    <w:rsid w:val="00947C4D"/>
    <w:rsid w:val="00952F0B"/>
    <w:rsid w:val="00953C8A"/>
    <w:rsid w:val="00956614"/>
    <w:rsid w:val="00966CDE"/>
    <w:rsid w:val="009722EF"/>
    <w:rsid w:val="0098231E"/>
    <w:rsid w:val="009830BC"/>
    <w:rsid w:val="00991600"/>
    <w:rsid w:val="00993A21"/>
    <w:rsid w:val="00994A06"/>
    <w:rsid w:val="0099660B"/>
    <w:rsid w:val="009A3F20"/>
    <w:rsid w:val="009A648A"/>
    <w:rsid w:val="009B4669"/>
    <w:rsid w:val="009B73ED"/>
    <w:rsid w:val="009C06EE"/>
    <w:rsid w:val="009D56C0"/>
    <w:rsid w:val="009D5EBC"/>
    <w:rsid w:val="009D79F2"/>
    <w:rsid w:val="009F3DB4"/>
    <w:rsid w:val="009F5CAB"/>
    <w:rsid w:val="009F6311"/>
    <w:rsid w:val="00A11DD3"/>
    <w:rsid w:val="00A2533C"/>
    <w:rsid w:val="00A34E82"/>
    <w:rsid w:val="00A4288D"/>
    <w:rsid w:val="00A45476"/>
    <w:rsid w:val="00A465B4"/>
    <w:rsid w:val="00A57CAC"/>
    <w:rsid w:val="00A6622C"/>
    <w:rsid w:val="00A81E8C"/>
    <w:rsid w:val="00A85020"/>
    <w:rsid w:val="00A91314"/>
    <w:rsid w:val="00A929A6"/>
    <w:rsid w:val="00AF1573"/>
    <w:rsid w:val="00AF5586"/>
    <w:rsid w:val="00B0097E"/>
    <w:rsid w:val="00B02B8D"/>
    <w:rsid w:val="00B142CA"/>
    <w:rsid w:val="00B227FE"/>
    <w:rsid w:val="00B2582E"/>
    <w:rsid w:val="00B322A4"/>
    <w:rsid w:val="00B324D2"/>
    <w:rsid w:val="00B37937"/>
    <w:rsid w:val="00B40D70"/>
    <w:rsid w:val="00B44426"/>
    <w:rsid w:val="00B45B3B"/>
    <w:rsid w:val="00B51A8F"/>
    <w:rsid w:val="00B52A63"/>
    <w:rsid w:val="00B544AF"/>
    <w:rsid w:val="00B966B9"/>
    <w:rsid w:val="00BA2833"/>
    <w:rsid w:val="00BA3CE1"/>
    <w:rsid w:val="00BB7CED"/>
    <w:rsid w:val="00BD630B"/>
    <w:rsid w:val="00BD72F9"/>
    <w:rsid w:val="00C0649F"/>
    <w:rsid w:val="00C07E8A"/>
    <w:rsid w:val="00C11BEA"/>
    <w:rsid w:val="00C14CCB"/>
    <w:rsid w:val="00C32C4F"/>
    <w:rsid w:val="00C3343E"/>
    <w:rsid w:val="00C361A8"/>
    <w:rsid w:val="00C401F6"/>
    <w:rsid w:val="00C51307"/>
    <w:rsid w:val="00C52AC1"/>
    <w:rsid w:val="00C55868"/>
    <w:rsid w:val="00C63562"/>
    <w:rsid w:val="00C67808"/>
    <w:rsid w:val="00C817EC"/>
    <w:rsid w:val="00C84655"/>
    <w:rsid w:val="00C84DE3"/>
    <w:rsid w:val="00C91573"/>
    <w:rsid w:val="00C97C8A"/>
    <w:rsid w:val="00CA3B84"/>
    <w:rsid w:val="00CA70A6"/>
    <w:rsid w:val="00CA7F8A"/>
    <w:rsid w:val="00CB7CA5"/>
    <w:rsid w:val="00CC17EF"/>
    <w:rsid w:val="00CC1DBD"/>
    <w:rsid w:val="00CC2A7B"/>
    <w:rsid w:val="00CC3199"/>
    <w:rsid w:val="00CC5233"/>
    <w:rsid w:val="00CD48D8"/>
    <w:rsid w:val="00CD553B"/>
    <w:rsid w:val="00CE6ACF"/>
    <w:rsid w:val="00CF4B69"/>
    <w:rsid w:val="00D01821"/>
    <w:rsid w:val="00D02091"/>
    <w:rsid w:val="00D04339"/>
    <w:rsid w:val="00D05107"/>
    <w:rsid w:val="00D14B19"/>
    <w:rsid w:val="00D230AB"/>
    <w:rsid w:val="00D23A76"/>
    <w:rsid w:val="00D24B27"/>
    <w:rsid w:val="00D26B01"/>
    <w:rsid w:val="00D301F6"/>
    <w:rsid w:val="00D314BB"/>
    <w:rsid w:val="00D322D1"/>
    <w:rsid w:val="00D3591A"/>
    <w:rsid w:val="00D43114"/>
    <w:rsid w:val="00D46389"/>
    <w:rsid w:val="00D46EC0"/>
    <w:rsid w:val="00D538FD"/>
    <w:rsid w:val="00D56254"/>
    <w:rsid w:val="00D56369"/>
    <w:rsid w:val="00D564BF"/>
    <w:rsid w:val="00D63B96"/>
    <w:rsid w:val="00D64FFA"/>
    <w:rsid w:val="00D67A52"/>
    <w:rsid w:val="00D748A2"/>
    <w:rsid w:val="00D83656"/>
    <w:rsid w:val="00D83706"/>
    <w:rsid w:val="00D919CD"/>
    <w:rsid w:val="00D93CDD"/>
    <w:rsid w:val="00DA01DB"/>
    <w:rsid w:val="00DA26AD"/>
    <w:rsid w:val="00DA2CC3"/>
    <w:rsid w:val="00DA32EC"/>
    <w:rsid w:val="00DA5A08"/>
    <w:rsid w:val="00DA6560"/>
    <w:rsid w:val="00DA7DB7"/>
    <w:rsid w:val="00DC255A"/>
    <w:rsid w:val="00DC3DE3"/>
    <w:rsid w:val="00DC3EC3"/>
    <w:rsid w:val="00DC6A33"/>
    <w:rsid w:val="00DC6ABC"/>
    <w:rsid w:val="00DD20D3"/>
    <w:rsid w:val="00DD45BF"/>
    <w:rsid w:val="00DE235D"/>
    <w:rsid w:val="00DE33B9"/>
    <w:rsid w:val="00DF1DA9"/>
    <w:rsid w:val="00DF2DEC"/>
    <w:rsid w:val="00E1404E"/>
    <w:rsid w:val="00E218A9"/>
    <w:rsid w:val="00E27BE7"/>
    <w:rsid w:val="00E37412"/>
    <w:rsid w:val="00E43233"/>
    <w:rsid w:val="00E51131"/>
    <w:rsid w:val="00E51E41"/>
    <w:rsid w:val="00E541F1"/>
    <w:rsid w:val="00E63E55"/>
    <w:rsid w:val="00E70E7C"/>
    <w:rsid w:val="00E84F99"/>
    <w:rsid w:val="00E8749C"/>
    <w:rsid w:val="00E91883"/>
    <w:rsid w:val="00E9541D"/>
    <w:rsid w:val="00EA04B9"/>
    <w:rsid w:val="00EB09CD"/>
    <w:rsid w:val="00EC1C77"/>
    <w:rsid w:val="00EC26AC"/>
    <w:rsid w:val="00ED3F14"/>
    <w:rsid w:val="00EE15FE"/>
    <w:rsid w:val="00EF0134"/>
    <w:rsid w:val="00EF2F74"/>
    <w:rsid w:val="00EF49D3"/>
    <w:rsid w:val="00F07B3D"/>
    <w:rsid w:val="00F12F07"/>
    <w:rsid w:val="00F13A03"/>
    <w:rsid w:val="00F15048"/>
    <w:rsid w:val="00F25463"/>
    <w:rsid w:val="00F34030"/>
    <w:rsid w:val="00F3569F"/>
    <w:rsid w:val="00F36CAC"/>
    <w:rsid w:val="00F44116"/>
    <w:rsid w:val="00F446B2"/>
    <w:rsid w:val="00F46EAD"/>
    <w:rsid w:val="00F55648"/>
    <w:rsid w:val="00F6003A"/>
    <w:rsid w:val="00F61C98"/>
    <w:rsid w:val="00F61D1E"/>
    <w:rsid w:val="00F66BFF"/>
    <w:rsid w:val="00F702DE"/>
    <w:rsid w:val="00F75D4E"/>
    <w:rsid w:val="00F81B1E"/>
    <w:rsid w:val="00F906AA"/>
    <w:rsid w:val="00F96917"/>
    <w:rsid w:val="00FB5B5F"/>
    <w:rsid w:val="00FB7684"/>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6965</Words>
  <Characters>38312</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2020-02-12T15:30:00Z</cp:lastPrinted>
  <dcterms:created xsi:type="dcterms:W3CDTF">2023-08-15T18:16:00Z</dcterms:created>
  <dcterms:modified xsi:type="dcterms:W3CDTF">2023-08-15T18:16:00Z</dcterms:modified>
</cp:coreProperties>
</file>