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7F9928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F3B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54157952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F2DFE" w:rsidRPr="00AF2DF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30E0F87A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1A930CB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2C1B8BC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2CD8C7BC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AF2DFE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F2DFE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13733D0F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46FA200C" w14:textId="77777777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República de El Salvador número 56, colonia Centro, alcaldía Cuauhtémoc, código postal 06010, Ciudad de México.</w:t>
      </w:r>
    </w:p>
    <w:p w14:paraId="04AC3DA9" w14:textId="58418F29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Hermosillo, ubicada en </w:t>
      </w:r>
      <w:r w:rsidR="00F10FC7">
        <w:rPr>
          <w:rFonts w:ascii="Arial" w:eastAsia="Times New Roman" w:hAnsi="Arial"/>
          <w:sz w:val="20"/>
          <w:szCs w:val="20"/>
          <w:lang w:val="es-ES" w:eastAsia="es-ES"/>
        </w:rPr>
        <w:t xml:space="preserve">calzada 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Presbítero Pedro Villegas Ramírez (antes Calzada No</w:t>
      </w:r>
      <w:r w:rsidR="00F10FC7">
        <w:rPr>
          <w:rFonts w:ascii="Arial" w:eastAsia="Times New Roman" w:hAnsi="Arial"/>
          <w:sz w:val="20"/>
          <w:szCs w:val="20"/>
          <w:lang w:val="es-ES" w:eastAsia="es-ES"/>
        </w:rPr>
        <w:t>r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walk) número 26, colonia Casa Blanca, código postal 8307</w:t>
      </w:r>
      <w:r w:rsidR="00F10FC7">
        <w:rPr>
          <w:rFonts w:ascii="Arial" w:eastAsia="Times New Roman" w:hAnsi="Arial"/>
          <w:sz w:val="20"/>
          <w:szCs w:val="20"/>
          <w:lang w:val="es-ES" w:eastAsia="es-ES"/>
        </w:rPr>
        <w:t>9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, Hermosillo, Sonora.</w:t>
      </w:r>
    </w:p>
    <w:p w14:paraId="5EC632F1" w14:textId="289E2AA4" w:rsidR="00AF2DFE" w:rsidRPr="00AF2DFE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Guadalajara, ubicada en </w:t>
      </w:r>
      <w:r w:rsidR="00F10FC7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Francisco Javier Gamboa número 98, esquina López Cotilla, colonia Americana, código postal 441</w:t>
      </w:r>
      <w:r w:rsidR="00F10FC7">
        <w:rPr>
          <w:rFonts w:ascii="Arial" w:eastAsia="Times New Roman" w:hAnsi="Arial"/>
          <w:sz w:val="20"/>
          <w:szCs w:val="20"/>
          <w:lang w:val="es-ES" w:eastAsia="es-ES"/>
        </w:rPr>
        <w:t>6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0, Guadalajara, Jalisco.</w:t>
      </w:r>
    </w:p>
    <w:p w14:paraId="749D2A61" w14:textId="77777777" w:rsidR="00AF2DFE" w:rsidRPr="00C77D4D" w:rsidRDefault="00AF2DFE" w:rsidP="00AF2DFE">
      <w:pPr>
        <w:pStyle w:val="Prrafodelista"/>
        <w:numPr>
          <w:ilvl w:val="0"/>
          <w:numId w:val="6"/>
        </w:numPr>
        <w:spacing w:before="60" w:after="60"/>
        <w:ind w:left="1276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1730A20A" w14:textId="71871054" w:rsidR="00626160" w:rsidRPr="009A0EC9" w:rsidRDefault="004607B5" w:rsidP="00347AD0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150A5C8C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BB458C7" w14:textId="56D68E26" w:rsidR="00E50599" w:rsidRPr="00E50599" w:rsidRDefault="00392608" w:rsidP="00E0574A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Mi representada (Nombre de la empresa participante) manifiesta y acepta que el plazo de ejecución</w:t>
      </w:r>
      <w:r w:rsidR="008355E7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será a partir </w:t>
      </w:r>
      <w:r w:rsidR="00A53E1B">
        <w:rPr>
          <w:rFonts w:ascii="Arial" w:eastAsia="Times New Roman" w:hAnsi="Arial"/>
          <w:sz w:val="20"/>
          <w:szCs w:val="20"/>
          <w:lang w:val="es-ES" w:eastAsia="es-ES"/>
        </w:rPr>
        <w:t xml:space="preserve">del </w:t>
      </w:r>
      <w:r w:rsidR="00B444B8">
        <w:rPr>
          <w:rFonts w:ascii="Arial" w:eastAsia="Times New Roman" w:hAnsi="Arial"/>
          <w:sz w:val="20"/>
          <w:szCs w:val="20"/>
          <w:lang w:val="es-ES" w:eastAsia="es-ES"/>
        </w:rPr>
        <w:t xml:space="preserve">dos </w:t>
      </w:r>
      <w:r w:rsidR="00A53E1B">
        <w:rPr>
          <w:rFonts w:ascii="Arial" w:eastAsia="Times New Roman" w:hAnsi="Arial"/>
          <w:sz w:val="20"/>
          <w:szCs w:val="20"/>
          <w:lang w:val="es-ES" w:eastAsia="es-ES"/>
        </w:rPr>
        <w:t>de enero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hasta el treinta y uno de diciembre de dos mil veinticuatro.</w:t>
      </w:r>
    </w:p>
    <w:p w14:paraId="58E3F820" w14:textId="20BE7A66" w:rsidR="008355E7" w:rsidRPr="00E50599" w:rsidRDefault="008355E7" w:rsidP="00E5059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657A40" w14:textId="498D5515" w:rsidR="00DA7439" w:rsidRPr="00F26AD4" w:rsidRDefault="00DB63E6" w:rsidP="00710574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6AD4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26AD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F26AD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por servicio mensual devengado debidamente ejecutado y a entera satisfacción de la Suprema Corte de Justicia de la Nación</w:t>
      </w:r>
      <w:r w:rsidR="00DA7439" w:rsidRPr="00F26AD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BEFC70" w14:textId="3F05D450" w:rsidR="00F26AD4" w:rsidRPr="00F26AD4" w:rsidRDefault="00EE32A1" w:rsidP="00F26AD4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</w:t>
      </w:r>
      <w:r w:rsidR="00A85760" w:rsidRPr="00A85760">
        <w:rPr>
          <w:rFonts w:ascii="Arial" w:eastAsia="Times New Roman" w:hAnsi="Arial"/>
          <w:sz w:val="20"/>
          <w:szCs w:val="20"/>
          <w:lang w:val="es-ES" w:eastAsia="es-ES"/>
        </w:rPr>
        <w:t xml:space="preserve"> garantía del servicio durante la vigencia del contrato para atención de llamadas de emergencia las veinticuatro horas, los 365 días del año, con una capacidad de respuesta no mayor a una hora.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001826F8" w:rsidR="005E6D25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F2DFE" w:rsidRPr="00AF2DF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</w:t>
      </w:r>
      <w:r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738721AF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22429E4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067D848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0AE134CD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AF2DFE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AF2DFE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7CB34C80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Alterno, ubicado en calle 16 de septiembre número 38, colonia Centro, alcaldía Cuauhtémoc, código postal 06000, Ciudad de México.</w:t>
      </w:r>
    </w:p>
    <w:p w14:paraId="058AB4E7" w14:textId="77777777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República de El Salvador número 56, colonia Centro, alcaldía Cuauhtémoc, código postal 06010, Ciudad de México.</w:t>
      </w:r>
    </w:p>
    <w:p w14:paraId="354AB2B3" w14:textId="224026AA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Hermosillo, ubicada en </w:t>
      </w:r>
      <w:r w:rsidR="00577EE4">
        <w:rPr>
          <w:rFonts w:ascii="Arial" w:eastAsia="Times New Roman" w:hAnsi="Arial"/>
          <w:sz w:val="20"/>
          <w:szCs w:val="20"/>
          <w:lang w:val="es-ES" w:eastAsia="es-ES"/>
        </w:rPr>
        <w:t xml:space="preserve">calzada 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Presbítero Pedro Villegas Ramírez (antes Calzada </w:t>
      </w:r>
      <w:proofErr w:type="spellStart"/>
      <w:r w:rsidRPr="00AF2DFE">
        <w:rPr>
          <w:rFonts w:ascii="Arial" w:eastAsia="Times New Roman" w:hAnsi="Arial"/>
          <w:sz w:val="20"/>
          <w:szCs w:val="20"/>
          <w:lang w:val="es-ES" w:eastAsia="es-ES"/>
        </w:rPr>
        <w:t>Nowalk</w:t>
      </w:r>
      <w:proofErr w:type="spellEnd"/>
      <w:r w:rsidRPr="00AF2DFE">
        <w:rPr>
          <w:rFonts w:ascii="Arial" w:eastAsia="Times New Roman" w:hAnsi="Arial"/>
          <w:sz w:val="20"/>
          <w:szCs w:val="20"/>
          <w:lang w:val="es-ES" w:eastAsia="es-ES"/>
        </w:rPr>
        <w:t>) número 26, colonia Casa Blanca, código postal 8307</w:t>
      </w:r>
      <w:r w:rsidR="00577EE4">
        <w:rPr>
          <w:rFonts w:ascii="Arial" w:eastAsia="Times New Roman" w:hAnsi="Arial"/>
          <w:sz w:val="20"/>
          <w:szCs w:val="20"/>
          <w:lang w:val="es-ES" w:eastAsia="es-ES"/>
        </w:rPr>
        <w:t>9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, Hermosillo, Sonora.</w:t>
      </w:r>
    </w:p>
    <w:p w14:paraId="0DB63A06" w14:textId="41580D11" w:rsidR="00AF2DFE" w:rsidRPr="00AF2DFE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Guadalajara, ubicada en </w:t>
      </w:r>
      <w:r w:rsidR="00577EE4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Francisco Javier Gamboa número 98, esquina López Cotilla, colonia Americana, código postal 441</w:t>
      </w:r>
      <w:r w:rsidR="00577EE4">
        <w:rPr>
          <w:rFonts w:ascii="Arial" w:eastAsia="Times New Roman" w:hAnsi="Arial"/>
          <w:sz w:val="20"/>
          <w:szCs w:val="20"/>
          <w:lang w:val="es-ES" w:eastAsia="es-ES"/>
        </w:rPr>
        <w:t>6</w:t>
      </w:r>
      <w:r w:rsidRPr="00AF2DFE">
        <w:rPr>
          <w:rFonts w:ascii="Arial" w:eastAsia="Times New Roman" w:hAnsi="Arial"/>
          <w:sz w:val="20"/>
          <w:szCs w:val="20"/>
          <w:lang w:val="es-ES" w:eastAsia="es-ES"/>
        </w:rPr>
        <w:t>0, Guadalajara, Jalisco.</w:t>
      </w:r>
    </w:p>
    <w:p w14:paraId="1D9F6EB3" w14:textId="22DCA61D" w:rsidR="00AF2DFE" w:rsidRPr="00C77D4D" w:rsidRDefault="00AF2DFE" w:rsidP="00AF2DFE">
      <w:pPr>
        <w:pStyle w:val="Prrafodelista"/>
        <w:numPr>
          <w:ilvl w:val="0"/>
          <w:numId w:val="3"/>
        </w:numPr>
        <w:spacing w:before="60" w:after="6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2DF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515E2E59" w14:textId="77777777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781DE10C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599" w:rsidRPr="00E5059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E5059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331D631" w14:textId="68E9D6D5" w:rsidR="00E50599" w:rsidRPr="00E50599" w:rsidRDefault="00A3244A" w:rsidP="00E0574A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50599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a partir </w:t>
      </w:r>
      <w:r w:rsidR="00A53E1B">
        <w:rPr>
          <w:rFonts w:ascii="Arial" w:eastAsia="Times New Roman" w:hAnsi="Arial"/>
          <w:sz w:val="20"/>
          <w:szCs w:val="20"/>
          <w:lang w:val="es-ES" w:eastAsia="es-ES"/>
        </w:rPr>
        <w:t>del primero de enero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 xml:space="preserve"> hasta el treinta y uno de diciembre de dos mil veinticuatro.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ACD130A" w14:textId="32693512" w:rsidR="00FC0237" w:rsidRDefault="00A3244A" w:rsidP="00FC023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E50599" w:rsidRPr="00E50599">
        <w:rPr>
          <w:rFonts w:ascii="Arial" w:eastAsia="Times New Roman" w:hAnsi="Arial"/>
          <w:sz w:val="20"/>
          <w:szCs w:val="20"/>
          <w:lang w:val="es-ES" w:eastAsia="es-ES"/>
        </w:rPr>
        <w:t>será por servicio mensual devengado debidamente ejecutado y a entera satisfacción de la Suprema Corte de Justicia de la Nación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6045DF" w14:textId="77777777" w:rsidR="00FC0237" w:rsidRPr="00FC0237" w:rsidRDefault="00FC0237" w:rsidP="00FC023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8E034D2" w14:textId="00DF3F4A" w:rsidR="00042BD9" w:rsidRPr="00FC0237" w:rsidRDefault="00EE32A1" w:rsidP="00FC023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C0237">
        <w:rPr>
          <w:rFonts w:ascii="Arial" w:eastAsia="Times New Roman" w:hAnsi="Arial"/>
          <w:sz w:val="20"/>
          <w:szCs w:val="20"/>
          <w:lang w:val="es-ES" w:eastAsia="es-ES"/>
        </w:rPr>
        <w:t>Mi representada otorgará</w:t>
      </w:r>
      <w:r w:rsidR="00A85760" w:rsidRPr="00A85760">
        <w:rPr>
          <w:rFonts w:ascii="Arial" w:eastAsia="Times New Roman" w:hAnsi="Arial"/>
          <w:sz w:val="20"/>
          <w:szCs w:val="20"/>
          <w:lang w:val="es-ES" w:eastAsia="es-ES"/>
        </w:rPr>
        <w:t xml:space="preserve"> garantía del servicio durante la vigencia del contrato para atención de llamadas de emergencia las veinticuatro horas, los 365 días del año, con una capacidad de respuesta no mayor a una hora.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DF2AC3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A82B8D9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43C851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57032A8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3CCD93B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E30449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3039D88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C6B392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64AA333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EE205FE" w14:textId="0DAFC02B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APÉNDICE A</w:t>
      </w:r>
    </w:p>
    <w:p w14:paraId="0B8AFBDD" w14:textId="77777777" w:rsidR="00E12AC8" w:rsidRDefault="00E12AC8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02"/>
        <w:gridCol w:w="2356"/>
        <w:gridCol w:w="2356"/>
        <w:gridCol w:w="2356"/>
      </w:tblGrid>
      <w:tr w:rsidR="00813775" w:rsidRPr="00813775" w14:paraId="5288B0C9" w14:textId="7F9950DA" w:rsidTr="00813775">
        <w:tc>
          <w:tcPr>
            <w:tcW w:w="3002" w:type="dxa"/>
            <w:shd w:val="clear" w:color="auto" w:fill="D9D9D9" w:themeFill="background1" w:themeFillShade="D9"/>
            <w:vAlign w:val="center"/>
          </w:tcPr>
          <w:p w14:paraId="664E05BB" w14:textId="718BE783" w:rsidR="00E67F76" w:rsidRPr="00813775" w:rsidRDefault="00E67F76" w:rsidP="00813775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SERVICIO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5A3EB618" w14:textId="6E603C48" w:rsidR="00E67F76" w:rsidRPr="00813775" w:rsidRDefault="004B2A91" w:rsidP="00813775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INMUEBLE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67D26F86" w14:textId="6FFB8E31" w:rsidR="00E67F76" w:rsidRPr="00813775" w:rsidRDefault="004B2A91" w:rsidP="006D62C3">
            <w:pPr>
              <w:spacing w:before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PRECIO UNITARIO</w:t>
            </w:r>
          </w:p>
          <w:p w14:paraId="2CF4BCBB" w14:textId="77777777" w:rsidR="00E67F76" w:rsidRPr="00813775" w:rsidRDefault="00E67F76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  <w:p w14:paraId="76F6CE01" w14:textId="49BC6BA7" w:rsidR="00E67F76" w:rsidRPr="00813775" w:rsidRDefault="00E67F76" w:rsidP="006D62C3">
            <w:pPr>
              <w:spacing w:after="60"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Monto por servicio mensual</w:t>
            </w:r>
            <w:r w:rsidR="0037079B"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 xml:space="preserve"> 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4DCF1673" w14:textId="0855E21A" w:rsidR="00E67F76" w:rsidRPr="00813775" w:rsidRDefault="004B2A91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IMPORTE</w:t>
            </w:r>
          </w:p>
          <w:p w14:paraId="69CD0A05" w14:textId="77777777" w:rsidR="00E67F76" w:rsidRPr="00813775" w:rsidRDefault="00E67F76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  <w:p w14:paraId="37BFC8BC" w14:textId="7FE6473B" w:rsidR="0037079B" w:rsidRPr="00813775" w:rsidRDefault="0037079B" w:rsidP="006D62C3">
            <w:pPr>
              <w:spacing w:line="264" w:lineRule="auto"/>
              <w:jc w:val="center"/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12 servicios mensuales</w:t>
            </w:r>
          </w:p>
        </w:tc>
      </w:tr>
      <w:tr w:rsidR="00E67F76" w:rsidRPr="00E12AC8" w14:paraId="7250733B" w14:textId="5384B2C8" w:rsidTr="00447B84">
        <w:trPr>
          <w:trHeight w:val="1588"/>
        </w:trPr>
        <w:tc>
          <w:tcPr>
            <w:tcW w:w="3002" w:type="dxa"/>
            <w:vMerge w:val="restart"/>
            <w:vAlign w:val="center"/>
          </w:tcPr>
          <w:p w14:paraId="1FAAA7E2" w14:textId="1F3D8AEC" w:rsidR="00E67F76" w:rsidRPr="00E12AC8" w:rsidRDefault="00E67F76" w:rsidP="00602CB7">
            <w:pPr>
              <w:pStyle w:val="Sangra3detindependiente"/>
              <w:numPr>
                <w:ilvl w:val="1"/>
                <w:numId w:val="9"/>
              </w:numPr>
              <w:tabs>
                <w:tab w:val="left" w:pos="599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AC8">
              <w:rPr>
                <w:rFonts w:ascii="Arial" w:hAnsi="Arial" w:cs="Arial"/>
                <w:sz w:val="20"/>
                <w:szCs w:val="20"/>
              </w:rPr>
              <w:t>Revisión general del equipo considerando, funcionamiento correcto de tablero de control y transferencia, motor de combustión interna y generador eléctrico.</w:t>
            </w:r>
          </w:p>
          <w:p w14:paraId="1272E2DE" w14:textId="012BDA2F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Cambio de aceite y filtros al motor diésel cada 250 h</w:t>
            </w:r>
            <w:r>
              <w:rPr>
                <w:rFonts w:ascii="Arial" w:hAnsi="Arial" w:cs="Arial"/>
                <w:sz w:val="20"/>
                <w:szCs w:val="20"/>
              </w:rPr>
              <w:t>oras</w:t>
            </w:r>
            <w:r w:rsidRPr="00447B84">
              <w:rPr>
                <w:rFonts w:ascii="Arial" w:hAnsi="Arial" w:cs="Arial"/>
                <w:sz w:val="20"/>
                <w:szCs w:val="20"/>
              </w:rPr>
              <w:t xml:space="preserve"> de trabajo o 1 año lo que ocurra primero.</w:t>
            </w:r>
          </w:p>
          <w:p w14:paraId="5C76096E" w14:textId="04DF1BC4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Revisión del sistema de combustible y cambios de filtros de combustible cada 250 h</w:t>
            </w:r>
            <w:r>
              <w:rPr>
                <w:rFonts w:ascii="Arial" w:hAnsi="Arial" w:cs="Arial"/>
                <w:sz w:val="20"/>
                <w:szCs w:val="20"/>
              </w:rPr>
              <w:t>oras</w:t>
            </w:r>
            <w:r w:rsidRPr="00447B84">
              <w:rPr>
                <w:rFonts w:ascii="Arial" w:hAnsi="Arial" w:cs="Arial"/>
                <w:sz w:val="20"/>
                <w:szCs w:val="20"/>
              </w:rPr>
              <w:t>. de trabajo o 1 año lo que ocurra primero.</w:t>
            </w:r>
          </w:p>
          <w:p w14:paraId="3754B64D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Revisión del sistema de enfriamiento y aplicación de anticongelante y anticorrosivo al motor diésel de acuerdo con su requerimiento.</w:t>
            </w:r>
          </w:p>
          <w:p w14:paraId="47E26CAF" w14:textId="494F7486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Cambio de filtro de aire cada 250 h</w:t>
            </w:r>
            <w:r>
              <w:rPr>
                <w:rFonts w:ascii="Arial" w:hAnsi="Arial" w:cs="Arial"/>
                <w:sz w:val="20"/>
                <w:szCs w:val="20"/>
              </w:rPr>
              <w:t>oras</w:t>
            </w:r>
            <w:r w:rsidRPr="00447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B84">
              <w:rPr>
                <w:rFonts w:ascii="Arial" w:hAnsi="Arial" w:cs="Arial"/>
                <w:sz w:val="20"/>
                <w:szCs w:val="20"/>
              </w:rPr>
              <w:t>de trabajo o 1 año lo que ocurra primero.</w:t>
            </w:r>
          </w:p>
          <w:p w14:paraId="54703EB4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 xml:space="preserve">Pruebas generales de rutina, de protecciones. </w:t>
            </w:r>
          </w:p>
          <w:p w14:paraId="71226404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Mantenimiento preventivo y ajuste de interruptor de transferencia.</w:t>
            </w:r>
          </w:p>
          <w:p w14:paraId="4F63EB7B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 xml:space="preserve">Pruebas de transferencias y </w:t>
            </w:r>
            <w:proofErr w:type="spellStart"/>
            <w:r w:rsidRPr="00447B84">
              <w:rPr>
                <w:rFonts w:ascii="Arial" w:hAnsi="Arial" w:cs="Arial"/>
                <w:sz w:val="20"/>
                <w:szCs w:val="20"/>
              </w:rPr>
              <w:t>retransferencias</w:t>
            </w:r>
            <w:proofErr w:type="spellEnd"/>
            <w:r w:rsidRPr="00447B84">
              <w:rPr>
                <w:rFonts w:ascii="Arial" w:hAnsi="Arial" w:cs="Arial"/>
                <w:sz w:val="20"/>
                <w:szCs w:val="20"/>
              </w:rPr>
              <w:t xml:space="preserve"> con el total de su carga.</w:t>
            </w:r>
          </w:p>
          <w:p w14:paraId="474DBB9A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Visitas mensuales de servicio técnico, por cada planta de emergencia, bitácora de servicios preventivos y diagnóstico de mantenimiento mayor.</w:t>
            </w:r>
          </w:p>
          <w:p w14:paraId="0C22EEB2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lastRenderedPageBreak/>
              <w:t>En caso de emergencia se atiendan las 24 horas del día de los 365 días del año.</w:t>
            </w:r>
          </w:p>
          <w:p w14:paraId="332BDDC9" w14:textId="77777777" w:rsidR="00447B84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Visitas de guardia con personal técnico, en caso de eventos de la Suprema Corte de Justicia de la Nación que así lo requieran.</w:t>
            </w:r>
          </w:p>
          <w:p w14:paraId="60F2E722" w14:textId="5F9B0228" w:rsidR="00E67F76" w:rsidRPr="00447B84" w:rsidRDefault="00447B84" w:rsidP="00447B84">
            <w:pPr>
              <w:pStyle w:val="Sangra3detindependiente"/>
              <w:numPr>
                <w:ilvl w:val="1"/>
                <w:numId w:val="9"/>
              </w:numPr>
              <w:tabs>
                <w:tab w:val="left" w:pos="316"/>
              </w:tabs>
              <w:spacing w:before="120" w:line="264" w:lineRule="auto"/>
              <w:ind w:left="31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B84">
              <w:rPr>
                <w:rFonts w:ascii="Arial" w:hAnsi="Arial" w:cs="Arial"/>
                <w:sz w:val="20"/>
                <w:szCs w:val="20"/>
              </w:rPr>
              <w:t>Un curso de operación básica a personal de mantenimiento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56" w:type="dxa"/>
            <w:vAlign w:val="center"/>
          </w:tcPr>
          <w:p w14:paraId="180897FA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lastRenderedPageBreak/>
              <w:t>Edificio Sede</w:t>
            </w:r>
          </w:p>
          <w:p w14:paraId="6199F491" w14:textId="272C68E6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(tres plantas)</w:t>
            </w:r>
          </w:p>
        </w:tc>
        <w:tc>
          <w:tcPr>
            <w:tcW w:w="2356" w:type="dxa"/>
            <w:vAlign w:val="center"/>
          </w:tcPr>
          <w:p w14:paraId="314E8527" w14:textId="497BCC54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24CB7E5F" w14:textId="5FBBFA3C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4022AF4F" w14:textId="2DBBC294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51167915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2051D365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Bolívar</w:t>
            </w:r>
          </w:p>
          <w:p w14:paraId="662FF37E" w14:textId="7A024C8C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1EF34E3B" w14:textId="0520983C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172466DC" w14:textId="2D5A8803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71791898" w14:textId="6A8AB726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0DAC3CDF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1EEEAA93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del Centro de Desarrollo Infantil</w:t>
            </w:r>
          </w:p>
          <w:p w14:paraId="23A80251" w14:textId="451292E8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47A3B3B5" w14:textId="2A4FE59E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66A1139B" w14:textId="4E7CF1AA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43580C22" w14:textId="4C7A033D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4DB170F6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6D475263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Revolución</w:t>
            </w:r>
          </w:p>
          <w:p w14:paraId="2B475D04" w14:textId="64308FAE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10C907D3" w14:textId="72F190AD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7FDB2481" w14:textId="5628B697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0F244A67" w14:textId="151477E8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23D659BB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78D6ED8F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Alterno</w:t>
            </w:r>
          </w:p>
          <w:p w14:paraId="713D2B8E" w14:textId="686471B8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5E451913" w14:textId="42A09868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4D48A951" w14:textId="3848242D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63585BF8" w14:textId="77945E71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7E46FDD9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04856306" w14:textId="6AFC08A2" w:rsidR="00E67F76" w:rsidRP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Justicia TV</w:t>
            </w:r>
            <w:r w:rsidR="0068094E">
              <w:rPr>
                <w:rFonts w:ascii="Arial" w:hAnsi="Arial" w:cs="Arial"/>
                <w:snapToGrid w:val="0"/>
                <w:lang w:val="es-ES_tradnl" w:eastAsia="es-ES"/>
              </w:rPr>
              <w:br/>
              <w:t>(una planta)</w:t>
            </w:r>
          </w:p>
        </w:tc>
        <w:tc>
          <w:tcPr>
            <w:tcW w:w="2356" w:type="dxa"/>
            <w:vAlign w:val="center"/>
          </w:tcPr>
          <w:p w14:paraId="74B941C7" w14:textId="744DFB6C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11F802F9" w14:textId="2603A141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35959BCE" w14:textId="7296CFEA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4FCD17CD" w14:textId="77777777" w:rsidR="00E67F76" w:rsidRPr="00E12AC8" w:rsidRDefault="00E67F76" w:rsidP="00E67F76">
            <w:pPr>
              <w:pStyle w:val="Sangra3detindependiente"/>
              <w:numPr>
                <w:ilvl w:val="1"/>
                <w:numId w:val="7"/>
              </w:numPr>
              <w:tabs>
                <w:tab w:val="clear" w:pos="1785"/>
                <w:tab w:val="left" w:pos="599"/>
              </w:tabs>
              <w:spacing w:before="120" w:line="264" w:lineRule="auto"/>
              <w:ind w:left="599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7C401600" w14:textId="77777777" w:rsidR="00941639" w:rsidRDefault="00941639" w:rsidP="00941639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Casa de la Cultura Jurídica en Guadalajara</w:t>
            </w:r>
          </w:p>
          <w:p w14:paraId="0A170418" w14:textId="4198FF7A" w:rsidR="0068094E" w:rsidRPr="00E67F76" w:rsidRDefault="00941639" w:rsidP="00941639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3B1AD19D" w14:textId="72EA1878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1EB32C76" w14:textId="6EB36301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5C41EFE9" w14:textId="5ABD666F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625AF8F8" w14:textId="77777777" w:rsidR="00E67F76" w:rsidRPr="00E12AC8" w:rsidRDefault="00E67F76" w:rsidP="00E67F76">
            <w:pPr>
              <w:pStyle w:val="Sangra3detindependiente"/>
              <w:tabs>
                <w:tab w:val="left" w:pos="599"/>
              </w:tabs>
              <w:spacing w:before="12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6AEC6A52" w14:textId="633B7D3A" w:rsidR="00941639" w:rsidRDefault="00941639" w:rsidP="00941639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Casa de la Cultura Jurídica en Hermosillo</w:t>
            </w:r>
          </w:p>
          <w:p w14:paraId="570E27FF" w14:textId="0AB7CA1F" w:rsidR="0068094E" w:rsidRPr="00E67F76" w:rsidRDefault="00941639" w:rsidP="00941639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7F262863" w14:textId="00F7901B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2F0F99AD" w14:textId="19B99E38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E67F76" w:rsidRPr="00E12AC8" w14:paraId="4BC90D1C" w14:textId="0487442A" w:rsidTr="00447B84">
        <w:trPr>
          <w:trHeight w:val="1588"/>
        </w:trPr>
        <w:tc>
          <w:tcPr>
            <w:tcW w:w="3002" w:type="dxa"/>
            <w:vMerge/>
            <w:vAlign w:val="center"/>
          </w:tcPr>
          <w:p w14:paraId="1B468399" w14:textId="77777777" w:rsidR="00E67F76" w:rsidRPr="00E12AC8" w:rsidRDefault="00E67F76" w:rsidP="00E67F76">
            <w:pPr>
              <w:pStyle w:val="Sangra3detindependiente"/>
              <w:tabs>
                <w:tab w:val="left" w:pos="599"/>
              </w:tabs>
              <w:spacing w:before="120"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14:paraId="0DE3DBB6" w14:textId="77777777" w:rsidR="00E67F76" w:rsidRDefault="00E67F76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E67F76">
              <w:rPr>
                <w:rFonts w:ascii="Arial" w:hAnsi="Arial" w:cs="Arial"/>
                <w:snapToGrid w:val="0"/>
                <w:lang w:val="es-ES_tradnl" w:eastAsia="es-ES"/>
              </w:rPr>
              <w:t>Edificio 5 de Febrero</w:t>
            </w:r>
          </w:p>
          <w:p w14:paraId="7B334A43" w14:textId="79707E2D" w:rsidR="0068094E" w:rsidRPr="00E67F76" w:rsidRDefault="0068094E" w:rsidP="0068094E">
            <w:pPr>
              <w:spacing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>
              <w:rPr>
                <w:rFonts w:ascii="Arial" w:hAnsi="Arial" w:cs="Arial"/>
                <w:snapToGrid w:val="0"/>
                <w:lang w:val="es-ES_tradnl" w:eastAsia="es-ES"/>
              </w:rPr>
              <w:t>(una planta)</w:t>
            </w:r>
          </w:p>
        </w:tc>
        <w:tc>
          <w:tcPr>
            <w:tcW w:w="2356" w:type="dxa"/>
            <w:vAlign w:val="center"/>
          </w:tcPr>
          <w:p w14:paraId="6B6F0C06" w14:textId="64D54E14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  <w:tc>
          <w:tcPr>
            <w:tcW w:w="2356" w:type="dxa"/>
            <w:vAlign w:val="center"/>
          </w:tcPr>
          <w:p w14:paraId="544EA937" w14:textId="34601368" w:rsidR="00E67F76" w:rsidRPr="00E67F76" w:rsidRDefault="00E67F76" w:rsidP="00E67F76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</w:p>
        </w:tc>
      </w:tr>
      <w:tr w:rsidR="00813775" w:rsidRPr="00813775" w14:paraId="456084EF" w14:textId="77777777" w:rsidTr="00813775">
        <w:trPr>
          <w:trHeight w:val="754"/>
        </w:trPr>
        <w:tc>
          <w:tcPr>
            <w:tcW w:w="7714" w:type="dxa"/>
            <w:gridSpan w:val="3"/>
            <w:shd w:val="clear" w:color="auto" w:fill="D9D9D9" w:themeFill="background1" w:themeFillShade="D9"/>
            <w:vAlign w:val="center"/>
          </w:tcPr>
          <w:p w14:paraId="5FCDB42E" w14:textId="7A1821FF" w:rsidR="0037079B" w:rsidRPr="00813775" w:rsidRDefault="004B2A91" w:rsidP="009C52E9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  <w:t>TOTAL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718639B3" w14:textId="171AC810" w:rsidR="0037079B" w:rsidRPr="00813775" w:rsidRDefault="0037079B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  <w:tr w:rsidR="00813775" w:rsidRPr="00813775" w14:paraId="05479DBA" w14:textId="77777777" w:rsidTr="00813775">
        <w:trPr>
          <w:trHeight w:val="754"/>
        </w:trPr>
        <w:tc>
          <w:tcPr>
            <w:tcW w:w="7714" w:type="dxa"/>
            <w:gridSpan w:val="3"/>
            <w:shd w:val="clear" w:color="auto" w:fill="D9D9D9" w:themeFill="background1" w:themeFillShade="D9"/>
            <w:vAlign w:val="center"/>
          </w:tcPr>
          <w:p w14:paraId="22D896DF" w14:textId="607CCF0F" w:rsidR="0037079B" w:rsidRPr="00813775" w:rsidRDefault="004B2A91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  <w:t>IVA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6A20BEE1" w14:textId="0C389759" w:rsidR="0037079B" w:rsidRPr="00813775" w:rsidRDefault="0037079B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  <w:tr w:rsidR="00813775" w:rsidRPr="00813775" w14:paraId="34107693" w14:textId="77777777" w:rsidTr="00813775">
        <w:trPr>
          <w:trHeight w:val="754"/>
        </w:trPr>
        <w:tc>
          <w:tcPr>
            <w:tcW w:w="7714" w:type="dxa"/>
            <w:gridSpan w:val="3"/>
            <w:shd w:val="clear" w:color="auto" w:fill="D9D9D9" w:themeFill="background1" w:themeFillShade="D9"/>
            <w:vAlign w:val="center"/>
          </w:tcPr>
          <w:p w14:paraId="7EE286DF" w14:textId="074C0B57" w:rsidR="0037079B" w:rsidRPr="00813775" w:rsidRDefault="004B2A91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spacing w:val="20"/>
                <w:sz w:val="24"/>
                <w:szCs w:val="24"/>
                <w:lang w:val="es-ES_tradnl" w:eastAsia="es-ES"/>
              </w:rPr>
              <w:t>TOTAL</w:t>
            </w:r>
          </w:p>
        </w:tc>
        <w:tc>
          <w:tcPr>
            <w:tcW w:w="2356" w:type="dxa"/>
            <w:shd w:val="clear" w:color="auto" w:fill="D9D9D9" w:themeFill="background1" w:themeFillShade="D9"/>
            <w:vAlign w:val="center"/>
          </w:tcPr>
          <w:p w14:paraId="535D0EE0" w14:textId="7212F597" w:rsidR="0037079B" w:rsidRPr="00813775" w:rsidRDefault="0037079B" w:rsidP="0037079B">
            <w:pPr>
              <w:spacing w:before="120" w:after="120" w:line="264" w:lineRule="auto"/>
              <w:jc w:val="center"/>
              <w:rPr>
                <w:rFonts w:ascii="Arial" w:hAnsi="Arial" w:cs="Arial"/>
                <w:snapToGrid w:val="0"/>
                <w:lang w:val="es-ES_tradnl" w:eastAsia="es-ES"/>
              </w:rPr>
            </w:pPr>
            <w:r w:rsidRPr="00813775"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  <w:t>(Con número y letra)</w:t>
            </w:r>
          </w:p>
        </w:tc>
      </w:tr>
    </w:tbl>
    <w:p w14:paraId="41B3E406" w14:textId="2D3F8496" w:rsidR="00A131F7" w:rsidRDefault="00A131F7" w:rsidP="00E67F76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1FF2" w14:textId="77777777" w:rsidR="00D64D22" w:rsidRDefault="00D64D22" w:rsidP="00C451B3">
      <w:pPr>
        <w:spacing w:after="0" w:line="240" w:lineRule="auto"/>
      </w:pPr>
      <w:r>
        <w:separator/>
      </w:r>
    </w:p>
  </w:endnote>
  <w:endnote w:type="continuationSeparator" w:id="0">
    <w:p w14:paraId="3BDC09B0" w14:textId="77777777" w:rsidR="00D64D22" w:rsidRDefault="00D64D2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3B551A5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</w:t>
    </w:r>
    <w:r w:rsidR="00E12AC8">
      <w:rPr>
        <w:rFonts w:ascii="Arial" w:hAnsi="Arial" w:cs="Arial"/>
        <w:sz w:val="10"/>
        <w:szCs w:val="10"/>
        <w:lang w:val="en-US"/>
      </w:rPr>
      <w:t>8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917A3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B1A2" w14:textId="77777777" w:rsidR="00D64D22" w:rsidRDefault="00D64D22" w:rsidP="00C451B3">
      <w:pPr>
        <w:spacing w:after="0" w:line="240" w:lineRule="auto"/>
      </w:pPr>
      <w:r>
        <w:separator/>
      </w:r>
    </w:p>
  </w:footnote>
  <w:footnote w:type="continuationSeparator" w:id="0">
    <w:p w14:paraId="3CF2F625" w14:textId="77777777" w:rsidR="00D64D22" w:rsidRDefault="00D64D2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6BB1" w14:textId="77777777" w:rsidR="00AF2DFE" w:rsidRPr="00F041F5" w:rsidRDefault="00AF2DFE" w:rsidP="00AF2DF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NÚMERO SCJN/CPS/DGIF-DACCI/028/2023</w:t>
    </w:r>
  </w:p>
  <w:p w14:paraId="01EB5612" w14:textId="77777777" w:rsidR="00AF2DFE" w:rsidRPr="00F041F5" w:rsidRDefault="00AF2DFE" w:rsidP="00AF2DF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“PÓLIZA DE MANTENIMIENTO ANUAL PREVENTIVO A PLANTAS DE </w:t>
    </w:r>
  </w:p>
  <w:p w14:paraId="3C51B240" w14:textId="77777777" w:rsidR="00AF2DFE" w:rsidRPr="00F041F5" w:rsidRDefault="00AF2DFE" w:rsidP="00AF2DF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EMERGENCIA UBICADAS EN LOS DIFERENTES EDIFICIOS DE LA </w:t>
    </w:r>
  </w:p>
  <w:p w14:paraId="2530268F" w14:textId="69FA1D37" w:rsidR="00AF2DFE" w:rsidRDefault="00AF2DFE" w:rsidP="00AF2DF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F041F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CFA"/>
    <w:multiLevelType w:val="hybridMultilevel"/>
    <w:tmpl w:val="386E370A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4496E"/>
    <w:multiLevelType w:val="multilevel"/>
    <w:tmpl w:val="3C944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5F37"/>
    <w:multiLevelType w:val="multilevel"/>
    <w:tmpl w:val="B8F04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7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D3420C6"/>
    <w:multiLevelType w:val="multilevel"/>
    <w:tmpl w:val="6D3420C6"/>
    <w:lvl w:ilvl="0">
      <w:start w:val="1"/>
      <w:numFmt w:val="lowerLetter"/>
      <w:lvlText w:val="%1)"/>
      <w:lvlJc w:val="left"/>
      <w:pPr>
        <w:ind w:left="2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num w:numId="1" w16cid:durableId="949238550">
    <w:abstractNumId w:val="4"/>
  </w:num>
  <w:num w:numId="2" w16cid:durableId="1559435745">
    <w:abstractNumId w:val="2"/>
  </w:num>
  <w:num w:numId="3" w16cid:durableId="695427390">
    <w:abstractNumId w:val="7"/>
  </w:num>
  <w:num w:numId="4" w16cid:durableId="1590390240">
    <w:abstractNumId w:val="5"/>
  </w:num>
  <w:num w:numId="5" w16cid:durableId="975837455">
    <w:abstractNumId w:val="1"/>
  </w:num>
  <w:num w:numId="6" w16cid:durableId="1976838610">
    <w:abstractNumId w:val="0"/>
  </w:num>
  <w:num w:numId="7" w16cid:durableId="227345772">
    <w:abstractNumId w:val="3"/>
  </w:num>
  <w:num w:numId="8" w16cid:durableId="1121535910">
    <w:abstractNumId w:val="8"/>
  </w:num>
  <w:num w:numId="9" w16cid:durableId="45333109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5086B"/>
    <w:rsid w:val="00067D8F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58D4"/>
    <w:rsid w:val="00125C49"/>
    <w:rsid w:val="0014122A"/>
    <w:rsid w:val="00141E19"/>
    <w:rsid w:val="001457EC"/>
    <w:rsid w:val="001510CC"/>
    <w:rsid w:val="00153CD6"/>
    <w:rsid w:val="001643A1"/>
    <w:rsid w:val="001647AC"/>
    <w:rsid w:val="00174263"/>
    <w:rsid w:val="0017481B"/>
    <w:rsid w:val="001917A3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7320"/>
    <w:rsid w:val="002E1A1F"/>
    <w:rsid w:val="002E1E06"/>
    <w:rsid w:val="002F63B3"/>
    <w:rsid w:val="003021E9"/>
    <w:rsid w:val="00320A59"/>
    <w:rsid w:val="003242DC"/>
    <w:rsid w:val="00347AD0"/>
    <w:rsid w:val="003500FE"/>
    <w:rsid w:val="00353627"/>
    <w:rsid w:val="003614B4"/>
    <w:rsid w:val="0036612D"/>
    <w:rsid w:val="0037079B"/>
    <w:rsid w:val="00372885"/>
    <w:rsid w:val="00377CDA"/>
    <w:rsid w:val="00380835"/>
    <w:rsid w:val="00385887"/>
    <w:rsid w:val="00392608"/>
    <w:rsid w:val="003B0C23"/>
    <w:rsid w:val="003C6186"/>
    <w:rsid w:val="003E2FDB"/>
    <w:rsid w:val="003E5B56"/>
    <w:rsid w:val="003E5D50"/>
    <w:rsid w:val="003F034E"/>
    <w:rsid w:val="00411237"/>
    <w:rsid w:val="00441D4B"/>
    <w:rsid w:val="00447474"/>
    <w:rsid w:val="00447B8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A3D4B"/>
    <w:rsid w:val="004B2A91"/>
    <w:rsid w:val="004B300A"/>
    <w:rsid w:val="004C32A4"/>
    <w:rsid w:val="004E27E1"/>
    <w:rsid w:val="004E7FDB"/>
    <w:rsid w:val="00515EE6"/>
    <w:rsid w:val="00516C95"/>
    <w:rsid w:val="00543377"/>
    <w:rsid w:val="00567E01"/>
    <w:rsid w:val="00571F1D"/>
    <w:rsid w:val="00573BC3"/>
    <w:rsid w:val="00574AC8"/>
    <w:rsid w:val="00577641"/>
    <w:rsid w:val="00577EE4"/>
    <w:rsid w:val="00591162"/>
    <w:rsid w:val="00593719"/>
    <w:rsid w:val="005A6FCA"/>
    <w:rsid w:val="005A77C1"/>
    <w:rsid w:val="005B3E2D"/>
    <w:rsid w:val="005D336A"/>
    <w:rsid w:val="005D4A68"/>
    <w:rsid w:val="005E68BD"/>
    <w:rsid w:val="005E6D25"/>
    <w:rsid w:val="005F2C3F"/>
    <w:rsid w:val="00602CB7"/>
    <w:rsid w:val="00626160"/>
    <w:rsid w:val="006279E5"/>
    <w:rsid w:val="006336F5"/>
    <w:rsid w:val="0064592C"/>
    <w:rsid w:val="006474CA"/>
    <w:rsid w:val="00650A36"/>
    <w:rsid w:val="00653476"/>
    <w:rsid w:val="00676416"/>
    <w:rsid w:val="0068094E"/>
    <w:rsid w:val="006811E6"/>
    <w:rsid w:val="0068555D"/>
    <w:rsid w:val="00695EC3"/>
    <w:rsid w:val="006964D6"/>
    <w:rsid w:val="006A3B7A"/>
    <w:rsid w:val="006A508D"/>
    <w:rsid w:val="006B1686"/>
    <w:rsid w:val="006C5789"/>
    <w:rsid w:val="006C58F2"/>
    <w:rsid w:val="006D23D1"/>
    <w:rsid w:val="006D62C3"/>
    <w:rsid w:val="006D7180"/>
    <w:rsid w:val="007072D6"/>
    <w:rsid w:val="00736BFC"/>
    <w:rsid w:val="00740B31"/>
    <w:rsid w:val="00744C8A"/>
    <w:rsid w:val="00745DD4"/>
    <w:rsid w:val="00750D3F"/>
    <w:rsid w:val="00757404"/>
    <w:rsid w:val="0076459D"/>
    <w:rsid w:val="00766173"/>
    <w:rsid w:val="00766362"/>
    <w:rsid w:val="00775D21"/>
    <w:rsid w:val="007952C5"/>
    <w:rsid w:val="007A0003"/>
    <w:rsid w:val="007A766A"/>
    <w:rsid w:val="007D49DB"/>
    <w:rsid w:val="007E53CB"/>
    <w:rsid w:val="007F44E2"/>
    <w:rsid w:val="007F6593"/>
    <w:rsid w:val="007F6F0B"/>
    <w:rsid w:val="00813775"/>
    <w:rsid w:val="00822643"/>
    <w:rsid w:val="008355E7"/>
    <w:rsid w:val="00836556"/>
    <w:rsid w:val="00847E24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639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71FDF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53E1B"/>
    <w:rsid w:val="00A65441"/>
    <w:rsid w:val="00A71CF4"/>
    <w:rsid w:val="00A72513"/>
    <w:rsid w:val="00A85760"/>
    <w:rsid w:val="00A85B4B"/>
    <w:rsid w:val="00AA0EAA"/>
    <w:rsid w:val="00AA19DB"/>
    <w:rsid w:val="00AB1567"/>
    <w:rsid w:val="00AB6076"/>
    <w:rsid w:val="00AD3F66"/>
    <w:rsid w:val="00AF2DFE"/>
    <w:rsid w:val="00AF4502"/>
    <w:rsid w:val="00B132BD"/>
    <w:rsid w:val="00B22E58"/>
    <w:rsid w:val="00B23FB0"/>
    <w:rsid w:val="00B24C4F"/>
    <w:rsid w:val="00B30D36"/>
    <w:rsid w:val="00B357EE"/>
    <w:rsid w:val="00B444B8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25A7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64D22"/>
    <w:rsid w:val="00D72960"/>
    <w:rsid w:val="00D84702"/>
    <w:rsid w:val="00D91A6A"/>
    <w:rsid w:val="00DA243B"/>
    <w:rsid w:val="00DA7439"/>
    <w:rsid w:val="00DB39C2"/>
    <w:rsid w:val="00DB63E6"/>
    <w:rsid w:val="00DE0686"/>
    <w:rsid w:val="00DE47C6"/>
    <w:rsid w:val="00DF5573"/>
    <w:rsid w:val="00E0574A"/>
    <w:rsid w:val="00E12AC8"/>
    <w:rsid w:val="00E213CA"/>
    <w:rsid w:val="00E2460C"/>
    <w:rsid w:val="00E46942"/>
    <w:rsid w:val="00E50599"/>
    <w:rsid w:val="00E53049"/>
    <w:rsid w:val="00E670B3"/>
    <w:rsid w:val="00E67F76"/>
    <w:rsid w:val="00E72281"/>
    <w:rsid w:val="00E92EB8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0FC7"/>
    <w:rsid w:val="00F15130"/>
    <w:rsid w:val="00F26AD4"/>
    <w:rsid w:val="00F411A7"/>
    <w:rsid w:val="00F4302D"/>
    <w:rsid w:val="00F46B1C"/>
    <w:rsid w:val="00F504D0"/>
    <w:rsid w:val="00F51557"/>
    <w:rsid w:val="00F60A9C"/>
    <w:rsid w:val="00F66AB5"/>
    <w:rsid w:val="00F73DE6"/>
    <w:rsid w:val="00F74070"/>
    <w:rsid w:val="00F82CE6"/>
    <w:rsid w:val="00FA130D"/>
    <w:rsid w:val="00FB5072"/>
    <w:rsid w:val="00FC0237"/>
    <w:rsid w:val="00FC67F9"/>
    <w:rsid w:val="00FE20D1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paragraph" w:styleId="Sangra3detindependiente">
    <w:name w:val="Body Text Indent 3"/>
    <w:basedOn w:val="Normal"/>
    <w:link w:val="Sangra3detindependienteCar"/>
    <w:rsid w:val="00E12AC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12AC8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F10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1418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2023-11-17T16:48:00Z</dcterms:created>
  <dcterms:modified xsi:type="dcterms:W3CDTF">2023-11-17T17:12:00Z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