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05121" w14:textId="247721D5" w:rsidR="006C26EE" w:rsidRPr="00A06384" w:rsidRDefault="006B06B9" w:rsidP="004325B3">
      <w:pPr>
        <w:pStyle w:val="Prrafodelista"/>
        <w:tabs>
          <w:tab w:val="left" w:pos="2687"/>
          <w:tab w:val="center" w:pos="5040"/>
        </w:tabs>
        <w:spacing w:before="120" w:after="120" w:line="360" w:lineRule="auto"/>
        <w:ind w:left="0"/>
        <w:rPr>
          <w:rFonts w:ascii="Arial" w:hAnsi="Arial" w:cs="Arial"/>
          <w:color w:val="000000" w:themeColor="text1"/>
          <w:sz w:val="20"/>
          <w:szCs w:val="20"/>
        </w:rPr>
      </w:pPr>
      <w:r w:rsidRPr="003A4125">
        <w:rPr>
          <w:rFonts w:ascii="Arial" w:hAnsi="Arial" w:cs="Arial"/>
          <w:color w:val="000000" w:themeColor="text1"/>
          <w:sz w:val="20"/>
          <w:szCs w:val="20"/>
        </w:rPr>
        <w:tab/>
      </w:r>
      <w:r w:rsidRPr="003A4125">
        <w:rPr>
          <w:rFonts w:ascii="Arial" w:hAnsi="Arial" w:cs="Arial"/>
          <w:color w:val="000000" w:themeColor="text1"/>
          <w:sz w:val="20"/>
          <w:szCs w:val="20"/>
        </w:rPr>
        <w:tab/>
      </w:r>
      <w:r w:rsidR="006C26EE" w:rsidRPr="00A06384">
        <w:rPr>
          <w:rFonts w:ascii="Arial" w:hAnsi="Arial" w:cs="Arial"/>
          <w:color w:val="000000" w:themeColor="text1"/>
          <w:sz w:val="20"/>
          <w:szCs w:val="20"/>
        </w:rPr>
        <w:t>ÍNDICE</w:t>
      </w:r>
      <w:r w:rsidR="00C37F9A" w:rsidRPr="00A06384">
        <w:rPr>
          <w:rFonts w:ascii="Arial" w:hAnsi="Arial" w:cs="Arial"/>
          <w:color w:val="000000" w:themeColor="text1"/>
          <w:sz w:val="20"/>
          <w:szCs w:val="20"/>
        </w:rPr>
        <w:t xml:space="preserve"> </w:t>
      </w:r>
    </w:p>
    <w:p w14:paraId="038379D0" w14:textId="0A7C5D14" w:rsidR="00C34D5A" w:rsidRPr="00C34D5A" w:rsidRDefault="00192758">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r w:rsidRPr="00C34D5A">
        <w:rPr>
          <w:color w:val="000000" w:themeColor="text1"/>
        </w:rPr>
        <w:fldChar w:fldCharType="begin"/>
      </w:r>
      <w:r w:rsidRPr="00C34D5A">
        <w:rPr>
          <w:color w:val="000000" w:themeColor="text1"/>
        </w:rPr>
        <w:instrText xml:space="preserve"> TOC \o "1-3" \h \z \u </w:instrText>
      </w:r>
      <w:r w:rsidRPr="00C34D5A">
        <w:rPr>
          <w:color w:val="000000" w:themeColor="text1"/>
        </w:rPr>
        <w:fldChar w:fldCharType="separate"/>
      </w:r>
      <w:hyperlink w:anchor="_Toc164698229" w:history="1">
        <w:r w:rsidR="00C34D5A" w:rsidRPr="00C34D5A">
          <w:rPr>
            <w:rStyle w:val="Hipervnculo"/>
            <w:rFonts w:eastAsia="Arial Unicode MS"/>
            <w:noProof/>
            <w:lang w:val="es-ES_tradnl"/>
          </w:rPr>
          <w:t>1.</w:t>
        </w:r>
        <w:r w:rsidR="00C34D5A" w:rsidRPr="00C34D5A">
          <w:rPr>
            <w:rFonts w:asciiTheme="minorHAnsi" w:eastAsiaTheme="minorEastAsia" w:hAnsiTheme="minorHAnsi" w:cstheme="minorBidi"/>
            <w:noProof/>
            <w:snapToGrid/>
            <w:kern w:val="2"/>
            <w:sz w:val="24"/>
            <w:szCs w:val="24"/>
            <w:lang w:val="es-MX" w:eastAsia="es-MX"/>
            <w14:ligatures w14:val="standardContextual"/>
          </w:rPr>
          <w:tab/>
        </w:r>
        <w:r w:rsidR="00C34D5A" w:rsidRPr="00C34D5A">
          <w:rPr>
            <w:rStyle w:val="Hipervnculo"/>
            <w:rFonts w:eastAsia="Arial Unicode MS"/>
            <w:noProof/>
            <w:lang w:val="es-ES_tradnl"/>
          </w:rPr>
          <w:t>CONSULTA Y OBTENCIÓN DE BASES</w:t>
        </w:r>
        <w:r w:rsidR="00C34D5A" w:rsidRPr="00C34D5A">
          <w:rPr>
            <w:noProof/>
            <w:webHidden/>
          </w:rPr>
          <w:tab/>
        </w:r>
        <w:r w:rsidR="00C34D5A" w:rsidRPr="00C34D5A">
          <w:rPr>
            <w:noProof/>
            <w:webHidden/>
          </w:rPr>
          <w:fldChar w:fldCharType="begin"/>
        </w:r>
        <w:r w:rsidR="00C34D5A" w:rsidRPr="00C34D5A">
          <w:rPr>
            <w:noProof/>
            <w:webHidden/>
          </w:rPr>
          <w:instrText xml:space="preserve"> PAGEREF _Toc164698229 \h </w:instrText>
        </w:r>
        <w:r w:rsidR="00C34D5A" w:rsidRPr="00C34D5A">
          <w:rPr>
            <w:noProof/>
            <w:webHidden/>
          </w:rPr>
        </w:r>
        <w:r w:rsidR="00C34D5A" w:rsidRPr="00C34D5A">
          <w:rPr>
            <w:noProof/>
            <w:webHidden/>
          </w:rPr>
          <w:fldChar w:fldCharType="separate"/>
        </w:r>
        <w:r w:rsidR="005D368A">
          <w:rPr>
            <w:noProof/>
            <w:webHidden/>
          </w:rPr>
          <w:t>1</w:t>
        </w:r>
        <w:r w:rsidR="00C34D5A" w:rsidRPr="00C34D5A">
          <w:rPr>
            <w:noProof/>
            <w:webHidden/>
          </w:rPr>
          <w:fldChar w:fldCharType="end"/>
        </w:r>
      </w:hyperlink>
    </w:p>
    <w:p w14:paraId="65E4E379" w14:textId="3188F15D"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30" w:history="1">
        <w:r w:rsidRPr="00C34D5A">
          <w:rPr>
            <w:rStyle w:val="Hipervnculo"/>
            <w:rFonts w:eastAsia="Arial Unicode MS"/>
            <w:noProof/>
            <w:lang w:val="es-ES_tradnl"/>
          </w:rPr>
          <w:t>2.</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OBSERVADORES</w:t>
        </w:r>
        <w:r w:rsidRPr="00C34D5A">
          <w:rPr>
            <w:noProof/>
            <w:webHidden/>
          </w:rPr>
          <w:tab/>
        </w:r>
        <w:r w:rsidRPr="00C34D5A">
          <w:rPr>
            <w:noProof/>
            <w:webHidden/>
          </w:rPr>
          <w:fldChar w:fldCharType="begin"/>
        </w:r>
        <w:r w:rsidRPr="00C34D5A">
          <w:rPr>
            <w:noProof/>
            <w:webHidden/>
          </w:rPr>
          <w:instrText xml:space="preserve"> PAGEREF _Toc164698230 \h </w:instrText>
        </w:r>
        <w:r w:rsidRPr="00C34D5A">
          <w:rPr>
            <w:noProof/>
            <w:webHidden/>
          </w:rPr>
        </w:r>
        <w:r w:rsidRPr="00C34D5A">
          <w:rPr>
            <w:noProof/>
            <w:webHidden/>
          </w:rPr>
          <w:fldChar w:fldCharType="separate"/>
        </w:r>
        <w:r w:rsidR="005D368A">
          <w:rPr>
            <w:noProof/>
            <w:webHidden/>
          </w:rPr>
          <w:t>1</w:t>
        </w:r>
        <w:r w:rsidRPr="00C34D5A">
          <w:rPr>
            <w:noProof/>
            <w:webHidden/>
          </w:rPr>
          <w:fldChar w:fldCharType="end"/>
        </w:r>
      </w:hyperlink>
    </w:p>
    <w:p w14:paraId="18F77AAB" w14:textId="391FC135"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31" w:history="1">
        <w:r w:rsidRPr="00C34D5A">
          <w:rPr>
            <w:rStyle w:val="Hipervnculo"/>
            <w:rFonts w:eastAsia="Arial Unicode MS"/>
            <w:noProof/>
            <w:lang w:val="es-ES_tradnl"/>
          </w:rPr>
          <w:t>3.</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CALENDARIO DE EVENTOS</w:t>
        </w:r>
        <w:r w:rsidRPr="00C34D5A">
          <w:rPr>
            <w:noProof/>
            <w:webHidden/>
          </w:rPr>
          <w:tab/>
        </w:r>
        <w:r w:rsidRPr="00C34D5A">
          <w:rPr>
            <w:noProof/>
            <w:webHidden/>
          </w:rPr>
          <w:fldChar w:fldCharType="begin"/>
        </w:r>
        <w:r w:rsidRPr="00C34D5A">
          <w:rPr>
            <w:noProof/>
            <w:webHidden/>
          </w:rPr>
          <w:instrText xml:space="preserve"> PAGEREF _Toc164698231 \h </w:instrText>
        </w:r>
        <w:r w:rsidRPr="00C34D5A">
          <w:rPr>
            <w:noProof/>
            <w:webHidden/>
          </w:rPr>
        </w:r>
        <w:r w:rsidRPr="00C34D5A">
          <w:rPr>
            <w:noProof/>
            <w:webHidden/>
          </w:rPr>
          <w:fldChar w:fldCharType="separate"/>
        </w:r>
        <w:r w:rsidR="005D368A">
          <w:rPr>
            <w:noProof/>
            <w:webHidden/>
          </w:rPr>
          <w:t>1</w:t>
        </w:r>
        <w:r w:rsidRPr="00C34D5A">
          <w:rPr>
            <w:noProof/>
            <w:webHidden/>
          </w:rPr>
          <w:fldChar w:fldCharType="end"/>
        </w:r>
      </w:hyperlink>
    </w:p>
    <w:p w14:paraId="6929A033" w14:textId="4EEA17E5"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32" w:history="1">
        <w:r w:rsidRPr="00C34D5A">
          <w:rPr>
            <w:rStyle w:val="Hipervnculo"/>
            <w:rFonts w:eastAsia="Arial Unicode MS"/>
            <w:noProof/>
            <w:lang w:val="es-ES_tradnl"/>
          </w:rPr>
          <w:t>4.</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DESCRIPCIÓN GENERAL DEL SERVICIO Y LUGAR DONDE SE LLEVARÁ A CABO</w:t>
        </w:r>
        <w:r w:rsidRPr="00C34D5A">
          <w:rPr>
            <w:noProof/>
            <w:webHidden/>
          </w:rPr>
          <w:tab/>
        </w:r>
        <w:r w:rsidRPr="00C34D5A">
          <w:rPr>
            <w:noProof/>
            <w:webHidden/>
          </w:rPr>
          <w:fldChar w:fldCharType="begin"/>
        </w:r>
        <w:r w:rsidRPr="00C34D5A">
          <w:rPr>
            <w:noProof/>
            <w:webHidden/>
          </w:rPr>
          <w:instrText xml:space="preserve"> PAGEREF _Toc164698232 \h </w:instrText>
        </w:r>
        <w:r w:rsidRPr="00C34D5A">
          <w:rPr>
            <w:noProof/>
            <w:webHidden/>
          </w:rPr>
        </w:r>
        <w:r w:rsidRPr="00C34D5A">
          <w:rPr>
            <w:noProof/>
            <w:webHidden/>
          </w:rPr>
          <w:fldChar w:fldCharType="separate"/>
        </w:r>
        <w:r w:rsidR="005D368A">
          <w:rPr>
            <w:noProof/>
            <w:webHidden/>
          </w:rPr>
          <w:t>1</w:t>
        </w:r>
        <w:r w:rsidRPr="00C34D5A">
          <w:rPr>
            <w:noProof/>
            <w:webHidden/>
          </w:rPr>
          <w:fldChar w:fldCharType="end"/>
        </w:r>
      </w:hyperlink>
    </w:p>
    <w:p w14:paraId="7CF3B990" w14:textId="6E28A944"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33" w:history="1">
        <w:r w:rsidRPr="00C34D5A">
          <w:rPr>
            <w:rStyle w:val="Hipervnculo"/>
            <w:rFonts w:eastAsia="Arial Unicode MS"/>
            <w:noProof/>
            <w:lang w:val="es-ES_tradnl"/>
          </w:rPr>
          <w:t>5.</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PLAZO DE EJECUCIÓN Y FORMA DE PAGO</w:t>
        </w:r>
        <w:r w:rsidRPr="00C34D5A">
          <w:rPr>
            <w:noProof/>
            <w:webHidden/>
          </w:rPr>
          <w:tab/>
        </w:r>
        <w:r w:rsidRPr="00C34D5A">
          <w:rPr>
            <w:noProof/>
            <w:webHidden/>
          </w:rPr>
          <w:fldChar w:fldCharType="begin"/>
        </w:r>
        <w:r w:rsidRPr="00C34D5A">
          <w:rPr>
            <w:noProof/>
            <w:webHidden/>
          </w:rPr>
          <w:instrText xml:space="preserve"> PAGEREF _Toc164698233 \h </w:instrText>
        </w:r>
        <w:r w:rsidRPr="00C34D5A">
          <w:rPr>
            <w:noProof/>
            <w:webHidden/>
          </w:rPr>
        </w:r>
        <w:r w:rsidRPr="00C34D5A">
          <w:rPr>
            <w:noProof/>
            <w:webHidden/>
          </w:rPr>
          <w:fldChar w:fldCharType="separate"/>
        </w:r>
        <w:r w:rsidR="005D368A">
          <w:rPr>
            <w:noProof/>
            <w:webHidden/>
          </w:rPr>
          <w:t>2</w:t>
        </w:r>
        <w:r w:rsidRPr="00C34D5A">
          <w:rPr>
            <w:noProof/>
            <w:webHidden/>
          </w:rPr>
          <w:fldChar w:fldCharType="end"/>
        </w:r>
      </w:hyperlink>
    </w:p>
    <w:p w14:paraId="02A53353" w14:textId="7923A86D"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49" w:history="1">
        <w:r w:rsidRPr="00C34D5A">
          <w:rPr>
            <w:rStyle w:val="Hipervnculo"/>
            <w:rFonts w:eastAsia="Arial Unicode MS"/>
            <w:noProof/>
            <w:lang w:val="es-ES_tradnl"/>
          </w:rPr>
          <w:t>6.</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MODIFICACIÓN A LAS BASES, VISITA AL SITIO DE PRESTACIÓN DEL SERVICIO Y JUNTA DE ACLARACIONES</w:t>
        </w:r>
        <w:r w:rsidRPr="00C34D5A">
          <w:rPr>
            <w:noProof/>
            <w:webHidden/>
          </w:rPr>
          <w:tab/>
        </w:r>
        <w:r w:rsidRPr="00C34D5A">
          <w:rPr>
            <w:noProof/>
            <w:webHidden/>
          </w:rPr>
          <w:fldChar w:fldCharType="begin"/>
        </w:r>
        <w:r w:rsidRPr="00C34D5A">
          <w:rPr>
            <w:noProof/>
            <w:webHidden/>
          </w:rPr>
          <w:instrText xml:space="preserve"> PAGEREF _Toc164698249 \h </w:instrText>
        </w:r>
        <w:r w:rsidRPr="00C34D5A">
          <w:rPr>
            <w:noProof/>
            <w:webHidden/>
          </w:rPr>
        </w:r>
        <w:r w:rsidRPr="00C34D5A">
          <w:rPr>
            <w:noProof/>
            <w:webHidden/>
          </w:rPr>
          <w:fldChar w:fldCharType="separate"/>
        </w:r>
        <w:r w:rsidR="005D368A">
          <w:rPr>
            <w:noProof/>
            <w:webHidden/>
          </w:rPr>
          <w:t>3</w:t>
        </w:r>
        <w:r w:rsidRPr="00C34D5A">
          <w:rPr>
            <w:noProof/>
            <w:webHidden/>
          </w:rPr>
          <w:fldChar w:fldCharType="end"/>
        </w:r>
      </w:hyperlink>
    </w:p>
    <w:p w14:paraId="16AEBA37" w14:textId="18A62591"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50" w:history="1">
        <w:r w:rsidRPr="00C34D5A">
          <w:rPr>
            <w:rStyle w:val="Hipervnculo"/>
            <w:rFonts w:eastAsia="Arial Unicode MS"/>
            <w:noProof/>
            <w:lang w:val="es-ES_tradnl"/>
          </w:rPr>
          <w:t>7.</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DOCUMENTACIÓN LEGAL (SOBRE NÚMERO 1)</w:t>
        </w:r>
        <w:r w:rsidRPr="00C34D5A">
          <w:rPr>
            <w:noProof/>
            <w:webHidden/>
          </w:rPr>
          <w:tab/>
        </w:r>
        <w:r w:rsidRPr="00C34D5A">
          <w:rPr>
            <w:noProof/>
            <w:webHidden/>
          </w:rPr>
          <w:fldChar w:fldCharType="begin"/>
        </w:r>
        <w:r w:rsidRPr="00C34D5A">
          <w:rPr>
            <w:noProof/>
            <w:webHidden/>
          </w:rPr>
          <w:instrText xml:space="preserve"> PAGEREF _Toc164698250 \h </w:instrText>
        </w:r>
        <w:r w:rsidRPr="00C34D5A">
          <w:rPr>
            <w:noProof/>
            <w:webHidden/>
          </w:rPr>
        </w:r>
        <w:r w:rsidRPr="00C34D5A">
          <w:rPr>
            <w:noProof/>
            <w:webHidden/>
          </w:rPr>
          <w:fldChar w:fldCharType="separate"/>
        </w:r>
        <w:r w:rsidR="005D368A">
          <w:rPr>
            <w:noProof/>
            <w:webHidden/>
          </w:rPr>
          <w:t>5</w:t>
        </w:r>
        <w:r w:rsidRPr="00C34D5A">
          <w:rPr>
            <w:noProof/>
            <w:webHidden/>
          </w:rPr>
          <w:fldChar w:fldCharType="end"/>
        </w:r>
      </w:hyperlink>
    </w:p>
    <w:p w14:paraId="482A9943" w14:textId="35C01DE5"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51" w:history="1">
        <w:r w:rsidRPr="00C34D5A">
          <w:rPr>
            <w:rStyle w:val="Hipervnculo"/>
            <w:rFonts w:eastAsia="Arial Unicode MS"/>
            <w:noProof/>
            <w:lang w:val="es-ES_tradnl"/>
          </w:rPr>
          <w:t>8.</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DOCUMENTACIÓN FINANCIERA (SOBRE NÚMERO 2)</w:t>
        </w:r>
        <w:r w:rsidRPr="00C34D5A">
          <w:rPr>
            <w:noProof/>
            <w:webHidden/>
          </w:rPr>
          <w:tab/>
        </w:r>
        <w:r w:rsidRPr="00C34D5A">
          <w:rPr>
            <w:noProof/>
            <w:webHidden/>
          </w:rPr>
          <w:fldChar w:fldCharType="begin"/>
        </w:r>
        <w:r w:rsidRPr="00C34D5A">
          <w:rPr>
            <w:noProof/>
            <w:webHidden/>
          </w:rPr>
          <w:instrText xml:space="preserve"> PAGEREF _Toc164698251 \h </w:instrText>
        </w:r>
        <w:r w:rsidRPr="00C34D5A">
          <w:rPr>
            <w:noProof/>
            <w:webHidden/>
          </w:rPr>
        </w:r>
        <w:r w:rsidRPr="00C34D5A">
          <w:rPr>
            <w:noProof/>
            <w:webHidden/>
          </w:rPr>
          <w:fldChar w:fldCharType="separate"/>
        </w:r>
        <w:r w:rsidR="005D368A">
          <w:rPr>
            <w:noProof/>
            <w:webHidden/>
          </w:rPr>
          <w:t>6</w:t>
        </w:r>
        <w:r w:rsidRPr="00C34D5A">
          <w:rPr>
            <w:noProof/>
            <w:webHidden/>
          </w:rPr>
          <w:fldChar w:fldCharType="end"/>
        </w:r>
      </w:hyperlink>
    </w:p>
    <w:p w14:paraId="2546828C" w14:textId="27C9C8F8"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52" w:history="1">
        <w:r w:rsidRPr="00C34D5A">
          <w:rPr>
            <w:rStyle w:val="Hipervnculo"/>
            <w:rFonts w:eastAsia="Arial Unicode MS"/>
            <w:noProof/>
            <w:lang w:val="es-ES_tradnl"/>
          </w:rPr>
          <w:t>9.</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PROPUESTA TÉCNICA (SOBRE NÚMERO 3)</w:t>
        </w:r>
        <w:r w:rsidRPr="00C34D5A">
          <w:rPr>
            <w:noProof/>
            <w:webHidden/>
          </w:rPr>
          <w:tab/>
        </w:r>
        <w:r w:rsidRPr="00C34D5A">
          <w:rPr>
            <w:noProof/>
            <w:webHidden/>
          </w:rPr>
          <w:fldChar w:fldCharType="begin"/>
        </w:r>
        <w:r w:rsidRPr="00C34D5A">
          <w:rPr>
            <w:noProof/>
            <w:webHidden/>
          </w:rPr>
          <w:instrText xml:space="preserve"> PAGEREF _Toc164698252 \h </w:instrText>
        </w:r>
        <w:r w:rsidRPr="00C34D5A">
          <w:rPr>
            <w:noProof/>
            <w:webHidden/>
          </w:rPr>
        </w:r>
        <w:r w:rsidRPr="00C34D5A">
          <w:rPr>
            <w:noProof/>
            <w:webHidden/>
          </w:rPr>
          <w:fldChar w:fldCharType="separate"/>
        </w:r>
        <w:r w:rsidR="005D368A">
          <w:rPr>
            <w:noProof/>
            <w:webHidden/>
          </w:rPr>
          <w:t>7</w:t>
        </w:r>
        <w:r w:rsidRPr="00C34D5A">
          <w:rPr>
            <w:noProof/>
            <w:webHidden/>
          </w:rPr>
          <w:fldChar w:fldCharType="end"/>
        </w:r>
      </w:hyperlink>
    </w:p>
    <w:p w14:paraId="1D0AFB38" w14:textId="52ED0F26"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53" w:history="1">
        <w:r w:rsidRPr="00C34D5A">
          <w:rPr>
            <w:rStyle w:val="Hipervnculo"/>
            <w:rFonts w:eastAsia="Arial Unicode MS"/>
            <w:noProof/>
            <w:lang w:val="es-ES_tradnl"/>
          </w:rPr>
          <w:t>10.</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PROPUESTA ECONÓMICA (SOBRE NÚMERO 4)</w:t>
        </w:r>
        <w:r w:rsidRPr="00C34D5A">
          <w:rPr>
            <w:noProof/>
            <w:webHidden/>
          </w:rPr>
          <w:tab/>
        </w:r>
        <w:r w:rsidRPr="00C34D5A">
          <w:rPr>
            <w:noProof/>
            <w:webHidden/>
          </w:rPr>
          <w:fldChar w:fldCharType="begin"/>
        </w:r>
        <w:r w:rsidRPr="00C34D5A">
          <w:rPr>
            <w:noProof/>
            <w:webHidden/>
          </w:rPr>
          <w:instrText xml:space="preserve"> PAGEREF _Toc164698253 \h </w:instrText>
        </w:r>
        <w:r w:rsidRPr="00C34D5A">
          <w:rPr>
            <w:noProof/>
            <w:webHidden/>
          </w:rPr>
        </w:r>
        <w:r w:rsidRPr="00C34D5A">
          <w:rPr>
            <w:noProof/>
            <w:webHidden/>
          </w:rPr>
          <w:fldChar w:fldCharType="separate"/>
        </w:r>
        <w:r w:rsidR="005D368A">
          <w:rPr>
            <w:noProof/>
            <w:webHidden/>
          </w:rPr>
          <w:t>8</w:t>
        </w:r>
        <w:r w:rsidRPr="00C34D5A">
          <w:rPr>
            <w:noProof/>
            <w:webHidden/>
          </w:rPr>
          <w:fldChar w:fldCharType="end"/>
        </w:r>
      </w:hyperlink>
    </w:p>
    <w:p w14:paraId="49545C53" w14:textId="0230CEB3"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54" w:history="1">
        <w:r w:rsidRPr="00C34D5A">
          <w:rPr>
            <w:rStyle w:val="Hipervnculo"/>
            <w:rFonts w:eastAsia="Arial Unicode MS"/>
            <w:noProof/>
            <w:lang w:val="es-ES_tradnl"/>
          </w:rPr>
          <w:t>11.</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REQUISITOS FORMALES PARA LA PRESENTACIÓN DE PROPUESTAS</w:t>
        </w:r>
        <w:r w:rsidRPr="00C34D5A">
          <w:rPr>
            <w:noProof/>
            <w:webHidden/>
          </w:rPr>
          <w:tab/>
        </w:r>
        <w:r w:rsidRPr="00C34D5A">
          <w:rPr>
            <w:noProof/>
            <w:webHidden/>
          </w:rPr>
          <w:fldChar w:fldCharType="begin"/>
        </w:r>
        <w:r w:rsidRPr="00C34D5A">
          <w:rPr>
            <w:noProof/>
            <w:webHidden/>
          </w:rPr>
          <w:instrText xml:space="preserve"> PAGEREF _Toc164698254 \h </w:instrText>
        </w:r>
        <w:r w:rsidRPr="00C34D5A">
          <w:rPr>
            <w:noProof/>
            <w:webHidden/>
          </w:rPr>
        </w:r>
        <w:r w:rsidRPr="00C34D5A">
          <w:rPr>
            <w:noProof/>
            <w:webHidden/>
          </w:rPr>
          <w:fldChar w:fldCharType="separate"/>
        </w:r>
        <w:r w:rsidR="005D368A">
          <w:rPr>
            <w:noProof/>
            <w:webHidden/>
          </w:rPr>
          <w:t>9</w:t>
        </w:r>
        <w:r w:rsidRPr="00C34D5A">
          <w:rPr>
            <w:noProof/>
            <w:webHidden/>
          </w:rPr>
          <w:fldChar w:fldCharType="end"/>
        </w:r>
      </w:hyperlink>
    </w:p>
    <w:p w14:paraId="4466B2D8" w14:textId="47A81F78"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55" w:history="1">
        <w:r w:rsidRPr="00C34D5A">
          <w:rPr>
            <w:rStyle w:val="Hipervnculo"/>
            <w:rFonts w:eastAsia="Arial Unicode MS"/>
            <w:noProof/>
            <w:lang w:val="es-ES_tradnl"/>
          </w:rPr>
          <w:t>12.</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PRESENTACIÓN Y APERTURA DE PROPUESTAS TÉCNICA Y ECONÓMICA Y ENTREGA DE LA DOCUMENTACIÓN LEGAL Y FINANCIERA</w:t>
        </w:r>
        <w:r w:rsidRPr="00C34D5A">
          <w:rPr>
            <w:noProof/>
            <w:webHidden/>
          </w:rPr>
          <w:tab/>
        </w:r>
        <w:r w:rsidRPr="00C34D5A">
          <w:rPr>
            <w:noProof/>
            <w:webHidden/>
          </w:rPr>
          <w:fldChar w:fldCharType="begin"/>
        </w:r>
        <w:r w:rsidRPr="00C34D5A">
          <w:rPr>
            <w:noProof/>
            <w:webHidden/>
          </w:rPr>
          <w:instrText xml:space="preserve"> PAGEREF _Toc164698255 \h </w:instrText>
        </w:r>
        <w:r w:rsidRPr="00C34D5A">
          <w:rPr>
            <w:noProof/>
            <w:webHidden/>
          </w:rPr>
        </w:r>
        <w:r w:rsidRPr="00C34D5A">
          <w:rPr>
            <w:noProof/>
            <w:webHidden/>
          </w:rPr>
          <w:fldChar w:fldCharType="separate"/>
        </w:r>
        <w:r w:rsidR="005D368A">
          <w:rPr>
            <w:noProof/>
            <w:webHidden/>
          </w:rPr>
          <w:t>9</w:t>
        </w:r>
        <w:r w:rsidRPr="00C34D5A">
          <w:rPr>
            <w:noProof/>
            <w:webHidden/>
          </w:rPr>
          <w:fldChar w:fldCharType="end"/>
        </w:r>
      </w:hyperlink>
    </w:p>
    <w:p w14:paraId="32E7E861" w14:textId="0DB7F625"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56" w:history="1">
        <w:r w:rsidRPr="00C34D5A">
          <w:rPr>
            <w:rStyle w:val="Hipervnculo"/>
            <w:rFonts w:eastAsia="Arial Unicode MS"/>
            <w:noProof/>
            <w:lang w:val="es-ES_tradnl"/>
          </w:rPr>
          <w:t>13.</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REQUISITOS GENERALES</w:t>
        </w:r>
        <w:r w:rsidRPr="00C34D5A">
          <w:rPr>
            <w:noProof/>
            <w:webHidden/>
          </w:rPr>
          <w:tab/>
        </w:r>
        <w:r w:rsidRPr="00C34D5A">
          <w:rPr>
            <w:noProof/>
            <w:webHidden/>
          </w:rPr>
          <w:fldChar w:fldCharType="begin"/>
        </w:r>
        <w:r w:rsidRPr="00C34D5A">
          <w:rPr>
            <w:noProof/>
            <w:webHidden/>
          </w:rPr>
          <w:instrText xml:space="preserve"> PAGEREF _Toc164698256 \h </w:instrText>
        </w:r>
        <w:r w:rsidRPr="00C34D5A">
          <w:rPr>
            <w:noProof/>
            <w:webHidden/>
          </w:rPr>
        </w:r>
        <w:r w:rsidRPr="00C34D5A">
          <w:rPr>
            <w:noProof/>
            <w:webHidden/>
          </w:rPr>
          <w:fldChar w:fldCharType="separate"/>
        </w:r>
        <w:r w:rsidR="005D368A">
          <w:rPr>
            <w:noProof/>
            <w:webHidden/>
          </w:rPr>
          <w:t>10</w:t>
        </w:r>
        <w:r w:rsidRPr="00C34D5A">
          <w:rPr>
            <w:noProof/>
            <w:webHidden/>
          </w:rPr>
          <w:fldChar w:fldCharType="end"/>
        </w:r>
      </w:hyperlink>
    </w:p>
    <w:p w14:paraId="6F3AA946" w14:textId="451E6009"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72" w:history="1">
        <w:r w:rsidRPr="00C34D5A">
          <w:rPr>
            <w:rStyle w:val="Hipervnculo"/>
            <w:rFonts w:eastAsia="Arial Unicode MS"/>
            <w:noProof/>
            <w:lang w:val="es-ES_tradnl"/>
          </w:rPr>
          <w:t>14.</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CRITERIOS DE EVALUACIÓN</w:t>
        </w:r>
        <w:r w:rsidRPr="00C34D5A">
          <w:rPr>
            <w:noProof/>
            <w:webHidden/>
          </w:rPr>
          <w:tab/>
        </w:r>
        <w:r w:rsidRPr="00C34D5A">
          <w:rPr>
            <w:noProof/>
            <w:webHidden/>
          </w:rPr>
          <w:fldChar w:fldCharType="begin"/>
        </w:r>
        <w:r w:rsidRPr="00C34D5A">
          <w:rPr>
            <w:noProof/>
            <w:webHidden/>
          </w:rPr>
          <w:instrText xml:space="preserve"> PAGEREF _Toc164698272 \h </w:instrText>
        </w:r>
        <w:r w:rsidRPr="00C34D5A">
          <w:rPr>
            <w:noProof/>
            <w:webHidden/>
          </w:rPr>
        </w:r>
        <w:r w:rsidRPr="00C34D5A">
          <w:rPr>
            <w:noProof/>
            <w:webHidden/>
          </w:rPr>
          <w:fldChar w:fldCharType="separate"/>
        </w:r>
        <w:r w:rsidR="005D368A">
          <w:rPr>
            <w:noProof/>
            <w:webHidden/>
          </w:rPr>
          <w:t>13</w:t>
        </w:r>
        <w:r w:rsidRPr="00C34D5A">
          <w:rPr>
            <w:noProof/>
            <w:webHidden/>
          </w:rPr>
          <w:fldChar w:fldCharType="end"/>
        </w:r>
      </w:hyperlink>
    </w:p>
    <w:p w14:paraId="5A7E56F0" w14:textId="5D3442F4"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79" w:history="1">
        <w:r w:rsidRPr="00C34D5A">
          <w:rPr>
            <w:rStyle w:val="Hipervnculo"/>
            <w:rFonts w:eastAsia="Arial Unicode MS"/>
            <w:noProof/>
            <w:lang w:val="es-ES_tradnl"/>
          </w:rPr>
          <w:t>15.</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PROPIEDAD INTELECTUAL</w:t>
        </w:r>
        <w:r w:rsidRPr="00C34D5A">
          <w:rPr>
            <w:noProof/>
            <w:webHidden/>
          </w:rPr>
          <w:tab/>
        </w:r>
        <w:r w:rsidRPr="00C34D5A">
          <w:rPr>
            <w:noProof/>
            <w:webHidden/>
          </w:rPr>
          <w:fldChar w:fldCharType="begin"/>
        </w:r>
        <w:r w:rsidRPr="00C34D5A">
          <w:rPr>
            <w:noProof/>
            <w:webHidden/>
          </w:rPr>
          <w:instrText xml:space="preserve"> PAGEREF _Toc164698279 \h </w:instrText>
        </w:r>
        <w:r w:rsidRPr="00C34D5A">
          <w:rPr>
            <w:noProof/>
            <w:webHidden/>
          </w:rPr>
        </w:r>
        <w:r w:rsidRPr="00C34D5A">
          <w:rPr>
            <w:noProof/>
            <w:webHidden/>
          </w:rPr>
          <w:fldChar w:fldCharType="separate"/>
        </w:r>
        <w:r w:rsidR="005D368A">
          <w:rPr>
            <w:noProof/>
            <w:webHidden/>
          </w:rPr>
          <w:t>15</w:t>
        </w:r>
        <w:r w:rsidRPr="00C34D5A">
          <w:rPr>
            <w:noProof/>
            <w:webHidden/>
          </w:rPr>
          <w:fldChar w:fldCharType="end"/>
        </w:r>
      </w:hyperlink>
    </w:p>
    <w:p w14:paraId="3BDA2D4C" w14:textId="55119784"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0" w:history="1">
        <w:r w:rsidRPr="00C34D5A">
          <w:rPr>
            <w:rStyle w:val="Hipervnculo"/>
            <w:rFonts w:eastAsia="Arial Unicode MS"/>
            <w:noProof/>
            <w:lang w:val="es-ES_tradnl"/>
          </w:rPr>
          <w:t>16.</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CAUSAS DE DESCALIFICACIÓN</w:t>
        </w:r>
        <w:r w:rsidRPr="00C34D5A">
          <w:rPr>
            <w:noProof/>
            <w:webHidden/>
          </w:rPr>
          <w:tab/>
        </w:r>
        <w:r w:rsidRPr="00C34D5A">
          <w:rPr>
            <w:noProof/>
            <w:webHidden/>
          </w:rPr>
          <w:fldChar w:fldCharType="begin"/>
        </w:r>
        <w:r w:rsidRPr="00C34D5A">
          <w:rPr>
            <w:noProof/>
            <w:webHidden/>
          </w:rPr>
          <w:instrText xml:space="preserve"> PAGEREF _Toc164698280 \h </w:instrText>
        </w:r>
        <w:r w:rsidRPr="00C34D5A">
          <w:rPr>
            <w:noProof/>
            <w:webHidden/>
          </w:rPr>
        </w:r>
        <w:r w:rsidRPr="00C34D5A">
          <w:rPr>
            <w:noProof/>
            <w:webHidden/>
          </w:rPr>
          <w:fldChar w:fldCharType="separate"/>
        </w:r>
        <w:r w:rsidR="005D368A">
          <w:rPr>
            <w:noProof/>
            <w:webHidden/>
          </w:rPr>
          <w:t>16</w:t>
        </w:r>
        <w:r w:rsidRPr="00C34D5A">
          <w:rPr>
            <w:noProof/>
            <w:webHidden/>
          </w:rPr>
          <w:fldChar w:fldCharType="end"/>
        </w:r>
      </w:hyperlink>
    </w:p>
    <w:p w14:paraId="3C089CF8" w14:textId="3E672738"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1" w:history="1">
        <w:r w:rsidRPr="00C34D5A">
          <w:rPr>
            <w:rStyle w:val="Hipervnculo"/>
            <w:rFonts w:eastAsia="Arial Unicode MS"/>
            <w:noProof/>
            <w:lang w:val="es-ES_tradnl"/>
          </w:rPr>
          <w:t>17.</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CRITERIOS DE ADJUDICACIÓN</w:t>
        </w:r>
        <w:r w:rsidRPr="00C34D5A">
          <w:rPr>
            <w:noProof/>
            <w:webHidden/>
          </w:rPr>
          <w:tab/>
        </w:r>
        <w:r w:rsidRPr="00C34D5A">
          <w:rPr>
            <w:noProof/>
            <w:webHidden/>
          </w:rPr>
          <w:fldChar w:fldCharType="begin"/>
        </w:r>
        <w:r w:rsidRPr="00C34D5A">
          <w:rPr>
            <w:noProof/>
            <w:webHidden/>
          </w:rPr>
          <w:instrText xml:space="preserve"> PAGEREF _Toc164698281 \h </w:instrText>
        </w:r>
        <w:r w:rsidRPr="00C34D5A">
          <w:rPr>
            <w:noProof/>
            <w:webHidden/>
          </w:rPr>
        </w:r>
        <w:r w:rsidRPr="00C34D5A">
          <w:rPr>
            <w:noProof/>
            <w:webHidden/>
          </w:rPr>
          <w:fldChar w:fldCharType="separate"/>
        </w:r>
        <w:r w:rsidR="005D368A">
          <w:rPr>
            <w:noProof/>
            <w:webHidden/>
          </w:rPr>
          <w:t>17</w:t>
        </w:r>
        <w:r w:rsidRPr="00C34D5A">
          <w:rPr>
            <w:noProof/>
            <w:webHidden/>
          </w:rPr>
          <w:fldChar w:fldCharType="end"/>
        </w:r>
      </w:hyperlink>
    </w:p>
    <w:p w14:paraId="317AA033" w14:textId="59B69703"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2" w:history="1">
        <w:r w:rsidRPr="00C34D5A">
          <w:rPr>
            <w:rStyle w:val="Hipervnculo"/>
            <w:rFonts w:eastAsia="Arial Unicode MS"/>
            <w:noProof/>
            <w:lang w:val="es-ES_tradnl"/>
          </w:rPr>
          <w:t>18.</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SUSPENSIÓN, CANCELACIÓN O REPOSICIÓN</w:t>
        </w:r>
        <w:r w:rsidRPr="00C34D5A">
          <w:rPr>
            <w:noProof/>
            <w:webHidden/>
          </w:rPr>
          <w:tab/>
        </w:r>
        <w:r w:rsidRPr="00C34D5A">
          <w:rPr>
            <w:noProof/>
            <w:webHidden/>
          </w:rPr>
          <w:fldChar w:fldCharType="begin"/>
        </w:r>
        <w:r w:rsidRPr="00C34D5A">
          <w:rPr>
            <w:noProof/>
            <w:webHidden/>
          </w:rPr>
          <w:instrText xml:space="preserve"> PAGEREF _Toc164698282 \h </w:instrText>
        </w:r>
        <w:r w:rsidRPr="00C34D5A">
          <w:rPr>
            <w:noProof/>
            <w:webHidden/>
          </w:rPr>
        </w:r>
        <w:r w:rsidRPr="00C34D5A">
          <w:rPr>
            <w:noProof/>
            <w:webHidden/>
          </w:rPr>
          <w:fldChar w:fldCharType="separate"/>
        </w:r>
        <w:r w:rsidR="005D368A">
          <w:rPr>
            <w:noProof/>
            <w:webHidden/>
          </w:rPr>
          <w:t>17</w:t>
        </w:r>
        <w:r w:rsidRPr="00C34D5A">
          <w:rPr>
            <w:noProof/>
            <w:webHidden/>
          </w:rPr>
          <w:fldChar w:fldCharType="end"/>
        </w:r>
      </w:hyperlink>
    </w:p>
    <w:p w14:paraId="486090A8" w14:textId="4F8F0259"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3" w:history="1">
        <w:r w:rsidRPr="00C34D5A">
          <w:rPr>
            <w:rStyle w:val="Hipervnculo"/>
            <w:rFonts w:eastAsia="Arial Unicode MS"/>
            <w:noProof/>
            <w:lang w:val="es-ES_tradnl"/>
          </w:rPr>
          <w:t>19.</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NOTIFICACIÓN DEL FALLO</w:t>
        </w:r>
        <w:r w:rsidRPr="00C34D5A">
          <w:rPr>
            <w:noProof/>
            <w:webHidden/>
          </w:rPr>
          <w:tab/>
        </w:r>
        <w:r w:rsidRPr="00C34D5A">
          <w:rPr>
            <w:noProof/>
            <w:webHidden/>
          </w:rPr>
          <w:fldChar w:fldCharType="begin"/>
        </w:r>
        <w:r w:rsidRPr="00C34D5A">
          <w:rPr>
            <w:noProof/>
            <w:webHidden/>
          </w:rPr>
          <w:instrText xml:space="preserve"> PAGEREF _Toc164698283 \h </w:instrText>
        </w:r>
        <w:r w:rsidRPr="00C34D5A">
          <w:rPr>
            <w:noProof/>
            <w:webHidden/>
          </w:rPr>
        </w:r>
        <w:r w:rsidRPr="00C34D5A">
          <w:rPr>
            <w:noProof/>
            <w:webHidden/>
          </w:rPr>
          <w:fldChar w:fldCharType="separate"/>
        </w:r>
        <w:r w:rsidR="005D368A">
          <w:rPr>
            <w:noProof/>
            <w:webHidden/>
          </w:rPr>
          <w:t>17</w:t>
        </w:r>
        <w:r w:rsidRPr="00C34D5A">
          <w:rPr>
            <w:noProof/>
            <w:webHidden/>
          </w:rPr>
          <w:fldChar w:fldCharType="end"/>
        </w:r>
      </w:hyperlink>
    </w:p>
    <w:p w14:paraId="3B9A457D" w14:textId="608D8AC0"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4" w:history="1">
        <w:r w:rsidRPr="00C34D5A">
          <w:rPr>
            <w:rStyle w:val="Hipervnculo"/>
            <w:rFonts w:eastAsia="Arial Unicode MS"/>
            <w:noProof/>
            <w:lang w:val="es-ES_tradnl"/>
          </w:rPr>
          <w:t>20.</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RECURSO DE INCONFORMIDAD</w:t>
        </w:r>
        <w:r w:rsidRPr="00C34D5A">
          <w:rPr>
            <w:noProof/>
            <w:webHidden/>
          </w:rPr>
          <w:tab/>
        </w:r>
        <w:r w:rsidRPr="00C34D5A">
          <w:rPr>
            <w:noProof/>
            <w:webHidden/>
          </w:rPr>
          <w:fldChar w:fldCharType="begin"/>
        </w:r>
        <w:r w:rsidRPr="00C34D5A">
          <w:rPr>
            <w:noProof/>
            <w:webHidden/>
          </w:rPr>
          <w:instrText xml:space="preserve"> PAGEREF _Toc164698284 \h </w:instrText>
        </w:r>
        <w:r w:rsidRPr="00C34D5A">
          <w:rPr>
            <w:noProof/>
            <w:webHidden/>
          </w:rPr>
        </w:r>
        <w:r w:rsidRPr="00C34D5A">
          <w:rPr>
            <w:noProof/>
            <w:webHidden/>
          </w:rPr>
          <w:fldChar w:fldCharType="separate"/>
        </w:r>
        <w:r w:rsidR="005D368A">
          <w:rPr>
            <w:noProof/>
            <w:webHidden/>
          </w:rPr>
          <w:t>18</w:t>
        </w:r>
        <w:r w:rsidRPr="00C34D5A">
          <w:rPr>
            <w:noProof/>
            <w:webHidden/>
          </w:rPr>
          <w:fldChar w:fldCharType="end"/>
        </w:r>
      </w:hyperlink>
    </w:p>
    <w:p w14:paraId="286898B0" w14:textId="6C3B5FE0"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5" w:history="1">
        <w:r w:rsidRPr="00C34D5A">
          <w:rPr>
            <w:rStyle w:val="Hipervnculo"/>
            <w:rFonts w:eastAsia="Arial Unicode MS"/>
            <w:noProof/>
            <w:lang w:val="es-ES_tradnl"/>
          </w:rPr>
          <w:t>21.</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FORMALIZACIÓN DEL INSTRUMENTO CONTRACTUAL</w:t>
        </w:r>
        <w:r w:rsidRPr="00C34D5A">
          <w:rPr>
            <w:noProof/>
            <w:webHidden/>
          </w:rPr>
          <w:tab/>
        </w:r>
        <w:r w:rsidRPr="00C34D5A">
          <w:rPr>
            <w:noProof/>
            <w:webHidden/>
          </w:rPr>
          <w:fldChar w:fldCharType="begin"/>
        </w:r>
        <w:r w:rsidRPr="00C34D5A">
          <w:rPr>
            <w:noProof/>
            <w:webHidden/>
          </w:rPr>
          <w:instrText xml:space="preserve"> PAGEREF _Toc164698285 \h </w:instrText>
        </w:r>
        <w:r w:rsidRPr="00C34D5A">
          <w:rPr>
            <w:noProof/>
            <w:webHidden/>
          </w:rPr>
        </w:r>
        <w:r w:rsidRPr="00C34D5A">
          <w:rPr>
            <w:noProof/>
            <w:webHidden/>
          </w:rPr>
          <w:fldChar w:fldCharType="separate"/>
        </w:r>
        <w:r w:rsidR="005D368A">
          <w:rPr>
            <w:noProof/>
            <w:webHidden/>
          </w:rPr>
          <w:t>18</w:t>
        </w:r>
        <w:r w:rsidRPr="00C34D5A">
          <w:rPr>
            <w:noProof/>
            <w:webHidden/>
          </w:rPr>
          <w:fldChar w:fldCharType="end"/>
        </w:r>
      </w:hyperlink>
    </w:p>
    <w:p w14:paraId="4FB66E54" w14:textId="1545E43D"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6" w:history="1">
        <w:r w:rsidRPr="00C34D5A">
          <w:rPr>
            <w:rStyle w:val="Hipervnculo"/>
            <w:rFonts w:eastAsia="Arial Unicode MS"/>
            <w:noProof/>
            <w:lang w:val="es-ES_tradnl"/>
          </w:rPr>
          <w:t>22.</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OTRAS CONSIDERACIONES</w:t>
        </w:r>
        <w:r w:rsidRPr="00C34D5A">
          <w:rPr>
            <w:noProof/>
            <w:webHidden/>
          </w:rPr>
          <w:tab/>
        </w:r>
        <w:r w:rsidRPr="00C34D5A">
          <w:rPr>
            <w:noProof/>
            <w:webHidden/>
          </w:rPr>
          <w:fldChar w:fldCharType="begin"/>
        </w:r>
        <w:r w:rsidRPr="00C34D5A">
          <w:rPr>
            <w:noProof/>
            <w:webHidden/>
          </w:rPr>
          <w:instrText xml:space="preserve"> PAGEREF _Toc164698286 \h </w:instrText>
        </w:r>
        <w:r w:rsidRPr="00C34D5A">
          <w:rPr>
            <w:noProof/>
            <w:webHidden/>
          </w:rPr>
        </w:r>
        <w:r w:rsidRPr="00C34D5A">
          <w:rPr>
            <w:noProof/>
            <w:webHidden/>
          </w:rPr>
          <w:fldChar w:fldCharType="separate"/>
        </w:r>
        <w:r w:rsidR="005D368A">
          <w:rPr>
            <w:noProof/>
            <w:webHidden/>
          </w:rPr>
          <w:t>19</w:t>
        </w:r>
        <w:r w:rsidRPr="00C34D5A">
          <w:rPr>
            <w:noProof/>
            <w:webHidden/>
          </w:rPr>
          <w:fldChar w:fldCharType="end"/>
        </w:r>
      </w:hyperlink>
    </w:p>
    <w:p w14:paraId="24B376EA" w14:textId="188E8543"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87" w:history="1">
        <w:r w:rsidRPr="00C34D5A">
          <w:rPr>
            <w:rStyle w:val="Hipervnculo"/>
            <w:rFonts w:eastAsia="Arial Unicode MS"/>
            <w:noProof/>
            <w:lang w:val="es-ES_tradnl"/>
          </w:rPr>
          <w:t>23.</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GARANTÍAS</w:t>
        </w:r>
        <w:r w:rsidRPr="00C34D5A">
          <w:rPr>
            <w:noProof/>
            <w:webHidden/>
          </w:rPr>
          <w:tab/>
        </w:r>
        <w:r w:rsidRPr="00C34D5A">
          <w:rPr>
            <w:noProof/>
            <w:webHidden/>
          </w:rPr>
          <w:fldChar w:fldCharType="begin"/>
        </w:r>
        <w:r w:rsidRPr="00C34D5A">
          <w:rPr>
            <w:noProof/>
            <w:webHidden/>
          </w:rPr>
          <w:instrText xml:space="preserve"> PAGEREF _Toc164698287 \h </w:instrText>
        </w:r>
        <w:r w:rsidRPr="00C34D5A">
          <w:rPr>
            <w:noProof/>
            <w:webHidden/>
          </w:rPr>
        </w:r>
        <w:r w:rsidRPr="00C34D5A">
          <w:rPr>
            <w:noProof/>
            <w:webHidden/>
          </w:rPr>
          <w:fldChar w:fldCharType="separate"/>
        </w:r>
        <w:r w:rsidR="005D368A">
          <w:rPr>
            <w:noProof/>
            <w:webHidden/>
          </w:rPr>
          <w:t>19</w:t>
        </w:r>
        <w:r w:rsidRPr="00C34D5A">
          <w:rPr>
            <w:noProof/>
            <w:webHidden/>
          </w:rPr>
          <w:fldChar w:fldCharType="end"/>
        </w:r>
      </w:hyperlink>
    </w:p>
    <w:p w14:paraId="49924014" w14:textId="0E38123B"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94" w:history="1">
        <w:r w:rsidRPr="00C34D5A">
          <w:rPr>
            <w:rStyle w:val="Hipervnculo"/>
            <w:rFonts w:eastAsia="Arial Unicode MS"/>
            <w:noProof/>
            <w:lang w:val="es-ES_tradnl"/>
          </w:rPr>
          <w:t>24.</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PENAS CONVENCIONALES</w:t>
        </w:r>
        <w:r w:rsidRPr="00C34D5A">
          <w:rPr>
            <w:noProof/>
            <w:webHidden/>
          </w:rPr>
          <w:tab/>
        </w:r>
        <w:r w:rsidRPr="00C34D5A">
          <w:rPr>
            <w:noProof/>
            <w:webHidden/>
          </w:rPr>
          <w:fldChar w:fldCharType="begin"/>
        </w:r>
        <w:r w:rsidRPr="00C34D5A">
          <w:rPr>
            <w:noProof/>
            <w:webHidden/>
          </w:rPr>
          <w:instrText xml:space="preserve"> PAGEREF _Toc164698294 \h </w:instrText>
        </w:r>
        <w:r w:rsidRPr="00C34D5A">
          <w:rPr>
            <w:noProof/>
            <w:webHidden/>
          </w:rPr>
        </w:r>
        <w:r w:rsidRPr="00C34D5A">
          <w:rPr>
            <w:noProof/>
            <w:webHidden/>
          </w:rPr>
          <w:fldChar w:fldCharType="separate"/>
        </w:r>
        <w:r w:rsidR="005D368A">
          <w:rPr>
            <w:noProof/>
            <w:webHidden/>
          </w:rPr>
          <w:t>20</w:t>
        </w:r>
        <w:r w:rsidRPr="00C34D5A">
          <w:rPr>
            <w:noProof/>
            <w:webHidden/>
          </w:rPr>
          <w:fldChar w:fldCharType="end"/>
        </w:r>
      </w:hyperlink>
    </w:p>
    <w:p w14:paraId="0AB12459" w14:textId="2108A93E"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95" w:history="1">
        <w:r w:rsidRPr="00C34D5A">
          <w:rPr>
            <w:rStyle w:val="Hipervnculo"/>
            <w:rFonts w:eastAsia="Arial Unicode MS"/>
            <w:noProof/>
            <w:lang w:val="es-ES_tradnl"/>
          </w:rPr>
          <w:t>25.</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MODIFICACIÓN DEL CONTRATO</w:t>
        </w:r>
        <w:r w:rsidRPr="00C34D5A">
          <w:rPr>
            <w:noProof/>
            <w:webHidden/>
          </w:rPr>
          <w:tab/>
        </w:r>
        <w:r w:rsidRPr="00C34D5A">
          <w:rPr>
            <w:noProof/>
            <w:webHidden/>
          </w:rPr>
          <w:fldChar w:fldCharType="begin"/>
        </w:r>
        <w:r w:rsidRPr="00C34D5A">
          <w:rPr>
            <w:noProof/>
            <w:webHidden/>
          </w:rPr>
          <w:instrText xml:space="preserve"> PAGEREF _Toc164698295 \h </w:instrText>
        </w:r>
        <w:r w:rsidRPr="00C34D5A">
          <w:rPr>
            <w:noProof/>
            <w:webHidden/>
          </w:rPr>
        </w:r>
        <w:r w:rsidRPr="00C34D5A">
          <w:rPr>
            <w:noProof/>
            <w:webHidden/>
          </w:rPr>
          <w:fldChar w:fldCharType="separate"/>
        </w:r>
        <w:r w:rsidR="005D368A">
          <w:rPr>
            <w:noProof/>
            <w:webHidden/>
          </w:rPr>
          <w:t>21</w:t>
        </w:r>
        <w:r w:rsidRPr="00C34D5A">
          <w:rPr>
            <w:noProof/>
            <w:webHidden/>
          </w:rPr>
          <w:fldChar w:fldCharType="end"/>
        </w:r>
      </w:hyperlink>
    </w:p>
    <w:p w14:paraId="48CC1F15" w14:textId="239D0E29"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96" w:history="1">
        <w:r w:rsidRPr="00C34D5A">
          <w:rPr>
            <w:rStyle w:val="Hipervnculo"/>
            <w:rFonts w:eastAsia="Arial Unicode MS"/>
            <w:noProof/>
            <w:lang w:val="es-ES_tradnl"/>
          </w:rPr>
          <w:t>26.</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SUSPENSIÓN, TERMINACIÓN Y RESCISIÓN DE LA RELACIÓN CONTRACTUAL</w:t>
        </w:r>
        <w:r w:rsidRPr="00C34D5A">
          <w:rPr>
            <w:noProof/>
            <w:webHidden/>
          </w:rPr>
          <w:tab/>
        </w:r>
        <w:r w:rsidRPr="00C34D5A">
          <w:rPr>
            <w:noProof/>
            <w:webHidden/>
          </w:rPr>
          <w:fldChar w:fldCharType="begin"/>
        </w:r>
        <w:r w:rsidRPr="00C34D5A">
          <w:rPr>
            <w:noProof/>
            <w:webHidden/>
          </w:rPr>
          <w:instrText xml:space="preserve"> PAGEREF _Toc164698296 \h </w:instrText>
        </w:r>
        <w:r w:rsidRPr="00C34D5A">
          <w:rPr>
            <w:noProof/>
            <w:webHidden/>
          </w:rPr>
        </w:r>
        <w:r w:rsidRPr="00C34D5A">
          <w:rPr>
            <w:noProof/>
            <w:webHidden/>
          </w:rPr>
          <w:fldChar w:fldCharType="separate"/>
        </w:r>
        <w:r w:rsidR="005D368A">
          <w:rPr>
            <w:noProof/>
            <w:webHidden/>
          </w:rPr>
          <w:t>21</w:t>
        </w:r>
        <w:r w:rsidRPr="00C34D5A">
          <w:rPr>
            <w:noProof/>
            <w:webHidden/>
          </w:rPr>
          <w:fldChar w:fldCharType="end"/>
        </w:r>
      </w:hyperlink>
    </w:p>
    <w:p w14:paraId="59D13DAC" w14:textId="1E38642B"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97" w:history="1">
        <w:r w:rsidRPr="00C34D5A">
          <w:rPr>
            <w:rStyle w:val="Hipervnculo"/>
            <w:rFonts w:eastAsia="Arial Unicode MS"/>
            <w:noProof/>
            <w:lang w:val="es-ES_tradnl"/>
          </w:rPr>
          <w:t>27.</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PROCEDIMIENTO DE CONCILIACIÓN</w:t>
        </w:r>
        <w:r w:rsidRPr="00C34D5A">
          <w:rPr>
            <w:noProof/>
            <w:webHidden/>
          </w:rPr>
          <w:tab/>
        </w:r>
        <w:r w:rsidRPr="00C34D5A">
          <w:rPr>
            <w:noProof/>
            <w:webHidden/>
          </w:rPr>
          <w:fldChar w:fldCharType="begin"/>
        </w:r>
        <w:r w:rsidRPr="00C34D5A">
          <w:rPr>
            <w:noProof/>
            <w:webHidden/>
          </w:rPr>
          <w:instrText xml:space="preserve"> PAGEREF _Toc164698297 \h </w:instrText>
        </w:r>
        <w:r w:rsidRPr="00C34D5A">
          <w:rPr>
            <w:noProof/>
            <w:webHidden/>
          </w:rPr>
        </w:r>
        <w:r w:rsidRPr="00C34D5A">
          <w:rPr>
            <w:noProof/>
            <w:webHidden/>
          </w:rPr>
          <w:fldChar w:fldCharType="separate"/>
        </w:r>
        <w:r w:rsidR="005D368A">
          <w:rPr>
            <w:noProof/>
            <w:webHidden/>
          </w:rPr>
          <w:t>21</w:t>
        </w:r>
        <w:r w:rsidRPr="00C34D5A">
          <w:rPr>
            <w:noProof/>
            <w:webHidden/>
          </w:rPr>
          <w:fldChar w:fldCharType="end"/>
        </w:r>
      </w:hyperlink>
    </w:p>
    <w:p w14:paraId="4B37CF8B" w14:textId="454C2FD3"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98" w:history="1">
        <w:r w:rsidRPr="00C34D5A">
          <w:rPr>
            <w:rStyle w:val="Hipervnculo"/>
            <w:rFonts w:eastAsia="Arial Unicode MS"/>
            <w:noProof/>
            <w:lang w:val="es-ES_tradnl"/>
          </w:rPr>
          <w:t>28.</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TRIBUNAL COMPETENTE</w:t>
        </w:r>
        <w:r w:rsidRPr="00C34D5A">
          <w:rPr>
            <w:noProof/>
            <w:webHidden/>
          </w:rPr>
          <w:tab/>
        </w:r>
        <w:r w:rsidRPr="00C34D5A">
          <w:rPr>
            <w:noProof/>
            <w:webHidden/>
          </w:rPr>
          <w:fldChar w:fldCharType="begin"/>
        </w:r>
        <w:r w:rsidRPr="00C34D5A">
          <w:rPr>
            <w:noProof/>
            <w:webHidden/>
          </w:rPr>
          <w:instrText xml:space="preserve"> PAGEREF _Toc164698298 \h </w:instrText>
        </w:r>
        <w:r w:rsidRPr="00C34D5A">
          <w:rPr>
            <w:noProof/>
            <w:webHidden/>
          </w:rPr>
        </w:r>
        <w:r w:rsidRPr="00C34D5A">
          <w:rPr>
            <w:noProof/>
            <w:webHidden/>
          </w:rPr>
          <w:fldChar w:fldCharType="separate"/>
        </w:r>
        <w:r w:rsidR="005D368A">
          <w:rPr>
            <w:noProof/>
            <w:webHidden/>
          </w:rPr>
          <w:t>22</w:t>
        </w:r>
        <w:r w:rsidRPr="00C34D5A">
          <w:rPr>
            <w:noProof/>
            <w:webHidden/>
          </w:rPr>
          <w:fldChar w:fldCharType="end"/>
        </w:r>
      </w:hyperlink>
    </w:p>
    <w:p w14:paraId="3721DC17" w14:textId="4DBAA583" w:rsidR="00C34D5A" w:rsidRPr="00C34D5A" w:rsidRDefault="00C34D5A">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64698299" w:history="1">
        <w:r w:rsidRPr="00C34D5A">
          <w:rPr>
            <w:rStyle w:val="Hipervnculo"/>
            <w:rFonts w:eastAsia="Arial Unicode MS"/>
            <w:noProof/>
            <w:lang w:val="es-ES_tradnl"/>
          </w:rPr>
          <w:t>29.</w:t>
        </w:r>
        <w:r w:rsidRPr="00C34D5A">
          <w:rPr>
            <w:rFonts w:asciiTheme="minorHAnsi" w:eastAsiaTheme="minorEastAsia" w:hAnsiTheme="minorHAnsi" w:cstheme="minorBidi"/>
            <w:noProof/>
            <w:snapToGrid/>
            <w:kern w:val="2"/>
            <w:sz w:val="24"/>
            <w:szCs w:val="24"/>
            <w:lang w:val="es-MX" w:eastAsia="es-MX"/>
            <w14:ligatures w14:val="standardContextual"/>
          </w:rPr>
          <w:tab/>
        </w:r>
        <w:r w:rsidRPr="00C34D5A">
          <w:rPr>
            <w:rStyle w:val="Hipervnculo"/>
            <w:rFonts w:eastAsia="Arial Unicode MS"/>
            <w:noProof/>
            <w:lang w:val="es-ES_tradnl"/>
          </w:rPr>
          <w:t>ANEXOS</w:t>
        </w:r>
        <w:r w:rsidRPr="00C34D5A">
          <w:rPr>
            <w:noProof/>
            <w:webHidden/>
          </w:rPr>
          <w:tab/>
        </w:r>
        <w:r w:rsidRPr="00C34D5A">
          <w:rPr>
            <w:noProof/>
            <w:webHidden/>
          </w:rPr>
          <w:fldChar w:fldCharType="begin"/>
        </w:r>
        <w:r w:rsidRPr="00C34D5A">
          <w:rPr>
            <w:noProof/>
            <w:webHidden/>
          </w:rPr>
          <w:instrText xml:space="preserve"> PAGEREF _Toc164698299 \h </w:instrText>
        </w:r>
        <w:r w:rsidRPr="00C34D5A">
          <w:rPr>
            <w:noProof/>
            <w:webHidden/>
          </w:rPr>
        </w:r>
        <w:r w:rsidRPr="00C34D5A">
          <w:rPr>
            <w:noProof/>
            <w:webHidden/>
          </w:rPr>
          <w:fldChar w:fldCharType="separate"/>
        </w:r>
        <w:r w:rsidR="005D368A">
          <w:rPr>
            <w:noProof/>
            <w:webHidden/>
          </w:rPr>
          <w:t>22</w:t>
        </w:r>
        <w:r w:rsidRPr="00C34D5A">
          <w:rPr>
            <w:noProof/>
            <w:webHidden/>
          </w:rPr>
          <w:fldChar w:fldCharType="end"/>
        </w:r>
      </w:hyperlink>
    </w:p>
    <w:p w14:paraId="366665F4" w14:textId="29053AF8" w:rsidR="009A31F4" w:rsidRPr="00C34D5A" w:rsidRDefault="00192758" w:rsidP="00546D00">
      <w:pPr>
        <w:pStyle w:val="TDC1"/>
        <w:sectPr w:rsidR="009A31F4" w:rsidRPr="00C34D5A" w:rsidSect="003D0E18">
          <w:headerReference w:type="default" r:id="rId12"/>
          <w:footerReference w:type="default" r:id="rId13"/>
          <w:headerReference w:type="first" r:id="rId14"/>
          <w:footerReference w:type="first" r:id="rId15"/>
          <w:pgSz w:w="12240" w:h="15840" w:code="1"/>
          <w:pgMar w:top="1440" w:right="1080" w:bottom="851" w:left="1080" w:header="539" w:footer="534" w:gutter="0"/>
          <w:pgBorders w:offsetFrom="page">
            <w:top w:val="single" w:sz="2" w:space="24" w:color="auto"/>
            <w:left w:val="single" w:sz="2" w:space="24" w:color="auto"/>
            <w:bottom w:val="single" w:sz="2" w:space="24" w:color="auto"/>
            <w:right w:val="single" w:sz="2" w:space="24" w:color="auto"/>
          </w:pgBorders>
          <w:pgNumType w:start="1"/>
          <w:cols w:space="708"/>
          <w:titlePg/>
          <w:docGrid w:linePitch="360"/>
        </w:sectPr>
      </w:pPr>
      <w:r w:rsidRPr="00C34D5A">
        <w:fldChar w:fldCharType="end"/>
      </w:r>
    </w:p>
    <w:p w14:paraId="5402EC0C" w14:textId="6A3824B8" w:rsidR="0085225D" w:rsidRPr="00A06384" w:rsidRDefault="00DC6C4B" w:rsidP="0055252D">
      <w:pPr>
        <w:spacing w:after="240" w:line="240" w:lineRule="exact"/>
        <w:jc w:val="both"/>
        <w:rPr>
          <w:rFonts w:ascii="Arial" w:hAnsi="Arial" w:cs="Arial"/>
          <w:snapToGrid w:val="0"/>
          <w:sz w:val="18"/>
          <w:szCs w:val="18"/>
        </w:rPr>
      </w:pPr>
      <w:r w:rsidRPr="00A06384">
        <w:rPr>
          <w:rFonts w:ascii="Arial" w:hAnsi="Arial" w:cs="Arial"/>
          <w:snapToGrid w:val="0"/>
          <w:sz w:val="18"/>
          <w:szCs w:val="18"/>
        </w:rPr>
        <w:lastRenderedPageBreak/>
        <w:t>La Suprema Corte de Justicia de la Nación con fundamento en lo dispuesto en el artículo 134 de la Constitución Política de los Estados Unidos Mexicanos y los artículos</w:t>
      </w:r>
      <w:r w:rsidR="0055252D" w:rsidRPr="00A06384">
        <w:rPr>
          <w:rFonts w:ascii="Arial" w:hAnsi="Arial" w:cs="Arial"/>
          <w:snapToGrid w:val="0"/>
          <w:sz w:val="18"/>
          <w:szCs w:val="18"/>
        </w:rPr>
        <w:t xml:space="preserve"> </w:t>
      </w:r>
      <w:r w:rsidRPr="00A06384">
        <w:rPr>
          <w:rFonts w:ascii="Arial" w:hAnsi="Arial" w:cs="Arial"/>
          <w:snapToGrid w:val="0"/>
          <w:sz w:val="18"/>
          <w:szCs w:val="18"/>
        </w:rPr>
        <w:t>43, fracc</w:t>
      </w:r>
      <w:r w:rsidR="0055252D" w:rsidRPr="00A06384">
        <w:rPr>
          <w:rFonts w:ascii="Arial" w:hAnsi="Arial" w:cs="Arial"/>
          <w:snapToGrid w:val="0"/>
          <w:sz w:val="18"/>
          <w:szCs w:val="18"/>
        </w:rPr>
        <w:t xml:space="preserve">ión </w:t>
      </w:r>
      <w:r w:rsidR="00E0607D" w:rsidRPr="00A06384">
        <w:rPr>
          <w:rFonts w:ascii="Arial" w:hAnsi="Arial" w:cs="Arial"/>
          <w:snapToGrid w:val="0"/>
          <w:sz w:val="18"/>
          <w:szCs w:val="18"/>
        </w:rPr>
        <w:t>I</w:t>
      </w:r>
      <w:r w:rsidRPr="00A06384">
        <w:rPr>
          <w:rFonts w:ascii="Arial" w:hAnsi="Arial" w:cs="Arial"/>
          <w:snapToGrid w:val="0"/>
          <w:sz w:val="18"/>
          <w:szCs w:val="18"/>
        </w:rPr>
        <w:t>I</w:t>
      </w:r>
      <w:r w:rsidR="004257E6" w:rsidRPr="00A06384">
        <w:rPr>
          <w:rFonts w:ascii="Arial" w:hAnsi="Arial" w:cs="Arial"/>
          <w:snapToGrid w:val="0"/>
          <w:sz w:val="18"/>
          <w:szCs w:val="18"/>
        </w:rPr>
        <w:t>,</w:t>
      </w:r>
      <w:r w:rsidRPr="00A06384">
        <w:rPr>
          <w:rFonts w:ascii="Arial" w:hAnsi="Arial" w:cs="Arial"/>
          <w:snapToGrid w:val="0"/>
          <w:sz w:val="18"/>
          <w:szCs w:val="18"/>
        </w:rPr>
        <w:t xml:space="preserve"> 46</w:t>
      </w:r>
      <w:r w:rsidR="004257E6" w:rsidRPr="00A06384">
        <w:rPr>
          <w:rFonts w:ascii="Arial" w:hAnsi="Arial" w:cs="Arial"/>
          <w:snapToGrid w:val="0"/>
          <w:sz w:val="18"/>
          <w:szCs w:val="18"/>
        </w:rPr>
        <w:t>,</w:t>
      </w:r>
      <w:r w:rsidRPr="00A06384">
        <w:rPr>
          <w:rFonts w:ascii="Arial" w:hAnsi="Arial" w:cs="Arial"/>
          <w:snapToGrid w:val="0"/>
          <w:sz w:val="18"/>
          <w:szCs w:val="18"/>
        </w:rPr>
        <w:t xml:space="preserve"> 47</w:t>
      </w:r>
      <w:r w:rsidR="0055252D" w:rsidRPr="00A06384">
        <w:rPr>
          <w:rFonts w:ascii="Arial" w:hAnsi="Arial" w:cs="Arial"/>
          <w:snapToGrid w:val="0"/>
          <w:sz w:val="18"/>
          <w:szCs w:val="18"/>
        </w:rPr>
        <w:t>,</w:t>
      </w:r>
      <w:r w:rsidRPr="00A06384">
        <w:rPr>
          <w:rFonts w:ascii="Arial" w:hAnsi="Arial" w:cs="Arial"/>
          <w:snapToGrid w:val="0"/>
          <w:sz w:val="18"/>
          <w:szCs w:val="18"/>
        </w:rPr>
        <w:t xml:space="preserve"> </w:t>
      </w:r>
      <w:r w:rsidR="0025498D" w:rsidRPr="00A06384">
        <w:rPr>
          <w:rFonts w:ascii="Arial" w:hAnsi="Arial" w:cs="Arial"/>
          <w:snapToGrid w:val="0"/>
          <w:sz w:val="18"/>
          <w:szCs w:val="18"/>
        </w:rPr>
        <w:t>fracción I</w:t>
      </w:r>
      <w:r w:rsidR="00E0607D" w:rsidRPr="00A06384">
        <w:rPr>
          <w:rFonts w:ascii="Arial" w:hAnsi="Arial" w:cs="Arial"/>
          <w:snapToGrid w:val="0"/>
          <w:sz w:val="18"/>
          <w:szCs w:val="18"/>
        </w:rPr>
        <w:t>I</w:t>
      </w:r>
      <w:r w:rsidR="004257E6" w:rsidRPr="00A06384">
        <w:rPr>
          <w:rFonts w:ascii="Arial" w:hAnsi="Arial" w:cs="Arial"/>
          <w:snapToGrid w:val="0"/>
          <w:sz w:val="18"/>
          <w:szCs w:val="18"/>
        </w:rPr>
        <w:t xml:space="preserve"> y 82 al 85</w:t>
      </w:r>
      <w:r w:rsidR="0025498D" w:rsidRPr="00A06384">
        <w:rPr>
          <w:rFonts w:ascii="Arial" w:hAnsi="Arial" w:cs="Arial"/>
          <w:snapToGrid w:val="0"/>
          <w:sz w:val="18"/>
          <w:szCs w:val="18"/>
        </w:rPr>
        <w:t xml:space="preserve"> </w:t>
      </w:r>
      <w:r w:rsidRPr="00A06384">
        <w:rPr>
          <w:rFonts w:ascii="Arial" w:hAnsi="Arial" w:cs="Arial"/>
          <w:snapToGrid w:val="0"/>
          <w:sz w:val="18"/>
          <w:szCs w:val="18"/>
        </w:rPr>
        <w:t>del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w:t>
      </w:r>
      <w:r w:rsidR="00B90E52" w:rsidRPr="00A06384">
        <w:rPr>
          <w:rFonts w:ascii="Arial" w:hAnsi="Arial" w:cs="Arial"/>
          <w:snapToGrid w:val="0"/>
          <w:sz w:val="18"/>
          <w:szCs w:val="18"/>
        </w:rPr>
        <w:t xml:space="preserve"> (en adelante A</w:t>
      </w:r>
      <w:r w:rsidR="00FF4095" w:rsidRPr="00A06384">
        <w:rPr>
          <w:rFonts w:ascii="Arial" w:hAnsi="Arial" w:cs="Arial"/>
          <w:snapToGrid w:val="0"/>
          <w:sz w:val="18"/>
          <w:szCs w:val="18"/>
        </w:rPr>
        <w:t xml:space="preserve">cuerdo General de Administración </w:t>
      </w:r>
      <w:r w:rsidR="00B90E52" w:rsidRPr="00A06384">
        <w:rPr>
          <w:rFonts w:ascii="Arial" w:hAnsi="Arial" w:cs="Arial"/>
          <w:snapToGrid w:val="0"/>
          <w:sz w:val="18"/>
          <w:szCs w:val="18"/>
        </w:rPr>
        <w:t>XIV/2019</w:t>
      </w:r>
      <w:r w:rsidR="00605CF7" w:rsidRPr="00A06384">
        <w:rPr>
          <w:rFonts w:ascii="Arial" w:hAnsi="Arial" w:cs="Arial"/>
          <w:snapToGrid w:val="0"/>
          <w:sz w:val="18"/>
          <w:szCs w:val="18"/>
        </w:rPr>
        <w:t>)</w:t>
      </w:r>
      <w:r w:rsidRPr="00A06384">
        <w:rPr>
          <w:rFonts w:ascii="Arial" w:hAnsi="Arial" w:cs="Arial"/>
          <w:snapToGrid w:val="0"/>
          <w:sz w:val="18"/>
          <w:szCs w:val="18"/>
        </w:rPr>
        <w:t xml:space="preserve">, convoca a las personas físicas y morales de nacionalidad mexicana a participar </w:t>
      </w:r>
      <w:r w:rsidR="0025498D" w:rsidRPr="00A06384">
        <w:rPr>
          <w:rFonts w:ascii="Arial" w:hAnsi="Arial" w:cs="Arial"/>
          <w:snapToGrid w:val="0"/>
          <w:sz w:val="18"/>
          <w:szCs w:val="18"/>
        </w:rPr>
        <w:t xml:space="preserve">en </w:t>
      </w:r>
      <w:r w:rsidR="004E44EA" w:rsidRPr="00A06384">
        <w:rPr>
          <w:rFonts w:ascii="Arial" w:hAnsi="Arial" w:cs="Arial"/>
          <w:snapToGrid w:val="0"/>
          <w:sz w:val="18"/>
          <w:szCs w:val="18"/>
        </w:rPr>
        <w:t xml:space="preserve">el </w:t>
      </w:r>
      <w:r w:rsidR="0025498D" w:rsidRPr="00A06384">
        <w:rPr>
          <w:rFonts w:ascii="Arial" w:hAnsi="Arial" w:cs="Arial"/>
          <w:snapToGrid w:val="0"/>
          <w:sz w:val="18"/>
          <w:szCs w:val="18"/>
        </w:rPr>
        <w:t>present</w:t>
      </w:r>
      <w:r w:rsidR="004E44EA" w:rsidRPr="00A06384">
        <w:rPr>
          <w:rFonts w:ascii="Arial" w:hAnsi="Arial" w:cs="Arial"/>
          <w:snapToGrid w:val="0"/>
          <w:sz w:val="18"/>
          <w:szCs w:val="18"/>
        </w:rPr>
        <w:t>e</w:t>
      </w:r>
      <w:r w:rsidR="0025498D" w:rsidRPr="00A06384">
        <w:rPr>
          <w:rFonts w:ascii="Arial" w:hAnsi="Arial" w:cs="Arial"/>
          <w:snapToGrid w:val="0"/>
          <w:sz w:val="18"/>
          <w:szCs w:val="18"/>
        </w:rPr>
        <w:t xml:space="preserve"> </w:t>
      </w:r>
      <w:bookmarkStart w:id="3" w:name="_Hlk117701744"/>
      <w:r w:rsidR="004E44EA" w:rsidRPr="00A06384">
        <w:rPr>
          <w:rFonts w:ascii="Arial" w:hAnsi="Arial" w:cs="Arial"/>
          <w:snapToGrid w:val="0"/>
          <w:sz w:val="18"/>
          <w:szCs w:val="18"/>
        </w:rPr>
        <w:t>Concurso por Invitación Public</w:t>
      </w:r>
      <w:r w:rsidR="00730359" w:rsidRPr="00A06384">
        <w:rPr>
          <w:rFonts w:ascii="Arial" w:hAnsi="Arial" w:cs="Arial"/>
          <w:snapToGrid w:val="0"/>
          <w:sz w:val="18"/>
          <w:szCs w:val="18"/>
        </w:rPr>
        <w:t xml:space="preserve">a </w:t>
      </w:r>
      <w:r w:rsidR="00F05E18" w:rsidRPr="00A06384">
        <w:rPr>
          <w:rFonts w:ascii="Arial" w:hAnsi="Arial" w:cs="Arial"/>
          <w:b/>
          <w:bCs/>
          <w:snapToGrid w:val="0"/>
          <w:sz w:val="18"/>
          <w:szCs w:val="18"/>
        </w:rPr>
        <w:t>SCJN/CIP/DGIF-</w:t>
      </w:r>
      <w:proofErr w:type="spellStart"/>
      <w:r w:rsidR="00F05E18" w:rsidRPr="00A06384">
        <w:rPr>
          <w:rFonts w:ascii="Arial" w:hAnsi="Arial" w:cs="Arial"/>
          <w:b/>
          <w:bCs/>
          <w:snapToGrid w:val="0"/>
          <w:sz w:val="18"/>
          <w:szCs w:val="18"/>
        </w:rPr>
        <w:t>DACCI</w:t>
      </w:r>
      <w:proofErr w:type="spellEnd"/>
      <w:r w:rsidR="00F05E18" w:rsidRPr="00A06384">
        <w:rPr>
          <w:rFonts w:ascii="Arial" w:hAnsi="Arial" w:cs="Arial"/>
          <w:b/>
          <w:bCs/>
          <w:snapToGrid w:val="0"/>
          <w:sz w:val="18"/>
          <w:szCs w:val="18"/>
        </w:rPr>
        <w:t>/00</w:t>
      </w:r>
      <w:r w:rsidR="00507F48">
        <w:rPr>
          <w:rFonts w:ascii="Arial" w:hAnsi="Arial" w:cs="Arial"/>
          <w:b/>
          <w:bCs/>
          <w:snapToGrid w:val="0"/>
          <w:sz w:val="18"/>
          <w:szCs w:val="18"/>
        </w:rPr>
        <w:t>1</w:t>
      </w:r>
      <w:r w:rsidR="00F05E18" w:rsidRPr="00A06384">
        <w:rPr>
          <w:rFonts w:ascii="Arial" w:hAnsi="Arial" w:cs="Arial"/>
          <w:b/>
          <w:bCs/>
          <w:snapToGrid w:val="0"/>
          <w:sz w:val="18"/>
          <w:szCs w:val="18"/>
        </w:rPr>
        <w:t>/202</w:t>
      </w:r>
      <w:r w:rsidR="00507F48">
        <w:rPr>
          <w:rFonts w:ascii="Arial" w:hAnsi="Arial" w:cs="Arial"/>
          <w:b/>
          <w:bCs/>
          <w:snapToGrid w:val="0"/>
          <w:sz w:val="18"/>
          <w:szCs w:val="18"/>
        </w:rPr>
        <w:t>4</w:t>
      </w:r>
      <w:r w:rsidR="00141CBD" w:rsidRPr="00A06384">
        <w:rPr>
          <w:rFonts w:ascii="Arial" w:hAnsi="Arial" w:cs="Arial"/>
          <w:snapToGrid w:val="0"/>
          <w:sz w:val="18"/>
          <w:szCs w:val="18"/>
        </w:rPr>
        <w:t xml:space="preserve">, </w:t>
      </w:r>
      <w:r w:rsidR="009851A0" w:rsidRPr="00A06384">
        <w:rPr>
          <w:rFonts w:ascii="Arial" w:hAnsi="Arial" w:cs="Arial"/>
          <w:snapToGrid w:val="0"/>
          <w:sz w:val="18"/>
          <w:szCs w:val="18"/>
        </w:rPr>
        <w:t>para la contratación</w:t>
      </w:r>
      <w:r w:rsidR="004E44EA" w:rsidRPr="00A06384">
        <w:rPr>
          <w:rFonts w:ascii="Arial" w:hAnsi="Arial" w:cs="Arial"/>
          <w:snapToGrid w:val="0"/>
          <w:sz w:val="18"/>
          <w:szCs w:val="18"/>
        </w:rPr>
        <w:t xml:space="preserve"> del servicio</w:t>
      </w:r>
      <w:r w:rsidR="009E2A1C" w:rsidRPr="00A06384">
        <w:rPr>
          <w:rFonts w:ascii="Arial" w:hAnsi="Arial" w:cs="Arial"/>
          <w:snapToGrid w:val="0"/>
          <w:sz w:val="18"/>
          <w:szCs w:val="18"/>
        </w:rPr>
        <w:t xml:space="preserve"> </w:t>
      </w:r>
      <w:r w:rsidR="00141CBD" w:rsidRPr="00A06384">
        <w:rPr>
          <w:rFonts w:ascii="Arial" w:hAnsi="Arial" w:cs="Arial"/>
          <w:snapToGrid w:val="0"/>
          <w:sz w:val="18"/>
          <w:szCs w:val="18"/>
        </w:rPr>
        <w:t>relativ</w:t>
      </w:r>
      <w:r w:rsidR="004E44EA" w:rsidRPr="00A06384">
        <w:rPr>
          <w:rFonts w:ascii="Arial" w:hAnsi="Arial" w:cs="Arial"/>
          <w:snapToGrid w:val="0"/>
          <w:sz w:val="18"/>
          <w:szCs w:val="18"/>
        </w:rPr>
        <w:t>o</w:t>
      </w:r>
      <w:r w:rsidR="00141CBD" w:rsidRPr="00A06384">
        <w:rPr>
          <w:rFonts w:ascii="Arial" w:hAnsi="Arial" w:cs="Arial"/>
          <w:snapToGrid w:val="0"/>
          <w:sz w:val="18"/>
          <w:szCs w:val="18"/>
        </w:rPr>
        <w:t xml:space="preserve"> a</w:t>
      </w:r>
      <w:r w:rsidR="006A609D" w:rsidRPr="00A06384">
        <w:rPr>
          <w:rFonts w:ascii="Arial" w:hAnsi="Arial" w:cs="Arial"/>
          <w:snapToGrid w:val="0"/>
          <w:sz w:val="18"/>
          <w:szCs w:val="18"/>
        </w:rPr>
        <w:t>l</w:t>
      </w:r>
      <w:r w:rsidR="0055252D" w:rsidRPr="00A06384">
        <w:rPr>
          <w:rFonts w:ascii="Arial" w:hAnsi="Arial" w:cs="Arial"/>
          <w:snapToGrid w:val="0"/>
          <w:sz w:val="18"/>
          <w:szCs w:val="18"/>
        </w:rPr>
        <w:t xml:space="preserve"> </w:t>
      </w:r>
      <w:r w:rsidR="0055252D" w:rsidRPr="00A06384">
        <w:rPr>
          <w:rFonts w:ascii="Arial" w:hAnsi="Arial" w:cs="Arial"/>
          <w:b/>
          <w:bCs/>
          <w:snapToGrid w:val="0"/>
          <w:sz w:val="18"/>
          <w:szCs w:val="18"/>
        </w:rPr>
        <w:t>“</w:t>
      </w:r>
      <w:r w:rsidR="00730359" w:rsidRPr="00A06384">
        <w:rPr>
          <w:rFonts w:ascii="Arial" w:hAnsi="Arial" w:cs="Arial"/>
          <w:b/>
          <w:bCs/>
          <w:snapToGrid w:val="0"/>
          <w:sz w:val="18"/>
          <w:szCs w:val="18"/>
        </w:rPr>
        <w:t xml:space="preserve">Mantenimiento preventivo </w:t>
      </w:r>
      <w:r w:rsidR="00507F48">
        <w:rPr>
          <w:rFonts w:ascii="Arial" w:hAnsi="Arial" w:cs="Arial"/>
          <w:b/>
          <w:bCs/>
          <w:snapToGrid w:val="0"/>
          <w:sz w:val="18"/>
          <w:szCs w:val="18"/>
        </w:rPr>
        <w:t>a los pilotes de control en edificio Alterno ubicado en</w:t>
      </w:r>
      <w:r w:rsidR="00730359" w:rsidRPr="00A06384">
        <w:rPr>
          <w:rFonts w:ascii="Arial" w:hAnsi="Arial" w:cs="Arial"/>
          <w:b/>
          <w:bCs/>
          <w:snapToGrid w:val="0"/>
          <w:sz w:val="18"/>
          <w:szCs w:val="18"/>
        </w:rPr>
        <w:t xml:space="preserve"> la Ciudad de México”</w:t>
      </w:r>
      <w:r w:rsidR="00727D96" w:rsidRPr="00A06384">
        <w:rPr>
          <w:rFonts w:ascii="Arial" w:hAnsi="Arial" w:cs="Arial"/>
          <w:snapToGrid w:val="0"/>
          <w:sz w:val="18"/>
          <w:szCs w:val="18"/>
        </w:rPr>
        <w:t>,</w:t>
      </w:r>
      <w:r w:rsidR="0025498D" w:rsidRPr="00A06384">
        <w:rPr>
          <w:rFonts w:ascii="Arial" w:hAnsi="Arial" w:cs="Arial"/>
          <w:snapToGrid w:val="0"/>
          <w:sz w:val="18"/>
          <w:szCs w:val="18"/>
        </w:rPr>
        <w:t xml:space="preserve"> </w:t>
      </w:r>
      <w:bookmarkEnd w:id="3"/>
      <w:r w:rsidR="0025498D" w:rsidRPr="00A06384">
        <w:rPr>
          <w:rFonts w:ascii="Arial" w:hAnsi="Arial" w:cs="Arial"/>
          <w:snapToGrid w:val="0"/>
          <w:sz w:val="18"/>
          <w:szCs w:val="18"/>
        </w:rPr>
        <w:t>el cual se regirá por las siguientes</w:t>
      </w:r>
      <w:r w:rsidR="00C14D99" w:rsidRPr="00A06384">
        <w:rPr>
          <w:rFonts w:ascii="Arial" w:hAnsi="Arial" w:cs="Arial"/>
          <w:snapToGrid w:val="0"/>
          <w:sz w:val="18"/>
          <w:szCs w:val="18"/>
        </w:rPr>
        <w:t xml:space="preserve"> Bases</w:t>
      </w:r>
      <w:r w:rsidR="0025498D" w:rsidRPr="00A06384">
        <w:rPr>
          <w:rFonts w:ascii="Arial" w:hAnsi="Arial" w:cs="Arial"/>
          <w:snapToGrid w:val="0"/>
          <w:sz w:val="18"/>
          <w:szCs w:val="18"/>
        </w:rPr>
        <w:t>:</w:t>
      </w:r>
    </w:p>
    <w:tbl>
      <w:tblPr>
        <w:tblW w:w="10163"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63"/>
      </w:tblGrid>
      <w:tr w:rsidR="00C642B5" w:rsidRPr="00A06384" w14:paraId="7F105D0A" w14:textId="77777777" w:rsidTr="00DF1945">
        <w:trPr>
          <w:trHeight w:val="465"/>
        </w:trPr>
        <w:tc>
          <w:tcPr>
            <w:tcW w:w="10163" w:type="dxa"/>
            <w:shd w:val="clear" w:color="auto" w:fill="C6D9F1" w:themeFill="text2" w:themeFillTint="33"/>
            <w:vAlign w:val="center"/>
          </w:tcPr>
          <w:p w14:paraId="5C99459C" w14:textId="5F5FBCE2" w:rsidR="00C642B5" w:rsidRPr="00A06384" w:rsidRDefault="00C642B5" w:rsidP="00E34AC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 w:name="_Hlk52449744"/>
            <w:bookmarkStart w:id="5" w:name="_Toc164698229"/>
            <w:r w:rsidRPr="00A06384">
              <w:rPr>
                <w:rFonts w:ascii="Arial" w:eastAsia="Arial Unicode MS" w:hAnsi="Arial" w:cs="Arial"/>
                <w:b/>
                <w:snapToGrid w:val="0"/>
                <w:color w:val="000000" w:themeColor="text1"/>
                <w:sz w:val="22"/>
                <w:szCs w:val="22"/>
                <w:lang w:val="es-ES_tradnl"/>
              </w:rPr>
              <w:t>CONSULTA Y OBTENCIÓN DE BASES</w:t>
            </w:r>
            <w:bookmarkEnd w:id="5"/>
          </w:p>
        </w:tc>
      </w:tr>
    </w:tbl>
    <w:p w14:paraId="1169EA55" w14:textId="6750F2E5" w:rsidR="00E0607D" w:rsidRPr="00A06384" w:rsidRDefault="00DF1945" w:rsidP="00E0607D">
      <w:pPr>
        <w:spacing w:before="120" w:after="240" w:line="276" w:lineRule="auto"/>
        <w:jc w:val="both"/>
        <w:rPr>
          <w:rFonts w:ascii="Arial" w:hAnsi="Arial" w:cs="Arial"/>
          <w:snapToGrid w:val="0"/>
          <w:color w:val="000000" w:themeColor="text1"/>
          <w:sz w:val="18"/>
          <w:szCs w:val="18"/>
        </w:rPr>
      </w:pPr>
      <w:bookmarkStart w:id="6" w:name="_Hlk52931688"/>
      <w:bookmarkEnd w:id="4"/>
      <w:r w:rsidRPr="00A06384">
        <w:rPr>
          <w:rFonts w:ascii="Arial" w:hAnsi="Arial" w:cs="Arial"/>
          <w:snapToGrid w:val="0"/>
          <w:sz w:val="18"/>
          <w:szCs w:val="18"/>
        </w:rPr>
        <w:t>Las</w:t>
      </w:r>
      <w:r w:rsidR="00975D7E" w:rsidRPr="00A06384">
        <w:rPr>
          <w:rFonts w:ascii="Arial" w:hAnsi="Arial" w:cs="Arial"/>
          <w:snapToGrid w:val="0"/>
          <w:sz w:val="18"/>
          <w:szCs w:val="18"/>
        </w:rPr>
        <w:t xml:space="preserve"> personas físicas y morales que deseen participar podrán obtener las</w:t>
      </w:r>
      <w:r w:rsidRPr="00A06384">
        <w:rPr>
          <w:rFonts w:ascii="Arial" w:hAnsi="Arial" w:cs="Arial"/>
          <w:snapToGrid w:val="0"/>
          <w:sz w:val="18"/>
          <w:szCs w:val="18"/>
        </w:rPr>
        <w:t xml:space="preserve"> </w:t>
      </w:r>
      <w:r w:rsidR="001C3CAB" w:rsidRPr="00A06384">
        <w:rPr>
          <w:rFonts w:ascii="Arial" w:hAnsi="Arial" w:cs="Arial"/>
          <w:snapToGrid w:val="0"/>
          <w:sz w:val="18"/>
          <w:szCs w:val="18"/>
        </w:rPr>
        <w:t>B</w:t>
      </w:r>
      <w:r w:rsidRPr="00A06384">
        <w:rPr>
          <w:rFonts w:ascii="Arial" w:hAnsi="Arial" w:cs="Arial"/>
          <w:snapToGrid w:val="0"/>
          <w:sz w:val="18"/>
          <w:szCs w:val="18"/>
        </w:rPr>
        <w:t>ases y sus anexos de manera gratuita</w:t>
      </w:r>
      <w:r w:rsidR="00975D7E" w:rsidRPr="00A06384">
        <w:rPr>
          <w:rFonts w:ascii="Arial" w:hAnsi="Arial" w:cs="Arial"/>
          <w:snapToGrid w:val="0"/>
          <w:sz w:val="18"/>
          <w:szCs w:val="18"/>
        </w:rPr>
        <w:t xml:space="preserve"> </w:t>
      </w:r>
      <w:r w:rsidR="00473969" w:rsidRPr="00A06384">
        <w:rPr>
          <w:rFonts w:ascii="Arial" w:hAnsi="Arial" w:cs="Arial"/>
          <w:snapToGrid w:val="0"/>
          <w:sz w:val="18"/>
          <w:szCs w:val="18"/>
        </w:rPr>
        <w:t xml:space="preserve">en la página de </w:t>
      </w:r>
      <w:r w:rsidR="00975D7E" w:rsidRPr="00A06384">
        <w:rPr>
          <w:rFonts w:ascii="Arial" w:hAnsi="Arial" w:cs="Arial"/>
          <w:snapToGrid w:val="0"/>
          <w:sz w:val="18"/>
          <w:szCs w:val="18"/>
        </w:rPr>
        <w:t>i</w:t>
      </w:r>
      <w:r w:rsidR="00473969" w:rsidRPr="00A06384">
        <w:rPr>
          <w:rFonts w:ascii="Arial" w:hAnsi="Arial" w:cs="Arial"/>
          <w:snapToGrid w:val="0"/>
          <w:sz w:val="18"/>
          <w:szCs w:val="18"/>
        </w:rPr>
        <w:t xml:space="preserve">nternet de la </w:t>
      </w:r>
      <w:r w:rsidR="00211AE7" w:rsidRPr="00A06384">
        <w:rPr>
          <w:rFonts w:ascii="Arial" w:hAnsi="Arial" w:cs="Arial"/>
          <w:snapToGrid w:val="0"/>
          <w:sz w:val="18"/>
          <w:szCs w:val="18"/>
          <w:lang w:val="es-ES_tradnl"/>
        </w:rPr>
        <w:t>Suprema Corte de Justicia de la Nación</w:t>
      </w:r>
      <w:r w:rsidR="00473969" w:rsidRPr="00A06384">
        <w:rPr>
          <w:rFonts w:ascii="Arial" w:hAnsi="Arial" w:cs="Arial"/>
          <w:snapToGrid w:val="0"/>
          <w:sz w:val="18"/>
          <w:szCs w:val="18"/>
        </w:rPr>
        <w:t xml:space="preserve">, en la dirección electrónica </w:t>
      </w:r>
      <w:r w:rsidR="00473969" w:rsidRPr="00A06384">
        <w:rPr>
          <w:rFonts w:ascii="Arial" w:hAnsi="Arial" w:cs="Arial"/>
          <w:i/>
          <w:snapToGrid w:val="0"/>
          <w:sz w:val="18"/>
          <w:szCs w:val="18"/>
          <w:u w:val="single"/>
        </w:rPr>
        <w:t>www.scjn.gob.mx</w:t>
      </w:r>
      <w:r w:rsidR="00473969" w:rsidRPr="00A06384">
        <w:rPr>
          <w:rFonts w:ascii="Arial" w:hAnsi="Arial" w:cs="Arial"/>
          <w:snapToGrid w:val="0"/>
          <w:sz w:val="18"/>
          <w:szCs w:val="18"/>
        </w:rPr>
        <w:t xml:space="preserve">, en la liga </w:t>
      </w:r>
      <w:hyperlink r:id="rId16" w:history="1">
        <w:r w:rsidR="00C14D99" w:rsidRPr="00A06384">
          <w:rPr>
            <w:rStyle w:val="Hipervnculo"/>
            <w:rFonts w:ascii="Arial" w:hAnsi="Arial" w:cs="Arial"/>
            <w:snapToGrid w:val="0"/>
            <w:sz w:val="18"/>
            <w:szCs w:val="18"/>
          </w:rPr>
          <w:t>https://www.scjn.gob.mx/transparencia/obligaciones-de-transparencia/procedimientos-contratacion-vigentes</w:t>
        </w:r>
      </w:hyperlink>
      <w:r w:rsidR="00C14D99" w:rsidRPr="00A06384">
        <w:rPr>
          <w:rFonts w:ascii="Arial" w:hAnsi="Arial" w:cs="Arial"/>
          <w:snapToGrid w:val="0"/>
          <w:sz w:val="18"/>
          <w:szCs w:val="18"/>
        </w:rPr>
        <w:t xml:space="preserve"> </w:t>
      </w:r>
      <w:r w:rsidR="00E0607D" w:rsidRPr="00A06384">
        <w:rPr>
          <w:rFonts w:ascii="Arial" w:hAnsi="Arial" w:cs="Arial"/>
          <w:snapToGrid w:val="0"/>
          <w:color w:val="000000" w:themeColor="text1"/>
          <w:sz w:val="18"/>
          <w:szCs w:val="18"/>
        </w:rPr>
        <w:t>a</w:t>
      </w:r>
      <w:r w:rsidR="00201798" w:rsidRPr="00A06384">
        <w:rPr>
          <w:rFonts w:ascii="Arial" w:hAnsi="Arial" w:cs="Arial"/>
          <w:snapToGrid w:val="0"/>
          <w:color w:val="000000" w:themeColor="text1"/>
          <w:sz w:val="18"/>
          <w:szCs w:val="18"/>
        </w:rPr>
        <w:t xml:space="preserve"> </w:t>
      </w:r>
      <w:r w:rsidR="00E0607D" w:rsidRPr="00A06384">
        <w:rPr>
          <w:rFonts w:ascii="Arial" w:hAnsi="Arial" w:cs="Arial"/>
          <w:snapToGrid w:val="0"/>
          <w:color w:val="000000" w:themeColor="text1"/>
          <w:sz w:val="18"/>
          <w:szCs w:val="18"/>
        </w:rPr>
        <w:t>partir de la fecha indicada.</w:t>
      </w:r>
    </w:p>
    <w:tbl>
      <w:tblPr>
        <w:tblW w:w="10163"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63"/>
      </w:tblGrid>
      <w:tr w:rsidR="00C642B5" w:rsidRPr="00A06384" w14:paraId="2093D5F9" w14:textId="77777777" w:rsidTr="00DF1945">
        <w:trPr>
          <w:trHeight w:val="465"/>
        </w:trPr>
        <w:tc>
          <w:tcPr>
            <w:tcW w:w="10163" w:type="dxa"/>
            <w:shd w:val="clear" w:color="auto" w:fill="C6D9F1" w:themeFill="text2" w:themeFillTint="33"/>
            <w:vAlign w:val="center"/>
          </w:tcPr>
          <w:p w14:paraId="36B388CC" w14:textId="0002EB01" w:rsidR="00C642B5" w:rsidRPr="00A06384" w:rsidRDefault="00C642B5" w:rsidP="00E34AC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7" w:name="_Toc164698230"/>
            <w:bookmarkEnd w:id="6"/>
            <w:r w:rsidRPr="00A06384">
              <w:rPr>
                <w:rFonts w:ascii="Arial" w:eastAsia="Arial Unicode MS" w:hAnsi="Arial" w:cs="Arial"/>
                <w:b/>
                <w:snapToGrid w:val="0"/>
                <w:sz w:val="22"/>
                <w:szCs w:val="22"/>
                <w:lang w:val="es-ES_tradnl"/>
              </w:rPr>
              <w:t>OBSERVADORES</w:t>
            </w:r>
            <w:bookmarkEnd w:id="7"/>
          </w:p>
        </w:tc>
      </w:tr>
    </w:tbl>
    <w:p w14:paraId="3B88A8D9" w14:textId="6271E684" w:rsidR="00FE62DF" w:rsidRPr="00A06384" w:rsidRDefault="00FE62DF" w:rsidP="007A0769">
      <w:pPr>
        <w:spacing w:before="120" w:after="240" w:line="276" w:lineRule="auto"/>
        <w:jc w:val="both"/>
        <w:rPr>
          <w:rFonts w:ascii="Arial" w:hAnsi="Arial" w:cs="Arial"/>
          <w:snapToGrid w:val="0"/>
          <w:sz w:val="18"/>
          <w:szCs w:val="18"/>
        </w:rPr>
      </w:pPr>
      <w:r w:rsidRPr="00A06384">
        <w:rPr>
          <w:rFonts w:ascii="Arial" w:hAnsi="Arial" w:cs="Arial"/>
          <w:snapToGrid w:val="0"/>
          <w:sz w:val="18"/>
          <w:szCs w:val="18"/>
        </w:rPr>
        <w:t>En términos del artículo 5</w:t>
      </w:r>
      <w:r w:rsidR="0046075E" w:rsidRPr="00A06384">
        <w:rPr>
          <w:rFonts w:ascii="Arial" w:hAnsi="Arial" w:cs="Arial"/>
          <w:snapToGrid w:val="0"/>
          <w:sz w:val="18"/>
          <w:szCs w:val="18"/>
        </w:rPr>
        <w:t>5</w:t>
      </w:r>
      <w:r w:rsidRPr="00A06384">
        <w:rPr>
          <w:rFonts w:ascii="Arial" w:hAnsi="Arial" w:cs="Arial"/>
          <w:snapToGrid w:val="0"/>
          <w:sz w:val="18"/>
          <w:szCs w:val="18"/>
        </w:rPr>
        <w:t xml:space="preserve"> del </w:t>
      </w:r>
      <w:r w:rsidR="00FF4095" w:rsidRPr="00A06384">
        <w:rPr>
          <w:rFonts w:ascii="Arial" w:hAnsi="Arial" w:cs="Arial"/>
          <w:snapToGrid w:val="0"/>
          <w:sz w:val="18"/>
          <w:szCs w:val="18"/>
        </w:rPr>
        <w:t>Acuerdo General de Administración</w:t>
      </w:r>
      <w:r w:rsidRPr="00A06384">
        <w:rPr>
          <w:rFonts w:ascii="Arial" w:hAnsi="Arial" w:cs="Arial"/>
          <w:snapToGrid w:val="0"/>
          <w:sz w:val="18"/>
          <w:szCs w:val="18"/>
        </w:rPr>
        <w:t xml:space="preserve"> </w:t>
      </w:r>
      <w:r w:rsidR="00774B0E" w:rsidRPr="00A06384">
        <w:rPr>
          <w:rFonts w:ascii="Arial" w:hAnsi="Arial" w:cs="Arial"/>
          <w:snapToGrid w:val="0"/>
          <w:sz w:val="18"/>
          <w:szCs w:val="18"/>
        </w:rPr>
        <w:t>XIV</w:t>
      </w:r>
      <w:r w:rsidRPr="00A06384">
        <w:rPr>
          <w:rFonts w:ascii="Arial" w:hAnsi="Arial" w:cs="Arial"/>
          <w:snapToGrid w:val="0"/>
          <w:sz w:val="18"/>
          <w:szCs w:val="18"/>
        </w:rPr>
        <w:t>/20</w:t>
      </w:r>
      <w:r w:rsidR="00774B0E" w:rsidRPr="00A06384">
        <w:rPr>
          <w:rFonts w:ascii="Arial" w:hAnsi="Arial" w:cs="Arial"/>
          <w:snapToGrid w:val="0"/>
          <w:sz w:val="18"/>
          <w:szCs w:val="18"/>
        </w:rPr>
        <w:t>19</w:t>
      </w:r>
      <w:r w:rsidRPr="00A06384">
        <w:rPr>
          <w:rFonts w:ascii="Arial" w:hAnsi="Arial" w:cs="Arial"/>
          <w:snapToGrid w:val="0"/>
          <w:sz w:val="18"/>
          <w:szCs w:val="18"/>
        </w:rPr>
        <w:t xml:space="preserve"> cualquier persona podrá asistir a los diferentes actos públicos de</w:t>
      </w:r>
      <w:r w:rsidR="004E44EA" w:rsidRPr="00A06384">
        <w:rPr>
          <w:rFonts w:ascii="Arial" w:hAnsi="Arial" w:cs="Arial"/>
          <w:snapToGrid w:val="0"/>
          <w:sz w:val="18"/>
          <w:szCs w:val="18"/>
        </w:rPr>
        <w:t xml:space="preserve">l concurso </w:t>
      </w:r>
      <w:r w:rsidRPr="00A06384">
        <w:rPr>
          <w:rFonts w:ascii="Arial" w:hAnsi="Arial" w:cs="Arial"/>
          <w:snapToGrid w:val="0"/>
          <w:sz w:val="18"/>
          <w:szCs w:val="18"/>
        </w:rPr>
        <w:t>en calidad de observador</w:t>
      </w:r>
      <w:r w:rsidR="00DB544D" w:rsidRPr="00A06384">
        <w:rPr>
          <w:rFonts w:ascii="Arial" w:hAnsi="Arial" w:cs="Arial"/>
          <w:snapToGrid w:val="0"/>
          <w:sz w:val="18"/>
          <w:szCs w:val="18"/>
        </w:rPr>
        <w:t xml:space="preserve"> u observadora</w:t>
      </w:r>
      <w:r w:rsidRPr="00A06384">
        <w:rPr>
          <w:rFonts w:ascii="Arial" w:hAnsi="Arial" w:cs="Arial"/>
          <w:snapToGrid w:val="0"/>
          <w:sz w:val="18"/>
          <w:szCs w:val="18"/>
        </w:rPr>
        <w:t xml:space="preserve">, sin necesidad de adquirir las </w:t>
      </w:r>
      <w:r w:rsidR="001C3CAB" w:rsidRPr="00A06384">
        <w:rPr>
          <w:rFonts w:ascii="Arial" w:hAnsi="Arial" w:cs="Arial"/>
          <w:snapToGrid w:val="0"/>
          <w:sz w:val="18"/>
          <w:szCs w:val="18"/>
        </w:rPr>
        <w:t>B</w:t>
      </w:r>
      <w:r w:rsidRPr="00A06384">
        <w:rPr>
          <w:rFonts w:ascii="Arial" w:hAnsi="Arial" w:cs="Arial"/>
          <w:snapToGrid w:val="0"/>
          <w:sz w:val="18"/>
          <w:szCs w:val="18"/>
        </w:rPr>
        <w:t>ases,</w:t>
      </w:r>
      <w:r w:rsidR="00BB1ADA" w:rsidRPr="00A06384">
        <w:rPr>
          <w:rFonts w:ascii="Arial" w:hAnsi="Arial" w:cs="Arial"/>
          <w:snapToGrid w:val="0"/>
          <w:sz w:val="18"/>
          <w:szCs w:val="18"/>
        </w:rPr>
        <w:t xml:space="preserve"> </w:t>
      </w:r>
      <w:r w:rsidR="00D341F8" w:rsidRPr="00A06384">
        <w:rPr>
          <w:rFonts w:ascii="Arial" w:hAnsi="Arial" w:cs="Arial"/>
          <w:snapToGrid w:val="0"/>
          <w:sz w:val="18"/>
          <w:szCs w:val="18"/>
        </w:rPr>
        <w:t>siempre y cuando se registren previamente al acto que corresponda</w:t>
      </w:r>
      <w:r w:rsidR="008C760B" w:rsidRPr="00A06384">
        <w:rPr>
          <w:rFonts w:ascii="Arial" w:hAnsi="Arial"/>
          <w:sz w:val="18"/>
        </w:rPr>
        <w:t xml:space="preserve"> en la cuenta </w:t>
      </w:r>
      <w:hyperlink r:id="rId17" w:history="1">
        <w:r w:rsidR="00465C91" w:rsidRPr="00627BE2">
          <w:rPr>
            <w:rStyle w:val="Hipervnculo"/>
            <w:rFonts w:ascii="Arial" w:hAnsi="Arial"/>
            <w:sz w:val="18"/>
          </w:rPr>
          <w:t>dgifcontrataciones@mail.scjn.gob.mx</w:t>
        </w:r>
      </w:hyperlink>
      <w:r w:rsidR="00D341F8" w:rsidRPr="00A06384">
        <w:rPr>
          <w:rFonts w:ascii="Arial" w:hAnsi="Arial" w:cs="Arial"/>
          <w:snapToGrid w:val="0"/>
          <w:sz w:val="18"/>
          <w:szCs w:val="18"/>
        </w:rPr>
        <w:t xml:space="preserve">, se ajusten a los horarios establecidos, se identifiquen, acrediten su </w:t>
      </w:r>
      <w:r w:rsidR="000C0EF3" w:rsidRPr="00A06384">
        <w:rPr>
          <w:rFonts w:ascii="Arial" w:hAnsi="Arial" w:cs="Arial"/>
          <w:snapToGrid w:val="0"/>
          <w:sz w:val="18"/>
          <w:szCs w:val="18"/>
        </w:rPr>
        <w:t xml:space="preserve">personalidad </w:t>
      </w:r>
      <w:r w:rsidR="00D341F8" w:rsidRPr="00A06384">
        <w:rPr>
          <w:rFonts w:ascii="Arial" w:hAnsi="Arial" w:cs="Arial"/>
          <w:snapToGrid w:val="0"/>
          <w:sz w:val="18"/>
          <w:szCs w:val="18"/>
        </w:rPr>
        <w:t>para el caso de que asistan a nombre de alguna persona jurídica y se abstengan de intervenir en cualquier forma en los mismos</w:t>
      </w:r>
      <w:bookmarkStart w:id="8" w:name="_Hlk54400069"/>
      <w:r w:rsidR="007A0769" w:rsidRPr="00A06384">
        <w:rPr>
          <w:rFonts w:ascii="Arial" w:hAnsi="Arial" w:cs="Arial"/>
          <w:snapToGrid w:val="0"/>
          <w:sz w:val="18"/>
          <w:szCs w:val="18"/>
        </w:rPr>
        <w:t>.</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5FD757BD" w14:textId="77777777" w:rsidTr="00A00241">
        <w:trPr>
          <w:trHeight w:val="465"/>
        </w:trPr>
        <w:tc>
          <w:tcPr>
            <w:tcW w:w="10135" w:type="dxa"/>
            <w:shd w:val="clear" w:color="auto" w:fill="C6D9F1" w:themeFill="text2" w:themeFillTint="33"/>
            <w:vAlign w:val="center"/>
          </w:tcPr>
          <w:p w14:paraId="3CCEAD33" w14:textId="77777777" w:rsidR="006C26EE" w:rsidRPr="00A06384" w:rsidRDefault="006C26EE" w:rsidP="00E34AC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9" w:name="_Hlk54292961"/>
            <w:bookmarkStart w:id="10" w:name="_Toc164698231"/>
            <w:bookmarkEnd w:id="8"/>
            <w:r w:rsidRPr="00A06384">
              <w:rPr>
                <w:rFonts w:ascii="Arial" w:eastAsia="Arial Unicode MS" w:hAnsi="Arial" w:cs="Arial"/>
                <w:b/>
                <w:snapToGrid w:val="0"/>
                <w:color w:val="000000" w:themeColor="text1"/>
                <w:sz w:val="22"/>
                <w:szCs w:val="22"/>
                <w:lang w:val="es-ES_tradnl"/>
              </w:rPr>
              <w:t>CALENDARIO DE EVENTOS</w:t>
            </w:r>
            <w:bookmarkEnd w:id="10"/>
          </w:p>
        </w:tc>
      </w:tr>
    </w:tbl>
    <w:tbl>
      <w:tblPr>
        <w:tblpPr w:leftFromText="141" w:rightFromText="141" w:vertAnchor="text" w:horzAnchor="margin" w:tblpXSpec="center" w:tblpY="2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2636"/>
        <w:gridCol w:w="2476"/>
        <w:gridCol w:w="2477"/>
        <w:gridCol w:w="2481"/>
      </w:tblGrid>
      <w:tr w:rsidR="002A601A" w:rsidRPr="00A06384" w14:paraId="65C42D8F" w14:textId="77777777" w:rsidTr="00D2557A">
        <w:trPr>
          <w:trHeight w:val="952"/>
        </w:trPr>
        <w:tc>
          <w:tcPr>
            <w:tcW w:w="2636" w:type="dxa"/>
            <w:tcBorders>
              <w:bottom w:val="single" w:sz="4" w:space="0" w:color="auto"/>
            </w:tcBorders>
            <w:shd w:val="clear" w:color="auto" w:fill="C6D9F1" w:themeFill="text2" w:themeFillTint="33"/>
            <w:vAlign w:val="center"/>
          </w:tcPr>
          <w:p w14:paraId="634DE22C" w14:textId="79A2028B" w:rsidR="002A601A" w:rsidRPr="00A06384" w:rsidRDefault="001F7D8C" w:rsidP="00D2557A">
            <w:pPr>
              <w:jc w:val="center"/>
              <w:rPr>
                <w:rFonts w:ascii="Arial" w:hAnsi="Arial" w:cs="Arial"/>
                <w:b/>
                <w:sz w:val="18"/>
                <w:szCs w:val="18"/>
                <w:lang w:val="es-MX"/>
              </w:rPr>
            </w:pPr>
            <w:bookmarkStart w:id="11" w:name="_Hlk52930704"/>
            <w:bookmarkEnd w:id="9"/>
            <w:r w:rsidRPr="00A06384">
              <w:rPr>
                <w:rFonts w:ascii="Arial" w:eastAsia="Arial Unicode MS" w:hAnsi="Arial" w:cs="Arial"/>
                <w:b/>
                <w:sz w:val="18"/>
                <w:szCs w:val="18"/>
              </w:rPr>
              <w:t>Per</w:t>
            </w:r>
            <w:r w:rsidR="00F167F1" w:rsidRPr="00A06384">
              <w:rPr>
                <w:rFonts w:ascii="Arial" w:eastAsia="Arial Unicode MS" w:hAnsi="Arial" w:cs="Arial"/>
                <w:b/>
                <w:sz w:val="18"/>
                <w:szCs w:val="18"/>
              </w:rPr>
              <w:t>i</w:t>
            </w:r>
            <w:r w:rsidRPr="00A06384">
              <w:rPr>
                <w:rFonts w:ascii="Arial" w:eastAsia="Arial Unicode MS" w:hAnsi="Arial" w:cs="Arial"/>
                <w:b/>
                <w:sz w:val="18"/>
                <w:szCs w:val="18"/>
              </w:rPr>
              <w:t xml:space="preserve">odo para obtener                   </w:t>
            </w:r>
            <w:r w:rsidR="002A601A" w:rsidRPr="00A06384">
              <w:rPr>
                <w:rFonts w:ascii="Arial" w:eastAsia="Arial Unicode MS" w:hAnsi="Arial" w:cs="Arial"/>
                <w:b/>
                <w:sz w:val="18"/>
                <w:szCs w:val="18"/>
              </w:rPr>
              <w:t>la</w:t>
            </w:r>
            <w:r w:rsidR="003A3744" w:rsidRPr="00A06384">
              <w:rPr>
                <w:rFonts w:ascii="Arial" w:eastAsia="Arial Unicode MS" w:hAnsi="Arial" w:cs="Arial"/>
                <w:b/>
                <w:sz w:val="18"/>
                <w:szCs w:val="18"/>
              </w:rPr>
              <w:t xml:space="preserve">s </w:t>
            </w:r>
            <w:r w:rsidR="00705180" w:rsidRPr="00A06384">
              <w:rPr>
                <w:rFonts w:ascii="Arial" w:eastAsia="Arial Unicode MS" w:hAnsi="Arial" w:cs="Arial"/>
                <w:b/>
                <w:sz w:val="18"/>
                <w:szCs w:val="18"/>
              </w:rPr>
              <w:t>B</w:t>
            </w:r>
            <w:r w:rsidR="002A601A" w:rsidRPr="00A06384">
              <w:rPr>
                <w:rFonts w:ascii="Arial" w:eastAsia="Arial Unicode MS" w:hAnsi="Arial" w:cs="Arial"/>
                <w:b/>
                <w:sz w:val="18"/>
                <w:szCs w:val="18"/>
              </w:rPr>
              <w:t>ases</w:t>
            </w:r>
          </w:p>
        </w:tc>
        <w:tc>
          <w:tcPr>
            <w:tcW w:w="2476" w:type="dxa"/>
            <w:tcBorders>
              <w:bottom w:val="single" w:sz="4" w:space="0" w:color="auto"/>
            </w:tcBorders>
            <w:shd w:val="clear" w:color="auto" w:fill="C6D9F1" w:themeFill="text2" w:themeFillTint="33"/>
            <w:vAlign w:val="center"/>
          </w:tcPr>
          <w:p w14:paraId="3DEA9D22" w14:textId="77777777" w:rsidR="002A601A" w:rsidRPr="00A06384" w:rsidRDefault="002A601A" w:rsidP="00D2557A">
            <w:pPr>
              <w:jc w:val="center"/>
              <w:rPr>
                <w:rFonts w:ascii="Arial" w:hAnsi="Arial" w:cs="Arial"/>
                <w:b/>
                <w:sz w:val="18"/>
                <w:szCs w:val="18"/>
                <w:lang w:val="es-MX"/>
              </w:rPr>
            </w:pPr>
            <w:r w:rsidRPr="00A06384">
              <w:rPr>
                <w:rFonts w:ascii="Arial" w:eastAsia="Arial Unicode MS" w:hAnsi="Arial" w:cs="Arial"/>
                <w:b/>
                <w:sz w:val="18"/>
                <w:szCs w:val="18"/>
              </w:rPr>
              <w:t>Límite para entrega de pliego de preguntas</w:t>
            </w:r>
          </w:p>
        </w:tc>
        <w:tc>
          <w:tcPr>
            <w:tcW w:w="2477" w:type="dxa"/>
            <w:tcBorders>
              <w:bottom w:val="single" w:sz="4" w:space="0" w:color="auto"/>
            </w:tcBorders>
            <w:shd w:val="clear" w:color="auto" w:fill="C6D9F1" w:themeFill="text2" w:themeFillTint="33"/>
            <w:vAlign w:val="center"/>
          </w:tcPr>
          <w:p w14:paraId="5FAC2E28" w14:textId="0C60B7B9" w:rsidR="002A601A" w:rsidRPr="00A06384" w:rsidRDefault="002A601A" w:rsidP="00D2557A">
            <w:pPr>
              <w:jc w:val="center"/>
              <w:rPr>
                <w:rFonts w:ascii="Arial" w:eastAsia="Arial Unicode MS" w:hAnsi="Arial" w:cs="Arial"/>
                <w:b/>
                <w:sz w:val="18"/>
                <w:szCs w:val="18"/>
              </w:rPr>
            </w:pPr>
            <w:r w:rsidRPr="00A06384">
              <w:rPr>
                <w:rFonts w:ascii="Arial" w:eastAsia="Arial Unicode MS" w:hAnsi="Arial" w:cs="Arial"/>
                <w:b/>
                <w:sz w:val="18"/>
                <w:szCs w:val="18"/>
              </w:rPr>
              <w:t>Visita a</w:t>
            </w:r>
            <w:r w:rsidR="003B5CC5">
              <w:rPr>
                <w:rFonts w:ascii="Arial" w:eastAsia="Arial Unicode MS" w:hAnsi="Arial" w:cs="Arial"/>
                <w:b/>
                <w:sz w:val="18"/>
                <w:szCs w:val="18"/>
              </w:rPr>
              <w:t>l</w:t>
            </w:r>
            <w:r w:rsidRPr="00A06384">
              <w:rPr>
                <w:rFonts w:ascii="Arial" w:eastAsia="Arial Unicode MS" w:hAnsi="Arial" w:cs="Arial"/>
                <w:b/>
                <w:sz w:val="18"/>
                <w:szCs w:val="18"/>
              </w:rPr>
              <w:t xml:space="preserve"> sitio</w:t>
            </w:r>
            <w:r w:rsidR="004E44EA" w:rsidRPr="00A06384">
              <w:rPr>
                <w:rFonts w:ascii="Arial" w:eastAsia="Arial Unicode MS" w:hAnsi="Arial" w:cs="Arial"/>
                <w:b/>
                <w:sz w:val="18"/>
                <w:szCs w:val="18"/>
              </w:rPr>
              <w:t xml:space="preserve"> de prestación del servicio</w:t>
            </w:r>
            <w:r w:rsidR="004209A6" w:rsidRPr="00A06384">
              <w:rPr>
                <w:rFonts w:ascii="Arial" w:eastAsia="Arial Unicode MS" w:hAnsi="Arial" w:cs="Arial"/>
                <w:b/>
                <w:sz w:val="18"/>
                <w:szCs w:val="18"/>
              </w:rPr>
              <w:t xml:space="preserve"> </w:t>
            </w:r>
            <w:r w:rsidRPr="00A06384">
              <w:rPr>
                <w:rFonts w:ascii="Arial" w:eastAsia="Arial Unicode MS" w:hAnsi="Arial" w:cs="Arial"/>
                <w:b/>
                <w:sz w:val="18"/>
                <w:szCs w:val="18"/>
              </w:rPr>
              <w:t xml:space="preserve">y </w:t>
            </w:r>
            <w:r w:rsidR="001A285E" w:rsidRPr="00A06384">
              <w:rPr>
                <w:rFonts w:ascii="Arial" w:eastAsia="Arial Unicode MS" w:hAnsi="Arial" w:cs="Arial"/>
                <w:b/>
                <w:sz w:val="18"/>
                <w:szCs w:val="18"/>
              </w:rPr>
              <w:t>j</w:t>
            </w:r>
            <w:r w:rsidRPr="00A06384">
              <w:rPr>
                <w:rFonts w:ascii="Arial" w:eastAsia="Arial Unicode MS" w:hAnsi="Arial" w:cs="Arial"/>
                <w:b/>
                <w:sz w:val="18"/>
                <w:szCs w:val="18"/>
              </w:rPr>
              <w:t>unta de aclaraciones</w:t>
            </w:r>
          </w:p>
        </w:tc>
        <w:tc>
          <w:tcPr>
            <w:tcW w:w="2481" w:type="dxa"/>
            <w:tcBorders>
              <w:bottom w:val="single" w:sz="4" w:space="0" w:color="auto"/>
            </w:tcBorders>
            <w:shd w:val="clear" w:color="auto" w:fill="C6D9F1" w:themeFill="text2" w:themeFillTint="33"/>
            <w:vAlign w:val="center"/>
          </w:tcPr>
          <w:p w14:paraId="0F2DA94A" w14:textId="3EE891B7" w:rsidR="002A601A" w:rsidRPr="00A06384" w:rsidRDefault="009225B1" w:rsidP="00D2557A">
            <w:pPr>
              <w:jc w:val="center"/>
              <w:rPr>
                <w:rFonts w:ascii="Arial" w:eastAsia="Arial Unicode MS" w:hAnsi="Arial" w:cs="Arial"/>
                <w:b/>
                <w:sz w:val="18"/>
                <w:szCs w:val="18"/>
              </w:rPr>
            </w:pPr>
            <w:r w:rsidRPr="00A06384">
              <w:rPr>
                <w:rFonts w:ascii="Arial" w:eastAsia="Arial Unicode MS" w:hAnsi="Arial" w:cs="Arial"/>
                <w:b/>
                <w:sz w:val="18"/>
                <w:szCs w:val="18"/>
              </w:rPr>
              <w:t>Sesión de presentación</w:t>
            </w:r>
            <w:r w:rsidR="00734E12" w:rsidRPr="00A06384">
              <w:rPr>
                <w:rFonts w:ascii="Arial" w:eastAsia="Arial Unicode MS" w:hAnsi="Arial" w:cs="Arial"/>
                <w:b/>
                <w:sz w:val="18"/>
                <w:szCs w:val="18"/>
              </w:rPr>
              <w:t>,</w:t>
            </w:r>
            <w:r w:rsidRPr="00A06384">
              <w:rPr>
                <w:rFonts w:ascii="Arial" w:eastAsia="Arial Unicode MS" w:hAnsi="Arial" w:cs="Arial"/>
                <w:b/>
                <w:sz w:val="18"/>
                <w:szCs w:val="18"/>
              </w:rPr>
              <w:t xml:space="preserve"> apertura </w:t>
            </w:r>
            <w:r w:rsidR="002A601A" w:rsidRPr="00A06384">
              <w:rPr>
                <w:rFonts w:ascii="Arial" w:eastAsia="Arial Unicode MS" w:hAnsi="Arial" w:cs="Arial"/>
                <w:b/>
                <w:sz w:val="18"/>
                <w:szCs w:val="18"/>
              </w:rPr>
              <w:t xml:space="preserve">de propuestas </w:t>
            </w:r>
            <w:r w:rsidR="00903392" w:rsidRPr="00A06384">
              <w:rPr>
                <w:rFonts w:ascii="Arial" w:eastAsia="Arial Unicode MS" w:hAnsi="Arial" w:cs="Arial"/>
                <w:b/>
                <w:sz w:val="18"/>
                <w:szCs w:val="18"/>
              </w:rPr>
              <w:t>y</w:t>
            </w:r>
            <w:r w:rsidR="004E44EA" w:rsidRPr="00A06384">
              <w:rPr>
                <w:rFonts w:ascii="Arial" w:eastAsia="Arial Unicode MS" w:hAnsi="Arial" w:cs="Arial"/>
                <w:b/>
                <w:sz w:val="18"/>
                <w:szCs w:val="18"/>
              </w:rPr>
              <w:t xml:space="preserve"> entrega de </w:t>
            </w:r>
            <w:r w:rsidR="00903392" w:rsidRPr="00A06384">
              <w:rPr>
                <w:rFonts w:ascii="Arial" w:eastAsia="Arial Unicode MS" w:hAnsi="Arial" w:cs="Arial"/>
                <w:b/>
                <w:sz w:val="18"/>
                <w:szCs w:val="18"/>
              </w:rPr>
              <w:t>documentación</w:t>
            </w:r>
          </w:p>
        </w:tc>
      </w:tr>
      <w:tr w:rsidR="002A601A" w:rsidRPr="00A06384" w14:paraId="48A8A223" w14:textId="77777777" w:rsidTr="0045501D">
        <w:trPr>
          <w:trHeight w:val="952"/>
        </w:trPr>
        <w:tc>
          <w:tcPr>
            <w:tcW w:w="2636" w:type="dxa"/>
            <w:shd w:val="clear" w:color="auto" w:fill="auto"/>
            <w:vAlign w:val="center"/>
          </w:tcPr>
          <w:p w14:paraId="5EDEBABB" w14:textId="7574E249" w:rsidR="002A601A" w:rsidRPr="00A06384" w:rsidRDefault="002A601A" w:rsidP="005059EF">
            <w:pPr>
              <w:spacing w:line="276" w:lineRule="auto"/>
              <w:jc w:val="center"/>
              <w:rPr>
                <w:rFonts w:ascii="Arial" w:hAnsi="Arial" w:cs="Arial"/>
                <w:sz w:val="18"/>
                <w:szCs w:val="18"/>
              </w:rPr>
            </w:pPr>
            <w:r w:rsidRPr="00A06384">
              <w:rPr>
                <w:rFonts w:ascii="Arial" w:hAnsi="Arial" w:cs="Arial"/>
                <w:snapToGrid w:val="0"/>
                <w:sz w:val="18"/>
                <w:szCs w:val="18"/>
              </w:rPr>
              <w:t xml:space="preserve">A partir del </w:t>
            </w:r>
            <w:r w:rsidR="00465C91">
              <w:rPr>
                <w:rFonts w:ascii="Arial" w:hAnsi="Arial" w:cs="Arial"/>
                <w:snapToGrid w:val="0"/>
                <w:sz w:val="18"/>
                <w:szCs w:val="18"/>
              </w:rPr>
              <w:t>--</w:t>
            </w:r>
            <w:r w:rsidR="009B76FE" w:rsidRPr="00A06384">
              <w:rPr>
                <w:rFonts w:ascii="Arial" w:hAnsi="Arial" w:cs="Arial"/>
                <w:snapToGrid w:val="0"/>
                <w:sz w:val="18"/>
                <w:szCs w:val="18"/>
              </w:rPr>
              <w:t xml:space="preserve"> de </w:t>
            </w:r>
            <w:r w:rsidR="00465C91">
              <w:rPr>
                <w:rFonts w:ascii="Arial" w:hAnsi="Arial" w:cs="Arial"/>
                <w:snapToGrid w:val="0"/>
                <w:sz w:val="18"/>
                <w:szCs w:val="18"/>
              </w:rPr>
              <w:t>----</w:t>
            </w:r>
            <w:r w:rsidR="009B76FE" w:rsidRPr="00A06384">
              <w:rPr>
                <w:rFonts w:ascii="Arial" w:hAnsi="Arial" w:cs="Arial"/>
                <w:snapToGrid w:val="0"/>
                <w:sz w:val="18"/>
                <w:szCs w:val="18"/>
              </w:rPr>
              <w:t xml:space="preserve"> </w:t>
            </w:r>
            <w:proofErr w:type="spellStart"/>
            <w:r w:rsidR="009B76FE" w:rsidRPr="00A06384">
              <w:rPr>
                <w:rFonts w:ascii="Arial" w:hAnsi="Arial" w:cs="Arial"/>
                <w:snapToGrid w:val="0"/>
                <w:sz w:val="18"/>
                <w:szCs w:val="18"/>
              </w:rPr>
              <w:t>de</w:t>
            </w:r>
            <w:proofErr w:type="spellEnd"/>
            <w:r w:rsidR="009B76FE" w:rsidRPr="00A06384">
              <w:rPr>
                <w:rFonts w:ascii="Arial" w:hAnsi="Arial" w:cs="Arial"/>
                <w:snapToGrid w:val="0"/>
                <w:sz w:val="18"/>
                <w:szCs w:val="18"/>
              </w:rPr>
              <w:t xml:space="preserve"> 202</w:t>
            </w:r>
            <w:r w:rsidR="00465C91">
              <w:rPr>
                <w:rFonts w:ascii="Arial" w:hAnsi="Arial" w:cs="Arial"/>
                <w:snapToGrid w:val="0"/>
                <w:sz w:val="18"/>
                <w:szCs w:val="18"/>
              </w:rPr>
              <w:t>4</w:t>
            </w:r>
            <w:r w:rsidR="009B76FE" w:rsidRPr="00A06384">
              <w:rPr>
                <w:rFonts w:ascii="Arial" w:hAnsi="Arial" w:cs="Arial"/>
                <w:snapToGrid w:val="0"/>
                <w:sz w:val="18"/>
                <w:szCs w:val="18"/>
              </w:rPr>
              <w:t xml:space="preserve"> al </w:t>
            </w:r>
            <w:r w:rsidR="00465C91">
              <w:rPr>
                <w:rFonts w:ascii="Arial" w:hAnsi="Arial" w:cs="Arial"/>
                <w:snapToGrid w:val="0"/>
                <w:sz w:val="18"/>
                <w:szCs w:val="18"/>
              </w:rPr>
              <w:t>--</w:t>
            </w:r>
            <w:r w:rsidR="009B76FE" w:rsidRPr="00A06384">
              <w:rPr>
                <w:rFonts w:ascii="Arial" w:hAnsi="Arial" w:cs="Arial"/>
                <w:snapToGrid w:val="0"/>
                <w:sz w:val="18"/>
                <w:szCs w:val="18"/>
              </w:rPr>
              <w:t xml:space="preserve"> de </w:t>
            </w:r>
            <w:r w:rsidR="00465C91">
              <w:rPr>
                <w:rFonts w:ascii="Arial" w:hAnsi="Arial" w:cs="Arial"/>
                <w:snapToGrid w:val="0"/>
                <w:sz w:val="18"/>
                <w:szCs w:val="18"/>
              </w:rPr>
              <w:t>----</w:t>
            </w:r>
            <w:r w:rsidR="009B76FE" w:rsidRPr="00A06384">
              <w:rPr>
                <w:rFonts w:ascii="Arial" w:hAnsi="Arial" w:cs="Arial"/>
                <w:snapToGrid w:val="0"/>
                <w:sz w:val="18"/>
                <w:szCs w:val="18"/>
              </w:rPr>
              <w:t xml:space="preserve"> </w:t>
            </w:r>
            <w:proofErr w:type="spellStart"/>
            <w:r w:rsidR="009B76FE" w:rsidRPr="00A06384">
              <w:rPr>
                <w:rFonts w:ascii="Arial" w:hAnsi="Arial" w:cs="Arial"/>
                <w:snapToGrid w:val="0"/>
                <w:sz w:val="18"/>
                <w:szCs w:val="18"/>
              </w:rPr>
              <w:t>de</w:t>
            </w:r>
            <w:proofErr w:type="spellEnd"/>
            <w:r w:rsidR="009B76FE" w:rsidRPr="00A06384">
              <w:rPr>
                <w:rFonts w:ascii="Arial" w:hAnsi="Arial" w:cs="Arial"/>
                <w:snapToGrid w:val="0"/>
                <w:sz w:val="18"/>
                <w:szCs w:val="18"/>
              </w:rPr>
              <w:t xml:space="preserve"> 202</w:t>
            </w:r>
            <w:r w:rsidR="00465C91">
              <w:rPr>
                <w:rFonts w:ascii="Arial" w:hAnsi="Arial" w:cs="Arial"/>
                <w:snapToGrid w:val="0"/>
                <w:sz w:val="18"/>
                <w:szCs w:val="18"/>
              </w:rPr>
              <w:t>4</w:t>
            </w:r>
            <w:r w:rsidR="009B76FE" w:rsidRPr="00A06384">
              <w:rPr>
                <w:rFonts w:ascii="Arial" w:hAnsi="Arial" w:cs="Arial"/>
                <w:snapToGrid w:val="0"/>
                <w:sz w:val="18"/>
                <w:szCs w:val="18"/>
              </w:rPr>
              <w:t xml:space="preserve"> a las</w:t>
            </w:r>
            <w:r w:rsidR="00465C91">
              <w:rPr>
                <w:rFonts w:ascii="Arial" w:hAnsi="Arial" w:cs="Arial"/>
                <w:snapToGrid w:val="0"/>
                <w:sz w:val="18"/>
                <w:szCs w:val="18"/>
              </w:rPr>
              <w:t xml:space="preserve"> </w:t>
            </w:r>
            <w:r w:rsidR="00F90096">
              <w:rPr>
                <w:rFonts w:ascii="Arial" w:hAnsi="Arial" w:cs="Arial"/>
                <w:snapToGrid w:val="0"/>
                <w:sz w:val="18"/>
                <w:szCs w:val="18"/>
              </w:rPr>
              <w:t>--</w:t>
            </w:r>
            <w:r w:rsidR="009B76FE" w:rsidRPr="00A06384">
              <w:rPr>
                <w:rFonts w:ascii="Arial" w:hAnsi="Arial" w:cs="Arial"/>
                <w:snapToGrid w:val="0"/>
                <w:sz w:val="18"/>
                <w:szCs w:val="18"/>
              </w:rPr>
              <w:t>:00 horas</w:t>
            </w:r>
          </w:p>
        </w:tc>
        <w:tc>
          <w:tcPr>
            <w:tcW w:w="2476" w:type="dxa"/>
            <w:shd w:val="clear" w:color="auto" w:fill="auto"/>
            <w:vAlign w:val="center"/>
          </w:tcPr>
          <w:p w14:paraId="21AE8388" w14:textId="2019FF8F" w:rsidR="002A601A" w:rsidRPr="00A06384" w:rsidRDefault="003B5CC5" w:rsidP="00227245">
            <w:pPr>
              <w:spacing w:line="276" w:lineRule="auto"/>
              <w:jc w:val="center"/>
              <w:rPr>
                <w:rFonts w:ascii="Arial" w:eastAsia="Arial Unicode MS" w:hAnsi="Arial" w:cs="Arial"/>
                <w:snapToGrid w:val="0"/>
                <w:sz w:val="18"/>
                <w:szCs w:val="18"/>
              </w:rPr>
            </w:pPr>
            <w:r>
              <w:rPr>
                <w:rFonts w:ascii="Arial" w:hAnsi="Arial" w:cs="Arial"/>
                <w:snapToGrid w:val="0"/>
                <w:sz w:val="18"/>
                <w:szCs w:val="18"/>
              </w:rPr>
              <w:t>--</w:t>
            </w:r>
            <w:r w:rsidR="009B76FE" w:rsidRPr="00A06384">
              <w:rPr>
                <w:rFonts w:ascii="Arial" w:hAnsi="Arial" w:cs="Arial"/>
                <w:snapToGrid w:val="0"/>
                <w:sz w:val="18"/>
                <w:szCs w:val="18"/>
              </w:rPr>
              <w:t xml:space="preserve"> de </w:t>
            </w:r>
            <w:r>
              <w:rPr>
                <w:rFonts w:ascii="Arial" w:hAnsi="Arial" w:cs="Arial"/>
                <w:snapToGrid w:val="0"/>
                <w:sz w:val="18"/>
                <w:szCs w:val="18"/>
              </w:rPr>
              <w:t>----</w:t>
            </w:r>
            <w:r w:rsidR="009B76FE" w:rsidRPr="00A06384">
              <w:rPr>
                <w:rFonts w:ascii="Arial" w:hAnsi="Arial" w:cs="Arial"/>
                <w:snapToGrid w:val="0"/>
                <w:sz w:val="18"/>
                <w:szCs w:val="18"/>
              </w:rPr>
              <w:t xml:space="preserve"> </w:t>
            </w:r>
            <w:proofErr w:type="spellStart"/>
            <w:r w:rsidR="009B76FE" w:rsidRPr="00A06384">
              <w:rPr>
                <w:rFonts w:ascii="Arial" w:hAnsi="Arial" w:cs="Arial"/>
                <w:snapToGrid w:val="0"/>
                <w:sz w:val="18"/>
                <w:szCs w:val="18"/>
              </w:rPr>
              <w:t>de</w:t>
            </w:r>
            <w:proofErr w:type="spellEnd"/>
            <w:r w:rsidR="009B76FE" w:rsidRPr="00A06384">
              <w:rPr>
                <w:rFonts w:ascii="Arial" w:hAnsi="Arial" w:cs="Arial"/>
                <w:snapToGrid w:val="0"/>
                <w:sz w:val="18"/>
                <w:szCs w:val="18"/>
              </w:rPr>
              <w:t xml:space="preserve"> 202</w:t>
            </w:r>
            <w:r>
              <w:rPr>
                <w:rFonts w:ascii="Arial" w:hAnsi="Arial" w:cs="Arial"/>
                <w:snapToGrid w:val="0"/>
                <w:sz w:val="18"/>
                <w:szCs w:val="18"/>
              </w:rPr>
              <w:t>4</w:t>
            </w:r>
            <w:r w:rsidR="009B76FE" w:rsidRPr="00A06384">
              <w:rPr>
                <w:rFonts w:ascii="Arial" w:hAnsi="Arial" w:cs="Arial"/>
                <w:snapToGrid w:val="0"/>
                <w:sz w:val="18"/>
                <w:szCs w:val="18"/>
              </w:rPr>
              <w:t xml:space="preserve">, </w:t>
            </w:r>
            <w:r w:rsidR="002A601A" w:rsidRPr="00A06384">
              <w:rPr>
                <w:rFonts w:ascii="Arial" w:hAnsi="Arial" w:cs="Arial"/>
                <w:sz w:val="18"/>
                <w:szCs w:val="18"/>
              </w:rPr>
              <w:t xml:space="preserve">vía electrónica hasta las </w:t>
            </w:r>
            <w:r w:rsidR="00F90096">
              <w:rPr>
                <w:rFonts w:ascii="Arial" w:hAnsi="Arial" w:cs="Arial"/>
                <w:sz w:val="18"/>
                <w:szCs w:val="18"/>
              </w:rPr>
              <w:t>--</w:t>
            </w:r>
            <w:r w:rsidR="00C3414E" w:rsidRPr="00A06384">
              <w:rPr>
                <w:rFonts w:ascii="Arial" w:hAnsi="Arial" w:cs="Arial"/>
                <w:sz w:val="18"/>
                <w:szCs w:val="18"/>
              </w:rPr>
              <w:t>:</w:t>
            </w:r>
            <w:r w:rsidR="009B76FE" w:rsidRPr="00A06384">
              <w:rPr>
                <w:rFonts w:ascii="Arial" w:hAnsi="Arial" w:cs="Arial"/>
                <w:sz w:val="18"/>
                <w:szCs w:val="18"/>
              </w:rPr>
              <w:t>00</w:t>
            </w:r>
            <w:r w:rsidR="00C3414E" w:rsidRPr="00A06384">
              <w:rPr>
                <w:rFonts w:ascii="Arial" w:hAnsi="Arial" w:cs="Arial"/>
                <w:sz w:val="18"/>
                <w:szCs w:val="18"/>
              </w:rPr>
              <w:t xml:space="preserve"> </w:t>
            </w:r>
            <w:r w:rsidR="002A601A" w:rsidRPr="00A06384">
              <w:rPr>
                <w:rFonts w:ascii="Arial" w:hAnsi="Arial" w:cs="Arial"/>
                <w:sz w:val="18"/>
                <w:szCs w:val="18"/>
              </w:rPr>
              <w:t>horas</w:t>
            </w:r>
          </w:p>
        </w:tc>
        <w:tc>
          <w:tcPr>
            <w:tcW w:w="2477" w:type="dxa"/>
            <w:vAlign w:val="center"/>
          </w:tcPr>
          <w:p w14:paraId="4B40A326" w14:textId="0682C529" w:rsidR="002A601A" w:rsidRPr="00A06384" w:rsidRDefault="003B5CC5" w:rsidP="00227245">
            <w:pPr>
              <w:spacing w:line="276" w:lineRule="auto"/>
              <w:jc w:val="center"/>
              <w:rPr>
                <w:rFonts w:ascii="Arial" w:hAnsi="Arial" w:cs="Arial"/>
                <w:snapToGrid w:val="0"/>
                <w:sz w:val="18"/>
                <w:szCs w:val="18"/>
              </w:rPr>
            </w:pPr>
            <w:r>
              <w:rPr>
                <w:rFonts w:ascii="Arial" w:hAnsi="Arial" w:cs="Arial"/>
                <w:snapToGrid w:val="0"/>
                <w:sz w:val="18"/>
                <w:szCs w:val="18"/>
              </w:rPr>
              <w:t>--</w:t>
            </w:r>
            <w:r w:rsidR="009B76FE" w:rsidRPr="00A06384">
              <w:rPr>
                <w:rFonts w:ascii="Arial" w:hAnsi="Arial" w:cs="Arial"/>
                <w:snapToGrid w:val="0"/>
                <w:sz w:val="18"/>
                <w:szCs w:val="18"/>
              </w:rPr>
              <w:t xml:space="preserve"> de </w:t>
            </w:r>
            <w:r>
              <w:rPr>
                <w:rFonts w:ascii="Arial" w:hAnsi="Arial" w:cs="Arial"/>
                <w:snapToGrid w:val="0"/>
                <w:sz w:val="18"/>
                <w:szCs w:val="18"/>
              </w:rPr>
              <w:t>----</w:t>
            </w:r>
            <w:r w:rsidR="009B76FE" w:rsidRPr="00A06384">
              <w:rPr>
                <w:rFonts w:ascii="Arial" w:hAnsi="Arial" w:cs="Arial"/>
                <w:snapToGrid w:val="0"/>
                <w:sz w:val="18"/>
                <w:szCs w:val="18"/>
              </w:rPr>
              <w:t xml:space="preserve"> </w:t>
            </w:r>
            <w:proofErr w:type="spellStart"/>
            <w:r w:rsidR="009B76FE" w:rsidRPr="00A06384">
              <w:rPr>
                <w:rFonts w:ascii="Arial" w:hAnsi="Arial" w:cs="Arial"/>
                <w:snapToGrid w:val="0"/>
                <w:sz w:val="18"/>
                <w:szCs w:val="18"/>
              </w:rPr>
              <w:t>de</w:t>
            </w:r>
            <w:proofErr w:type="spellEnd"/>
            <w:r w:rsidR="009B76FE" w:rsidRPr="00A06384">
              <w:rPr>
                <w:rFonts w:ascii="Arial" w:hAnsi="Arial" w:cs="Arial"/>
                <w:snapToGrid w:val="0"/>
                <w:sz w:val="18"/>
                <w:szCs w:val="18"/>
              </w:rPr>
              <w:t xml:space="preserve"> 202</w:t>
            </w:r>
            <w:r>
              <w:rPr>
                <w:rFonts w:ascii="Arial" w:hAnsi="Arial" w:cs="Arial"/>
                <w:snapToGrid w:val="0"/>
                <w:sz w:val="18"/>
                <w:szCs w:val="18"/>
              </w:rPr>
              <w:t>4</w:t>
            </w:r>
            <w:r w:rsidR="009B76FE" w:rsidRPr="00A06384">
              <w:rPr>
                <w:rFonts w:ascii="Arial" w:hAnsi="Arial" w:cs="Arial"/>
                <w:snapToGrid w:val="0"/>
                <w:sz w:val="18"/>
                <w:szCs w:val="18"/>
              </w:rPr>
              <w:t xml:space="preserve"> a las </w:t>
            </w:r>
            <w:r w:rsidR="00F90096">
              <w:rPr>
                <w:rFonts w:ascii="Arial" w:hAnsi="Arial" w:cs="Arial"/>
                <w:snapToGrid w:val="0"/>
                <w:sz w:val="18"/>
                <w:szCs w:val="18"/>
              </w:rPr>
              <w:t>--</w:t>
            </w:r>
            <w:r w:rsidR="009B76FE" w:rsidRPr="00A06384">
              <w:rPr>
                <w:rFonts w:ascii="Arial" w:hAnsi="Arial" w:cs="Arial"/>
                <w:snapToGrid w:val="0"/>
                <w:sz w:val="18"/>
                <w:szCs w:val="18"/>
              </w:rPr>
              <w:t>:00</w:t>
            </w:r>
            <w:r w:rsidR="003033D7">
              <w:rPr>
                <w:rFonts w:ascii="Arial" w:hAnsi="Arial" w:cs="Arial"/>
                <w:snapToGrid w:val="0"/>
                <w:sz w:val="18"/>
                <w:szCs w:val="18"/>
              </w:rPr>
              <w:t xml:space="preserve"> horas</w:t>
            </w:r>
            <w:r w:rsidR="00625C94">
              <w:rPr>
                <w:rFonts w:ascii="Arial" w:hAnsi="Arial" w:cs="Arial"/>
                <w:snapToGrid w:val="0"/>
                <w:sz w:val="18"/>
                <w:szCs w:val="18"/>
              </w:rPr>
              <w:t xml:space="preserve"> y al término de la visita al sitio de prestación del servicio</w:t>
            </w:r>
          </w:p>
        </w:tc>
        <w:tc>
          <w:tcPr>
            <w:tcW w:w="2481" w:type="dxa"/>
            <w:shd w:val="clear" w:color="auto" w:fill="auto"/>
            <w:vAlign w:val="center"/>
          </w:tcPr>
          <w:p w14:paraId="1E2D3DCD" w14:textId="62EA131C" w:rsidR="002A601A" w:rsidRPr="00A06384" w:rsidRDefault="00F90096" w:rsidP="009B76FE">
            <w:pPr>
              <w:spacing w:before="120" w:after="120" w:line="276" w:lineRule="auto"/>
              <w:jc w:val="center"/>
              <w:rPr>
                <w:rFonts w:ascii="Arial" w:hAnsi="Arial" w:cs="Arial"/>
                <w:snapToGrid w:val="0"/>
                <w:sz w:val="18"/>
                <w:szCs w:val="18"/>
              </w:rPr>
            </w:pPr>
            <w:r>
              <w:rPr>
                <w:rFonts w:ascii="Arial" w:hAnsi="Arial" w:cs="Arial"/>
                <w:snapToGrid w:val="0"/>
                <w:sz w:val="18"/>
                <w:szCs w:val="18"/>
              </w:rPr>
              <w:t>--</w:t>
            </w:r>
            <w:r w:rsidR="009B76FE" w:rsidRPr="00A06384">
              <w:rPr>
                <w:rFonts w:ascii="Arial" w:hAnsi="Arial" w:cs="Arial"/>
                <w:snapToGrid w:val="0"/>
                <w:sz w:val="18"/>
                <w:szCs w:val="18"/>
              </w:rPr>
              <w:t xml:space="preserve"> de </w:t>
            </w:r>
            <w:r w:rsidR="003B5CC5">
              <w:rPr>
                <w:rFonts w:ascii="Arial" w:hAnsi="Arial" w:cs="Arial"/>
                <w:snapToGrid w:val="0"/>
                <w:sz w:val="18"/>
                <w:szCs w:val="18"/>
              </w:rPr>
              <w:t>----</w:t>
            </w:r>
            <w:r w:rsidR="009B76FE" w:rsidRPr="00A06384">
              <w:rPr>
                <w:rFonts w:ascii="Arial" w:hAnsi="Arial" w:cs="Arial"/>
                <w:snapToGrid w:val="0"/>
                <w:sz w:val="18"/>
                <w:szCs w:val="18"/>
              </w:rPr>
              <w:t xml:space="preserve"> </w:t>
            </w:r>
            <w:proofErr w:type="spellStart"/>
            <w:r w:rsidR="009B76FE" w:rsidRPr="00A06384">
              <w:rPr>
                <w:rFonts w:ascii="Arial" w:hAnsi="Arial" w:cs="Arial"/>
                <w:snapToGrid w:val="0"/>
                <w:sz w:val="18"/>
                <w:szCs w:val="18"/>
              </w:rPr>
              <w:t>de</w:t>
            </w:r>
            <w:proofErr w:type="spellEnd"/>
            <w:r w:rsidR="009B76FE" w:rsidRPr="00A06384">
              <w:rPr>
                <w:rFonts w:ascii="Arial" w:hAnsi="Arial" w:cs="Arial"/>
                <w:snapToGrid w:val="0"/>
                <w:sz w:val="18"/>
                <w:szCs w:val="18"/>
              </w:rPr>
              <w:t xml:space="preserve"> 202</w:t>
            </w:r>
            <w:r w:rsidR="00B05485" w:rsidRPr="00A06384">
              <w:rPr>
                <w:rFonts w:ascii="Arial" w:hAnsi="Arial" w:cs="Arial"/>
                <w:snapToGrid w:val="0"/>
                <w:sz w:val="18"/>
                <w:szCs w:val="18"/>
              </w:rPr>
              <w:t>4</w:t>
            </w:r>
            <w:r w:rsidR="009B76FE" w:rsidRPr="00A06384">
              <w:rPr>
                <w:rFonts w:ascii="Arial" w:hAnsi="Arial" w:cs="Arial"/>
                <w:snapToGrid w:val="0"/>
                <w:sz w:val="18"/>
                <w:szCs w:val="18"/>
              </w:rPr>
              <w:t xml:space="preserve"> a las </w:t>
            </w:r>
            <w:r>
              <w:rPr>
                <w:rFonts w:ascii="Arial" w:hAnsi="Arial" w:cs="Arial"/>
                <w:snapToGrid w:val="0"/>
                <w:sz w:val="18"/>
                <w:szCs w:val="18"/>
              </w:rPr>
              <w:t>--</w:t>
            </w:r>
            <w:r w:rsidR="009B76FE" w:rsidRPr="00A06384">
              <w:rPr>
                <w:rFonts w:ascii="Arial" w:hAnsi="Arial" w:cs="Arial"/>
                <w:snapToGrid w:val="0"/>
                <w:sz w:val="18"/>
                <w:szCs w:val="18"/>
              </w:rPr>
              <w:t>:00 horas</w:t>
            </w:r>
          </w:p>
        </w:tc>
      </w:tr>
      <w:bookmarkEnd w:id="11"/>
    </w:tbl>
    <w:p w14:paraId="0860E931" w14:textId="77777777" w:rsidR="00F91CAA" w:rsidRPr="00A06384" w:rsidRDefault="00F91CAA" w:rsidP="00F91CAA">
      <w:pPr>
        <w:rPr>
          <w:rFonts w:ascii="Arial" w:hAnsi="Arial" w:cs="Arial"/>
          <w:color w:val="000000" w:themeColor="text1"/>
          <w:sz w:val="16"/>
          <w:szCs w:val="16"/>
        </w:rPr>
      </w:pPr>
    </w:p>
    <w:p w14:paraId="08DEB36D" w14:textId="16732707" w:rsidR="00F91CAA" w:rsidRPr="00A06384" w:rsidRDefault="00F91CAA" w:rsidP="00F91CAA">
      <w:pPr>
        <w:rPr>
          <w:rFonts w:ascii="Arial" w:hAnsi="Arial" w:cs="Arial"/>
          <w:color w:val="000000" w:themeColor="text1"/>
          <w:sz w:val="16"/>
          <w:szCs w:val="16"/>
        </w:rPr>
      </w:pPr>
    </w:p>
    <w:p w14:paraId="697197D4" w14:textId="77777777" w:rsidR="00724C1C" w:rsidRPr="00A06384" w:rsidRDefault="00724C1C" w:rsidP="00F91CAA">
      <w:pPr>
        <w:rPr>
          <w:rFonts w:ascii="Arial" w:hAnsi="Arial" w:cs="Arial"/>
          <w:color w:val="000000" w:themeColor="text1"/>
          <w:sz w:val="16"/>
          <w:szCs w:val="16"/>
        </w:rPr>
      </w:pPr>
    </w:p>
    <w:tbl>
      <w:tblPr>
        <w:tblW w:w="10158"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58"/>
      </w:tblGrid>
      <w:tr w:rsidR="004D194A" w:rsidRPr="00A06384" w14:paraId="3457BF07" w14:textId="77777777" w:rsidTr="00293E02">
        <w:trPr>
          <w:trHeight w:val="465"/>
        </w:trPr>
        <w:tc>
          <w:tcPr>
            <w:tcW w:w="10158" w:type="dxa"/>
            <w:shd w:val="clear" w:color="auto" w:fill="C6D9F1" w:themeFill="text2" w:themeFillTint="33"/>
            <w:vAlign w:val="center"/>
          </w:tcPr>
          <w:p w14:paraId="62962008" w14:textId="42087340" w:rsidR="00F91CAA" w:rsidRPr="00A06384" w:rsidRDefault="00F91CAA" w:rsidP="00E34AC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12" w:name="_Toc24366119"/>
            <w:bookmarkStart w:id="13" w:name="_Toc164698232"/>
            <w:r w:rsidRPr="00A06384">
              <w:rPr>
                <w:rFonts w:ascii="Arial" w:eastAsia="Arial Unicode MS" w:hAnsi="Arial" w:cs="Arial"/>
                <w:b/>
                <w:snapToGrid w:val="0"/>
                <w:color w:val="000000" w:themeColor="text1"/>
                <w:sz w:val="22"/>
                <w:szCs w:val="22"/>
                <w:lang w:val="es-ES_tradnl"/>
              </w:rPr>
              <w:t xml:space="preserve">DESCRIPCIÓN </w:t>
            </w:r>
            <w:r w:rsidR="00295B7E" w:rsidRPr="00A06384">
              <w:rPr>
                <w:rFonts w:ascii="Arial" w:eastAsia="Arial Unicode MS" w:hAnsi="Arial" w:cs="Arial"/>
                <w:b/>
                <w:snapToGrid w:val="0"/>
                <w:color w:val="000000" w:themeColor="text1"/>
                <w:sz w:val="22"/>
                <w:szCs w:val="22"/>
                <w:lang w:val="es-ES_tradnl"/>
              </w:rPr>
              <w:t xml:space="preserve">GENERAL </w:t>
            </w:r>
            <w:r w:rsidRPr="00A06384">
              <w:rPr>
                <w:rFonts w:ascii="Arial" w:eastAsia="Arial Unicode MS" w:hAnsi="Arial" w:cs="Arial"/>
                <w:b/>
                <w:snapToGrid w:val="0"/>
                <w:color w:val="000000" w:themeColor="text1"/>
                <w:sz w:val="22"/>
                <w:szCs w:val="22"/>
                <w:lang w:val="es-ES_tradnl"/>
              </w:rPr>
              <w:t>D</w:t>
            </w:r>
            <w:r w:rsidR="00292C3A" w:rsidRPr="00A06384">
              <w:rPr>
                <w:rFonts w:ascii="Arial" w:eastAsia="Arial Unicode MS" w:hAnsi="Arial" w:cs="Arial"/>
                <w:b/>
                <w:snapToGrid w:val="0"/>
                <w:color w:val="000000" w:themeColor="text1"/>
                <w:sz w:val="22"/>
                <w:szCs w:val="22"/>
                <w:lang w:val="es-ES_tradnl"/>
              </w:rPr>
              <w:t>EL</w:t>
            </w:r>
            <w:r w:rsidR="009A7A75" w:rsidRPr="00A06384">
              <w:rPr>
                <w:rFonts w:ascii="Arial" w:eastAsia="Arial Unicode MS" w:hAnsi="Arial" w:cs="Arial"/>
                <w:b/>
                <w:snapToGrid w:val="0"/>
                <w:color w:val="000000" w:themeColor="text1"/>
                <w:sz w:val="22"/>
                <w:szCs w:val="22"/>
                <w:lang w:val="es-ES_tradnl"/>
              </w:rPr>
              <w:t xml:space="preserve"> SERVICIO</w:t>
            </w:r>
            <w:r w:rsidR="00317988" w:rsidRPr="00A06384">
              <w:rPr>
                <w:rFonts w:ascii="Arial" w:eastAsia="Arial Unicode MS" w:hAnsi="Arial" w:cs="Arial"/>
                <w:b/>
                <w:snapToGrid w:val="0"/>
                <w:color w:val="000000" w:themeColor="text1"/>
                <w:sz w:val="22"/>
                <w:szCs w:val="22"/>
                <w:lang w:val="es-ES_tradnl"/>
              </w:rPr>
              <w:t xml:space="preserve"> </w:t>
            </w:r>
            <w:r w:rsidRPr="00A06384">
              <w:rPr>
                <w:rFonts w:ascii="Arial" w:eastAsia="Arial Unicode MS" w:hAnsi="Arial" w:cs="Arial"/>
                <w:b/>
                <w:snapToGrid w:val="0"/>
                <w:color w:val="000000" w:themeColor="text1"/>
                <w:sz w:val="22"/>
                <w:szCs w:val="22"/>
                <w:lang w:val="es-ES_tradnl"/>
              </w:rPr>
              <w:t xml:space="preserve">Y LUGAR DONDE SE </w:t>
            </w:r>
            <w:bookmarkEnd w:id="12"/>
            <w:r w:rsidR="00F234F2" w:rsidRPr="00A06384">
              <w:rPr>
                <w:rFonts w:ascii="Arial" w:eastAsia="Arial Unicode MS" w:hAnsi="Arial" w:cs="Arial"/>
                <w:b/>
                <w:snapToGrid w:val="0"/>
                <w:color w:val="000000" w:themeColor="text1"/>
                <w:sz w:val="22"/>
                <w:szCs w:val="22"/>
                <w:lang w:val="es-ES_tradnl"/>
              </w:rPr>
              <w:t>LLEVAR</w:t>
            </w:r>
            <w:r w:rsidR="00F234F2">
              <w:rPr>
                <w:rFonts w:ascii="Arial" w:eastAsia="Arial Unicode MS" w:hAnsi="Arial" w:cs="Arial"/>
                <w:b/>
                <w:snapToGrid w:val="0"/>
                <w:color w:val="000000" w:themeColor="text1"/>
                <w:sz w:val="22"/>
                <w:szCs w:val="22"/>
                <w:lang w:val="es-ES_tradnl"/>
              </w:rPr>
              <w:t>Á</w:t>
            </w:r>
            <w:r w:rsidR="003B5CC5">
              <w:rPr>
                <w:rFonts w:ascii="Arial" w:eastAsia="Arial Unicode MS" w:hAnsi="Arial" w:cs="Arial"/>
                <w:b/>
                <w:snapToGrid w:val="0"/>
                <w:color w:val="000000" w:themeColor="text1"/>
                <w:sz w:val="22"/>
                <w:szCs w:val="22"/>
                <w:lang w:val="es-ES_tradnl"/>
              </w:rPr>
              <w:t xml:space="preserve"> </w:t>
            </w:r>
            <w:r w:rsidR="00B90E52" w:rsidRPr="00A06384">
              <w:rPr>
                <w:rFonts w:ascii="Arial" w:eastAsia="Arial Unicode MS" w:hAnsi="Arial" w:cs="Arial"/>
                <w:b/>
                <w:snapToGrid w:val="0"/>
                <w:color w:val="000000" w:themeColor="text1"/>
                <w:sz w:val="22"/>
                <w:szCs w:val="22"/>
                <w:lang w:val="es-ES_tradnl"/>
              </w:rPr>
              <w:t>A CABO</w:t>
            </w:r>
            <w:bookmarkEnd w:id="13"/>
          </w:p>
        </w:tc>
      </w:tr>
    </w:tbl>
    <w:p w14:paraId="25484D81" w14:textId="3C3A6792" w:rsidR="008A3F21" w:rsidRPr="00A06384" w:rsidRDefault="008A3F21" w:rsidP="00F91CAA">
      <w:pPr>
        <w:jc w:val="both"/>
        <w:rPr>
          <w:rFonts w:ascii="Arial" w:hAnsi="Arial" w:cs="Arial"/>
          <w:color w:val="000000" w:themeColor="text1"/>
          <w:sz w:val="18"/>
          <w:szCs w:val="18"/>
        </w:rPr>
      </w:pPr>
    </w:p>
    <w:tbl>
      <w:tblPr>
        <w:tblStyle w:val="Tablaconcuadrcula"/>
        <w:tblW w:w="10164" w:type="dxa"/>
        <w:tblInd w:w="-5" w:type="dxa"/>
        <w:tblLook w:val="04A0" w:firstRow="1" w:lastRow="0" w:firstColumn="1" w:lastColumn="0" w:noHBand="0" w:noVBand="1"/>
      </w:tblPr>
      <w:tblGrid>
        <w:gridCol w:w="10164"/>
      </w:tblGrid>
      <w:tr w:rsidR="00A24581" w:rsidRPr="00A06384" w14:paraId="50A24855" w14:textId="77777777" w:rsidTr="003B12FE">
        <w:trPr>
          <w:trHeight w:val="435"/>
        </w:trPr>
        <w:tc>
          <w:tcPr>
            <w:tcW w:w="10164" w:type="dxa"/>
            <w:shd w:val="clear" w:color="auto" w:fill="C6D9F1" w:themeFill="text2" w:themeFillTint="33"/>
            <w:vAlign w:val="center"/>
          </w:tcPr>
          <w:p w14:paraId="511FEBB4" w14:textId="77777777" w:rsidR="00A24581" w:rsidRPr="00A06384" w:rsidRDefault="00A24581" w:rsidP="00DF1945">
            <w:pPr>
              <w:jc w:val="center"/>
              <w:rPr>
                <w:rFonts w:ascii="Arial" w:eastAsia="Arial Unicode MS" w:hAnsi="Arial" w:cs="Arial"/>
                <w:b/>
                <w:color w:val="000000" w:themeColor="text1"/>
                <w:sz w:val="18"/>
                <w:szCs w:val="18"/>
              </w:rPr>
            </w:pPr>
            <w:r w:rsidRPr="00A06384">
              <w:rPr>
                <w:rFonts w:ascii="Arial" w:eastAsia="Arial Unicode MS" w:hAnsi="Arial" w:cs="Arial"/>
                <w:b/>
                <w:color w:val="000000" w:themeColor="text1"/>
                <w:sz w:val="18"/>
                <w:szCs w:val="18"/>
              </w:rPr>
              <w:t xml:space="preserve">Descripción </w:t>
            </w:r>
          </w:p>
        </w:tc>
      </w:tr>
      <w:tr w:rsidR="00A24581" w:rsidRPr="00A06384" w14:paraId="1827BA92" w14:textId="77777777" w:rsidTr="003B12FE">
        <w:trPr>
          <w:trHeight w:val="207"/>
        </w:trPr>
        <w:tc>
          <w:tcPr>
            <w:tcW w:w="10164" w:type="dxa"/>
            <w:shd w:val="clear" w:color="auto" w:fill="auto"/>
          </w:tcPr>
          <w:p w14:paraId="07BC2EC9" w14:textId="77777777" w:rsidR="007D46F5" w:rsidRDefault="001666F0" w:rsidP="005253D4">
            <w:pPr>
              <w:pStyle w:val="Ttulo"/>
              <w:spacing w:before="240" w:after="240" w:line="276" w:lineRule="auto"/>
              <w:jc w:val="both"/>
              <w:rPr>
                <w:rFonts w:cs="Arial"/>
                <w:b w:val="0"/>
                <w:bCs/>
                <w:sz w:val="18"/>
                <w:szCs w:val="18"/>
                <w:lang w:eastAsia="es-MX"/>
              </w:rPr>
            </w:pPr>
            <w:bookmarkStart w:id="14" w:name="_Hlk76490543"/>
            <w:r w:rsidRPr="00A06384">
              <w:rPr>
                <w:rFonts w:cs="Arial"/>
                <w:b w:val="0"/>
                <w:bCs/>
                <w:sz w:val="18"/>
                <w:szCs w:val="18"/>
                <w:lang w:eastAsia="es-MX"/>
              </w:rPr>
              <w:t xml:space="preserve">Los alcances técnicos del servicio </w:t>
            </w:r>
            <w:r w:rsidR="00730359" w:rsidRPr="00A06384">
              <w:rPr>
                <w:rFonts w:cs="Arial"/>
                <w:b w:val="0"/>
                <w:bCs/>
                <w:sz w:val="18"/>
                <w:szCs w:val="18"/>
                <w:lang w:eastAsia="es-MX"/>
              </w:rPr>
              <w:t xml:space="preserve">para </w:t>
            </w:r>
            <w:r w:rsidR="00665563">
              <w:rPr>
                <w:rFonts w:cs="Arial"/>
                <w:b w:val="0"/>
                <w:bCs/>
                <w:sz w:val="18"/>
                <w:szCs w:val="18"/>
                <w:lang w:eastAsia="es-MX"/>
              </w:rPr>
              <w:t>el mantenimiento preventivo a los pilotes de control</w:t>
            </w:r>
            <w:r w:rsidR="00F234F2">
              <w:rPr>
                <w:rFonts w:cs="Arial"/>
                <w:b w:val="0"/>
                <w:bCs/>
                <w:sz w:val="18"/>
                <w:szCs w:val="18"/>
                <w:lang w:eastAsia="es-MX"/>
              </w:rPr>
              <w:t xml:space="preserve"> en l</w:t>
            </w:r>
            <w:r w:rsidR="00730359" w:rsidRPr="00A06384">
              <w:rPr>
                <w:rFonts w:cs="Arial"/>
                <w:b w:val="0"/>
                <w:bCs/>
                <w:sz w:val="18"/>
                <w:szCs w:val="18"/>
                <w:lang w:eastAsia="es-MX"/>
              </w:rPr>
              <w:t>a Ciudad de México</w:t>
            </w:r>
            <w:r w:rsidRPr="00A06384">
              <w:rPr>
                <w:rFonts w:cs="Arial"/>
                <w:b w:val="0"/>
                <w:bCs/>
                <w:sz w:val="18"/>
                <w:szCs w:val="18"/>
                <w:lang w:eastAsia="es-MX"/>
              </w:rPr>
              <w:t xml:space="preserve"> se describe</w:t>
            </w:r>
            <w:r w:rsidR="00997B61" w:rsidRPr="00A06384">
              <w:rPr>
                <w:rFonts w:cs="Arial"/>
                <w:b w:val="0"/>
                <w:bCs/>
                <w:sz w:val="18"/>
                <w:szCs w:val="18"/>
                <w:lang w:eastAsia="es-MX"/>
              </w:rPr>
              <w:t>n</w:t>
            </w:r>
            <w:r w:rsidRPr="00A06384">
              <w:rPr>
                <w:rFonts w:cs="Arial"/>
                <w:b w:val="0"/>
                <w:bCs/>
                <w:sz w:val="18"/>
                <w:szCs w:val="18"/>
                <w:lang w:eastAsia="es-MX"/>
              </w:rPr>
              <w:t xml:space="preserve"> en </w:t>
            </w:r>
            <w:r w:rsidR="00292C3A" w:rsidRPr="00A06384">
              <w:rPr>
                <w:rFonts w:cs="Arial"/>
                <w:b w:val="0"/>
                <w:bCs/>
                <w:sz w:val="18"/>
                <w:szCs w:val="18"/>
                <w:lang w:eastAsia="es-MX"/>
              </w:rPr>
              <w:t>el</w:t>
            </w:r>
            <w:r w:rsidRPr="00A06384">
              <w:rPr>
                <w:rFonts w:cs="Arial"/>
                <w:b w:val="0"/>
                <w:bCs/>
                <w:sz w:val="18"/>
                <w:szCs w:val="18"/>
                <w:lang w:eastAsia="es-MX"/>
              </w:rPr>
              <w:t xml:space="preserve"> Catálogo de Concepto</w:t>
            </w:r>
            <w:r w:rsidR="00AA2D5C">
              <w:rPr>
                <w:rFonts w:cs="Arial"/>
                <w:b w:val="0"/>
                <w:bCs/>
                <w:sz w:val="18"/>
                <w:szCs w:val="18"/>
                <w:lang w:eastAsia="es-MX"/>
              </w:rPr>
              <w:t>s</w:t>
            </w:r>
            <w:r w:rsidRPr="00A06384">
              <w:rPr>
                <w:rFonts w:cs="Arial"/>
                <w:b w:val="0"/>
                <w:bCs/>
                <w:sz w:val="18"/>
                <w:szCs w:val="18"/>
                <w:lang w:eastAsia="es-MX"/>
              </w:rPr>
              <w:t xml:space="preserve"> (</w:t>
            </w:r>
            <w:r w:rsidRPr="00A06384">
              <w:rPr>
                <w:rFonts w:cs="Arial"/>
                <w:sz w:val="18"/>
                <w:szCs w:val="18"/>
                <w:lang w:eastAsia="es-MX"/>
              </w:rPr>
              <w:t>Anexo 1</w:t>
            </w:r>
            <w:r w:rsidRPr="00A06384">
              <w:rPr>
                <w:rFonts w:cs="Arial"/>
                <w:b w:val="0"/>
                <w:bCs/>
                <w:sz w:val="18"/>
                <w:szCs w:val="18"/>
                <w:lang w:eastAsia="es-MX"/>
              </w:rPr>
              <w:t>).</w:t>
            </w:r>
            <w:r w:rsidR="005253D4" w:rsidDel="005253D4">
              <w:rPr>
                <w:rFonts w:cs="Arial"/>
                <w:b w:val="0"/>
                <w:bCs/>
                <w:sz w:val="18"/>
                <w:szCs w:val="18"/>
                <w:lang w:eastAsia="es-MX"/>
              </w:rPr>
              <w:t xml:space="preserve"> </w:t>
            </w:r>
          </w:p>
          <w:p w14:paraId="186C91F2" w14:textId="5D71A8D4" w:rsidR="00C34D5A" w:rsidRPr="00A06384" w:rsidRDefault="00C34D5A" w:rsidP="005253D4">
            <w:pPr>
              <w:pStyle w:val="Ttulo"/>
              <w:spacing w:before="240" w:after="240" w:line="276" w:lineRule="auto"/>
              <w:jc w:val="both"/>
              <w:rPr>
                <w:rFonts w:cs="Arial"/>
                <w:b w:val="0"/>
                <w:bCs/>
                <w:sz w:val="18"/>
                <w:szCs w:val="18"/>
                <w:lang w:eastAsia="es-MX"/>
              </w:rPr>
            </w:pPr>
          </w:p>
        </w:tc>
      </w:tr>
      <w:tr w:rsidR="00293E02" w:rsidRPr="00A06384" w14:paraId="514BD34F" w14:textId="77777777" w:rsidTr="003B12FE">
        <w:trPr>
          <w:trHeight w:val="435"/>
        </w:trPr>
        <w:tc>
          <w:tcPr>
            <w:tcW w:w="10164" w:type="dxa"/>
            <w:shd w:val="clear" w:color="auto" w:fill="C6D9F1" w:themeFill="text2" w:themeFillTint="33"/>
            <w:vAlign w:val="center"/>
          </w:tcPr>
          <w:p w14:paraId="2A246538" w14:textId="0FB2D4A4" w:rsidR="00293E02" w:rsidRPr="00A06384" w:rsidRDefault="00293E02" w:rsidP="005667B0">
            <w:pPr>
              <w:jc w:val="center"/>
              <w:rPr>
                <w:rFonts w:ascii="Arial" w:eastAsia="Arial Unicode MS" w:hAnsi="Arial" w:cs="Arial"/>
                <w:b/>
                <w:color w:val="000000" w:themeColor="text1"/>
                <w:sz w:val="18"/>
                <w:szCs w:val="18"/>
              </w:rPr>
            </w:pPr>
            <w:bookmarkStart w:id="15" w:name="_Hlk97208814"/>
            <w:bookmarkEnd w:id="14"/>
            <w:r w:rsidRPr="00A06384">
              <w:rPr>
                <w:rFonts w:ascii="Arial" w:eastAsia="Arial Unicode MS" w:hAnsi="Arial" w:cs="Arial"/>
                <w:b/>
                <w:color w:val="000000" w:themeColor="text1"/>
                <w:sz w:val="18"/>
                <w:szCs w:val="18"/>
              </w:rPr>
              <w:lastRenderedPageBreak/>
              <w:t>Inmueble</w:t>
            </w:r>
          </w:p>
        </w:tc>
      </w:tr>
      <w:tr w:rsidR="003B12FE" w:rsidRPr="00A06384" w14:paraId="42C49CE5" w14:textId="77777777" w:rsidTr="001947BA">
        <w:tc>
          <w:tcPr>
            <w:tcW w:w="10164" w:type="dxa"/>
          </w:tcPr>
          <w:p w14:paraId="1441FE47" w14:textId="70DE035C" w:rsidR="005253D4" w:rsidRPr="00A06384" w:rsidRDefault="00292C3A" w:rsidP="00292C3A">
            <w:pPr>
              <w:spacing w:before="120" w:after="120" w:line="360" w:lineRule="auto"/>
              <w:jc w:val="both"/>
              <w:rPr>
                <w:rFonts w:ascii="Arial" w:hAnsi="Arial" w:cs="Arial"/>
                <w:color w:val="000000" w:themeColor="text1"/>
                <w:sz w:val="18"/>
                <w:szCs w:val="18"/>
              </w:rPr>
            </w:pPr>
            <w:bookmarkStart w:id="16" w:name="_Hlk100580266"/>
            <w:r w:rsidRPr="001947BA">
              <w:rPr>
                <w:rFonts w:ascii="Arial" w:hAnsi="Arial" w:cs="Arial"/>
                <w:color w:val="000000" w:themeColor="text1"/>
                <w:sz w:val="18"/>
                <w:szCs w:val="18"/>
              </w:rPr>
              <w:t>Edificio Alterno</w:t>
            </w:r>
            <w:r w:rsidRPr="00F90096">
              <w:rPr>
                <w:rFonts w:ascii="Arial" w:hAnsi="Arial" w:cs="Arial"/>
                <w:color w:val="000000" w:themeColor="text1"/>
                <w:sz w:val="18"/>
                <w:szCs w:val="18"/>
              </w:rPr>
              <w:t>,</w:t>
            </w:r>
            <w:r w:rsidRPr="00A06384">
              <w:rPr>
                <w:rFonts w:ascii="Arial" w:hAnsi="Arial" w:cs="Arial"/>
                <w:b/>
                <w:bCs/>
                <w:color w:val="000000" w:themeColor="text1"/>
                <w:sz w:val="18"/>
                <w:szCs w:val="18"/>
              </w:rPr>
              <w:t xml:space="preserve"> </w:t>
            </w:r>
            <w:r w:rsidRPr="00A06384">
              <w:rPr>
                <w:rFonts w:ascii="Arial" w:hAnsi="Arial" w:cs="Arial"/>
                <w:color w:val="000000" w:themeColor="text1"/>
                <w:sz w:val="18"/>
                <w:szCs w:val="18"/>
              </w:rPr>
              <w:t>ubicado en</w:t>
            </w:r>
            <w:r w:rsidRPr="00A06384">
              <w:rPr>
                <w:rFonts w:ascii="Arial" w:hAnsi="Arial" w:cs="Arial"/>
                <w:b/>
                <w:bCs/>
                <w:color w:val="000000" w:themeColor="text1"/>
                <w:sz w:val="18"/>
                <w:szCs w:val="18"/>
              </w:rPr>
              <w:t xml:space="preserve"> </w:t>
            </w:r>
            <w:r w:rsidRPr="00A06384">
              <w:rPr>
                <w:rFonts w:ascii="Arial" w:hAnsi="Arial" w:cs="Arial"/>
                <w:color w:val="000000" w:themeColor="text1"/>
                <w:sz w:val="18"/>
                <w:szCs w:val="18"/>
              </w:rPr>
              <w:t xml:space="preserve">calle 16 de </w:t>
            </w:r>
            <w:r w:rsidR="00997B61" w:rsidRPr="00A06384">
              <w:rPr>
                <w:rFonts w:ascii="Arial" w:hAnsi="Arial" w:cs="Arial"/>
                <w:color w:val="000000" w:themeColor="text1"/>
                <w:sz w:val="18"/>
                <w:szCs w:val="18"/>
              </w:rPr>
              <w:t xml:space="preserve">Septiembre </w:t>
            </w:r>
            <w:r w:rsidRPr="00A06384">
              <w:rPr>
                <w:rFonts w:ascii="Arial" w:hAnsi="Arial" w:cs="Arial"/>
                <w:color w:val="000000" w:themeColor="text1"/>
                <w:sz w:val="18"/>
                <w:szCs w:val="18"/>
              </w:rPr>
              <w:t>número</w:t>
            </w:r>
            <w:r w:rsidR="005253D4">
              <w:rPr>
                <w:rFonts w:ascii="Arial" w:hAnsi="Arial" w:cs="Arial"/>
                <w:color w:val="000000" w:themeColor="text1"/>
                <w:sz w:val="18"/>
                <w:szCs w:val="18"/>
              </w:rPr>
              <w:t>s</w:t>
            </w:r>
            <w:r w:rsidRPr="00A06384">
              <w:rPr>
                <w:rFonts w:ascii="Arial" w:hAnsi="Arial" w:cs="Arial"/>
                <w:color w:val="000000" w:themeColor="text1"/>
                <w:sz w:val="18"/>
                <w:szCs w:val="18"/>
              </w:rPr>
              <w:t xml:space="preserve"> 38</w:t>
            </w:r>
            <w:r w:rsidR="005253D4">
              <w:rPr>
                <w:rFonts w:ascii="Arial" w:hAnsi="Arial" w:cs="Arial"/>
                <w:color w:val="000000" w:themeColor="text1"/>
                <w:sz w:val="18"/>
                <w:szCs w:val="18"/>
              </w:rPr>
              <w:t xml:space="preserve"> y 40</w:t>
            </w:r>
            <w:r w:rsidRPr="00A06384">
              <w:rPr>
                <w:rFonts w:ascii="Arial" w:hAnsi="Arial" w:cs="Arial"/>
                <w:color w:val="000000" w:themeColor="text1"/>
                <w:sz w:val="18"/>
                <w:szCs w:val="18"/>
              </w:rPr>
              <w:t>, colonia Centro, alcaldía Cuauhtémoc, código postal 06000, Ciudad de México</w:t>
            </w:r>
            <w:r w:rsidR="00F90096">
              <w:rPr>
                <w:rFonts w:ascii="Arial" w:hAnsi="Arial" w:cs="Arial"/>
                <w:color w:val="000000" w:themeColor="text1"/>
                <w:sz w:val="18"/>
                <w:szCs w:val="18"/>
              </w:rPr>
              <w:t xml:space="preserve">; </w:t>
            </w:r>
            <w:bookmarkStart w:id="17" w:name="_Hlk164426985"/>
            <w:bookmarkStart w:id="18" w:name="_Hlk164423975"/>
            <w:r w:rsidR="00F90096">
              <w:rPr>
                <w:rFonts w:ascii="Arial" w:hAnsi="Arial" w:cs="Arial"/>
                <w:color w:val="000000" w:themeColor="text1"/>
                <w:sz w:val="18"/>
                <w:szCs w:val="18"/>
              </w:rPr>
              <w:t>en el caso de 16 de Septiembre número 40 y e</w:t>
            </w:r>
            <w:r w:rsidR="00F90096" w:rsidRPr="001947BA">
              <w:rPr>
                <w:rFonts w:ascii="Arial" w:hAnsi="Arial" w:cs="Arial"/>
                <w:color w:val="000000" w:themeColor="text1"/>
                <w:sz w:val="18"/>
                <w:szCs w:val="18"/>
              </w:rPr>
              <w:t>dificio Bolívar</w:t>
            </w:r>
            <w:r w:rsidR="00F90096" w:rsidRPr="00F90096">
              <w:rPr>
                <w:rFonts w:ascii="Arial" w:hAnsi="Arial" w:cs="Arial"/>
                <w:color w:val="000000" w:themeColor="text1"/>
                <w:sz w:val="18"/>
                <w:szCs w:val="18"/>
              </w:rPr>
              <w:t>,</w:t>
            </w:r>
            <w:r w:rsidR="00F90096" w:rsidRPr="00A06384">
              <w:rPr>
                <w:rFonts w:ascii="Arial" w:hAnsi="Arial" w:cs="Arial"/>
                <w:b/>
                <w:bCs/>
                <w:color w:val="000000" w:themeColor="text1"/>
                <w:sz w:val="18"/>
                <w:szCs w:val="18"/>
              </w:rPr>
              <w:t xml:space="preserve"> </w:t>
            </w:r>
            <w:r w:rsidR="00F90096" w:rsidRPr="00A06384">
              <w:rPr>
                <w:rFonts w:ascii="Arial" w:hAnsi="Arial" w:cs="Arial"/>
                <w:color w:val="000000" w:themeColor="text1"/>
                <w:sz w:val="18"/>
                <w:szCs w:val="18"/>
              </w:rPr>
              <w:t>ubicado en calle Bolívar número 30, colonia Centro, alcaldía Cuauhtémoc, código postal 06000, Ciudad de México</w:t>
            </w:r>
            <w:r w:rsidR="00F90096">
              <w:rPr>
                <w:rFonts w:ascii="Arial" w:hAnsi="Arial" w:cs="Arial"/>
                <w:color w:val="000000" w:themeColor="text1"/>
                <w:sz w:val="18"/>
                <w:szCs w:val="18"/>
              </w:rPr>
              <w:t xml:space="preserve"> solo para efectos del levantamiento topográfico en términos del </w:t>
            </w:r>
            <w:r w:rsidR="00F90096" w:rsidRPr="00F90096">
              <w:rPr>
                <w:rFonts w:ascii="Arial" w:hAnsi="Arial" w:cs="Arial"/>
                <w:color w:val="000000" w:themeColor="text1"/>
                <w:sz w:val="18"/>
                <w:szCs w:val="18"/>
              </w:rPr>
              <w:t xml:space="preserve">Catálogo de Conceptos </w:t>
            </w:r>
            <w:bookmarkEnd w:id="17"/>
            <w:r w:rsidR="00F90096" w:rsidRPr="00F90096">
              <w:rPr>
                <w:rFonts w:ascii="Arial" w:hAnsi="Arial" w:cs="Arial"/>
                <w:color w:val="000000" w:themeColor="text1"/>
                <w:sz w:val="18"/>
                <w:szCs w:val="18"/>
              </w:rPr>
              <w:t>(</w:t>
            </w:r>
            <w:r w:rsidR="00F90096" w:rsidRPr="001947BA">
              <w:rPr>
                <w:rFonts w:ascii="Arial" w:hAnsi="Arial" w:cs="Arial"/>
                <w:b/>
                <w:bCs/>
                <w:color w:val="000000" w:themeColor="text1"/>
                <w:sz w:val="18"/>
                <w:szCs w:val="18"/>
              </w:rPr>
              <w:t>Anexo 1</w:t>
            </w:r>
            <w:r w:rsidR="00F90096" w:rsidRPr="00F90096">
              <w:rPr>
                <w:rFonts w:ascii="Arial" w:hAnsi="Arial" w:cs="Arial"/>
                <w:color w:val="000000" w:themeColor="text1"/>
                <w:sz w:val="18"/>
                <w:szCs w:val="18"/>
              </w:rPr>
              <w:t>).</w:t>
            </w:r>
            <w:bookmarkEnd w:id="18"/>
          </w:p>
        </w:tc>
      </w:tr>
    </w:tbl>
    <w:bookmarkEnd w:id="15"/>
    <w:bookmarkEnd w:id="16"/>
    <w:p w14:paraId="36FE3EFC" w14:textId="0D41E3FD" w:rsidR="00740239" w:rsidRPr="00A06384" w:rsidRDefault="003D7634" w:rsidP="008C6E92">
      <w:pPr>
        <w:pStyle w:val="Ttulo"/>
        <w:spacing w:before="120" w:after="240" w:line="276" w:lineRule="auto"/>
        <w:jc w:val="both"/>
        <w:rPr>
          <w:rFonts w:cs="Arial"/>
          <w:b w:val="0"/>
          <w:color w:val="000000" w:themeColor="text1"/>
          <w:sz w:val="18"/>
          <w:szCs w:val="18"/>
        </w:rPr>
      </w:pPr>
      <w:r w:rsidRPr="00A06384">
        <w:rPr>
          <w:rFonts w:cs="Arial"/>
          <w:b w:val="0"/>
          <w:color w:val="000000" w:themeColor="text1"/>
          <w:sz w:val="18"/>
          <w:szCs w:val="18"/>
        </w:rPr>
        <w:t xml:space="preserve">Al participar en </w:t>
      </w:r>
      <w:r w:rsidRPr="00A06384">
        <w:rPr>
          <w:rFonts w:cs="Arial"/>
          <w:b w:val="0"/>
          <w:sz w:val="18"/>
          <w:szCs w:val="18"/>
        </w:rPr>
        <w:t xml:space="preserve">este procedimiento </w:t>
      </w:r>
      <w:r w:rsidR="006112E8" w:rsidRPr="00A06384">
        <w:rPr>
          <w:rFonts w:cs="Arial"/>
          <w:b w:val="0"/>
          <w:sz w:val="18"/>
          <w:szCs w:val="18"/>
        </w:rPr>
        <w:t>de contratación</w:t>
      </w:r>
      <w:r w:rsidRPr="00A06384">
        <w:rPr>
          <w:rFonts w:cs="Arial"/>
          <w:b w:val="0"/>
          <w:sz w:val="18"/>
          <w:szCs w:val="18"/>
        </w:rPr>
        <w:t xml:space="preserve"> mediante la entrega de propuestas, l</w:t>
      </w:r>
      <w:r w:rsidR="00DB544D" w:rsidRPr="00A06384">
        <w:rPr>
          <w:rFonts w:cs="Arial"/>
          <w:b w:val="0"/>
          <w:sz w:val="18"/>
          <w:szCs w:val="18"/>
        </w:rPr>
        <w:t>a</w:t>
      </w:r>
      <w:r w:rsidRPr="00A06384">
        <w:rPr>
          <w:rFonts w:cs="Arial"/>
          <w:b w:val="0"/>
          <w:sz w:val="18"/>
          <w:szCs w:val="18"/>
        </w:rPr>
        <w:t>s</w:t>
      </w:r>
      <w:r w:rsidR="00DB544D" w:rsidRPr="00A06384">
        <w:rPr>
          <w:rFonts w:cs="Arial"/>
          <w:b w:val="0"/>
          <w:sz w:val="18"/>
          <w:szCs w:val="18"/>
        </w:rPr>
        <w:t xml:space="preserve"> personas</w:t>
      </w:r>
      <w:r w:rsidRPr="00A06384">
        <w:rPr>
          <w:rFonts w:cs="Arial"/>
          <w:b w:val="0"/>
          <w:sz w:val="18"/>
          <w:szCs w:val="18"/>
        </w:rPr>
        <w:t xml:space="preserve"> </w:t>
      </w:r>
      <w:r w:rsidR="001666F0" w:rsidRPr="00A06384">
        <w:rPr>
          <w:rFonts w:cs="Arial"/>
          <w:b w:val="0"/>
          <w:sz w:val="18"/>
          <w:szCs w:val="18"/>
        </w:rPr>
        <w:t>concursantes</w:t>
      </w:r>
      <w:r w:rsidRPr="00A06384">
        <w:rPr>
          <w:rFonts w:cs="Arial"/>
          <w:b w:val="0"/>
          <w:sz w:val="18"/>
          <w:szCs w:val="18"/>
        </w:rPr>
        <w:t xml:space="preserve"> se sujetan a las condiciones establecidas en la</w:t>
      </w:r>
      <w:r w:rsidR="004209A6" w:rsidRPr="00A06384">
        <w:rPr>
          <w:rFonts w:cs="Arial"/>
          <w:b w:val="0"/>
          <w:sz w:val="18"/>
          <w:szCs w:val="18"/>
        </w:rPr>
        <w:t>s</w:t>
      </w:r>
      <w:r w:rsidRPr="00A06384">
        <w:rPr>
          <w:rFonts w:cs="Arial"/>
          <w:b w:val="0"/>
          <w:sz w:val="18"/>
          <w:szCs w:val="18"/>
        </w:rPr>
        <w:t xml:space="preserve"> </w:t>
      </w:r>
      <w:r w:rsidR="001C3CAB" w:rsidRPr="00A06384">
        <w:rPr>
          <w:rFonts w:cs="Arial"/>
          <w:b w:val="0"/>
          <w:sz w:val="18"/>
          <w:szCs w:val="18"/>
        </w:rPr>
        <w:t>B</w:t>
      </w:r>
      <w:r w:rsidR="0072480E" w:rsidRPr="00A06384">
        <w:rPr>
          <w:rFonts w:cs="Arial"/>
          <w:b w:val="0"/>
          <w:sz w:val="18"/>
          <w:szCs w:val="18"/>
        </w:rPr>
        <w:t>ases</w:t>
      </w:r>
      <w:r w:rsidRPr="00A06384">
        <w:rPr>
          <w:rFonts w:cs="Arial"/>
          <w:b w:val="0"/>
          <w:sz w:val="18"/>
          <w:szCs w:val="18"/>
        </w:rPr>
        <w:t>, por lo que, ante cualquier omisión en las propuestas, se entenderá que aceptan y se someten a las condiciones establecidas en la</w:t>
      </w:r>
      <w:r w:rsidR="00BE6092" w:rsidRPr="00A06384">
        <w:rPr>
          <w:rFonts w:cs="Arial"/>
          <w:b w:val="0"/>
          <w:sz w:val="18"/>
          <w:szCs w:val="18"/>
        </w:rPr>
        <w:t>s</w:t>
      </w:r>
      <w:r w:rsidRPr="00A06384">
        <w:rPr>
          <w:rFonts w:cs="Arial"/>
          <w:b w:val="0"/>
          <w:sz w:val="18"/>
          <w:szCs w:val="18"/>
        </w:rPr>
        <w:t xml:space="preserve"> misma</w:t>
      </w:r>
      <w:r w:rsidR="00BE6092" w:rsidRPr="00A06384">
        <w:rPr>
          <w:rFonts w:cs="Arial"/>
          <w:b w:val="0"/>
          <w:sz w:val="18"/>
          <w:szCs w:val="18"/>
        </w:rPr>
        <w:t>s</w:t>
      </w:r>
      <w:r w:rsidR="00762429" w:rsidRPr="00A06384">
        <w:rPr>
          <w:rFonts w:cs="Arial"/>
          <w:b w:val="0"/>
          <w:sz w:val="18"/>
          <w:szCs w:val="18"/>
        </w:rPr>
        <w:t>; así como lo establecido en el</w:t>
      </w:r>
      <w:r w:rsidR="00762429" w:rsidRPr="00A06384">
        <w:rPr>
          <w:rFonts w:cs="Arial"/>
          <w:b w:val="0"/>
          <w:color w:val="000000" w:themeColor="text1"/>
          <w:sz w:val="18"/>
          <w:szCs w:val="18"/>
        </w:rPr>
        <w:t xml:space="preserve"> Acuerdo General de Administración XIV/2019.</w:t>
      </w:r>
    </w:p>
    <w:tbl>
      <w:tblPr>
        <w:tblW w:w="1018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87"/>
      </w:tblGrid>
      <w:tr w:rsidR="00142CE3" w:rsidRPr="00A06384" w14:paraId="30362BF1" w14:textId="77777777" w:rsidTr="00E34ACD">
        <w:trPr>
          <w:trHeight w:val="399"/>
        </w:trPr>
        <w:tc>
          <w:tcPr>
            <w:tcW w:w="10187" w:type="dxa"/>
            <w:shd w:val="clear" w:color="auto" w:fill="C6D9F1" w:themeFill="text2" w:themeFillTint="33"/>
            <w:vAlign w:val="center"/>
          </w:tcPr>
          <w:p w14:paraId="1C958C5A" w14:textId="5D10DD4B" w:rsidR="00142CE3" w:rsidRPr="00A06384" w:rsidRDefault="00F4579C" w:rsidP="00E34AC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9" w:name="_Toc164698233"/>
            <w:r w:rsidRPr="00A06384">
              <w:rPr>
                <w:rFonts w:ascii="Arial" w:eastAsia="Arial Unicode MS" w:hAnsi="Arial" w:cs="Arial"/>
                <w:b/>
                <w:snapToGrid w:val="0"/>
                <w:sz w:val="22"/>
                <w:szCs w:val="22"/>
                <w:lang w:val="es-ES_tradnl"/>
              </w:rPr>
              <w:t>PLAZO DE EJECUCIÓN Y FORMA DE PAGO</w:t>
            </w:r>
            <w:bookmarkEnd w:id="19"/>
          </w:p>
        </w:tc>
      </w:tr>
    </w:tbl>
    <w:p w14:paraId="0E411F36" w14:textId="77777777" w:rsidR="005123F0" w:rsidRPr="00A06384" w:rsidRDefault="005123F0" w:rsidP="005123F0">
      <w:pPr>
        <w:pStyle w:val="Prrafodelista"/>
        <w:ind w:left="360"/>
        <w:rPr>
          <w:rFonts w:ascii="Arial" w:eastAsia="Times New Roman" w:hAnsi="Arial" w:cs="Arial"/>
          <w:color w:val="000000" w:themeColor="text1"/>
          <w:sz w:val="18"/>
          <w:szCs w:val="18"/>
          <w:lang w:val="es-ES" w:eastAsia="es-ES"/>
        </w:rPr>
      </w:pPr>
      <w:bookmarkStart w:id="20" w:name="_Toc24387092"/>
      <w:bookmarkStart w:id="21" w:name="_Toc24477012"/>
      <w:bookmarkStart w:id="22" w:name="_Toc35614030"/>
      <w:bookmarkStart w:id="23" w:name="_Toc49185768"/>
    </w:p>
    <w:p w14:paraId="6B5266F2" w14:textId="3CE78081" w:rsidR="00DF06A3" w:rsidRPr="00A06384" w:rsidRDefault="00142CE3" w:rsidP="00DF06A3">
      <w:pPr>
        <w:pStyle w:val="Prrafodelista"/>
        <w:numPr>
          <w:ilvl w:val="1"/>
          <w:numId w:val="3"/>
        </w:numPr>
        <w:ind w:left="426"/>
        <w:jc w:val="both"/>
      </w:pPr>
      <w:r w:rsidRPr="00A06384">
        <w:rPr>
          <w:rFonts w:ascii="Arial" w:hAnsi="Arial" w:cs="Arial"/>
          <w:b/>
          <w:color w:val="000000" w:themeColor="text1"/>
          <w:sz w:val="18"/>
          <w:szCs w:val="18"/>
          <w:lang w:val="es-ES_tradnl"/>
        </w:rPr>
        <w:t>P</w:t>
      </w:r>
      <w:r w:rsidRPr="00A06384">
        <w:rPr>
          <w:rFonts w:ascii="Arial" w:hAnsi="Arial" w:cs="Arial"/>
          <w:b/>
          <w:color w:val="000000" w:themeColor="text1"/>
          <w:sz w:val="18"/>
          <w:szCs w:val="18"/>
        </w:rPr>
        <w:t>lazo de ejecución:</w:t>
      </w:r>
      <w:r w:rsidRPr="00A06384">
        <w:rPr>
          <w:rFonts w:ascii="Arial" w:hAnsi="Arial" w:cs="Arial"/>
          <w:color w:val="000000" w:themeColor="text1"/>
          <w:sz w:val="18"/>
          <w:szCs w:val="18"/>
        </w:rPr>
        <w:t xml:space="preserve"> </w:t>
      </w:r>
      <w:r w:rsidR="002E7BB0" w:rsidRPr="00A06384">
        <w:rPr>
          <w:rFonts w:ascii="Arial" w:hAnsi="Arial" w:cs="Arial"/>
          <w:color w:val="000000" w:themeColor="text1"/>
          <w:sz w:val="18"/>
          <w:szCs w:val="18"/>
        </w:rPr>
        <w:t xml:space="preserve">la prestación de los servicios </w:t>
      </w:r>
      <w:r w:rsidR="00730359" w:rsidRPr="00A06384">
        <w:rPr>
          <w:rFonts w:ascii="Arial" w:hAnsi="Arial" w:cs="Arial"/>
          <w:color w:val="000000" w:themeColor="text1"/>
          <w:sz w:val="18"/>
          <w:szCs w:val="18"/>
        </w:rPr>
        <w:t xml:space="preserve">será </w:t>
      </w:r>
      <w:bookmarkStart w:id="24" w:name="_Hlk153192625"/>
      <w:bookmarkStart w:id="25" w:name="_Hlk164424074"/>
      <w:bookmarkStart w:id="26" w:name="_Toc49185769"/>
      <w:bookmarkStart w:id="27" w:name="_Toc54398722"/>
      <w:bookmarkStart w:id="28" w:name="_Toc24387093"/>
      <w:bookmarkStart w:id="29" w:name="_Hlk36463451"/>
      <w:bookmarkEnd w:id="20"/>
      <w:bookmarkEnd w:id="21"/>
      <w:bookmarkEnd w:id="22"/>
      <w:bookmarkEnd w:id="23"/>
      <w:r w:rsidR="00C57DF9" w:rsidRPr="00C57DF9">
        <w:rPr>
          <w:rFonts w:ascii="Arial" w:hAnsi="Arial" w:cs="Arial"/>
          <w:color w:val="000000" w:themeColor="text1"/>
          <w:sz w:val="18"/>
          <w:szCs w:val="18"/>
          <w:lang w:val="es-ES"/>
        </w:rPr>
        <w:t>del día hábil siguiente a la</w:t>
      </w:r>
      <w:bookmarkEnd w:id="24"/>
      <w:r w:rsidR="00C57DF9" w:rsidRPr="00C57DF9">
        <w:rPr>
          <w:rFonts w:ascii="Arial" w:hAnsi="Arial" w:cs="Arial"/>
          <w:color w:val="000000" w:themeColor="text1"/>
          <w:sz w:val="18"/>
          <w:szCs w:val="18"/>
          <w:lang w:val="es-ES"/>
        </w:rPr>
        <w:t xml:space="preserve"> entrega de</w:t>
      </w:r>
      <w:r w:rsidR="00524B77">
        <w:rPr>
          <w:rFonts w:ascii="Arial" w:hAnsi="Arial" w:cs="Arial"/>
          <w:color w:val="000000" w:themeColor="text1"/>
          <w:sz w:val="18"/>
          <w:szCs w:val="18"/>
          <w:lang w:val="es-ES"/>
        </w:rPr>
        <w:t xml:space="preserve"> las garantías</w:t>
      </w:r>
      <w:r w:rsidR="00C57DF9" w:rsidRPr="00C57DF9">
        <w:rPr>
          <w:rFonts w:ascii="Arial" w:hAnsi="Arial" w:cs="Arial"/>
          <w:color w:val="000000" w:themeColor="text1"/>
          <w:sz w:val="18"/>
          <w:szCs w:val="18"/>
          <w:lang w:val="es-ES"/>
        </w:rPr>
        <w:t xml:space="preserve"> y hasta el treinta y uno de diciembre de dos mil veinticuatro</w:t>
      </w:r>
      <w:r w:rsidR="00997B61" w:rsidRPr="00A06384">
        <w:rPr>
          <w:rFonts w:ascii="Arial" w:hAnsi="Arial" w:cs="Arial"/>
          <w:color w:val="000000" w:themeColor="text1"/>
          <w:sz w:val="18"/>
          <w:szCs w:val="18"/>
        </w:rPr>
        <w:t>.</w:t>
      </w:r>
    </w:p>
    <w:p w14:paraId="79EA95E0" w14:textId="77777777" w:rsidR="00DF06A3" w:rsidRPr="00A06384" w:rsidRDefault="00DF06A3" w:rsidP="00DF06A3">
      <w:pPr>
        <w:pStyle w:val="Prrafodelista"/>
        <w:ind w:left="426"/>
        <w:jc w:val="both"/>
      </w:pPr>
    </w:p>
    <w:bookmarkEnd w:id="25"/>
    <w:p w14:paraId="452D4791" w14:textId="5C5A0FEE" w:rsidR="00527BA8" w:rsidRPr="00262E89" w:rsidRDefault="00142CE3" w:rsidP="00262E89">
      <w:pPr>
        <w:pStyle w:val="Prrafodelista"/>
        <w:ind w:left="426"/>
        <w:jc w:val="both"/>
        <w:rPr>
          <w:rFonts w:ascii="Arial" w:hAnsi="Arial" w:cs="Arial"/>
          <w:color w:val="000000" w:themeColor="text1"/>
          <w:sz w:val="18"/>
          <w:szCs w:val="18"/>
        </w:rPr>
      </w:pPr>
      <w:r w:rsidRPr="00A06384">
        <w:rPr>
          <w:rFonts w:ascii="Arial" w:hAnsi="Arial" w:cs="Arial"/>
          <w:color w:val="000000" w:themeColor="text1"/>
          <w:sz w:val="18"/>
          <w:szCs w:val="18"/>
        </w:rPr>
        <w:t>El plazo de inicio</w:t>
      </w:r>
      <w:r w:rsidR="00735215" w:rsidRPr="00A06384">
        <w:rPr>
          <w:rFonts w:ascii="Arial" w:hAnsi="Arial" w:cs="Arial"/>
          <w:color w:val="000000" w:themeColor="text1"/>
          <w:sz w:val="18"/>
          <w:szCs w:val="18"/>
        </w:rPr>
        <w:t xml:space="preserve"> de</w:t>
      </w:r>
      <w:r w:rsidR="00105F66" w:rsidRPr="00A06384">
        <w:rPr>
          <w:rFonts w:ascii="Arial" w:hAnsi="Arial" w:cs="Arial"/>
          <w:color w:val="000000" w:themeColor="text1"/>
          <w:sz w:val="18"/>
          <w:szCs w:val="18"/>
        </w:rPr>
        <w:t xml:space="preserve"> los</w:t>
      </w:r>
      <w:r w:rsidRPr="00A06384">
        <w:rPr>
          <w:rFonts w:ascii="Arial" w:hAnsi="Arial" w:cs="Arial"/>
          <w:color w:val="000000" w:themeColor="text1"/>
          <w:sz w:val="18"/>
          <w:szCs w:val="18"/>
        </w:rPr>
        <w:t xml:space="preserve"> </w:t>
      </w:r>
      <w:r w:rsidR="00BA4BEA" w:rsidRPr="00A06384">
        <w:rPr>
          <w:rFonts w:ascii="Arial" w:hAnsi="Arial" w:cs="Arial"/>
          <w:color w:val="000000" w:themeColor="text1"/>
          <w:sz w:val="18"/>
          <w:szCs w:val="18"/>
        </w:rPr>
        <w:t>servicio</w:t>
      </w:r>
      <w:r w:rsidR="00105F66" w:rsidRPr="00A06384">
        <w:rPr>
          <w:rFonts w:ascii="Arial" w:hAnsi="Arial" w:cs="Arial"/>
          <w:color w:val="000000" w:themeColor="text1"/>
          <w:sz w:val="18"/>
          <w:szCs w:val="18"/>
        </w:rPr>
        <w:t>s</w:t>
      </w:r>
      <w:r w:rsidRPr="00A06384">
        <w:rPr>
          <w:rFonts w:ascii="Arial" w:hAnsi="Arial" w:cs="Arial"/>
          <w:color w:val="000000" w:themeColor="text1"/>
          <w:sz w:val="18"/>
          <w:szCs w:val="18"/>
        </w:rPr>
        <w:t xml:space="preserve"> pactado</w:t>
      </w:r>
      <w:r w:rsidR="00BA4BEA" w:rsidRPr="00A06384">
        <w:rPr>
          <w:rFonts w:ascii="Arial" w:hAnsi="Arial" w:cs="Arial"/>
          <w:color w:val="000000" w:themeColor="text1"/>
          <w:sz w:val="18"/>
          <w:szCs w:val="18"/>
        </w:rPr>
        <w:t>s</w:t>
      </w:r>
      <w:r w:rsidRPr="00A06384">
        <w:rPr>
          <w:rFonts w:ascii="Arial" w:hAnsi="Arial" w:cs="Arial"/>
          <w:color w:val="000000" w:themeColor="text1"/>
          <w:sz w:val="18"/>
          <w:szCs w:val="18"/>
        </w:rPr>
        <w:t xml:space="preserve"> en el contrato respectivo únicamente podrá ser prorrogado por causas plenamente justificadas, </w:t>
      </w:r>
      <w:r w:rsidR="00E34ACD" w:rsidRPr="00A06384">
        <w:rPr>
          <w:rFonts w:ascii="Arial" w:hAnsi="Arial" w:cs="Arial"/>
          <w:color w:val="000000" w:themeColor="text1"/>
          <w:sz w:val="18"/>
          <w:szCs w:val="18"/>
        </w:rPr>
        <w:t xml:space="preserve">por caso fortuito o de fuerza mayor, </w:t>
      </w:r>
      <w:r w:rsidRPr="00A06384">
        <w:rPr>
          <w:rFonts w:ascii="Arial" w:hAnsi="Arial" w:cs="Arial"/>
          <w:color w:val="000000" w:themeColor="text1"/>
          <w:sz w:val="18"/>
          <w:szCs w:val="18"/>
        </w:rPr>
        <w:t>previa presentación de la solicitud respectiva por parte de</w:t>
      </w:r>
      <w:r w:rsidR="00DB544D" w:rsidRPr="00A06384">
        <w:rPr>
          <w:rFonts w:ascii="Arial" w:hAnsi="Arial" w:cs="Arial"/>
          <w:color w:val="000000" w:themeColor="text1"/>
          <w:sz w:val="18"/>
          <w:szCs w:val="18"/>
        </w:rPr>
        <w:t xml:space="preserve"> </w:t>
      </w:r>
      <w:r w:rsidRPr="00A06384">
        <w:rPr>
          <w:rFonts w:ascii="Arial" w:hAnsi="Arial" w:cs="Arial"/>
          <w:color w:val="000000" w:themeColor="text1"/>
          <w:sz w:val="18"/>
          <w:szCs w:val="18"/>
        </w:rPr>
        <w:t>l</w:t>
      </w:r>
      <w:r w:rsidR="00DB544D" w:rsidRPr="00A06384">
        <w:rPr>
          <w:rFonts w:ascii="Arial" w:hAnsi="Arial" w:cs="Arial"/>
          <w:color w:val="000000" w:themeColor="text1"/>
          <w:sz w:val="18"/>
          <w:szCs w:val="18"/>
        </w:rPr>
        <w:t xml:space="preserve">a </w:t>
      </w:r>
      <w:r w:rsidR="00B91264" w:rsidRPr="00A06384">
        <w:rPr>
          <w:rFonts w:ascii="Arial" w:hAnsi="Arial" w:cs="Arial"/>
          <w:color w:val="000000" w:themeColor="text1"/>
          <w:sz w:val="18"/>
          <w:szCs w:val="18"/>
        </w:rPr>
        <w:t>persona adjudicada</w:t>
      </w:r>
      <w:r w:rsidRPr="00A06384">
        <w:rPr>
          <w:rFonts w:ascii="Arial" w:hAnsi="Arial" w:cs="Arial"/>
          <w:color w:val="000000" w:themeColor="text1"/>
          <w:sz w:val="18"/>
          <w:szCs w:val="18"/>
        </w:rPr>
        <w:t>, antes del vencimiento del plazo de ejecución y su aceptación por parte de la Suprema Corte de Justicia de la Nación</w:t>
      </w:r>
      <w:r w:rsidR="00704F2F" w:rsidRPr="00A06384">
        <w:rPr>
          <w:rFonts w:ascii="Arial" w:hAnsi="Arial" w:cs="Arial"/>
          <w:color w:val="000000" w:themeColor="text1"/>
          <w:sz w:val="18"/>
          <w:szCs w:val="18"/>
        </w:rPr>
        <w:t>,</w:t>
      </w:r>
      <w:r w:rsidR="00384EAF" w:rsidRPr="00A06384">
        <w:rPr>
          <w:rFonts w:ascii="Arial" w:hAnsi="Arial" w:cs="Arial"/>
          <w:color w:val="000000" w:themeColor="text1"/>
          <w:sz w:val="18"/>
          <w:szCs w:val="18"/>
        </w:rPr>
        <w:t xml:space="preserve"> </w:t>
      </w:r>
      <w:bookmarkEnd w:id="26"/>
      <w:bookmarkEnd w:id="27"/>
      <w:bookmarkEnd w:id="28"/>
      <w:bookmarkEnd w:id="29"/>
      <w:r w:rsidR="00E34ACD" w:rsidRPr="00A06384">
        <w:rPr>
          <w:rFonts w:ascii="Arial" w:hAnsi="Arial" w:cs="Arial"/>
          <w:color w:val="000000" w:themeColor="text1"/>
          <w:sz w:val="18"/>
          <w:szCs w:val="18"/>
        </w:rPr>
        <w:t xml:space="preserve">a través de la </w:t>
      </w:r>
      <w:r w:rsidR="00DF06A3" w:rsidRPr="00A06384">
        <w:rPr>
          <w:rFonts w:ascii="Arial" w:hAnsi="Arial" w:cs="Arial"/>
          <w:color w:val="000000" w:themeColor="text1"/>
          <w:sz w:val="18"/>
          <w:szCs w:val="18"/>
        </w:rPr>
        <w:t>persona</w:t>
      </w:r>
      <w:r w:rsidR="00E34ACD" w:rsidRPr="00A06384">
        <w:rPr>
          <w:rFonts w:ascii="Arial" w:hAnsi="Arial" w:cs="Arial"/>
          <w:color w:val="000000" w:themeColor="text1"/>
          <w:sz w:val="18"/>
          <w:szCs w:val="18"/>
        </w:rPr>
        <w:t xml:space="preserve"> Administrador</w:t>
      </w:r>
      <w:r w:rsidR="00DF06A3" w:rsidRPr="00A06384">
        <w:rPr>
          <w:rFonts w:ascii="Arial" w:hAnsi="Arial" w:cs="Arial"/>
          <w:color w:val="000000" w:themeColor="text1"/>
          <w:sz w:val="18"/>
          <w:szCs w:val="18"/>
        </w:rPr>
        <w:t>a</w:t>
      </w:r>
      <w:r w:rsidR="00E34ACD" w:rsidRPr="00A06384">
        <w:rPr>
          <w:rFonts w:ascii="Arial" w:hAnsi="Arial" w:cs="Arial"/>
          <w:color w:val="000000" w:themeColor="text1"/>
          <w:sz w:val="18"/>
          <w:szCs w:val="18"/>
        </w:rPr>
        <w:t xml:space="preserve"> del contrato.</w:t>
      </w:r>
    </w:p>
    <w:p w14:paraId="39C76AE4" w14:textId="40AE26C5" w:rsidR="00DF06A3" w:rsidRPr="00A06384" w:rsidRDefault="00142CE3" w:rsidP="00AA2D5C">
      <w:pPr>
        <w:pStyle w:val="Piedepgina"/>
        <w:numPr>
          <w:ilvl w:val="1"/>
          <w:numId w:val="3"/>
        </w:numPr>
        <w:spacing w:before="120" w:after="240" w:line="276" w:lineRule="auto"/>
        <w:ind w:left="426"/>
        <w:jc w:val="both"/>
        <w:outlineLvl w:val="0"/>
        <w:rPr>
          <w:rFonts w:ascii="Arial" w:hAnsi="Arial" w:cs="Arial"/>
          <w:color w:val="000000" w:themeColor="text1"/>
          <w:sz w:val="18"/>
          <w:szCs w:val="18"/>
        </w:rPr>
      </w:pPr>
      <w:bookmarkStart w:id="30" w:name="_Toc76663524"/>
      <w:bookmarkStart w:id="31" w:name="_Toc77268271"/>
      <w:bookmarkStart w:id="32" w:name="_Toc100579585"/>
      <w:bookmarkStart w:id="33" w:name="_Toc136853109"/>
      <w:bookmarkStart w:id="34" w:name="_Toc151029142"/>
      <w:bookmarkStart w:id="35" w:name="_Toc164698234"/>
      <w:r w:rsidRPr="00A06384">
        <w:rPr>
          <w:rFonts w:ascii="Arial" w:hAnsi="Arial" w:cs="Arial"/>
          <w:b/>
          <w:color w:val="000000" w:themeColor="text1"/>
          <w:sz w:val="18"/>
          <w:szCs w:val="18"/>
        </w:rPr>
        <w:t>Forma de pago:</w:t>
      </w:r>
      <w:r w:rsidRPr="00A06384">
        <w:rPr>
          <w:rFonts w:ascii="Arial" w:hAnsi="Arial" w:cs="Arial"/>
          <w:color w:val="000000" w:themeColor="text1"/>
          <w:sz w:val="18"/>
          <w:szCs w:val="18"/>
        </w:rPr>
        <w:t xml:space="preserve"> </w:t>
      </w:r>
      <w:bookmarkStart w:id="36" w:name="_Hlk74043552"/>
      <w:bookmarkStart w:id="37" w:name="_Hlk100580209"/>
      <w:bookmarkStart w:id="38" w:name="_Toc75349216"/>
      <w:bookmarkStart w:id="39" w:name="_Toc75430470"/>
      <w:bookmarkStart w:id="40" w:name="_Toc76663527"/>
      <w:bookmarkStart w:id="41" w:name="_Toc77268274"/>
      <w:bookmarkStart w:id="42" w:name="_Toc100579586"/>
      <w:bookmarkEnd w:id="30"/>
      <w:bookmarkEnd w:id="31"/>
      <w:bookmarkEnd w:id="32"/>
      <w:r w:rsidR="00F21906" w:rsidRPr="00A06384">
        <w:rPr>
          <w:rFonts w:ascii="Arial" w:eastAsia="Calibri" w:hAnsi="Arial" w:cs="Arial"/>
          <w:color w:val="000000" w:themeColor="text1"/>
          <w:sz w:val="18"/>
          <w:szCs w:val="18"/>
          <w:lang w:val="es-MX" w:eastAsia="en-US"/>
        </w:rPr>
        <w:t xml:space="preserve">será </w:t>
      </w:r>
      <w:bookmarkStart w:id="43" w:name="_Hlk153188665"/>
      <w:bookmarkStart w:id="44" w:name="_Toc136853110"/>
      <w:bookmarkEnd w:id="33"/>
      <w:bookmarkEnd w:id="34"/>
      <w:bookmarkEnd w:id="36"/>
      <w:bookmarkEnd w:id="37"/>
      <w:r w:rsidR="00D44455" w:rsidRPr="00D44455">
        <w:rPr>
          <w:rFonts w:ascii="Arial" w:eastAsia="Calibri" w:hAnsi="Arial" w:cs="Arial"/>
          <w:color w:val="000000" w:themeColor="text1"/>
          <w:sz w:val="18"/>
          <w:szCs w:val="18"/>
          <w:lang w:eastAsia="en-US"/>
        </w:rPr>
        <w:t>mediante estimaciones mensuales por volumen de trabajo ejecutado y a entera satisfacción de la Suprema Corte de Justicia de la Nación</w:t>
      </w:r>
      <w:bookmarkEnd w:id="43"/>
      <w:r w:rsidR="00997B61" w:rsidRPr="00A06384">
        <w:rPr>
          <w:rFonts w:ascii="Arial" w:eastAsia="Calibri" w:hAnsi="Arial" w:cs="Arial"/>
          <w:color w:val="000000" w:themeColor="text1"/>
          <w:sz w:val="18"/>
          <w:szCs w:val="18"/>
          <w:lang w:val="es-MX" w:eastAsia="en-US"/>
        </w:rPr>
        <w:t>.</w:t>
      </w:r>
      <w:bookmarkEnd w:id="35"/>
    </w:p>
    <w:p w14:paraId="6232AC63" w14:textId="325C7BE1" w:rsidR="002B2D2A" w:rsidRPr="00A06384" w:rsidRDefault="002B2D2A" w:rsidP="00AA2D5C">
      <w:pPr>
        <w:pStyle w:val="Piedepgina"/>
        <w:numPr>
          <w:ilvl w:val="1"/>
          <w:numId w:val="3"/>
        </w:numPr>
        <w:spacing w:before="120" w:after="240" w:line="276" w:lineRule="auto"/>
        <w:ind w:left="426"/>
        <w:jc w:val="both"/>
        <w:outlineLvl w:val="0"/>
        <w:rPr>
          <w:rFonts w:ascii="Arial" w:hAnsi="Arial" w:cs="Arial"/>
          <w:color w:val="000000" w:themeColor="text1"/>
          <w:sz w:val="18"/>
          <w:szCs w:val="18"/>
        </w:rPr>
      </w:pPr>
      <w:bookmarkStart w:id="45" w:name="_Toc151029144"/>
      <w:bookmarkStart w:id="46" w:name="_Toc164698235"/>
      <w:r w:rsidRPr="00A06384">
        <w:rPr>
          <w:rFonts w:ascii="Arial" w:hAnsi="Arial" w:cs="Arial"/>
          <w:color w:val="000000" w:themeColor="text1"/>
          <w:sz w:val="18"/>
          <w:szCs w:val="18"/>
        </w:rPr>
        <w:t xml:space="preserve">La Suprema Corte de Justicia de la Nación, efectuará el pago mediante transferencia electrónica; con los datos que sean proporcionados </w:t>
      </w:r>
      <w:r w:rsidRPr="00A06384">
        <w:rPr>
          <w:rFonts w:ascii="Arial" w:hAnsi="Arial" w:cs="Arial"/>
          <w:sz w:val="18"/>
          <w:szCs w:val="18"/>
        </w:rPr>
        <w:t xml:space="preserve">por </w:t>
      </w:r>
      <w:r w:rsidR="00DB544D" w:rsidRPr="00A06384">
        <w:rPr>
          <w:rFonts w:ascii="Arial" w:hAnsi="Arial" w:cs="Arial"/>
          <w:sz w:val="18"/>
          <w:szCs w:val="18"/>
        </w:rPr>
        <w:t xml:space="preserve">la o </w:t>
      </w:r>
      <w:r w:rsidRPr="00A06384">
        <w:rPr>
          <w:rFonts w:ascii="Arial" w:hAnsi="Arial" w:cs="Arial"/>
          <w:sz w:val="18"/>
          <w:szCs w:val="18"/>
        </w:rPr>
        <w:t xml:space="preserve">el </w:t>
      </w:r>
      <w:r w:rsidR="0067460C" w:rsidRPr="00A06384">
        <w:rPr>
          <w:rFonts w:ascii="Arial" w:hAnsi="Arial" w:cs="Arial"/>
          <w:sz w:val="18"/>
          <w:szCs w:val="18"/>
        </w:rPr>
        <w:t xml:space="preserve">prestador de servicios </w:t>
      </w:r>
      <w:r w:rsidRPr="00A06384">
        <w:rPr>
          <w:rFonts w:ascii="Arial" w:hAnsi="Arial" w:cs="Arial"/>
          <w:sz w:val="18"/>
          <w:szCs w:val="18"/>
        </w:rPr>
        <w:t>adjudicado</w:t>
      </w:r>
      <w:r w:rsidRPr="00A06384">
        <w:rPr>
          <w:rFonts w:ascii="Arial" w:hAnsi="Arial" w:cs="Arial"/>
          <w:color w:val="000000" w:themeColor="text1"/>
          <w:sz w:val="18"/>
          <w:szCs w:val="18"/>
        </w:rPr>
        <w:t>, por lo cual, deberá entregarse la siguiente documentación en original y copia a la</w:t>
      </w:r>
      <w:r w:rsidR="007A56C8" w:rsidRPr="00A06384">
        <w:rPr>
          <w:rFonts w:ascii="Arial" w:hAnsi="Arial" w:cs="Arial"/>
          <w:color w:val="000000" w:themeColor="text1"/>
          <w:sz w:val="18"/>
          <w:szCs w:val="18"/>
        </w:rPr>
        <w:t xml:space="preserve"> </w:t>
      </w:r>
      <w:r w:rsidR="00DB544D" w:rsidRPr="00A06384">
        <w:rPr>
          <w:rFonts w:ascii="Arial" w:hAnsi="Arial" w:cs="Arial"/>
          <w:color w:val="000000" w:themeColor="text1"/>
          <w:sz w:val="18"/>
          <w:szCs w:val="18"/>
        </w:rPr>
        <w:t xml:space="preserve">o el </w:t>
      </w:r>
      <w:r w:rsidR="007A56C8" w:rsidRPr="00A06384">
        <w:rPr>
          <w:rFonts w:ascii="Arial" w:hAnsi="Arial" w:cs="Arial"/>
          <w:color w:val="000000" w:themeColor="text1"/>
          <w:sz w:val="18"/>
          <w:szCs w:val="18"/>
        </w:rPr>
        <w:t xml:space="preserve">Administrador del Contrato, </w:t>
      </w:r>
      <w:r w:rsidRPr="00A06384">
        <w:rPr>
          <w:rFonts w:ascii="Arial" w:hAnsi="Arial" w:cs="Arial"/>
          <w:color w:val="000000" w:themeColor="text1"/>
          <w:sz w:val="18"/>
          <w:szCs w:val="18"/>
        </w:rPr>
        <w:t xml:space="preserve">en la fecha que se acuerde con </w:t>
      </w:r>
      <w:r w:rsidR="00DB544D" w:rsidRPr="00A06384">
        <w:rPr>
          <w:rFonts w:ascii="Arial" w:hAnsi="Arial" w:cs="Arial"/>
          <w:color w:val="000000" w:themeColor="text1"/>
          <w:sz w:val="18"/>
          <w:szCs w:val="18"/>
        </w:rPr>
        <w:t xml:space="preserve">la o </w:t>
      </w:r>
      <w:r w:rsidRPr="00A06384">
        <w:rPr>
          <w:rFonts w:ascii="Arial" w:hAnsi="Arial" w:cs="Arial"/>
          <w:color w:val="000000" w:themeColor="text1"/>
          <w:sz w:val="18"/>
          <w:szCs w:val="18"/>
        </w:rPr>
        <w:t xml:space="preserve">el </w:t>
      </w:r>
      <w:r w:rsidR="0067460C" w:rsidRPr="00A06384">
        <w:rPr>
          <w:rFonts w:ascii="Arial" w:hAnsi="Arial" w:cs="Arial"/>
          <w:color w:val="000000" w:themeColor="text1"/>
          <w:sz w:val="18"/>
          <w:szCs w:val="18"/>
        </w:rPr>
        <w:t>prestador de servicios</w:t>
      </w:r>
      <w:r w:rsidRPr="00A06384">
        <w:rPr>
          <w:rFonts w:ascii="Arial" w:hAnsi="Arial" w:cs="Arial"/>
          <w:color w:val="000000" w:themeColor="text1"/>
          <w:sz w:val="18"/>
          <w:szCs w:val="18"/>
        </w:rPr>
        <w:t xml:space="preserve"> adjudicado:</w:t>
      </w:r>
      <w:bookmarkEnd w:id="38"/>
      <w:bookmarkEnd w:id="39"/>
      <w:bookmarkEnd w:id="40"/>
      <w:bookmarkEnd w:id="41"/>
      <w:bookmarkEnd w:id="42"/>
      <w:bookmarkEnd w:id="44"/>
      <w:bookmarkEnd w:id="45"/>
      <w:bookmarkEnd w:id="46"/>
    </w:p>
    <w:p w14:paraId="4D0C3A0A" w14:textId="77777777" w:rsidR="002B2D2A" w:rsidRPr="00A06384"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47" w:name="_Toc75349217"/>
      <w:bookmarkStart w:id="48" w:name="_Toc75430471"/>
      <w:bookmarkStart w:id="49" w:name="_Toc76663528"/>
      <w:bookmarkStart w:id="50" w:name="_Toc77268275"/>
      <w:bookmarkStart w:id="51" w:name="_Toc100579587"/>
      <w:bookmarkStart w:id="52" w:name="_Toc136853111"/>
      <w:bookmarkStart w:id="53" w:name="_Toc151029145"/>
      <w:bookmarkStart w:id="54" w:name="_Toc164698236"/>
      <w:r w:rsidRPr="00A06384">
        <w:rPr>
          <w:rFonts w:ascii="Arial" w:hAnsi="Arial" w:cs="Arial"/>
          <w:b/>
          <w:bCs/>
          <w:color w:val="000000" w:themeColor="text1"/>
          <w:sz w:val="18"/>
          <w:szCs w:val="18"/>
        </w:rPr>
        <w:t xml:space="preserve">I. </w:t>
      </w:r>
      <w:r w:rsidRPr="00A06384">
        <w:rPr>
          <w:rFonts w:ascii="Arial" w:hAnsi="Arial" w:cs="Arial"/>
          <w:color w:val="000000" w:themeColor="text1"/>
          <w:sz w:val="18"/>
          <w:szCs w:val="18"/>
        </w:rPr>
        <w:t>Carta membretada en la que se indiquen sus datos bancarios:</w:t>
      </w:r>
      <w:bookmarkEnd w:id="47"/>
      <w:bookmarkEnd w:id="48"/>
      <w:bookmarkEnd w:id="49"/>
      <w:bookmarkEnd w:id="50"/>
      <w:bookmarkEnd w:id="51"/>
      <w:bookmarkEnd w:id="52"/>
      <w:bookmarkEnd w:id="53"/>
      <w:bookmarkEnd w:id="54"/>
    </w:p>
    <w:p w14:paraId="691B76EF" w14:textId="4A55F676" w:rsidR="002B2D2A" w:rsidRPr="00A06384" w:rsidRDefault="002B2D2A" w:rsidP="001947BA">
      <w:pPr>
        <w:pStyle w:val="Piedepgina"/>
        <w:numPr>
          <w:ilvl w:val="0"/>
          <w:numId w:val="6"/>
        </w:numPr>
        <w:spacing w:line="276" w:lineRule="auto"/>
        <w:ind w:left="851" w:hanging="357"/>
        <w:jc w:val="both"/>
        <w:outlineLvl w:val="0"/>
        <w:rPr>
          <w:rFonts w:ascii="Arial" w:hAnsi="Arial" w:cs="Arial"/>
          <w:color w:val="000000" w:themeColor="text1"/>
          <w:sz w:val="18"/>
          <w:szCs w:val="18"/>
        </w:rPr>
      </w:pPr>
      <w:bookmarkStart w:id="55" w:name="_Toc75349218"/>
      <w:bookmarkStart w:id="56" w:name="_Toc75430472"/>
      <w:bookmarkStart w:id="57" w:name="_Toc76663529"/>
      <w:bookmarkStart w:id="58" w:name="_Toc77268276"/>
      <w:bookmarkStart w:id="59" w:name="_Toc100579588"/>
      <w:bookmarkStart w:id="60" w:name="_Toc136853112"/>
      <w:bookmarkStart w:id="61" w:name="_Toc151029146"/>
      <w:bookmarkStart w:id="62" w:name="_Toc164698237"/>
      <w:r w:rsidRPr="00A06384">
        <w:rPr>
          <w:rFonts w:ascii="Arial" w:hAnsi="Arial" w:cs="Arial"/>
          <w:color w:val="000000" w:themeColor="text1"/>
          <w:sz w:val="18"/>
          <w:szCs w:val="18"/>
        </w:rPr>
        <w:t>Cuenta</w:t>
      </w:r>
      <w:bookmarkEnd w:id="55"/>
      <w:bookmarkEnd w:id="56"/>
      <w:bookmarkEnd w:id="57"/>
      <w:bookmarkEnd w:id="58"/>
      <w:bookmarkEnd w:id="59"/>
      <w:r w:rsidR="00DB544D" w:rsidRPr="00A06384">
        <w:rPr>
          <w:rFonts w:ascii="Arial" w:hAnsi="Arial" w:cs="Arial"/>
          <w:color w:val="000000" w:themeColor="text1"/>
          <w:sz w:val="18"/>
          <w:szCs w:val="18"/>
        </w:rPr>
        <w:t>;</w:t>
      </w:r>
      <w:bookmarkEnd w:id="60"/>
      <w:bookmarkEnd w:id="61"/>
      <w:bookmarkEnd w:id="62"/>
    </w:p>
    <w:p w14:paraId="5DAE9ED7" w14:textId="2DD0B123" w:rsidR="002B2D2A" w:rsidRPr="00A06384" w:rsidRDefault="002B2D2A" w:rsidP="001947BA">
      <w:pPr>
        <w:pStyle w:val="Piedepgina"/>
        <w:numPr>
          <w:ilvl w:val="0"/>
          <w:numId w:val="6"/>
        </w:numPr>
        <w:spacing w:line="276" w:lineRule="auto"/>
        <w:ind w:left="851" w:hanging="357"/>
        <w:jc w:val="both"/>
        <w:outlineLvl w:val="0"/>
        <w:rPr>
          <w:rFonts w:ascii="Arial" w:hAnsi="Arial" w:cs="Arial"/>
          <w:color w:val="000000" w:themeColor="text1"/>
          <w:sz w:val="18"/>
          <w:szCs w:val="18"/>
        </w:rPr>
      </w:pPr>
      <w:bookmarkStart w:id="63" w:name="_Toc75349219"/>
      <w:bookmarkStart w:id="64" w:name="_Toc75430473"/>
      <w:bookmarkStart w:id="65" w:name="_Toc76663530"/>
      <w:bookmarkStart w:id="66" w:name="_Toc77268277"/>
      <w:bookmarkStart w:id="67" w:name="_Toc100579589"/>
      <w:bookmarkStart w:id="68" w:name="_Toc136853113"/>
      <w:bookmarkStart w:id="69" w:name="_Toc151029147"/>
      <w:bookmarkStart w:id="70" w:name="_Toc164698238"/>
      <w:r w:rsidRPr="00A06384">
        <w:rPr>
          <w:rFonts w:ascii="Arial" w:hAnsi="Arial" w:cs="Arial"/>
          <w:color w:val="000000" w:themeColor="text1"/>
          <w:sz w:val="18"/>
          <w:szCs w:val="18"/>
        </w:rPr>
        <w:t>Clave Bancaria Estandarizada a 18 posiciones (CLABE)</w:t>
      </w:r>
      <w:bookmarkEnd w:id="63"/>
      <w:bookmarkEnd w:id="64"/>
      <w:bookmarkEnd w:id="65"/>
      <w:bookmarkEnd w:id="66"/>
      <w:bookmarkEnd w:id="67"/>
      <w:r w:rsidR="00DB544D" w:rsidRPr="00A06384">
        <w:rPr>
          <w:rFonts w:ascii="Arial" w:hAnsi="Arial" w:cs="Arial"/>
          <w:color w:val="000000" w:themeColor="text1"/>
          <w:sz w:val="18"/>
          <w:szCs w:val="18"/>
        </w:rPr>
        <w:t>;</w:t>
      </w:r>
      <w:bookmarkEnd w:id="68"/>
      <w:bookmarkEnd w:id="69"/>
      <w:bookmarkEnd w:id="70"/>
    </w:p>
    <w:p w14:paraId="0F108D27" w14:textId="0A9FB6C3" w:rsidR="002B2D2A" w:rsidRPr="00A06384" w:rsidRDefault="002B2D2A" w:rsidP="001947BA">
      <w:pPr>
        <w:pStyle w:val="Piedepgina"/>
        <w:numPr>
          <w:ilvl w:val="0"/>
          <w:numId w:val="6"/>
        </w:numPr>
        <w:spacing w:line="276" w:lineRule="auto"/>
        <w:ind w:left="851" w:hanging="357"/>
        <w:jc w:val="both"/>
        <w:outlineLvl w:val="0"/>
        <w:rPr>
          <w:rFonts w:ascii="Arial" w:hAnsi="Arial" w:cs="Arial"/>
          <w:color w:val="000000" w:themeColor="text1"/>
          <w:sz w:val="18"/>
          <w:szCs w:val="18"/>
        </w:rPr>
      </w:pPr>
      <w:bookmarkStart w:id="71" w:name="_Toc75349220"/>
      <w:bookmarkStart w:id="72" w:name="_Toc75430474"/>
      <w:bookmarkStart w:id="73" w:name="_Toc76663531"/>
      <w:bookmarkStart w:id="74" w:name="_Toc77268278"/>
      <w:bookmarkStart w:id="75" w:name="_Toc100579590"/>
      <w:bookmarkStart w:id="76" w:name="_Toc136853114"/>
      <w:bookmarkStart w:id="77" w:name="_Toc151029148"/>
      <w:bookmarkStart w:id="78" w:name="_Toc164698239"/>
      <w:r w:rsidRPr="00A06384">
        <w:rPr>
          <w:rFonts w:ascii="Arial" w:hAnsi="Arial" w:cs="Arial"/>
          <w:color w:val="000000" w:themeColor="text1"/>
          <w:sz w:val="18"/>
          <w:szCs w:val="18"/>
        </w:rPr>
        <w:t>Banco</w:t>
      </w:r>
      <w:bookmarkEnd w:id="71"/>
      <w:bookmarkEnd w:id="72"/>
      <w:bookmarkEnd w:id="73"/>
      <w:bookmarkEnd w:id="74"/>
      <w:bookmarkEnd w:id="75"/>
      <w:r w:rsidR="00DB544D" w:rsidRPr="00A06384">
        <w:rPr>
          <w:rFonts w:ascii="Arial" w:hAnsi="Arial" w:cs="Arial"/>
          <w:color w:val="000000" w:themeColor="text1"/>
          <w:sz w:val="18"/>
          <w:szCs w:val="18"/>
        </w:rPr>
        <w:t>;</w:t>
      </w:r>
      <w:bookmarkEnd w:id="76"/>
      <w:bookmarkEnd w:id="77"/>
      <w:bookmarkEnd w:id="78"/>
    </w:p>
    <w:p w14:paraId="0903CBFE" w14:textId="345E8461" w:rsidR="002B2D2A" w:rsidRPr="00A06384" w:rsidRDefault="002B2D2A" w:rsidP="001947BA">
      <w:pPr>
        <w:pStyle w:val="Piedepgina"/>
        <w:numPr>
          <w:ilvl w:val="0"/>
          <w:numId w:val="6"/>
        </w:numPr>
        <w:spacing w:line="276" w:lineRule="auto"/>
        <w:ind w:left="851" w:hanging="357"/>
        <w:jc w:val="both"/>
        <w:outlineLvl w:val="0"/>
        <w:rPr>
          <w:rFonts w:ascii="Arial" w:hAnsi="Arial" w:cs="Arial"/>
          <w:color w:val="000000" w:themeColor="text1"/>
          <w:sz w:val="18"/>
          <w:szCs w:val="18"/>
        </w:rPr>
      </w:pPr>
      <w:bookmarkStart w:id="79" w:name="_Toc75349221"/>
      <w:bookmarkStart w:id="80" w:name="_Toc75430475"/>
      <w:bookmarkStart w:id="81" w:name="_Toc76663532"/>
      <w:bookmarkStart w:id="82" w:name="_Toc77268279"/>
      <w:bookmarkStart w:id="83" w:name="_Toc100579591"/>
      <w:bookmarkStart w:id="84" w:name="_Toc136853115"/>
      <w:bookmarkStart w:id="85" w:name="_Toc151029149"/>
      <w:bookmarkStart w:id="86" w:name="_Toc164698240"/>
      <w:r w:rsidRPr="00A06384">
        <w:rPr>
          <w:rFonts w:ascii="Arial" w:hAnsi="Arial" w:cs="Arial"/>
          <w:color w:val="000000" w:themeColor="text1"/>
          <w:sz w:val="18"/>
          <w:szCs w:val="18"/>
        </w:rPr>
        <w:t>Sucursal</w:t>
      </w:r>
      <w:bookmarkEnd w:id="79"/>
      <w:bookmarkEnd w:id="80"/>
      <w:bookmarkEnd w:id="81"/>
      <w:bookmarkEnd w:id="82"/>
      <w:bookmarkEnd w:id="83"/>
      <w:r w:rsidR="00DB544D" w:rsidRPr="00A06384">
        <w:rPr>
          <w:rFonts w:ascii="Arial" w:hAnsi="Arial" w:cs="Arial"/>
          <w:color w:val="000000" w:themeColor="text1"/>
          <w:sz w:val="18"/>
          <w:szCs w:val="18"/>
        </w:rPr>
        <w:t>, y</w:t>
      </w:r>
      <w:bookmarkEnd w:id="84"/>
      <w:bookmarkEnd w:id="85"/>
      <w:bookmarkEnd w:id="86"/>
    </w:p>
    <w:p w14:paraId="71B572F0" w14:textId="3224A887" w:rsidR="002B2D2A" w:rsidRPr="00A06384" w:rsidRDefault="002B2D2A" w:rsidP="001947BA">
      <w:pPr>
        <w:pStyle w:val="Piedepgina"/>
        <w:numPr>
          <w:ilvl w:val="0"/>
          <w:numId w:val="6"/>
        </w:numPr>
        <w:spacing w:line="276" w:lineRule="auto"/>
        <w:ind w:left="851" w:hanging="357"/>
        <w:jc w:val="both"/>
        <w:outlineLvl w:val="0"/>
        <w:rPr>
          <w:rFonts w:ascii="Arial" w:hAnsi="Arial" w:cs="Arial"/>
          <w:color w:val="000000" w:themeColor="text1"/>
          <w:sz w:val="18"/>
          <w:szCs w:val="18"/>
        </w:rPr>
      </w:pPr>
      <w:bookmarkStart w:id="87" w:name="_Toc75349222"/>
      <w:bookmarkStart w:id="88" w:name="_Toc75430476"/>
      <w:bookmarkStart w:id="89" w:name="_Toc76663533"/>
      <w:bookmarkStart w:id="90" w:name="_Toc77268280"/>
      <w:bookmarkStart w:id="91" w:name="_Toc100579592"/>
      <w:bookmarkStart w:id="92" w:name="_Toc136853116"/>
      <w:bookmarkStart w:id="93" w:name="_Toc151029150"/>
      <w:bookmarkStart w:id="94" w:name="_Toc164698241"/>
      <w:r w:rsidRPr="00A06384">
        <w:rPr>
          <w:rFonts w:ascii="Arial" w:hAnsi="Arial" w:cs="Arial"/>
          <w:color w:val="000000" w:themeColor="text1"/>
          <w:sz w:val="18"/>
          <w:szCs w:val="18"/>
        </w:rPr>
        <w:t>Beneficiario</w:t>
      </w:r>
      <w:bookmarkEnd w:id="87"/>
      <w:bookmarkEnd w:id="88"/>
      <w:bookmarkEnd w:id="89"/>
      <w:bookmarkEnd w:id="90"/>
      <w:bookmarkEnd w:id="91"/>
      <w:r w:rsidR="00DB544D" w:rsidRPr="00A06384">
        <w:rPr>
          <w:rFonts w:ascii="Arial" w:hAnsi="Arial" w:cs="Arial"/>
          <w:color w:val="000000" w:themeColor="text1"/>
          <w:sz w:val="18"/>
          <w:szCs w:val="18"/>
        </w:rPr>
        <w:t>.</w:t>
      </w:r>
      <w:bookmarkEnd w:id="92"/>
      <w:bookmarkEnd w:id="93"/>
      <w:bookmarkEnd w:id="94"/>
    </w:p>
    <w:p w14:paraId="59074CB5" w14:textId="77777777" w:rsidR="002B2D2A" w:rsidRPr="00A06384"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95" w:name="_Toc75349223"/>
      <w:bookmarkStart w:id="96" w:name="_Toc75430477"/>
      <w:bookmarkStart w:id="97" w:name="_Toc76663534"/>
      <w:bookmarkStart w:id="98" w:name="_Toc77268281"/>
      <w:bookmarkStart w:id="99" w:name="_Toc100579593"/>
      <w:bookmarkStart w:id="100" w:name="_Toc136853117"/>
      <w:bookmarkStart w:id="101" w:name="_Toc151029151"/>
      <w:bookmarkStart w:id="102" w:name="_Toc164698242"/>
      <w:r w:rsidRPr="00A06384">
        <w:rPr>
          <w:rFonts w:ascii="Arial" w:hAnsi="Arial" w:cs="Arial"/>
          <w:color w:val="000000" w:themeColor="text1"/>
          <w:sz w:val="18"/>
          <w:szCs w:val="18"/>
        </w:rPr>
        <w:t>Al administrador del Contrato, una vez autorizada la estimación:</w:t>
      </w:r>
      <w:bookmarkEnd w:id="95"/>
      <w:bookmarkEnd w:id="96"/>
      <w:bookmarkEnd w:id="97"/>
      <w:bookmarkEnd w:id="98"/>
      <w:bookmarkEnd w:id="99"/>
      <w:bookmarkEnd w:id="100"/>
      <w:bookmarkEnd w:id="101"/>
      <w:bookmarkEnd w:id="102"/>
    </w:p>
    <w:p w14:paraId="0816AEC6" w14:textId="77777777" w:rsidR="002B2D2A" w:rsidRPr="00A06384"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103" w:name="_Toc75349224"/>
      <w:bookmarkStart w:id="104" w:name="_Toc75430478"/>
      <w:bookmarkStart w:id="105" w:name="_Toc76663535"/>
      <w:bookmarkStart w:id="106" w:name="_Toc77268282"/>
      <w:bookmarkStart w:id="107" w:name="_Toc100579594"/>
      <w:bookmarkStart w:id="108" w:name="_Toc136853118"/>
      <w:bookmarkStart w:id="109" w:name="_Toc151029152"/>
      <w:bookmarkStart w:id="110" w:name="_Toc164698243"/>
      <w:r w:rsidRPr="00A06384">
        <w:rPr>
          <w:rFonts w:ascii="Arial" w:hAnsi="Arial" w:cs="Arial"/>
          <w:b/>
          <w:bCs/>
          <w:color w:val="000000" w:themeColor="text1"/>
          <w:sz w:val="18"/>
          <w:szCs w:val="18"/>
        </w:rPr>
        <w:t>II.</w:t>
      </w:r>
      <w:r w:rsidRPr="00A06384">
        <w:rPr>
          <w:rFonts w:ascii="Arial" w:hAnsi="Arial" w:cs="Arial"/>
          <w:b/>
          <w:bCs/>
          <w:color w:val="000000" w:themeColor="text1"/>
          <w:sz w:val="18"/>
          <w:szCs w:val="18"/>
        </w:rPr>
        <w:tab/>
      </w:r>
      <w:r w:rsidRPr="00A06384">
        <w:rPr>
          <w:rFonts w:ascii="Arial" w:hAnsi="Arial" w:cs="Arial"/>
          <w:color w:val="000000" w:themeColor="text1"/>
          <w:sz w:val="18"/>
          <w:szCs w:val="18"/>
        </w:rPr>
        <w:t>Original del Comprobante Fiscal Digital por Internet (CFDI) a nombre de la Suprema Corte de Justicia de la Nación, con número de Registro Federal de Contribuyentes SCJ9502046P5, que cumpla con los requisitos fiscales establecidos por la legislación en la materia, con el Impuesto al Valor Agregado desglosado.</w:t>
      </w:r>
      <w:bookmarkEnd w:id="103"/>
      <w:bookmarkEnd w:id="104"/>
      <w:bookmarkEnd w:id="105"/>
      <w:bookmarkEnd w:id="106"/>
      <w:bookmarkEnd w:id="107"/>
      <w:bookmarkEnd w:id="108"/>
      <w:bookmarkEnd w:id="109"/>
      <w:bookmarkEnd w:id="110"/>
      <w:r w:rsidRPr="00A06384">
        <w:rPr>
          <w:rFonts w:ascii="Arial" w:hAnsi="Arial" w:cs="Arial"/>
          <w:color w:val="000000" w:themeColor="text1"/>
          <w:sz w:val="18"/>
          <w:szCs w:val="18"/>
        </w:rPr>
        <w:t xml:space="preserve"> </w:t>
      </w:r>
    </w:p>
    <w:p w14:paraId="693B8E6F" w14:textId="362A3563" w:rsidR="002B2D2A" w:rsidRPr="00A06384"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111" w:name="_Toc75349225"/>
      <w:bookmarkStart w:id="112" w:name="_Toc75430479"/>
      <w:bookmarkStart w:id="113" w:name="_Toc76663536"/>
      <w:bookmarkStart w:id="114" w:name="_Toc77268283"/>
      <w:bookmarkStart w:id="115" w:name="_Toc100579595"/>
      <w:bookmarkStart w:id="116" w:name="_Toc136853119"/>
      <w:bookmarkStart w:id="117" w:name="_Toc151029153"/>
      <w:bookmarkStart w:id="118" w:name="_Toc164698244"/>
      <w:r w:rsidRPr="00A06384">
        <w:rPr>
          <w:rFonts w:ascii="Arial" w:hAnsi="Arial" w:cs="Arial"/>
          <w:color w:val="000000" w:themeColor="text1"/>
          <w:sz w:val="18"/>
          <w:szCs w:val="18"/>
        </w:rPr>
        <w:t xml:space="preserve">Para fines de facturación el domicilio fiscal de la Suprema Corte de Justicia de la Nación será: </w:t>
      </w:r>
      <w:r w:rsidR="00735215" w:rsidRPr="00A06384">
        <w:rPr>
          <w:rFonts w:ascii="Arial" w:hAnsi="Arial" w:cs="Arial"/>
          <w:color w:val="000000" w:themeColor="text1"/>
          <w:sz w:val="18"/>
          <w:szCs w:val="18"/>
        </w:rPr>
        <w:t>a</w:t>
      </w:r>
      <w:r w:rsidR="0081539D" w:rsidRPr="00A06384">
        <w:rPr>
          <w:rFonts w:ascii="Arial" w:hAnsi="Arial" w:cs="Arial"/>
          <w:color w:val="000000" w:themeColor="text1"/>
          <w:sz w:val="18"/>
          <w:szCs w:val="18"/>
        </w:rPr>
        <w:t xml:space="preserve">venida </w:t>
      </w:r>
      <w:r w:rsidRPr="00A06384">
        <w:rPr>
          <w:rFonts w:ascii="Arial" w:hAnsi="Arial" w:cs="Arial"/>
          <w:color w:val="000000" w:themeColor="text1"/>
          <w:sz w:val="18"/>
          <w:szCs w:val="18"/>
        </w:rPr>
        <w:t>José María Pino Suárez número 2, colonia Centro, alcaldía Cuauhtémoc, código postal 06060, Ciudad de México.</w:t>
      </w:r>
      <w:bookmarkEnd w:id="111"/>
      <w:bookmarkEnd w:id="112"/>
      <w:bookmarkEnd w:id="113"/>
      <w:bookmarkEnd w:id="114"/>
      <w:bookmarkEnd w:id="115"/>
      <w:bookmarkEnd w:id="116"/>
      <w:bookmarkEnd w:id="117"/>
      <w:bookmarkEnd w:id="118"/>
    </w:p>
    <w:p w14:paraId="2CD4347B" w14:textId="77777777" w:rsidR="002B2D2A" w:rsidRPr="00A06384" w:rsidRDefault="002B2D2A" w:rsidP="00563E88">
      <w:pPr>
        <w:pStyle w:val="Piedepgina"/>
        <w:spacing w:before="120" w:after="240" w:line="276" w:lineRule="auto"/>
        <w:ind w:left="426"/>
        <w:jc w:val="both"/>
        <w:outlineLvl w:val="0"/>
        <w:rPr>
          <w:rFonts w:ascii="Arial" w:hAnsi="Arial" w:cs="Arial"/>
          <w:b/>
          <w:bCs/>
          <w:color w:val="000000" w:themeColor="text1"/>
          <w:sz w:val="18"/>
          <w:szCs w:val="18"/>
        </w:rPr>
      </w:pPr>
      <w:bookmarkStart w:id="119" w:name="_Toc75349226"/>
      <w:bookmarkStart w:id="120" w:name="_Toc75430480"/>
      <w:bookmarkStart w:id="121" w:name="_Toc76663537"/>
      <w:bookmarkStart w:id="122" w:name="_Toc77268284"/>
      <w:bookmarkStart w:id="123" w:name="_Toc100579596"/>
      <w:bookmarkStart w:id="124" w:name="_Toc136853120"/>
      <w:bookmarkStart w:id="125" w:name="_Toc151029154"/>
      <w:bookmarkStart w:id="126" w:name="_Toc164698245"/>
      <w:r w:rsidRPr="00A06384">
        <w:rPr>
          <w:rFonts w:ascii="Arial" w:hAnsi="Arial" w:cs="Arial"/>
          <w:b/>
          <w:bCs/>
          <w:color w:val="000000" w:themeColor="text1"/>
          <w:sz w:val="18"/>
          <w:szCs w:val="18"/>
        </w:rPr>
        <w:t xml:space="preserve">III. </w:t>
      </w:r>
      <w:r w:rsidRPr="00A06384">
        <w:rPr>
          <w:rFonts w:ascii="Arial" w:hAnsi="Arial" w:cs="Arial"/>
          <w:color w:val="000000" w:themeColor="text1"/>
          <w:sz w:val="18"/>
          <w:szCs w:val="18"/>
        </w:rPr>
        <w:t>Anexar las validaciones del SAT</w:t>
      </w:r>
      <w:r w:rsidRPr="00A06384">
        <w:rPr>
          <w:rFonts w:ascii="Arial" w:hAnsi="Arial" w:cs="Arial"/>
          <w:b/>
          <w:bCs/>
          <w:color w:val="000000" w:themeColor="text1"/>
          <w:sz w:val="18"/>
          <w:szCs w:val="18"/>
        </w:rPr>
        <w:t>.</w:t>
      </w:r>
      <w:bookmarkEnd w:id="119"/>
      <w:bookmarkEnd w:id="120"/>
      <w:bookmarkEnd w:id="121"/>
      <w:bookmarkEnd w:id="122"/>
      <w:bookmarkEnd w:id="123"/>
      <w:bookmarkEnd w:id="124"/>
      <w:bookmarkEnd w:id="125"/>
      <w:bookmarkEnd w:id="126"/>
    </w:p>
    <w:p w14:paraId="0E4B9B9A" w14:textId="6D86ABC3" w:rsidR="002B2D2A" w:rsidRPr="00A06384" w:rsidRDefault="002B2D2A" w:rsidP="00563E88">
      <w:pPr>
        <w:pStyle w:val="Piedepgina"/>
        <w:spacing w:before="120" w:after="240" w:line="276" w:lineRule="auto"/>
        <w:ind w:left="426"/>
        <w:jc w:val="both"/>
        <w:outlineLvl w:val="0"/>
        <w:rPr>
          <w:rStyle w:val="Hipervnculo"/>
          <w:rFonts w:ascii="Arial" w:hAnsi="Arial" w:cs="Arial"/>
          <w:i/>
          <w:iCs/>
          <w:sz w:val="18"/>
          <w:szCs w:val="18"/>
        </w:rPr>
      </w:pPr>
      <w:bookmarkStart w:id="127" w:name="_Toc75349227"/>
      <w:bookmarkStart w:id="128" w:name="_Toc75430481"/>
      <w:bookmarkStart w:id="129" w:name="_Toc76663538"/>
      <w:bookmarkStart w:id="130" w:name="_Toc77268285"/>
      <w:bookmarkStart w:id="131" w:name="_Toc100579597"/>
      <w:bookmarkStart w:id="132" w:name="_Toc136853121"/>
      <w:bookmarkStart w:id="133" w:name="_Toc151029155"/>
      <w:bookmarkStart w:id="134" w:name="_Toc164698246"/>
      <w:r w:rsidRPr="00A06384">
        <w:rPr>
          <w:rFonts w:ascii="Arial" w:hAnsi="Arial" w:cs="Arial"/>
          <w:b/>
          <w:bCs/>
          <w:color w:val="000000" w:themeColor="text1"/>
          <w:sz w:val="18"/>
          <w:szCs w:val="18"/>
        </w:rPr>
        <w:lastRenderedPageBreak/>
        <w:t>IV.</w:t>
      </w:r>
      <w:r w:rsidRPr="00A06384">
        <w:rPr>
          <w:rFonts w:ascii="Arial" w:hAnsi="Arial" w:cs="Arial"/>
          <w:color w:val="000000" w:themeColor="text1"/>
          <w:sz w:val="18"/>
          <w:szCs w:val="18"/>
        </w:rPr>
        <w:t xml:space="preserve"> </w:t>
      </w:r>
      <w:r w:rsidRPr="00A06384">
        <w:rPr>
          <w:rFonts w:ascii="Arial" w:hAnsi="Arial" w:cs="Arial"/>
          <w:color w:val="000000" w:themeColor="text1"/>
          <w:sz w:val="18"/>
          <w:szCs w:val="18"/>
        </w:rPr>
        <w:tab/>
        <w:t xml:space="preserve">Enviar los archivos “XML” a la dirección de correo electrónico </w:t>
      </w:r>
      <w:hyperlink r:id="rId18" w:history="1">
        <w:r w:rsidRPr="00A06384">
          <w:rPr>
            <w:rStyle w:val="Hipervnculo"/>
            <w:rFonts w:ascii="Arial" w:hAnsi="Arial" w:cs="Arial"/>
            <w:i/>
            <w:iCs/>
            <w:sz w:val="18"/>
            <w:szCs w:val="18"/>
          </w:rPr>
          <w:t>dguillen@mail.scjn.gob.mx</w:t>
        </w:r>
        <w:bookmarkEnd w:id="127"/>
        <w:bookmarkEnd w:id="128"/>
        <w:bookmarkEnd w:id="129"/>
        <w:bookmarkEnd w:id="130"/>
        <w:bookmarkEnd w:id="131"/>
      </w:hyperlink>
      <w:bookmarkStart w:id="135" w:name="_Toc75349228"/>
      <w:bookmarkStart w:id="136" w:name="_Toc75430482"/>
      <w:r w:rsidR="00E34ACD" w:rsidRPr="00A06384">
        <w:rPr>
          <w:rStyle w:val="Hipervnculo"/>
          <w:rFonts w:ascii="Arial" w:hAnsi="Arial" w:cs="Arial"/>
          <w:i/>
          <w:iCs/>
          <w:sz w:val="18"/>
          <w:szCs w:val="18"/>
        </w:rPr>
        <w:t>.</w:t>
      </w:r>
      <w:bookmarkEnd w:id="132"/>
      <w:bookmarkEnd w:id="133"/>
      <w:bookmarkEnd w:id="134"/>
    </w:p>
    <w:p w14:paraId="75F5B64E" w14:textId="77777777" w:rsidR="00E34ACD" w:rsidRPr="00A06384" w:rsidRDefault="00E34ACD" w:rsidP="00E34ACD">
      <w:pPr>
        <w:pStyle w:val="Piedepgina"/>
        <w:spacing w:before="120" w:after="240" w:line="276" w:lineRule="auto"/>
        <w:ind w:left="426"/>
        <w:jc w:val="both"/>
        <w:outlineLvl w:val="0"/>
        <w:rPr>
          <w:rFonts w:ascii="Arial" w:hAnsi="Arial" w:cs="Arial"/>
          <w:i/>
          <w:iCs/>
          <w:color w:val="0000FF"/>
          <w:sz w:val="18"/>
          <w:szCs w:val="18"/>
          <w:u w:val="single"/>
        </w:rPr>
      </w:pPr>
      <w:bookmarkStart w:id="137" w:name="_Toc136344585"/>
      <w:bookmarkStart w:id="138" w:name="_Toc136853122"/>
      <w:bookmarkStart w:id="139" w:name="_Toc151029156"/>
      <w:bookmarkStart w:id="140" w:name="_Toc164698247"/>
      <w:r w:rsidRPr="00A06384">
        <w:rPr>
          <w:rFonts w:ascii="Arial" w:hAnsi="Arial" w:cs="Arial"/>
          <w:b/>
          <w:bCs/>
          <w:color w:val="000000" w:themeColor="text1"/>
          <w:sz w:val="18"/>
          <w:szCs w:val="18"/>
        </w:rPr>
        <w:t>V.</w:t>
      </w:r>
      <w:r w:rsidRPr="00A06384">
        <w:rPr>
          <w:rFonts w:ascii="Arial" w:hAnsi="Arial" w:cs="Arial"/>
          <w:color w:val="000000" w:themeColor="text1"/>
          <w:sz w:val="18"/>
          <w:szCs w:val="18"/>
        </w:rPr>
        <w:t xml:space="preserve"> Es requisito para el pago, que la persona adjudicada exhiba Constancia de Situación Fiscal actualizada que contenga, entre otros, nombre o denominación. domicilio y régimen fiscal del receptor.</w:t>
      </w:r>
      <w:bookmarkEnd w:id="137"/>
      <w:bookmarkEnd w:id="138"/>
      <w:bookmarkEnd w:id="139"/>
      <w:bookmarkEnd w:id="140"/>
    </w:p>
    <w:p w14:paraId="4C27592E" w14:textId="2FA3E851" w:rsidR="001A039E" w:rsidRPr="00A06384" w:rsidRDefault="002B2D2A" w:rsidP="00883BBE">
      <w:pPr>
        <w:pStyle w:val="Piedepgina"/>
        <w:spacing w:before="120" w:after="240" w:line="276" w:lineRule="auto"/>
        <w:ind w:left="426"/>
        <w:jc w:val="both"/>
        <w:outlineLvl w:val="0"/>
        <w:rPr>
          <w:rFonts w:ascii="Arial" w:hAnsi="Arial" w:cs="Arial"/>
          <w:color w:val="000000" w:themeColor="text1"/>
          <w:sz w:val="18"/>
          <w:szCs w:val="18"/>
        </w:rPr>
      </w:pPr>
      <w:bookmarkStart w:id="141" w:name="_Toc76663539"/>
      <w:bookmarkStart w:id="142" w:name="_Toc77268286"/>
      <w:bookmarkStart w:id="143" w:name="_Toc100579598"/>
      <w:bookmarkStart w:id="144" w:name="_Toc136853123"/>
      <w:bookmarkStart w:id="145" w:name="_Toc151029157"/>
      <w:bookmarkStart w:id="146" w:name="_Toc164698248"/>
      <w:r w:rsidRPr="00A06384">
        <w:rPr>
          <w:rFonts w:ascii="Arial" w:hAnsi="Arial" w:cs="Arial"/>
          <w:color w:val="000000" w:themeColor="text1"/>
          <w:sz w:val="18"/>
          <w:szCs w:val="18"/>
        </w:rPr>
        <w:t xml:space="preserve">No se realizará el pago del CFDI </w:t>
      </w:r>
      <w:r w:rsidR="00384EAF" w:rsidRPr="00A06384">
        <w:rPr>
          <w:rFonts w:ascii="Arial" w:hAnsi="Arial" w:cs="Arial"/>
          <w:color w:val="000000" w:themeColor="text1"/>
          <w:sz w:val="18"/>
          <w:szCs w:val="18"/>
        </w:rPr>
        <w:t xml:space="preserve">sin </w:t>
      </w:r>
      <w:r w:rsidRPr="00A06384">
        <w:rPr>
          <w:rFonts w:ascii="Arial" w:hAnsi="Arial" w:cs="Arial"/>
          <w:color w:val="000000" w:themeColor="text1"/>
          <w:sz w:val="18"/>
          <w:szCs w:val="18"/>
        </w:rPr>
        <w:t>que</w:t>
      </w:r>
      <w:r w:rsidR="00B75F94" w:rsidRPr="00A06384">
        <w:rPr>
          <w:rFonts w:ascii="Arial" w:hAnsi="Arial" w:cs="Arial"/>
          <w:color w:val="000000" w:themeColor="text1"/>
          <w:sz w:val="18"/>
          <w:szCs w:val="18"/>
        </w:rPr>
        <w:t xml:space="preserve"> se haya</w:t>
      </w:r>
      <w:r w:rsidR="0081786A" w:rsidRPr="00A06384">
        <w:rPr>
          <w:rFonts w:ascii="Arial" w:hAnsi="Arial" w:cs="Arial"/>
          <w:color w:val="000000" w:themeColor="text1"/>
          <w:sz w:val="18"/>
          <w:szCs w:val="18"/>
        </w:rPr>
        <w:t xml:space="preserve"> suscrito el contrato ni aquel que</w:t>
      </w:r>
      <w:r w:rsidRPr="00A06384">
        <w:rPr>
          <w:rFonts w:ascii="Arial" w:hAnsi="Arial" w:cs="Arial"/>
          <w:color w:val="000000" w:themeColor="text1"/>
          <w:sz w:val="18"/>
          <w:szCs w:val="18"/>
        </w:rPr>
        <w:t xml:space="preserve"> ampare trabajos que no se hayan recibido en su totalidad y a entera satisfacción de la Suprema Corte de Justicia de la Nación</w:t>
      </w:r>
      <w:r w:rsidR="00DB544D" w:rsidRPr="00A06384">
        <w:rPr>
          <w:rFonts w:ascii="Arial" w:hAnsi="Arial" w:cs="Arial"/>
          <w:color w:val="000000" w:themeColor="text1"/>
          <w:sz w:val="18"/>
          <w:szCs w:val="18"/>
        </w:rPr>
        <w:t>; así como sin que se cuente con las garantías previstas en las presentes Bases.</w:t>
      </w:r>
      <w:bookmarkEnd w:id="135"/>
      <w:bookmarkEnd w:id="136"/>
      <w:bookmarkEnd w:id="141"/>
      <w:bookmarkEnd w:id="142"/>
      <w:bookmarkEnd w:id="143"/>
      <w:bookmarkEnd w:id="144"/>
      <w:bookmarkEnd w:id="145"/>
      <w:bookmarkEnd w:id="146"/>
    </w:p>
    <w:tbl>
      <w:tblPr>
        <w:tblW w:w="1018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87"/>
      </w:tblGrid>
      <w:tr w:rsidR="004D194A" w:rsidRPr="00A06384" w14:paraId="1CAB0191" w14:textId="77777777" w:rsidTr="003D7634">
        <w:trPr>
          <w:trHeight w:val="680"/>
        </w:trPr>
        <w:tc>
          <w:tcPr>
            <w:tcW w:w="10187" w:type="dxa"/>
            <w:shd w:val="clear" w:color="auto" w:fill="C6D9F1" w:themeFill="text2" w:themeFillTint="33"/>
            <w:vAlign w:val="center"/>
          </w:tcPr>
          <w:p w14:paraId="6544D4F7" w14:textId="6EAFD330" w:rsidR="00946148" w:rsidRPr="00A06384" w:rsidRDefault="00946148" w:rsidP="00E34AC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47" w:name="_Toc24387090"/>
            <w:bookmarkStart w:id="148" w:name="_Toc77268287"/>
            <w:bookmarkStart w:id="149" w:name="_Toc164698249"/>
            <w:r w:rsidRPr="00A06384">
              <w:rPr>
                <w:rFonts w:ascii="Arial" w:eastAsia="Arial Unicode MS" w:hAnsi="Arial" w:cs="Arial"/>
                <w:b/>
                <w:snapToGrid w:val="0"/>
                <w:sz w:val="22"/>
                <w:szCs w:val="22"/>
                <w:lang w:val="es-ES_tradnl"/>
              </w:rPr>
              <w:t>MODIFICACIÓN A LA</w:t>
            </w:r>
            <w:r w:rsidR="00AE12DC" w:rsidRPr="00A06384">
              <w:rPr>
                <w:rFonts w:ascii="Arial" w:eastAsia="Arial Unicode MS" w:hAnsi="Arial" w:cs="Arial"/>
                <w:b/>
                <w:snapToGrid w:val="0"/>
                <w:sz w:val="22"/>
                <w:szCs w:val="22"/>
                <w:lang w:val="es-ES_tradnl"/>
              </w:rPr>
              <w:t xml:space="preserve">S </w:t>
            </w:r>
            <w:r w:rsidRPr="00A06384">
              <w:rPr>
                <w:rFonts w:ascii="Arial" w:eastAsia="Arial Unicode MS" w:hAnsi="Arial" w:cs="Arial"/>
                <w:b/>
                <w:snapToGrid w:val="0"/>
                <w:sz w:val="22"/>
                <w:szCs w:val="22"/>
                <w:lang w:val="es-ES_tradnl"/>
              </w:rPr>
              <w:t>BASES</w:t>
            </w:r>
            <w:r w:rsidR="00317988" w:rsidRPr="00A06384">
              <w:rPr>
                <w:rFonts w:ascii="Arial" w:eastAsia="Arial Unicode MS" w:hAnsi="Arial" w:cs="Arial"/>
                <w:b/>
                <w:snapToGrid w:val="0"/>
                <w:sz w:val="22"/>
                <w:szCs w:val="22"/>
                <w:lang w:val="es-ES_tradnl"/>
              </w:rPr>
              <w:t>,</w:t>
            </w:r>
            <w:bookmarkEnd w:id="147"/>
            <w:r w:rsidR="00317988" w:rsidRPr="00A06384">
              <w:rPr>
                <w:rFonts w:ascii="Arial" w:eastAsia="Arial Unicode MS" w:hAnsi="Arial" w:cs="Arial"/>
                <w:b/>
                <w:snapToGrid w:val="0"/>
                <w:sz w:val="22"/>
                <w:szCs w:val="22"/>
                <w:lang w:val="es-ES_tradnl"/>
              </w:rPr>
              <w:t xml:space="preserve"> VISITA A</w:t>
            </w:r>
            <w:r w:rsidR="000B7CC3">
              <w:rPr>
                <w:rFonts w:ascii="Arial" w:eastAsia="Arial Unicode MS" w:hAnsi="Arial" w:cs="Arial"/>
                <w:b/>
                <w:snapToGrid w:val="0"/>
                <w:sz w:val="22"/>
                <w:szCs w:val="22"/>
                <w:lang w:val="es-ES_tradnl"/>
              </w:rPr>
              <w:t>L</w:t>
            </w:r>
            <w:r w:rsidR="00317988" w:rsidRPr="00A06384">
              <w:rPr>
                <w:rFonts w:ascii="Arial" w:eastAsia="Arial Unicode MS" w:hAnsi="Arial" w:cs="Arial"/>
                <w:b/>
                <w:snapToGrid w:val="0"/>
                <w:sz w:val="22"/>
                <w:szCs w:val="22"/>
                <w:lang w:val="es-ES_tradnl"/>
              </w:rPr>
              <w:t xml:space="preserve"> </w:t>
            </w:r>
            <w:r w:rsidR="00EA72D2" w:rsidRPr="00A06384">
              <w:rPr>
                <w:rFonts w:ascii="Arial" w:eastAsia="Arial Unicode MS" w:hAnsi="Arial" w:cs="Arial"/>
                <w:b/>
                <w:snapToGrid w:val="0"/>
                <w:sz w:val="22"/>
                <w:szCs w:val="22"/>
                <w:lang w:val="es-ES_tradnl"/>
              </w:rPr>
              <w:t>SITIO</w:t>
            </w:r>
            <w:r w:rsidR="00A06727" w:rsidRPr="00A06384">
              <w:rPr>
                <w:rFonts w:ascii="Arial" w:eastAsia="Arial Unicode MS" w:hAnsi="Arial" w:cs="Arial"/>
                <w:b/>
                <w:snapToGrid w:val="0"/>
                <w:sz w:val="22"/>
                <w:szCs w:val="22"/>
                <w:lang w:val="es-ES_tradnl"/>
              </w:rPr>
              <w:t xml:space="preserve"> DE PRESTACIÓN DEL SERVICIO</w:t>
            </w:r>
            <w:r w:rsidR="00EA72D2" w:rsidRPr="00A06384">
              <w:rPr>
                <w:rFonts w:ascii="Arial" w:eastAsia="Arial Unicode MS" w:hAnsi="Arial" w:cs="Arial"/>
                <w:b/>
                <w:snapToGrid w:val="0"/>
                <w:sz w:val="22"/>
                <w:szCs w:val="22"/>
                <w:lang w:val="es-ES_tradnl"/>
              </w:rPr>
              <w:t xml:space="preserve"> </w:t>
            </w:r>
            <w:r w:rsidR="00317988" w:rsidRPr="00A06384">
              <w:rPr>
                <w:rFonts w:ascii="Arial" w:eastAsia="Arial Unicode MS" w:hAnsi="Arial" w:cs="Arial"/>
                <w:b/>
                <w:snapToGrid w:val="0"/>
                <w:sz w:val="22"/>
                <w:szCs w:val="22"/>
                <w:lang w:val="es-ES_tradnl"/>
              </w:rPr>
              <w:t>Y JUNTA DE ACLARACIONES</w:t>
            </w:r>
            <w:bookmarkEnd w:id="148"/>
            <w:bookmarkEnd w:id="149"/>
          </w:p>
        </w:tc>
      </w:tr>
    </w:tbl>
    <w:p w14:paraId="6767D87D" w14:textId="23B6EF1B" w:rsidR="00946148" w:rsidRPr="00A06384" w:rsidRDefault="00946148" w:rsidP="00946148">
      <w:pPr>
        <w:tabs>
          <w:tab w:val="left" w:pos="2114"/>
        </w:tabs>
        <w:spacing w:before="240" w:after="200" w:line="276" w:lineRule="auto"/>
        <w:jc w:val="both"/>
        <w:rPr>
          <w:rFonts w:ascii="Arial" w:hAnsi="Arial" w:cs="Arial"/>
          <w:b/>
          <w:sz w:val="18"/>
          <w:szCs w:val="18"/>
          <w:u w:val="single"/>
          <w:lang w:eastAsia="es-MX"/>
        </w:rPr>
      </w:pPr>
      <w:r w:rsidRPr="00A06384">
        <w:rPr>
          <w:rFonts w:ascii="Arial" w:hAnsi="Arial" w:cs="Arial"/>
          <w:sz w:val="18"/>
          <w:szCs w:val="18"/>
          <w:lang w:eastAsia="es-MX"/>
        </w:rPr>
        <w:t xml:space="preserve">Es responsabilidad de </w:t>
      </w:r>
      <w:r w:rsidR="00E34ACD" w:rsidRPr="00A06384">
        <w:rPr>
          <w:rFonts w:ascii="Arial" w:hAnsi="Arial" w:cs="Arial"/>
          <w:sz w:val="18"/>
          <w:szCs w:val="18"/>
          <w:lang w:eastAsia="es-MX"/>
        </w:rPr>
        <w:t xml:space="preserve">las personas concursantes </w:t>
      </w:r>
      <w:r w:rsidRPr="00A06384">
        <w:rPr>
          <w:rFonts w:ascii="Arial" w:hAnsi="Arial" w:cs="Arial"/>
          <w:sz w:val="18"/>
          <w:szCs w:val="18"/>
          <w:lang w:eastAsia="es-MX"/>
        </w:rPr>
        <w:t>revisar los requisitos solicitados en la</w:t>
      </w:r>
      <w:r w:rsidR="00324755" w:rsidRPr="00A06384">
        <w:rPr>
          <w:rFonts w:ascii="Arial" w:hAnsi="Arial" w:cs="Arial"/>
          <w:sz w:val="18"/>
          <w:szCs w:val="18"/>
          <w:lang w:eastAsia="es-MX"/>
        </w:rPr>
        <w:t>s</w:t>
      </w:r>
      <w:r w:rsidRPr="00A06384">
        <w:rPr>
          <w:rFonts w:ascii="Arial" w:hAnsi="Arial" w:cs="Arial"/>
          <w:sz w:val="18"/>
          <w:szCs w:val="18"/>
          <w:lang w:eastAsia="es-MX"/>
        </w:rPr>
        <w:t xml:space="preserve"> presente</w:t>
      </w:r>
      <w:r w:rsidR="00324755" w:rsidRPr="00A06384">
        <w:rPr>
          <w:rFonts w:ascii="Arial" w:hAnsi="Arial" w:cs="Arial"/>
          <w:sz w:val="18"/>
          <w:szCs w:val="18"/>
          <w:lang w:eastAsia="es-MX"/>
        </w:rPr>
        <w:t>s</w:t>
      </w:r>
      <w:r w:rsidRPr="00A06384">
        <w:rPr>
          <w:rFonts w:ascii="Arial" w:hAnsi="Arial" w:cs="Arial"/>
          <w:sz w:val="18"/>
          <w:szCs w:val="18"/>
          <w:lang w:eastAsia="es-MX"/>
        </w:rPr>
        <w:t xml:space="preserve"> </w:t>
      </w:r>
      <w:r w:rsidR="00AD739A" w:rsidRPr="00A06384">
        <w:rPr>
          <w:rFonts w:ascii="Arial" w:hAnsi="Arial" w:cs="Arial"/>
          <w:sz w:val="18"/>
          <w:szCs w:val="18"/>
          <w:lang w:eastAsia="es-MX"/>
        </w:rPr>
        <w:t>B</w:t>
      </w:r>
      <w:r w:rsidR="0072480E" w:rsidRPr="00A06384">
        <w:rPr>
          <w:rFonts w:ascii="Arial" w:hAnsi="Arial" w:cs="Arial"/>
          <w:sz w:val="18"/>
          <w:szCs w:val="18"/>
          <w:lang w:eastAsia="es-MX"/>
        </w:rPr>
        <w:t>ases</w:t>
      </w:r>
      <w:r w:rsidRPr="00A06384">
        <w:rPr>
          <w:rFonts w:ascii="Arial" w:hAnsi="Arial" w:cs="Arial"/>
          <w:sz w:val="18"/>
          <w:szCs w:val="18"/>
          <w:lang w:eastAsia="es-MX"/>
        </w:rPr>
        <w:t xml:space="preserve">, por lo que su propuesta deberá considerar las modificaciones que, en su caso, se efectúen en los términos señalados en los párrafos siguientes, en el entendido de que cualquier modificación y/o aclaración de </w:t>
      </w:r>
      <w:r w:rsidR="00A24581" w:rsidRPr="00A06384">
        <w:rPr>
          <w:rFonts w:ascii="Arial" w:hAnsi="Arial" w:cs="Arial"/>
          <w:bCs/>
          <w:sz w:val="18"/>
          <w:szCs w:val="18"/>
        </w:rPr>
        <w:t xml:space="preserve">las </w:t>
      </w:r>
      <w:r w:rsidR="001C3CAB" w:rsidRPr="00A06384">
        <w:rPr>
          <w:rFonts w:ascii="Arial" w:hAnsi="Arial" w:cs="Arial"/>
          <w:bCs/>
          <w:sz w:val="18"/>
          <w:szCs w:val="18"/>
        </w:rPr>
        <w:t>B</w:t>
      </w:r>
      <w:r w:rsidR="0072480E" w:rsidRPr="00A06384">
        <w:rPr>
          <w:rFonts w:ascii="Arial" w:hAnsi="Arial" w:cs="Arial"/>
          <w:bCs/>
          <w:sz w:val="18"/>
          <w:szCs w:val="18"/>
        </w:rPr>
        <w:t>ases</w:t>
      </w:r>
      <w:r w:rsidR="00A24581" w:rsidRPr="00A06384">
        <w:rPr>
          <w:rFonts w:ascii="Arial" w:hAnsi="Arial" w:cs="Arial"/>
          <w:sz w:val="18"/>
          <w:szCs w:val="18"/>
          <w:lang w:eastAsia="es-MX"/>
        </w:rPr>
        <w:t xml:space="preserve"> </w:t>
      </w:r>
      <w:r w:rsidRPr="00A06384">
        <w:rPr>
          <w:rFonts w:ascii="Arial" w:hAnsi="Arial" w:cs="Arial"/>
          <w:sz w:val="18"/>
          <w:szCs w:val="18"/>
          <w:lang w:eastAsia="es-MX"/>
        </w:rPr>
        <w:t xml:space="preserve">y sus anexos, </w:t>
      </w:r>
      <w:r w:rsidRPr="00A06384">
        <w:rPr>
          <w:rFonts w:ascii="Arial" w:hAnsi="Arial" w:cs="Arial"/>
          <w:b/>
          <w:sz w:val="18"/>
          <w:szCs w:val="18"/>
          <w:u w:val="single"/>
          <w:lang w:eastAsia="es-MX"/>
        </w:rPr>
        <w:t>será considerada como parte integrante de la</w:t>
      </w:r>
      <w:r w:rsidR="00E34ACD" w:rsidRPr="00A06384">
        <w:rPr>
          <w:rFonts w:ascii="Arial" w:hAnsi="Arial" w:cs="Arial"/>
          <w:b/>
          <w:sz w:val="18"/>
          <w:szCs w:val="18"/>
          <w:u w:val="single"/>
          <w:lang w:eastAsia="es-MX"/>
        </w:rPr>
        <w:t>s</w:t>
      </w:r>
      <w:r w:rsidRPr="00A06384">
        <w:rPr>
          <w:rFonts w:ascii="Arial" w:hAnsi="Arial" w:cs="Arial"/>
          <w:b/>
          <w:sz w:val="18"/>
          <w:szCs w:val="18"/>
          <w:u w:val="single"/>
          <w:lang w:eastAsia="es-MX"/>
        </w:rPr>
        <w:t xml:space="preserve"> misma</w:t>
      </w:r>
      <w:r w:rsidR="00E34ACD" w:rsidRPr="00A06384">
        <w:rPr>
          <w:rFonts w:ascii="Arial" w:hAnsi="Arial" w:cs="Arial"/>
          <w:b/>
          <w:sz w:val="18"/>
          <w:szCs w:val="18"/>
          <w:u w:val="single"/>
          <w:lang w:eastAsia="es-MX"/>
        </w:rPr>
        <w:t>s</w:t>
      </w:r>
      <w:r w:rsidRPr="00A06384">
        <w:rPr>
          <w:rFonts w:ascii="Arial" w:hAnsi="Arial" w:cs="Arial"/>
          <w:b/>
          <w:sz w:val="18"/>
          <w:szCs w:val="18"/>
          <w:u w:val="single"/>
          <w:lang w:eastAsia="es-MX"/>
        </w:rPr>
        <w:t>.</w:t>
      </w:r>
    </w:p>
    <w:p w14:paraId="15E911D3" w14:textId="5E4A6F76" w:rsidR="00946148" w:rsidRPr="00A06384" w:rsidRDefault="00946148" w:rsidP="00E31C2D">
      <w:pPr>
        <w:pStyle w:val="Default"/>
        <w:numPr>
          <w:ilvl w:val="1"/>
          <w:numId w:val="3"/>
        </w:numPr>
        <w:tabs>
          <w:tab w:val="left" w:pos="2114"/>
        </w:tabs>
        <w:spacing w:before="240" w:after="200" w:line="276" w:lineRule="auto"/>
        <w:ind w:left="426" w:hanging="426"/>
        <w:jc w:val="both"/>
        <w:rPr>
          <w:color w:val="auto"/>
          <w:sz w:val="18"/>
          <w:szCs w:val="18"/>
        </w:rPr>
      </w:pPr>
      <w:r w:rsidRPr="00A06384">
        <w:rPr>
          <w:b/>
          <w:color w:val="auto"/>
          <w:sz w:val="18"/>
        </w:rPr>
        <w:t>Modificación a la</w:t>
      </w:r>
      <w:r w:rsidR="00A24CA1" w:rsidRPr="00A06384">
        <w:rPr>
          <w:b/>
          <w:color w:val="auto"/>
          <w:sz w:val="18"/>
        </w:rPr>
        <w:t>s</w:t>
      </w:r>
      <w:r w:rsidRPr="00A06384">
        <w:rPr>
          <w:b/>
          <w:color w:val="auto"/>
          <w:sz w:val="18"/>
        </w:rPr>
        <w:t xml:space="preserve"> </w:t>
      </w:r>
      <w:r w:rsidR="001C3CAB" w:rsidRPr="00A06384">
        <w:rPr>
          <w:b/>
          <w:color w:val="auto"/>
          <w:sz w:val="18"/>
        </w:rPr>
        <w:t>B</w:t>
      </w:r>
      <w:r w:rsidR="0072480E" w:rsidRPr="00A06384">
        <w:rPr>
          <w:b/>
          <w:color w:val="auto"/>
          <w:sz w:val="18"/>
        </w:rPr>
        <w:t>ases</w:t>
      </w:r>
      <w:r w:rsidR="00A24CA1" w:rsidRPr="00A06384">
        <w:rPr>
          <w:b/>
          <w:color w:val="auto"/>
          <w:sz w:val="18"/>
        </w:rPr>
        <w:t xml:space="preserve"> </w:t>
      </w:r>
    </w:p>
    <w:p w14:paraId="7DC6C641" w14:textId="736EA8E9" w:rsidR="00295B7E" w:rsidRPr="00A06384" w:rsidRDefault="00A24581" w:rsidP="00740942">
      <w:pPr>
        <w:pStyle w:val="Prrafodelista"/>
        <w:tabs>
          <w:tab w:val="left" w:pos="2114"/>
        </w:tabs>
        <w:spacing w:before="240"/>
        <w:ind w:left="0"/>
        <w:jc w:val="both"/>
        <w:rPr>
          <w:rFonts w:ascii="Arial" w:hAnsi="Arial" w:cs="Arial"/>
          <w:sz w:val="18"/>
          <w:szCs w:val="18"/>
          <w:lang w:eastAsia="es-MX"/>
        </w:rPr>
      </w:pPr>
      <w:r w:rsidRPr="00A06384">
        <w:rPr>
          <w:rFonts w:ascii="Arial" w:hAnsi="Arial" w:cs="Arial"/>
          <w:sz w:val="18"/>
          <w:szCs w:val="18"/>
          <w:lang w:eastAsia="es-MX"/>
        </w:rPr>
        <w:t xml:space="preserve">Las </w:t>
      </w:r>
      <w:r w:rsidR="001C3CAB" w:rsidRPr="00A06384">
        <w:rPr>
          <w:rFonts w:ascii="Arial" w:hAnsi="Arial" w:cs="Arial"/>
          <w:sz w:val="18"/>
          <w:szCs w:val="18"/>
          <w:lang w:eastAsia="es-MX"/>
        </w:rPr>
        <w:t>B</w:t>
      </w:r>
      <w:r w:rsidRPr="00A06384">
        <w:rPr>
          <w:rFonts w:ascii="Arial" w:hAnsi="Arial" w:cs="Arial"/>
          <w:sz w:val="18"/>
          <w:szCs w:val="18"/>
          <w:lang w:eastAsia="es-MX"/>
        </w:rPr>
        <w:t>ases se podrán</w:t>
      </w:r>
      <w:r w:rsidR="00BE5853" w:rsidRPr="00A06384">
        <w:rPr>
          <w:rFonts w:ascii="Arial" w:hAnsi="Arial" w:cs="Arial"/>
          <w:sz w:val="18"/>
          <w:szCs w:val="18"/>
          <w:lang w:eastAsia="es-MX"/>
        </w:rPr>
        <w:t xml:space="preserve"> modificar</w:t>
      </w:r>
      <w:r w:rsidR="00AD739A" w:rsidRPr="00A06384">
        <w:rPr>
          <w:rFonts w:ascii="Arial" w:hAnsi="Arial" w:cs="Arial"/>
          <w:sz w:val="18"/>
          <w:szCs w:val="18"/>
          <w:lang w:eastAsia="es-MX"/>
        </w:rPr>
        <w:t>,</w:t>
      </w:r>
      <w:r w:rsidR="00BE5853" w:rsidRPr="00A06384">
        <w:rPr>
          <w:rFonts w:ascii="Arial" w:hAnsi="Arial" w:cs="Arial"/>
          <w:sz w:val="18"/>
          <w:szCs w:val="18"/>
          <w:lang w:eastAsia="es-MX"/>
        </w:rPr>
        <w:t xml:space="preserve"> </w:t>
      </w:r>
      <w:r w:rsidR="00AD739A" w:rsidRPr="00A06384">
        <w:rPr>
          <w:rFonts w:ascii="Arial" w:hAnsi="Arial" w:cs="Arial"/>
          <w:sz w:val="18"/>
          <w:szCs w:val="18"/>
          <w:lang w:eastAsia="es-MX"/>
        </w:rPr>
        <w:t xml:space="preserve">con fundamento en el artículo 63, primer párrafo, del Acuerdo General de Administración XIV/2019, </w:t>
      </w:r>
      <w:r w:rsidR="00735215" w:rsidRPr="00A06384">
        <w:rPr>
          <w:rFonts w:ascii="Arial" w:hAnsi="Arial" w:cs="Arial"/>
          <w:sz w:val="18"/>
          <w:szCs w:val="18"/>
          <w:lang w:eastAsia="es-MX"/>
        </w:rPr>
        <w:t xml:space="preserve">por </w:t>
      </w:r>
      <w:r w:rsidR="00712CD6" w:rsidRPr="00A06384">
        <w:rPr>
          <w:rFonts w:ascii="Arial" w:hAnsi="Arial" w:cs="Arial"/>
          <w:sz w:val="18"/>
          <w:szCs w:val="18"/>
          <w:lang w:eastAsia="es-MX"/>
        </w:rPr>
        <w:t xml:space="preserve">la </w:t>
      </w:r>
      <w:r w:rsidR="00BE5853" w:rsidRPr="00A06384">
        <w:rPr>
          <w:rFonts w:ascii="Arial" w:hAnsi="Arial" w:cs="Arial"/>
          <w:sz w:val="18"/>
          <w:szCs w:val="18"/>
          <w:lang w:eastAsia="es-MX"/>
        </w:rPr>
        <w:t>Direc</w:t>
      </w:r>
      <w:r w:rsidR="00712CD6" w:rsidRPr="00A06384">
        <w:rPr>
          <w:rFonts w:ascii="Arial" w:hAnsi="Arial" w:cs="Arial"/>
          <w:sz w:val="18"/>
          <w:szCs w:val="18"/>
          <w:lang w:eastAsia="es-MX"/>
        </w:rPr>
        <w:t>ción</w:t>
      </w:r>
      <w:r w:rsidR="00BE5853" w:rsidRPr="00A06384">
        <w:rPr>
          <w:rFonts w:ascii="Arial" w:hAnsi="Arial" w:cs="Arial"/>
          <w:sz w:val="18"/>
          <w:szCs w:val="18"/>
          <w:lang w:eastAsia="es-MX"/>
        </w:rPr>
        <w:t xml:space="preserve"> General de Infraestructura Física o </w:t>
      </w:r>
      <w:r w:rsidR="00DB544D" w:rsidRPr="00A06384">
        <w:rPr>
          <w:rFonts w:ascii="Arial" w:hAnsi="Arial" w:cs="Arial"/>
          <w:sz w:val="18"/>
          <w:szCs w:val="18"/>
          <w:lang w:eastAsia="es-MX"/>
        </w:rPr>
        <w:t xml:space="preserve">la o </w:t>
      </w:r>
      <w:r w:rsidR="004E38DF" w:rsidRPr="00A06384">
        <w:rPr>
          <w:rFonts w:ascii="Arial" w:hAnsi="Arial" w:cs="Arial"/>
          <w:sz w:val="18"/>
          <w:szCs w:val="18"/>
          <w:lang w:eastAsia="es-MX"/>
        </w:rPr>
        <w:t xml:space="preserve">el </w:t>
      </w:r>
      <w:r w:rsidR="00BE5853" w:rsidRPr="00A06384">
        <w:rPr>
          <w:rFonts w:ascii="Arial" w:hAnsi="Arial" w:cs="Arial"/>
          <w:sz w:val="18"/>
          <w:szCs w:val="18"/>
          <w:lang w:eastAsia="es-MX"/>
        </w:rPr>
        <w:t>representante</w:t>
      </w:r>
      <w:r w:rsidR="004E38DF" w:rsidRPr="00A06384">
        <w:rPr>
          <w:rFonts w:ascii="Arial" w:hAnsi="Arial" w:cs="Arial"/>
          <w:sz w:val="18"/>
          <w:szCs w:val="18"/>
          <w:lang w:eastAsia="es-MX"/>
        </w:rPr>
        <w:t xml:space="preserve"> que</w:t>
      </w:r>
      <w:r w:rsidR="00AD739A" w:rsidRPr="00A06384">
        <w:rPr>
          <w:rFonts w:ascii="Arial" w:hAnsi="Arial" w:cs="Arial"/>
          <w:sz w:val="18"/>
          <w:szCs w:val="18"/>
          <w:lang w:eastAsia="es-MX"/>
        </w:rPr>
        <w:t xml:space="preserve"> </w:t>
      </w:r>
      <w:r w:rsidR="00C877B0" w:rsidRPr="00A06384">
        <w:rPr>
          <w:rFonts w:ascii="Arial" w:hAnsi="Arial" w:cs="Arial"/>
          <w:sz w:val="18"/>
          <w:szCs w:val="18"/>
          <w:lang w:eastAsia="es-MX"/>
        </w:rPr>
        <w:t>se</w:t>
      </w:r>
      <w:r w:rsidR="004E38DF" w:rsidRPr="00A06384">
        <w:rPr>
          <w:rFonts w:ascii="Arial" w:hAnsi="Arial" w:cs="Arial"/>
          <w:sz w:val="18"/>
          <w:szCs w:val="18"/>
          <w:lang w:eastAsia="es-MX"/>
        </w:rPr>
        <w:t xml:space="preserve"> designe</w:t>
      </w:r>
      <w:r w:rsidR="00BE5853" w:rsidRPr="00A06384">
        <w:rPr>
          <w:rFonts w:ascii="Arial" w:hAnsi="Arial" w:cs="Arial"/>
          <w:sz w:val="18"/>
          <w:szCs w:val="18"/>
          <w:lang w:eastAsia="es-MX"/>
        </w:rPr>
        <w:t>, debiendo notificarse el contenido de la modificación a tod</w:t>
      </w:r>
      <w:r w:rsidR="00DB544D" w:rsidRPr="00A06384">
        <w:rPr>
          <w:rFonts w:ascii="Arial" w:hAnsi="Arial" w:cs="Arial"/>
          <w:sz w:val="18"/>
          <w:szCs w:val="18"/>
          <w:lang w:eastAsia="es-MX"/>
        </w:rPr>
        <w:t>a</w:t>
      </w:r>
      <w:r w:rsidR="00BE5853" w:rsidRPr="00A06384">
        <w:rPr>
          <w:rFonts w:ascii="Arial" w:hAnsi="Arial" w:cs="Arial"/>
          <w:sz w:val="18"/>
          <w:szCs w:val="18"/>
          <w:lang w:eastAsia="es-MX"/>
        </w:rPr>
        <w:t>s l</w:t>
      </w:r>
      <w:r w:rsidR="00DB544D" w:rsidRPr="00A06384">
        <w:rPr>
          <w:rFonts w:ascii="Arial" w:hAnsi="Arial" w:cs="Arial"/>
          <w:sz w:val="18"/>
          <w:szCs w:val="18"/>
          <w:lang w:eastAsia="es-MX"/>
        </w:rPr>
        <w:t>a</w:t>
      </w:r>
      <w:r w:rsidR="00BE5853" w:rsidRPr="00A06384">
        <w:rPr>
          <w:rFonts w:ascii="Arial" w:hAnsi="Arial" w:cs="Arial"/>
          <w:sz w:val="18"/>
          <w:szCs w:val="18"/>
          <w:lang w:eastAsia="es-MX"/>
        </w:rPr>
        <w:t>s</w:t>
      </w:r>
      <w:r w:rsidR="00DB544D" w:rsidRPr="00A06384">
        <w:rPr>
          <w:rFonts w:ascii="Arial" w:hAnsi="Arial" w:cs="Arial"/>
          <w:sz w:val="18"/>
          <w:szCs w:val="18"/>
          <w:lang w:eastAsia="es-MX"/>
        </w:rPr>
        <w:t xml:space="preserve"> personas</w:t>
      </w:r>
      <w:r w:rsidR="00BE5853" w:rsidRPr="00A06384">
        <w:rPr>
          <w:rFonts w:ascii="Arial" w:hAnsi="Arial" w:cs="Arial"/>
          <w:sz w:val="18"/>
          <w:szCs w:val="18"/>
          <w:lang w:eastAsia="es-MX"/>
        </w:rPr>
        <w:t xml:space="preserve"> participantes por los mismos medios que se utilizaron para difundir la</w:t>
      </w:r>
      <w:r w:rsidR="00A24CA1" w:rsidRPr="00A06384">
        <w:rPr>
          <w:rFonts w:ascii="Arial" w:hAnsi="Arial" w:cs="Arial"/>
          <w:sz w:val="18"/>
          <w:szCs w:val="18"/>
          <w:lang w:eastAsia="es-MX"/>
        </w:rPr>
        <w:t>s</w:t>
      </w:r>
      <w:r w:rsidR="00BE5853" w:rsidRPr="00A06384">
        <w:rPr>
          <w:rFonts w:ascii="Arial" w:hAnsi="Arial" w:cs="Arial"/>
          <w:sz w:val="18"/>
          <w:szCs w:val="18"/>
          <w:lang w:eastAsia="es-MX"/>
        </w:rPr>
        <w:t xml:space="preserve"> </w:t>
      </w:r>
      <w:r w:rsidR="001C3CAB" w:rsidRPr="00A06384">
        <w:rPr>
          <w:rFonts w:ascii="Arial" w:hAnsi="Arial" w:cs="Arial"/>
          <w:sz w:val="18"/>
          <w:szCs w:val="18"/>
          <w:lang w:eastAsia="es-MX"/>
        </w:rPr>
        <w:t>B</w:t>
      </w:r>
      <w:r w:rsidR="00BE5853" w:rsidRPr="00A06384">
        <w:rPr>
          <w:rFonts w:ascii="Arial" w:hAnsi="Arial" w:cs="Arial"/>
          <w:sz w:val="18"/>
          <w:szCs w:val="18"/>
          <w:lang w:eastAsia="es-MX"/>
        </w:rPr>
        <w:t>ases</w:t>
      </w:r>
      <w:r w:rsidR="00915540" w:rsidRPr="00A06384">
        <w:rPr>
          <w:rFonts w:ascii="Arial" w:hAnsi="Arial" w:cs="Arial"/>
          <w:sz w:val="18"/>
          <w:szCs w:val="18"/>
          <w:lang w:eastAsia="es-MX"/>
        </w:rPr>
        <w:t xml:space="preserve"> respectivas</w:t>
      </w:r>
      <w:r w:rsidR="00BE5853" w:rsidRPr="00A06384">
        <w:rPr>
          <w:rFonts w:ascii="Arial" w:hAnsi="Arial" w:cs="Arial"/>
          <w:sz w:val="18"/>
          <w:szCs w:val="18"/>
          <w:lang w:eastAsia="es-MX"/>
        </w:rPr>
        <w:t xml:space="preserve">, cuando menos </w:t>
      </w:r>
      <w:r w:rsidR="00E9057E" w:rsidRPr="00A06384">
        <w:rPr>
          <w:rFonts w:ascii="Arial" w:hAnsi="Arial" w:cs="Arial"/>
          <w:sz w:val="18"/>
          <w:szCs w:val="18"/>
          <w:lang w:eastAsia="es-MX"/>
        </w:rPr>
        <w:t xml:space="preserve">cinco </w:t>
      </w:r>
      <w:r w:rsidR="00BE5853" w:rsidRPr="00A06384">
        <w:rPr>
          <w:rFonts w:ascii="Arial" w:hAnsi="Arial" w:cs="Arial"/>
          <w:sz w:val="18"/>
          <w:szCs w:val="18"/>
          <w:lang w:eastAsia="es-MX"/>
        </w:rPr>
        <w:t>días hábiles</w:t>
      </w:r>
      <w:r w:rsidR="00295B7E" w:rsidRPr="00A06384">
        <w:rPr>
          <w:rFonts w:ascii="Arial" w:hAnsi="Arial" w:cs="Arial"/>
          <w:sz w:val="18"/>
          <w:szCs w:val="18"/>
          <w:lang w:eastAsia="es-MX"/>
        </w:rPr>
        <w:t xml:space="preserve"> previos a</w:t>
      </w:r>
      <w:r w:rsidR="00BE5853" w:rsidRPr="00A06384">
        <w:rPr>
          <w:rFonts w:ascii="Arial" w:hAnsi="Arial" w:cs="Arial"/>
          <w:sz w:val="18"/>
          <w:szCs w:val="18"/>
          <w:lang w:eastAsia="es-MX"/>
        </w:rPr>
        <w:t xml:space="preserve"> la fecha establecida para la entrega de propuestas</w:t>
      </w:r>
      <w:r w:rsidR="00295B7E" w:rsidRPr="00A06384">
        <w:rPr>
          <w:rFonts w:ascii="Arial" w:hAnsi="Arial" w:cs="Arial"/>
          <w:sz w:val="18"/>
          <w:szCs w:val="18"/>
          <w:lang w:eastAsia="es-MX"/>
        </w:rPr>
        <w:t xml:space="preserve"> técnicas y económicas.</w:t>
      </w:r>
    </w:p>
    <w:p w14:paraId="393A51A4" w14:textId="0D5AC4FE" w:rsidR="00740942" w:rsidRPr="00A06384" w:rsidRDefault="00740942" w:rsidP="00740942">
      <w:pPr>
        <w:pStyle w:val="Prrafodelista"/>
        <w:tabs>
          <w:tab w:val="left" w:pos="2114"/>
        </w:tabs>
        <w:spacing w:before="240"/>
        <w:ind w:left="0"/>
        <w:jc w:val="both"/>
        <w:rPr>
          <w:rFonts w:ascii="Arial" w:hAnsi="Arial" w:cs="Arial"/>
          <w:sz w:val="18"/>
          <w:szCs w:val="18"/>
          <w:lang w:eastAsia="es-MX"/>
        </w:rPr>
      </w:pPr>
    </w:p>
    <w:p w14:paraId="6E43F187" w14:textId="2E5659B0" w:rsidR="00740942" w:rsidRPr="00A06384" w:rsidRDefault="00740942" w:rsidP="00740942">
      <w:pPr>
        <w:pStyle w:val="Prrafodelista"/>
        <w:tabs>
          <w:tab w:val="left" w:pos="2114"/>
        </w:tabs>
        <w:spacing w:before="240"/>
        <w:ind w:left="0"/>
        <w:jc w:val="both"/>
        <w:rPr>
          <w:rFonts w:ascii="Arial" w:hAnsi="Arial" w:cs="Arial"/>
          <w:bCs/>
          <w:sz w:val="18"/>
          <w:szCs w:val="18"/>
        </w:rPr>
      </w:pPr>
      <w:r w:rsidRPr="00A06384">
        <w:rPr>
          <w:rFonts w:ascii="Arial" w:hAnsi="Arial" w:cs="Arial"/>
          <w:bCs/>
          <w:sz w:val="18"/>
          <w:szCs w:val="18"/>
        </w:rPr>
        <w:t>En ningún caso, las modificaciones podrán consistir en la sustitución o variación sustancial de l</w:t>
      </w:r>
      <w:r w:rsidR="005F5E34" w:rsidRPr="00A06384">
        <w:rPr>
          <w:rFonts w:ascii="Arial" w:hAnsi="Arial" w:cs="Arial"/>
          <w:bCs/>
          <w:sz w:val="18"/>
          <w:szCs w:val="18"/>
        </w:rPr>
        <w:t xml:space="preserve">os servicios </w:t>
      </w:r>
      <w:r w:rsidRPr="00A06384">
        <w:rPr>
          <w:rFonts w:ascii="Arial" w:hAnsi="Arial" w:cs="Arial"/>
          <w:bCs/>
          <w:sz w:val="18"/>
          <w:szCs w:val="18"/>
        </w:rPr>
        <w:t>originalmente convocad</w:t>
      </w:r>
      <w:r w:rsidR="00735215" w:rsidRPr="00A06384">
        <w:rPr>
          <w:rFonts w:ascii="Arial" w:hAnsi="Arial" w:cs="Arial"/>
          <w:bCs/>
          <w:sz w:val="18"/>
          <w:szCs w:val="18"/>
        </w:rPr>
        <w:t>os</w:t>
      </w:r>
      <w:r w:rsidR="00E34ACD" w:rsidRPr="00A06384">
        <w:rPr>
          <w:rFonts w:ascii="Arial" w:hAnsi="Arial" w:cs="Arial"/>
          <w:bCs/>
          <w:sz w:val="18"/>
          <w:szCs w:val="18"/>
        </w:rPr>
        <w:t>.</w:t>
      </w:r>
    </w:p>
    <w:p w14:paraId="270B33F7" w14:textId="7DC498FA" w:rsidR="00A06C85" w:rsidRPr="00A06384" w:rsidRDefault="00A06C85" w:rsidP="009B470D">
      <w:pPr>
        <w:pStyle w:val="Default"/>
        <w:numPr>
          <w:ilvl w:val="1"/>
          <w:numId w:val="3"/>
        </w:numPr>
        <w:tabs>
          <w:tab w:val="left" w:pos="2114"/>
        </w:tabs>
        <w:spacing w:before="240" w:after="200" w:line="276" w:lineRule="auto"/>
        <w:ind w:left="425" w:hanging="425"/>
        <w:jc w:val="both"/>
        <w:rPr>
          <w:b/>
          <w:color w:val="auto"/>
          <w:sz w:val="18"/>
        </w:rPr>
      </w:pPr>
      <w:r w:rsidRPr="00A06384">
        <w:rPr>
          <w:b/>
          <w:color w:val="auto"/>
          <w:sz w:val="18"/>
        </w:rPr>
        <w:t>Visita a</w:t>
      </w:r>
      <w:r w:rsidR="0089225C">
        <w:rPr>
          <w:b/>
          <w:color w:val="auto"/>
          <w:sz w:val="18"/>
        </w:rPr>
        <w:t>l</w:t>
      </w:r>
      <w:r w:rsidR="00E34ACD" w:rsidRPr="00A06384">
        <w:rPr>
          <w:b/>
          <w:color w:val="auto"/>
          <w:sz w:val="18"/>
        </w:rPr>
        <w:t xml:space="preserve"> </w:t>
      </w:r>
      <w:r w:rsidRPr="00A06384">
        <w:rPr>
          <w:b/>
          <w:color w:val="auto"/>
          <w:sz w:val="18"/>
        </w:rPr>
        <w:t>sitio</w:t>
      </w:r>
      <w:r w:rsidR="00A24581" w:rsidRPr="00A06384">
        <w:rPr>
          <w:b/>
          <w:color w:val="auto"/>
          <w:sz w:val="18"/>
        </w:rPr>
        <w:t xml:space="preserve"> </w:t>
      </w:r>
      <w:r w:rsidR="00A06727" w:rsidRPr="00A06384">
        <w:rPr>
          <w:b/>
          <w:color w:val="auto"/>
          <w:sz w:val="18"/>
        </w:rPr>
        <w:t xml:space="preserve">de </w:t>
      </w:r>
      <w:r w:rsidR="00735215" w:rsidRPr="00A06384">
        <w:rPr>
          <w:b/>
          <w:color w:val="auto"/>
          <w:sz w:val="18"/>
        </w:rPr>
        <w:t xml:space="preserve">prestación </w:t>
      </w:r>
      <w:r w:rsidR="00F15DF0" w:rsidRPr="00A06384">
        <w:rPr>
          <w:b/>
          <w:color w:val="auto"/>
          <w:sz w:val="18"/>
        </w:rPr>
        <w:t>de</w:t>
      </w:r>
      <w:r w:rsidR="00735215" w:rsidRPr="00A06384">
        <w:rPr>
          <w:b/>
          <w:color w:val="auto"/>
          <w:sz w:val="18"/>
        </w:rPr>
        <w:t>l</w:t>
      </w:r>
      <w:r w:rsidR="00F15DF0" w:rsidRPr="00A06384">
        <w:rPr>
          <w:b/>
          <w:color w:val="auto"/>
          <w:sz w:val="18"/>
        </w:rPr>
        <w:t xml:space="preserve"> </w:t>
      </w:r>
      <w:r w:rsidR="00A06727" w:rsidRPr="00A06384">
        <w:rPr>
          <w:b/>
          <w:color w:val="auto"/>
          <w:sz w:val="18"/>
        </w:rPr>
        <w:t>servicio</w:t>
      </w:r>
    </w:p>
    <w:p w14:paraId="73D55FFF" w14:textId="75FEBA5B" w:rsidR="00A06C85" w:rsidRPr="00A06384" w:rsidRDefault="00A06C85" w:rsidP="009B470D">
      <w:pPr>
        <w:pStyle w:val="Default"/>
        <w:numPr>
          <w:ilvl w:val="2"/>
          <w:numId w:val="3"/>
        </w:numPr>
        <w:tabs>
          <w:tab w:val="left" w:pos="2114"/>
        </w:tabs>
        <w:spacing w:before="240" w:after="200" w:line="276" w:lineRule="auto"/>
        <w:ind w:left="993" w:hanging="567"/>
        <w:jc w:val="both"/>
        <w:rPr>
          <w:color w:val="auto"/>
          <w:sz w:val="18"/>
          <w:lang w:val="es-ES"/>
        </w:rPr>
      </w:pPr>
      <w:r w:rsidRPr="00A06384">
        <w:rPr>
          <w:color w:val="auto"/>
          <w:sz w:val="18"/>
          <w:lang w:val="es-ES"/>
        </w:rPr>
        <w:t>La visita a</w:t>
      </w:r>
      <w:r w:rsidR="00E34ACD" w:rsidRPr="00A06384">
        <w:rPr>
          <w:color w:val="auto"/>
          <w:sz w:val="18"/>
          <w:lang w:val="es-ES"/>
        </w:rPr>
        <w:t xml:space="preserve">l </w:t>
      </w:r>
      <w:r w:rsidR="00EA72D2" w:rsidRPr="00A06384">
        <w:rPr>
          <w:color w:val="auto"/>
          <w:sz w:val="18"/>
          <w:lang w:val="es-ES"/>
        </w:rPr>
        <w:t>sitio</w:t>
      </w:r>
      <w:r w:rsidR="00942AA0" w:rsidRPr="00A06384">
        <w:rPr>
          <w:color w:val="auto"/>
          <w:sz w:val="18"/>
          <w:lang w:val="es-ES"/>
        </w:rPr>
        <w:t xml:space="preserve"> </w:t>
      </w:r>
      <w:r w:rsidR="00F15DF0" w:rsidRPr="00A06384">
        <w:rPr>
          <w:color w:val="auto"/>
          <w:sz w:val="18"/>
          <w:lang w:val="es-ES"/>
        </w:rPr>
        <w:t xml:space="preserve">de </w:t>
      </w:r>
      <w:r w:rsidR="00735215" w:rsidRPr="00A06384">
        <w:rPr>
          <w:color w:val="auto"/>
          <w:sz w:val="18"/>
          <w:lang w:val="es-ES"/>
        </w:rPr>
        <w:t>prestación</w:t>
      </w:r>
      <w:r w:rsidR="00F15DF0" w:rsidRPr="00A06384">
        <w:rPr>
          <w:color w:val="auto"/>
          <w:sz w:val="18"/>
          <w:lang w:val="es-ES"/>
        </w:rPr>
        <w:t xml:space="preserve"> de</w:t>
      </w:r>
      <w:r w:rsidR="00735215" w:rsidRPr="00A06384">
        <w:rPr>
          <w:color w:val="auto"/>
          <w:sz w:val="18"/>
          <w:lang w:val="es-ES"/>
        </w:rPr>
        <w:t>l</w:t>
      </w:r>
      <w:r w:rsidR="00F15DF0" w:rsidRPr="00A06384">
        <w:rPr>
          <w:color w:val="auto"/>
          <w:sz w:val="18"/>
          <w:lang w:val="es-ES"/>
        </w:rPr>
        <w:t xml:space="preserve"> servicio </w:t>
      </w:r>
      <w:r w:rsidRPr="00A06384">
        <w:rPr>
          <w:b/>
          <w:color w:val="auto"/>
          <w:sz w:val="18"/>
          <w:u w:val="single"/>
          <w:lang w:val="es-ES"/>
        </w:rPr>
        <w:t>es de carácter obligatorio</w:t>
      </w:r>
      <w:r w:rsidRPr="00A06384">
        <w:rPr>
          <w:color w:val="auto"/>
          <w:sz w:val="18"/>
          <w:lang w:val="es-ES"/>
        </w:rPr>
        <w:t xml:space="preserve">, </w:t>
      </w:r>
      <w:r w:rsidR="00BE5853" w:rsidRPr="00A06384">
        <w:rPr>
          <w:color w:val="auto"/>
          <w:sz w:val="18"/>
          <w:lang w:val="es-ES"/>
        </w:rPr>
        <w:t>s</w:t>
      </w:r>
      <w:r w:rsidRPr="00A06384">
        <w:rPr>
          <w:color w:val="auto"/>
          <w:sz w:val="18"/>
          <w:lang w:val="es-ES"/>
        </w:rPr>
        <w:t xml:space="preserve">e cita conforme </w:t>
      </w:r>
      <w:r w:rsidR="007C203C" w:rsidRPr="00A06384">
        <w:rPr>
          <w:color w:val="auto"/>
          <w:sz w:val="18"/>
          <w:lang w:val="es-ES"/>
        </w:rPr>
        <w:t>a</w:t>
      </w:r>
      <w:r w:rsidR="00BE5853" w:rsidRPr="00A06384">
        <w:rPr>
          <w:color w:val="auto"/>
          <w:sz w:val="18"/>
          <w:lang w:val="es-ES"/>
        </w:rPr>
        <w:t xml:space="preserve"> lo siguiente</w:t>
      </w:r>
      <w:r w:rsidRPr="00A06384">
        <w:rPr>
          <w:color w:val="auto"/>
          <w:sz w:val="18"/>
          <w:lang w:val="es-ES"/>
        </w:rPr>
        <w:t>:</w:t>
      </w:r>
    </w:p>
    <w:tbl>
      <w:tblPr>
        <w:tblStyle w:val="Tablaconcuadrcula"/>
        <w:tblW w:w="9658" w:type="dxa"/>
        <w:tblInd w:w="411" w:type="dxa"/>
        <w:tblLook w:val="04A0" w:firstRow="1" w:lastRow="0" w:firstColumn="1" w:lastColumn="0" w:noHBand="0" w:noVBand="1"/>
      </w:tblPr>
      <w:tblGrid>
        <w:gridCol w:w="4854"/>
        <w:gridCol w:w="2243"/>
        <w:gridCol w:w="2561"/>
      </w:tblGrid>
      <w:tr w:rsidR="00A06C85" w:rsidRPr="00A06384" w14:paraId="561629A0" w14:textId="77777777" w:rsidTr="00FF2C64">
        <w:trPr>
          <w:trHeight w:val="402"/>
        </w:trPr>
        <w:tc>
          <w:tcPr>
            <w:tcW w:w="4854" w:type="dxa"/>
            <w:shd w:val="clear" w:color="auto" w:fill="B8CCE4" w:themeFill="accent1" w:themeFillTint="66"/>
            <w:vAlign w:val="center"/>
          </w:tcPr>
          <w:p w14:paraId="7972D222" w14:textId="45ABC534" w:rsidR="00A06C85" w:rsidRPr="00A06384" w:rsidRDefault="007C203C" w:rsidP="00E34ACD">
            <w:pPr>
              <w:pStyle w:val="Default"/>
              <w:tabs>
                <w:tab w:val="left" w:pos="2114"/>
              </w:tabs>
              <w:spacing w:before="120" w:after="120" w:line="276" w:lineRule="auto"/>
              <w:ind w:left="360"/>
              <w:jc w:val="center"/>
              <w:rPr>
                <w:rFonts w:eastAsia="Arial Unicode MS"/>
                <w:b/>
                <w:color w:val="auto"/>
                <w:sz w:val="18"/>
                <w:szCs w:val="18"/>
                <w:lang w:val="es-ES_tradnl"/>
              </w:rPr>
            </w:pPr>
            <w:r w:rsidRPr="00A06384">
              <w:rPr>
                <w:rFonts w:eastAsia="Arial Unicode MS"/>
                <w:b/>
                <w:color w:val="auto"/>
                <w:sz w:val="18"/>
                <w:szCs w:val="18"/>
                <w:lang w:val="es-ES_tradnl"/>
              </w:rPr>
              <w:t>Visita a</w:t>
            </w:r>
            <w:r w:rsidR="00E34ACD" w:rsidRPr="00A06384">
              <w:rPr>
                <w:rFonts w:eastAsia="Arial Unicode MS"/>
                <w:b/>
                <w:color w:val="auto"/>
                <w:sz w:val="18"/>
                <w:szCs w:val="18"/>
                <w:lang w:val="es-ES_tradnl"/>
              </w:rPr>
              <w:t xml:space="preserve">l </w:t>
            </w:r>
            <w:r w:rsidR="00BE5853" w:rsidRPr="00A06384">
              <w:rPr>
                <w:rFonts w:eastAsia="Arial Unicode MS"/>
                <w:b/>
                <w:color w:val="auto"/>
                <w:sz w:val="18"/>
                <w:szCs w:val="18"/>
                <w:lang w:val="es-ES_tradnl"/>
              </w:rPr>
              <w:t>sitio</w:t>
            </w:r>
            <w:r w:rsidR="00A24581" w:rsidRPr="00A06384">
              <w:rPr>
                <w:rFonts w:eastAsia="Arial Unicode MS"/>
                <w:b/>
                <w:color w:val="auto"/>
                <w:sz w:val="18"/>
                <w:szCs w:val="18"/>
                <w:lang w:val="es-ES_tradnl"/>
              </w:rPr>
              <w:t xml:space="preserve"> </w:t>
            </w:r>
            <w:r w:rsidR="00A06727" w:rsidRPr="00A06384">
              <w:rPr>
                <w:rFonts w:eastAsia="Arial Unicode MS"/>
                <w:b/>
                <w:color w:val="auto"/>
                <w:sz w:val="18"/>
                <w:szCs w:val="18"/>
                <w:lang w:val="es-ES_tradnl"/>
              </w:rPr>
              <w:t>de prestación del servicio</w:t>
            </w:r>
          </w:p>
        </w:tc>
        <w:tc>
          <w:tcPr>
            <w:tcW w:w="2243" w:type="dxa"/>
            <w:shd w:val="clear" w:color="auto" w:fill="B8CCE4" w:themeFill="accent1" w:themeFillTint="66"/>
            <w:vAlign w:val="center"/>
          </w:tcPr>
          <w:p w14:paraId="44F45AD6" w14:textId="77777777" w:rsidR="00A06C85" w:rsidRPr="00A06384" w:rsidRDefault="00A06C85" w:rsidP="00E34ACD">
            <w:pPr>
              <w:pStyle w:val="Default"/>
              <w:tabs>
                <w:tab w:val="left" w:pos="2114"/>
              </w:tabs>
              <w:spacing w:before="120" w:after="120" w:line="276" w:lineRule="auto"/>
              <w:ind w:firstLine="34"/>
              <w:jc w:val="center"/>
              <w:rPr>
                <w:rFonts w:eastAsia="Arial Unicode MS"/>
                <w:b/>
                <w:color w:val="auto"/>
                <w:sz w:val="18"/>
                <w:szCs w:val="18"/>
                <w:lang w:val="es-ES_tradnl"/>
              </w:rPr>
            </w:pPr>
            <w:r w:rsidRPr="00A06384">
              <w:rPr>
                <w:rFonts w:eastAsia="Arial Unicode MS"/>
                <w:b/>
                <w:color w:val="auto"/>
                <w:sz w:val="18"/>
                <w:szCs w:val="18"/>
                <w:lang w:val="es-ES_tradnl"/>
              </w:rPr>
              <w:t>Fecha</w:t>
            </w:r>
          </w:p>
        </w:tc>
        <w:tc>
          <w:tcPr>
            <w:tcW w:w="2561" w:type="dxa"/>
            <w:shd w:val="clear" w:color="auto" w:fill="B8CCE4" w:themeFill="accent1" w:themeFillTint="66"/>
            <w:vAlign w:val="center"/>
          </w:tcPr>
          <w:p w14:paraId="6D4DA093" w14:textId="24093D76" w:rsidR="00A06C85" w:rsidRPr="00A06384" w:rsidRDefault="00A06C85" w:rsidP="00E34ACD">
            <w:pPr>
              <w:pStyle w:val="Default"/>
              <w:tabs>
                <w:tab w:val="left" w:pos="2114"/>
              </w:tabs>
              <w:spacing w:before="120" w:after="120" w:line="276" w:lineRule="auto"/>
              <w:ind w:left="34" w:right="34"/>
              <w:jc w:val="center"/>
              <w:rPr>
                <w:rFonts w:eastAsia="Arial Unicode MS"/>
                <w:b/>
                <w:color w:val="auto"/>
                <w:sz w:val="18"/>
                <w:szCs w:val="18"/>
                <w:lang w:val="es-ES_tradnl"/>
              </w:rPr>
            </w:pPr>
            <w:r w:rsidRPr="00A06384">
              <w:rPr>
                <w:rFonts w:eastAsia="Arial Unicode MS"/>
                <w:b/>
                <w:color w:val="auto"/>
                <w:sz w:val="18"/>
                <w:szCs w:val="18"/>
                <w:lang w:val="es-ES_tradnl"/>
              </w:rPr>
              <w:t>Hora</w:t>
            </w:r>
          </w:p>
        </w:tc>
      </w:tr>
      <w:tr w:rsidR="00FF2C64" w:rsidRPr="00A06384" w14:paraId="37E9D259" w14:textId="77777777" w:rsidTr="00FF2C64">
        <w:trPr>
          <w:trHeight w:val="830"/>
        </w:trPr>
        <w:tc>
          <w:tcPr>
            <w:tcW w:w="4854" w:type="dxa"/>
            <w:vAlign w:val="center"/>
          </w:tcPr>
          <w:p w14:paraId="227CEBE0" w14:textId="6C7D6A8D" w:rsidR="00FF2C64" w:rsidRPr="00A06384" w:rsidRDefault="00FF2C64" w:rsidP="005B4FEE">
            <w:pPr>
              <w:pStyle w:val="Ttulo"/>
              <w:spacing w:before="120" w:after="120" w:line="276" w:lineRule="auto"/>
              <w:jc w:val="both"/>
              <w:rPr>
                <w:rFonts w:cs="Arial"/>
                <w:color w:val="000000" w:themeColor="text1"/>
                <w:sz w:val="18"/>
                <w:szCs w:val="18"/>
              </w:rPr>
            </w:pPr>
            <w:r w:rsidRPr="001947BA">
              <w:rPr>
                <w:rFonts w:cs="Arial"/>
                <w:b w:val="0"/>
                <w:color w:val="000000" w:themeColor="text1"/>
                <w:sz w:val="18"/>
                <w:szCs w:val="18"/>
              </w:rPr>
              <w:t>Edificio Alterno</w:t>
            </w:r>
            <w:r w:rsidRPr="00A06384">
              <w:rPr>
                <w:rFonts w:cs="Arial"/>
                <w:bCs/>
                <w:color w:val="000000" w:themeColor="text1"/>
                <w:sz w:val="18"/>
                <w:szCs w:val="18"/>
              </w:rPr>
              <w:t xml:space="preserve"> </w:t>
            </w:r>
            <w:r w:rsidRPr="00A06384">
              <w:rPr>
                <w:rFonts w:cs="Arial"/>
                <w:b w:val="0"/>
                <w:bCs/>
                <w:color w:val="000000" w:themeColor="text1"/>
                <w:sz w:val="18"/>
                <w:szCs w:val="18"/>
              </w:rPr>
              <w:t>ubicado en calle 16 de Septiembre número 38, colonia Centro, alcaldía Cuauhtémoc, código postal 060</w:t>
            </w:r>
            <w:r w:rsidR="0084762F">
              <w:rPr>
                <w:rFonts w:cs="Arial"/>
                <w:b w:val="0"/>
                <w:bCs/>
                <w:color w:val="000000" w:themeColor="text1"/>
                <w:sz w:val="18"/>
                <w:szCs w:val="18"/>
              </w:rPr>
              <w:t>0</w:t>
            </w:r>
            <w:r w:rsidRPr="00A06384">
              <w:rPr>
                <w:rFonts w:cs="Arial"/>
                <w:b w:val="0"/>
                <w:bCs/>
                <w:color w:val="000000" w:themeColor="text1"/>
                <w:sz w:val="18"/>
                <w:szCs w:val="18"/>
              </w:rPr>
              <w:t>0, Ciudad de México.</w:t>
            </w:r>
          </w:p>
        </w:tc>
        <w:tc>
          <w:tcPr>
            <w:tcW w:w="2243" w:type="dxa"/>
            <w:vAlign w:val="center"/>
          </w:tcPr>
          <w:p w14:paraId="200A6E1A" w14:textId="07C1548C" w:rsidR="00FF2C64" w:rsidRPr="00A06384" w:rsidRDefault="00FF2C64" w:rsidP="00F668AE">
            <w:pPr>
              <w:spacing w:line="276" w:lineRule="auto"/>
              <w:jc w:val="center"/>
              <w:rPr>
                <w:rFonts w:ascii="Arial" w:hAnsi="Arial" w:cs="Arial"/>
                <w:snapToGrid w:val="0"/>
                <w:sz w:val="18"/>
                <w:szCs w:val="18"/>
              </w:rPr>
            </w:pPr>
            <w:r>
              <w:rPr>
                <w:rFonts w:ascii="Arial" w:hAnsi="Arial" w:cs="Arial"/>
                <w:snapToGrid w:val="0"/>
                <w:sz w:val="18"/>
                <w:szCs w:val="18"/>
              </w:rPr>
              <w:t>--</w:t>
            </w:r>
            <w:r w:rsidRPr="00A06384">
              <w:rPr>
                <w:rFonts w:ascii="Arial" w:hAnsi="Arial" w:cs="Arial"/>
                <w:snapToGrid w:val="0"/>
                <w:sz w:val="18"/>
                <w:szCs w:val="18"/>
              </w:rPr>
              <w:t xml:space="preserve"> de </w:t>
            </w:r>
            <w:r>
              <w:rPr>
                <w:rFonts w:ascii="Arial" w:hAnsi="Arial" w:cs="Arial"/>
                <w:snapToGrid w:val="0"/>
                <w:sz w:val="18"/>
                <w:szCs w:val="18"/>
              </w:rPr>
              <w:t>----</w:t>
            </w:r>
            <w:r w:rsidRPr="00A06384">
              <w:rPr>
                <w:rFonts w:ascii="Arial" w:hAnsi="Arial" w:cs="Arial"/>
                <w:snapToGrid w:val="0"/>
                <w:sz w:val="18"/>
                <w:szCs w:val="18"/>
              </w:rPr>
              <w:t xml:space="preserve"> </w:t>
            </w:r>
            <w:proofErr w:type="spellStart"/>
            <w:r w:rsidRPr="00A06384">
              <w:rPr>
                <w:rFonts w:ascii="Arial" w:hAnsi="Arial" w:cs="Arial"/>
                <w:snapToGrid w:val="0"/>
                <w:sz w:val="18"/>
                <w:szCs w:val="18"/>
              </w:rPr>
              <w:t>de</w:t>
            </w:r>
            <w:proofErr w:type="spellEnd"/>
            <w:r w:rsidR="00862D00">
              <w:rPr>
                <w:rFonts w:ascii="Arial" w:hAnsi="Arial" w:cs="Arial"/>
                <w:snapToGrid w:val="0"/>
                <w:sz w:val="18"/>
                <w:szCs w:val="18"/>
              </w:rPr>
              <w:t xml:space="preserve"> </w:t>
            </w:r>
            <w:r w:rsidRPr="00A06384">
              <w:rPr>
                <w:rFonts w:ascii="Arial" w:hAnsi="Arial" w:cs="Arial"/>
                <w:snapToGrid w:val="0"/>
                <w:sz w:val="18"/>
                <w:szCs w:val="18"/>
              </w:rPr>
              <w:t>202</w:t>
            </w:r>
            <w:r>
              <w:rPr>
                <w:rFonts w:ascii="Arial" w:hAnsi="Arial" w:cs="Arial"/>
                <w:snapToGrid w:val="0"/>
                <w:sz w:val="18"/>
                <w:szCs w:val="18"/>
              </w:rPr>
              <w:t>4</w:t>
            </w:r>
          </w:p>
        </w:tc>
        <w:tc>
          <w:tcPr>
            <w:tcW w:w="2561" w:type="dxa"/>
            <w:vAlign w:val="center"/>
          </w:tcPr>
          <w:p w14:paraId="7F032D32" w14:textId="7877B708" w:rsidR="00FF2C64" w:rsidRPr="00A06384" w:rsidRDefault="00524B77" w:rsidP="00E34ACD">
            <w:pPr>
              <w:tabs>
                <w:tab w:val="left" w:pos="2114"/>
              </w:tabs>
              <w:spacing w:before="120" w:after="200" w:line="276" w:lineRule="auto"/>
              <w:jc w:val="center"/>
              <w:rPr>
                <w:rFonts w:ascii="Arial" w:hAnsi="Arial" w:cs="Arial"/>
                <w:sz w:val="18"/>
                <w:szCs w:val="18"/>
              </w:rPr>
            </w:pPr>
            <w:r>
              <w:rPr>
                <w:rFonts w:ascii="Arial" w:hAnsi="Arial" w:cs="Arial"/>
                <w:sz w:val="18"/>
                <w:szCs w:val="18"/>
              </w:rPr>
              <w:t>--</w:t>
            </w:r>
            <w:r w:rsidR="00862D00" w:rsidRPr="00862D00">
              <w:rPr>
                <w:rFonts w:ascii="Arial" w:hAnsi="Arial" w:cs="Arial"/>
                <w:sz w:val="18"/>
                <w:szCs w:val="18"/>
              </w:rPr>
              <w:t xml:space="preserve">:00 </w:t>
            </w:r>
          </w:p>
        </w:tc>
      </w:tr>
    </w:tbl>
    <w:p w14:paraId="1BE9BE25" w14:textId="23B5A75E" w:rsidR="00254387" w:rsidRPr="00A06384" w:rsidRDefault="00254387" w:rsidP="00254387">
      <w:pPr>
        <w:pStyle w:val="Default"/>
        <w:numPr>
          <w:ilvl w:val="2"/>
          <w:numId w:val="3"/>
        </w:numPr>
        <w:tabs>
          <w:tab w:val="left" w:pos="2114"/>
        </w:tabs>
        <w:spacing w:before="240" w:after="200" w:line="276" w:lineRule="auto"/>
        <w:ind w:left="993" w:right="15" w:hanging="567"/>
        <w:jc w:val="both"/>
        <w:rPr>
          <w:b/>
          <w:bCs/>
          <w:color w:val="auto"/>
          <w:sz w:val="18"/>
          <w:lang w:val="es-ES"/>
        </w:rPr>
      </w:pPr>
      <w:r w:rsidRPr="00A06384">
        <w:rPr>
          <w:color w:val="000000" w:themeColor="text1"/>
          <w:sz w:val="18"/>
          <w:szCs w:val="18"/>
        </w:rPr>
        <w:t>Las personas participantes (personas físicas y representante (s) legal (es) de personas morales y físicas), que acudan a la visita al sitio de prestación del servicio deberá</w:t>
      </w:r>
      <w:r w:rsidR="004662AA">
        <w:rPr>
          <w:color w:val="000000" w:themeColor="text1"/>
          <w:sz w:val="18"/>
          <w:szCs w:val="18"/>
        </w:rPr>
        <w:t>n</w:t>
      </w:r>
      <w:r w:rsidRPr="00A06384">
        <w:rPr>
          <w:color w:val="000000" w:themeColor="text1"/>
          <w:sz w:val="18"/>
          <w:szCs w:val="18"/>
        </w:rPr>
        <w:t xml:space="preserve"> considerar las medidas sanitarias que en su caso emita la Suprema Corte de Justicia de la Nación para el acceso y permanencia en sus instalaciones, previstas en el </w:t>
      </w:r>
      <w:r w:rsidRPr="00A06384">
        <w:rPr>
          <w:b/>
          <w:bCs/>
          <w:color w:val="000000" w:themeColor="text1"/>
          <w:sz w:val="18"/>
          <w:szCs w:val="18"/>
        </w:rPr>
        <w:t xml:space="preserve">numeral </w:t>
      </w:r>
      <w:r w:rsidR="00A70CEC" w:rsidRPr="00A06384">
        <w:rPr>
          <w:b/>
          <w:bCs/>
          <w:color w:val="000000" w:themeColor="text1"/>
          <w:sz w:val="18"/>
          <w:szCs w:val="18"/>
        </w:rPr>
        <w:t>22</w:t>
      </w:r>
      <w:r w:rsidRPr="00A06384">
        <w:rPr>
          <w:b/>
          <w:bCs/>
          <w:color w:val="000000" w:themeColor="text1"/>
          <w:sz w:val="18"/>
          <w:szCs w:val="18"/>
        </w:rPr>
        <w:t>.</w:t>
      </w:r>
      <w:r w:rsidR="0084762F">
        <w:rPr>
          <w:b/>
          <w:bCs/>
          <w:color w:val="000000" w:themeColor="text1"/>
          <w:sz w:val="18"/>
          <w:szCs w:val="18"/>
        </w:rPr>
        <w:t>7</w:t>
      </w:r>
      <w:r w:rsidRPr="00A06384">
        <w:rPr>
          <w:color w:val="000000" w:themeColor="text1"/>
          <w:sz w:val="18"/>
          <w:szCs w:val="18"/>
        </w:rPr>
        <w:t xml:space="preserve"> de la</w:t>
      </w:r>
      <w:r w:rsidR="00A70CEC" w:rsidRPr="00A06384">
        <w:rPr>
          <w:color w:val="000000" w:themeColor="text1"/>
          <w:sz w:val="18"/>
          <w:szCs w:val="18"/>
        </w:rPr>
        <w:t>s</w:t>
      </w:r>
      <w:r w:rsidRPr="00A06384">
        <w:rPr>
          <w:color w:val="000000" w:themeColor="text1"/>
          <w:sz w:val="18"/>
          <w:szCs w:val="18"/>
        </w:rPr>
        <w:t xml:space="preserve"> presente</w:t>
      </w:r>
      <w:r w:rsidR="00A70CEC" w:rsidRPr="00A06384">
        <w:rPr>
          <w:color w:val="000000" w:themeColor="text1"/>
          <w:sz w:val="18"/>
          <w:szCs w:val="18"/>
        </w:rPr>
        <w:t>s</w:t>
      </w:r>
      <w:r w:rsidRPr="00A06384">
        <w:rPr>
          <w:color w:val="000000" w:themeColor="text1"/>
          <w:sz w:val="18"/>
          <w:szCs w:val="18"/>
        </w:rPr>
        <w:t xml:space="preserve"> </w:t>
      </w:r>
      <w:r w:rsidR="00A70CEC" w:rsidRPr="00A06384">
        <w:rPr>
          <w:color w:val="000000" w:themeColor="text1"/>
          <w:sz w:val="18"/>
          <w:szCs w:val="18"/>
        </w:rPr>
        <w:t>B</w:t>
      </w:r>
      <w:r w:rsidRPr="00A06384">
        <w:rPr>
          <w:color w:val="000000" w:themeColor="text1"/>
          <w:sz w:val="18"/>
          <w:szCs w:val="18"/>
        </w:rPr>
        <w:t>ases.</w:t>
      </w:r>
    </w:p>
    <w:p w14:paraId="0686E641" w14:textId="0AE28590" w:rsidR="00254387" w:rsidRPr="00A06384" w:rsidRDefault="00254387" w:rsidP="00254387">
      <w:pPr>
        <w:pStyle w:val="Default"/>
        <w:tabs>
          <w:tab w:val="left" w:pos="2114"/>
        </w:tabs>
        <w:spacing w:before="240" w:after="200" w:line="276" w:lineRule="auto"/>
        <w:ind w:left="993"/>
        <w:jc w:val="both"/>
        <w:rPr>
          <w:b/>
          <w:bCs/>
          <w:color w:val="000000" w:themeColor="text1"/>
          <w:sz w:val="18"/>
          <w:szCs w:val="18"/>
          <w:u w:val="single"/>
          <w:lang w:val="es-ES"/>
        </w:rPr>
      </w:pPr>
      <w:bookmarkStart w:id="150" w:name="_Hlk117702308"/>
      <w:r w:rsidRPr="00A06384">
        <w:rPr>
          <w:b/>
          <w:bCs/>
          <w:color w:val="000000" w:themeColor="text1"/>
          <w:sz w:val="18"/>
          <w:szCs w:val="18"/>
          <w:u w:val="single"/>
        </w:rPr>
        <w:t>Para participar en el evento será obligación de las personas concursantes, solicitar su acceso a</w:t>
      </w:r>
      <w:r w:rsidR="00B812B3">
        <w:rPr>
          <w:b/>
          <w:bCs/>
          <w:color w:val="000000" w:themeColor="text1"/>
          <w:sz w:val="18"/>
          <w:szCs w:val="18"/>
          <w:u w:val="single"/>
        </w:rPr>
        <w:t>l</w:t>
      </w:r>
      <w:r w:rsidRPr="00A06384">
        <w:rPr>
          <w:b/>
          <w:bCs/>
          <w:color w:val="000000" w:themeColor="text1"/>
          <w:sz w:val="18"/>
          <w:szCs w:val="18"/>
          <w:u w:val="single"/>
        </w:rPr>
        <w:t xml:space="preserve"> inmueble objeto de la visita al sitio en la cuenta de correo electrónico </w:t>
      </w:r>
      <w:hyperlink r:id="rId19" w:history="1">
        <w:r w:rsidR="00B812B3" w:rsidRPr="00627BE2">
          <w:rPr>
            <w:rStyle w:val="Hipervnculo"/>
            <w:b/>
            <w:bCs/>
            <w:sz w:val="18"/>
            <w:szCs w:val="18"/>
          </w:rPr>
          <w:t>dgifcontrataciones@mail.scjn.gob.mx</w:t>
        </w:r>
      </w:hyperlink>
      <w:r w:rsidRPr="00A06384">
        <w:rPr>
          <w:b/>
          <w:bCs/>
          <w:color w:val="000000" w:themeColor="text1"/>
          <w:sz w:val="18"/>
          <w:szCs w:val="18"/>
          <w:u w:val="single"/>
        </w:rPr>
        <w:t xml:space="preserve">, siendo el límite las </w:t>
      </w:r>
      <w:r w:rsidR="00B66309">
        <w:rPr>
          <w:b/>
          <w:bCs/>
          <w:color w:val="000000" w:themeColor="text1"/>
          <w:sz w:val="18"/>
          <w:szCs w:val="18"/>
          <w:u w:val="single"/>
        </w:rPr>
        <w:t>--</w:t>
      </w:r>
      <w:r w:rsidRPr="00A06384">
        <w:rPr>
          <w:b/>
          <w:bCs/>
          <w:color w:val="000000" w:themeColor="text1"/>
          <w:sz w:val="18"/>
          <w:szCs w:val="18"/>
          <w:u w:val="single"/>
        </w:rPr>
        <w:t>:</w:t>
      </w:r>
      <w:r w:rsidR="00DB39D4" w:rsidRPr="00A06384">
        <w:rPr>
          <w:b/>
          <w:bCs/>
          <w:color w:val="000000" w:themeColor="text1"/>
          <w:sz w:val="18"/>
          <w:szCs w:val="18"/>
          <w:u w:val="single"/>
        </w:rPr>
        <w:t>00</w:t>
      </w:r>
      <w:r w:rsidRPr="00A06384">
        <w:rPr>
          <w:b/>
          <w:bCs/>
          <w:color w:val="000000" w:themeColor="text1"/>
          <w:sz w:val="18"/>
          <w:szCs w:val="18"/>
          <w:u w:val="single"/>
        </w:rPr>
        <w:t xml:space="preserve"> horas del </w:t>
      </w:r>
      <w:r w:rsidR="00B812B3">
        <w:rPr>
          <w:b/>
          <w:bCs/>
          <w:color w:val="000000" w:themeColor="text1"/>
          <w:sz w:val="18"/>
          <w:szCs w:val="18"/>
          <w:u w:val="single"/>
        </w:rPr>
        <w:t>XX</w:t>
      </w:r>
      <w:r w:rsidRPr="00A06384">
        <w:rPr>
          <w:b/>
          <w:bCs/>
          <w:color w:val="000000" w:themeColor="text1"/>
          <w:sz w:val="18"/>
          <w:szCs w:val="18"/>
          <w:u w:val="single"/>
        </w:rPr>
        <w:t xml:space="preserve"> de </w:t>
      </w:r>
      <w:r w:rsidR="00B812B3">
        <w:rPr>
          <w:b/>
          <w:bCs/>
          <w:color w:val="000000" w:themeColor="text1"/>
          <w:sz w:val="18"/>
          <w:szCs w:val="18"/>
          <w:u w:val="single"/>
        </w:rPr>
        <w:t>----</w:t>
      </w:r>
      <w:r w:rsidRPr="00A06384">
        <w:rPr>
          <w:b/>
          <w:bCs/>
          <w:color w:val="000000" w:themeColor="text1"/>
          <w:sz w:val="18"/>
          <w:szCs w:val="18"/>
          <w:u w:val="single"/>
        </w:rPr>
        <w:t xml:space="preserve"> </w:t>
      </w:r>
      <w:proofErr w:type="spellStart"/>
      <w:r w:rsidRPr="00A06384">
        <w:rPr>
          <w:b/>
          <w:bCs/>
          <w:color w:val="000000" w:themeColor="text1"/>
          <w:sz w:val="18"/>
          <w:szCs w:val="18"/>
          <w:u w:val="single"/>
        </w:rPr>
        <w:t>de</w:t>
      </w:r>
      <w:proofErr w:type="spellEnd"/>
      <w:r w:rsidRPr="00A06384">
        <w:rPr>
          <w:b/>
          <w:bCs/>
          <w:color w:val="000000" w:themeColor="text1"/>
          <w:sz w:val="18"/>
          <w:szCs w:val="18"/>
          <w:u w:val="single"/>
        </w:rPr>
        <w:t xml:space="preserve"> </w:t>
      </w:r>
      <w:r w:rsidR="00DB39D4" w:rsidRPr="00A06384">
        <w:rPr>
          <w:b/>
          <w:bCs/>
          <w:color w:val="000000" w:themeColor="text1"/>
          <w:sz w:val="18"/>
          <w:szCs w:val="18"/>
          <w:u w:val="single"/>
        </w:rPr>
        <w:t>202</w:t>
      </w:r>
      <w:r w:rsidR="00B812B3">
        <w:rPr>
          <w:b/>
          <w:bCs/>
          <w:color w:val="000000" w:themeColor="text1"/>
          <w:sz w:val="18"/>
          <w:szCs w:val="18"/>
          <w:u w:val="single"/>
        </w:rPr>
        <w:t>4</w:t>
      </w:r>
      <w:r w:rsidRPr="00A06384">
        <w:rPr>
          <w:b/>
          <w:bCs/>
          <w:color w:val="000000" w:themeColor="text1"/>
          <w:sz w:val="18"/>
          <w:szCs w:val="18"/>
          <w:u w:val="single"/>
        </w:rPr>
        <w:t>, de lo contrario no podrá participar en dicho evento.</w:t>
      </w:r>
    </w:p>
    <w:bookmarkEnd w:id="150"/>
    <w:p w14:paraId="6FDCE609" w14:textId="481F7E02" w:rsidR="00BE5853" w:rsidRPr="00A06384" w:rsidRDefault="00BE5853" w:rsidP="00DD1180">
      <w:pPr>
        <w:pStyle w:val="Default"/>
        <w:tabs>
          <w:tab w:val="left" w:pos="2114"/>
        </w:tabs>
        <w:spacing w:before="240" w:after="200" w:line="276" w:lineRule="auto"/>
        <w:ind w:left="993"/>
        <w:jc w:val="both"/>
      </w:pPr>
      <w:r w:rsidRPr="00A06384">
        <w:rPr>
          <w:color w:val="000000" w:themeColor="text1"/>
          <w:sz w:val="18"/>
          <w:lang w:val="es-ES"/>
        </w:rPr>
        <w:lastRenderedPageBreak/>
        <w:t>Para registrar su asistencia, l</w:t>
      </w:r>
      <w:r w:rsidR="005238F8" w:rsidRPr="00A06384">
        <w:rPr>
          <w:color w:val="000000" w:themeColor="text1"/>
          <w:sz w:val="18"/>
          <w:lang w:val="es-ES"/>
        </w:rPr>
        <w:t>a</w:t>
      </w:r>
      <w:r w:rsidRPr="00A06384">
        <w:rPr>
          <w:color w:val="000000" w:themeColor="text1"/>
          <w:sz w:val="18"/>
          <w:lang w:val="es-ES"/>
        </w:rPr>
        <w:t>s</w:t>
      </w:r>
      <w:r w:rsidR="005238F8" w:rsidRPr="00A06384">
        <w:rPr>
          <w:color w:val="000000" w:themeColor="text1"/>
          <w:sz w:val="18"/>
          <w:lang w:val="es-ES"/>
        </w:rPr>
        <w:t xml:space="preserve"> personas</w:t>
      </w:r>
      <w:r w:rsidRPr="00A06384">
        <w:rPr>
          <w:color w:val="000000" w:themeColor="text1"/>
          <w:sz w:val="18"/>
          <w:lang w:val="es-ES"/>
        </w:rPr>
        <w:t xml:space="preserve"> participantes (personas físicas y representante (s) legal (es) de personas morales</w:t>
      </w:r>
      <w:r w:rsidR="0090533A" w:rsidRPr="00A06384">
        <w:rPr>
          <w:color w:val="000000" w:themeColor="text1"/>
          <w:sz w:val="18"/>
          <w:lang w:val="es-ES"/>
        </w:rPr>
        <w:t xml:space="preserve"> y físicas</w:t>
      </w:r>
      <w:r w:rsidRPr="00A06384">
        <w:rPr>
          <w:color w:val="000000" w:themeColor="text1"/>
          <w:sz w:val="18"/>
          <w:lang w:val="es-ES"/>
        </w:rPr>
        <w:t xml:space="preserve">), </w:t>
      </w:r>
      <w:r w:rsidR="00DD1180" w:rsidRPr="00A06384">
        <w:rPr>
          <w:color w:val="000000" w:themeColor="text1"/>
          <w:sz w:val="18"/>
          <w:lang w:val="es-ES"/>
        </w:rPr>
        <w:t>exhibir</w:t>
      </w:r>
      <w:r w:rsidR="00232B0F" w:rsidRPr="00A06384">
        <w:rPr>
          <w:color w:val="000000" w:themeColor="text1"/>
          <w:sz w:val="18"/>
          <w:lang w:val="es-ES"/>
        </w:rPr>
        <w:t xml:space="preserve">án </w:t>
      </w:r>
      <w:r w:rsidR="00414334" w:rsidRPr="00A06384">
        <w:rPr>
          <w:color w:val="000000" w:themeColor="text1"/>
          <w:sz w:val="18"/>
          <w:lang w:val="es-ES"/>
        </w:rPr>
        <w:t>la identificación</w:t>
      </w:r>
      <w:r w:rsidRPr="00A06384">
        <w:rPr>
          <w:color w:val="000000" w:themeColor="text1"/>
          <w:sz w:val="18"/>
          <w:lang w:val="es-ES"/>
        </w:rPr>
        <w:t xml:space="preserve"> oficial vigente con fotografía (credencial</w:t>
      </w:r>
      <w:r w:rsidR="001E3899" w:rsidRPr="00A06384">
        <w:rPr>
          <w:color w:val="000000" w:themeColor="text1"/>
          <w:sz w:val="18"/>
          <w:lang w:val="es-ES"/>
        </w:rPr>
        <w:t xml:space="preserve"> para votar </w:t>
      </w:r>
      <w:r w:rsidR="00DE740A" w:rsidRPr="00A06384">
        <w:rPr>
          <w:color w:val="000000" w:themeColor="text1"/>
          <w:sz w:val="18"/>
          <w:lang w:val="es-ES"/>
        </w:rPr>
        <w:t>expedida</w:t>
      </w:r>
      <w:r w:rsidR="001E3899" w:rsidRPr="00A06384">
        <w:rPr>
          <w:color w:val="000000" w:themeColor="text1"/>
          <w:sz w:val="18"/>
          <w:lang w:val="es-ES"/>
        </w:rPr>
        <w:t xml:space="preserve"> por</w:t>
      </w:r>
      <w:r w:rsidRPr="00A06384">
        <w:rPr>
          <w:color w:val="000000" w:themeColor="text1"/>
          <w:sz w:val="18"/>
          <w:lang w:val="es-ES"/>
        </w:rPr>
        <w:t xml:space="preserve"> el </w:t>
      </w:r>
      <w:r w:rsidR="00E26EF3" w:rsidRPr="00A06384">
        <w:rPr>
          <w:color w:val="000000" w:themeColor="text1"/>
          <w:sz w:val="18"/>
          <w:lang w:val="es-ES"/>
        </w:rPr>
        <w:t xml:space="preserve">Instituto Federal Electoral </w:t>
      </w:r>
      <w:r w:rsidRPr="00A06384">
        <w:rPr>
          <w:color w:val="000000" w:themeColor="text1"/>
          <w:sz w:val="18"/>
          <w:lang w:val="es-ES"/>
        </w:rPr>
        <w:t xml:space="preserve">o </w:t>
      </w:r>
      <w:r w:rsidR="00E26EF3" w:rsidRPr="00A06384">
        <w:rPr>
          <w:color w:val="000000" w:themeColor="text1"/>
          <w:sz w:val="18"/>
          <w:lang w:val="es-ES"/>
        </w:rPr>
        <w:t>Instituto Nacional Electoral</w:t>
      </w:r>
      <w:r w:rsidRPr="00A06384">
        <w:rPr>
          <w:color w:val="000000" w:themeColor="text1"/>
          <w:sz w:val="18"/>
          <w:lang w:val="es-ES"/>
        </w:rPr>
        <w:t>, cédula profesional con fotografía, pasaporte), y proporcionar su Registro Federal de Contribuyentes</w:t>
      </w:r>
      <w:r w:rsidR="00254387" w:rsidRPr="00A06384">
        <w:rPr>
          <w:color w:val="000000" w:themeColor="text1"/>
          <w:sz w:val="18"/>
          <w:lang w:val="es-ES"/>
        </w:rPr>
        <w:t>.</w:t>
      </w:r>
    </w:p>
    <w:p w14:paraId="340B028E" w14:textId="7B8C7E06" w:rsidR="0094042B" w:rsidRPr="00A06384" w:rsidRDefault="00BE5853" w:rsidP="0094042B">
      <w:pPr>
        <w:pStyle w:val="Default"/>
        <w:numPr>
          <w:ilvl w:val="2"/>
          <w:numId w:val="3"/>
        </w:numPr>
        <w:tabs>
          <w:tab w:val="left" w:pos="2114"/>
        </w:tabs>
        <w:spacing w:before="240" w:after="200" w:line="276" w:lineRule="auto"/>
        <w:ind w:left="993" w:hanging="567"/>
        <w:jc w:val="both"/>
        <w:rPr>
          <w:color w:val="000000" w:themeColor="text1"/>
          <w:sz w:val="18"/>
          <w:lang w:val="es-ES"/>
        </w:rPr>
      </w:pPr>
      <w:r w:rsidRPr="00A06384">
        <w:rPr>
          <w:color w:val="000000" w:themeColor="text1"/>
          <w:sz w:val="18"/>
          <w:lang w:val="es-ES"/>
        </w:rPr>
        <w:t xml:space="preserve">La visita al </w:t>
      </w:r>
      <w:r w:rsidRPr="00A06384">
        <w:rPr>
          <w:color w:val="auto"/>
          <w:sz w:val="18"/>
          <w:lang w:val="es-ES"/>
        </w:rPr>
        <w:t xml:space="preserve">sitio </w:t>
      </w:r>
      <w:r w:rsidR="00774B0E" w:rsidRPr="00A06384">
        <w:rPr>
          <w:color w:val="auto"/>
          <w:sz w:val="18"/>
          <w:lang w:val="es-ES"/>
        </w:rPr>
        <w:t xml:space="preserve">de </w:t>
      </w:r>
      <w:r w:rsidR="00990B39" w:rsidRPr="00A06384">
        <w:rPr>
          <w:color w:val="auto"/>
          <w:sz w:val="18"/>
          <w:lang w:val="es-ES"/>
        </w:rPr>
        <w:t>prestación d</w:t>
      </w:r>
      <w:r w:rsidR="001C00A2" w:rsidRPr="00A06384">
        <w:rPr>
          <w:color w:val="auto"/>
          <w:sz w:val="18"/>
          <w:lang w:val="es-ES"/>
        </w:rPr>
        <w:t>el</w:t>
      </w:r>
      <w:r w:rsidR="00990B39" w:rsidRPr="00A06384">
        <w:rPr>
          <w:color w:val="auto"/>
          <w:sz w:val="18"/>
          <w:lang w:val="es-ES"/>
        </w:rPr>
        <w:t xml:space="preserve"> servicio</w:t>
      </w:r>
      <w:r w:rsidR="00774B0E" w:rsidRPr="00A06384">
        <w:rPr>
          <w:color w:val="auto"/>
          <w:sz w:val="18"/>
          <w:lang w:val="es-ES"/>
        </w:rPr>
        <w:t xml:space="preserve"> </w:t>
      </w:r>
      <w:r w:rsidRPr="00A06384">
        <w:rPr>
          <w:color w:val="auto"/>
          <w:sz w:val="18"/>
          <w:lang w:val="es-ES"/>
        </w:rPr>
        <w:t>iniciará en el lugar, fecha y hora señalados, existiendo una tolerancia para los asistentes de 10 minutos posteriores a la hora señalada del inicio del recorrido, transcurrido dicho plazo, no se registrará a l</w:t>
      </w:r>
      <w:r w:rsidR="00C12AFA" w:rsidRPr="00A06384">
        <w:rPr>
          <w:color w:val="auto"/>
          <w:sz w:val="18"/>
          <w:lang w:val="es-ES"/>
        </w:rPr>
        <w:t>a</w:t>
      </w:r>
      <w:r w:rsidRPr="00A06384">
        <w:rPr>
          <w:color w:val="auto"/>
          <w:sz w:val="18"/>
          <w:lang w:val="es-ES"/>
        </w:rPr>
        <w:t>s</w:t>
      </w:r>
      <w:r w:rsidR="00C12AFA" w:rsidRPr="00A06384">
        <w:rPr>
          <w:color w:val="auto"/>
          <w:sz w:val="18"/>
          <w:lang w:val="es-ES"/>
        </w:rPr>
        <w:t xml:space="preserve"> personas</w:t>
      </w:r>
      <w:r w:rsidRPr="00A06384">
        <w:rPr>
          <w:color w:val="auto"/>
          <w:sz w:val="18"/>
          <w:lang w:val="es-ES"/>
        </w:rPr>
        <w:t xml:space="preserve"> participantes que se presenten y serán descalificad</w:t>
      </w:r>
      <w:r w:rsidR="00D70CA6" w:rsidRPr="00A06384">
        <w:rPr>
          <w:color w:val="auto"/>
          <w:sz w:val="18"/>
          <w:lang w:val="es-ES"/>
        </w:rPr>
        <w:t>a</w:t>
      </w:r>
      <w:r w:rsidRPr="00A06384">
        <w:rPr>
          <w:color w:val="auto"/>
          <w:sz w:val="18"/>
          <w:lang w:val="es-ES"/>
        </w:rPr>
        <w:t xml:space="preserve">s. La hora oficial que rija el desarrollo de la visita al </w:t>
      </w:r>
      <w:r w:rsidR="00990B39" w:rsidRPr="00A06384">
        <w:rPr>
          <w:color w:val="auto"/>
          <w:sz w:val="18"/>
          <w:lang w:val="es-ES"/>
        </w:rPr>
        <w:t xml:space="preserve">sitio </w:t>
      </w:r>
      <w:r w:rsidRPr="00A06384">
        <w:rPr>
          <w:color w:val="auto"/>
          <w:sz w:val="18"/>
          <w:lang w:val="es-ES"/>
        </w:rPr>
        <w:t xml:space="preserve">será la indicada </w:t>
      </w:r>
      <w:r w:rsidRPr="00A06384">
        <w:rPr>
          <w:color w:val="000000" w:themeColor="text1"/>
          <w:sz w:val="18"/>
          <w:lang w:val="es-ES"/>
        </w:rPr>
        <w:t xml:space="preserve">en el reloj que se fijará en lugar visible. </w:t>
      </w:r>
    </w:p>
    <w:p w14:paraId="32334F84" w14:textId="178CBA0D" w:rsidR="005238F8" w:rsidRPr="001947BA" w:rsidRDefault="005238F8" w:rsidP="0094042B">
      <w:pPr>
        <w:pStyle w:val="Default"/>
        <w:numPr>
          <w:ilvl w:val="2"/>
          <w:numId w:val="3"/>
        </w:numPr>
        <w:tabs>
          <w:tab w:val="left" w:pos="2114"/>
        </w:tabs>
        <w:spacing w:before="240" w:after="200" w:line="276" w:lineRule="auto"/>
        <w:ind w:left="993" w:hanging="567"/>
        <w:jc w:val="both"/>
        <w:rPr>
          <w:color w:val="000000" w:themeColor="text1"/>
          <w:sz w:val="18"/>
          <w:lang w:val="es-ES"/>
        </w:rPr>
      </w:pPr>
      <w:bookmarkStart w:id="151" w:name="_Hlk121822481"/>
      <w:r w:rsidRPr="001947BA">
        <w:rPr>
          <w:color w:val="000000" w:themeColor="text1"/>
          <w:sz w:val="18"/>
          <w:szCs w:val="18"/>
        </w:rPr>
        <w:t>No se permitirá el uso de cámara fotográfica</w:t>
      </w:r>
      <w:bookmarkEnd w:id="151"/>
      <w:r w:rsidR="00254387" w:rsidRPr="001947BA">
        <w:rPr>
          <w:color w:val="000000" w:themeColor="text1"/>
          <w:sz w:val="18"/>
          <w:szCs w:val="18"/>
        </w:rPr>
        <w:t>.</w:t>
      </w:r>
    </w:p>
    <w:p w14:paraId="4F487960" w14:textId="3098536B" w:rsidR="00474095" w:rsidRPr="00A06384" w:rsidRDefault="00474095" w:rsidP="00474095">
      <w:pPr>
        <w:pStyle w:val="Default"/>
        <w:numPr>
          <w:ilvl w:val="2"/>
          <w:numId w:val="3"/>
        </w:numPr>
        <w:tabs>
          <w:tab w:val="left" w:pos="2114"/>
        </w:tabs>
        <w:spacing w:before="240" w:after="200" w:line="276" w:lineRule="auto"/>
        <w:ind w:left="993" w:hanging="567"/>
        <w:jc w:val="both"/>
        <w:rPr>
          <w:color w:val="000000" w:themeColor="text1"/>
          <w:sz w:val="18"/>
          <w:lang w:val="es-ES"/>
        </w:rPr>
      </w:pPr>
      <w:r w:rsidRPr="00A06384">
        <w:rPr>
          <w:color w:val="000000" w:themeColor="text1"/>
          <w:sz w:val="18"/>
          <w:szCs w:val="18"/>
        </w:rPr>
        <w:t>En el supuesto de que algun</w:t>
      </w:r>
      <w:r w:rsidR="005238F8" w:rsidRPr="00A06384">
        <w:rPr>
          <w:color w:val="000000" w:themeColor="text1"/>
          <w:sz w:val="18"/>
          <w:szCs w:val="18"/>
        </w:rPr>
        <w:t>a</w:t>
      </w:r>
      <w:r w:rsidRPr="00A06384">
        <w:rPr>
          <w:color w:val="000000" w:themeColor="text1"/>
          <w:sz w:val="18"/>
          <w:szCs w:val="18"/>
        </w:rPr>
        <w:t xml:space="preserve"> de l</w:t>
      </w:r>
      <w:r w:rsidR="005238F8" w:rsidRPr="00A06384">
        <w:rPr>
          <w:color w:val="000000" w:themeColor="text1"/>
          <w:sz w:val="18"/>
          <w:szCs w:val="18"/>
        </w:rPr>
        <w:t>a</w:t>
      </w:r>
      <w:r w:rsidRPr="00A06384">
        <w:rPr>
          <w:color w:val="000000" w:themeColor="text1"/>
          <w:sz w:val="18"/>
          <w:szCs w:val="18"/>
        </w:rPr>
        <w:t>s</w:t>
      </w:r>
      <w:r w:rsidR="005238F8" w:rsidRPr="00A06384">
        <w:rPr>
          <w:color w:val="000000" w:themeColor="text1"/>
          <w:sz w:val="18"/>
          <w:szCs w:val="18"/>
        </w:rPr>
        <w:t xml:space="preserve"> personas</w:t>
      </w:r>
      <w:r w:rsidRPr="00A06384">
        <w:rPr>
          <w:color w:val="000000" w:themeColor="text1"/>
          <w:sz w:val="18"/>
          <w:szCs w:val="18"/>
        </w:rPr>
        <w:t xml:space="preserve"> participantes </w:t>
      </w:r>
      <w:r w:rsidRPr="00A06384">
        <w:rPr>
          <w:b/>
          <w:bCs/>
          <w:color w:val="000000" w:themeColor="text1"/>
          <w:sz w:val="18"/>
          <w:szCs w:val="18"/>
          <w:u w:val="single"/>
        </w:rPr>
        <w:t>no asista, será descalificad</w:t>
      </w:r>
      <w:r w:rsidR="005238F8" w:rsidRPr="00A06384">
        <w:rPr>
          <w:b/>
          <w:bCs/>
          <w:color w:val="000000" w:themeColor="text1"/>
          <w:sz w:val="18"/>
          <w:szCs w:val="18"/>
          <w:u w:val="single"/>
        </w:rPr>
        <w:t>a</w:t>
      </w:r>
      <w:r w:rsidRPr="00A06384">
        <w:rPr>
          <w:color w:val="000000" w:themeColor="text1"/>
          <w:sz w:val="18"/>
          <w:szCs w:val="18"/>
        </w:rPr>
        <w:t>.</w:t>
      </w:r>
    </w:p>
    <w:p w14:paraId="07BD1C2C" w14:textId="77777777" w:rsidR="007C203C" w:rsidRPr="00A06384" w:rsidRDefault="007C203C" w:rsidP="009B470D">
      <w:pPr>
        <w:pStyle w:val="Default"/>
        <w:numPr>
          <w:ilvl w:val="1"/>
          <w:numId w:val="3"/>
        </w:numPr>
        <w:tabs>
          <w:tab w:val="left" w:pos="2114"/>
        </w:tabs>
        <w:spacing w:before="240" w:after="200" w:line="276" w:lineRule="auto"/>
        <w:ind w:left="425" w:hanging="425"/>
        <w:rPr>
          <w:b/>
          <w:color w:val="000000" w:themeColor="text1"/>
          <w:sz w:val="18"/>
          <w:szCs w:val="18"/>
        </w:rPr>
      </w:pPr>
      <w:r w:rsidRPr="00A06384">
        <w:rPr>
          <w:b/>
          <w:color w:val="000000" w:themeColor="text1"/>
          <w:sz w:val="18"/>
        </w:rPr>
        <w:t>Junta</w:t>
      </w:r>
      <w:r w:rsidRPr="00A06384">
        <w:rPr>
          <w:b/>
          <w:color w:val="000000" w:themeColor="text1"/>
          <w:sz w:val="18"/>
          <w:szCs w:val="18"/>
        </w:rPr>
        <w:t xml:space="preserve"> de Aclaraciones</w:t>
      </w:r>
    </w:p>
    <w:p w14:paraId="7CEE6D31" w14:textId="310A7314" w:rsidR="007C203C" w:rsidRPr="00A06384" w:rsidRDefault="007C203C" w:rsidP="009B470D">
      <w:pPr>
        <w:pStyle w:val="Default"/>
        <w:numPr>
          <w:ilvl w:val="2"/>
          <w:numId w:val="3"/>
        </w:numPr>
        <w:tabs>
          <w:tab w:val="left" w:pos="2114"/>
        </w:tabs>
        <w:spacing w:before="240" w:after="200" w:line="276" w:lineRule="auto"/>
        <w:ind w:left="993" w:hanging="567"/>
        <w:jc w:val="both"/>
        <w:rPr>
          <w:color w:val="auto"/>
          <w:sz w:val="18"/>
          <w:szCs w:val="18"/>
          <w:lang w:val="es-ES"/>
        </w:rPr>
      </w:pPr>
      <w:r w:rsidRPr="00A06384">
        <w:rPr>
          <w:color w:val="000000" w:themeColor="text1"/>
          <w:sz w:val="18"/>
          <w:szCs w:val="18"/>
          <w:lang w:val="es-ES"/>
        </w:rPr>
        <w:t xml:space="preserve">Finalizada la </w:t>
      </w:r>
      <w:r w:rsidRPr="00A06384">
        <w:rPr>
          <w:color w:val="auto"/>
          <w:sz w:val="18"/>
          <w:szCs w:val="18"/>
          <w:lang w:val="es-ES"/>
        </w:rPr>
        <w:t>visita a</w:t>
      </w:r>
      <w:r w:rsidR="00515BD2">
        <w:rPr>
          <w:color w:val="auto"/>
          <w:sz w:val="18"/>
          <w:szCs w:val="18"/>
          <w:lang w:val="es-ES"/>
        </w:rPr>
        <w:t>l</w:t>
      </w:r>
      <w:r w:rsidR="00254387" w:rsidRPr="00A06384">
        <w:rPr>
          <w:color w:val="auto"/>
          <w:sz w:val="18"/>
          <w:szCs w:val="18"/>
          <w:lang w:val="es-ES"/>
        </w:rPr>
        <w:t xml:space="preserve"> </w:t>
      </w:r>
      <w:r w:rsidRPr="00A06384">
        <w:rPr>
          <w:color w:val="auto"/>
          <w:sz w:val="18"/>
          <w:szCs w:val="18"/>
          <w:lang w:val="es-ES"/>
        </w:rPr>
        <w:t>sitio</w:t>
      </w:r>
      <w:r w:rsidR="00774B0E" w:rsidRPr="00A06384">
        <w:rPr>
          <w:color w:val="auto"/>
          <w:sz w:val="18"/>
          <w:szCs w:val="18"/>
          <w:lang w:val="es-ES"/>
        </w:rPr>
        <w:t xml:space="preserve"> de</w:t>
      </w:r>
      <w:r w:rsidR="00990B39" w:rsidRPr="00A06384">
        <w:rPr>
          <w:color w:val="auto"/>
          <w:sz w:val="18"/>
          <w:szCs w:val="18"/>
          <w:lang w:val="es-ES"/>
        </w:rPr>
        <w:t xml:space="preserve"> prestación del servicio</w:t>
      </w:r>
      <w:r w:rsidRPr="00A06384">
        <w:rPr>
          <w:color w:val="auto"/>
          <w:sz w:val="18"/>
          <w:szCs w:val="18"/>
          <w:lang w:val="es-ES"/>
        </w:rPr>
        <w:t>,</w:t>
      </w:r>
      <w:r w:rsidR="0094042B" w:rsidRPr="00A06384">
        <w:rPr>
          <w:color w:val="auto"/>
          <w:sz w:val="18"/>
          <w:szCs w:val="18"/>
          <w:lang w:val="es-ES"/>
        </w:rPr>
        <w:t xml:space="preserve"> </w:t>
      </w:r>
      <w:r w:rsidRPr="00A06384">
        <w:rPr>
          <w:color w:val="auto"/>
          <w:sz w:val="18"/>
          <w:szCs w:val="18"/>
          <w:lang w:val="es-ES"/>
        </w:rPr>
        <w:t xml:space="preserve">se llevará a cabo una junta de aclaraciones, </w:t>
      </w:r>
      <w:r w:rsidR="001C00A2" w:rsidRPr="00A06384">
        <w:rPr>
          <w:color w:val="auto"/>
          <w:sz w:val="18"/>
          <w:szCs w:val="18"/>
          <w:lang w:val="es-ES"/>
        </w:rPr>
        <w:t xml:space="preserve">de </w:t>
      </w:r>
      <w:r w:rsidRPr="00A06384">
        <w:rPr>
          <w:b/>
          <w:color w:val="auto"/>
          <w:sz w:val="18"/>
          <w:szCs w:val="18"/>
          <w:u w:val="single"/>
          <w:lang w:val="es-ES"/>
        </w:rPr>
        <w:t>carácter obligatorio</w:t>
      </w:r>
      <w:r w:rsidRPr="00A06384">
        <w:rPr>
          <w:b/>
          <w:color w:val="auto"/>
          <w:sz w:val="18"/>
          <w:szCs w:val="18"/>
          <w:lang w:val="es-ES"/>
        </w:rPr>
        <w:t>,</w:t>
      </w:r>
      <w:r w:rsidRPr="00A06384">
        <w:rPr>
          <w:color w:val="auto"/>
          <w:sz w:val="18"/>
          <w:szCs w:val="18"/>
          <w:lang w:val="es-ES"/>
        </w:rPr>
        <w:t xml:space="preserve"> de la que se levantará el acta correspondiente, la cual formará parte integrante de la</w:t>
      </w:r>
      <w:r w:rsidR="00E9057E" w:rsidRPr="00A06384">
        <w:rPr>
          <w:color w:val="auto"/>
          <w:sz w:val="18"/>
          <w:szCs w:val="18"/>
          <w:lang w:val="es-ES"/>
        </w:rPr>
        <w:t>s</w:t>
      </w:r>
      <w:r w:rsidRPr="00A06384">
        <w:rPr>
          <w:color w:val="auto"/>
          <w:sz w:val="18"/>
          <w:szCs w:val="18"/>
          <w:lang w:val="es-ES"/>
        </w:rPr>
        <w:t xml:space="preserve"> </w:t>
      </w:r>
      <w:r w:rsidR="00076199" w:rsidRPr="00A06384">
        <w:rPr>
          <w:snapToGrid w:val="0"/>
          <w:color w:val="auto"/>
          <w:sz w:val="18"/>
          <w:szCs w:val="18"/>
        </w:rPr>
        <w:t>B</w:t>
      </w:r>
      <w:r w:rsidR="0072480E" w:rsidRPr="00A06384">
        <w:rPr>
          <w:snapToGrid w:val="0"/>
          <w:color w:val="auto"/>
          <w:sz w:val="18"/>
          <w:szCs w:val="18"/>
        </w:rPr>
        <w:t>ases</w:t>
      </w:r>
      <w:r w:rsidR="0094042B" w:rsidRPr="00A06384">
        <w:rPr>
          <w:snapToGrid w:val="0"/>
          <w:color w:val="auto"/>
          <w:sz w:val="18"/>
          <w:szCs w:val="18"/>
        </w:rPr>
        <w:t xml:space="preserve">, </w:t>
      </w:r>
      <w:r w:rsidR="0094042B" w:rsidRPr="00A06384">
        <w:rPr>
          <w:color w:val="000000" w:themeColor="text1"/>
          <w:sz w:val="18"/>
          <w:szCs w:val="18"/>
        </w:rPr>
        <w:t>se cita conforme a lo siguiente:</w:t>
      </w:r>
    </w:p>
    <w:tbl>
      <w:tblPr>
        <w:tblStyle w:val="Tablaconcuadrcula"/>
        <w:tblW w:w="0" w:type="auto"/>
        <w:tblInd w:w="411" w:type="dxa"/>
        <w:tblLook w:val="04A0" w:firstRow="1" w:lastRow="0" w:firstColumn="1" w:lastColumn="0" w:noHBand="0" w:noVBand="1"/>
      </w:tblPr>
      <w:tblGrid>
        <w:gridCol w:w="5528"/>
        <w:gridCol w:w="2410"/>
        <w:gridCol w:w="1701"/>
      </w:tblGrid>
      <w:tr w:rsidR="00574E70" w:rsidRPr="00A06384" w14:paraId="17312081" w14:textId="77777777" w:rsidTr="008C6E92">
        <w:trPr>
          <w:trHeight w:val="413"/>
        </w:trPr>
        <w:tc>
          <w:tcPr>
            <w:tcW w:w="5528" w:type="dxa"/>
            <w:shd w:val="clear" w:color="auto" w:fill="B8CCE4" w:themeFill="accent1" w:themeFillTint="66"/>
            <w:vAlign w:val="center"/>
          </w:tcPr>
          <w:p w14:paraId="1F350601" w14:textId="4ABF501D" w:rsidR="00574E70" w:rsidRPr="00A06384" w:rsidRDefault="00574E70" w:rsidP="00254387">
            <w:pPr>
              <w:pStyle w:val="Default"/>
              <w:tabs>
                <w:tab w:val="left" w:pos="2114"/>
              </w:tabs>
              <w:spacing w:before="120" w:after="120" w:line="276" w:lineRule="auto"/>
              <w:ind w:left="360"/>
              <w:jc w:val="center"/>
              <w:rPr>
                <w:rFonts w:eastAsia="Arial Unicode MS"/>
                <w:b/>
                <w:color w:val="auto"/>
                <w:sz w:val="18"/>
                <w:szCs w:val="18"/>
                <w:lang w:val="es-ES_tradnl"/>
              </w:rPr>
            </w:pPr>
            <w:r w:rsidRPr="00A06384">
              <w:rPr>
                <w:rFonts w:eastAsia="Arial Unicode MS"/>
                <w:b/>
                <w:color w:val="auto"/>
                <w:sz w:val="18"/>
                <w:szCs w:val="18"/>
                <w:lang w:val="es-ES_tradnl"/>
              </w:rPr>
              <w:t>Junta de aclaraciones</w:t>
            </w:r>
          </w:p>
        </w:tc>
        <w:tc>
          <w:tcPr>
            <w:tcW w:w="2410" w:type="dxa"/>
            <w:shd w:val="clear" w:color="auto" w:fill="B8CCE4" w:themeFill="accent1" w:themeFillTint="66"/>
            <w:vAlign w:val="center"/>
          </w:tcPr>
          <w:p w14:paraId="503417B9" w14:textId="77777777" w:rsidR="00574E70" w:rsidRPr="00A06384" w:rsidRDefault="00574E70" w:rsidP="00254387">
            <w:pPr>
              <w:pStyle w:val="Default"/>
              <w:tabs>
                <w:tab w:val="left" w:pos="2114"/>
              </w:tabs>
              <w:spacing w:before="120" w:after="120" w:line="276" w:lineRule="auto"/>
              <w:ind w:firstLine="34"/>
              <w:jc w:val="center"/>
              <w:rPr>
                <w:rFonts w:eastAsia="Arial Unicode MS"/>
                <w:b/>
                <w:color w:val="auto"/>
                <w:sz w:val="18"/>
                <w:szCs w:val="18"/>
                <w:lang w:val="es-ES_tradnl"/>
              </w:rPr>
            </w:pPr>
            <w:r w:rsidRPr="00A06384">
              <w:rPr>
                <w:rFonts w:eastAsia="Arial Unicode MS"/>
                <w:b/>
                <w:color w:val="auto"/>
                <w:sz w:val="18"/>
                <w:szCs w:val="18"/>
                <w:lang w:val="es-ES_tradnl"/>
              </w:rPr>
              <w:t>Fecha</w:t>
            </w:r>
          </w:p>
        </w:tc>
        <w:tc>
          <w:tcPr>
            <w:tcW w:w="1701" w:type="dxa"/>
            <w:shd w:val="clear" w:color="auto" w:fill="B8CCE4" w:themeFill="accent1" w:themeFillTint="66"/>
            <w:vAlign w:val="center"/>
          </w:tcPr>
          <w:p w14:paraId="797EF95B" w14:textId="463DDCB5" w:rsidR="00574E70" w:rsidRPr="00A06384" w:rsidRDefault="00574E70" w:rsidP="00254387">
            <w:pPr>
              <w:pStyle w:val="Default"/>
              <w:tabs>
                <w:tab w:val="left" w:pos="2114"/>
              </w:tabs>
              <w:spacing w:before="120" w:after="120" w:line="276" w:lineRule="auto"/>
              <w:ind w:left="34" w:right="34"/>
              <w:jc w:val="center"/>
              <w:rPr>
                <w:rFonts w:eastAsia="Arial Unicode MS"/>
                <w:b/>
                <w:color w:val="auto"/>
                <w:sz w:val="18"/>
                <w:szCs w:val="18"/>
                <w:lang w:val="es-ES_tradnl"/>
              </w:rPr>
            </w:pPr>
            <w:r w:rsidRPr="00A06384">
              <w:rPr>
                <w:rFonts w:eastAsia="Arial Unicode MS"/>
                <w:b/>
                <w:color w:val="auto"/>
                <w:sz w:val="18"/>
                <w:szCs w:val="18"/>
                <w:lang w:val="es-ES_tradnl"/>
              </w:rPr>
              <w:t>Hora</w:t>
            </w:r>
          </w:p>
        </w:tc>
      </w:tr>
      <w:tr w:rsidR="005533AA" w:rsidRPr="00A06384" w14:paraId="1E74ED31" w14:textId="77777777" w:rsidTr="00254387">
        <w:trPr>
          <w:trHeight w:val="850"/>
        </w:trPr>
        <w:tc>
          <w:tcPr>
            <w:tcW w:w="5528" w:type="dxa"/>
            <w:vAlign w:val="center"/>
          </w:tcPr>
          <w:p w14:paraId="52B8C5DC" w14:textId="560F935D" w:rsidR="005533AA" w:rsidRPr="00A06384" w:rsidRDefault="005038B6" w:rsidP="001947BA">
            <w:pPr>
              <w:pStyle w:val="Default"/>
              <w:tabs>
                <w:tab w:val="left" w:pos="2114"/>
              </w:tabs>
              <w:spacing w:before="120" w:after="120" w:line="276" w:lineRule="auto"/>
              <w:jc w:val="both"/>
              <w:rPr>
                <w:bCs/>
                <w:snapToGrid w:val="0"/>
                <w:color w:val="auto"/>
                <w:sz w:val="18"/>
                <w:szCs w:val="18"/>
              </w:rPr>
            </w:pPr>
            <w:r w:rsidRPr="00A06384">
              <w:rPr>
                <w:bCs/>
                <w:color w:val="000000" w:themeColor="text1"/>
                <w:sz w:val="18"/>
                <w:szCs w:val="18"/>
              </w:rPr>
              <w:t>Edificio Alterno ubicado en c</w:t>
            </w:r>
            <w:r w:rsidR="00DD6AB9" w:rsidRPr="00A06384">
              <w:rPr>
                <w:bCs/>
                <w:color w:val="000000" w:themeColor="text1"/>
                <w:sz w:val="18"/>
                <w:szCs w:val="18"/>
              </w:rPr>
              <w:t>alle 16 de Septiembre número 38, colonia Centro, alcaldía Cuauhtémoc, código postal 060</w:t>
            </w:r>
            <w:r w:rsidR="0084762F">
              <w:rPr>
                <w:bCs/>
                <w:color w:val="000000" w:themeColor="text1"/>
                <w:sz w:val="18"/>
                <w:szCs w:val="18"/>
              </w:rPr>
              <w:t>0</w:t>
            </w:r>
            <w:r w:rsidR="00DD6AB9" w:rsidRPr="00A06384">
              <w:rPr>
                <w:bCs/>
                <w:color w:val="000000" w:themeColor="text1"/>
                <w:sz w:val="18"/>
                <w:szCs w:val="18"/>
              </w:rPr>
              <w:t>0, Ciudad de México.</w:t>
            </w:r>
          </w:p>
        </w:tc>
        <w:tc>
          <w:tcPr>
            <w:tcW w:w="2410" w:type="dxa"/>
            <w:vAlign w:val="center"/>
          </w:tcPr>
          <w:p w14:paraId="158B7053" w14:textId="2E9544B5" w:rsidR="005533AA" w:rsidRPr="00A06384" w:rsidRDefault="00B66309" w:rsidP="00254387">
            <w:pPr>
              <w:spacing w:before="120" w:after="120"/>
              <w:jc w:val="center"/>
              <w:rPr>
                <w:rFonts w:ascii="Arial" w:hAnsi="Arial" w:cs="Arial"/>
                <w:snapToGrid w:val="0"/>
                <w:sz w:val="18"/>
                <w:szCs w:val="18"/>
              </w:rPr>
            </w:pPr>
            <w:r>
              <w:rPr>
                <w:rFonts w:ascii="Arial" w:hAnsi="Arial" w:cs="Arial"/>
                <w:snapToGrid w:val="0"/>
                <w:sz w:val="18"/>
                <w:szCs w:val="18"/>
              </w:rPr>
              <w:t>--</w:t>
            </w:r>
            <w:r w:rsidR="00997B61" w:rsidRPr="00A06384">
              <w:rPr>
                <w:rFonts w:ascii="Arial" w:hAnsi="Arial" w:cs="Arial"/>
                <w:snapToGrid w:val="0"/>
                <w:sz w:val="18"/>
                <w:szCs w:val="18"/>
              </w:rPr>
              <w:t xml:space="preserve"> de </w:t>
            </w:r>
            <w:r w:rsidR="00515BD2">
              <w:rPr>
                <w:rFonts w:ascii="Arial" w:hAnsi="Arial" w:cs="Arial"/>
                <w:snapToGrid w:val="0"/>
                <w:sz w:val="18"/>
                <w:szCs w:val="18"/>
              </w:rPr>
              <w:t>----</w:t>
            </w:r>
            <w:r w:rsidR="00997B61" w:rsidRPr="00A06384">
              <w:rPr>
                <w:rFonts w:ascii="Arial" w:hAnsi="Arial" w:cs="Arial"/>
                <w:snapToGrid w:val="0"/>
                <w:sz w:val="18"/>
                <w:szCs w:val="18"/>
              </w:rPr>
              <w:t xml:space="preserve"> </w:t>
            </w:r>
            <w:proofErr w:type="spellStart"/>
            <w:r w:rsidR="00997B61" w:rsidRPr="00A06384">
              <w:rPr>
                <w:rFonts w:ascii="Arial" w:hAnsi="Arial" w:cs="Arial"/>
                <w:snapToGrid w:val="0"/>
                <w:sz w:val="18"/>
                <w:szCs w:val="18"/>
              </w:rPr>
              <w:t>de</w:t>
            </w:r>
            <w:proofErr w:type="spellEnd"/>
            <w:r w:rsidR="00997B61" w:rsidRPr="00A06384">
              <w:rPr>
                <w:rFonts w:ascii="Arial" w:hAnsi="Arial" w:cs="Arial"/>
                <w:snapToGrid w:val="0"/>
                <w:sz w:val="18"/>
                <w:szCs w:val="18"/>
              </w:rPr>
              <w:t xml:space="preserve"> 202</w:t>
            </w:r>
            <w:r w:rsidR="00515BD2">
              <w:rPr>
                <w:rFonts w:ascii="Arial" w:hAnsi="Arial" w:cs="Arial"/>
                <w:snapToGrid w:val="0"/>
                <w:sz w:val="18"/>
                <w:szCs w:val="18"/>
              </w:rPr>
              <w:t>4</w:t>
            </w:r>
          </w:p>
        </w:tc>
        <w:tc>
          <w:tcPr>
            <w:tcW w:w="1701" w:type="dxa"/>
            <w:vAlign w:val="center"/>
          </w:tcPr>
          <w:p w14:paraId="2160ED1B" w14:textId="664255F0" w:rsidR="005533AA" w:rsidRPr="00A06384" w:rsidRDefault="00A24C85" w:rsidP="00254387">
            <w:pPr>
              <w:tabs>
                <w:tab w:val="left" w:pos="2114"/>
              </w:tabs>
              <w:spacing w:before="120" w:after="120"/>
              <w:jc w:val="center"/>
              <w:rPr>
                <w:rFonts w:ascii="Arial" w:hAnsi="Arial" w:cs="Arial"/>
                <w:kern w:val="32"/>
                <w:sz w:val="18"/>
                <w:szCs w:val="18"/>
              </w:rPr>
            </w:pPr>
            <w:r w:rsidRPr="00A06384">
              <w:rPr>
                <w:rFonts w:ascii="Arial" w:hAnsi="Arial" w:cs="Arial"/>
                <w:sz w:val="18"/>
                <w:szCs w:val="18"/>
              </w:rPr>
              <w:t>Al término de la visita a</w:t>
            </w:r>
            <w:r w:rsidR="00515BD2">
              <w:rPr>
                <w:rFonts w:ascii="Arial" w:hAnsi="Arial" w:cs="Arial"/>
                <w:sz w:val="18"/>
                <w:szCs w:val="18"/>
              </w:rPr>
              <w:t>l</w:t>
            </w:r>
            <w:r w:rsidRPr="00A06384">
              <w:rPr>
                <w:rFonts w:ascii="Arial" w:hAnsi="Arial" w:cs="Arial"/>
                <w:sz w:val="18"/>
                <w:szCs w:val="18"/>
              </w:rPr>
              <w:t xml:space="preserve"> sitio de prestación de los servicios</w:t>
            </w:r>
          </w:p>
        </w:tc>
      </w:tr>
    </w:tbl>
    <w:p w14:paraId="39EE92A2" w14:textId="5955C9C7" w:rsidR="001B65DD" w:rsidRPr="00A06384" w:rsidRDefault="007C203C" w:rsidP="009B470D">
      <w:pPr>
        <w:pStyle w:val="Default"/>
        <w:numPr>
          <w:ilvl w:val="2"/>
          <w:numId w:val="3"/>
        </w:numPr>
        <w:tabs>
          <w:tab w:val="left" w:pos="2114"/>
        </w:tabs>
        <w:spacing w:before="240" w:after="200" w:line="276" w:lineRule="auto"/>
        <w:ind w:left="993" w:hanging="567"/>
        <w:jc w:val="both"/>
        <w:rPr>
          <w:color w:val="auto"/>
          <w:sz w:val="18"/>
          <w:szCs w:val="18"/>
          <w:lang w:val="es-ES"/>
        </w:rPr>
      </w:pPr>
      <w:r w:rsidRPr="00A06384">
        <w:rPr>
          <w:color w:val="auto"/>
          <w:sz w:val="18"/>
          <w:szCs w:val="18"/>
          <w:lang w:val="es-ES"/>
        </w:rPr>
        <w:t>En el supuesto de que algun</w:t>
      </w:r>
      <w:r w:rsidR="005238F8" w:rsidRPr="00A06384">
        <w:rPr>
          <w:color w:val="auto"/>
          <w:sz w:val="18"/>
          <w:szCs w:val="18"/>
          <w:lang w:val="es-ES"/>
        </w:rPr>
        <w:t>a</w:t>
      </w:r>
      <w:r w:rsidRPr="00A06384">
        <w:rPr>
          <w:color w:val="auto"/>
          <w:sz w:val="18"/>
          <w:szCs w:val="18"/>
          <w:lang w:val="es-ES"/>
        </w:rPr>
        <w:t xml:space="preserve"> de l</w:t>
      </w:r>
      <w:r w:rsidR="005238F8" w:rsidRPr="00A06384">
        <w:rPr>
          <w:color w:val="auto"/>
          <w:sz w:val="18"/>
          <w:szCs w:val="18"/>
          <w:lang w:val="es-ES"/>
        </w:rPr>
        <w:t>a</w:t>
      </w:r>
      <w:r w:rsidRPr="00A06384">
        <w:rPr>
          <w:color w:val="auto"/>
          <w:sz w:val="18"/>
          <w:szCs w:val="18"/>
          <w:lang w:val="es-ES"/>
        </w:rPr>
        <w:t xml:space="preserve">s </w:t>
      </w:r>
      <w:r w:rsidR="005238F8" w:rsidRPr="00A06384">
        <w:rPr>
          <w:color w:val="auto"/>
          <w:sz w:val="18"/>
          <w:szCs w:val="18"/>
          <w:lang w:val="es-ES"/>
        </w:rPr>
        <w:t xml:space="preserve">personas </w:t>
      </w:r>
      <w:r w:rsidRPr="00A06384">
        <w:rPr>
          <w:color w:val="auto"/>
          <w:sz w:val="18"/>
          <w:szCs w:val="18"/>
          <w:lang w:val="es-ES"/>
        </w:rPr>
        <w:t xml:space="preserve">participantes </w:t>
      </w:r>
      <w:r w:rsidRPr="00A06384">
        <w:rPr>
          <w:b/>
          <w:bCs/>
          <w:color w:val="auto"/>
          <w:sz w:val="18"/>
          <w:szCs w:val="18"/>
          <w:u w:val="single"/>
          <w:lang w:val="es-ES"/>
        </w:rPr>
        <w:t>no asista, será</w:t>
      </w:r>
      <w:r w:rsidR="00795551" w:rsidRPr="00A06384">
        <w:rPr>
          <w:b/>
          <w:bCs/>
          <w:color w:val="auto"/>
          <w:sz w:val="18"/>
          <w:szCs w:val="18"/>
          <w:u w:val="single"/>
          <w:lang w:val="es-ES"/>
        </w:rPr>
        <w:t xml:space="preserve"> descalificad</w:t>
      </w:r>
      <w:r w:rsidR="000A7CB7" w:rsidRPr="00A06384">
        <w:rPr>
          <w:b/>
          <w:bCs/>
          <w:color w:val="auto"/>
          <w:sz w:val="18"/>
          <w:szCs w:val="18"/>
          <w:u w:val="single"/>
          <w:lang w:val="es-ES"/>
        </w:rPr>
        <w:t>a</w:t>
      </w:r>
      <w:r w:rsidRPr="00A06384">
        <w:rPr>
          <w:color w:val="auto"/>
          <w:sz w:val="18"/>
          <w:szCs w:val="18"/>
          <w:lang w:val="es-ES"/>
        </w:rPr>
        <w:t>.</w:t>
      </w:r>
      <w:r w:rsidR="001B65DD" w:rsidRPr="00A06384">
        <w:rPr>
          <w:color w:val="auto"/>
          <w:sz w:val="18"/>
          <w:szCs w:val="18"/>
        </w:rPr>
        <w:t xml:space="preserve"> </w:t>
      </w:r>
    </w:p>
    <w:p w14:paraId="626E2B8F" w14:textId="097C1584" w:rsidR="000369B1" w:rsidRPr="00A06384" w:rsidRDefault="000369B1" w:rsidP="000369B1">
      <w:pPr>
        <w:pStyle w:val="Default"/>
        <w:numPr>
          <w:ilvl w:val="2"/>
          <w:numId w:val="3"/>
        </w:numPr>
        <w:tabs>
          <w:tab w:val="left" w:pos="2114"/>
        </w:tabs>
        <w:spacing w:before="240" w:after="200" w:line="276" w:lineRule="auto"/>
        <w:ind w:left="993" w:hanging="567"/>
        <w:jc w:val="both"/>
        <w:rPr>
          <w:color w:val="000000" w:themeColor="text1"/>
          <w:sz w:val="18"/>
          <w:szCs w:val="18"/>
        </w:rPr>
      </w:pPr>
      <w:r w:rsidRPr="00A06384">
        <w:rPr>
          <w:color w:val="000000" w:themeColor="text1"/>
          <w:sz w:val="18"/>
          <w:szCs w:val="18"/>
        </w:rPr>
        <w:t>En caso de requerirlo, l</w:t>
      </w:r>
      <w:r w:rsidR="00966E2C" w:rsidRPr="00A06384">
        <w:rPr>
          <w:color w:val="000000" w:themeColor="text1"/>
          <w:sz w:val="18"/>
          <w:szCs w:val="18"/>
        </w:rPr>
        <w:t>a</w:t>
      </w:r>
      <w:r w:rsidRPr="00A06384">
        <w:rPr>
          <w:color w:val="000000" w:themeColor="text1"/>
          <w:sz w:val="18"/>
          <w:szCs w:val="18"/>
        </w:rPr>
        <w:t>s</w:t>
      </w:r>
      <w:r w:rsidR="00966E2C" w:rsidRPr="00A06384">
        <w:rPr>
          <w:color w:val="000000" w:themeColor="text1"/>
          <w:sz w:val="18"/>
          <w:szCs w:val="18"/>
        </w:rPr>
        <w:t xml:space="preserve"> personas</w:t>
      </w:r>
      <w:r w:rsidRPr="00A06384">
        <w:rPr>
          <w:color w:val="000000" w:themeColor="text1"/>
          <w:sz w:val="18"/>
          <w:szCs w:val="18"/>
        </w:rPr>
        <w:t xml:space="preserve"> participantes podrán formular preguntas respecto al procedimiento de contratación, los </w:t>
      </w:r>
      <w:bookmarkStart w:id="152" w:name="_Hlk52932915"/>
      <w:r w:rsidRPr="00A06384">
        <w:rPr>
          <w:color w:val="000000" w:themeColor="text1"/>
          <w:sz w:val="18"/>
          <w:szCs w:val="18"/>
        </w:rPr>
        <w:t xml:space="preserve">pliegos de preguntas deberán enviarse por correo electrónico a la cuenta </w:t>
      </w:r>
      <w:hyperlink r:id="rId20" w:history="1">
        <w:r w:rsidR="00187235" w:rsidRPr="00627BE2">
          <w:rPr>
            <w:rStyle w:val="Hipervnculo"/>
            <w:sz w:val="18"/>
            <w:szCs w:val="18"/>
          </w:rPr>
          <w:t>dgifcontrataciones@mail.scjn.gob.mx</w:t>
        </w:r>
      </w:hyperlink>
      <w:r w:rsidRPr="00A06384">
        <w:rPr>
          <w:rStyle w:val="Hipervnculo"/>
          <w:color w:val="000000" w:themeColor="text1"/>
          <w:sz w:val="18"/>
          <w:szCs w:val="18"/>
          <w:u w:val="none"/>
        </w:rPr>
        <w:t>,</w:t>
      </w:r>
      <w:r w:rsidRPr="00A06384">
        <w:rPr>
          <w:color w:val="000000" w:themeColor="text1"/>
          <w:sz w:val="18"/>
          <w:szCs w:val="18"/>
        </w:rPr>
        <w:t xml:space="preserve"> en formato Microsoft Word, conforme lo establecido en el </w:t>
      </w:r>
      <w:r w:rsidRPr="00A06384">
        <w:rPr>
          <w:b/>
          <w:bCs/>
          <w:color w:val="000000" w:themeColor="text1"/>
          <w:sz w:val="18"/>
          <w:szCs w:val="18"/>
        </w:rPr>
        <w:t xml:space="preserve">numeral </w:t>
      </w:r>
      <w:r w:rsidR="00BE619E" w:rsidRPr="00A06384">
        <w:rPr>
          <w:b/>
          <w:bCs/>
          <w:color w:val="000000" w:themeColor="text1"/>
          <w:sz w:val="18"/>
          <w:szCs w:val="18"/>
        </w:rPr>
        <w:t>3</w:t>
      </w:r>
      <w:r w:rsidRPr="00A06384">
        <w:rPr>
          <w:color w:val="000000" w:themeColor="text1"/>
          <w:sz w:val="18"/>
          <w:szCs w:val="18"/>
        </w:rPr>
        <w:t xml:space="preserve"> de las presentes Bases, siendo obligación </w:t>
      </w:r>
      <w:bookmarkEnd w:id="152"/>
      <w:r w:rsidRPr="00A06384">
        <w:rPr>
          <w:color w:val="000000" w:themeColor="text1"/>
          <w:sz w:val="18"/>
          <w:szCs w:val="18"/>
        </w:rPr>
        <w:t xml:space="preserve">de la persona física o moral participante cerciorarse de que las preguntas fueron recibidas en el correo y plazo señalado. Se acusará de recibo por la misma vía. </w:t>
      </w:r>
    </w:p>
    <w:p w14:paraId="3643CF22" w14:textId="50116DD8" w:rsidR="000369B1" w:rsidRPr="00A06384" w:rsidRDefault="00966E2C" w:rsidP="000369B1">
      <w:pPr>
        <w:pStyle w:val="Default"/>
        <w:tabs>
          <w:tab w:val="left" w:pos="2114"/>
        </w:tabs>
        <w:spacing w:before="240" w:after="200" w:line="276" w:lineRule="auto"/>
        <w:ind w:left="993"/>
        <w:jc w:val="both"/>
        <w:rPr>
          <w:color w:val="000000" w:themeColor="text1"/>
          <w:sz w:val="18"/>
          <w:szCs w:val="18"/>
        </w:rPr>
      </w:pPr>
      <w:r w:rsidRPr="00A06384">
        <w:rPr>
          <w:color w:val="000000" w:themeColor="text1"/>
          <w:sz w:val="18"/>
          <w:szCs w:val="18"/>
        </w:rPr>
        <w:t xml:space="preserve">Es </w:t>
      </w:r>
      <w:r w:rsidR="000369B1" w:rsidRPr="00A06384">
        <w:rPr>
          <w:color w:val="000000" w:themeColor="text1"/>
          <w:sz w:val="18"/>
          <w:szCs w:val="18"/>
        </w:rPr>
        <w:t>requisito que las preguntas de l</w:t>
      </w:r>
      <w:r w:rsidR="00AB2466" w:rsidRPr="00A06384">
        <w:rPr>
          <w:color w:val="000000" w:themeColor="text1"/>
          <w:sz w:val="18"/>
          <w:szCs w:val="18"/>
        </w:rPr>
        <w:t>a</w:t>
      </w:r>
      <w:r w:rsidR="000369B1" w:rsidRPr="00A06384">
        <w:rPr>
          <w:color w:val="000000" w:themeColor="text1"/>
          <w:sz w:val="18"/>
          <w:szCs w:val="18"/>
        </w:rPr>
        <w:t>s</w:t>
      </w:r>
      <w:r w:rsidR="00AB2466" w:rsidRPr="00A06384">
        <w:rPr>
          <w:color w:val="000000" w:themeColor="text1"/>
          <w:sz w:val="18"/>
          <w:szCs w:val="18"/>
        </w:rPr>
        <w:t xml:space="preserve"> personas</w:t>
      </w:r>
      <w:r w:rsidR="000369B1" w:rsidRPr="00A06384">
        <w:rPr>
          <w:color w:val="000000" w:themeColor="text1"/>
          <w:sz w:val="18"/>
          <w:szCs w:val="18"/>
        </w:rPr>
        <w:t xml:space="preserve"> participantes estén relacionadas con el procedimiento de contratación sean congruentes, claras y precisas.</w:t>
      </w:r>
    </w:p>
    <w:p w14:paraId="3DB291D8" w14:textId="6BD586DA" w:rsidR="004D4898" w:rsidRPr="00A06384" w:rsidRDefault="004D4898" w:rsidP="00AA2D5C">
      <w:pPr>
        <w:pStyle w:val="Default"/>
        <w:numPr>
          <w:ilvl w:val="2"/>
          <w:numId w:val="3"/>
        </w:numPr>
        <w:tabs>
          <w:tab w:val="left" w:pos="2114"/>
        </w:tabs>
        <w:spacing w:before="240" w:after="200" w:line="276" w:lineRule="auto"/>
        <w:ind w:left="993" w:hanging="567"/>
        <w:jc w:val="both"/>
        <w:rPr>
          <w:color w:val="000000" w:themeColor="text1"/>
          <w:sz w:val="18"/>
          <w:szCs w:val="18"/>
        </w:rPr>
      </w:pPr>
      <w:r w:rsidRPr="00A06384">
        <w:rPr>
          <w:color w:val="000000" w:themeColor="text1"/>
          <w:sz w:val="18"/>
          <w:szCs w:val="18"/>
        </w:rPr>
        <w:t xml:space="preserve">En la junta de aclaraciones se atenderán las preguntas enviadas en el plazo establecido en el </w:t>
      </w:r>
      <w:r w:rsidRPr="00A06384">
        <w:rPr>
          <w:b/>
          <w:bCs/>
          <w:color w:val="000000" w:themeColor="text1"/>
          <w:sz w:val="18"/>
          <w:szCs w:val="18"/>
        </w:rPr>
        <w:t xml:space="preserve">numeral </w:t>
      </w:r>
      <w:r w:rsidR="00BE619E" w:rsidRPr="00A06384">
        <w:rPr>
          <w:b/>
          <w:bCs/>
          <w:color w:val="000000" w:themeColor="text1"/>
          <w:sz w:val="18"/>
          <w:szCs w:val="18"/>
        </w:rPr>
        <w:t>3</w:t>
      </w:r>
      <w:r w:rsidRPr="00A06384">
        <w:rPr>
          <w:color w:val="000000" w:themeColor="text1"/>
          <w:sz w:val="18"/>
          <w:szCs w:val="18"/>
        </w:rPr>
        <w:t xml:space="preserve"> de las presentes Bases.</w:t>
      </w:r>
    </w:p>
    <w:p w14:paraId="0691E7BF" w14:textId="38E6883D" w:rsidR="004D4898" w:rsidRPr="00187235" w:rsidRDefault="004D4898" w:rsidP="00AA2D5C">
      <w:pPr>
        <w:pStyle w:val="Default"/>
        <w:tabs>
          <w:tab w:val="left" w:pos="2114"/>
        </w:tabs>
        <w:spacing w:before="240" w:after="200" w:line="276" w:lineRule="auto"/>
        <w:ind w:left="993"/>
        <w:jc w:val="both"/>
        <w:rPr>
          <w:color w:val="auto"/>
          <w:sz w:val="18"/>
          <w:szCs w:val="18"/>
        </w:rPr>
      </w:pPr>
      <w:r w:rsidRPr="00187235">
        <w:rPr>
          <w:color w:val="auto"/>
          <w:sz w:val="18"/>
          <w:szCs w:val="18"/>
        </w:rPr>
        <w:t>Durante la junta de aclaraciones se permitirá presentar de manera verbal preguntas relacionadas a las respuestas producidas y solicitar precisiones espec</w:t>
      </w:r>
      <w:r w:rsidR="00D70CA6" w:rsidRPr="00187235">
        <w:rPr>
          <w:color w:val="auto"/>
          <w:sz w:val="18"/>
          <w:szCs w:val="18"/>
        </w:rPr>
        <w:t>í</w:t>
      </w:r>
      <w:r w:rsidRPr="00187235">
        <w:rPr>
          <w:color w:val="auto"/>
          <w:sz w:val="18"/>
          <w:szCs w:val="18"/>
        </w:rPr>
        <w:t xml:space="preserve">ficas derivadas de la visita al sitio; pero éstas deberán ser calificadas de procedentes por </w:t>
      </w:r>
      <w:r w:rsidR="00254387" w:rsidRPr="00187235">
        <w:rPr>
          <w:color w:val="auto"/>
          <w:sz w:val="18"/>
          <w:szCs w:val="18"/>
        </w:rPr>
        <w:t xml:space="preserve">la Unidad Técnica </w:t>
      </w:r>
      <w:r w:rsidRPr="00187235">
        <w:rPr>
          <w:color w:val="auto"/>
          <w:sz w:val="18"/>
          <w:szCs w:val="18"/>
        </w:rPr>
        <w:t xml:space="preserve">o </w:t>
      </w:r>
      <w:r w:rsidR="00AB2466" w:rsidRPr="00187235">
        <w:rPr>
          <w:color w:val="auto"/>
          <w:sz w:val="18"/>
          <w:szCs w:val="18"/>
        </w:rPr>
        <w:t xml:space="preserve">la o </w:t>
      </w:r>
      <w:r w:rsidRPr="00187235">
        <w:rPr>
          <w:color w:val="auto"/>
          <w:sz w:val="18"/>
          <w:szCs w:val="18"/>
        </w:rPr>
        <w:t>el representante del área responsable del procedimiento, a efecto de que sean respondidas.</w:t>
      </w:r>
    </w:p>
    <w:p w14:paraId="26744522" w14:textId="5237ED90" w:rsidR="004D4898" w:rsidRPr="00A06384" w:rsidRDefault="004D4898" w:rsidP="00AA2D5C">
      <w:pPr>
        <w:pStyle w:val="Default"/>
        <w:tabs>
          <w:tab w:val="left" w:pos="2114"/>
        </w:tabs>
        <w:spacing w:before="240" w:after="200" w:line="276" w:lineRule="auto"/>
        <w:ind w:left="993"/>
        <w:jc w:val="both"/>
        <w:rPr>
          <w:color w:val="auto"/>
          <w:sz w:val="18"/>
          <w:szCs w:val="18"/>
        </w:rPr>
      </w:pPr>
      <w:r w:rsidRPr="00A06384">
        <w:rPr>
          <w:color w:val="auto"/>
          <w:sz w:val="18"/>
          <w:szCs w:val="18"/>
        </w:rPr>
        <w:t>Excepcionalmente podrán responderse nuevas preguntas cuando</w:t>
      </w:r>
      <w:r w:rsidR="00AB2466" w:rsidRPr="00A06384">
        <w:rPr>
          <w:color w:val="auto"/>
          <w:sz w:val="18"/>
          <w:szCs w:val="18"/>
        </w:rPr>
        <w:t xml:space="preserve"> la o</w:t>
      </w:r>
      <w:r w:rsidRPr="00A06384">
        <w:rPr>
          <w:color w:val="auto"/>
          <w:sz w:val="18"/>
          <w:szCs w:val="18"/>
        </w:rPr>
        <w:t xml:space="preserve"> el representante de</w:t>
      </w:r>
      <w:r w:rsidR="00254387" w:rsidRPr="00A06384">
        <w:rPr>
          <w:color w:val="auto"/>
          <w:sz w:val="18"/>
          <w:szCs w:val="18"/>
        </w:rPr>
        <w:t xml:space="preserve"> la Unidad</w:t>
      </w:r>
      <w:r w:rsidRPr="00A06384">
        <w:rPr>
          <w:color w:val="auto"/>
          <w:sz w:val="18"/>
          <w:szCs w:val="18"/>
        </w:rPr>
        <w:t xml:space="preserve"> </w:t>
      </w:r>
      <w:r w:rsidR="00254387" w:rsidRPr="00A06384">
        <w:rPr>
          <w:color w:val="auto"/>
          <w:sz w:val="18"/>
          <w:szCs w:val="18"/>
        </w:rPr>
        <w:t xml:space="preserve">Técnica </w:t>
      </w:r>
      <w:r w:rsidRPr="00A06384">
        <w:rPr>
          <w:color w:val="auto"/>
          <w:sz w:val="18"/>
          <w:szCs w:val="18"/>
        </w:rPr>
        <w:t>lo estime conveniente para la Suprema Corte</w:t>
      </w:r>
      <w:r w:rsidR="00D70CA6" w:rsidRPr="00A06384">
        <w:rPr>
          <w:color w:val="auto"/>
          <w:sz w:val="18"/>
          <w:szCs w:val="18"/>
        </w:rPr>
        <w:t xml:space="preserve"> de Justicia de la Nación</w:t>
      </w:r>
      <w:r w:rsidRPr="00A06384">
        <w:rPr>
          <w:color w:val="auto"/>
          <w:sz w:val="18"/>
          <w:szCs w:val="18"/>
        </w:rPr>
        <w:t>.</w:t>
      </w:r>
    </w:p>
    <w:p w14:paraId="22CDFC9B" w14:textId="374CC70E" w:rsidR="00AB2466" w:rsidRPr="00A06384" w:rsidRDefault="00AB2466" w:rsidP="00AB2466">
      <w:pPr>
        <w:pStyle w:val="Default"/>
        <w:tabs>
          <w:tab w:val="left" w:pos="2114"/>
        </w:tabs>
        <w:spacing w:before="240" w:after="200" w:line="276" w:lineRule="auto"/>
        <w:ind w:left="993"/>
        <w:jc w:val="both"/>
        <w:rPr>
          <w:color w:val="auto"/>
          <w:sz w:val="18"/>
          <w:szCs w:val="18"/>
        </w:rPr>
      </w:pPr>
      <w:r w:rsidRPr="00A06384">
        <w:rPr>
          <w:color w:val="auto"/>
          <w:sz w:val="18"/>
          <w:szCs w:val="18"/>
        </w:rPr>
        <w:lastRenderedPageBreak/>
        <w:t xml:space="preserve">Las Bases y sus anexos también podrán ser modificados en la junta de aclaraciones y autorizadas por la Dirección General de Infraestructura Física o la o el representante que se designe, con base en la opinión de la </w:t>
      </w:r>
      <w:r w:rsidR="00D47663" w:rsidRPr="00A06384">
        <w:rPr>
          <w:color w:val="auto"/>
          <w:sz w:val="18"/>
          <w:szCs w:val="18"/>
        </w:rPr>
        <w:t>persona</w:t>
      </w:r>
      <w:r w:rsidRPr="00A06384">
        <w:rPr>
          <w:color w:val="auto"/>
          <w:sz w:val="18"/>
          <w:szCs w:val="18"/>
        </w:rPr>
        <w:t xml:space="preserve"> representante de la Unidad Técnica y de la Dirección General de Asuntos Jurídicos (DGAJ), en el ámbito de sus responsabilidades, debiendo hacerse constar en el acta respectiva y, copia de ésta se entregará a las personas participantes que asistan a dicha Junta. Dichas modificaciones serán parte Integrante de las Bases para todos los efectos legales.</w:t>
      </w:r>
    </w:p>
    <w:p w14:paraId="19C8284E" w14:textId="536088B2" w:rsidR="00AB2466" w:rsidRPr="00A06384" w:rsidRDefault="00AB2466" w:rsidP="00AB2466">
      <w:pPr>
        <w:pStyle w:val="Default"/>
        <w:tabs>
          <w:tab w:val="left" w:pos="2114"/>
        </w:tabs>
        <w:spacing w:before="240" w:after="200" w:line="276" w:lineRule="auto"/>
        <w:ind w:left="993"/>
        <w:jc w:val="both"/>
        <w:rPr>
          <w:color w:val="auto"/>
          <w:sz w:val="18"/>
          <w:szCs w:val="18"/>
        </w:rPr>
      </w:pPr>
      <w:r w:rsidRPr="00A06384">
        <w:rPr>
          <w:color w:val="auto"/>
          <w:sz w:val="18"/>
          <w:szCs w:val="18"/>
        </w:rPr>
        <w:t>En ningún caso las modificaciones podrán consistir en la sustitución o variación sustancial del objeto del concurso originalmente convocado.</w:t>
      </w:r>
    </w:p>
    <w:p w14:paraId="558CEC69" w14:textId="46A1A187" w:rsidR="004D4898" w:rsidRPr="00A06384" w:rsidRDefault="004D4898" w:rsidP="008C6E92">
      <w:pPr>
        <w:pStyle w:val="Default"/>
        <w:tabs>
          <w:tab w:val="left" w:pos="2114"/>
        </w:tabs>
        <w:spacing w:before="240" w:after="240" w:line="276" w:lineRule="auto"/>
        <w:ind w:left="992"/>
        <w:jc w:val="both"/>
        <w:rPr>
          <w:color w:val="auto"/>
          <w:sz w:val="18"/>
          <w:szCs w:val="18"/>
        </w:rPr>
      </w:pPr>
      <w:r w:rsidRPr="00A06384">
        <w:rPr>
          <w:color w:val="auto"/>
          <w:sz w:val="18"/>
          <w:szCs w:val="18"/>
        </w:rPr>
        <w:t>Se levantará acta de la junta de aclaraciones, en la cual se harán constar las preguntas formuladas por l</w:t>
      </w:r>
      <w:r w:rsidR="00AB2466" w:rsidRPr="00A06384">
        <w:rPr>
          <w:color w:val="auto"/>
          <w:sz w:val="18"/>
          <w:szCs w:val="18"/>
        </w:rPr>
        <w:t>a</w:t>
      </w:r>
      <w:r w:rsidRPr="00A06384">
        <w:rPr>
          <w:color w:val="auto"/>
          <w:sz w:val="18"/>
          <w:szCs w:val="18"/>
        </w:rPr>
        <w:t>s</w:t>
      </w:r>
      <w:r w:rsidR="00AB2466" w:rsidRPr="00A06384">
        <w:rPr>
          <w:color w:val="auto"/>
          <w:sz w:val="18"/>
          <w:szCs w:val="18"/>
        </w:rPr>
        <w:t xml:space="preserve"> personas</w:t>
      </w:r>
      <w:r w:rsidRPr="00A06384">
        <w:rPr>
          <w:color w:val="auto"/>
          <w:sz w:val="18"/>
          <w:szCs w:val="18"/>
        </w:rPr>
        <w:t xml:space="preserve"> participantes y sus respectivas respuestas; así como de las modificaciones de las Bases, que se harán constar expresamente en la parte final del acta respectiva </w:t>
      </w:r>
      <w:r w:rsidRPr="00A06384">
        <w:rPr>
          <w:color w:val="auto"/>
          <w:sz w:val="19"/>
          <w:szCs w:val="19"/>
        </w:rPr>
        <w:t xml:space="preserve">y, </w:t>
      </w:r>
      <w:r w:rsidRPr="00A06384">
        <w:rPr>
          <w:color w:val="auto"/>
          <w:sz w:val="18"/>
          <w:szCs w:val="18"/>
        </w:rPr>
        <w:t>formará parte de las presentes Bases, de la que se entregará copia simple al término del acto a l</w:t>
      </w:r>
      <w:r w:rsidR="00C12AFA" w:rsidRPr="00A06384">
        <w:rPr>
          <w:color w:val="auto"/>
          <w:sz w:val="18"/>
          <w:szCs w:val="18"/>
        </w:rPr>
        <w:t>a</w:t>
      </w:r>
      <w:r w:rsidRPr="00A06384">
        <w:rPr>
          <w:color w:val="auto"/>
          <w:sz w:val="18"/>
          <w:szCs w:val="18"/>
        </w:rPr>
        <w:t>s</w:t>
      </w:r>
      <w:r w:rsidR="00C12AFA" w:rsidRPr="00A06384">
        <w:rPr>
          <w:color w:val="auto"/>
          <w:sz w:val="18"/>
          <w:szCs w:val="18"/>
        </w:rPr>
        <w:t xml:space="preserve"> personas</w:t>
      </w:r>
      <w:r w:rsidRPr="00A06384">
        <w:rPr>
          <w:color w:val="auto"/>
          <w:sz w:val="18"/>
          <w:szCs w:val="18"/>
        </w:rPr>
        <w:t xml:space="preserve"> participantes que hubiesen asistido. La falta de firma de </w:t>
      </w:r>
      <w:r w:rsidR="00AB2466" w:rsidRPr="00A06384">
        <w:rPr>
          <w:color w:val="auto"/>
          <w:sz w:val="18"/>
          <w:szCs w:val="18"/>
        </w:rPr>
        <w:t>alguna persona</w:t>
      </w:r>
      <w:r w:rsidRPr="00A06384">
        <w:rPr>
          <w:color w:val="auto"/>
          <w:sz w:val="18"/>
          <w:szCs w:val="18"/>
        </w:rPr>
        <w:t xml:space="preserve"> participante no invalidará su contenido </w:t>
      </w:r>
      <w:r w:rsidRPr="00A06384">
        <w:rPr>
          <w:color w:val="auto"/>
          <w:sz w:val="20"/>
          <w:szCs w:val="20"/>
        </w:rPr>
        <w:t xml:space="preserve">y </w:t>
      </w:r>
      <w:r w:rsidRPr="00A06384">
        <w:rPr>
          <w:color w:val="auto"/>
          <w:sz w:val="18"/>
          <w:szCs w:val="18"/>
        </w:rPr>
        <w:t>efectos.</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E3463F" w:rsidRPr="00A06384" w14:paraId="7AD0475D" w14:textId="77777777" w:rsidTr="00E06EEC">
        <w:trPr>
          <w:trHeight w:val="359"/>
        </w:trPr>
        <w:tc>
          <w:tcPr>
            <w:tcW w:w="10177" w:type="dxa"/>
            <w:shd w:val="clear" w:color="auto" w:fill="C6D9F1" w:themeFill="text2" w:themeFillTint="33"/>
            <w:vAlign w:val="center"/>
          </w:tcPr>
          <w:p w14:paraId="4580D74C" w14:textId="430E4A2E" w:rsidR="00E3463F" w:rsidRPr="00A06384" w:rsidRDefault="00E3463F"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53" w:name="_Toc24387114"/>
            <w:bookmarkStart w:id="154" w:name="_Toc77268288"/>
            <w:bookmarkStart w:id="155" w:name="_Toc164698250"/>
            <w:r w:rsidRPr="00A06384">
              <w:rPr>
                <w:rFonts w:ascii="Arial" w:eastAsia="Arial Unicode MS" w:hAnsi="Arial" w:cs="Arial"/>
                <w:b/>
                <w:snapToGrid w:val="0"/>
                <w:sz w:val="22"/>
                <w:szCs w:val="22"/>
                <w:lang w:val="es-ES_tradnl"/>
              </w:rPr>
              <w:t>DOCUMENTACIÓN LEGAL</w:t>
            </w:r>
            <w:bookmarkEnd w:id="153"/>
            <w:r w:rsidR="009225B1" w:rsidRPr="00A06384">
              <w:rPr>
                <w:rFonts w:ascii="Arial" w:eastAsia="Arial Unicode MS" w:hAnsi="Arial" w:cs="Arial"/>
                <w:b/>
                <w:snapToGrid w:val="0"/>
                <w:sz w:val="22"/>
                <w:szCs w:val="22"/>
                <w:lang w:val="es-ES_tradnl"/>
              </w:rPr>
              <w:t xml:space="preserve"> (SOBRE NÚMERO 1</w:t>
            </w:r>
            <w:r w:rsidR="00CC54A6" w:rsidRPr="00A06384">
              <w:rPr>
                <w:rFonts w:ascii="Arial" w:eastAsia="Arial Unicode MS" w:hAnsi="Arial" w:cs="Arial"/>
                <w:b/>
                <w:snapToGrid w:val="0"/>
                <w:sz w:val="22"/>
                <w:szCs w:val="22"/>
                <w:lang w:val="es-ES_tradnl"/>
              </w:rPr>
              <w:t>)</w:t>
            </w:r>
            <w:bookmarkEnd w:id="154"/>
            <w:bookmarkEnd w:id="155"/>
          </w:p>
        </w:tc>
      </w:tr>
    </w:tbl>
    <w:p w14:paraId="09ABB398" w14:textId="5172CF72" w:rsidR="009225B1" w:rsidRPr="00A06384" w:rsidRDefault="008D4F5E" w:rsidP="00263CE9">
      <w:pPr>
        <w:tabs>
          <w:tab w:val="left" w:pos="2114"/>
        </w:tabs>
        <w:spacing w:before="240" w:after="200" w:line="276" w:lineRule="auto"/>
        <w:jc w:val="both"/>
        <w:rPr>
          <w:rFonts w:ascii="Arial" w:hAnsi="Arial"/>
          <w:sz w:val="18"/>
        </w:rPr>
      </w:pPr>
      <w:r w:rsidRPr="00A06384">
        <w:rPr>
          <w:rFonts w:ascii="Arial" w:hAnsi="Arial"/>
          <w:sz w:val="18"/>
        </w:rPr>
        <w:t>Para efectos de la elaboración del respectivo dictamen resolutivo legal, l</w:t>
      </w:r>
      <w:r w:rsidR="00AB2466" w:rsidRPr="00A06384">
        <w:rPr>
          <w:rFonts w:ascii="Arial" w:hAnsi="Arial"/>
          <w:sz w:val="18"/>
        </w:rPr>
        <w:t>a</w:t>
      </w:r>
      <w:r w:rsidRPr="00A06384">
        <w:rPr>
          <w:rFonts w:ascii="Arial" w:hAnsi="Arial"/>
          <w:sz w:val="18"/>
        </w:rPr>
        <w:t>s</w:t>
      </w:r>
      <w:r w:rsidR="00AB2466" w:rsidRPr="00A06384">
        <w:rPr>
          <w:rFonts w:ascii="Arial" w:hAnsi="Arial"/>
          <w:sz w:val="18"/>
        </w:rPr>
        <w:t xml:space="preserve"> personas</w:t>
      </w:r>
      <w:r w:rsidRPr="00A06384">
        <w:rPr>
          <w:rFonts w:ascii="Arial" w:hAnsi="Arial"/>
          <w:sz w:val="18"/>
        </w:rPr>
        <w:t xml:space="preserve"> participantes deberán presentar a la entrega de sus propuestas, </w:t>
      </w:r>
      <w:r w:rsidR="009225B1" w:rsidRPr="00A06384">
        <w:rPr>
          <w:rFonts w:ascii="Arial" w:hAnsi="Arial"/>
          <w:sz w:val="18"/>
        </w:rPr>
        <w:t xml:space="preserve">en la sesión pública indicada en </w:t>
      </w:r>
      <w:r w:rsidR="00F60834" w:rsidRPr="00A06384">
        <w:rPr>
          <w:rFonts w:ascii="Arial" w:hAnsi="Arial"/>
          <w:sz w:val="18"/>
        </w:rPr>
        <w:t xml:space="preserve">los </w:t>
      </w:r>
      <w:r w:rsidR="009225B1" w:rsidRPr="00A06384">
        <w:rPr>
          <w:rFonts w:ascii="Arial" w:hAnsi="Arial"/>
          <w:b/>
          <w:bCs/>
          <w:sz w:val="18"/>
        </w:rPr>
        <w:t xml:space="preserve">numerales 3 </w:t>
      </w:r>
      <w:r w:rsidR="00F60834" w:rsidRPr="00A06384">
        <w:rPr>
          <w:rFonts w:ascii="Arial" w:hAnsi="Arial"/>
          <w:b/>
          <w:bCs/>
          <w:sz w:val="18"/>
        </w:rPr>
        <w:t>y 1</w:t>
      </w:r>
      <w:r w:rsidR="00D2557A" w:rsidRPr="00A06384">
        <w:rPr>
          <w:rFonts w:ascii="Arial" w:hAnsi="Arial"/>
          <w:b/>
          <w:bCs/>
          <w:sz w:val="18"/>
        </w:rPr>
        <w:t>2</w:t>
      </w:r>
      <w:r w:rsidR="009225B1" w:rsidRPr="00A06384">
        <w:rPr>
          <w:rFonts w:ascii="Arial" w:hAnsi="Arial"/>
          <w:sz w:val="18"/>
        </w:rPr>
        <w:t xml:space="preserve"> de estas </w:t>
      </w:r>
      <w:r w:rsidR="00E47A2B" w:rsidRPr="00A06384">
        <w:rPr>
          <w:rFonts w:ascii="Arial" w:hAnsi="Arial"/>
          <w:sz w:val="18"/>
        </w:rPr>
        <w:t>B</w:t>
      </w:r>
      <w:r w:rsidR="0072480E" w:rsidRPr="00A06384">
        <w:rPr>
          <w:rFonts w:ascii="Arial" w:hAnsi="Arial"/>
          <w:sz w:val="18"/>
        </w:rPr>
        <w:t>ases</w:t>
      </w:r>
      <w:r w:rsidR="009225B1" w:rsidRPr="00A06384">
        <w:rPr>
          <w:rFonts w:ascii="Arial" w:hAnsi="Arial"/>
          <w:sz w:val="18"/>
        </w:rPr>
        <w:t>, la siguiente documentación legal</w:t>
      </w:r>
      <w:r w:rsidRPr="00A06384">
        <w:rPr>
          <w:rFonts w:ascii="Arial" w:hAnsi="Arial"/>
          <w:sz w:val="18"/>
        </w:rPr>
        <w:t xml:space="preserve"> en el sobre número 1</w:t>
      </w:r>
      <w:r w:rsidR="009225B1" w:rsidRPr="00A06384">
        <w:rPr>
          <w:rFonts w:ascii="Arial" w:hAnsi="Arial"/>
          <w:sz w:val="18"/>
        </w:rPr>
        <w:t>:</w:t>
      </w:r>
    </w:p>
    <w:p w14:paraId="7C762990" w14:textId="374ECF88" w:rsidR="00563E88" w:rsidRPr="00A06384" w:rsidRDefault="00563E88" w:rsidP="00563E88">
      <w:pPr>
        <w:pStyle w:val="Default"/>
        <w:tabs>
          <w:tab w:val="left" w:pos="2114"/>
        </w:tabs>
        <w:spacing w:before="240" w:after="200" w:line="276" w:lineRule="auto"/>
        <w:ind w:left="426" w:hanging="426"/>
        <w:jc w:val="both"/>
        <w:rPr>
          <w:color w:val="auto"/>
          <w:sz w:val="18"/>
          <w:szCs w:val="18"/>
        </w:rPr>
      </w:pPr>
      <w:bookmarkStart w:id="156" w:name="_Toc54398739"/>
      <w:bookmarkStart w:id="157" w:name="_Toc24387115"/>
      <w:bookmarkStart w:id="158" w:name="_Toc24477034"/>
      <w:r w:rsidRPr="00A06384">
        <w:rPr>
          <w:b/>
          <w:bCs/>
          <w:color w:val="auto"/>
          <w:sz w:val="18"/>
          <w:szCs w:val="18"/>
        </w:rPr>
        <w:t xml:space="preserve">7.1. </w:t>
      </w:r>
      <w:r w:rsidRPr="00A06384">
        <w:rPr>
          <w:color w:val="auto"/>
          <w:sz w:val="18"/>
          <w:szCs w:val="18"/>
        </w:rPr>
        <w:t>Testimonios de los instrumentos otorgados ante fedatario público debidamente inscritos ante los registros que determine la ley, en que consten su constitución, su representante legal y sus reformas</w:t>
      </w:r>
      <w:bookmarkStart w:id="159" w:name="_Toc35614053"/>
      <w:bookmarkStart w:id="160" w:name="_Toc49185803"/>
      <w:r w:rsidRPr="00A06384">
        <w:rPr>
          <w:color w:val="auto"/>
          <w:sz w:val="18"/>
          <w:szCs w:val="18"/>
        </w:rPr>
        <w:t>.</w:t>
      </w:r>
    </w:p>
    <w:p w14:paraId="5C25832E" w14:textId="77777777" w:rsidR="00563E88" w:rsidRPr="00A06384" w:rsidRDefault="00563E88" w:rsidP="00563E88">
      <w:pPr>
        <w:pStyle w:val="Default"/>
        <w:tabs>
          <w:tab w:val="left" w:pos="2114"/>
        </w:tabs>
        <w:spacing w:before="240" w:after="200" w:line="276" w:lineRule="auto"/>
        <w:ind w:left="426" w:hanging="426"/>
        <w:jc w:val="both"/>
        <w:rPr>
          <w:color w:val="auto"/>
          <w:sz w:val="18"/>
          <w:szCs w:val="18"/>
        </w:rPr>
      </w:pPr>
      <w:r w:rsidRPr="00A06384">
        <w:rPr>
          <w:color w:val="auto"/>
          <w:sz w:val="18"/>
          <w:szCs w:val="18"/>
        </w:rPr>
        <w:tab/>
        <w:t>En el caso de personas físicas, se deberá presentar una identificación oficial con fotografía, tales como credencial para votar expedida por el Instituto Nacional Electoral (antes Instituto Federal Electoral), Cédula Profesional, Pasaporte o cualquier otro documento con fotografía expedido por un Órgano del Estado Mexicano</w:t>
      </w:r>
      <w:bookmarkStart w:id="161" w:name="_Toc35614054"/>
      <w:bookmarkStart w:id="162" w:name="_Toc49185804"/>
      <w:bookmarkEnd w:id="159"/>
      <w:bookmarkEnd w:id="160"/>
      <w:r w:rsidRPr="00A06384">
        <w:rPr>
          <w:color w:val="auto"/>
          <w:sz w:val="18"/>
          <w:szCs w:val="18"/>
        </w:rPr>
        <w:t>;</w:t>
      </w:r>
    </w:p>
    <w:p w14:paraId="26265DF2" w14:textId="1195F2C0" w:rsidR="00563E88" w:rsidRPr="00A06384" w:rsidRDefault="00563E88" w:rsidP="00563E88">
      <w:pPr>
        <w:pStyle w:val="Default"/>
        <w:tabs>
          <w:tab w:val="left" w:pos="2114"/>
        </w:tabs>
        <w:spacing w:before="240" w:after="200" w:line="276" w:lineRule="auto"/>
        <w:ind w:left="426" w:hanging="426"/>
        <w:jc w:val="both"/>
        <w:rPr>
          <w:color w:val="auto"/>
          <w:sz w:val="18"/>
          <w:szCs w:val="18"/>
        </w:rPr>
      </w:pPr>
      <w:r w:rsidRPr="00A06384">
        <w:rPr>
          <w:b/>
          <w:bCs/>
          <w:color w:val="auto"/>
          <w:sz w:val="18"/>
          <w:szCs w:val="18"/>
        </w:rPr>
        <w:t xml:space="preserve">7.2. </w:t>
      </w:r>
      <w:r w:rsidR="004D4898" w:rsidRPr="00A06384">
        <w:rPr>
          <w:b/>
          <w:bCs/>
          <w:color w:val="auto"/>
          <w:sz w:val="18"/>
          <w:szCs w:val="18"/>
        </w:rPr>
        <w:t xml:space="preserve"> </w:t>
      </w:r>
      <w:r w:rsidRPr="00A06384">
        <w:rPr>
          <w:color w:val="auto"/>
          <w:sz w:val="18"/>
          <w:szCs w:val="18"/>
        </w:rPr>
        <w:t>En caso</w:t>
      </w:r>
      <w:r w:rsidR="00B91264" w:rsidRPr="00A06384">
        <w:rPr>
          <w:color w:val="auto"/>
          <w:sz w:val="18"/>
          <w:szCs w:val="18"/>
        </w:rPr>
        <w:t xml:space="preserve"> </w:t>
      </w:r>
      <w:r w:rsidR="00D47663" w:rsidRPr="00A06384">
        <w:rPr>
          <w:color w:val="auto"/>
          <w:sz w:val="18"/>
          <w:szCs w:val="18"/>
        </w:rPr>
        <w:t>de no establecerlo el documento del numeral 7.1</w:t>
      </w:r>
      <w:r w:rsidRPr="00A06384">
        <w:rPr>
          <w:color w:val="auto"/>
          <w:sz w:val="18"/>
          <w:szCs w:val="18"/>
        </w:rPr>
        <w:t>,</w:t>
      </w:r>
      <w:r w:rsidR="00D47663" w:rsidRPr="00A06384">
        <w:rPr>
          <w:color w:val="auto"/>
          <w:sz w:val="18"/>
          <w:szCs w:val="18"/>
        </w:rPr>
        <w:t xml:space="preserve"> se deberá presentar</w:t>
      </w:r>
      <w:r w:rsidRPr="00A06384">
        <w:rPr>
          <w:color w:val="auto"/>
          <w:sz w:val="18"/>
          <w:szCs w:val="18"/>
        </w:rPr>
        <w:t xml:space="preserve"> testimonio en el que conste el acto jurídico en virtud del cual se haya conferido a</w:t>
      </w:r>
      <w:r w:rsidR="00AB2466" w:rsidRPr="00A06384">
        <w:rPr>
          <w:color w:val="auto"/>
          <w:sz w:val="18"/>
          <w:szCs w:val="18"/>
        </w:rPr>
        <w:t xml:space="preserve"> </w:t>
      </w:r>
      <w:r w:rsidRPr="00A06384">
        <w:rPr>
          <w:color w:val="auto"/>
          <w:sz w:val="18"/>
          <w:szCs w:val="18"/>
        </w:rPr>
        <w:t>l</w:t>
      </w:r>
      <w:r w:rsidR="00AB2466" w:rsidRPr="00A06384">
        <w:rPr>
          <w:color w:val="auto"/>
          <w:sz w:val="18"/>
          <w:szCs w:val="18"/>
        </w:rPr>
        <w:t>a o el</w:t>
      </w:r>
      <w:r w:rsidRPr="00A06384">
        <w:rPr>
          <w:color w:val="auto"/>
          <w:sz w:val="18"/>
          <w:szCs w:val="18"/>
        </w:rPr>
        <w:t xml:space="preserve"> apoderado o representante legal de</w:t>
      </w:r>
      <w:r w:rsidR="00AB2466" w:rsidRPr="00A06384">
        <w:rPr>
          <w:color w:val="auto"/>
          <w:sz w:val="18"/>
          <w:szCs w:val="18"/>
        </w:rPr>
        <w:t xml:space="preserve"> </w:t>
      </w:r>
      <w:r w:rsidRPr="00A06384">
        <w:rPr>
          <w:color w:val="auto"/>
          <w:sz w:val="18"/>
          <w:szCs w:val="18"/>
        </w:rPr>
        <w:t>l</w:t>
      </w:r>
      <w:r w:rsidR="00AB2466" w:rsidRPr="00A06384">
        <w:rPr>
          <w:color w:val="auto"/>
          <w:sz w:val="18"/>
          <w:szCs w:val="18"/>
        </w:rPr>
        <w:t>a persona</w:t>
      </w:r>
      <w:r w:rsidRPr="00A06384">
        <w:rPr>
          <w:color w:val="auto"/>
          <w:sz w:val="18"/>
          <w:szCs w:val="18"/>
        </w:rPr>
        <w:t xml:space="preserve"> </w:t>
      </w:r>
      <w:r w:rsidR="00EA718D" w:rsidRPr="00A06384">
        <w:rPr>
          <w:color w:val="000000" w:themeColor="text1"/>
          <w:sz w:val="18"/>
          <w:szCs w:val="18"/>
        </w:rPr>
        <w:t>concursante</w:t>
      </w:r>
      <w:r w:rsidRPr="00A06384">
        <w:rPr>
          <w:color w:val="auto"/>
          <w:sz w:val="18"/>
          <w:szCs w:val="18"/>
        </w:rPr>
        <w:t xml:space="preserve"> la capacidad legal para actuar en su nombre en procedimientos de contratación, e, incluso, en cualquiera de los actos relacionados con el vínculo contractual que pudiere establecerse; </w:t>
      </w:r>
      <w:r w:rsidRPr="00A06384">
        <w:rPr>
          <w:b/>
          <w:color w:val="auto"/>
          <w:sz w:val="18"/>
        </w:rPr>
        <w:t xml:space="preserve">anexando </w:t>
      </w:r>
      <w:r w:rsidR="00E85E7D" w:rsidRPr="00A06384">
        <w:rPr>
          <w:b/>
          <w:color w:val="auto"/>
          <w:sz w:val="18"/>
        </w:rPr>
        <w:t xml:space="preserve">la </w:t>
      </w:r>
      <w:r w:rsidRPr="00A06384">
        <w:rPr>
          <w:b/>
          <w:color w:val="auto"/>
          <w:sz w:val="18"/>
        </w:rPr>
        <w:t>identificación oficial vigente con fotografía del representante legal, de conformidad con las señaladas en el párrafo que antecede</w:t>
      </w:r>
      <w:bookmarkStart w:id="163" w:name="_Toc35614055"/>
      <w:bookmarkStart w:id="164" w:name="_Toc49185805"/>
      <w:bookmarkEnd w:id="161"/>
      <w:bookmarkEnd w:id="162"/>
      <w:r w:rsidRPr="00A06384">
        <w:rPr>
          <w:color w:val="auto"/>
          <w:sz w:val="18"/>
          <w:szCs w:val="18"/>
        </w:rPr>
        <w:t>;</w:t>
      </w:r>
    </w:p>
    <w:p w14:paraId="28EEC569" w14:textId="427344D2" w:rsidR="00563E88" w:rsidRPr="00A06384" w:rsidRDefault="00563E88" w:rsidP="00563E88">
      <w:pPr>
        <w:pStyle w:val="Default"/>
        <w:tabs>
          <w:tab w:val="left" w:pos="2114"/>
        </w:tabs>
        <w:spacing w:before="240" w:after="200" w:line="276" w:lineRule="auto"/>
        <w:ind w:left="426" w:hanging="426"/>
        <w:jc w:val="both"/>
        <w:rPr>
          <w:b/>
          <w:bCs/>
          <w:color w:val="auto"/>
          <w:sz w:val="18"/>
          <w:szCs w:val="18"/>
        </w:rPr>
      </w:pPr>
      <w:r w:rsidRPr="00A06384">
        <w:rPr>
          <w:b/>
          <w:bCs/>
          <w:color w:val="auto"/>
          <w:sz w:val="18"/>
          <w:szCs w:val="18"/>
        </w:rPr>
        <w:t>7.3.</w:t>
      </w:r>
      <w:r w:rsidRPr="00A06384">
        <w:rPr>
          <w:color w:val="auto"/>
          <w:sz w:val="18"/>
          <w:szCs w:val="18"/>
        </w:rPr>
        <w:t xml:space="preserve"> </w:t>
      </w:r>
      <w:r w:rsidRPr="00A06384">
        <w:rPr>
          <w:color w:val="auto"/>
          <w:sz w:val="18"/>
          <w:szCs w:val="18"/>
        </w:rPr>
        <w:tab/>
        <w:t>Declaración firmada por l</w:t>
      </w:r>
      <w:r w:rsidR="00AB2466" w:rsidRPr="00A06384">
        <w:rPr>
          <w:color w:val="auto"/>
          <w:sz w:val="18"/>
          <w:szCs w:val="18"/>
        </w:rPr>
        <w:t>a persona</w:t>
      </w:r>
      <w:r w:rsidRPr="00A06384">
        <w:rPr>
          <w:color w:val="auto"/>
          <w:sz w:val="18"/>
          <w:szCs w:val="18"/>
        </w:rPr>
        <w:t xml:space="preserve"> </w:t>
      </w:r>
      <w:r w:rsidR="00EA718D" w:rsidRPr="00A06384">
        <w:rPr>
          <w:color w:val="000000" w:themeColor="text1"/>
          <w:sz w:val="18"/>
          <w:szCs w:val="18"/>
        </w:rPr>
        <w:t>concursant</w:t>
      </w:r>
      <w:r w:rsidR="00226AFF" w:rsidRPr="00A06384">
        <w:rPr>
          <w:color w:val="000000" w:themeColor="text1"/>
          <w:sz w:val="18"/>
          <w:szCs w:val="18"/>
        </w:rPr>
        <w:t>e</w:t>
      </w:r>
      <w:r w:rsidRPr="00A06384">
        <w:rPr>
          <w:color w:val="auto"/>
          <w:sz w:val="18"/>
          <w:szCs w:val="18"/>
        </w:rPr>
        <w:t xml:space="preserve"> o su representante legal, bajo protesta de decir verdad y apercibido de las penas en que incurren los que declaren falsamente ante autoridad distinta a la judicial, que no se encuentra impedido para contratar, en términos de los artículos 62, fracciones XV y XVI, y 193, fracciones I, II, III, IV, V, VI, VII, VIII y X del Acuerdo General de Administración XIV/2019 </w:t>
      </w:r>
      <w:r w:rsidRPr="00A06384">
        <w:rPr>
          <w:b/>
          <w:bCs/>
          <w:color w:val="auto"/>
          <w:sz w:val="18"/>
          <w:szCs w:val="18"/>
        </w:rPr>
        <w:t xml:space="preserve">(Anexo </w:t>
      </w:r>
      <w:r w:rsidR="00BE619E" w:rsidRPr="00A06384">
        <w:rPr>
          <w:b/>
          <w:bCs/>
          <w:color w:val="auto"/>
          <w:sz w:val="18"/>
          <w:szCs w:val="18"/>
        </w:rPr>
        <w:t>2</w:t>
      </w:r>
      <w:r w:rsidRPr="00A06384">
        <w:rPr>
          <w:b/>
          <w:bCs/>
          <w:color w:val="auto"/>
          <w:sz w:val="18"/>
          <w:szCs w:val="18"/>
        </w:rPr>
        <w:t>)</w:t>
      </w:r>
      <w:bookmarkStart w:id="165" w:name="_Toc35614064"/>
      <w:bookmarkEnd w:id="163"/>
      <w:bookmarkEnd w:id="164"/>
      <w:r w:rsidRPr="00A06384">
        <w:rPr>
          <w:b/>
          <w:bCs/>
          <w:color w:val="auto"/>
          <w:sz w:val="18"/>
          <w:szCs w:val="18"/>
        </w:rPr>
        <w:t>;</w:t>
      </w:r>
    </w:p>
    <w:p w14:paraId="41860853" w14:textId="0EC44068" w:rsidR="001B5F2E" w:rsidRPr="00A06384" w:rsidRDefault="00563E88" w:rsidP="00563E88">
      <w:pPr>
        <w:pStyle w:val="Default"/>
        <w:tabs>
          <w:tab w:val="left" w:pos="2114"/>
        </w:tabs>
        <w:spacing w:before="240" w:after="200" w:line="276" w:lineRule="auto"/>
        <w:ind w:left="426" w:hanging="426"/>
        <w:jc w:val="both"/>
        <w:rPr>
          <w:color w:val="000000" w:themeColor="text1"/>
          <w:sz w:val="18"/>
          <w:szCs w:val="18"/>
        </w:rPr>
      </w:pPr>
      <w:bookmarkStart w:id="166" w:name="_Toc49185806"/>
      <w:r w:rsidRPr="00A06384">
        <w:rPr>
          <w:b/>
          <w:bCs/>
          <w:color w:val="auto"/>
          <w:sz w:val="18"/>
          <w:szCs w:val="18"/>
        </w:rPr>
        <w:t>7.4.</w:t>
      </w:r>
      <w:r w:rsidRPr="00A06384">
        <w:rPr>
          <w:b/>
          <w:bCs/>
          <w:color w:val="auto"/>
          <w:sz w:val="18"/>
          <w:szCs w:val="18"/>
        </w:rPr>
        <w:tab/>
      </w:r>
      <w:r w:rsidR="001B5F2E" w:rsidRPr="00A06384">
        <w:rPr>
          <w:b/>
          <w:bCs/>
          <w:color w:val="auto"/>
          <w:sz w:val="18"/>
          <w:szCs w:val="18"/>
        </w:rPr>
        <w:t>Comproba</w:t>
      </w:r>
      <w:r w:rsidR="001B5F2E" w:rsidRPr="00A06384">
        <w:rPr>
          <w:b/>
          <w:bCs/>
          <w:color w:val="000000" w:themeColor="text1"/>
          <w:sz w:val="18"/>
          <w:szCs w:val="18"/>
        </w:rPr>
        <w:t>nte de domicilio legal expedido a nombre de</w:t>
      </w:r>
      <w:r w:rsidR="00AB2466" w:rsidRPr="00A06384">
        <w:rPr>
          <w:b/>
          <w:bCs/>
          <w:color w:val="000000" w:themeColor="text1"/>
          <w:sz w:val="18"/>
          <w:szCs w:val="18"/>
        </w:rPr>
        <w:t xml:space="preserve"> </w:t>
      </w:r>
      <w:r w:rsidR="001B5F2E" w:rsidRPr="00A06384">
        <w:rPr>
          <w:b/>
          <w:bCs/>
          <w:color w:val="000000" w:themeColor="text1"/>
          <w:sz w:val="18"/>
          <w:szCs w:val="18"/>
        </w:rPr>
        <w:t>l</w:t>
      </w:r>
      <w:r w:rsidR="00AB2466" w:rsidRPr="00A06384">
        <w:rPr>
          <w:b/>
          <w:bCs/>
          <w:color w:val="000000" w:themeColor="text1"/>
          <w:sz w:val="18"/>
          <w:szCs w:val="18"/>
        </w:rPr>
        <w:t>a persona</w:t>
      </w:r>
      <w:r w:rsidR="001B5F2E" w:rsidRPr="00A06384">
        <w:rPr>
          <w:b/>
          <w:bCs/>
          <w:color w:val="000000" w:themeColor="text1"/>
          <w:sz w:val="18"/>
          <w:szCs w:val="18"/>
        </w:rPr>
        <w:t xml:space="preserve"> participante durante el último semestre</w:t>
      </w:r>
      <w:r w:rsidR="001B5F2E" w:rsidRPr="00A06384">
        <w:rPr>
          <w:color w:val="000000" w:themeColor="text1"/>
          <w:sz w:val="18"/>
          <w:szCs w:val="18"/>
        </w:rPr>
        <w:t xml:space="preserve"> por algún órgano del Estado Mexicano (boleta predial, comprobante de derechos por consumo de agua, comprobante de consumo de energía eléctrica expedido por la Comisión Federal de Electricidad). Cuando este documento corresponda a la versión electrónica, se entregará de manera impresa sin tachaduras ni enmendaduras, debiendo presentar una carta bajo protesta de decir verdad en la que manifieste que el documento es fidedigno (</w:t>
      </w:r>
      <w:r w:rsidR="001B5F2E" w:rsidRPr="00A06384">
        <w:rPr>
          <w:b/>
          <w:bCs/>
          <w:color w:val="000000" w:themeColor="text1"/>
          <w:sz w:val="18"/>
          <w:szCs w:val="18"/>
        </w:rPr>
        <w:t xml:space="preserve">Anexo </w:t>
      </w:r>
      <w:r w:rsidR="00BE619E" w:rsidRPr="00A06384">
        <w:rPr>
          <w:b/>
          <w:bCs/>
          <w:color w:val="000000" w:themeColor="text1"/>
          <w:sz w:val="18"/>
          <w:szCs w:val="18"/>
        </w:rPr>
        <w:t>3</w:t>
      </w:r>
      <w:r w:rsidR="001B5F2E" w:rsidRPr="00A06384">
        <w:rPr>
          <w:color w:val="000000" w:themeColor="text1"/>
          <w:sz w:val="18"/>
          <w:szCs w:val="18"/>
        </w:rPr>
        <w:t>).</w:t>
      </w:r>
    </w:p>
    <w:p w14:paraId="5AFA9D76" w14:textId="77777777" w:rsidR="001B5F2E" w:rsidRPr="00A06384" w:rsidRDefault="001B5F2E" w:rsidP="001B5F2E">
      <w:pPr>
        <w:pStyle w:val="Default"/>
        <w:tabs>
          <w:tab w:val="left" w:pos="2114"/>
        </w:tabs>
        <w:spacing w:before="240" w:after="200" w:line="276" w:lineRule="auto"/>
        <w:ind w:left="426"/>
        <w:jc w:val="both"/>
        <w:rPr>
          <w:color w:val="000000" w:themeColor="text1"/>
          <w:sz w:val="18"/>
          <w:szCs w:val="18"/>
        </w:rPr>
      </w:pPr>
      <w:r w:rsidRPr="00A06384">
        <w:rPr>
          <w:color w:val="000000" w:themeColor="text1"/>
          <w:sz w:val="18"/>
          <w:szCs w:val="18"/>
        </w:rPr>
        <w:t xml:space="preserve">No se aceptarán recibos expedidos por compañías telefónicas, departamentales, ni bancos. </w:t>
      </w:r>
    </w:p>
    <w:p w14:paraId="5B77A4F6" w14:textId="500681B4" w:rsidR="001B5F2E" w:rsidRPr="00A06384" w:rsidRDefault="001B5F2E" w:rsidP="001B5F2E">
      <w:pPr>
        <w:pStyle w:val="Default"/>
        <w:tabs>
          <w:tab w:val="left" w:pos="2114"/>
        </w:tabs>
        <w:spacing w:before="240" w:after="200" w:line="276" w:lineRule="auto"/>
        <w:ind w:left="426"/>
        <w:jc w:val="both"/>
        <w:rPr>
          <w:color w:val="000000" w:themeColor="text1"/>
          <w:sz w:val="18"/>
          <w:szCs w:val="18"/>
        </w:rPr>
      </w:pPr>
      <w:r w:rsidRPr="00A06384">
        <w:rPr>
          <w:color w:val="000000" w:themeColor="text1"/>
          <w:sz w:val="18"/>
          <w:szCs w:val="18"/>
        </w:rPr>
        <w:lastRenderedPageBreak/>
        <w:t>Cuando el comprobante de domicilio de referencia no esté a nombre de</w:t>
      </w:r>
      <w:r w:rsidR="00AB2466" w:rsidRPr="00A06384">
        <w:rPr>
          <w:color w:val="000000" w:themeColor="text1"/>
          <w:sz w:val="18"/>
          <w:szCs w:val="18"/>
        </w:rPr>
        <w:t xml:space="preserve"> </w:t>
      </w:r>
      <w:r w:rsidRPr="00A06384">
        <w:rPr>
          <w:color w:val="000000" w:themeColor="text1"/>
          <w:sz w:val="18"/>
          <w:szCs w:val="18"/>
        </w:rPr>
        <w:t>l</w:t>
      </w:r>
      <w:r w:rsidR="00AB2466" w:rsidRPr="00A06384">
        <w:rPr>
          <w:color w:val="000000" w:themeColor="text1"/>
          <w:sz w:val="18"/>
          <w:szCs w:val="18"/>
        </w:rPr>
        <w:t>a persona</w:t>
      </w:r>
      <w:r w:rsidRPr="00A06384">
        <w:rPr>
          <w:color w:val="000000" w:themeColor="text1"/>
          <w:sz w:val="18"/>
          <w:szCs w:val="18"/>
        </w:rPr>
        <w:t xml:space="preserve"> participante, será necesario que acredite un acto jurídico o relación contractual vigente con la persona diversa (ejemplo contrato de arrendamiento, comodato o de servicios de oficinas compartidas) en virtud del cual tiene la propiedad o posesión derivada del inmueble correspondiente, en cuyo caso deberá existir plena coincidencia del nombre/razón social (</w:t>
      </w:r>
      <w:r w:rsidR="00D47663" w:rsidRPr="00A06384">
        <w:rPr>
          <w:color w:val="000000" w:themeColor="text1"/>
          <w:sz w:val="18"/>
          <w:szCs w:val="18"/>
        </w:rPr>
        <w:t>d</w:t>
      </w:r>
      <w:r w:rsidRPr="00A06384">
        <w:rPr>
          <w:color w:val="000000" w:themeColor="text1"/>
          <w:sz w:val="18"/>
          <w:szCs w:val="18"/>
        </w:rPr>
        <w:t>ebe coincidir el nombre de las personas que aparecen en el comprobante de domicilio y de</w:t>
      </w:r>
      <w:r w:rsidR="00AB2466" w:rsidRPr="00A06384">
        <w:rPr>
          <w:color w:val="000000" w:themeColor="text1"/>
          <w:sz w:val="18"/>
          <w:szCs w:val="18"/>
        </w:rPr>
        <w:t xml:space="preserve"> </w:t>
      </w:r>
      <w:r w:rsidRPr="00A06384">
        <w:rPr>
          <w:color w:val="000000" w:themeColor="text1"/>
          <w:sz w:val="18"/>
          <w:szCs w:val="18"/>
        </w:rPr>
        <w:t>l</w:t>
      </w:r>
      <w:r w:rsidR="00AB2466" w:rsidRPr="00A06384">
        <w:rPr>
          <w:color w:val="000000" w:themeColor="text1"/>
          <w:sz w:val="18"/>
          <w:szCs w:val="18"/>
        </w:rPr>
        <w:t>a persona</w:t>
      </w:r>
      <w:r w:rsidRPr="00A06384">
        <w:rPr>
          <w:color w:val="000000" w:themeColor="text1"/>
          <w:sz w:val="18"/>
          <w:szCs w:val="18"/>
        </w:rPr>
        <w:t xml:space="preserve"> participante) y la dirección del domicilio que se pretende acreditar</w:t>
      </w:r>
      <w:r w:rsidR="00FF6B5C" w:rsidRPr="00A06384">
        <w:rPr>
          <w:color w:val="000000" w:themeColor="text1"/>
          <w:sz w:val="18"/>
          <w:szCs w:val="18"/>
        </w:rPr>
        <w:t>;</w:t>
      </w:r>
    </w:p>
    <w:p w14:paraId="0A07876A" w14:textId="63E26B21" w:rsidR="00FA5F46" w:rsidRPr="00A06384" w:rsidRDefault="00563E88" w:rsidP="00FA5F46">
      <w:pPr>
        <w:pStyle w:val="Default"/>
        <w:tabs>
          <w:tab w:val="left" w:pos="2114"/>
        </w:tabs>
        <w:spacing w:before="240" w:after="200" w:line="276" w:lineRule="auto"/>
        <w:ind w:left="426" w:hanging="426"/>
        <w:jc w:val="both"/>
        <w:rPr>
          <w:color w:val="auto"/>
          <w:sz w:val="18"/>
          <w:szCs w:val="18"/>
        </w:rPr>
      </w:pPr>
      <w:bookmarkStart w:id="167" w:name="_Toc35614065"/>
      <w:bookmarkStart w:id="168" w:name="_Toc49185808"/>
      <w:bookmarkEnd w:id="165"/>
      <w:bookmarkEnd w:id="166"/>
      <w:r w:rsidRPr="00A06384">
        <w:rPr>
          <w:b/>
          <w:bCs/>
          <w:color w:val="auto"/>
          <w:sz w:val="18"/>
          <w:szCs w:val="18"/>
        </w:rPr>
        <w:t>7.5.</w:t>
      </w:r>
      <w:r w:rsidRPr="00A06384">
        <w:rPr>
          <w:color w:val="auto"/>
          <w:sz w:val="18"/>
          <w:szCs w:val="18"/>
        </w:rPr>
        <w:t xml:space="preserve"> </w:t>
      </w:r>
      <w:r w:rsidR="00FA5F46" w:rsidRPr="00A06384">
        <w:rPr>
          <w:color w:val="auto"/>
          <w:sz w:val="18"/>
          <w:szCs w:val="18"/>
        </w:rPr>
        <w:t xml:space="preserve"> </w:t>
      </w:r>
      <w:r w:rsidRPr="00A06384">
        <w:rPr>
          <w:color w:val="auto"/>
          <w:sz w:val="18"/>
          <w:szCs w:val="18"/>
        </w:rPr>
        <w:t xml:space="preserve">Escrito en el cual manifieste que en el domicilio al que se refiere el numeral anterior recibirá toda clase de notificaciones de los actos derivados del procedimiento respectivo, incluyendo los derivados de la adjudicación correspondiente, e incluso, todos los relacionados con la contratación que, en su caso, llegue a celebrarse </w:t>
      </w:r>
      <w:bookmarkStart w:id="169" w:name="_Toc35614066"/>
      <w:bookmarkStart w:id="170" w:name="_Toc49185809"/>
      <w:bookmarkEnd w:id="167"/>
      <w:bookmarkEnd w:id="168"/>
      <w:r w:rsidR="00FA5F46" w:rsidRPr="00A06384">
        <w:rPr>
          <w:color w:val="auto"/>
          <w:sz w:val="18"/>
          <w:szCs w:val="18"/>
        </w:rPr>
        <w:t>(</w:t>
      </w:r>
      <w:r w:rsidR="00FA5F46" w:rsidRPr="00A06384">
        <w:rPr>
          <w:b/>
          <w:bCs/>
          <w:color w:val="auto"/>
          <w:sz w:val="18"/>
          <w:szCs w:val="18"/>
        </w:rPr>
        <w:t xml:space="preserve">Anexo </w:t>
      </w:r>
      <w:r w:rsidR="00BE619E" w:rsidRPr="00A06384">
        <w:rPr>
          <w:b/>
          <w:bCs/>
          <w:color w:val="auto"/>
          <w:sz w:val="18"/>
          <w:szCs w:val="18"/>
        </w:rPr>
        <w:t>4</w:t>
      </w:r>
      <w:r w:rsidR="00FA5F46" w:rsidRPr="00A06384">
        <w:rPr>
          <w:color w:val="auto"/>
          <w:sz w:val="18"/>
          <w:szCs w:val="18"/>
        </w:rPr>
        <w:t xml:space="preserve">); y deberá coincidir con el domicilio del comprobante requerido en el </w:t>
      </w:r>
      <w:r w:rsidR="00FA5F46" w:rsidRPr="00A06384">
        <w:rPr>
          <w:b/>
          <w:bCs/>
          <w:color w:val="auto"/>
          <w:sz w:val="18"/>
          <w:szCs w:val="18"/>
        </w:rPr>
        <w:t xml:space="preserve">numeral </w:t>
      </w:r>
      <w:r w:rsidR="00FF6B5C" w:rsidRPr="00A06384">
        <w:rPr>
          <w:b/>
          <w:bCs/>
          <w:color w:val="auto"/>
          <w:sz w:val="18"/>
          <w:szCs w:val="18"/>
        </w:rPr>
        <w:t>7.4</w:t>
      </w:r>
      <w:r w:rsidR="00FF6B5C" w:rsidRPr="00A06384">
        <w:rPr>
          <w:color w:val="auto"/>
          <w:sz w:val="18"/>
          <w:szCs w:val="18"/>
        </w:rPr>
        <w:t>;</w:t>
      </w:r>
    </w:p>
    <w:p w14:paraId="753FFA0F" w14:textId="001A123A" w:rsidR="00563E88" w:rsidRPr="00A06384" w:rsidRDefault="00563E88" w:rsidP="00563E88">
      <w:pPr>
        <w:pStyle w:val="Default"/>
        <w:tabs>
          <w:tab w:val="left" w:pos="2114"/>
        </w:tabs>
        <w:spacing w:before="240" w:after="200" w:line="276" w:lineRule="auto"/>
        <w:ind w:left="426" w:hanging="426"/>
        <w:jc w:val="both"/>
        <w:rPr>
          <w:color w:val="auto"/>
          <w:sz w:val="18"/>
          <w:szCs w:val="18"/>
        </w:rPr>
      </w:pPr>
      <w:r w:rsidRPr="00A06384">
        <w:rPr>
          <w:b/>
          <w:bCs/>
          <w:color w:val="auto"/>
          <w:sz w:val="18"/>
          <w:szCs w:val="18"/>
        </w:rPr>
        <w:t>7.6</w:t>
      </w:r>
      <w:r w:rsidRPr="00A06384">
        <w:rPr>
          <w:color w:val="auto"/>
          <w:sz w:val="18"/>
          <w:szCs w:val="18"/>
        </w:rPr>
        <w:tab/>
      </w:r>
      <w:bookmarkStart w:id="171" w:name="_Hlk74866396"/>
      <w:r w:rsidRPr="00A06384">
        <w:rPr>
          <w:color w:val="auto"/>
          <w:sz w:val="18"/>
          <w:szCs w:val="18"/>
        </w:rPr>
        <w:t>Cédula de Identificación Fiscal expedida</w:t>
      </w:r>
      <w:r w:rsidR="00D85E17" w:rsidRPr="00A06384">
        <w:rPr>
          <w:color w:val="auto"/>
          <w:sz w:val="18"/>
          <w:szCs w:val="18"/>
        </w:rPr>
        <w:t xml:space="preserve"> </w:t>
      </w:r>
      <w:r w:rsidRPr="00A06384">
        <w:rPr>
          <w:color w:val="auto"/>
          <w:sz w:val="18"/>
          <w:szCs w:val="18"/>
        </w:rPr>
        <w:t>por el Servicio de Administración Tributaria de la Secretaría de Hacienda y Crédito Público</w:t>
      </w:r>
      <w:bookmarkStart w:id="172" w:name="_Toc35614068"/>
      <w:bookmarkStart w:id="173" w:name="_Toc49185811"/>
      <w:bookmarkEnd w:id="169"/>
      <w:bookmarkEnd w:id="170"/>
      <w:r w:rsidR="00D85E17" w:rsidRPr="00A06384">
        <w:rPr>
          <w:color w:val="auto"/>
          <w:sz w:val="18"/>
          <w:szCs w:val="18"/>
        </w:rPr>
        <w:t xml:space="preserve">. Cuando este documento corresponda </w:t>
      </w:r>
      <w:r w:rsidR="00982D10" w:rsidRPr="00A06384">
        <w:rPr>
          <w:color w:val="auto"/>
          <w:sz w:val="18"/>
          <w:szCs w:val="18"/>
        </w:rPr>
        <w:t>a la versión electrónica, se entregará de manera impresa sin tachaduras ni enmendaduras, debiendo presentar una carta bajo protesta de decir verdad en la que manifieste que el documento es fidedigno (</w:t>
      </w:r>
      <w:r w:rsidR="00982D10" w:rsidRPr="00A06384">
        <w:rPr>
          <w:b/>
          <w:bCs/>
          <w:color w:val="auto"/>
          <w:sz w:val="18"/>
          <w:szCs w:val="18"/>
        </w:rPr>
        <w:t xml:space="preserve">Anexo </w:t>
      </w:r>
      <w:r w:rsidR="00BE619E" w:rsidRPr="00A06384">
        <w:rPr>
          <w:b/>
          <w:bCs/>
          <w:color w:val="auto"/>
          <w:sz w:val="18"/>
          <w:szCs w:val="18"/>
        </w:rPr>
        <w:t>3</w:t>
      </w:r>
      <w:r w:rsidR="00982D10" w:rsidRPr="00A06384">
        <w:rPr>
          <w:color w:val="auto"/>
          <w:sz w:val="18"/>
          <w:szCs w:val="18"/>
        </w:rPr>
        <w:t>)</w:t>
      </w:r>
      <w:r w:rsidR="00982D10" w:rsidRPr="00A06384">
        <w:rPr>
          <w:b/>
          <w:bCs/>
          <w:color w:val="auto"/>
          <w:sz w:val="18"/>
          <w:szCs w:val="18"/>
        </w:rPr>
        <w:t>.</w:t>
      </w:r>
    </w:p>
    <w:p w14:paraId="01D75C70" w14:textId="50D8720A" w:rsidR="00563E88" w:rsidRPr="00A06384" w:rsidRDefault="00563E88" w:rsidP="00563E88">
      <w:pPr>
        <w:pStyle w:val="Default"/>
        <w:tabs>
          <w:tab w:val="left" w:pos="2114"/>
        </w:tabs>
        <w:spacing w:before="240" w:after="200" w:line="276" w:lineRule="auto"/>
        <w:ind w:left="426" w:hanging="426"/>
        <w:jc w:val="both"/>
        <w:rPr>
          <w:color w:val="auto"/>
          <w:sz w:val="18"/>
          <w:szCs w:val="18"/>
        </w:rPr>
      </w:pPr>
      <w:r w:rsidRPr="00A06384">
        <w:rPr>
          <w:b/>
          <w:bCs/>
          <w:color w:val="auto"/>
          <w:sz w:val="18"/>
          <w:szCs w:val="18"/>
        </w:rPr>
        <w:t>7.</w:t>
      </w:r>
      <w:r w:rsidR="00FA0BB0" w:rsidRPr="00A06384">
        <w:rPr>
          <w:b/>
          <w:bCs/>
          <w:color w:val="auto"/>
          <w:sz w:val="18"/>
          <w:szCs w:val="18"/>
        </w:rPr>
        <w:t>7</w:t>
      </w:r>
      <w:r w:rsidRPr="00A06384">
        <w:rPr>
          <w:b/>
          <w:bCs/>
          <w:color w:val="auto"/>
          <w:sz w:val="18"/>
          <w:szCs w:val="18"/>
        </w:rPr>
        <w:t>.</w:t>
      </w:r>
      <w:r w:rsidRPr="00A06384">
        <w:rPr>
          <w:color w:val="auto"/>
          <w:sz w:val="18"/>
          <w:szCs w:val="18"/>
        </w:rPr>
        <w:t xml:space="preserve"> </w:t>
      </w:r>
      <w:r w:rsidRPr="00A06384">
        <w:rPr>
          <w:color w:val="auto"/>
          <w:sz w:val="18"/>
          <w:szCs w:val="18"/>
        </w:rPr>
        <w:tab/>
        <w:t>Alta del registro Patronal expedido por el Instituto Mexicano del Seguro Social.</w:t>
      </w:r>
      <w:bookmarkEnd w:id="172"/>
      <w:bookmarkEnd w:id="173"/>
      <w:r w:rsidR="00982D10" w:rsidRPr="00A06384">
        <w:rPr>
          <w:color w:val="auto"/>
          <w:sz w:val="18"/>
          <w:szCs w:val="18"/>
        </w:rPr>
        <w:t xml:space="preserve"> Cuando este documento corresponda a la versión electrónica, se entregará de manera impresa sin tachaduras ni enmendaduras, debiendo presentar una carta </w:t>
      </w:r>
      <w:r w:rsidR="00982D10" w:rsidRPr="00A06384">
        <w:rPr>
          <w:color w:val="535353"/>
          <w:sz w:val="18"/>
          <w:szCs w:val="18"/>
        </w:rPr>
        <w:t>b</w:t>
      </w:r>
      <w:r w:rsidR="00982D10" w:rsidRPr="00A06384">
        <w:rPr>
          <w:color w:val="auto"/>
          <w:sz w:val="18"/>
          <w:szCs w:val="18"/>
        </w:rPr>
        <w:t>ajo protesta de decir verdad en la que manifieste que el documento es fidedigno (</w:t>
      </w:r>
      <w:r w:rsidR="00982D10" w:rsidRPr="00AB214B">
        <w:rPr>
          <w:b/>
          <w:bCs/>
          <w:color w:val="auto"/>
          <w:sz w:val="18"/>
          <w:szCs w:val="18"/>
        </w:rPr>
        <w:t xml:space="preserve">Anexo </w:t>
      </w:r>
      <w:r w:rsidR="00BE619E" w:rsidRPr="00AB214B">
        <w:rPr>
          <w:b/>
          <w:bCs/>
          <w:color w:val="auto"/>
          <w:sz w:val="18"/>
          <w:szCs w:val="18"/>
        </w:rPr>
        <w:t>3</w:t>
      </w:r>
      <w:r w:rsidR="00982D10" w:rsidRPr="00A06384">
        <w:rPr>
          <w:color w:val="auto"/>
          <w:sz w:val="18"/>
          <w:szCs w:val="18"/>
        </w:rPr>
        <w:t>).</w:t>
      </w:r>
    </w:p>
    <w:bookmarkEnd w:id="171"/>
    <w:p w14:paraId="641F6A46" w14:textId="243CE81B" w:rsidR="008403A1" w:rsidRPr="00A06384" w:rsidRDefault="008403A1" w:rsidP="008403A1">
      <w:pPr>
        <w:pStyle w:val="Piedepgina"/>
        <w:spacing w:before="120" w:after="200" w:line="276" w:lineRule="auto"/>
        <w:jc w:val="both"/>
        <w:rPr>
          <w:rFonts w:ascii="Arial" w:hAnsi="Arial" w:cs="Arial"/>
          <w:sz w:val="18"/>
          <w:szCs w:val="18"/>
          <w:lang w:val="es-MX" w:eastAsia="es-MX"/>
        </w:rPr>
      </w:pPr>
      <w:r w:rsidRPr="00A06384">
        <w:rPr>
          <w:rFonts w:ascii="Arial" w:hAnsi="Arial" w:cs="Arial"/>
          <w:sz w:val="18"/>
          <w:szCs w:val="18"/>
          <w:lang w:val="es-MX" w:eastAsia="es-MX"/>
        </w:rPr>
        <w:t>Los referidos documentos deberán presentarse en original o copia certificada y copia simple para su cotejo, en idioma español.</w:t>
      </w:r>
    </w:p>
    <w:p w14:paraId="309F7F50" w14:textId="1071A0AF" w:rsidR="008403A1" w:rsidRPr="00A06384" w:rsidRDefault="008403A1" w:rsidP="008C6E92">
      <w:pPr>
        <w:pStyle w:val="Piedepgina"/>
        <w:spacing w:before="120" w:after="240" w:line="276" w:lineRule="auto"/>
        <w:jc w:val="both"/>
        <w:rPr>
          <w:rFonts w:ascii="Arial" w:hAnsi="Arial" w:cs="Arial"/>
          <w:color w:val="000000" w:themeColor="text1"/>
          <w:sz w:val="18"/>
          <w:szCs w:val="18"/>
        </w:rPr>
      </w:pPr>
      <w:r w:rsidRPr="00A06384">
        <w:rPr>
          <w:rFonts w:ascii="Arial" w:hAnsi="Arial" w:cs="Arial"/>
          <w:color w:val="000000" w:themeColor="text1"/>
          <w:sz w:val="18"/>
          <w:szCs w:val="18"/>
        </w:rPr>
        <w:t>Será obligación de l</w:t>
      </w:r>
      <w:r w:rsidR="004F4E91" w:rsidRPr="00A06384">
        <w:rPr>
          <w:rFonts w:ascii="Arial" w:hAnsi="Arial" w:cs="Arial"/>
          <w:color w:val="000000" w:themeColor="text1"/>
          <w:sz w:val="18"/>
          <w:szCs w:val="18"/>
        </w:rPr>
        <w:t>a</w:t>
      </w:r>
      <w:r w:rsidRPr="00A06384">
        <w:rPr>
          <w:rFonts w:ascii="Arial" w:hAnsi="Arial" w:cs="Arial"/>
          <w:color w:val="000000" w:themeColor="text1"/>
          <w:sz w:val="18"/>
          <w:szCs w:val="18"/>
        </w:rPr>
        <w:t>s</w:t>
      </w:r>
      <w:r w:rsidR="004F4E91" w:rsidRPr="00A06384">
        <w:rPr>
          <w:rFonts w:ascii="Arial" w:hAnsi="Arial" w:cs="Arial"/>
          <w:color w:val="000000" w:themeColor="text1"/>
          <w:sz w:val="18"/>
          <w:szCs w:val="18"/>
        </w:rPr>
        <w:t xml:space="preserve"> personas</w:t>
      </w:r>
      <w:r w:rsidRPr="00A06384">
        <w:rPr>
          <w:rFonts w:ascii="Arial" w:hAnsi="Arial" w:cs="Arial"/>
          <w:color w:val="000000" w:themeColor="text1"/>
          <w:sz w:val="18"/>
          <w:szCs w:val="18"/>
        </w:rPr>
        <w:t xml:space="preserve"> participantes indicar si se encuentran registrados en el Catálogo Referencial de Proveedores, Prestadores de Servicios y Contratistas o en su caso deberá manifestar su interés en ser registrad</w:t>
      </w:r>
      <w:r w:rsidR="004F4E91" w:rsidRPr="00A06384">
        <w:rPr>
          <w:rFonts w:ascii="Arial" w:hAnsi="Arial" w:cs="Arial"/>
          <w:color w:val="000000" w:themeColor="text1"/>
          <w:sz w:val="18"/>
          <w:szCs w:val="18"/>
        </w:rPr>
        <w:t>a</w:t>
      </w:r>
      <w:r w:rsidRPr="00A06384">
        <w:rPr>
          <w:rFonts w:ascii="Arial" w:hAnsi="Arial" w:cs="Arial"/>
          <w:color w:val="000000" w:themeColor="text1"/>
          <w:sz w:val="18"/>
          <w:szCs w:val="18"/>
        </w:rPr>
        <w:t>s siempre y cuando cumpla</w:t>
      </w:r>
      <w:r w:rsidR="00EE1672" w:rsidRPr="00A06384">
        <w:rPr>
          <w:rFonts w:ascii="Arial" w:hAnsi="Arial" w:cs="Arial"/>
          <w:color w:val="000000" w:themeColor="text1"/>
          <w:sz w:val="18"/>
          <w:szCs w:val="18"/>
        </w:rPr>
        <w:t>n</w:t>
      </w:r>
      <w:r w:rsidRPr="00A06384">
        <w:rPr>
          <w:rFonts w:ascii="Arial" w:hAnsi="Arial" w:cs="Arial"/>
          <w:color w:val="000000" w:themeColor="text1"/>
          <w:sz w:val="18"/>
          <w:szCs w:val="18"/>
        </w:rPr>
        <w:t xml:space="preserve"> los requisitos establecidos en el Acuerdo General de Administración XIV/2019 (</w:t>
      </w:r>
      <w:r w:rsidRPr="00A06384">
        <w:rPr>
          <w:rFonts w:ascii="Arial" w:hAnsi="Arial" w:cs="Arial"/>
          <w:b/>
          <w:bCs/>
          <w:color w:val="000000" w:themeColor="text1"/>
          <w:sz w:val="18"/>
          <w:szCs w:val="18"/>
        </w:rPr>
        <w:t xml:space="preserve">Anexo </w:t>
      </w:r>
      <w:r w:rsidR="00473B86" w:rsidRPr="00A06384">
        <w:rPr>
          <w:rFonts w:ascii="Arial" w:hAnsi="Arial" w:cs="Arial"/>
          <w:b/>
          <w:bCs/>
          <w:color w:val="000000" w:themeColor="text1"/>
          <w:sz w:val="18"/>
          <w:szCs w:val="18"/>
        </w:rPr>
        <w:t>5</w:t>
      </w:r>
      <w:r w:rsidRPr="00A06384">
        <w:rPr>
          <w:rFonts w:ascii="Arial" w:hAnsi="Arial" w:cs="Arial"/>
          <w:color w:val="000000" w:themeColor="text1"/>
          <w:sz w:val="18"/>
          <w:szCs w:val="18"/>
        </w:rPr>
        <w:t>).</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8F6F68" w:rsidRPr="00A06384" w14:paraId="6001873D" w14:textId="77777777" w:rsidTr="00605CF7">
        <w:trPr>
          <w:trHeight w:val="359"/>
        </w:trPr>
        <w:tc>
          <w:tcPr>
            <w:tcW w:w="10177" w:type="dxa"/>
            <w:shd w:val="clear" w:color="auto" w:fill="C6D9F1" w:themeFill="text2" w:themeFillTint="33"/>
            <w:vAlign w:val="center"/>
          </w:tcPr>
          <w:p w14:paraId="0097F0E7" w14:textId="4AE3DF49" w:rsidR="008F6F68" w:rsidRPr="00A06384" w:rsidRDefault="008F6F68"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74" w:name="_Toc77268289"/>
            <w:bookmarkStart w:id="175" w:name="_Toc164698251"/>
            <w:bookmarkEnd w:id="156"/>
            <w:r w:rsidRPr="00A06384">
              <w:rPr>
                <w:rFonts w:ascii="Arial" w:eastAsia="Arial Unicode MS" w:hAnsi="Arial" w:cs="Arial"/>
                <w:b/>
                <w:snapToGrid w:val="0"/>
                <w:sz w:val="22"/>
                <w:szCs w:val="22"/>
                <w:lang w:val="es-ES_tradnl"/>
              </w:rPr>
              <w:t>DOCUMENTACIÓN FINANCIERA (SOBRE NÚMERO 2)</w:t>
            </w:r>
            <w:bookmarkEnd w:id="174"/>
            <w:bookmarkEnd w:id="175"/>
          </w:p>
        </w:tc>
      </w:tr>
    </w:tbl>
    <w:p w14:paraId="35AE0747" w14:textId="1AD65E07" w:rsidR="00697563" w:rsidRPr="00A06384" w:rsidRDefault="000D5B13" w:rsidP="00697563">
      <w:pPr>
        <w:tabs>
          <w:tab w:val="left" w:pos="2114"/>
        </w:tabs>
        <w:spacing w:before="240" w:after="200" w:line="276" w:lineRule="auto"/>
        <w:jc w:val="both"/>
        <w:rPr>
          <w:rFonts w:ascii="Arial" w:hAnsi="Arial"/>
          <w:sz w:val="18"/>
        </w:rPr>
      </w:pPr>
      <w:r w:rsidRPr="00A06384">
        <w:rPr>
          <w:rFonts w:ascii="Arial" w:hAnsi="Arial"/>
          <w:sz w:val="18"/>
        </w:rPr>
        <w:t xml:space="preserve">En el sobre número 2, para efectos de la elaboración del respectivo dictamen resolutivo financiero, se deberán acompañar en idioma español, </w:t>
      </w:r>
      <w:r w:rsidR="00697563" w:rsidRPr="00A06384">
        <w:rPr>
          <w:rFonts w:ascii="Arial" w:hAnsi="Arial"/>
          <w:sz w:val="18"/>
        </w:rPr>
        <w:t>originales o copias certificadas ante fedatario público y copia simple, para su revisión, cotejo y posterior devolución los documentos siguientes:</w:t>
      </w:r>
    </w:p>
    <w:p w14:paraId="016EB3F4" w14:textId="2F799924" w:rsidR="00990120" w:rsidRPr="00A06384" w:rsidRDefault="00990120" w:rsidP="00990120">
      <w:pPr>
        <w:pStyle w:val="Default"/>
        <w:numPr>
          <w:ilvl w:val="1"/>
          <w:numId w:val="3"/>
        </w:numPr>
        <w:tabs>
          <w:tab w:val="left" w:pos="2114"/>
        </w:tabs>
        <w:spacing w:before="240" w:after="200" w:line="276" w:lineRule="auto"/>
        <w:ind w:left="426" w:hanging="426"/>
        <w:jc w:val="both"/>
        <w:rPr>
          <w:color w:val="auto"/>
          <w:sz w:val="18"/>
          <w:szCs w:val="18"/>
        </w:rPr>
      </w:pPr>
      <w:r w:rsidRPr="00A06384">
        <w:rPr>
          <w:color w:val="auto"/>
          <w:sz w:val="18"/>
          <w:szCs w:val="18"/>
        </w:rPr>
        <w:t>Estados financieros dictaminados del ejercicio 202</w:t>
      </w:r>
      <w:r w:rsidR="00E16295">
        <w:rPr>
          <w:color w:val="auto"/>
          <w:sz w:val="18"/>
          <w:szCs w:val="18"/>
        </w:rPr>
        <w:t>3</w:t>
      </w:r>
      <w:r w:rsidRPr="00A06384">
        <w:rPr>
          <w:color w:val="auto"/>
          <w:sz w:val="18"/>
          <w:szCs w:val="18"/>
        </w:rPr>
        <w:t>.</w:t>
      </w:r>
    </w:p>
    <w:p w14:paraId="0B7B6957" w14:textId="66F4B532" w:rsidR="00990120" w:rsidRPr="00A06384" w:rsidRDefault="00990120" w:rsidP="00990120">
      <w:pPr>
        <w:pStyle w:val="Default"/>
        <w:tabs>
          <w:tab w:val="left" w:pos="2114"/>
        </w:tabs>
        <w:spacing w:before="240" w:after="200" w:line="276" w:lineRule="auto"/>
        <w:ind w:left="426"/>
        <w:jc w:val="both"/>
        <w:rPr>
          <w:color w:val="auto"/>
          <w:sz w:val="18"/>
          <w:szCs w:val="18"/>
        </w:rPr>
      </w:pPr>
      <w:r w:rsidRPr="00A06384">
        <w:rPr>
          <w:color w:val="auto"/>
          <w:sz w:val="18"/>
          <w:szCs w:val="18"/>
        </w:rPr>
        <w:t>En el caso de personas participantes que conforme a la legislación vigente no estén obligados a dictaminar sus estados financieros, deberán presentar estados financieros con cifras al 31 de diciembre de 202</w:t>
      </w:r>
      <w:r w:rsidR="003F727C">
        <w:rPr>
          <w:color w:val="auto"/>
          <w:sz w:val="18"/>
          <w:szCs w:val="18"/>
        </w:rPr>
        <w:t>3</w:t>
      </w:r>
      <w:r w:rsidRPr="00A06384">
        <w:rPr>
          <w:color w:val="auto"/>
          <w:sz w:val="18"/>
          <w:szCs w:val="18"/>
        </w:rPr>
        <w:t xml:space="preserve">, en el entendido de que esa información deberá contener cuando menos el balance general y el estado de resultados. </w:t>
      </w:r>
    </w:p>
    <w:p w14:paraId="410C821B" w14:textId="0C754F99" w:rsidR="00990120" w:rsidRPr="00A06384" w:rsidRDefault="00990120" w:rsidP="00990120">
      <w:pPr>
        <w:pStyle w:val="Default"/>
        <w:tabs>
          <w:tab w:val="left" w:pos="2114"/>
        </w:tabs>
        <w:spacing w:before="240" w:after="200" w:line="276" w:lineRule="auto"/>
        <w:ind w:left="426"/>
        <w:jc w:val="both"/>
        <w:rPr>
          <w:color w:val="auto"/>
          <w:sz w:val="18"/>
          <w:szCs w:val="18"/>
        </w:rPr>
      </w:pPr>
      <w:r w:rsidRPr="00A06384">
        <w:rPr>
          <w:color w:val="auto"/>
          <w:sz w:val="18"/>
          <w:szCs w:val="18"/>
        </w:rPr>
        <w:t>Tales documentos deberán estar suscritos por contador público, quien acreditará su calidad acompañando a la información financiera copia fotostática de su cédula profesional o impresión de ésta, en caso de haberse obtenido por medios electrónicos;</w:t>
      </w:r>
    </w:p>
    <w:p w14:paraId="423BB29D" w14:textId="54D82511" w:rsidR="00990120" w:rsidRPr="00A06384" w:rsidRDefault="00990120" w:rsidP="00990120">
      <w:pPr>
        <w:pStyle w:val="Default"/>
        <w:numPr>
          <w:ilvl w:val="1"/>
          <w:numId w:val="3"/>
        </w:numPr>
        <w:tabs>
          <w:tab w:val="left" w:pos="2114"/>
        </w:tabs>
        <w:spacing w:before="240" w:after="200" w:line="276" w:lineRule="auto"/>
        <w:ind w:left="426" w:hanging="426"/>
        <w:jc w:val="both"/>
        <w:rPr>
          <w:color w:val="auto"/>
          <w:sz w:val="18"/>
          <w:szCs w:val="18"/>
        </w:rPr>
      </w:pPr>
      <w:r w:rsidRPr="00A06384">
        <w:rPr>
          <w:color w:val="auto"/>
          <w:sz w:val="18"/>
          <w:szCs w:val="18"/>
        </w:rPr>
        <w:t>Estados financieros parciales correspondientes al ejercicio 202</w:t>
      </w:r>
      <w:r w:rsidR="003F727C">
        <w:rPr>
          <w:color w:val="auto"/>
          <w:sz w:val="18"/>
          <w:szCs w:val="18"/>
        </w:rPr>
        <w:t>4</w:t>
      </w:r>
      <w:r w:rsidR="00407F0E" w:rsidRPr="00A06384">
        <w:rPr>
          <w:color w:val="auto"/>
          <w:sz w:val="18"/>
          <w:szCs w:val="18"/>
        </w:rPr>
        <w:t>,</w:t>
      </w:r>
      <w:r w:rsidRPr="00A06384">
        <w:rPr>
          <w:color w:val="auto"/>
          <w:sz w:val="18"/>
          <w:szCs w:val="18"/>
        </w:rPr>
        <w:t xml:space="preserve"> que deberán incluir, cuando menos, el balance general y el estado de resultados con una antigüedad no mayor de dos meses anteriores a la fecha en que se public</w:t>
      </w:r>
      <w:r w:rsidR="00407F0E" w:rsidRPr="00A06384">
        <w:rPr>
          <w:color w:val="auto"/>
          <w:sz w:val="18"/>
          <w:szCs w:val="18"/>
        </w:rPr>
        <w:t>aron las presentes Bases</w:t>
      </w:r>
      <w:r w:rsidRPr="00A06384">
        <w:rPr>
          <w:color w:val="auto"/>
          <w:sz w:val="18"/>
          <w:szCs w:val="18"/>
        </w:rPr>
        <w:t>, debiendo estar firmados por contador público, quien acreditará su calidad con copia fotostática de su cédula profesional o impresión de ésta, en caso de haberse obtenido por medios electrónicos; y</w:t>
      </w:r>
    </w:p>
    <w:p w14:paraId="3F07189A" w14:textId="258FC1BD" w:rsidR="00990120" w:rsidRPr="00A06384" w:rsidRDefault="00990120" w:rsidP="00990120">
      <w:pPr>
        <w:pStyle w:val="Default"/>
        <w:numPr>
          <w:ilvl w:val="1"/>
          <w:numId w:val="3"/>
        </w:numPr>
        <w:tabs>
          <w:tab w:val="left" w:pos="2114"/>
        </w:tabs>
        <w:spacing w:before="240" w:after="200" w:line="276" w:lineRule="auto"/>
        <w:ind w:left="426" w:hanging="426"/>
        <w:jc w:val="both"/>
        <w:rPr>
          <w:color w:val="auto"/>
          <w:sz w:val="18"/>
          <w:szCs w:val="18"/>
        </w:rPr>
      </w:pPr>
      <w:r w:rsidRPr="00A06384">
        <w:rPr>
          <w:color w:val="auto"/>
          <w:sz w:val="18"/>
          <w:szCs w:val="18"/>
        </w:rPr>
        <w:t>La declaración de pago provisional más reciente del ejercicio en curso.</w:t>
      </w:r>
    </w:p>
    <w:bookmarkEnd w:id="157"/>
    <w:bookmarkEnd w:id="158"/>
    <w:p w14:paraId="59B0657E" w14:textId="115FA7BE" w:rsidR="001A039E" w:rsidRPr="00A06384" w:rsidRDefault="001A039E" w:rsidP="00FF6B5C">
      <w:pPr>
        <w:pStyle w:val="Default"/>
        <w:tabs>
          <w:tab w:val="left" w:pos="2114"/>
        </w:tabs>
        <w:spacing w:before="240" w:after="200" w:line="276" w:lineRule="auto"/>
        <w:jc w:val="both"/>
        <w:rPr>
          <w:color w:val="auto"/>
          <w:sz w:val="18"/>
          <w:szCs w:val="18"/>
        </w:rPr>
      </w:pPr>
      <w:r w:rsidRPr="00A06384">
        <w:rPr>
          <w:color w:val="auto"/>
          <w:sz w:val="18"/>
          <w:szCs w:val="18"/>
        </w:rPr>
        <w:lastRenderedPageBreak/>
        <w:t>Los estados financieros a que se refiere este numeral se tendrán por no presentados cuando el auditor externo emita opinión negativa, o bien, haya indicado la imposibilidad de emitir su dictamen.</w:t>
      </w:r>
    </w:p>
    <w:p w14:paraId="2E40E067" w14:textId="3A97A8EB" w:rsidR="001A039E" w:rsidRPr="00A06384" w:rsidRDefault="0011798F" w:rsidP="0011798F">
      <w:pPr>
        <w:pStyle w:val="Default"/>
        <w:tabs>
          <w:tab w:val="left" w:pos="2114"/>
        </w:tabs>
        <w:spacing w:before="240" w:after="200" w:line="276" w:lineRule="auto"/>
        <w:jc w:val="both"/>
        <w:rPr>
          <w:color w:val="auto"/>
          <w:sz w:val="18"/>
          <w:szCs w:val="18"/>
        </w:rPr>
      </w:pPr>
      <w:bookmarkStart w:id="176" w:name="_Hlk117702868"/>
      <w:r w:rsidRPr="00A06384">
        <w:rPr>
          <w:color w:val="auto"/>
          <w:sz w:val="18"/>
          <w:szCs w:val="18"/>
        </w:rPr>
        <w:t>Si l</w:t>
      </w:r>
      <w:r w:rsidR="004F4E91" w:rsidRPr="00A06384">
        <w:rPr>
          <w:color w:val="auto"/>
          <w:sz w:val="18"/>
          <w:szCs w:val="18"/>
        </w:rPr>
        <w:t>a</w:t>
      </w:r>
      <w:r w:rsidRPr="00A06384">
        <w:rPr>
          <w:color w:val="auto"/>
          <w:sz w:val="18"/>
          <w:szCs w:val="18"/>
        </w:rPr>
        <w:t xml:space="preserve"> </w:t>
      </w:r>
      <w:r w:rsidR="004F4E91" w:rsidRPr="00A06384">
        <w:rPr>
          <w:color w:val="auto"/>
          <w:sz w:val="18"/>
          <w:szCs w:val="18"/>
        </w:rPr>
        <w:t xml:space="preserve">persona </w:t>
      </w:r>
      <w:r w:rsidR="00FF6B5C" w:rsidRPr="00A06384">
        <w:rPr>
          <w:color w:val="auto"/>
          <w:sz w:val="18"/>
          <w:szCs w:val="18"/>
        </w:rPr>
        <w:t xml:space="preserve">concursante </w:t>
      </w:r>
      <w:r w:rsidRPr="00A06384">
        <w:rPr>
          <w:color w:val="auto"/>
          <w:sz w:val="18"/>
          <w:szCs w:val="18"/>
        </w:rPr>
        <w:t>ha iniciado recientemente operaciones, deberá presentar</w:t>
      </w:r>
      <w:r w:rsidR="00100D48" w:rsidRPr="00A06384">
        <w:rPr>
          <w:color w:val="auto"/>
          <w:sz w:val="18"/>
          <w:szCs w:val="18"/>
        </w:rPr>
        <w:t xml:space="preserve"> un escrito en el que manifieste su reciente inicio de operaciones, anexando la documentación que lo soporte; así como </w:t>
      </w:r>
      <w:r w:rsidRPr="00A06384">
        <w:rPr>
          <w:color w:val="auto"/>
          <w:sz w:val="18"/>
          <w:szCs w:val="18"/>
        </w:rPr>
        <w:t xml:space="preserve">la información financiera que se señala en los </w:t>
      </w:r>
      <w:r w:rsidRPr="00A06384">
        <w:rPr>
          <w:b/>
          <w:bCs/>
          <w:color w:val="auto"/>
          <w:sz w:val="18"/>
          <w:szCs w:val="18"/>
        </w:rPr>
        <w:t>numerales anteriores</w:t>
      </w:r>
      <w:r w:rsidRPr="00A06384">
        <w:rPr>
          <w:color w:val="auto"/>
          <w:sz w:val="18"/>
          <w:szCs w:val="18"/>
        </w:rPr>
        <w:t xml:space="preserve">; en el supuesto de que su inicio de operaciones ocurra en el año en que se está realizando el procedimiento, la información que deberá presentar son los estados financieros parciales y la declaración de pago provisional más reciente del año en curso, conforme a los </w:t>
      </w:r>
      <w:r w:rsidRPr="00A06384">
        <w:rPr>
          <w:b/>
          <w:bCs/>
          <w:color w:val="auto"/>
          <w:sz w:val="18"/>
          <w:szCs w:val="18"/>
        </w:rPr>
        <w:t>numerales 8.</w:t>
      </w:r>
      <w:r w:rsidR="00990120" w:rsidRPr="00A06384">
        <w:rPr>
          <w:b/>
          <w:bCs/>
          <w:color w:val="auto"/>
          <w:sz w:val="18"/>
          <w:szCs w:val="18"/>
        </w:rPr>
        <w:t>2</w:t>
      </w:r>
      <w:r w:rsidRPr="00A06384">
        <w:rPr>
          <w:b/>
          <w:bCs/>
          <w:color w:val="auto"/>
          <w:sz w:val="18"/>
          <w:szCs w:val="18"/>
        </w:rPr>
        <w:t xml:space="preserve"> y 8.</w:t>
      </w:r>
      <w:r w:rsidR="00990120" w:rsidRPr="00A06384">
        <w:rPr>
          <w:b/>
          <w:bCs/>
          <w:color w:val="auto"/>
          <w:sz w:val="18"/>
          <w:szCs w:val="18"/>
        </w:rPr>
        <w:t>3</w:t>
      </w:r>
      <w:r w:rsidRPr="00A06384">
        <w:rPr>
          <w:b/>
          <w:bCs/>
          <w:color w:val="auto"/>
          <w:sz w:val="18"/>
          <w:szCs w:val="18"/>
        </w:rPr>
        <w:t>.</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E3463F" w:rsidRPr="00A06384" w14:paraId="48FDF3AD" w14:textId="77777777" w:rsidTr="00E06EEC">
        <w:trPr>
          <w:trHeight w:val="465"/>
        </w:trPr>
        <w:tc>
          <w:tcPr>
            <w:tcW w:w="10177" w:type="dxa"/>
            <w:shd w:val="clear" w:color="auto" w:fill="C6D9F1" w:themeFill="text2" w:themeFillTint="33"/>
            <w:vAlign w:val="center"/>
          </w:tcPr>
          <w:p w14:paraId="38E875DA" w14:textId="22D73DEA" w:rsidR="00E3463F" w:rsidRPr="00A06384" w:rsidRDefault="00E3463F"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77" w:name="_Toc16005349"/>
            <w:bookmarkStart w:id="178" w:name="_Toc77268290"/>
            <w:bookmarkStart w:id="179" w:name="_Hlk52829035"/>
            <w:bookmarkStart w:id="180" w:name="_Toc164698252"/>
            <w:bookmarkEnd w:id="176"/>
            <w:r w:rsidRPr="00A06384">
              <w:rPr>
                <w:rFonts w:ascii="Arial" w:eastAsia="Arial Unicode MS" w:hAnsi="Arial" w:cs="Arial"/>
                <w:b/>
                <w:snapToGrid w:val="0"/>
                <w:sz w:val="22"/>
                <w:szCs w:val="22"/>
                <w:lang w:val="es-ES_tradnl"/>
              </w:rPr>
              <w:t>PROPUESTA TÉCNICA</w:t>
            </w:r>
            <w:bookmarkEnd w:id="177"/>
            <w:r w:rsidR="00B2615C" w:rsidRPr="00A06384">
              <w:rPr>
                <w:rFonts w:ascii="Arial" w:eastAsia="Arial Unicode MS" w:hAnsi="Arial" w:cs="Arial"/>
                <w:b/>
                <w:snapToGrid w:val="0"/>
                <w:sz w:val="22"/>
                <w:szCs w:val="22"/>
                <w:lang w:val="es-ES_tradnl"/>
              </w:rPr>
              <w:t xml:space="preserve"> (SOBRE NÚMERO 3)</w:t>
            </w:r>
            <w:bookmarkEnd w:id="178"/>
            <w:bookmarkEnd w:id="180"/>
          </w:p>
        </w:tc>
      </w:tr>
    </w:tbl>
    <w:p w14:paraId="50938451" w14:textId="718A2513" w:rsidR="00487AED" w:rsidRPr="00A06384" w:rsidRDefault="009E0507" w:rsidP="008876F9">
      <w:pPr>
        <w:pStyle w:val="Default"/>
        <w:tabs>
          <w:tab w:val="left" w:pos="709"/>
        </w:tabs>
        <w:spacing w:before="120" w:after="240" w:line="276" w:lineRule="auto"/>
        <w:contextualSpacing/>
        <w:jc w:val="both"/>
        <w:rPr>
          <w:color w:val="auto"/>
          <w:sz w:val="18"/>
          <w:szCs w:val="18"/>
          <w:lang w:val="es-ES"/>
        </w:rPr>
      </w:pPr>
      <w:bookmarkStart w:id="181" w:name="_Hlk76579146"/>
      <w:bookmarkEnd w:id="179"/>
      <w:r w:rsidRPr="00A06384">
        <w:rPr>
          <w:color w:val="000000" w:themeColor="text1"/>
          <w:sz w:val="18"/>
          <w:szCs w:val="18"/>
          <w:lang w:val="es-ES"/>
        </w:rPr>
        <w:t xml:space="preserve">La propuesta técnica deberá presentarse por escrito en idioma español, </w:t>
      </w:r>
      <w:bookmarkStart w:id="182" w:name="_Hlk121823465"/>
      <w:r w:rsidR="004F4E91" w:rsidRPr="00A06384">
        <w:rPr>
          <w:color w:val="000000" w:themeColor="text1"/>
          <w:sz w:val="18"/>
          <w:szCs w:val="18"/>
          <w:lang w:val="es-ES"/>
        </w:rPr>
        <w:t xml:space="preserve">en papelería membretada de la persona </w:t>
      </w:r>
      <w:r w:rsidR="00B67476" w:rsidRPr="00A06384">
        <w:rPr>
          <w:color w:val="000000" w:themeColor="text1"/>
          <w:sz w:val="18"/>
          <w:szCs w:val="18"/>
          <w:lang w:val="es-ES"/>
        </w:rPr>
        <w:t>participante</w:t>
      </w:r>
      <w:r w:rsidR="004F4E91" w:rsidRPr="00A06384">
        <w:rPr>
          <w:color w:val="000000" w:themeColor="text1"/>
          <w:sz w:val="18"/>
          <w:szCs w:val="18"/>
          <w:lang w:val="es-ES"/>
        </w:rPr>
        <w:t xml:space="preserve">, </w:t>
      </w:r>
      <w:bookmarkEnd w:id="182"/>
      <w:r w:rsidRPr="00A06384">
        <w:rPr>
          <w:color w:val="000000" w:themeColor="text1"/>
          <w:sz w:val="18"/>
          <w:szCs w:val="18"/>
          <w:lang w:val="es-ES"/>
        </w:rPr>
        <w:t>firmada por l</w:t>
      </w:r>
      <w:r w:rsidR="00C12AFA" w:rsidRPr="00A06384">
        <w:rPr>
          <w:color w:val="000000" w:themeColor="text1"/>
          <w:sz w:val="18"/>
          <w:szCs w:val="18"/>
          <w:lang w:val="es-ES"/>
        </w:rPr>
        <w:t>a persona</w:t>
      </w:r>
      <w:r w:rsidR="00226AFF" w:rsidRPr="00A06384">
        <w:rPr>
          <w:color w:val="000000" w:themeColor="text1"/>
          <w:sz w:val="18"/>
          <w:szCs w:val="18"/>
          <w:lang w:val="es-ES"/>
        </w:rPr>
        <w:t xml:space="preserve"> </w:t>
      </w:r>
      <w:r w:rsidR="00EA718D" w:rsidRPr="00A06384">
        <w:rPr>
          <w:color w:val="000000" w:themeColor="text1"/>
          <w:sz w:val="18"/>
          <w:szCs w:val="18"/>
          <w:lang w:val="es-ES"/>
        </w:rPr>
        <w:t>concursante</w:t>
      </w:r>
      <w:r w:rsidRPr="00A06384">
        <w:rPr>
          <w:color w:val="000000" w:themeColor="text1"/>
          <w:sz w:val="18"/>
          <w:szCs w:val="18"/>
          <w:lang w:val="es-ES"/>
        </w:rPr>
        <w:t xml:space="preserve"> o su representante legal, </w:t>
      </w:r>
      <w:r w:rsidRPr="00A06384">
        <w:rPr>
          <w:color w:val="auto"/>
          <w:sz w:val="18"/>
          <w:szCs w:val="18"/>
          <w:lang w:val="es-ES"/>
        </w:rPr>
        <w:t>sin tachaduras ni enmendaduras</w:t>
      </w:r>
      <w:r w:rsidR="004F4E91" w:rsidRPr="00A06384">
        <w:rPr>
          <w:color w:val="auto"/>
          <w:sz w:val="18"/>
          <w:szCs w:val="18"/>
          <w:lang w:val="es-ES"/>
        </w:rPr>
        <w:t>, preferentemente foliada</w:t>
      </w:r>
      <w:r w:rsidR="00487AED" w:rsidRPr="00A06384">
        <w:rPr>
          <w:color w:val="auto"/>
          <w:sz w:val="18"/>
          <w:szCs w:val="18"/>
          <w:lang w:val="es-ES"/>
        </w:rPr>
        <w:t>.</w:t>
      </w:r>
    </w:p>
    <w:p w14:paraId="697BB3B1" w14:textId="77777777" w:rsidR="00487AED" w:rsidRPr="00A06384" w:rsidRDefault="00487AED" w:rsidP="00487AED">
      <w:pPr>
        <w:pStyle w:val="Default"/>
        <w:tabs>
          <w:tab w:val="left" w:pos="709"/>
        </w:tabs>
        <w:spacing w:before="120" w:after="240" w:line="276" w:lineRule="auto"/>
        <w:contextualSpacing/>
        <w:jc w:val="both"/>
        <w:rPr>
          <w:color w:val="000000" w:themeColor="text1"/>
          <w:sz w:val="18"/>
          <w:szCs w:val="18"/>
          <w:lang w:val="es-ES"/>
        </w:rPr>
      </w:pPr>
    </w:p>
    <w:p w14:paraId="2F0B288A" w14:textId="6EE28590" w:rsidR="00487AED" w:rsidRPr="00A06384" w:rsidRDefault="00487AED" w:rsidP="00487AED">
      <w:pPr>
        <w:pStyle w:val="Default"/>
        <w:tabs>
          <w:tab w:val="left" w:pos="709"/>
        </w:tabs>
        <w:spacing w:before="120" w:after="240" w:line="276" w:lineRule="auto"/>
        <w:contextualSpacing/>
        <w:jc w:val="both"/>
        <w:rPr>
          <w:color w:val="000000" w:themeColor="text1"/>
          <w:sz w:val="18"/>
          <w:szCs w:val="18"/>
          <w:lang w:val="es-ES"/>
        </w:rPr>
      </w:pPr>
      <w:bookmarkStart w:id="183" w:name="_Hlk86257769"/>
      <w:r w:rsidRPr="00A06384">
        <w:rPr>
          <w:color w:val="000000" w:themeColor="text1"/>
          <w:sz w:val="18"/>
          <w:szCs w:val="18"/>
          <w:lang w:val="es-ES"/>
        </w:rPr>
        <w:t>Se presentará en formato impreso</w:t>
      </w:r>
      <w:r w:rsidR="00B05485" w:rsidRPr="00A06384">
        <w:rPr>
          <w:color w:val="000000" w:themeColor="text1"/>
          <w:sz w:val="18"/>
          <w:szCs w:val="18"/>
          <w:lang w:val="es-ES"/>
        </w:rPr>
        <w:t xml:space="preserve">. </w:t>
      </w:r>
      <w:r w:rsidRPr="00A06384">
        <w:rPr>
          <w:color w:val="000000" w:themeColor="text1"/>
          <w:sz w:val="18"/>
          <w:szCs w:val="18"/>
          <w:lang w:val="es-ES"/>
        </w:rPr>
        <w:t>En caso de alguna diferencia entre la propuesta física y la copia electrónica, se conside</w:t>
      </w:r>
      <w:r w:rsidR="00EA718D" w:rsidRPr="00A06384">
        <w:rPr>
          <w:color w:val="000000" w:themeColor="text1"/>
          <w:sz w:val="18"/>
          <w:szCs w:val="18"/>
          <w:lang w:val="es-ES"/>
        </w:rPr>
        <w:t>ra</w:t>
      </w:r>
      <w:r w:rsidRPr="00A06384">
        <w:rPr>
          <w:color w:val="000000" w:themeColor="text1"/>
          <w:sz w:val="18"/>
          <w:szCs w:val="18"/>
          <w:lang w:val="es-ES"/>
        </w:rPr>
        <w:t xml:space="preserve"> como elemento genuino el contenido del documento físico, siempre y cuando cumpla con los requisitos establecidos por la Suprema Corte de Justicia de la Nación.</w:t>
      </w:r>
    </w:p>
    <w:bookmarkEnd w:id="183"/>
    <w:p w14:paraId="3ED7D5D4" w14:textId="77777777" w:rsidR="00487AED" w:rsidRPr="00A06384" w:rsidRDefault="00487AED" w:rsidP="008876F9">
      <w:pPr>
        <w:pStyle w:val="Default"/>
        <w:tabs>
          <w:tab w:val="left" w:pos="709"/>
        </w:tabs>
        <w:spacing w:before="120" w:after="240" w:line="276" w:lineRule="auto"/>
        <w:contextualSpacing/>
        <w:jc w:val="both"/>
        <w:rPr>
          <w:color w:val="auto"/>
          <w:sz w:val="18"/>
          <w:szCs w:val="18"/>
          <w:lang w:val="es-ES"/>
        </w:rPr>
      </w:pPr>
    </w:p>
    <w:p w14:paraId="4F1385EC" w14:textId="19E263BB" w:rsidR="009E0507" w:rsidRPr="00A06384" w:rsidRDefault="00487AED" w:rsidP="008876F9">
      <w:pPr>
        <w:pStyle w:val="Default"/>
        <w:tabs>
          <w:tab w:val="left" w:pos="709"/>
        </w:tabs>
        <w:spacing w:before="120" w:after="240" w:line="276" w:lineRule="auto"/>
        <w:contextualSpacing/>
        <w:jc w:val="both"/>
        <w:rPr>
          <w:color w:val="auto"/>
          <w:sz w:val="18"/>
          <w:szCs w:val="18"/>
          <w:lang w:val="es-ES"/>
        </w:rPr>
      </w:pPr>
      <w:r w:rsidRPr="00A06384">
        <w:rPr>
          <w:color w:val="auto"/>
          <w:sz w:val="18"/>
          <w:szCs w:val="18"/>
          <w:lang w:val="es-ES"/>
        </w:rPr>
        <w:t xml:space="preserve">La propuesta técnica </w:t>
      </w:r>
      <w:r w:rsidR="009E0507" w:rsidRPr="00A06384">
        <w:rPr>
          <w:color w:val="auto"/>
          <w:sz w:val="18"/>
          <w:szCs w:val="18"/>
          <w:lang w:val="es-ES"/>
        </w:rPr>
        <w:t>contendrá:</w:t>
      </w:r>
    </w:p>
    <w:p w14:paraId="554659C8" w14:textId="246D9866" w:rsidR="00EA718D" w:rsidRPr="00A06384" w:rsidRDefault="000731F6" w:rsidP="001947BA">
      <w:pPr>
        <w:pStyle w:val="Prrafodelista"/>
        <w:numPr>
          <w:ilvl w:val="1"/>
          <w:numId w:val="10"/>
        </w:numPr>
        <w:jc w:val="both"/>
        <w:rPr>
          <w:rFonts w:ascii="Arial" w:hAnsi="Arial"/>
          <w:sz w:val="18"/>
          <w:lang w:val="es-ES"/>
        </w:rPr>
      </w:pPr>
      <w:r w:rsidRPr="00A06384">
        <w:rPr>
          <w:rFonts w:ascii="Arial" w:hAnsi="Arial" w:cs="Arial"/>
          <w:sz w:val="18"/>
          <w:szCs w:val="18"/>
        </w:rPr>
        <w:t>La</w:t>
      </w:r>
      <w:r w:rsidRPr="00A06384">
        <w:rPr>
          <w:sz w:val="18"/>
          <w:szCs w:val="18"/>
        </w:rPr>
        <w:t xml:space="preserve"> </w:t>
      </w:r>
      <w:r w:rsidRPr="00A06384">
        <w:rPr>
          <w:rFonts w:ascii="Arial" w:hAnsi="Arial" w:cs="Arial"/>
          <w:sz w:val="18"/>
          <w:szCs w:val="18"/>
          <w:lang w:eastAsia="es-MX"/>
        </w:rPr>
        <w:t xml:space="preserve">descripción detallada y ordenada de los servicios que se oferta conforme al alcance técnico </w:t>
      </w:r>
      <w:bookmarkStart w:id="184" w:name="_Hlk117702975"/>
      <w:r w:rsidRPr="00A06384">
        <w:rPr>
          <w:rFonts w:ascii="Arial" w:hAnsi="Arial" w:cs="Arial"/>
          <w:sz w:val="18"/>
          <w:szCs w:val="18"/>
          <w:lang w:eastAsia="es-MX"/>
        </w:rPr>
        <w:t>(</w:t>
      </w:r>
      <w:r w:rsidRPr="00A06384">
        <w:rPr>
          <w:rFonts w:ascii="Arial" w:hAnsi="Arial" w:cs="Arial"/>
          <w:b/>
          <w:bCs/>
          <w:sz w:val="18"/>
          <w:szCs w:val="18"/>
          <w:lang w:eastAsia="es-MX"/>
        </w:rPr>
        <w:t>Anexo</w:t>
      </w:r>
      <w:r w:rsidR="00FF6B5C" w:rsidRPr="00A06384">
        <w:rPr>
          <w:rFonts w:ascii="Arial" w:hAnsi="Arial" w:cs="Arial"/>
          <w:b/>
          <w:bCs/>
          <w:sz w:val="18"/>
          <w:szCs w:val="18"/>
          <w:lang w:eastAsia="es-MX"/>
        </w:rPr>
        <w:t xml:space="preserve"> </w:t>
      </w:r>
      <w:r w:rsidR="00473B86" w:rsidRPr="00A06384">
        <w:rPr>
          <w:rFonts w:ascii="Arial" w:hAnsi="Arial" w:cs="Arial"/>
          <w:b/>
          <w:bCs/>
          <w:sz w:val="18"/>
          <w:szCs w:val="18"/>
          <w:lang w:eastAsia="es-MX"/>
        </w:rPr>
        <w:t>1</w:t>
      </w:r>
      <w:r w:rsidR="00602D78" w:rsidRPr="00A06384">
        <w:rPr>
          <w:rFonts w:ascii="Arial" w:hAnsi="Arial" w:cs="Arial"/>
          <w:b/>
          <w:bCs/>
          <w:sz w:val="18"/>
          <w:szCs w:val="18"/>
          <w:lang w:eastAsia="es-MX"/>
        </w:rPr>
        <w:t xml:space="preserve"> </w:t>
      </w:r>
      <w:r w:rsidR="00531A1C" w:rsidRPr="00A06384">
        <w:rPr>
          <w:rFonts w:ascii="Arial" w:hAnsi="Arial" w:cs="Arial"/>
          <w:b/>
          <w:bCs/>
          <w:sz w:val="18"/>
          <w:szCs w:val="18"/>
          <w:lang w:eastAsia="es-MX"/>
        </w:rPr>
        <w:t xml:space="preserve">Catálogo de Conceptos </w:t>
      </w:r>
      <w:r w:rsidR="00602D78" w:rsidRPr="00A06384">
        <w:rPr>
          <w:rFonts w:ascii="Arial" w:hAnsi="Arial" w:cs="Arial"/>
          <w:b/>
          <w:bCs/>
          <w:sz w:val="18"/>
          <w:szCs w:val="18"/>
          <w:lang w:eastAsia="es-MX"/>
        </w:rPr>
        <w:t>sin precios unitarios</w:t>
      </w:r>
      <w:r w:rsidRPr="00A06384">
        <w:rPr>
          <w:rFonts w:ascii="Arial" w:hAnsi="Arial" w:cs="Arial"/>
          <w:sz w:val="18"/>
          <w:szCs w:val="18"/>
          <w:lang w:eastAsia="es-MX"/>
        </w:rPr>
        <w:t>).</w:t>
      </w:r>
      <w:bookmarkEnd w:id="184"/>
    </w:p>
    <w:p w14:paraId="21AB0F37" w14:textId="77777777" w:rsidR="00EA718D" w:rsidRPr="00A06384" w:rsidRDefault="00EA718D" w:rsidP="00EA718D">
      <w:pPr>
        <w:pStyle w:val="Prrafodelista"/>
        <w:ind w:left="360"/>
        <w:jc w:val="both"/>
        <w:rPr>
          <w:rFonts w:ascii="Arial" w:hAnsi="Arial"/>
          <w:sz w:val="18"/>
          <w:lang w:val="es-ES"/>
        </w:rPr>
      </w:pPr>
    </w:p>
    <w:p w14:paraId="4DFF3A6E" w14:textId="3A618E82" w:rsidR="00EA718D" w:rsidRPr="00A06384" w:rsidRDefault="000731F6" w:rsidP="00EA718D">
      <w:pPr>
        <w:pStyle w:val="Prrafodelista"/>
        <w:ind w:left="360"/>
        <w:jc w:val="both"/>
        <w:rPr>
          <w:rFonts w:ascii="Arial" w:hAnsi="Arial" w:cs="Arial"/>
          <w:sz w:val="18"/>
          <w:szCs w:val="18"/>
          <w:lang w:eastAsia="es-MX"/>
        </w:rPr>
      </w:pPr>
      <w:r w:rsidRPr="00A06384">
        <w:rPr>
          <w:rFonts w:ascii="Arial" w:hAnsi="Arial" w:cs="Arial"/>
          <w:sz w:val="18"/>
          <w:szCs w:val="18"/>
          <w:lang w:eastAsia="es-MX"/>
        </w:rPr>
        <w:t>Cada participante deberá efectuar una sola propuesta por el servicio solicitado</w:t>
      </w:r>
      <w:r w:rsidR="00125814" w:rsidRPr="00A06384">
        <w:rPr>
          <w:rFonts w:ascii="Arial" w:hAnsi="Arial" w:cs="Arial"/>
          <w:sz w:val="18"/>
          <w:szCs w:val="18"/>
          <w:lang w:eastAsia="es-MX"/>
        </w:rPr>
        <w:t>;</w:t>
      </w:r>
    </w:p>
    <w:p w14:paraId="3FD61E96" w14:textId="77777777" w:rsidR="00EA718D" w:rsidRPr="00A06384" w:rsidRDefault="00EA718D" w:rsidP="00EA718D">
      <w:pPr>
        <w:pStyle w:val="Prrafodelista"/>
        <w:ind w:left="360"/>
        <w:jc w:val="both"/>
        <w:rPr>
          <w:rFonts w:ascii="Arial" w:hAnsi="Arial"/>
          <w:sz w:val="18"/>
          <w:lang w:val="es-ES"/>
        </w:rPr>
      </w:pPr>
    </w:p>
    <w:p w14:paraId="2EF7A36B" w14:textId="7957F76B" w:rsidR="00EA718D" w:rsidRPr="00A06384" w:rsidRDefault="000731F6" w:rsidP="001947BA">
      <w:pPr>
        <w:pStyle w:val="Prrafodelista"/>
        <w:numPr>
          <w:ilvl w:val="1"/>
          <w:numId w:val="10"/>
        </w:numPr>
        <w:jc w:val="both"/>
        <w:rPr>
          <w:rFonts w:ascii="Arial" w:hAnsi="Arial"/>
          <w:sz w:val="18"/>
          <w:lang w:val="es-ES"/>
        </w:rPr>
      </w:pPr>
      <w:r w:rsidRPr="00A06384">
        <w:rPr>
          <w:rFonts w:ascii="Arial" w:hAnsi="Arial" w:cs="Arial"/>
          <w:sz w:val="18"/>
          <w:szCs w:val="18"/>
        </w:rPr>
        <w:t xml:space="preserve">Relación valorada </w:t>
      </w:r>
      <w:r w:rsidR="0092258E" w:rsidRPr="00A06384">
        <w:rPr>
          <w:rFonts w:ascii="Arial" w:hAnsi="Arial" w:cs="Arial"/>
          <w:sz w:val="18"/>
          <w:szCs w:val="18"/>
        </w:rPr>
        <w:t xml:space="preserve">y copia simple </w:t>
      </w:r>
      <w:r w:rsidRPr="00A06384">
        <w:rPr>
          <w:rFonts w:ascii="Arial" w:hAnsi="Arial" w:cs="Arial"/>
          <w:sz w:val="18"/>
          <w:szCs w:val="18"/>
        </w:rPr>
        <w:t xml:space="preserve">de </w:t>
      </w:r>
      <w:bookmarkStart w:id="185" w:name="_Hlk136602284"/>
      <w:r w:rsidR="00531A1C" w:rsidRPr="00A06384">
        <w:rPr>
          <w:rFonts w:ascii="Arial" w:hAnsi="Arial" w:cs="Arial"/>
          <w:sz w:val="18"/>
          <w:szCs w:val="18"/>
        </w:rPr>
        <w:t xml:space="preserve">dos o más contratos </w:t>
      </w:r>
      <w:r w:rsidR="003D009D" w:rsidRPr="003D009D">
        <w:rPr>
          <w:rFonts w:ascii="Arial" w:hAnsi="Arial" w:cs="Arial"/>
          <w:sz w:val="18"/>
          <w:szCs w:val="18"/>
          <w:lang w:val="es-ES"/>
        </w:rPr>
        <w:t xml:space="preserve">de mantenimiento a </w:t>
      </w:r>
      <w:r w:rsidR="003D009D">
        <w:rPr>
          <w:rFonts w:ascii="Arial" w:hAnsi="Arial" w:cs="Arial"/>
          <w:sz w:val="18"/>
          <w:szCs w:val="18"/>
          <w:lang w:val="es-ES"/>
        </w:rPr>
        <w:t>p</w:t>
      </w:r>
      <w:r w:rsidR="003D009D" w:rsidRPr="003D009D">
        <w:rPr>
          <w:rFonts w:ascii="Arial" w:hAnsi="Arial" w:cs="Arial"/>
          <w:sz w:val="18"/>
          <w:szCs w:val="18"/>
          <w:lang w:val="es-ES"/>
        </w:rPr>
        <w:t>ilotes de control</w:t>
      </w:r>
      <w:r w:rsidR="00531A1C" w:rsidRPr="00A06384">
        <w:rPr>
          <w:rFonts w:ascii="Arial" w:hAnsi="Arial" w:cs="Arial"/>
          <w:sz w:val="18"/>
          <w:szCs w:val="18"/>
        </w:rPr>
        <w:t>,</w:t>
      </w:r>
      <w:r w:rsidR="00D175C1" w:rsidRPr="00A06384">
        <w:rPr>
          <w:rFonts w:ascii="Arial" w:hAnsi="Arial" w:cs="Arial"/>
          <w:sz w:val="18"/>
          <w:szCs w:val="18"/>
        </w:rPr>
        <w:t xml:space="preserve"> </w:t>
      </w:r>
      <w:r w:rsidR="00531A1C" w:rsidRPr="00A06384">
        <w:rPr>
          <w:rFonts w:ascii="Arial" w:hAnsi="Arial" w:cs="Arial"/>
          <w:sz w:val="18"/>
          <w:szCs w:val="18"/>
        </w:rPr>
        <w:t>ejecutados</w:t>
      </w:r>
      <w:r w:rsidR="00D175C1" w:rsidRPr="00A06384">
        <w:rPr>
          <w:rFonts w:ascii="Arial" w:hAnsi="Arial" w:cs="Arial"/>
          <w:sz w:val="18"/>
          <w:szCs w:val="18"/>
        </w:rPr>
        <w:t xml:space="preserve"> satisfactoriamente</w:t>
      </w:r>
      <w:r w:rsidR="00531A1C" w:rsidRPr="00A06384">
        <w:rPr>
          <w:rFonts w:ascii="Arial" w:hAnsi="Arial" w:cs="Arial"/>
          <w:sz w:val="18"/>
          <w:szCs w:val="18"/>
        </w:rPr>
        <w:t xml:space="preserve"> en cualquiera de los ejercicios 2020, 2021, 2022</w:t>
      </w:r>
      <w:r w:rsidR="004E7553">
        <w:rPr>
          <w:rFonts w:ascii="Arial" w:hAnsi="Arial" w:cs="Arial"/>
          <w:sz w:val="18"/>
          <w:szCs w:val="18"/>
        </w:rPr>
        <w:t>, 2023</w:t>
      </w:r>
      <w:r w:rsidR="00531A1C" w:rsidRPr="00A06384">
        <w:rPr>
          <w:rFonts w:ascii="Arial" w:hAnsi="Arial" w:cs="Arial"/>
          <w:sz w:val="18"/>
          <w:szCs w:val="18"/>
        </w:rPr>
        <w:t xml:space="preserve"> y lo que va de 202</w:t>
      </w:r>
      <w:bookmarkEnd w:id="185"/>
      <w:r w:rsidR="004E7553">
        <w:rPr>
          <w:rFonts w:ascii="Arial" w:hAnsi="Arial" w:cs="Arial"/>
          <w:sz w:val="18"/>
          <w:szCs w:val="18"/>
        </w:rPr>
        <w:t>4</w:t>
      </w:r>
      <w:r w:rsidR="004F4E91" w:rsidRPr="00A06384">
        <w:rPr>
          <w:rFonts w:ascii="Arial" w:hAnsi="Arial" w:cs="Arial"/>
          <w:sz w:val="18"/>
          <w:szCs w:val="18"/>
        </w:rPr>
        <w:t xml:space="preserve">, </w:t>
      </w:r>
      <w:r w:rsidRPr="00A06384">
        <w:rPr>
          <w:rFonts w:ascii="Arial" w:hAnsi="Arial" w:cs="Arial"/>
          <w:sz w:val="18"/>
          <w:szCs w:val="18"/>
        </w:rPr>
        <w:t>indicando, fechas de suscripción y, en su caso de finiquito, debidamente identificados, incluyendo los que se encuentren en proceso y, de estos últimos, el avance aproximado.</w:t>
      </w:r>
    </w:p>
    <w:p w14:paraId="0F8F282B" w14:textId="77777777" w:rsidR="00EA718D" w:rsidRPr="00A06384" w:rsidRDefault="00EA718D" w:rsidP="00EA718D">
      <w:pPr>
        <w:pStyle w:val="Prrafodelista"/>
        <w:ind w:left="360"/>
        <w:jc w:val="both"/>
        <w:rPr>
          <w:rFonts w:ascii="Arial" w:hAnsi="Arial" w:cs="Arial"/>
          <w:sz w:val="18"/>
          <w:szCs w:val="18"/>
        </w:rPr>
      </w:pPr>
    </w:p>
    <w:p w14:paraId="4DD0F3CB" w14:textId="7F4765C6" w:rsidR="00EA718D" w:rsidRPr="00A06384" w:rsidRDefault="000731F6" w:rsidP="00EA718D">
      <w:pPr>
        <w:pStyle w:val="Prrafodelista"/>
        <w:ind w:left="360"/>
        <w:jc w:val="both"/>
        <w:rPr>
          <w:rFonts w:ascii="Arial" w:hAnsi="Arial" w:cs="Arial"/>
          <w:sz w:val="18"/>
          <w:szCs w:val="18"/>
        </w:rPr>
      </w:pPr>
      <w:r w:rsidRPr="00A06384">
        <w:rPr>
          <w:rFonts w:ascii="Arial" w:hAnsi="Arial" w:cs="Arial"/>
          <w:sz w:val="18"/>
          <w:szCs w:val="18"/>
        </w:rPr>
        <w:t>Dicha relación deberá contener como mínimo el número de contrato, descripción del servicio ejecutado o en proceso de ejecución, el nombre y número telefónico del cliente, monto del contrato y periodo de ejecución, autorizando expresamente a la Suprema Corte de Justicia de la Nación para verificar por cualquier medio la veracidad de su contenido (</w:t>
      </w:r>
      <w:r w:rsidRPr="00A06384">
        <w:rPr>
          <w:rFonts w:ascii="Arial" w:hAnsi="Arial" w:cs="Arial"/>
          <w:b/>
          <w:bCs/>
          <w:sz w:val="18"/>
          <w:szCs w:val="18"/>
        </w:rPr>
        <w:t xml:space="preserve">Anexo </w:t>
      </w:r>
      <w:r w:rsidR="00473B86" w:rsidRPr="00A06384">
        <w:rPr>
          <w:rFonts w:ascii="Arial" w:hAnsi="Arial" w:cs="Arial"/>
          <w:b/>
          <w:bCs/>
          <w:sz w:val="18"/>
          <w:szCs w:val="18"/>
        </w:rPr>
        <w:t>6</w:t>
      </w:r>
      <w:r w:rsidRPr="00A06384">
        <w:rPr>
          <w:rFonts w:ascii="Arial" w:hAnsi="Arial" w:cs="Arial"/>
          <w:sz w:val="18"/>
          <w:szCs w:val="18"/>
        </w:rPr>
        <w:t>)</w:t>
      </w:r>
      <w:r w:rsidR="00125814" w:rsidRPr="00A06384">
        <w:rPr>
          <w:rFonts w:ascii="Arial" w:hAnsi="Arial" w:cs="Arial"/>
          <w:sz w:val="18"/>
          <w:szCs w:val="18"/>
        </w:rPr>
        <w:t>;</w:t>
      </w:r>
    </w:p>
    <w:p w14:paraId="4B515ADD" w14:textId="77777777" w:rsidR="00EA718D" w:rsidRPr="00A06384" w:rsidRDefault="00EA718D" w:rsidP="00EA718D">
      <w:pPr>
        <w:pStyle w:val="Prrafodelista"/>
        <w:ind w:left="360"/>
        <w:jc w:val="both"/>
        <w:rPr>
          <w:rFonts w:ascii="Arial" w:hAnsi="Arial"/>
          <w:sz w:val="18"/>
          <w:lang w:val="es-ES"/>
        </w:rPr>
      </w:pPr>
    </w:p>
    <w:p w14:paraId="314CE793" w14:textId="54D1CE06" w:rsidR="00EA718D" w:rsidRPr="00A06384" w:rsidRDefault="000731F6" w:rsidP="001947BA">
      <w:pPr>
        <w:pStyle w:val="Prrafodelista"/>
        <w:numPr>
          <w:ilvl w:val="1"/>
          <w:numId w:val="10"/>
        </w:numPr>
        <w:jc w:val="both"/>
        <w:rPr>
          <w:rFonts w:ascii="Arial" w:hAnsi="Arial"/>
          <w:sz w:val="18"/>
          <w:lang w:val="es-ES"/>
        </w:rPr>
      </w:pPr>
      <w:r w:rsidRPr="00A06384">
        <w:rPr>
          <w:rFonts w:ascii="Arial" w:hAnsi="Arial" w:cs="Arial"/>
          <w:sz w:val="18"/>
          <w:szCs w:val="18"/>
        </w:rPr>
        <w:t>Currículum Vitae de</w:t>
      </w:r>
      <w:r w:rsidR="004F4E91" w:rsidRPr="00A06384">
        <w:rPr>
          <w:rFonts w:ascii="Arial" w:hAnsi="Arial" w:cs="Arial"/>
          <w:sz w:val="18"/>
          <w:szCs w:val="18"/>
        </w:rPr>
        <w:t xml:space="preserve"> </w:t>
      </w:r>
      <w:r w:rsidRPr="00A06384">
        <w:rPr>
          <w:rFonts w:ascii="Arial" w:hAnsi="Arial" w:cs="Arial"/>
          <w:sz w:val="18"/>
          <w:szCs w:val="18"/>
        </w:rPr>
        <w:t>l</w:t>
      </w:r>
      <w:r w:rsidR="004F4E91" w:rsidRPr="00A06384">
        <w:rPr>
          <w:rFonts w:ascii="Arial" w:hAnsi="Arial" w:cs="Arial"/>
          <w:sz w:val="18"/>
          <w:szCs w:val="18"/>
        </w:rPr>
        <w:t>a persona</w:t>
      </w:r>
      <w:r w:rsidRPr="00A06384">
        <w:rPr>
          <w:rFonts w:ascii="Arial" w:hAnsi="Arial" w:cs="Arial"/>
          <w:sz w:val="18"/>
          <w:szCs w:val="18"/>
        </w:rPr>
        <w:t xml:space="preserve"> concursante, en papel membretado, señalando experiencia</w:t>
      </w:r>
      <w:r w:rsidR="00A7137F" w:rsidRPr="00A06384">
        <w:rPr>
          <w:rFonts w:ascii="Arial" w:hAnsi="Arial" w:cs="Arial"/>
          <w:sz w:val="18"/>
          <w:szCs w:val="18"/>
        </w:rPr>
        <w:t xml:space="preserve"> laboral</w:t>
      </w:r>
      <w:r w:rsidRPr="00A06384">
        <w:rPr>
          <w:rFonts w:ascii="Arial" w:hAnsi="Arial" w:cs="Arial"/>
          <w:sz w:val="18"/>
          <w:szCs w:val="18"/>
        </w:rPr>
        <w:t xml:space="preserve">; en el mismo se deberá incluir la capacidad técnica especifica de </w:t>
      </w:r>
      <w:r w:rsidR="004F4E91" w:rsidRPr="00A06384">
        <w:rPr>
          <w:rFonts w:ascii="Arial" w:hAnsi="Arial" w:cs="Arial"/>
          <w:sz w:val="18"/>
          <w:szCs w:val="18"/>
        </w:rPr>
        <w:t xml:space="preserve">las o </w:t>
      </w:r>
      <w:r w:rsidRPr="00A06384">
        <w:rPr>
          <w:rFonts w:ascii="Arial" w:hAnsi="Arial" w:cs="Arial"/>
          <w:sz w:val="18"/>
          <w:szCs w:val="18"/>
        </w:rPr>
        <w:t>los profesionales técnicos encargados de la dirección de los trabajos</w:t>
      </w:r>
      <w:r w:rsidR="00125814" w:rsidRPr="00A06384">
        <w:rPr>
          <w:rFonts w:ascii="Arial" w:hAnsi="Arial" w:cs="Arial"/>
          <w:sz w:val="18"/>
          <w:szCs w:val="18"/>
        </w:rPr>
        <w:t>;</w:t>
      </w:r>
    </w:p>
    <w:p w14:paraId="75A49FC4" w14:textId="77777777" w:rsidR="00EA718D" w:rsidRPr="00A06384" w:rsidRDefault="00EA718D" w:rsidP="00EA718D">
      <w:pPr>
        <w:pStyle w:val="Prrafodelista"/>
        <w:ind w:left="360"/>
        <w:jc w:val="both"/>
        <w:rPr>
          <w:rFonts w:ascii="Arial" w:hAnsi="Arial"/>
          <w:sz w:val="18"/>
          <w:lang w:val="es-ES"/>
        </w:rPr>
      </w:pPr>
    </w:p>
    <w:p w14:paraId="367790BA" w14:textId="6B78516A" w:rsidR="00DA5105" w:rsidRPr="00DA5105" w:rsidRDefault="000731F6" w:rsidP="001947BA">
      <w:pPr>
        <w:pStyle w:val="Prrafodelista"/>
        <w:numPr>
          <w:ilvl w:val="1"/>
          <w:numId w:val="10"/>
        </w:numPr>
        <w:jc w:val="both"/>
        <w:rPr>
          <w:rFonts w:ascii="Arial" w:hAnsi="Arial"/>
          <w:sz w:val="18"/>
          <w:lang w:val="es-ES"/>
        </w:rPr>
      </w:pPr>
      <w:r w:rsidRPr="00A06384">
        <w:rPr>
          <w:rFonts w:ascii="Arial" w:hAnsi="Arial" w:cs="Arial"/>
          <w:sz w:val="18"/>
          <w:szCs w:val="18"/>
        </w:rPr>
        <w:t xml:space="preserve">Manifestación por escrito </w:t>
      </w:r>
      <w:r w:rsidR="00A7137F" w:rsidRPr="00A06384">
        <w:rPr>
          <w:rFonts w:ascii="Arial" w:hAnsi="Arial" w:cs="Arial"/>
          <w:sz w:val="18"/>
          <w:szCs w:val="18"/>
        </w:rPr>
        <w:t xml:space="preserve">de </w:t>
      </w:r>
      <w:r w:rsidRPr="00A06384">
        <w:rPr>
          <w:rFonts w:ascii="Arial" w:hAnsi="Arial" w:cs="Arial"/>
          <w:sz w:val="18"/>
          <w:szCs w:val="18"/>
        </w:rPr>
        <w:t xml:space="preserve">conocer </w:t>
      </w:r>
      <w:r w:rsidR="00FF354A">
        <w:rPr>
          <w:rFonts w:ascii="Arial" w:hAnsi="Arial" w:cs="Arial"/>
          <w:sz w:val="18"/>
          <w:szCs w:val="18"/>
        </w:rPr>
        <w:t xml:space="preserve">el catálogo de conceptos propuesto </w:t>
      </w:r>
      <w:r w:rsidRPr="00A06384">
        <w:rPr>
          <w:rFonts w:ascii="Arial" w:hAnsi="Arial" w:cs="Arial"/>
          <w:sz w:val="18"/>
          <w:szCs w:val="18"/>
        </w:rPr>
        <w:t>por la Suprema Corte de Justicia de la Nación, así como, las leyes y reglamentos aplicables y su conformidad de ajustarse a sus términos (</w:t>
      </w:r>
      <w:r w:rsidRPr="00A06384">
        <w:rPr>
          <w:rFonts w:ascii="Arial" w:hAnsi="Arial" w:cs="Arial"/>
          <w:b/>
          <w:bCs/>
          <w:sz w:val="18"/>
          <w:szCs w:val="18"/>
        </w:rPr>
        <w:t xml:space="preserve">Anexo </w:t>
      </w:r>
      <w:r w:rsidR="00473B86" w:rsidRPr="00A06384">
        <w:rPr>
          <w:rFonts w:ascii="Arial" w:hAnsi="Arial" w:cs="Arial"/>
          <w:b/>
          <w:bCs/>
          <w:sz w:val="18"/>
          <w:szCs w:val="18"/>
        </w:rPr>
        <w:t>7</w:t>
      </w:r>
      <w:r w:rsidRPr="00A06384">
        <w:rPr>
          <w:rFonts w:ascii="Arial" w:hAnsi="Arial" w:cs="Arial"/>
          <w:sz w:val="18"/>
          <w:szCs w:val="18"/>
        </w:rPr>
        <w:t>)</w:t>
      </w:r>
      <w:r w:rsidR="00125814" w:rsidRPr="00A06384">
        <w:rPr>
          <w:rFonts w:ascii="Arial" w:hAnsi="Arial" w:cs="Arial"/>
          <w:sz w:val="18"/>
          <w:szCs w:val="18"/>
        </w:rPr>
        <w:t>;</w:t>
      </w:r>
    </w:p>
    <w:p w14:paraId="3A8786BC" w14:textId="77777777" w:rsidR="00DA5105" w:rsidRPr="00A06384" w:rsidRDefault="00DA5105" w:rsidP="00DA5105">
      <w:pPr>
        <w:pStyle w:val="Prrafodelista"/>
        <w:ind w:left="360"/>
        <w:jc w:val="both"/>
        <w:rPr>
          <w:rFonts w:ascii="Arial" w:hAnsi="Arial"/>
          <w:sz w:val="18"/>
          <w:lang w:val="es-ES"/>
        </w:rPr>
      </w:pPr>
    </w:p>
    <w:p w14:paraId="6AF0A496" w14:textId="67ADA434" w:rsidR="00EA718D" w:rsidRPr="00A06384" w:rsidRDefault="000731F6" w:rsidP="001947BA">
      <w:pPr>
        <w:pStyle w:val="Prrafodelista"/>
        <w:numPr>
          <w:ilvl w:val="1"/>
          <w:numId w:val="10"/>
        </w:numPr>
        <w:jc w:val="both"/>
        <w:rPr>
          <w:rFonts w:ascii="Arial" w:hAnsi="Arial"/>
          <w:sz w:val="18"/>
          <w:lang w:val="es-ES"/>
        </w:rPr>
      </w:pPr>
      <w:r w:rsidRPr="00A06384">
        <w:rPr>
          <w:rFonts w:ascii="Arial" w:hAnsi="Arial" w:cs="Arial"/>
          <w:sz w:val="18"/>
          <w:szCs w:val="18"/>
          <w:lang w:eastAsia="es-MX"/>
        </w:rPr>
        <w:t xml:space="preserve">Manifestación por escrito </w:t>
      </w:r>
      <w:r w:rsidR="00A7137F" w:rsidRPr="00A06384">
        <w:rPr>
          <w:rFonts w:ascii="Arial" w:hAnsi="Arial" w:cs="Arial"/>
          <w:sz w:val="18"/>
          <w:szCs w:val="18"/>
          <w:lang w:eastAsia="es-MX"/>
        </w:rPr>
        <w:t xml:space="preserve">de </w:t>
      </w:r>
      <w:r w:rsidRPr="00A06384">
        <w:rPr>
          <w:rFonts w:ascii="Arial" w:hAnsi="Arial" w:cs="Arial"/>
          <w:sz w:val="18"/>
          <w:szCs w:val="18"/>
          <w:lang w:eastAsia="es-MX"/>
        </w:rPr>
        <w:t>conocer las condiciones ambientales en donde se efectuará el servicio y que para la formulación de sus propuestas se han considerado dichas condiciones, además de los alcances de todos y cada uno de los conceptos que se ejecutarán (</w:t>
      </w:r>
      <w:r w:rsidRPr="00A06384">
        <w:rPr>
          <w:rFonts w:ascii="Arial" w:hAnsi="Arial" w:cs="Arial"/>
          <w:b/>
          <w:bCs/>
          <w:sz w:val="18"/>
          <w:szCs w:val="18"/>
          <w:lang w:eastAsia="es-MX"/>
        </w:rPr>
        <w:t>Anexo</w:t>
      </w:r>
      <w:r w:rsidR="00FD2883" w:rsidRPr="00A06384">
        <w:rPr>
          <w:rFonts w:ascii="Arial" w:hAnsi="Arial" w:cs="Arial"/>
          <w:b/>
          <w:bCs/>
          <w:sz w:val="18"/>
          <w:szCs w:val="18"/>
          <w:lang w:eastAsia="es-MX"/>
        </w:rPr>
        <w:t xml:space="preserve"> 8</w:t>
      </w:r>
      <w:r w:rsidRPr="00A06384">
        <w:rPr>
          <w:rFonts w:ascii="Arial" w:hAnsi="Arial" w:cs="Arial"/>
          <w:sz w:val="18"/>
          <w:szCs w:val="18"/>
          <w:lang w:eastAsia="es-MX"/>
        </w:rPr>
        <w:t>)</w:t>
      </w:r>
      <w:r w:rsidR="00125814" w:rsidRPr="00A06384">
        <w:rPr>
          <w:rFonts w:ascii="Arial" w:hAnsi="Arial" w:cs="Arial"/>
          <w:sz w:val="18"/>
          <w:szCs w:val="18"/>
          <w:lang w:eastAsia="es-MX"/>
        </w:rPr>
        <w:t>;</w:t>
      </w:r>
    </w:p>
    <w:p w14:paraId="1BA10D29" w14:textId="77777777" w:rsidR="00995397" w:rsidRPr="00A06384" w:rsidRDefault="00995397" w:rsidP="00995397">
      <w:pPr>
        <w:pStyle w:val="Prrafodelista"/>
        <w:rPr>
          <w:rFonts w:ascii="Arial" w:hAnsi="Arial"/>
          <w:sz w:val="18"/>
          <w:lang w:val="es-ES"/>
        </w:rPr>
      </w:pPr>
    </w:p>
    <w:p w14:paraId="66426171" w14:textId="37C08649" w:rsidR="00995397" w:rsidRPr="00A06384" w:rsidRDefault="00995397" w:rsidP="001947BA">
      <w:pPr>
        <w:pStyle w:val="Prrafodelista"/>
        <w:numPr>
          <w:ilvl w:val="1"/>
          <w:numId w:val="10"/>
        </w:numPr>
        <w:jc w:val="both"/>
        <w:rPr>
          <w:rFonts w:ascii="Arial" w:hAnsi="Arial"/>
          <w:sz w:val="18"/>
          <w:lang w:val="es-ES"/>
        </w:rPr>
      </w:pPr>
      <w:r w:rsidRPr="00A06384">
        <w:rPr>
          <w:rFonts w:ascii="Arial" w:hAnsi="Arial"/>
          <w:sz w:val="18"/>
          <w:lang w:val="es-ES"/>
        </w:rPr>
        <w:t>Señalamiento del cumplimiento de las normas mexicanas, normas y lineamientos internacionales, normas oficiales mexicanas aplicables al objeto de la contratación, conforme lo establece la Ley de Infraestructura de la Calidad y demás disposiciones aplicables (</w:t>
      </w:r>
      <w:r w:rsidRPr="00A06384">
        <w:rPr>
          <w:rFonts w:ascii="Arial" w:hAnsi="Arial"/>
          <w:b/>
          <w:bCs/>
          <w:sz w:val="18"/>
          <w:lang w:val="es-ES"/>
        </w:rPr>
        <w:t xml:space="preserve">Anexo </w:t>
      </w:r>
      <w:r w:rsidR="00FD2883" w:rsidRPr="00A06384">
        <w:rPr>
          <w:rFonts w:ascii="Arial" w:hAnsi="Arial"/>
          <w:b/>
          <w:bCs/>
          <w:sz w:val="18"/>
          <w:lang w:val="es-ES"/>
        </w:rPr>
        <w:t>9</w:t>
      </w:r>
      <w:r w:rsidRPr="00A06384">
        <w:rPr>
          <w:rFonts w:ascii="Arial" w:hAnsi="Arial"/>
          <w:sz w:val="18"/>
          <w:lang w:val="es-ES"/>
        </w:rPr>
        <w:t>); y</w:t>
      </w:r>
    </w:p>
    <w:p w14:paraId="2CE6F97E" w14:textId="77777777" w:rsidR="00EA718D" w:rsidRPr="00A06384" w:rsidRDefault="00EA718D" w:rsidP="00EA718D">
      <w:pPr>
        <w:pStyle w:val="Prrafodelista"/>
        <w:rPr>
          <w:rFonts w:ascii="Arial" w:hAnsi="Arial" w:cs="Arial"/>
          <w:sz w:val="18"/>
          <w:szCs w:val="18"/>
        </w:rPr>
      </w:pPr>
    </w:p>
    <w:p w14:paraId="3715E81D" w14:textId="27470752" w:rsidR="000731F6" w:rsidRPr="00A06384" w:rsidRDefault="000731F6" w:rsidP="001947BA">
      <w:pPr>
        <w:pStyle w:val="Prrafodelista"/>
        <w:numPr>
          <w:ilvl w:val="1"/>
          <w:numId w:val="10"/>
        </w:numPr>
        <w:jc w:val="both"/>
        <w:rPr>
          <w:rFonts w:ascii="Arial" w:hAnsi="Arial"/>
          <w:sz w:val="18"/>
          <w:lang w:val="es-ES"/>
        </w:rPr>
      </w:pPr>
      <w:r w:rsidRPr="00A06384">
        <w:rPr>
          <w:rFonts w:ascii="Arial" w:hAnsi="Arial"/>
          <w:sz w:val="18"/>
          <w:lang w:val="es-ES"/>
        </w:rPr>
        <w:t>La documentación presentada deberá considerar, en su caso, las modificaciones efectuadas en la junta de aclaraciones.</w:t>
      </w:r>
    </w:p>
    <w:p w14:paraId="20087DDC" w14:textId="5E12990C" w:rsidR="000731F6" w:rsidRPr="00A06384" w:rsidRDefault="000731F6" w:rsidP="000731F6">
      <w:pPr>
        <w:pStyle w:val="Default"/>
        <w:tabs>
          <w:tab w:val="left" w:pos="709"/>
        </w:tabs>
        <w:spacing w:before="120" w:after="240" w:line="276" w:lineRule="auto"/>
        <w:contextualSpacing/>
        <w:jc w:val="both"/>
        <w:rPr>
          <w:color w:val="auto"/>
          <w:sz w:val="18"/>
          <w:szCs w:val="18"/>
          <w:lang w:val="es-ES"/>
        </w:rPr>
      </w:pPr>
      <w:r w:rsidRPr="00A06384">
        <w:rPr>
          <w:sz w:val="18"/>
          <w:szCs w:val="18"/>
        </w:rPr>
        <w:lastRenderedPageBreak/>
        <w:t>Los requisitos de la propuesta técnica deberán respetar el contenido de los formatos citados en los anexos de las presentes Bases. Siendo estos orientativos, pudiendo l</w:t>
      </w:r>
      <w:r w:rsidR="009202E6" w:rsidRPr="00A06384">
        <w:rPr>
          <w:sz w:val="18"/>
          <w:szCs w:val="18"/>
        </w:rPr>
        <w:t>a</w:t>
      </w:r>
      <w:r w:rsidRPr="00A06384">
        <w:rPr>
          <w:sz w:val="18"/>
          <w:szCs w:val="18"/>
        </w:rPr>
        <w:t xml:space="preserve">s </w:t>
      </w:r>
      <w:r w:rsidR="009202E6" w:rsidRPr="00A06384">
        <w:rPr>
          <w:sz w:val="18"/>
          <w:szCs w:val="18"/>
        </w:rPr>
        <w:t xml:space="preserve">personas </w:t>
      </w:r>
      <w:r w:rsidRPr="00A06384">
        <w:rPr>
          <w:sz w:val="18"/>
          <w:szCs w:val="18"/>
        </w:rPr>
        <w:t>concursantes presentar sus formatos.</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140A0B" w:rsidRPr="00A06384" w14:paraId="36A502EA" w14:textId="77777777" w:rsidTr="00E06EEC">
        <w:trPr>
          <w:trHeight w:val="465"/>
        </w:trPr>
        <w:tc>
          <w:tcPr>
            <w:tcW w:w="10177" w:type="dxa"/>
            <w:shd w:val="clear" w:color="auto" w:fill="C6D9F1" w:themeFill="text2" w:themeFillTint="33"/>
            <w:vAlign w:val="center"/>
          </w:tcPr>
          <w:p w14:paraId="7E77026D" w14:textId="528FA0A0" w:rsidR="00140A0B" w:rsidRPr="00A06384" w:rsidRDefault="00140A0B"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86" w:name="_Toc77268291"/>
            <w:bookmarkStart w:id="187" w:name="_Toc164698253"/>
            <w:bookmarkEnd w:id="181"/>
            <w:r w:rsidRPr="00A06384">
              <w:rPr>
                <w:rFonts w:ascii="Arial" w:eastAsia="Arial Unicode MS" w:hAnsi="Arial" w:cs="Arial"/>
                <w:b/>
                <w:snapToGrid w:val="0"/>
                <w:sz w:val="22"/>
                <w:szCs w:val="22"/>
                <w:lang w:val="es-ES_tradnl"/>
              </w:rPr>
              <w:t>PROPUESTA ECONÓMICA (SOBRE NÚMERO 4)</w:t>
            </w:r>
            <w:bookmarkEnd w:id="186"/>
            <w:bookmarkEnd w:id="187"/>
          </w:p>
        </w:tc>
      </w:tr>
    </w:tbl>
    <w:p w14:paraId="2643724B" w14:textId="6DBA4CAD" w:rsidR="001F31D3" w:rsidRPr="00A06384" w:rsidRDefault="000A3B79" w:rsidP="000A3B79">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 xml:space="preserve">La propuesta económica, </w:t>
      </w:r>
      <w:r w:rsidR="005A65E9" w:rsidRPr="00A06384">
        <w:rPr>
          <w:color w:val="000000" w:themeColor="text1"/>
          <w:sz w:val="18"/>
          <w:szCs w:val="18"/>
          <w:lang w:val="es-ES"/>
        </w:rPr>
        <w:t xml:space="preserve">deberá indicar nombre o denominación de la persona concursante o nombre de su representante            legal, estar firmada por la persona concursante o su representante legal, </w:t>
      </w:r>
      <w:r w:rsidRPr="00A06384">
        <w:rPr>
          <w:color w:val="000000" w:themeColor="text1"/>
          <w:sz w:val="18"/>
          <w:szCs w:val="18"/>
          <w:lang w:val="es-ES"/>
        </w:rPr>
        <w:t>deberá contener la descripción</w:t>
      </w:r>
      <w:r w:rsidR="0025608F" w:rsidRPr="00A06384">
        <w:rPr>
          <w:color w:val="000000" w:themeColor="text1"/>
          <w:sz w:val="18"/>
          <w:szCs w:val="18"/>
          <w:lang w:val="es-ES"/>
        </w:rPr>
        <w:t xml:space="preserve"> monetaria</w:t>
      </w:r>
      <w:r w:rsidRPr="00A06384">
        <w:rPr>
          <w:color w:val="000000" w:themeColor="text1"/>
          <w:sz w:val="18"/>
          <w:szCs w:val="18"/>
          <w:lang w:val="es-ES"/>
        </w:rPr>
        <w:t xml:space="preserve"> </w:t>
      </w:r>
      <w:r w:rsidR="00EA718D" w:rsidRPr="00A06384">
        <w:rPr>
          <w:color w:val="000000" w:themeColor="text1"/>
          <w:sz w:val="18"/>
          <w:szCs w:val="18"/>
          <w:lang w:val="es-ES"/>
        </w:rPr>
        <w:t>del servicio</w:t>
      </w:r>
      <w:r w:rsidRPr="00A06384">
        <w:rPr>
          <w:color w:val="000000" w:themeColor="text1"/>
          <w:sz w:val="18"/>
          <w:szCs w:val="18"/>
          <w:lang w:val="es-ES"/>
        </w:rPr>
        <w:t xml:space="preserve"> de conformidad a las especificaciones técnicas requeridas</w:t>
      </w:r>
      <w:r w:rsidR="001F31D3" w:rsidRPr="00A06384">
        <w:rPr>
          <w:color w:val="000000" w:themeColor="text1"/>
          <w:sz w:val="18"/>
          <w:szCs w:val="18"/>
          <w:lang w:val="es-ES"/>
        </w:rPr>
        <w:t>.</w:t>
      </w:r>
    </w:p>
    <w:p w14:paraId="00E87098" w14:textId="4E18CD9E" w:rsidR="001F31D3" w:rsidRPr="00A06384" w:rsidRDefault="001F31D3" w:rsidP="000A3B79">
      <w:pPr>
        <w:pStyle w:val="Default"/>
        <w:tabs>
          <w:tab w:val="left" w:pos="709"/>
        </w:tabs>
        <w:spacing w:before="120" w:after="240" w:line="276" w:lineRule="auto"/>
        <w:contextualSpacing/>
        <w:jc w:val="both"/>
        <w:rPr>
          <w:color w:val="000000" w:themeColor="text1"/>
          <w:sz w:val="18"/>
          <w:szCs w:val="18"/>
          <w:lang w:val="es-ES"/>
        </w:rPr>
      </w:pPr>
      <w:r w:rsidRPr="00A06384">
        <w:rPr>
          <w:color w:val="000000" w:themeColor="text1"/>
          <w:sz w:val="18"/>
          <w:szCs w:val="18"/>
          <w:lang w:val="es-ES"/>
        </w:rPr>
        <w:t xml:space="preserve">Se presentará en formato impreso y copia de </w:t>
      </w:r>
      <w:r w:rsidR="00E46DDB" w:rsidRPr="00A06384">
        <w:rPr>
          <w:color w:val="000000" w:themeColor="text1"/>
          <w:sz w:val="18"/>
          <w:szCs w:val="18"/>
          <w:lang w:val="es-ES"/>
        </w:rPr>
        <w:t>é</w:t>
      </w:r>
      <w:r w:rsidR="000E1C7F" w:rsidRPr="00A06384">
        <w:rPr>
          <w:color w:val="000000" w:themeColor="text1"/>
          <w:sz w:val="18"/>
          <w:szCs w:val="18"/>
          <w:lang w:val="es-ES"/>
        </w:rPr>
        <w:t>sta</w:t>
      </w:r>
      <w:r w:rsidRPr="00A06384">
        <w:rPr>
          <w:color w:val="000000" w:themeColor="text1"/>
          <w:sz w:val="18"/>
          <w:szCs w:val="18"/>
          <w:lang w:val="es-ES"/>
        </w:rPr>
        <w:t xml:space="preserve"> a través de formato electrónico en USB. En caso de alguna diferencia entre la propuesta física y la copia electrónica, se considerará como elemento genuino el contenido del documento físico, siempre y cuando cumpla con los requisitos establecidos por la Suprema Corte de Justicia de la Nación.</w:t>
      </w:r>
    </w:p>
    <w:p w14:paraId="69E79219" w14:textId="73DCB0A1" w:rsidR="001F31D3" w:rsidRPr="00A06384" w:rsidRDefault="001F31D3" w:rsidP="000A3B79">
      <w:pPr>
        <w:pStyle w:val="Default"/>
        <w:tabs>
          <w:tab w:val="left" w:pos="709"/>
        </w:tabs>
        <w:spacing w:before="120" w:after="240" w:line="276" w:lineRule="auto"/>
        <w:contextualSpacing/>
        <w:jc w:val="both"/>
        <w:rPr>
          <w:color w:val="000000" w:themeColor="text1"/>
          <w:sz w:val="18"/>
          <w:szCs w:val="18"/>
          <w:lang w:val="es-ES"/>
        </w:rPr>
      </w:pPr>
    </w:p>
    <w:p w14:paraId="12A50ED5" w14:textId="5033CBC1" w:rsidR="000A3B79" w:rsidRPr="00A06384" w:rsidRDefault="001F31D3" w:rsidP="000A3B79">
      <w:pPr>
        <w:pStyle w:val="Default"/>
        <w:tabs>
          <w:tab w:val="left" w:pos="709"/>
        </w:tabs>
        <w:spacing w:before="120" w:after="240" w:line="276" w:lineRule="auto"/>
        <w:contextualSpacing/>
        <w:jc w:val="both"/>
        <w:rPr>
          <w:color w:val="000000" w:themeColor="text1"/>
          <w:sz w:val="18"/>
          <w:szCs w:val="18"/>
          <w:lang w:val="es-ES"/>
        </w:rPr>
      </w:pPr>
      <w:r w:rsidRPr="00A06384">
        <w:rPr>
          <w:color w:val="000000" w:themeColor="text1"/>
          <w:sz w:val="18"/>
          <w:szCs w:val="18"/>
          <w:lang w:val="es-ES"/>
        </w:rPr>
        <w:t xml:space="preserve">La propuesta económica deberá contener </w:t>
      </w:r>
      <w:r w:rsidR="000A3B79" w:rsidRPr="00A06384">
        <w:rPr>
          <w:color w:val="000000" w:themeColor="text1"/>
          <w:sz w:val="18"/>
          <w:szCs w:val="18"/>
          <w:lang w:val="es-ES"/>
        </w:rPr>
        <w:t>los siguientes requisitos:</w:t>
      </w:r>
    </w:p>
    <w:p w14:paraId="12CC7AC5" w14:textId="28B1E600" w:rsidR="00E46DDB" w:rsidRPr="00A06384" w:rsidRDefault="000A3B79" w:rsidP="00AA2D5C">
      <w:pPr>
        <w:pStyle w:val="Piedepgina"/>
        <w:numPr>
          <w:ilvl w:val="1"/>
          <w:numId w:val="3"/>
        </w:numPr>
        <w:spacing w:before="120" w:after="240" w:line="276" w:lineRule="auto"/>
        <w:ind w:left="567" w:hanging="567"/>
        <w:jc w:val="both"/>
        <w:rPr>
          <w:rFonts w:ascii="Arial" w:eastAsia="Arial Unicode MS" w:hAnsi="Arial" w:cs="Arial"/>
          <w:sz w:val="18"/>
          <w:szCs w:val="18"/>
        </w:rPr>
      </w:pPr>
      <w:r w:rsidRPr="00A06384" w:rsidDel="00113696">
        <w:rPr>
          <w:rFonts w:ascii="Arial" w:eastAsia="Arial Unicode MS" w:hAnsi="Arial" w:cs="Arial"/>
          <w:sz w:val="18"/>
          <w:szCs w:val="18"/>
        </w:rPr>
        <w:t>Los precios deberán indicarse en moneda nacional y firmados por l</w:t>
      </w:r>
      <w:r w:rsidR="009202E6" w:rsidRPr="00A06384">
        <w:rPr>
          <w:rFonts w:ascii="Arial" w:eastAsia="Arial Unicode MS" w:hAnsi="Arial" w:cs="Arial"/>
          <w:sz w:val="18"/>
          <w:szCs w:val="18"/>
        </w:rPr>
        <w:t>a persona</w:t>
      </w:r>
      <w:r w:rsidRPr="00A06384" w:rsidDel="00113696">
        <w:rPr>
          <w:rFonts w:ascii="Arial" w:eastAsia="Arial Unicode MS" w:hAnsi="Arial" w:cs="Arial"/>
          <w:sz w:val="18"/>
          <w:szCs w:val="18"/>
        </w:rPr>
        <w:t xml:space="preserve"> </w:t>
      </w:r>
      <w:r w:rsidR="003B327A" w:rsidRPr="00A06384">
        <w:rPr>
          <w:rFonts w:ascii="Arial" w:eastAsia="Arial Unicode MS" w:hAnsi="Arial" w:cs="Arial"/>
          <w:sz w:val="18"/>
          <w:szCs w:val="18"/>
        </w:rPr>
        <w:t>participan</w:t>
      </w:r>
      <w:r w:rsidRPr="00A06384" w:rsidDel="00113696">
        <w:rPr>
          <w:rFonts w:ascii="Arial" w:eastAsia="Arial Unicode MS" w:hAnsi="Arial" w:cs="Arial"/>
          <w:sz w:val="18"/>
          <w:szCs w:val="18"/>
        </w:rPr>
        <w:t>te, su apoderado o representante legal</w:t>
      </w:r>
      <w:r w:rsidR="009465EE" w:rsidRPr="00A06384">
        <w:rPr>
          <w:rFonts w:ascii="Arial" w:eastAsia="Arial Unicode MS" w:hAnsi="Arial" w:cs="Arial"/>
          <w:sz w:val="18"/>
          <w:szCs w:val="18"/>
        </w:rPr>
        <w:t>.</w:t>
      </w:r>
    </w:p>
    <w:p w14:paraId="45583BD2" w14:textId="5D089270" w:rsidR="00E46DDB" w:rsidRPr="00A06384" w:rsidRDefault="00E46DDB" w:rsidP="00E46DDB">
      <w:pPr>
        <w:pStyle w:val="Piedepgina"/>
        <w:spacing w:before="120" w:after="240" w:line="276" w:lineRule="auto"/>
        <w:ind w:left="567"/>
        <w:jc w:val="both"/>
        <w:rPr>
          <w:rFonts w:ascii="Arial" w:eastAsia="Arial Unicode MS" w:hAnsi="Arial" w:cs="Arial"/>
          <w:b/>
          <w:bCs/>
          <w:sz w:val="18"/>
          <w:szCs w:val="18"/>
        </w:rPr>
      </w:pPr>
      <w:r w:rsidRPr="00A06384" w:rsidDel="00823284">
        <w:rPr>
          <w:rFonts w:ascii="Arial" w:eastAsia="Arial Unicode MS" w:hAnsi="Arial" w:cs="Arial"/>
          <w:sz w:val="18"/>
          <w:szCs w:val="18"/>
        </w:rPr>
        <w:t>Indicar los precios unitarios, total bruto, los descuentos, impuestos y el precio total neto, de manera desglosada; firmados por l</w:t>
      </w:r>
      <w:r w:rsidRPr="00A06384">
        <w:rPr>
          <w:rFonts w:ascii="Arial" w:eastAsia="Arial Unicode MS" w:hAnsi="Arial" w:cs="Arial"/>
          <w:sz w:val="18"/>
          <w:szCs w:val="18"/>
        </w:rPr>
        <w:t>a persona</w:t>
      </w:r>
      <w:r w:rsidRPr="00A06384" w:rsidDel="00823284">
        <w:rPr>
          <w:rFonts w:ascii="Arial" w:eastAsia="Arial Unicode MS" w:hAnsi="Arial" w:cs="Arial"/>
          <w:sz w:val="18"/>
          <w:szCs w:val="18"/>
        </w:rPr>
        <w:t xml:space="preserve"> </w:t>
      </w:r>
      <w:r w:rsidRPr="00A06384">
        <w:rPr>
          <w:rFonts w:ascii="Arial" w:eastAsia="Arial Unicode MS" w:hAnsi="Arial" w:cs="Arial"/>
          <w:sz w:val="18"/>
          <w:szCs w:val="18"/>
        </w:rPr>
        <w:t>concursante o repr</w:t>
      </w:r>
      <w:r w:rsidRPr="00A06384" w:rsidDel="00823284">
        <w:rPr>
          <w:rFonts w:ascii="Arial" w:eastAsia="Arial Unicode MS" w:hAnsi="Arial" w:cs="Arial"/>
          <w:sz w:val="18"/>
          <w:szCs w:val="18"/>
        </w:rPr>
        <w:t>esentante legal</w:t>
      </w:r>
      <w:r w:rsidR="009465EE" w:rsidRPr="00A06384">
        <w:rPr>
          <w:rFonts w:ascii="Arial" w:eastAsia="Arial Unicode MS" w:hAnsi="Arial" w:cs="Arial"/>
          <w:sz w:val="18"/>
          <w:szCs w:val="18"/>
        </w:rPr>
        <w:t>;</w:t>
      </w:r>
    </w:p>
    <w:p w14:paraId="6679D712" w14:textId="129D3284" w:rsidR="002F4B46" w:rsidRPr="00A06384" w:rsidRDefault="002F4B46" w:rsidP="002F4B46">
      <w:pPr>
        <w:pStyle w:val="Piedepgina"/>
        <w:numPr>
          <w:ilvl w:val="1"/>
          <w:numId w:val="3"/>
        </w:numPr>
        <w:spacing w:before="120" w:after="240" w:line="276" w:lineRule="auto"/>
        <w:ind w:left="567" w:hanging="567"/>
        <w:jc w:val="both"/>
        <w:rPr>
          <w:rFonts w:ascii="Arial" w:eastAsia="Arial Unicode MS" w:hAnsi="Arial" w:cs="Arial"/>
          <w:sz w:val="18"/>
          <w:szCs w:val="18"/>
        </w:rPr>
      </w:pPr>
      <w:r w:rsidRPr="00A06384">
        <w:rPr>
          <w:rFonts w:ascii="Arial" w:eastAsia="Arial Unicode MS" w:hAnsi="Arial" w:cs="Arial"/>
          <w:sz w:val="18"/>
          <w:szCs w:val="18"/>
        </w:rPr>
        <w:t>Los precios unitarios deberán cubrirse con cinta adhesiva transparente;</w:t>
      </w:r>
    </w:p>
    <w:p w14:paraId="0C32AF99" w14:textId="10391091" w:rsidR="000A3B79" w:rsidRPr="00A06384" w:rsidDel="00823284" w:rsidRDefault="000A3B79" w:rsidP="000A3B79">
      <w:pPr>
        <w:pStyle w:val="Piedepgina"/>
        <w:numPr>
          <w:ilvl w:val="1"/>
          <w:numId w:val="3"/>
        </w:numPr>
        <w:spacing w:before="120" w:after="240" w:line="276" w:lineRule="auto"/>
        <w:ind w:left="567" w:hanging="567"/>
        <w:jc w:val="both"/>
        <w:rPr>
          <w:rFonts w:ascii="Arial" w:eastAsia="Arial Unicode MS" w:hAnsi="Arial" w:cs="Arial"/>
          <w:sz w:val="18"/>
          <w:szCs w:val="18"/>
        </w:rPr>
      </w:pPr>
      <w:r w:rsidRPr="00A06384" w:rsidDel="00823284">
        <w:rPr>
          <w:rFonts w:ascii="Arial" w:hAnsi="Arial" w:cs="Arial"/>
          <w:color w:val="000000" w:themeColor="text1"/>
          <w:sz w:val="18"/>
          <w:szCs w:val="18"/>
        </w:rPr>
        <w:t xml:space="preserve">Señalar el tiempo de vigencia de la propuesta económica, </w:t>
      </w:r>
      <w:r w:rsidRPr="00A06384" w:rsidDel="00823284">
        <w:rPr>
          <w:rFonts w:ascii="Arial" w:eastAsia="Arial Unicode MS" w:hAnsi="Arial" w:cs="Arial"/>
          <w:sz w:val="18"/>
          <w:szCs w:val="18"/>
        </w:rPr>
        <w:t xml:space="preserve">la cual no deberá ser menor a 30 días hábiles; contados a partir del día hábil siguiente a la fecha de su entrega </w:t>
      </w:r>
      <w:r w:rsidRPr="00A06384" w:rsidDel="00823284">
        <w:rPr>
          <w:rFonts w:ascii="Arial" w:eastAsia="Arial Unicode MS" w:hAnsi="Arial" w:cs="Arial"/>
          <w:b/>
          <w:bCs/>
          <w:sz w:val="18"/>
          <w:szCs w:val="18"/>
        </w:rPr>
        <w:t xml:space="preserve">(Anexo </w:t>
      </w:r>
      <w:r w:rsidR="00FD2883" w:rsidRPr="00A06384">
        <w:rPr>
          <w:rFonts w:ascii="Arial" w:eastAsia="Arial Unicode MS" w:hAnsi="Arial" w:cs="Arial"/>
          <w:b/>
          <w:bCs/>
          <w:sz w:val="18"/>
          <w:szCs w:val="18"/>
        </w:rPr>
        <w:t>10</w:t>
      </w:r>
      <w:r w:rsidRPr="00A06384" w:rsidDel="00823284">
        <w:rPr>
          <w:rFonts w:ascii="Arial" w:eastAsia="Arial Unicode MS" w:hAnsi="Arial" w:cs="Arial"/>
          <w:b/>
          <w:bCs/>
          <w:sz w:val="18"/>
          <w:szCs w:val="18"/>
        </w:rPr>
        <w:t>);</w:t>
      </w:r>
    </w:p>
    <w:p w14:paraId="0F873B41" w14:textId="5817D0E4" w:rsidR="000A3B79" w:rsidRPr="00A06384" w:rsidDel="00823284" w:rsidRDefault="000A3B79" w:rsidP="000A3B79">
      <w:pPr>
        <w:pStyle w:val="Piedepgina"/>
        <w:numPr>
          <w:ilvl w:val="1"/>
          <w:numId w:val="3"/>
        </w:numPr>
        <w:spacing w:before="120" w:after="240" w:line="276" w:lineRule="auto"/>
        <w:ind w:left="567" w:hanging="567"/>
        <w:jc w:val="both"/>
        <w:rPr>
          <w:rFonts w:ascii="Arial" w:hAnsi="Arial" w:cs="Arial"/>
          <w:color w:val="000000" w:themeColor="text1"/>
          <w:sz w:val="18"/>
          <w:szCs w:val="18"/>
        </w:rPr>
      </w:pPr>
      <w:r w:rsidRPr="00A06384" w:rsidDel="00823284">
        <w:rPr>
          <w:rFonts w:ascii="Arial" w:hAnsi="Arial" w:cs="Arial"/>
          <w:color w:val="000000" w:themeColor="text1"/>
          <w:sz w:val="18"/>
          <w:szCs w:val="18"/>
        </w:rPr>
        <w:t>Aceptar la forma de pago conforme a la</w:t>
      </w:r>
      <w:r w:rsidR="00B93327" w:rsidRPr="00A06384">
        <w:rPr>
          <w:rFonts w:ascii="Arial" w:hAnsi="Arial" w:cs="Arial"/>
          <w:color w:val="000000" w:themeColor="text1"/>
          <w:sz w:val="18"/>
          <w:szCs w:val="18"/>
        </w:rPr>
        <w:t>s</w:t>
      </w:r>
      <w:r w:rsidRPr="00A06384" w:rsidDel="00823284">
        <w:rPr>
          <w:rFonts w:ascii="Arial" w:hAnsi="Arial" w:cs="Arial"/>
          <w:color w:val="000000" w:themeColor="text1"/>
          <w:sz w:val="18"/>
          <w:szCs w:val="18"/>
        </w:rPr>
        <w:t xml:space="preserve"> presente</w:t>
      </w:r>
      <w:r w:rsidR="00B93327" w:rsidRPr="00A06384">
        <w:rPr>
          <w:rFonts w:ascii="Arial" w:hAnsi="Arial" w:cs="Arial"/>
          <w:color w:val="000000" w:themeColor="text1"/>
          <w:sz w:val="18"/>
          <w:szCs w:val="18"/>
        </w:rPr>
        <w:t>s</w:t>
      </w:r>
      <w:r w:rsidRPr="00A06384" w:rsidDel="00823284">
        <w:rPr>
          <w:rFonts w:ascii="Arial" w:hAnsi="Arial" w:cs="Arial"/>
          <w:color w:val="000000" w:themeColor="text1"/>
          <w:sz w:val="18"/>
          <w:szCs w:val="18"/>
        </w:rPr>
        <w:t xml:space="preserve"> </w:t>
      </w:r>
      <w:r w:rsidR="001C3CAB" w:rsidRPr="00A06384">
        <w:rPr>
          <w:rFonts w:ascii="Arial" w:hAnsi="Arial" w:cs="Arial"/>
          <w:color w:val="000000" w:themeColor="text1"/>
          <w:sz w:val="18"/>
          <w:szCs w:val="18"/>
        </w:rPr>
        <w:t>B</w:t>
      </w:r>
      <w:r w:rsidR="007C5802" w:rsidRPr="00A06384">
        <w:rPr>
          <w:rFonts w:ascii="Arial" w:hAnsi="Arial" w:cs="Arial"/>
          <w:color w:val="000000" w:themeColor="text1"/>
          <w:sz w:val="18"/>
          <w:szCs w:val="18"/>
        </w:rPr>
        <w:t>ases</w:t>
      </w:r>
      <w:r w:rsidRPr="00A06384" w:rsidDel="00823284">
        <w:rPr>
          <w:rFonts w:ascii="Arial" w:hAnsi="Arial" w:cs="Arial"/>
          <w:color w:val="000000" w:themeColor="text1"/>
          <w:sz w:val="18"/>
          <w:szCs w:val="18"/>
        </w:rPr>
        <w:t xml:space="preserve"> </w:t>
      </w:r>
      <w:r w:rsidR="0058329F" w:rsidRPr="00A06384" w:rsidDel="00823284">
        <w:rPr>
          <w:rFonts w:ascii="Arial" w:eastAsia="Arial Unicode MS" w:hAnsi="Arial" w:cs="Arial"/>
          <w:b/>
          <w:bCs/>
          <w:sz w:val="18"/>
          <w:szCs w:val="18"/>
        </w:rPr>
        <w:t xml:space="preserve">(Anexo </w:t>
      </w:r>
      <w:r w:rsidR="00FD2883" w:rsidRPr="00A06384">
        <w:rPr>
          <w:rFonts w:ascii="Arial" w:eastAsia="Arial Unicode MS" w:hAnsi="Arial" w:cs="Arial"/>
          <w:b/>
          <w:bCs/>
          <w:sz w:val="18"/>
          <w:szCs w:val="18"/>
        </w:rPr>
        <w:t>10</w:t>
      </w:r>
      <w:r w:rsidR="0058329F" w:rsidRPr="00A06384" w:rsidDel="00823284">
        <w:rPr>
          <w:rFonts w:ascii="Arial" w:eastAsia="Arial Unicode MS" w:hAnsi="Arial" w:cs="Arial"/>
          <w:b/>
          <w:bCs/>
          <w:sz w:val="18"/>
          <w:szCs w:val="18"/>
        </w:rPr>
        <w:t>);</w:t>
      </w:r>
    </w:p>
    <w:p w14:paraId="5F449C77" w14:textId="6A4BC2C2" w:rsidR="0058329F" w:rsidRPr="00A06384" w:rsidRDefault="0058329F" w:rsidP="0058329F">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r w:rsidRPr="00A06384" w:rsidDel="00823284">
        <w:rPr>
          <w:rFonts w:ascii="Arial" w:eastAsia="Arial Unicode MS" w:hAnsi="Arial" w:cs="Arial"/>
          <w:color w:val="000000" w:themeColor="text1"/>
          <w:sz w:val="18"/>
          <w:szCs w:val="18"/>
        </w:rPr>
        <w:t xml:space="preserve">Indicar el plazo de ejecución de los </w:t>
      </w:r>
      <w:r w:rsidR="00A7137F" w:rsidRPr="00A06384">
        <w:rPr>
          <w:rFonts w:ascii="Arial" w:eastAsia="Arial Unicode MS" w:hAnsi="Arial" w:cs="Arial"/>
          <w:color w:val="000000" w:themeColor="text1"/>
          <w:sz w:val="18"/>
          <w:szCs w:val="18"/>
        </w:rPr>
        <w:t>servicios</w:t>
      </w:r>
      <w:r w:rsidRPr="00A06384" w:rsidDel="00823284">
        <w:rPr>
          <w:rFonts w:ascii="Arial" w:eastAsia="Arial Unicode MS" w:hAnsi="Arial" w:cs="Arial"/>
          <w:color w:val="000000" w:themeColor="text1"/>
          <w:sz w:val="18"/>
          <w:szCs w:val="18"/>
        </w:rPr>
        <w:t xml:space="preserve">, sin exceder </w:t>
      </w:r>
      <w:r w:rsidRPr="00A06384">
        <w:rPr>
          <w:rFonts w:ascii="Arial" w:eastAsia="Arial Unicode MS" w:hAnsi="Arial" w:cs="Arial"/>
          <w:color w:val="000000" w:themeColor="text1"/>
          <w:sz w:val="18"/>
          <w:szCs w:val="18"/>
        </w:rPr>
        <w:t>el</w:t>
      </w:r>
      <w:r w:rsidRPr="00A06384" w:rsidDel="00823284">
        <w:rPr>
          <w:rFonts w:ascii="Arial" w:eastAsia="Arial Unicode MS" w:hAnsi="Arial" w:cs="Arial"/>
          <w:color w:val="000000" w:themeColor="text1"/>
          <w:sz w:val="18"/>
          <w:szCs w:val="18"/>
        </w:rPr>
        <w:t xml:space="preserve"> indicado en la</w:t>
      </w:r>
      <w:r w:rsidRPr="00A06384">
        <w:rPr>
          <w:rFonts w:ascii="Arial" w:eastAsia="Arial Unicode MS" w:hAnsi="Arial" w:cs="Arial"/>
          <w:color w:val="000000" w:themeColor="text1"/>
          <w:sz w:val="18"/>
          <w:szCs w:val="18"/>
        </w:rPr>
        <w:t xml:space="preserve">s presentes Bases </w:t>
      </w:r>
      <w:r w:rsidRPr="00A06384" w:rsidDel="00823284">
        <w:rPr>
          <w:rFonts w:ascii="Arial" w:eastAsia="Arial Unicode MS" w:hAnsi="Arial" w:cs="Arial"/>
          <w:color w:val="000000" w:themeColor="text1"/>
          <w:sz w:val="18"/>
          <w:szCs w:val="18"/>
        </w:rPr>
        <w:t>(</w:t>
      </w:r>
      <w:r w:rsidRPr="00A06384" w:rsidDel="00823284">
        <w:rPr>
          <w:rFonts w:ascii="Arial" w:eastAsia="Arial Unicode MS" w:hAnsi="Arial" w:cs="Arial"/>
          <w:b/>
          <w:bCs/>
          <w:color w:val="000000" w:themeColor="text1"/>
          <w:sz w:val="18"/>
          <w:szCs w:val="18"/>
        </w:rPr>
        <w:t>Anexo</w:t>
      </w:r>
      <w:r w:rsidRPr="00A06384">
        <w:rPr>
          <w:rFonts w:ascii="Arial" w:eastAsia="Arial Unicode MS" w:hAnsi="Arial" w:cs="Arial"/>
          <w:b/>
          <w:bCs/>
          <w:color w:val="000000" w:themeColor="text1"/>
          <w:sz w:val="18"/>
          <w:szCs w:val="18"/>
        </w:rPr>
        <w:t xml:space="preserve"> </w:t>
      </w:r>
      <w:r w:rsidR="001E4B6B" w:rsidRPr="00A06384">
        <w:rPr>
          <w:rFonts w:ascii="Arial" w:eastAsia="Arial Unicode MS" w:hAnsi="Arial" w:cs="Arial"/>
          <w:b/>
          <w:bCs/>
          <w:color w:val="000000" w:themeColor="text1"/>
          <w:sz w:val="18"/>
          <w:szCs w:val="18"/>
        </w:rPr>
        <w:t>10</w:t>
      </w:r>
      <w:r w:rsidRPr="00A06384" w:rsidDel="00823284">
        <w:rPr>
          <w:rFonts w:ascii="Arial" w:eastAsia="Arial Unicode MS" w:hAnsi="Arial" w:cs="Arial"/>
          <w:color w:val="000000" w:themeColor="text1"/>
          <w:sz w:val="18"/>
          <w:szCs w:val="18"/>
        </w:rPr>
        <w:t>);</w:t>
      </w:r>
    </w:p>
    <w:p w14:paraId="66336FAC" w14:textId="5EB70161" w:rsidR="0058329F" w:rsidRPr="00A06384" w:rsidRDefault="0058329F" w:rsidP="0058329F">
      <w:pPr>
        <w:pStyle w:val="Piedepgina"/>
        <w:numPr>
          <w:ilvl w:val="1"/>
          <w:numId w:val="3"/>
        </w:numPr>
        <w:spacing w:before="120" w:after="240" w:line="276" w:lineRule="auto"/>
        <w:ind w:left="567" w:hanging="567"/>
        <w:jc w:val="both"/>
        <w:rPr>
          <w:rFonts w:ascii="Arial" w:hAnsi="Arial" w:cs="Arial"/>
          <w:color w:val="000000" w:themeColor="text1"/>
          <w:sz w:val="18"/>
          <w:szCs w:val="18"/>
        </w:rPr>
      </w:pPr>
      <w:r w:rsidRPr="00A06384">
        <w:rPr>
          <w:rFonts w:ascii="Arial" w:hAnsi="Arial" w:cs="Arial"/>
          <w:color w:val="000000" w:themeColor="text1"/>
          <w:sz w:val="18"/>
          <w:szCs w:val="18"/>
        </w:rPr>
        <w:t xml:space="preserve">Precisar las condiciones y lugar de ejecución de los </w:t>
      </w:r>
      <w:r w:rsidR="00A7137F" w:rsidRPr="00A06384">
        <w:rPr>
          <w:rFonts w:ascii="Arial" w:hAnsi="Arial" w:cs="Arial"/>
          <w:color w:val="000000" w:themeColor="text1"/>
          <w:sz w:val="18"/>
          <w:szCs w:val="18"/>
        </w:rPr>
        <w:t>servicios</w:t>
      </w:r>
      <w:r w:rsidRPr="00A06384">
        <w:rPr>
          <w:rFonts w:ascii="Arial" w:hAnsi="Arial" w:cs="Arial"/>
          <w:color w:val="000000" w:themeColor="text1"/>
          <w:sz w:val="18"/>
          <w:szCs w:val="18"/>
        </w:rPr>
        <w:t xml:space="preserve"> de acuerdo con lo indicado en las presentes Bases </w:t>
      </w:r>
      <w:r w:rsidRPr="00A06384">
        <w:rPr>
          <w:rFonts w:ascii="Arial" w:eastAsia="Arial Unicode MS" w:hAnsi="Arial" w:cs="Arial"/>
          <w:color w:val="000000" w:themeColor="text1"/>
          <w:sz w:val="18"/>
          <w:szCs w:val="18"/>
        </w:rPr>
        <w:t>(</w:t>
      </w:r>
      <w:r w:rsidRPr="00A06384">
        <w:rPr>
          <w:rFonts w:ascii="Arial" w:eastAsia="Arial Unicode MS" w:hAnsi="Arial" w:cs="Arial"/>
          <w:b/>
          <w:bCs/>
          <w:color w:val="000000" w:themeColor="text1"/>
          <w:sz w:val="18"/>
          <w:szCs w:val="18"/>
        </w:rPr>
        <w:t xml:space="preserve">Anexo </w:t>
      </w:r>
      <w:r w:rsidR="001E4B6B" w:rsidRPr="00A06384">
        <w:rPr>
          <w:rFonts w:ascii="Arial" w:eastAsia="Arial Unicode MS" w:hAnsi="Arial" w:cs="Arial"/>
          <w:b/>
          <w:bCs/>
          <w:color w:val="000000" w:themeColor="text1"/>
          <w:sz w:val="18"/>
          <w:szCs w:val="18"/>
        </w:rPr>
        <w:t>10</w:t>
      </w:r>
      <w:r w:rsidRPr="00A06384">
        <w:rPr>
          <w:rFonts w:ascii="Arial" w:eastAsia="Arial Unicode MS" w:hAnsi="Arial" w:cs="Arial"/>
          <w:color w:val="000000" w:themeColor="text1"/>
          <w:sz w:val="18"/>
          <w:szCs w:val="18"/>
        </w:rPr>
        <w:t>);</w:t>
      </w:r>
      <w:r w:rsidR="00A46954" w:rsidRPr="00A06384">
        <w:rPr>
          <w:rFonts w:ascii="Arial" w:eastAsia="Arial Unicode MS" w:hAnsi="Arial" w:cs="Arial"/>
          <w:color w:val="000000" w:themeColor="text1"/>
          <w:sz w:val="18"/>
          <w:szCs w:val="18"/>
        </w:rPr>
        <w:tab/>
      </w:r>
      <w:r w:rsidR="00A46954" w:rsidRPr="00A06384">
        <w:rPr>
          <w:rFonts w:ascii="Arial" w:eastAsia="Arial Unicode MS" w:hAnsi="Arial" w:cs="Arial"/>
          <w:color w:val="000000" w:themeColor="text1"/>
          <w:sz w:val="18"/>
          <w:szCs w:val="18"/>
        </w:rPr>
        <w:tab/>
      </w:r>
      <w:r w:rsidR="00A46954" w:rsidRPr="00A06384">
        <w:rPr>
          <w:rFonts w:ascii="Arial" w:eastAsia="Arial Unicode MS" w:hAnsi="Arial" w:cs="Arial"/>
          <w:color w:val="000000" w:themeColor="text1"/>
          <w:sz w:val="18"/>
          <w:szCs w:val="18"/>
        </w:rPr>
        <w:tab/>
      </w:r>
    </w:p>
    <w:p w14:paraId="5E500FA5" w14:textId="43166D46" w:rsidR="0058329F" w:rsidRPr="00A06384" w:rsidRDefault="0058329F" w:rsidP="0058329F">
      <w:pPr>
        <w:pStyle w:val="Piedepgina"/>
        <w:numPr>
          <w:ilvl w:val="1"/>
          <w:numId w:val="3"/>
        </w:numPr>
        <w:spacing w:before="120" w:after="240" w:line="276" w:lineRule="auto"/>
        <w:ind w:left="567" w:hanging="567"/>
        <w:jc w:val="both"/>
        <w:rPr>
          <w:rFonts w:ascii="Arial" w:eastAsia="Arial Unicode MS" w:hAnsi="Arial" w:cs="Arial"/>
          <w:b/>
          <w:bCs/>
          <w:color w:val="000000" w:themeColor="text1"/>
          <w:sz w:val="18"/>
          <w:szCs w:val="18"/>
          <w:u w:val="single"/>
        </w:rPr>
      </w:pPr>
      <w:r w:rsidRPr="00A06384">
        <w:rPr>
          <w:rFonts w:ascii="Arial" w:eastAsia="Arial Unicode MS" w:hAnsi="Arial" w:cs="Arial"/>
          <w:b/>
          <w:bCs/>
          <w:color w:val="000000" w:themeColor="text1"/>
          <w:sz w:val="18"/>
          <w:szCs w:val="18"/>
          <w:u w:val="single"/>
        </w:rPr>
        <w:t>Catálogo</w:t>
      </w:r>
      <w:r w:rsidR="009465EE" w:rsidRPr="00A06384">
        <w:rPr>
          <w:rFonts w:ascii="Arial" w:eastAsia="Arial Unicode MS" w:hAnsi="Arial" w:cs="Arial"/>
          <w:b/>
          <w:bCs/>
          <w:color w:val="000000" w:themeColor="text1"/>
          <w:sz w:val="18"/>
          <w:szCs w:val="18"/>
          <w:u w:val="single"/>
        </w:rPr>
        <w:t>s</w:t>
      </w:r>
      <w:r w:rsidRPr="00A06384">
        <w:rPr>
          <w:rFonts w:ascii="Arial" w:eastAsia="Arial Unicode MS" w:hAnsi="Arial" w:cs="Arial"/>
          <w:b/>
          <w:bCs/>
          <w:color w:val="000000" w:themeColor="text1"/>
          <w:sz w:val="18"/>
          <w:szCs w:val="18"/>
          <w:u w:val="single"/>
        </w:rPr>
        <w:t xml:space="preserve"> de </w:t>
      </w:r>
      <w:r w:rsidR="009465EE" w:rsidRPr="00A06384">
        <w:rPr>
          <w:rFonts w:ascii="Arial" w:eastAsia="Arial Unicode MS" w:hAnsi="Arial" w:cs="Arial"/>
          <w:b/>
          <w:bCs/>
          <w:color w:val="000000" w:themeColor="text1"/>
          <w:sz w:val="18"/>
          <w:szCs w:val="18"/>
          <w:u w:val="single"/>
        </w:rPr>
        <w:t>Conceptos (Anexo 1 con precios unitarios)</w:t>
      </w:r>
      <w:r w:rsidRPr="00A06384">
        <w:rPr>
          <w:rFonts w:ascii="Arial" w:eastAsia="Arial Unicode MS" w:hAnsi="Arial" w:cs="Arial"/>
          <w:b/>
          <w:bCs/>
          <w:color w:val="000000" w:themeColor="text1"/>
          <w:sz w:val="18"/>
          <w:szCs w:val="18"/>
          <w:u w:val="single"/>
        </w:rPr>
        <w:t>, conteniendo descripción, unidades de medida, cantidades, precios unitarios con número y letra e importes por concepto y del total de la propuesta</w:t>
      </w:r>
      <w:r w:rsidR="00810847" w:rsidRPr="00A06384">
        <w:rPr>
          <w:rFonts w:ascii="Arial" w:eastAsia="Arial Unicode MS" w:hAnsi="Arial" w:cs="Arial"/>
          <w:b/>
          <w:bCs/>
          <w:color w:val="000000" w:themeColor="text1"/>
          <w:sz w:val="18"/>
          <w:szCs w:val="18"/>
          <w:u w:val="single"/>
        </w:rPr>
        <w:t>.</w:t>
      </w:r>
    </w:p>
    <w:p w14:paraId="407517F0" w14:textId="77777777" w:rsidR="0058329F" w:rsidRPr="00A06384" w:rsidRDefault="0058329F" w:rsidP="0058329F">
      <w:pPr>
        <w:pStyle w:val="Piedepgina"/>
        <w:spacing w:before="120" w:after="240" w:line="276" w:lineRule="auto"/>
        <w:ind w:left="567"/>
        <w:jc w:val="both"/>
        <w:rPr>
          <w:rFonts w:ascii="Arial" w:eastAsia="Arial Unicode MS" w:hAnsi="Arial" w:cs="Arial"/>
          <w:color w:val="000000" w:themeColor="text1"/>
          <w:sz w:val="18"/>
          <w:szCs w:val="18"/>
        </w:rPr>
      </w:pPr>
      <w:r w:rsidRPr="00A06384">
        <w:rPr>
          <w:rFonts w:ascii="Arial" w:eastAsia="Arial Unicode MS" w:hAnsi="Arial" w:cs="Arial"/>
          <w:color w:val="000000" w:themeColor="text1"/>
          <w:sz w:val="18"/>
          <w:szCs w:val="18"/>
        </w:rPr>
        <w:t>Deberá entregarse en formato documental (.PDF) y en Excel (.XLSX); en caso de diferencia prevalecerá la información proporcionada en formato documental;</w:t>
      </w:r>
    </w:p>
    <w:p w14:paraId="12FFC0FC" w14:textId="77777777" w:rsidR="009465EE" w:rsidRPr="00A06384" w:rsidRDefault="0058329F" w:rsidP="009465EE">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r w:rsidRPr="00A06384">
        <w:rPr>
          <w:rFonts w:ascii="Arial" w:eastAsia="Arial Unicode MS" w:hAnsi="Arial" w:cs="Arial"/>
          <w:color w:val="000000" w:themeColor="text1"/>
          <w:sz w:val="18"/>
          <w:szCs w:val="18"/>
        </w:rPr>
        <w:t>La documentación presentada deberá considerar, en su caso, las modificaciones efectuadas en la junta de aclaraciones;</w:t>
      </w:r>
    </w:p>
    <w:p w14:paraId="01B291B7" w14:textId="5BD12387" w:rsidR="00200449" w:rsidRPr="00200449" w:rsidRDefault="00200449" w:rsidP="001947BA">
      <w:pPr>
        <w:pStyle w:val="Prrafodelista"/>
        <w:numPr>
          <w:ilvl w:val="1"/>
          <w:numId w:val="3"/>
        </w:numPr>
        <w:ind w:hanging="502"/>
        <w:jc w:val="both"/>
        <w:rPr>
          <w:rFonts w:ascii="Arial" w:eastAsia="Arial Unicode MS" w:hAnsi="Arial" w:cs="Arial"/>
          <w:color w:val="000000" w:themeColor="text1"/>
          <w:sz w:val="18"/>
          <w:szCs w:val="18"/>
          <w:lang w:val="es-ES" w:eastAsia="es-ES"/>
        </w:rPr>
      </w:pPr>
      <w:r w:rsidRPr="00200449">
        <w:rPr>
          <w:rFonts w:ascii="Arial" w:eastAsia="Arial Unicode MS" w:hAnsi="Arial" w:cs="Arial"/>
          <w:b/>
          <w:bCs/>
          <w:color w:val="000000" w:themeColor="text1"/>
          <w:sz w:val="18"/>
          <w:szCs w:val="18"/>
          <w:u w:val="single"/>
        </w:rPr>
        <w:t>C</w:t>
      </w:r>
      <w:r w:rsidR="00E32821" w:rsidRPr="00200449">
        <w:rPr>
          <w:rFonts w:ascii="Arial" w:eastAsia="Arial Unicode MS" w:hAnsi="Arial" w:cs="Arial"/>
          <w:b/>
          <w:bCs/>
          <w:color w:val="000000" w:themeColor="text1"/>
          <w:sz w:val="18"/>
          <w:szCs w:val="18"/>
          <w:u w:val="single"/>
        </w:rPr>
        <w:t xml:space="preserve">onstancias </w:t>
      </w:r>
      <w:r w:rsidR="009465EE" w:rsidRPr="00200449">
        <w:rPr>
          <w:rFonts w:ascii="Arial" w:eastAsia="Arial Unicode MS" w:hAnsi="Arial" w:cs="Arial"/>
          <w:b/>
          <w:bCs/>
          <w:color w:val="000000" w:themeColor="text1"/>
          <w:sz w:val="18"/>
          <w:szCs w:val="18"/>
          <w:u w:val="single"/>
        </w:rPr>
        <w:t xml:space="preserve">vigentes que acrediten que cuentan con la opinión del cumplimiento de las obligaciones fiscales y de seguridad social en sentido positivo, expedidas por el Servicio de Administración Tributaria (SAT), el Instituto Mexicano del Seguro Social (IMSS) y el Instituto del Fondo Nacional de la Vivienda para los Trabajadores (INFONAVIT), </w:t>
      </w:r>
      <w:r w:rsidR="009465EE" w:rsidRPr="00200449">
        <w:rPr>
          <w:rFonts w:ascii="Arial" w:eastAsia="Arial Unicode MS" w:hAnsi="Arial" w:cs="Arial"/>
          <w:color w:val="000000" w:themeColor="text1"/>
          <w:sz w:val="18"/>
          <w:szCs w:val="18"/>
        </w:rPr>
        <w:t xml:space="preserve">de conformidad con lo establecido en el artículo 32-D del Código Fiscal de la Federación y a las reglas </w:t>
      </w:r>
      <w:r w:rsidRPr="00200449">
        <w:rPr>
          <w:rFonts w:ascii="Arial" w:eastAsia="Arial Unicode MS" w:hAnsi="Arial" w:cs="Arial"/>
          <w:color w:val="000000" w:themeColor="text1"/>
          <w:sz w:val="18"/>
          <w:szCs w:val="18"/>
          <w:lang w:val="es-ES" w:eastAsia="es-ES"/>
        </w:rPr>
        <w:t xml:space="preserve">reglas 2.1.28. y 2.1.36. de la Resolución Miscelánea Fiscal para 2024 publicada en el Diario Oficial de la Federación el 29 de diciembre de 2023; las reglas primera, segunda y cuarta de las Reglas de carácter general para la obtención de la opinión del cumplimiento de obligaciones fiscales en materia de seguridad social publicadas en el Diario Oficial de la Federación el 22 de septiembre de 2022, y las reglas primera y cuarta del Acuerdo del H. Consejo de Administración del Instituto del Fondo Nacional de la Vivienda para los Trabajadores por el que se emiten las Reglas para la obtención de </w:t>
      </w:r>
      <w:r w:rsidRPr="00200449">
        <w:rPr>
          <w:rFonts w:ascii="Arial" w:eastAsia="Arial Unicode MS" w:hAnsi="Arial" w:cs="Arial"/>
          <w:color w:val="000000" w:themeColor="text1"/>
          <w:sz w:val="18"/>
          <w:szCs w:val="18"/>
          <w:lang w:val="es-ES" w:eastAsia="es-ES"/>
        </w:rPr>
        <w:lastRenderedPageBreak/>
        <w:t>la constancia de situación fiscal en materia de aportaciones patronales y entero de descuentos. La propuesta que no presente estos documentos será desechada.</w:t>
      </w:r>
    </w:p>
    <w:p w14:paraId="6FDE5BF0" w14:textId="61141906" w:rsidR="0058329F" w:rsidRPr="00200449" w:rsidRDefault="0058329F" w:rsidP="001947BA">
      <w:pPr>
        <w:pStyle w:val="Piedepgina"/>
        <w:spacing w:before="120" w:after="240" w:line="276" w:lineRule="auto"/>
        <w:jc w:val="both"/>
        <w:rPr>
          <w:rFonts w:ascii="Arial" w:eastAsia="Arial Unicode MS" w:hAnsi="Arial" w:cs="Arial"/>
          <w:color w:val="000000" w:themeColor="text1"/>
          <w:sz w:val="18"/>
          <w:szCs w:val="18"/>
        </w:rPr>
      </w:pPr>
      <w:r w:rsidRPr="00200449">
        <w:rPr>
          <w:rFonts w:ascii="Arial" w:eastAsia="Arial Unicode MS" w:hAnsi="Arial" w:cs="Arial"/>
          <w:color w:val="000000" w:themeColor="text1"/>
          <w:sz w:val="18"/>
          <w:szCs w:val="18"/>
        </w:rPr>
        <w:t xml:space="preserve">En el caso de participación conjunta prevista en el </w:t>
      </w:r>
      <w:r w:rsidRPr="00200449">
        <w:rPr>
          <w:rFonts w:ascii="Arial" w:eastAsia="Arial Unicode MS" w:hAnsi="Arial" w:cs="Arial"/>
          <w:b/>
          <w:bCs/>
          <w:color w:val="000000" w:themeColor="text1"/>
          <w:sz w:val="18"/>
          <w:szCs w:val="18"/>
        </w:rPr>
        <w:t xml:space="preserve">numeral </w:t>
      </w:r>
      <w:r w:rsidR="001E4B6B" w:rsidRPr="00200449">
        <w:rPr>
          <w:rFonts w:ascii="Arial" w:eastAsia="Arial Unicode MS" w:hAnsi="Arial" w:cs="Arial"/>
          <w:b/>
          <w:bCs/>
          <w:color w:val="000000" w:themeColor="text1"/>
          <w:sz w:val="18"/>
          <w:szCs w:val="18"/>
        </w:rPr>
        <w:t>13.1</w:t>
      </w:r>
      <w:r w:rsidRPr="00200449">
        <w:rPr>
          <w:rFonts w:ascii="Arial" w:eastAsia="Arial Unicode MS" w:hAnsi="Arial" w:cs="Arial"/>
          <w:b/>
          <w:bCs/>
          <w:color w:val="000000" w:themeColor="text1"/>
          <w:sz w:val="18"/>
          <w:szCs w:val="18"/>
        </w:rPr>
        <w:t xml:space="preserve"> </w:t>
      </w:r>
      <w:r w:rsidRPr="00200449">
        <w:rPr>
          <w:rFonts w:ascii="Arial" w:eastAsia="Arial Unicode MS" w:hAnsi="Arial" w:cs="Arial"/>
          <w:color w:val="000000" w:themeColor="text1"/>
          <w:sz w:val="18"/>
          <w:szCs w:val="18"/>
        </w:rPr>
        <w:t>de las presentes Bases, cada una de las personas deberá presentar los documentos en los que consten la opinión positiva del SAT, IMSS e INFONAVIT.</w:t>
      </w:r>
    </w:p>
    <w:p w14:paraId="4079F78E" w14:textId="77777777" w:rsidR="0058329F" w:rsidRPr="00A06384" w:rsidRDefault="0058329F" w:rsidP="0058329F">
      <w:pPr>
        <w:pStyle w:val="Piedepgina"/>
        <w:spacing w:before="120" w:after="240" w:line="276" w:lineRule="auto"/>
        <w:jc w:val="both"/>
        <w:rPr>
          <w:b/>
          <w:bCs/>
          <w:color w:val="000000" w:themeColor="text1"/>
          <w:sz w:val="18"/>
          <w:szCs w:val="18"/>
        </w:rPr>
      </w:pPr>
      <w:r w:rsidRPr="00A06384">
        <w:rPr>
          <w:rFonts w:ascii="Arial" w:hAnsi="Arial" w:cs="Arial"/>
          <w:color w:val="000000" w:themeColor="text1"/>
          <w:sz w:val="18"/>
          <w:szCs w:val="18"/>
        </w:rPr>
        <w:t>Los requisitos de la propuesta económica deberán presentarse en los formatos que al efecto se señalen en las presentes Bases y en aquello que no se señala en formato libre.</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626105" w:rsidRPr="00A06384" w14:paraId="65B7FD8A" w14:textId="77777777" w:rsidTr="00E06EEC">
        <w:trPr>
          <w:trHeight w:val="465"/>
        </w:trPr>
        <w:tc>
          <w:tcPr>
            <w:tcW w:w="10177" w:type="dxa"/>
            <w:shd w:val="clear" w:color="auto" w:fill="C6D9F1" w:themeFill="text2" w:themeFillTint="33"/>
            <w:vAlign w:val="center"/>
          </w:tcPr>
          <w:p w14:paraId="0044AD46" w14:textId="3F666BBA" w:rsidR="00626105" w:rsidRPr="00A06384" w:rsidRDefault="00626105"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88" w:name="_Toc77268292"/>
            <w:bookmarkStart w:id="189" w:name="_Toc164698254"/>
            <w:r w:rsidRPr="00A06384">
              <w:rPr>
                <w:rFonts w:ascii="Arial" w:eastAsia="Arial Unicode MS" w:hAnsi="Arial" w:cs="Arial"/>
                <w:b/>
                <w:snapToGrid w:val="0"/>
                <w:sz w:val="22"/>
                <w:szCs w:val="22"/>
                <w:lang w:val="es-ES_tradnl"/>
              </w:rPr>
              <w:t>REQUISITOS FORMALES PARA LA PRESENTACIÓN DE PROPUESTAS</w:t>
            </w:r>
            <w:bookmarkEnd w:id="188"/>
            <w:bookmarkEnd w:id="189"/>
          </w:p>
        </w:tc>
      </w:tr>
    </w:tbl>
    <w:p w14:paraId="60C2A267" w14:textId="77777777" w:rsidR="00845CCF" w:rsidRPr="00A06384" w:rsidRDefault="00626105" w:rsidP="00263CE9">
      <w:pPr>
        <w:spacing w:before="120" w:after="240"/>
        <w:jc w:val="both"/>
        <w:rPr>
          <w:rFonts w:ascii="Arial" w:hAnsi="Arial" w:cs="Arial"/>
          <w:sz w:val="18"/>
          <w:szCs w:val="18"/>
        </w:rPr>
      </w:pPr>
      <w:r w:rsidRPr="00A06384">
        <w:rPr>
          <w:rFonts w:ascii="Arial" w:hAnsi="Arial" w:cs="Arial"/>
          <w:sz w:val="18"/>
          <w:szCs w:val="18"/>
        </w:rPr>
        <w:t xml:space="preserve">La documentación legal y financiera, así como las propuestas técnica y económica </w:t>
      </w:r>
      <w:r w:rsidR="00845CCF" w:rsidRPr="00A06384">
        <w:rPr>
          <w:rFonts w:ascii="Arial" w:hAnsi="Arial" w:cs="Arial"/>
          <w:sz w:val="18"/>
          <w:szCs w:val="18"/>
        </w:rPr>
        <w:t>se sujetará a lo siguiente:</w:t>
      </w:r>
    </w:p>
    <w:p w14:paraId="4C450752" w14:textId="758C7F5E" w:rsidR="0038139E" w:rsidRPr="00A06384" w:rsidRDefault="00845CCF" w:rsidP="0038139E">
      <w:pPr>
        <w:pStyle w:val="Piedepgina"/>
        <w:numPr>
          <w:ilvl w:val="1"/>
          <w:numId w:val="3"/>
        </w:numPr>
        <w:spacing w:before="120" w:after="240" w:line="276" w:lineRule="auto"/>
        <w:ind w:left="567" w:hanging="567"/>
        <w:jc w:val="both"/>
        <w:rPr>
          <w:rFonts w:ascii="Arial" w:hAnsi="Arial" w:cs="Arial"/>
          <w:sz w:val="18"/>
          <w:szCs w:val="18"/>
        </w:rPr>
      </w:pPr>
      <w:r w:rsidRPr="00A06384">
        <w:rPr>
          <w:rFonts w:ascii="Arial" w:hAnsi="Arial" w:cs="Arial"/>
          <w:sz w:val="18"/>
          <w:szCs w:val="18"/>
        </w:rPr>
        <w:t xml:space="preserve">Serán </w:t>
      </w:r>
      <w:r w:rsidR="00626105" w:rsidRPr="00A06384">
        <w:rPr>
          <w:rFonts w:ascii="Arial" w:hAnsi="Arial" w:cs="Arial"/>
          <w:sz w:val="18"/>
          <w:szCs w:val="18"/>
        </w:rPr>
        <w:t xml:space="preserve">dirigidas a la </w:t>
      </w:r>
      <w:r w:rsidR="008E425B" w:rsidRPr="00A06384">
        <w:rPr>
          <w:rFonts w:ascii="Arial" w:hAnsi="Arial" w:cs="Arial"/>
          <w:sz w:val="18"/>
          <w:szCs w:val="18"/>
        </w:rPr>
        <w:t>S</w:t>
      </w:r>
      <w:r w:rsidR="005820BF" w:rsidRPr="00A06384">
        <w:rPr>
          <w:rFonts w:ascii="Arial" w:hAnsi="Arial" w:cs="Arial"/>
          <w:sz w:val="18"/>
          <w:szCs w:val="18"/>
        </w:rPr>
        <w:t>uprema Corte de Justicia de la Nación</w:t>
      </w:r>
      <w:r w:rsidR="0038139E" w:rsidRPr="00A06384">
        <w:rPr>
          <w:rFonts w:ascii="Arial" w:hAnsi="Arial" w:cs="Arial"/>
          <w:sz w:val="18"/>
          <w:szCs w:val="18"/>
        </w:rPr>
        <w:t>,</w:t>
      </w:r>
      <w:r w:rsidR="005820BF" w:rsidRPr="00A06384">
        <w:rPr>
          <w:rFonts w:ascii="Arial" w:hAnsi="Arial" w:cs="Arial"/>
          <w:sz w:val="18"/>
          <w:szCs w:val="18"/>
        </w:rPr>
        <w:t xml:space="preserve"> </w:t>
      </w:r>
      <w:r w:rsidR="0038139E" w:rsidRPr="00A06384">
        <w:rPr>
          <w:rFonts w:ascii="Arial" w:hAnsi="Arial" w:cs="Arial"/>
          <w:sz w:val="18"/>
          <w:szCs w:val="18"/>
        </w:rPr>
        <w:t>a la</w:t>
      </w:r>
      <w:r w:rsidR="00626105" w:rsidRPr="00A06384">
        <w:rPr>
          <w:rFonts w:ascii="Arial" w:hAnsi="Arial" w:cs="Arial"/>
          <w:sz w:val="18"/>
          <w:szCs w:val="18"/>
        </w:rPr>
        <w:t xml:space="preserve"> atención a la D</w:t>
      </w:r>
      <w:r w:rsidR="005820BF" w:rsidRPr="00A06384">
        <w:rPr>
          <w:rFonts w:ascii="Arial" w:hAnsi="Arial" w:cs="Arial"/>
          <w:sz w:val="18"/>
          <w:szCs w:val="18"/>
        </w:rPr>
        <w:t xml:space="preserve">irección </w:t>
      </w:r>
      <w:r w:rsidR="008E425B" w:rsidRPr="00A06384">
        <w:rPr>
          <w:rFonts w:ascii="Arial" w:hAnsi="Arial" w:cs="Arial"/>
          <w:sz w:val="18"/>
          <w:szCs w:val="18"/>
        </w:rPr>
        <w:t>G</w:t>
      </w:r>
      <w:r w:rsidR="005820BF" w:rsidRPr="00A06384">
        <w:rPr>
          <w:rFonts w:ascii="Arial" w:hAnsi="Arial" w:cs="Arial"/>
          <w:sz w:val="18"/>
          <w:szCs w:val="18"/>
        </w:rPr>
        <w:t xml:space="preserve">eneral de </w:t>
      </w:r>
      <w:r w:rsidR="008E425B" w:rsidRPr="00A06384">
        <w:rPr>
          <w:rFonts w:ascii="Arial" w:hAnsi="Arial" w:cs="Arial"/>
          <w:sz w:val="18"/>
          <w:szCs w:val="18"/>
        </w:rPr>
        <w:t>I</w:t>
      </w:r>
      <w:r w:rsidR="005820BF" w:rsidRPr="00A06384">
        <w:rPr>
          <w:rFonts w:ascii="Arial" w:hAnsi="Arial" w:cs="Arial"/>
          <w:sz w:val="18"/>
          <w:szCs w:val="18"/>
        </w:rPr>
        <w:t xml:space="preserve">nfraestructura </w:t>
      </w:r>
      <w:r w:rsidR="008E425B" w:rsidRPr="00A06384">
        <w:rPr>
          <w:rFonts w:ascii="Arial" w:hAnsi="Arial" w:cs="Arial"/>
          <w:sz w:val="18"/>
          <w:szCs w:val="18"/>
        </w:rPr>
        <w:t>F</w:t>
      </w:r>
      <w:r w:rsidR="005820BF" w:rsidRPr="00A06384">
        <w:rPr>
          <w:rFonts w:ascii="Arial" w:hAnsi="Arial" w:cs="Arial"/>
          <w:sz w:val="18"/>
          <w:szCs w:val="18"/>
        </w:rPr>
        <w:t>ísica</w:t>
      </w:r>
      <w:r w:rsidR="0038139E" w:rsidRPr="00A06384">
        <w:rPr>
          <w:rFonts w:ascii="Arial" w:hAnsi="Arial" w:cs="Arial"/>
          <w:sz w:val="18"/>
          <w:szCs w:val="18"/>
        </w:rPr>
        <w:t>; sin personalizar y en idioma español;</w:t>
      </w:r>
    </w:p>
    <w:p w14:paraId="65922B12" w14:textId="77668526" w:rsidR="00B3117D" w:rsidRPr="00A06384" w:rsidRDefault="00B3117D" w:rsidP="00697563">
      <w:pPr>
        <w:pStyle w:val="Piedepgina"/>
        <w:numPr>
          <w:ilvl w:val="1"/>
          <w:numId w:val="3"/>
        </w:numPr>
        <w:spacing w:before="120" w:after="240" w:line="276" w:lineRule="auto"/>
        <w:ind w:left="567" w:hanging="567"/>
        <w:jc w:val="both"/>
        <w:rPr>
          <w:rFonts w:ascii="Arial" w:hAnsi="Arial" w:cs="Arial"/>
          <w:sz w:val="18"/>
          <w:szCs w:val="18"/>
        </w:rPr>
      </w:pPr>
      <w:r w:rsidRPr="00A06384">
        <w:rPr>
          <w:rFonts w:ascii="Arial" w:hAnsi="Arial" w:cs="Arial"/>
          <w:sz w:val="18"/>
          <w:szCs w:val="18"/>
        </w:rPr>
        <w:t xml:space="preserve">En cada sobre, la documentación deberá seguir estrictamente el orden que se indica en las </w:t>
      </w:r>
      <w:r w:rsidR="001C3CAB" w:rsidRPr="00A06384">
        <w:rPr>
          <w:rFonts w:ascii="Arial" w:hAnsi="Arial" w:cs="Arial"/>
          <w:sz w:val="18"/>
          <w:szCs w:val="18"/>
        </w:rPr>
        <w:t>B</w:t>
      </w:r>
      <w:r w:rsidR="0072480E" w:rsidRPr="00A06384">
        <w:rPr>
          <w:rFonts w:ascii="Arial" w:hAnsi="Arial" w:cs="Arial"/>
          <w:sz w:val="18"/>
          <w:szCs w:val="18"/>
        </w:rPr>
        <w:t>ases</w:t>
      </w:r>
      <w:r w:rsidRPr="00A06384">
        <w:rPr>
          <w:rFonts w:ascii="Arial" w:hAnsi="Arial" w:cs="Arial"/>
          <w:sz w:val="18"/>
          <w:szCs w:val="18"/>
        </w:rPr>
        <w:t xml:space="preserve">, en forma </w:t>
      </w:r>
      <w:r w:rsidR="00845CCF" w:rsidRPr="00A06384">
        <w:rPr>
          <w:rFonts w:ascii="Arial" w:hAnsi="Arial" w:cs="Arial"/>
          <w:sz w:val="18"/>
          <w:szCs w:val="18"/>
        </w:rPr>
        <w:t xml:space="preserve">correcta, </w:t>
      </w:r>
      <w:r w:rsidRPr="00A06384">
        <w:rPr>
          <w:rFonts w:ascii="Arial" w:hAnsi="Arial" w:cs="Arial"/>
          <w:sz w:val="18"/>
          <w:szCs w:val="18"/>
        </w:rPr>
        <w:t>completa y</w:t>
      </w:r>
      <w:r w:rsidR="00845CCF" w:rsidRPr="00A06384">
        <w:rPr>
          <w:rFonts w:ascii="Arial" w:hAnsi="Arial" w:cs="Arial"/>
          <w:sz w:val="18"/>
          <w:szCs w:val="18"/>
        </w:rPr>
        <w:t xml:space="preserve"> presentarse por escrito,</w:t>
      </w:r>
      <w:r w:rsidRPr="00A06384">
        <w:rPr>
          <w:rFonts w:ascii="Arial" w:hAnsi="Arial" w:cs="Arial"/>
          <w:sz w:val="18"/>
          <w:szCs w:val="18"/>
        </w:rPr>
        <w:t xml:space="preserve"> firmada por l</w:t>
      </w:r>
      <w:r w:rsidR="009202E6" w:rsidRPr="00A06384">
        <w:rPr>
          <w:rFonts w:ascii="Arial" w:hAnsi="Arial" w:cs="Arial"/>
          <w:sz w:val="18"/>
          <w:szCs w:val="18"/>
        </w:rPr>
        <w:t>a persona</w:t>
      </w:r>
      <w:r w:rsidRPr="00A06384">
        <w:rPr>
          <w:rFonts w:ascii="Arial" w:hAnsi="Arial" w:cs="Arial"/>
          <w:sz w:val="18"/>
          <w:szCs w:val="18"/>
        </w:rPr>
        <w:t xml:space="preserve"> </w:t>
      </w:r>
      <w:r w:rsidR="0045168E" w:rsidRPr="00A06384">
        <w:rPr>
          <w:rFonts w:ascii="Arial" w:hAnsi="Arial" w:cs="Arial"/>
          <w:sz w:val="18"/>
          <w:szCs w:val="18"/>
        </w:rPr>
        <w:t>concursante</w:t>
      </w:r>
      <w:r w:rsidRPr="00A06384">
        <w:rPr>
          <w:rFonts w:ascii="Arial" w:hAnsi="Arial" w:cs="Arial"/>
          <w:sz w:val="18"/>
          <w:szCs w:val="18"/>
        </w:rPr>
        <w:t xml:space="preserve"> o representante legal en todas sus hojas, sin tachaduras ni enmendaduras y </w:t>
      </w:r>
      <w:r w:rsidR="006E47C1" w:rsidRPr="00A06384">
        <w:rPr>
          <w:rFonts w:ascii="Arial" w:hAnsi="Arial" w:cs="Arial"/>
          <w:sz w:val="18"/>
          <w:szCs w:val="18"/>
        </w:rPr>
        <w:t xml:space="preserve">las </w:t>
      </w:r>
      <w:r w:rsidR="005306F6" w:rsidRPr="00A06384">
        <w:rPr>
          <w:rFonts w:ascii="Arial" w:hAnsi="Arial" w:cs="Arial"/>
          <w:sz w:val="18"/>
          <w:szCs w:val="18"/>
        </w:rPr>
        <w:t>propuestas,</w:t>
      </w:r>
      <w:r w:rsidR="006E47C1" w:rsidRPr="00A06384">
        <w:rPr>
          <w:rFonts w:ascii="Arial" w:hAnsi="Arial" w:cs="Arial"/>
          <w:sz w:val="18"/>
          <w:szCs w:val="18"/>
        </w:rPr>
        <w:t xml:space="preserve"> además</w:t>
      </w:r>
      <w:r w:rsidR="00DB0EFD" w:rsidRPr="00A06384">
        <w:rPr>
          <w:rFonts w:ascii="Arial" w:hAnsi="Arial" w:cs="Arial"/>
          <w:sz w:val="18"/>
          <w:szCs w:val="18"/>
        </w:rPr>
        <w:t>,</w:t>
      </w:r>
      <w:r w:rsidR="006E47C1" w:rsidRPr="00A06384">
        <w:rPr>
          <w:rFonts w:ascii="Arial" w:hAnsi="Arial" w:cs="Arial"/>
          <w:sz w:val="18"/>
          <w:szCs w:val="18"/>
        </w:rPr>
        <w:t xml:space="preserve"> </w:t>
      </w:r>
      <w:r w:rsidRPr="00A06384">
        <w:rPr>
          <w:rFonts w:ascii="Arial" w:hAnsi="Arial" w:cs="Arial"/>
          <w:sz w:val="18"/>
          <w:szCs w:val="18"/>
        </w:rPr>
        <w:t>foliadas en forma consecutiva de manera visible en todas sus hojas</w:t>
      </w:r>
      <w:r w:rsidR="009202E6" w:rsidRPr="00A06384">
        <w:rPr>
          <w:rFonts w:ascii="Arial" w:hAnsi="Arial" w:cs="Arial"/>
          <w:sz w:val="18"/>
          <w:szCs w:val="18"/>
        </w:rPr>
        <w:t>;</w:t>
      </w:r>
    </w:p>
    <w:p w14:paraId="0BC4E55B" w14:textId="2D572EF0" w:rsidR="004C2C82" w:rsidRPr="00A06384" w:rsidRDefault="00626105" w:rsidP="004C2C82">
      <w:pPr>
        <w:pStyle w:val="Piedepgina"/>
        <w:numPr>
          <w:ilvl w:val="1"/>
          <w:numId w:val="3"/>
        </w:numPr>
        <w:spacing w:before="120" w:after="240" w:line="276" w:lineRule="auto"/>
        <w:ind w:left="567" w:hanging="567"/>
        <w:jc w:val="both"/>
        <w:rPr>
          <w:rFonts w:ascii="Arial" w:hAnsi="Arial" w:cs="Arial"/>
          <w:sz w:val="18"/>
          <w:szCs w:val="18"/>
        </w:rPr>
      </w:pPr>
      <w:r w:rsidRPr="00A06384">
        <w:rPr>
          <w:rFonts w:ascii="Arial" w:hAnsi="Arial" w:cs="Arial"/>
          <w:sz w:val="18"/>
          <w:szCs w:val="18"/>
        </w:rPr>
        <w:t xml:space="preserve">Las propuestas técnica y económica deberán presentarse en sobres cerrados en forma inviolable, protegidos con cinta adhesiva transparente, cruzando la solapa con la firma </w:t>
      </w:r>
      <w:r w:rsidR="00845CCF" w:rsidRPr="00A06384">
        <w:rPr>
          <w:rFonts w:ascii="Arial" w:hAnsi="Arial" w:cs="Arial"/>
          <w:sz w:val="18"/>
          <w:szCs w:val="18"/>
        </w:rPr>
        <w:t>de la persona física o</w:t>
      </w:r>
      <w:r w:rsidRPr="00A06384">
        <w:rPr>
          <w:rFonts w:ascii="Arial" w:hAnsi="Arial" w:cs="Arial"/>
          <w:sz w:val="18"/>
          <w:szCs w:val="18"/>
        </w:rPr>
        <w:t xml:space="preserve"> representante legal de</w:t>
      </w:r>
      <w:r w:rsidR="00E77AE8" w:rsidRPr="00A06384">
        <w:rPr>
          <w:rFonts w:ascii="Arial" w:hAnsi="Arial" w:cs="Arial"/>
          <w:sz w:val="18"/>
          <w:szCs w:val="18"/>
        </w:rPr>
        <w:t xml:space="preserve"> </w:t>
      </w:r>
      <w:r w:rsidRPr="00A06384">
        <w:rPr>
          <w:rFonts w:ascii="Arial" w:hAnsi="Arial" w:cs="Arial"/>
          <w:sz w:val="18"/>
          <w:szCs w:val="18"/>
        </w:rPr>
        <w:t>l</w:t>
      </w:r>
      <w:r w:rsidR="00E77AE8" w:rsidRPr="00A06384">
        <w:rPr>
          <w:rFonts w:ascii="Arial" w:hAnsi="Arial" w:cs="Arial"/>
          <w:sz w:val="18"/>
          <w:szCs w:val="18"/>
        </w:rPr>
        <w:t>a persona</w:t>
      </w:r>
      <w:r w:rsidRPr="00A06384">
        <w:rPr>
          <w:rFonts w:ascii="Arial" w:hAnsi="Arial" w:cs="Arial"/>
          <w:sz w:val="18"/>
          <w:szCs w:val="18"/>
        </w:rPr>
        <w:t xml:space="preserve"> </w:t>
      </w:r>
      <w:r w:rsidR="00B3117D" w:rsidRPr="00A06384">
        <w:rPr>
          <w:rFonts w:ascii="Arial" w:hAnsi="Arial" w:cs="Arial"/>
          <w:sz w:val="18"/>
          <w:szCs w:val="18"/>
        </w:rPr>
        <w:t>participante</w:t>
      </w:r>
      <w:r w:rsidR="009202E6" w:rsidRPr="00A06384">
        <w:rPr>
          <w:rFonts w:ascii="Arial" w:hAnsi="Arial" w:cs="Arial"/>
          <w:sz w:val="18"/>
          <w:szCs w:val="18"/>
        </w:rPr>
        <w:t>;</w:t>
      </w:r>
    </w:p>
    <w:p w14:paraId="7CEBCB08" w14:textId="437C4727" w:rsidR="004C2C82" w:rsidRPr="00A06384" w:rsidRDefault="004C2C82" w:rsidP="004C2C82">
      <w:pPr>
        <w:pStyle w:val="Piedepgina"/>
        <w:numPr>
          <w:ilvl w:val="1"/>
          <w:numId w:val="3"/>
        </w:numPr>
        <w:spacing w:before="120" w:after="240" w:line="276" w:lineRule="auto"/>
        <w:ind w:left="567" w:hanging="567"/>
        <w:jc w:val="both"/>
        <w:rPr>
          <w:rFonts w:ascii="Arial" w:hAnsi="Arial" w:cs="Arial"/>
          <w:sz w:val="18"/>
          <w:szCs w:val="18"/>
        </w:rPr>
      </w:pPr>
      <w:r w:rsidRPr="00A06384">
        <w:rPr>
          <w:rFonts w:ascii="Arial" w:hAnsi="Arial" w:cs="Arial"/>
          <w:sz w:val="18"/>
          <w:szCs w:val="18"/>
        </w:rPr>
        <w:t>La documentación correspondiente a las propuestas técnica y económica deberán ser emitidas en forma correcta, completa y presentarse por escrito, firmadas por el</w:t>
      </w:r>
      <w:r w:rsidR="00124CDF" w:rsidRPr="00A06384">
        <w:rPr>
          <w:rFonts w:ascii="Arial" w:hAnsi="Arial" w:cs="Arial"/>
          <w:sz w:val="18"/>
          <w:szCs w:val="18"/>
        </w:rPr>
        <w:t xml:space="preserve"> </w:t>
      </w:r>
      <w:r w:rsidR="00EA718D" w:rsidRPr="00A06384">
        <w:rPr>
          <w:rFonts w:ascii="Arial" w:hAnsi="Arial" w:cs="Arial"/>
          <w:sz w:val="18"/>
          <w:szCs w:val="18"/>
        </w:rPr>
        <w:t>concursante</w:t>
      </w:r>
      <w:r w:rsidR="00124CDF" w:rsidRPr="00A06384">
        <w:rPr>
          <w:rFonts w:ascii="Arial" w:hAnsi="Arial" w:cs="Arial"/>
          <w:sz w:val="18"/>
          <w:szCs w:val="18"/>
        </w:rPr>
        <w:t xml:space="preserve"> o</w:t>
      </w:r>
      <w:r w:rsidRPr="00A06384">
        <w:rPr>
          <w:rFonts w:ascii="Arial" w:hAnsi="Arial" w:cs="Arial"/>
          <w:sz w:val="18"/>
          <w:szCs w:val="18"/>
        </w:rPr>
        <w:t xml:space="preserve"> representante legal en todas sus hojas, sin tachaduras ni enmendaduras y foliadas en forma consecutiva de manera visible en todas sus hojas</w:t>
      </w:r>
      <w:r w:rsidR="00802E50" w:rsidRPr="00A06384">
        <w:rPr>
          <w:rFonts w:ascii="Arial" w:hAnsi="Arial" w:cs="Arial"/>
          <w:sz w:val="18"/>
          <w:szCs w:val="18"/>
        </w:rPr>
        <w:t>,</w:t>
      </w:r>
      <w:r w:rsidRPr="00A06384">
        <w:rPr>
          <w:rFonts w:ascii="Arial" w:hAnsi="Arial" w:cs="Arial"/>
          <w:sz w:val="18"/>
          <w:szCs w:val="18"/>
        </w:rPr>
        <w:t xml:space="preserve"> y</w:t>
      </w:r>
    </w:p>
    <w:p w14:paraId="58F0D1A4" w14:textId="23324CE1" w:rsidR="004C2C82" w:rsidRPr="00A06384" w:rsidRDefault="004C2C82" w:rsidP="004C2C82">
      <w:pPr>
        <w:pStyle w:val="Piedepgina"/>
        <w:numPr>
          <w:ilvl w:val="1"/>
          <w:numId w:val="3"/>
        </w:numPr>
        <w:spacing w:before="120" w:after="240" w:line="276" w:lineRule="auto"/>
        <w:ind w:left="567" w:hanging="567"/>
        <w:jc w:val="both"/>
        <w:rPr>
          <w:rFonts w:ascii="Arial" w:hAnsi="Arial" w:cs="Arial"/>
          <w:sz w:val="18"/>
          <w:szCs w:val="18"/>
        </w:rPr>
      </w:pPr>
      <w:r w:rsidRPr="00A06384">
        <w:rPr>
          <w:rFonts w:ascii="Arial" w:hAnsi="Arial" w:cs="Arial"/>
          <w:sz w:val="18"/>
          <w:szCs w:val="18"/>
        </w:rPr>
        <w:t>La documentación distinta a la propuesta técnica y económica podrá entregarse, a elección de</w:t>
      </w:r>
      <w:r w:rsidR="00802E50" w:rsidRPr="00A06384">
        <w:rPr>
          <w:rFonts w:ascii="Arial" w:hAnsi="Arial" w:cs="Arial"/>
          <w:sz w:val="18"/>
          <w:szCs w:val="18"/>
        </w:rPr>
        <w:t xml:space="preserve"> </w:t>
      </w:r>
      <w:r w:rsidRPr="00A06384">
        <w:rPr>
          <w:rFonts w:ascii="Arial" w:hAnsi="Arial" w:cs="Arial"/>
          <w:sz w:val="18"/>
          <w:szCs w:val="18"/>
        </w:rPr>
        <w:t>l</w:t>
      </w:r>
      <w:r w:rsidR="00802E50" w:rsidRPr="00A06384">
        <w:rPr>
          <w:rFonts w:ascii="Arial" w:hAnsi="Arial" w:cs="Arial"/>
          <w:sz w:val="18"/>
          <w:szCs w:val="18"/>
        </w:rPr>
        <w:t>a persona</w:t>
      </w:r>
      <w:r w:rsidRPr="00A06384">
        <w:rPr>
          <w:rFonts w:ascii="Arial" w:hAnsi="Arial" w:cs="Arial"/>
          <w:sz w:val="18"/>
          <w:szCs w:val="18"/>
        </w:rPr>
        <w:t xml:space="preserve"> </w:t>
      </w:r>
      <w:r w:rsidR="00EA718D" w:rsidRPr="00A06384">
        <w:rPr>
          <w:rFonts w:ascii="Arial" w:hAnsi="Arial" w:cs="Arial"/>
          <w:sz w:val="18"/>
          <w:szCs w:val="18"/>
        </w:rPr>
        <w:t>concursante</w:t>
      </w:r>
      <w:r w:rsidRPr="00A06384">
        <w:rPr>
          <w:rFonts w:ascii="Arial" w:hAnsi="Arial" w:cs="Arial"/>
          <w:sz w:val="18"/>
          <w:szCs w:val="18"/>
        </w:rPr>
        <w:t>, dentro o fuera de los sobres correspondientes, pero siempre en el mismo acto</w:t>
      </w:r>
      <w:r w:rsidR="00EA718D" w:rsidRPr="00A06384">
        <w:rPr>
          <w:rFonts w:ascii="Arial" w:hAnsi="Arial" w:cs="Arial"/>
          <w:sz w:val="18"/>
          <w:szCs w:val="18"/>
        </w:rPr>
        <w:t>.</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CC54A6" w:rsidRPr="00A06384" w14:paraId="511F7F50" w14:textId="77777777" w:rsidTr="00E06EEC">
        <w:trPr>
          <w:trHeight w:val="465"/>
        </w:trPr>
        <w:tc>
          <w:tcPr>
            <w:tcW w:w="10177" w:type="dxa"/>
            <w:shd w:val="clear" w:color="auto" w:fill="C6D9F1" w:themeFill="text2" w:themeFillTint="33"/>
            <w:vAlign w:val="center"/>
          </w:tcPr>
          <w:p w14:paraId="1EF8FD70" w14:textId="5E8B596C" w:rsidR="00CC54A6" w:rsidRPr="00A06384" w:rsidRDefault="00CC54A6" w:rsidP="00E225BD">
            <w:pPr>
              <w:pStyle w:val="Piedepgina"/>
              <w:numPr>
                <w:ilvl w:val="0"/>
                <w:numId w:val="3"/>
              </w:numPr>
              <w:tabs>
                <w:tab w:val="clear" w:pos="8504"/>
              </w:tabs>
              <w:spacing w:before="60" w:after="60"/>
              <w:ind w:left="357" w:hanging="357"/>
              <w:jc w:val="both"/>
              <w:outlineLvl w:val="0"/>
              <w:rPr>
                <w:rFonts w:ascii="Arial" w:eastAsia="Arial Unicode MS" w:hAnsi="Arial" w:cs="Arial"/>
                <w:b/>
                <w:snapToGrid w:val="0"/>
                <w:sz w:val="22"/>
                <w:szCs w:val="22"/>
                <w:lang w:val="es-ES_tradnl"/>
              </w:rPr>
            </w:pPr>
            <w:bookmarkStart w:id="190" w:name="_Toc77268293"/>
            <w:bookmarkStart w:id="191" w:name="_Toc164698255"/>
            <w:r w:rsidRPr="00A06384">
              <w:rPr>
                <w:rFonts w:ascii="Arial" w:eastAsia="Arial Unicode MS" w:hAnsi="Arial" w:cs="Arial"/>
                <w:b/>
                <w:snapToGrid w:val="0"/>
                <w:sz w:val="22"/>
                <w:szCs w:val="22"/>
                <w:lang w:val="es-ES_tradnl"/>
              </w:rPr>
              <w:t>PRESENTACIÓN Y APERTURA DE PROPUESTAS TÉCNICA Y ECONÓMICA Y ENTREGA DE LA DOCUMENTACIÓN LEGAL Y FINANCIERA</w:t>
            </w:r>
            <w:bookmarkEnd w:id="190"/>
            <w:bookmarkEnd w:id="191"/>
          </w:p>
        </w:tc>
      </w:tr>
    </w:tbl>
    <w:p w14:paraId="535527D2" w14:textId="56DDA0C7"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 xml:space="preserve">La presentación y apertura de propuestas y entrega de la documentación legal y financiera, se efectuará </w:t>
      </w:r>
      <w:bookmarkStart w:id="192" w:name="_Hlk117703281"/>
      <w:r w:rsidRPr="00A06384">
        <w:rPr>
          <w:color w:val="000000" w:themeColor="text1"/>
          <w:sz w:val="18"/>
          <w:szCs w:val="18"/>
          <w:lang w:val="es-ES"/>
        </w:rPr>
        <w:t xml:space="preserve">en </w:t>
      </w:r>
      <w:r w:rsidR="00B05485" w:rsidRPr="00A06384">
        <w:rPr>
          <w:color w:val="000000" w:themeColor="text1"/>
          <w:sz w:val="18"/>
          <w:szCs w:val="18"/>
          <w:lang w:val="es-ES"/>
        </w:rPr>
        <w:t>calle 16 de Septiembre número 38, colonia Centro, alcaldía Cuauhtémoc, código postal 060</w:t>
      </w:r>
      <w:r w:rsidR="0084762F">
        <w:rPr>
          <w:color w:val="000000" w:themeColor="text1"/>
          <w:sz w:val="18"/>
          <w:szCs w:val="18"/>
          <w:lang w:val="es-ES"/>
        </w:rPr>
        <w:t>0</w:t>
      </w:r>
      <w:r w:rsidR="00B05485" w:rsidRPr="00A06384">
        <w:rPr>
          <w:color w:val="000000" w:themeColor="text1"/>
          <w:sz w:val="18"/>
          <w:szCs w:val="18"/>
          <w:lang w:val="es-ES"/>
        </w:rPr>
        <w:t>0, Ciudad de México</w:t>
      </w:r>
      <w:r w:rsidRPr="00A06384">
        <w:rPr>
          <w:color w:val="000000" w:themeColor="text1"/>
          <w:sz w:val="18"/>
          <w:szCs w:val="18"/>
          <w:lang w:val="es-ES"/>
        </w:rPr>
        <w:t xml:space="preserve">, a las </w:t>
      </w:r>
      <w:r w:rsidR="004C08E8" w:rsidRPr="001947BA">
        <w:rPr>
          <w:color w:val="000000" w:themeColor="text1"/>
          <w:sz w:val="18"/>
          <w:szCs w:val="18"/>
          <w:lang w:val="es-ES"/>
        </w:rPr>
        <w:t>--</w:t>
      </w:r>
      <w:r w:rsidRPr="00A06384">
        <w:rPr>
          <w:color w:val="000000" w:themeColor="text1"/>
          <w:sz w:val="18"/>
          <w:szCs w:val="18"/>
          <w:lang w:val="es-ES"/>
        </w:rPr>
        <w:t>:</w:t>
      </w:r>
      <w:r w:rsidR="00B05485" w:rsidRPr="00A06384">
        <w:rPr>
          <w:color w:val="000000" w:themeColor="text1"/>
          <w:sz w:val="18"/>
          <w:szCs w:val="18"/>
          <w:lang w:val="es-ES"/>
        </w:rPr>
        <w:t>00</w:t>
      </w:r>
      <w:r w:rsidRPr="00A06384">
        <w:rPr>
          <w:color w:val="000000" w:themeColor="text1"/>
          <w:sz w:val="18"/>
          <w:szCs w:val="18"/>
          <w:lang w:val="es-ES"/>
        </w:rPr>
        <w:t xml:space="preserve"> horas; de acuerdo con lo indicado en el </w:t>
      </w:r>
      <w:r w:rsidRPr="00A06384">
        <w:rPr>
          <w:b/>
          <w:bCs/>
          <w:color w:val="000000" w:themeColor="text1"/>
          <w:sz w:val="18"/>
          <w:szCs w:val="18"/>
          <w:lang w:val="es-ES"/>
        </w:rPr>
        <w:t xml:space="preserve">numeral </w:t>
      </w:r>
      <w:r w:rsidR="00E81D97" w:rsidRPr="00A06384">
        <w:rPr>
          <w:b/>
          <w:bCs/>
          <w:color w:val="000000" w:themeColor="text1"/>
          <w:sz w:val="18"/>
          <w:szCs w:val="18"/>
          <w:lang w:val="es-ES"/>
        </w:rPr>
        <w:t>3</w:t>
      </w:r>
      <w:r w:rsidRPr="00A06384">
        <w:rPr>
          <w:color w:val="000000" w:themeColor="text1"/>
          <w:sz w:val="18"/>
          <w:szCs w:val="18"/>
          <w:lang w:val="es-ES"/>
        </w:rPr>
        <w:t xml:space="preserve"> de estas Bases.</w:t>
      </w:r>
    </w:p>
    <w:bookmarkEnd w:id="192"/>
    <w:p w14:paraId="15E1257D" w14:textId="1BDF3DBE" w:rsidR="00A70CEC" w:rsidRPr="00A06384" w:rsidRDefault="00A70CEC" w:rsidP="00B97D2C">
      <w:pPr>
        <w:pStyle w:val="Default"/>
        <w:tabs>
          <w:tab w:val="left" w:pos="709"/>
        </w:tabs>
        <w:spacing w:before="120" w:after="240" w:line="276" w:lineRule="auto"/>
        <w:jc w:val="both"/>
        <w:rPr>
          <w:b/>
          <w:bCs/>
          <w:color w:val="000000" w:themeColor="text1"/>
          <w:sz w:val="18"/>
          <w:szCs w:val="18"/>
          <w:u w:val="single"/>
          <w:lang w:val="es-ES"/>
        </w:rPr>
      </w:pPr>
      <w:r w:rsidRPr="00A06384">
        <w:rPr>
          <w:b/>
          <w:bCs/>
          <w:color w:val="000000" w:themeColor="text1"/>
          <w:sz w:val="18"/>
          <w:szCs w:val="18"/>
          <w:u w:val="single"/>
          <w:lang w:val="es-ES"/>
        </w:rPr>
        <w:t xml:space="preserve">Para participar en el evento será obligación de las personas concursantes, </w:t>
      </w:r>
      <w:r w:rsidRPr="00A06384">
        <w:rPr>
          <w:b/>
          <w:bCs/>
          <w:color w:val="auto"/>
          <w:sz w:val="18"/>
          <w:szCs w:val="18"/>
          <w:u w:val="single"/>
          <w:lang w:val="es-ES"/>
        </w:rPr>
        <w:t xml:space="preserve">solicitar su acceso al inmueble </w:t>
      </w:r>
      <w:r w:rsidRPr="00A06384">
        <w:rPr>
          <w:b/>
          <w:bCs/>
          <w:color w:val="000000" w:themeColor="text1"/>
          <w:sz w:val="18"/>
          <w:szCs w:val="18"/>
          <w:u w:val="single"/>
          <w:lang w:val="es-ES"/>
        </w:rPr>
        <w:t xml:space="preserve">en la cuenta de correo electrónico </w:t>
      </w:r>
      <w:hyperlink r:id="rId21" w:history="1">
        <w:r w:rsidR="004416BC" w:rsidRPr="00627BE2">
          <w:rPr>
            <w:rStyle w:val="Hipervnculo"/>
            <w:b/>
            <w:bCs/>
            <w:sz w:val="18"/>
            <w:szCs w:val="18"/>
            <w:lang w:val="es-ES"/>
          </w:rPr>
          <w:t>dgifcontrataciones@mail.scjn.gob.mx</w:t>
        </w:r>
      </w:hyperlink>
      <w:r w:rsidRPr="00A06384">
        <w:rPr>
          <w:b/>
          <w:bCs/>
          <w:color w:val="000000" w:themeColor="text1"/>
          <w:sz w:val="18"/>
          <w:szCs w:val="18"/>
          <w:u w:val="single"/>
          <w:lang w:val="es-ES"/>
        </w:rPr>
        <w:t>, siendo el límite las</w:t>
      </w:r>
      <w:r w:rsidR="00B05485" w:rsidRPr="00A06384">
        <w:rPr>
          <w:b/>
          <w:bCs/>
          <w:color w:val="000000" w:themeColor="text1"/>
          <w:sz w:val="18"/>
          <w:szCs w:val="18"/>
          <w:u w:val="single"/>
          <w:lang w:val="es-ES"/>
        </w:rPr>
        <w:t xml:space="preserve"> </w:t>
      </w:r>
      <w:r w:rsidR="004C08E8" w:rsidRPr="001947BA">
        <w:rPr>
          <w:b/>
          <w:bCs/>
          <w:color w:val="000000" w:themeColor="text1"/>
          <w:sz w:val="18"/>
          <w:szCs w:val="18"/>
          <w:u w:val="single"/>
          <w:lang w:val="es-ES"/>
        </w:rPr>
        <w:t>--</w:t>
      </w:r>
      <w:r w:rsidRPr="004C08E8">
        <w:rPr>
          <w:b/>
          <w:bCs/>
          <w:color w:val="000000" w:themeColor="text1"/>
          <w:sz w:val="18"/>
          <w:szCs w:val="18"/>
          <w:u w:val="single"/>
          <w:lang w:val="es-ES"/>
        </w:rPr>
        <w:t>:</w:t>
      </w:r>
      <w:r w:rsidR="00B05485" w:rsidRPr="00A06384">
        <w:rPr>
          <w:b/>
          <w:bCs/>
          <w:color w:val="000000" w:themeColor="text1"/>
          <w:sz w:val="18"/>
          <w:szCs w:val="18"/>
          <w:u w:val="single"/>
          <w:lang w:val="es-ES"/>
        </w:rPr>
        <w:t>00</w:t>
      </w:r>
      <w:r w:rsidRPr="00A06384">
        <w:rPr>
          <w:b/>
          <w:bCs/>
          <w:color w:val="000000" w:themeColor="text1"/>
          <w:sz w:val="18"/>
          <w:szCs w:val="18"/>
          <w:u w:val="single"/>
          <w:lang w:val="es-ES"/>
        </w:rPr>
        <w:t xml:space="preserve"> horas del </w:t>
      </w:r>
      <w:r w:rsidR="009D06EE">
        <w:rPr>
          <w:b/>
          <w:bCs/>
          <w:color w:val="000000" w:themeColor="text1"/>
          <w:sz w:val="18"/>
          <w:szCs w:val="18"/>
          <w:u w:val="single"/>
          <w:lang w:val="es-ES"/>
        </w:rPr>
        <w:t>--</w:t>
      </w:r>
      <w:r w:rsidRPr="00A06384">
        <w:rPr>
          <w:b/>
          <w:bCs/>
          <w:color w:val="000000" w:themeColor="text1"/>
          <w:sz w:val="18"/>
          <w:szCs w:val="18"/>
          <w:u w:val="single"/>
          <w:lang w:val="es-ES"/>
        </w:rPr>
        <w:t xml:space="preserve"> de </w:t>
      </w:r>
      <w:r w:rsidR="009D06EE">
        <w:rPr>
          <w:b/>
          <w:bCs/>
          <w:color w:val="000000" w:themeColor="text1"/>
          <w:sz w:val="18"/>
          <w:szCs w:val="18"/>
          <w:u w:val="single"/>
          <w:lang w:val="es-ES"/>
        </w:rPr>
        <w:t>----</w:t>
      </w:r>
      <w:r w:rsidRPr="00A06384">
        <w:rPr>
          <w:b/>
          <w:bCs/>
          <w:color w:val="000000" w:themeColor="text1"/>
          <w:sz w:val="18"/>
          <w:szCs w:val="18"/>
          <w:u w:val="single"/>
          <w:lang w:val="es-ES"/>
        </w:rPr>
        <w:t xml:space="preserve"> de </w:t>
      </w:r>
      <w:r w:rsidR="00B05485" w:rsidRPr="00A06384">
        <w:rPr>
          <w:b/>
          <w:bCs/>
          <w:color w:val="000000" w:themeColor="text1"/>
          <w:sz w:val="18"/>
          <w:szCs w:val="18"/>
          <w:u w:val="single"/>
          <w:lang w:val="es-ES"/>
        </w:rPr>
        <w:t>2024</w:t>
      </w:r>
      <w:r w:rsidRPr="00A06384">
        <w:rPr>
          <w:b/>
          <w:bCs/>
          <w:color w:val="000000" w:themeColor="text1"/>
          <w:sz w:val="18"/>
          <w:szCs w:val="18"/>
          <w:u w:val="single"/>
          <w:lang w:val="es-ES"/>
        </w:rPr>
        <w:t>, de lo contrario no podrá participar en dicho evento.</w:t>
      </w:r>
    </w:p>
    <w:p w14:paraId="18C4AE06" w14:textId="6D195626" w:rsidR="00B97D2C" w:rsidRPr="00A06384" w:rsidRDefault="00802E50"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 xml:space="preserve">La persona </w:t>
      </w:r>
      <w:r w:rsidR="00B97D2C" w:rsidRPr="00A06384">
        <w:rPr>
          <w:color w:val="000000" w:themeColor="text1"/>
          <w:sz w:val="18"/>
          <w:szCs w:val="18"/>
          <w:lang w:val="es-ES"/>
        </w:rPr>
        <w:t>participante que no se encuentre en el lugar designado para tal efecto a la hora indicada y registrado en la lista de asistencia respectiva, no podrá participar en el evento.</w:t>
      </w:r>
    </w:p>
    <w:p w14:paraId="4C54EC81" w14:textId="006B015C" w:rsidR="00B97D2C" w:rsidRPr="00A06384" w:rsidRDefault="00B97D2C" w:rsidP="00B97D2C">
      <w:pPr>
        <w:pStyle w:val="Default"/>
        <w:tabs>
          <w:tab w:val="left" w:pos="709"/>
        </w:tabs>
        <w:spacing w:before="120" w:after="240" w:line="276" w:lineRule="auto"/>
        <w:jc w:val="both"/>
        <w:rPr>
          <w:b/>
          <w:bCs/>
          <w:color w:val="000000" w:themeColor="text1"/>
          <w:sz w:val="18"/>
          <w:szCs w:val="18"/>
          <w:lang w:val="es-ES"/>
        </w:rPr>
      </w:pPr>
      <w:r w:rsidRPr="00A06384">
        <w:rPr>
          <w:color w:val="000000" w:themeColor="text1"/>
          <w:sz w:val="18"/>
          <w:szCs w:val="18"/>
          <w:lang w:val="es-ES"/>
        </w:rPr>
        <w:t>La sesión será conducida por</w:t>
      </w:r>
      <w:r w:rsidR="00BA151C" w:rsidRPr="00A06384">
        <w:rPr>
          <w:color w:val="000000" w:themeColor="text1"/>
          <w:sz w:val="18"/>
          <w:szCs w:val="18"/>
          <w:lang w:val="es-ES"/>
        </w:rPr>
        <w:t xml:space="preserve"> </w:t>
      </w:r>
      <w:r w:rsidR="00E77AE8" w:rsidRPr="00A06384">
        <w:rPr>
          <w:color w:val="000000" w:themeColor="text1"/>
          <w:sz w:val="18"/>
          <w:szCs w:val="18"/>
          <w:lang w:val="es-ES"/>
        </w:rPr>
        <w:t>quien</w:t>
      </w:r>
      <w:r w:rsidRPr="00A06384">
        <w:rPr>
          <w:color w:val="000000" w:themeColor="text1"/>
          <w:sz w:val="18"/>
          <w:szCs w:val="18"/>
          <w:lang w:val="es-ES"/>
        </w:rPr>
        <w:t xml:space="preserve"> represent</w:t>
      </w:r>
      <w:r w:rsidR="00E77AE8" w:rsidRPr="00A06384">
        <w:rPr>
          <w:color w:val="000000" w:themeColor="text1"/>
          <w:sz w:val="18"/>
          <w:szCs w:val="18"/>
          <w:lang w:val="es-ES"/>
        </w:rPr>
        <w:t>e</w:t>
      </w:r>
      <w:r w:rsidRPr="00A06384">
        <w:rPr>
          <w:color w:val="000000" w:themeColor="text1"/>
          <w:sz w:val="18"/>
          <w:szCs w:val="18"/>
          <w:lang w:val="es-ES"/>
        </w:rPr>
        <w:t xml:space="preserve"> </w:t>
      </w:r>
      <w:r w:rsidR="00EA1891" w:rsidRPr="00A06384">
        <w:rPr>
          <w:color w:val="000000" w:themeColor="text1"/>
          <w:sz w:val="18"/>
          <w:szCs w:val="18"/>
          <w:lang w:val="es-ES"/>
        </w:rPr>
        <w:t xml:space="preserve">al </w:t>
      </w:r>
      <w:r w:rsidRPr="00A06384">
        <w:rPr>
          <w:color w:val="000000" w:themeColor="text1"/>
          <w:sz w:val="18"/>
          <w:szCs w:val="18"/>
          <w:lang w:val="es-ES"/>
        </w:rPr>
        <w:t>área responsable del procedimiento de la Dirección General de Infraestructura Física, y asistirán</w:t>
      </w:r>
      <w:r w:rsidR="00802E50" w:rsidRPr="00A06384">
        <w:rPr>
          <w:color w:val="000000" w:themeColor="text1"/>
          <w:sz w:val="18"/>
          <w:szCs w:val="18"/>
          <w:lang w:val="es-ES"/>
        </w:rPr>
        <w:t xml:space="preserve"> las y</w:t>
      </w:r>
      <w:r w:rsidRPr="00A06384">
        <w:rPr>
          <w:color w:val="000000" w:themeColor="text1"/>
          <w:sz w:val="18"/>
          <w:szCs w:val="18"/>
          <w:lang w:val="es-ES"/>
        </w:rPr>
        <w:t xml:space="preserve"> l</w:t>
      </w:r>
      <w:r w:rsidR="00EA1891" w:rsidRPr="00A06384">
        <w:rPr>
          <w:color w:val="000000" w:themeColor="text1"/>
          <w:sz w:val="18"/>
          <w:szCs w:val="18"/>
          <w:lang w:val="es-ES"/>
        </w:rPr>
        <w:t>a</w:t>
      </w:r>
      <w:r w:rsidRPr="00A06384">
        <w:rPr>
          <w:color w:val="000000" w:themeColor="text1"/>
          <w:sz w:val="18"/>
          <w:szCs w:val="18"/>
          <w:lang w:val="es-ES"/>
        </w:rPr>
        <w:t>s</w:t>
      </w:r>
      <w:r w:rsidR="00EA1891" w:rsidRPr="00A06384">
        <w:rPr>
          <w:color w:val="000000" w:themeColor="text1"/>
          <w:sz w:val="18"/>
          <w:szCs w:val="18"/>
          <w:lang w:val="es-ES"/>
        </w:rPr>
        <w:t xml:space="preserve"> personas</w:t>
      </w:r>
      <w:r w:rsidRPr="00A06384">
        <w:rPr>
          <w:color w:val="000000" w:themeColor="text1"/>
          <w:sz w:val="18"/>
          <w:szCs w:val="18"/>
          <w:lang w:val="es-ES"/>
        </w:rPr>
        <w:t xml:space="preserve"> representantes de la Dirección General de Asuntos Jurídicos, de la Dirección General de la Tesorería y la Unidad Técnica correspondiente, así como tod</w:t>
      </w:r>
      <w:r w:rsidR="00802E50" w:rsidRPr="00A06384">
        <w:rPr>
          <w:color w:val="000000" w:themeColor="text1"/>
          <w:sz w:val="18"/>
          <w:szCs w:val="18"/>
          <w:lang w:val="es-ES"/>
        </w:rPr>
        <w:t>a</w:t>
      </w:r>
      <w:r w:rsidRPr="00A06384">
        <w:rPr>
          <w:color w:val="000000" w:themeColor="text1"/>
          <w:sz w:val="18"/>
          <w:szCs w:val="18"/>
          <w:lang w:val="es-ES"/>
        </w:rPr>
        <w:t>s l</w:t>
      </w:r>
      <w:r w:rsidR="00802E50" w:rsidRPr="00A06384">
        <w:rPr>
          <w:color w:val="000000" w:themeColor="text1"/>
          <w:sz w:val="18"/>
          <w:szCs w:val="18"/>
          <w:lang w:val="es-ES"/>
        </w:rPr>
        <w:t>a</w:t>
      </w:r>
      <w:r w:rsidRPr="00A06384">
        <w:rPr>
          <w:color w:val="000000" w:themeColor="text1"/>
          <w:sz w:val="18"/>
          <w:szCs w:val="18"/>
          <w:lang w:val="es-ES"/>
        </w:rPr>
        <w:t>s</w:t>
      </w:r>
      <w:r w:rsidR="00802E50" w:rsidRPr="00A06384">
        <w:rPr>
          <w:color w:val="000000" w:themeColor="text1"/>
          <w:sz w:val="18"/>
          <w:szCs w:val="18"/>
          <w:lang w:val="es-ES"/>
        </w:rPr>
        <w:t xml:space="preserve"> personas</w:t>
      </w:r>
      <w:r w:rsidRPr="00A06384">
        <w:rPr>
          <w:color w:val="000000" w:themeColor="text1"/>
          <w:sz w:val="18"/>
          <w:szCs w:val="18"/>
          <w:lang w:val="es-ES"/>
        </w:rPr>
        <w:t xml:space="preserve"> participantes y cualquier interesado en el procedimiento, sujeto a la disponibilidad del espacio físico</w:t>
      </w:r>
      <w:r w:rsidR="00EA0B67" w:rsidRPr="00A06384">
        <w:rPr>
          <w:color w:val="000000" w:themeColor="text1"/>
          <w:sz w:val="18"/>
          <w:szCs w:val="18"/>
          <w:lang w:val="es-ES"/>
        </w:rPr>
        <w:t>.</w:t>
      </w:r>
      <w:r w:rsidR="00B25A75" w:rsidRPr="00A06384">
        <w:rPr>
          <w:b/>
          <w:bCs/>
          <w:color w:val="000000" w:themeColor="text1"/>
          <w:sz w:val="18"/>
          <w:szCs w:val="18"/>
          <w:lang w:val="es-ES"/>
        </w:rPr>
        <w:tab/>
      </w:r>
    </w:p>
    <w:p w14:paraId="7101DFE9" w14:textId="06891C71" w:rsidR="00B97D2C" w:rsidRPr="00A06384" w:rsidRDefault="00802E50"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lastRenderedPageBreak/>
        <w:t xml:space="preserve">La persona </w:t>
      </w:r>
      <w:r w:rsidR="00B97D2C" w:rsidRPr="00A06384">
        <w:rPr>
          <w:color w:val="000000" w:themeColor="text1"/>
          <w:sz w:val="18"/>
          <w:szCs w:val="18"/>
          <w:lang w:val="es-ES"/>
        </w:rPr>
        <w:t>participante que asista deberá presentar original de su identificación oficial vigente con fotografía (credencial</w:t>
      </w:r>
      <w:r w:rsidR="00EA1891" w:rsidRPr="00A06384">
        <w:rPr>
          <w:color w:val="000000" w:themeColor="text1"/>
          <w:sz w:val="18"/>
          <w:szCs w:val="18"/>
          <w:lang w:val="es-ES"/>
        </w:rPr>
        <w:t xml:space="preserve"> para votar</w:t>
      </w:r>
      <w:r w:rsidR="00B97D2C" w:rsidRPr="00A06384">
        <w:rPr>
          <w:color w:val="000000" w:themeColor="text1"/>
          <w:sz w:val="18"/>
          <w:szCs w:val="18"/>
          <w:lang w:val="es-ES"/>
        </w:rPr>
        <w:t xml:space="preserve"> del Instituto Federal Electoral o Instituto Nacional Electoral, cédula profesional o pasaporte</w:t>
      </w:r>
      <w:r w:rsidR="00EA1891" w:rsidRPr="00A06384">
        <w:rPr>
          <w:color w:val="000000" w:themeColor="text1"/>
          <w:sz w:val="18"/>
          <w:szCs w:val="18"/>
          <w:lang w:val="es-ES"/>
        </w:rPr>
        <w:t>)</w:t>
      </w:r>
      <w:r w:rsidR="00B97D2C" w:rsidRPr="00A06384">
        <w:rPr>
          <w:color w:val="000000" w:themeColor="text1"/>
          <w:sz w:val="18"/>
          <w:szCs w:val="18"/>
          <w:lang w:val="es-ES"/>
        </w:rPr>
        <w:t>.</w:t>
      </w:r>
    </w:p>
    <w:p w14:paraId="6FF7DFAF" w14:textId="733CF671"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L</w:t>
      </w:r>
      <w:r w:rsidR="00802E50" w:rsidRPr="00A06384">
        <w:rPr>
          <w:color w:val="000000" w:themeColor="text1"/>
          <w:sz w:val="18"/>
          <w:szCs w:val="18"/>
          <w:lang w:val="es-ES"/>
        </w:rPr>
        <w:t>a</w:t>
      </w:r>
      <w:r w:rsidRPr="00A06384">
        <w:rPr>
          <w:color w:val="000000" w:themeColor="text1"/>
          <w:sz w:val="18"/>
          <w:szCs w:val="18"/>
          <w:lang w:val="es-ES"/>
        </w:rPr>
        <w:t xml:space="preserve">s </w:t>
      </w:r>
      <w:r w:rsidR="00802E50" w:rsidRPr="00A06384">
        <w:rPr>
          <w:color w:val="000000" w:themeColor="text1"/>
          <w:sz w:val="18"/>
          <w:szCs w:val="18"/>
          <w:lang w:val="es-ES"/>
        </w:rPr>
        <w:t xml:space="preserve">personas </w:t>
      </w:r>
      <w:r w:rsidRPr="00A06384">
        <w:rPr>
          <w:color w:val="000000" w:themeColor="text1"/>
          <w:sz w:val="18"/>
          <w:szCs w:val="18"/>
          <w:lang w:val="es-ES"/>
        </w:rPr>
        <w:t>participantes entregarán al inicio del acto sus propuestas técnicas y económicas en sobre cerrado, y se acompañará, por separado, la documentación legal y financiera en el orden previsto en las Bases. La Suprema Corte de Justicia de la Nación conservará toda la documentación presentada en la sesión por los proponentes.</w:t>
      </w:r>
    </w:p>
    <w:p w14:paraId="134D2819" w14:textId="78BE6DBA"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La apertura de los sobres que contengan las propuestas técnicas y económicas presentadas por cada participante</w:t>
      </w:r>
      <w:r w:rsidR="00101804" w:rsidRPr="00A06384">
        <w:rPr>
          <w:color w:val="000000" w:themeColor="text1"/>
          <w:sz w:val="18"/>
          <w:szCs w:val="18"/>
          <w:lang w:val="es-ES"/>
        </w:rPr>
        <w:t>,</w:t>
      </w:r>
      <w:r w:rsidRPr="00A06384">
        <w:rPr>
          <w:color w:val="000000" w:themeColor="text1"/>
          <w:sz w:val="18"/>
          <w:szCs w:val="18"/>
          <w:lang w:val="es-ES"/>
        </w:rPr>
        <w:t xml:space="preserve"> así como la documentación legal y financiera se revisará en el propio acto. Iniciada la sesión no podrá suspenderse hasta en tanto no se hubiesen abierto todos los sobres presentados.</w:t>
      </w:r>
    </w:p>
    <w:p w14:paraId="120813BD" w14:textId="77777777"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En casos excepcionales, con la debida justificación, podrá suspenderse la sesión y deberá continuarse dentro del día hábil siguiente.</w:t>
      </w:r>
    </w:p>
    <w:p w14:paraId="5AE9E62B" w14:textId="59080371"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Una vez abiertos los sobres de cada participante</w:t>
      </w:r>
      <w:r w:rsidR="00802E50" w:rsidRPr="00A06384">
        <w:rPr>
          <w:color w:val="000000" w:themeColor="text1"/>
          <w:sz w:val="18"/>
          <w:szCs w:val="18"/>
          <w:lang w:val="es-ES"/>
        </w:rPr>
        <w:t>, la o</w:t>
      </w:r>
      <w:r w:rsidRPr="00A06384">
        <w:rPr>
          <w:color w:val="000000" w:themeColor="text1"/>
          <w:sz w:val="18"/>
          <w:szCs w:val="18"/>
          <w:lang w:val="es-ES"/>
        </w:rPr>
        <w:t xml:space="preserve"> el representante del área responsable del procedimiento leerá en voz alta el nombre de</w:t>
      </w:r>
      <w:r w:rsidR="00802E50" w:rsidRPr="00A06384">
        <w:rPr>
          <w:color w:val="000000" w:themeColor="text1"/>
          <w:sz w:val="18"/>
          <w:szCs w:val="18"/>
          <w:lang w:val="es-ES"/>
        </w:rPr>
        <w:t xml:space="preserve"> </w:t>
      </w:r>
      <w:r w:rsidRPr="00A06384">
        <w:rPr>
          <w:color w:val="000000" w:themeColor="text1"/>
          <w:sz w:val="18"/>
          <w:szCs w:val="18"/>
          <w:lang w:val="es-ES"/>
        </w:rPr>
        <w:t>l</w:t>
      </w:r>
      <w:r w:rsidR="00802E50" w:rsidRPr="00A06384">
        <w:rPr>
          <w:color w:val="000000" w:themeColor="text1"/>
          <w:sz w:val="18"/>
          <w:szCs w:val="18"/>
          <w:lang w:val="es-ES"/>
        </w:rPr>
        <w:t>a persona</w:t>
      </w:r>
      <w:r w:rsidRPr="00A06384">
        <w:rPr>
          <w:color w:val="000000" w:themeColor="text1"/>
          <w:sz w:val="18"/>
          <w:szCs w:val="18"/>
          <w:lang w:val="es-ES"/>
        </w:rPr>
        <w:t xml:space="preserve"> concursante al que corresponde cada oferta técnica y verificará que se encuentre debidamente firmada por l</w:t>
      </w:r>
      <w:r w:rsidR="00802E50" w:rsidRPr="00A06384">
        <w:rPr>
          <w:color w:val="000000" w:themeColor="text1"/>
          <w:sz w:val="18"/>
          <w:szCs w:val="18"/>
          <w:lang w:val="es-ES"/>
        </w:rPr>
        <w:t>a persona</w:t>
      </w:r>
      <w:r w:rsidRPr="00A06384">
        <w:rPr>
          <w:color w:val="000000" w:themeColor="text1"/>
          <w:sz w:val="18"/>
          <w:szCs w:val="18"/>
          <w:lang w:val="es-ES"/>
        </w:rPr>
        <w:t xml:space="preserve"> concursante o representante legal y foliadas las hojas de la propuesta, indicará el número de hojas que la componen, sellará y rubricará cada una de las hojas de la propuesta, conjuntamente con </w:t>
      </w:r>
      <w:r w:rsidR="00802E50" w:rsidRPr="00A06384">
        <w:rPr>
          <w:color w:val="000000" w:themeColor="text1"/>
          <w:sz w:val="18"/>
          <w:szCs w:val="18"/>
          <w:lang w:val="es-ES"/>
        </w:rPr>
        <w:t xml:space="preserve">la o </w:t>
      </w:r>
      <w:r w:rsidRPr="00A06384">
        <w:rPr>
          <w:color w:val="000000" w:themeColor="text1"/>
          <w:sz w:val="18"/>
          <w:szCs w:val="18"/>
          <w:lang w:val="es-ES"/>
        </w:rPr>
        <w:t>el representante de la Unidad Técnica.</w:t>
      </w:r>
    </w:p>
    <w:p w14:paraId="5A2FD56A" w14:textId="06C6C704"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Concluida la apertura de las propuestas técnicas, de inmediato procederá a la apertura de las propuestas económicas, dando lectura en voz alta al nombre de</w:t>
      </w:r>
      <w:r w:rsidR="00802E50" w:rsidRPr="00A06384">
        <w:rPr>
          <w:color w:val="000000" w:themeColor="text1"/>
          <w:sz w:val="18"/>
          <w:szCs w:val="18"/>
          <w:lang w:val="es-ES"/>
        </w:rPr>
        <w:t xml:space="preserve"> </w:t>
      </w:r>
      <w:r w:rsidRPr="00A06384">
        <w:rPr>
          <w:color w:val="000000" w:themeColor="text1"/>
          <w:sz w:val="18"/>
          <w:szCs w:val="18"/>
          <w:lang w:val="es-ES"/>
        </w:rPr>
        <w:t>l</w:t>
      </w:r>
      <w:r w:rsidR="00802E50" w:rsidRPr="00A06384">
        <w:rPr>
          <w:color w:val="000000" w:themeColor="text1"/>
          <w:sz w:val="18"/>
          <w:szCs w:val="18"/>
          <w:lang w:val="es-ES"/>
        </w:rPr>
        <w:t>a persona</w:t>
      </w:r>
      <w:r w:rsidRPr="00A06384">
        <w:rPr>
          <w:color w:val="000000" w:themeColor="text1"/>
          <w:sz w:val="18"/>
          <w:szCs w:val="18"/>
          <w:lang w:val="es-ES"/>
        </w:rPr>
        <w:t xml:space="preserve"> </w:t>
      </w:r>
      <w:r w:rsidR="00EA718D" w:rsidRPr="00A06384">
        <w:rPr>
          <w:color w:val="000000" w:themeColor="text1"/>
          <w:sz w:val="18"/>
          <w:szCs w:val="18"/>
          <w:lang w:val="es-ES"/>
        </w:rPr>
        <w:t>concursante</w:t>
      </w:r>
      <w:r w:rsidRPr="00A06384">
        <w:rPr>
          <w:color w:val="000000" w:themeColor="text1"/>
          <w:sz w:val="18"/>
          <w:szCs w:val="18"/>
          <w:lang w:val="es-ES"/>
        </w:rPr>
        <w:t xml:space="preserve"> y el monto total de la oferta económica, incluidos los descuentos y los impuestos que correspondan, verificando que los precios estén protegidos conforme a los requisitos de las Bases, indicará el número de hojas que la componen, sellará y rubricará cada una de las hojas de la propuesta, conjuntamente con </w:t>
      </w:r>
      <w:r w:rsidR="00802E50" w:rsidRPr="00A06384">
        <w:rPr>
          <w:color w:val="000000" w:themeColor="text1"/>
          <w:sz w:val="18"/>
          <w:szCs w:val="18"/>
          <w:lang w:val="es-ES"/>
        </w:rPr>
        <w:t xml:space="preserve">la o </w:t>
      </w:r>
      <w:r w:rsidRPr="00A06384">
        <w:rPr>
          <w:color w:val="000000" w:themeColor="text1"/>
          <w:sz w:val="18"/>
          <w:szCs w:val="18"/>
          <w:lang w:val="es-ES"/>
        </w:rPr>
        <w:t>el representante de la Unidad Técnica.</w:t>
      </w:r>
    </w:p>
    <w:p w14:paraId="781B1C85" w14:textId="77777777"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Las fojas de las propuestas económicas en las que se indiquen las cotizaciones se rubricarán por dos participantes, cuando menos, salvo en el supuesto de que sólo se haya presentado una propuesta.</w:t>
      </w:r>
    </w:p>
    <w:p w14:paraId="4322126D" w14:textId="1DC5D262"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De la sesión pública se levantará acta circunstanciada, que deberá ser firmada por l</w:t>
      </w:r>
      <w:r w:rsidR="00802E50" w:rsidRPr="00A06384">
        <w:rPr>
          <w:color w:val="000000" w:themeColor="text1"/>
          <w:sz w:val="18"/>
          <w:szCs w:val="18"/>
          <w:lang w:val="es-ES"/>
        </w:rPr>
        <w:t>a</w:t>
      </w:r>
      <w:r w:rsidRPr="00A06384">
        <w:rPr>
          <w:color w:val="000000" w:themeColor="text1"/>
          <w:sz w:val="18"/>
          <w:szCs w:val="18"/>
          <w:lang w:val="es-ES"/>
        </w:rPr>
        <w:t>s</w:t>
      </w:r>
      <w:r w:rsidR="00802E50" w:rsidRPr="00A06384">
        <w:rPr>
          <w:color w:val="000000" w:themeColor="text1"/>
          <w:sz w:val="18"/>
          <w:szCs w:val="18"/>
          <w:lang w:val="es-ES"/>
        </w:rPr>
        <w:t xml:space="preserve"> personas</w:t>
      </w:r>
      <w:r w:rsidRPr="00A06384">
        <w:rPr>
          <w:color w:val="000000" w:themeColor="text1"/>
          <w:sz w:val="18"/>
          <w:szCs w:val="18"/>
          <w:lang w:val="es-ES"/>
        </w:rPr>
        <w:t xml:space="preserve"> participantes al evento y agregársele la lista de asistencia, proporcionándoles copia del acta a l</w:t>
      </w:r>
      <w:r w:rsidR="00802E50" w:rsidRPr="00A06384">
        <w:rPr>
          <w:color w:val="000000" w:themeColor="text1"/>
          <w:sz w:val="18"/>
          <w:szCs w:val="18"/>
          <w:lang w:val="es-ES"/>
        </w:rPr>
        <w:t>a</w:t>
      </w:r>
      <w:r w:rsidRPr="00A06384">
        <w:rPr>
          <w:color w:val="000000" w:themeColor="text1"/>
          <w:sz w:val="18"/>
          <w:szCs w:val="18"/>
          <w:lang w:val="es-ES"/>
        </w:rPr>
        <w:t>s mism</w:t>
      </w:r>
      <w:r w:rsidR="00802E50" w:rsidRPr="00A06384">
        <w:rPr>
          <w:color w:val="000000" w:themeColor="text1"/>
          <w:sz w:val="18"/>
          <w:szCs w:val="18"/>
          <w:lang w:val="es-ES"/>
        </w:rPr>
        <w:t>a</w:t>
      </w:r>
      <w:r w:rsidRPr="00A06384">
        <w:rPr>
          <w:color w:val="000000" w:themeColor="text1"/>
          <w:sz w:val="18"/>
          <w:szCs w:val="18"/>
          <w:lang w:val="es-ES"/>
        </w:rPr>
        <w:t>s.</w:t>
      </w:r>
    </w:p>
    <w:p w14:paraId="0D29C009" w14:textId="5C2BFA5D"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 xml:space="preserve">La falta de firma del acta por parte de </w:t>
      </w:r>
      <w:r w:rsidR="00134F4B" w:rsidRPr="00A06384">
        <w:rPr>
          <w:color w:val="000000" w:themeColor="text1"/>
          <w:sz w:val="18"/>
          <w:szCs w:val="18"/>
          <w:lang w:val="es-ES"/>
        </w:rPr>
        <w:t>alguna persona</w:t>
      </w:r>
      <w:r w:rsidRPr="00A06384">
        <w:rPr>
          <w:color w:val="000000" w:themeColor="text1"/>
          <w:sz w:val="18"/>
          <w:szCs w:val="18"/>
          <w:lang w:val="es-ES"/>
        </w:rPr>
        <w:t xml:space="preserve"> participante no invalidará su contenido y efectos. En caso, de que </w:t>
      </w:r>
      <w:r w:rsidR="00C12AFA" w:rsidRPr="00A06384">
        <w:rPr>
          <w:color w:val="000000" w:themeColor="text1"/>
          <w:sz w:val="18"/>
          <w:szCs w:val="18"/>
          <w:lang w:val="es-ES"/>
        </w:rPr>
        <w:t>alguna de las personas</w:t>
      </w:r>
      <w:r w:rsidRPr="00A06384">
        <w:rPr>
          <w:color w:val="000000" w:themeColor="text1"/>
          <w:sz w:val="18"/>
          <w:szCs w:val="18"/>
          <w:lang w:val="es-ES"/>
        </w:rPr>
        <w:t xml:space="preserve"> </w:t>
      </w:r>
      <w:r w:rsidR="00EA718D" w:rsidRPr="00A06384">
        <w:rPr>
          <w:color w:val="000000" w:themeColor="text1"/>
          <w:sz w:val="18"/>
          <w:szCs w:val="18"/>
          <w:lang w:val="es-ES"/>
        </w:rPr>
        <w:t>concursante</w:t>
      </w:r>
      <w:r w:rsidR="00E77AE8" w:rsidRPr="00A06384">
        <w:rPr>
          <w:color w:val="000000" w:themeColor="text1"/>
          <w:sz w:val="18"/>
          <w:szCs w:val="18"/>
          <w:lang w:val="es-ES"/>
        </w:rPr>
        <w:t>s</w:t>
      </w:r>
      <w:r w:rsidRPr="00A06384">
        <w:rPr>
          <w:color w:val="000000" w:themeColor="text1"/>
          <w:sz w:val="18"/>
          <w:szCs w:val="18"/>
          <w:lang w:val="es-ES"/>
        </w:rPr>
        <w:t xml:space="preserve"> se negara a firmar dicha acta se asentarán los motivos.</w:t>
      </w:r>
    </w:p>
    <w:p w14:paraId="15B8C3FB" w14:textId="64EB073F"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En el acta circunstanciada se hará constar la recepción de la documentación legal y financiera que hayan entregado l</w:t>
      </w:r>
      <w:r w:rsidR="00134F4B" w:rsidRPr="00A06384">
        <w:rPr>
          <w:color w:val="000000" w:themeColor="text1"/>
          <w:sz w:val="18"/>
          <w:szCs w:val="18"/>
          <w:lang w:val="es-ES"/>
        </w:rPr>
        <w:t>a</w:t>
      </w:r>
      <w:r w:rsidRPr="00A06384">
        <w:rPr>
          <w:color w:val="000000" w:themeColor="text1"/>
          <w:sz w:val="18"/>
          <w:szCs w:val="18"/>
          <w:lang w:val="es-ES"/>
        </w:rPr>
        <w:t xml:space="preserve">s </w:t>
      </w:r>
      <w:r w:rsidR="00134F4B" w:rsidRPr="00A06384">
        <w:rPr>
          <w:color w:val="000000" w:themeColor="text1"/>
          <w:sz w:val="18"/>
          <w:szCs w:val="18"/>
          <w:lang w:val="es-ES"/>
        </w:rPr>
        <w:t xml:space="preserve">personas </w:t>
      </w:r>
      <w:r w:rsidRPr="00A06384">
        <w:rPr>
          <w:color w:val="000000" w:themeColor="text1"/>
          <w:sz w:val="18"/>
          <w:szCs w:val="18"/>
          <w:lang w:val="es-ES"/>
        </w:rPr>
        <w:t>participantes, la que será sujeta a análisis posterior.</w:t>
      </w:r>
    </w:p>
    <w:p w14:paraId="6C433C30" w14:textId="21FBE737" w:rsidR="00B97D2C" w:rsidRPr="00A06384" w:rsidRDefault="00B97D2C" w:rsidP="00B97D2C">
      <w:pPr>
        <w:pStyle w:val="Default"/>
        <w:tabs>
          <w:tab w:val="left" w:pos="709"/>
        </w:tabs>
        <w:spacing w:before="120" w:after="240" w:line="276" w:lineRule="auto"/>
        <w:jc w:val="both"/>
        <w:rPr>
          <w:color w:val="000000" w:themeColor="text1"/>
          <w:sz w:val="18"/>
          <w:szCs w:val="18"/>
          <w:lang w:val="es-ES"/>
        </w:rPr>
      </w:pPr>
      <w:r w:rsidRPr="00A06384">
        <w:rPr>
          <w:color w:val="000000" w:themeColor="text1"/>
          <w:sz w:val="18"/>
          <w:szCs w:val="18"/>
          <w:lang w:val="es-ES"/>
        </w:rPr>
        <w:t xml:space="preserve">La documentación legal y financiera serán entregadas en este mismo acto </w:t>
      </w:r>
      <w:r w:rsidR="00E77AE8" w:rsidRPr="00A06384">
        <w:rPr>
          <w:color w:val="000000" w:themeColor="text1"/>
          <w:sz w:val="18"/>
          <w:szCs w:val="18"/>
          <w:lang w:val="es-ES"/>
        </w:rPr>
        <w:t>quienes</w:t>
      </w:r>
      <w:r w:rsidRPr="00A06384">
        <w:rPr>
          <w:color w:val="000000" w:themeColor="text1"/>
          <w:sz w:val="18"/>
          <w:szCs w:val="18"/>
          <w:lang w:val="es-ES"/>
        </w:rPr>
        <w:t xml:space="preserve"> represent</w:t>
      </w:r>
      <w:r w:rsidR="00E77AE8" w:rsidRPr="00A06384">
        <w:rPr>
          <w:color w:val="000000" w:themeColor="text1"/>
          <w:sz w:val="18"/>
          <w:szCs w:val="18"/>
          <w:lang w:val="es-ES"/>
        </w:rPr>
        <w:t>en</w:t>
      </w:r>
      <w:r w:rsidRPr="00A06384">
        <w:rPr>
          <w:color w:val="000000" w:themeColor="text1"/>
          <w:sz w:val="18"/>
          <w:szCs w:val="18"/>
          <w:lang w:val="es-ES"/>
        </w:rPr>
        <w:t xml:space="preserve"> </w:t>
      </w:r>
      <w:r w:rsidR="00E77AE8" w:rsidRPr="00A06384">
        <w:rPr>
          <w:color w:val="000000" w:themeColor="text1"/>
          <w:sz w:val="18"/>
          <w:szCs w:val="18"/>
          <w:lang w:val="es-ES"/>
        </w:rPr>
        <w:t>a</w:t>
      </w:r>
      <w:r w:rsidRPr="00A06384">
        <w:rPr>
          <w:color w:val="000000" w:themeColor="text1"/>
          <w:sz w:val="18"/>
          <w:szCs w:val="18"/>
          <w:lang w:val="es-ES"/>
        </w:rPr>
        <w:t xml:space="preserve"> las Direcciones Generales de Asuntos Jurídicos y de la Tesorería respectivamente para la emisión de los dictámenes resolutivos correspondientes. En el mismo acto, se entregarán las propuestas técnicas a la Unidad Técnica y las económicas al área responsables de su análisis, para que</w:t>
      </w:r>
      <w:r w:rsidR="00971530" w:rsidRPr="00A06384">
        <w:rPr>
          <w:color w:val="000000" w:themeColor="text1"/>
          <w:sz w:val="18"/>
          <w:szCs w:val="18"/>
          <w:lang w:val="es-ES"/>
        </w:rPr>
        <w:t xml:space="preserve"> también</w:t>
      </w:r>
      <w:r w:rsidRPr="00A06384">
        <w:rPr>
          <w:color w:val="000000" w:themeColor="text1"/>
          <w:sz w:val="18"/>
          <w:szCs w:val="18"/>
          <w:lang w:val="es-ES"/>
        </w:rPr>
        <w:t xml:space="preserve"> emitan el dictamen </w:t>
      </w:r>
      <w:r w:rsidR="00971530" w:rsidRPr="00A06384">
        <w:rPr>
          <w:color w:val="000000" w:themeColor="text1"/>
          <w:sz w:val="18"/>
          <w:szCs w:val="18"/>
          <w:lang w:val="es-ES"/>
        </w:rPr>
        <w:t>resolutivo respectivo</w:t>
      </w:r>
      <w:r w:rsidRPr="00A06384">
        <w:rPr>
          <w:color w:val="000000" w:themeColor="text1"/>
          <w:sz w:val="18"/>
          <w:szCs w:val="18"/>
          <w:lang w:val="es-ES"/>
        </w:rPr>
        <w:t>.</w:t>
      </w:r>
    </w:p>
    <w:tbl>
      <w:tblPr>
        <w:tblW w:w="10234"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234"/>
      </w:tblGrid>
      <w:tr w:rsidR="004D194A" w:rsidRPr="00A06384" w14:paraId="1CA43979" w14:textId="77777777" w:rsidTr="00662590">
        <w:trPr>
          <w:trHeight w:val="465"/>
        </w:trPr>
        <w:tc>
          <w:tcPr>
            <w:tcW w:w="10234" w:type="dxa"/>
            <w:shd w:val="clear" w:color="auto" w:fill="C6D9F1" w:themeFill="text2" w:themeFillTint="33"/>
            <w:vAlign w:val="center"/>
          </w:tcPr>
          <w:p w14:paraId="3FD9ABE5" w14:textId="1B2F8177" w:rsidR="009A5638" w:rsidRPr="00A06384" w:rsidRDefault="005400C6"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93" w:name="_Toc77268294"/>
            <w:bookmarkStart w:id="194" w:name="_Toc164698256"/>
            <w:r w:rsidRPr="00A06384">
              <w:rPr>
                <w:rFonts w:ascii="Arial" w:eastAsia="Arial Unicode MS" w:hAnsi="Arial" w:cs="Arial"/>
                <w:b/>
                <w:snapToGrid w:val="0"/>
                <w:sz w:val="22"/>
                <w:szCs w:val="22"/>
                <w:lang w:val="es-ES_tradnl"/>
              </w:rPr>
              <w:t>REQUISITOS GENERALES</w:t>
            </w:r>
            <w:bookmarkEnd w:id="193"/>
            <w:bookmarkEnd w:id="194"/>
          </w:p>
        </w:tc>
      </w:tr>
    </w:tbl>
    <w:p w14:paraId="045D7450" w14:textId="753627A8" w:rsidR="00B97D2C" w:rsidRPr="00A06384" w:rsidRDefault="00B97D2C" w:rsidP="008C6E92">
      <w:pPr>
        <w:pStyle w:val="Piedepgina"/>
        <w:numPr>
          <w:ilvl w:val="1"/>
          <w:numId w:val="3"/>
        </w:numPr>
        <w:spacing w:before="240" w:after="240" w:line="276" w:lineRule="auto"/>
        <w:ind w:left="567" w:hanging="567"/>
        <w:jc w:val="both"/>
        <w:outlineLvl w:val="0"/>
        <w:rPr>
          <w:rFonts w:ascii="Arial" w:hAnsi="Arial" w:cs="Arial"/>
          <w:color w:val="000000" w:themeColor="text1"/>
          <w:sz w:val="18"/>
          <w:szCs w:val="18"/>
          <w:lang w:eastAsia="es-MX"/>
        </w:rPr>
      </w:pPr>
      <w:bookmarkStart w:id="195" w:name="_Toc100004280"/>
      <w:bookmarkStart w:id="196" w:name="_Toc100579607"/>
      <w:bookmarkStart w:id="197" w:name="_Toc136853132"/>
      <w:bookmarkStart w:id="198" w:name="_Toc151029166"/>
      <w:bookmarkStart w:id="199" w:name="_Hlk49158533"/>
      <w:bookmarkStart w:id="200" w:name="_Toc24477051"/>
      <w:bookmarkStart w:id="201" w:name="_Toc164698257"/>
      <w:r w:rsidRPr="00A06384">
        <w:rPr>
          <w:rFonts w:ascii="Arial" w:hAnsi="Arial" w:cs="Arial"/>
          <w:b/>
          <w:bCs/>
          <w:color w:val="000000" w:themeColor="text1"/>
          <w:sz w:val="18"/>
          <w:szCs w:val="18"/>
          <w:lang w:eastAsia="es-MX"/>
        </w:rPr>
        <w:t xml:space="preserve">Participación conjunta: </w:t>
      </w:r>
      <w:r w:rsidRPr="00A06384">
        <w:rPr>
          <w:rFonts w:ascii="Arial" w:hAnsi="Arial" w:cs="Arial"/>
          <w:color w:val="000000" w:themeColor="text1"/>
          <w:sz w:val="18"/>
          <w:szCs w:val="18"/>
          <w:lang w:eastAsia="es-MX"/>
        </w:rPr>
        <w:t xml:space="preserve">Dos o más personas podrán presentar conjuntamente propuestas sin necesidad de constituir una sociedad, o nueva sociedad en caso de personas morales; para tales efectos, en la propuesta y en el contrato se deberán establecer con precisión y a satisfacción de la Suprema Corte de Justicia de la Nación las partes del servicio, que cada persona se obligará a ejecutar, así como la manera en la que se exigirá el cumplimiento de las obligaciones </w:t>
      </w:r>
      <w:r w:rsidRPr="00A06384">
        <w:rPr>
          <w:rFonts w:ascii="Arial" w:hAnsi="Arial" w:cs="Arial"/>
          <w:color w:val="000000" w:themeColor="text1"/>
          <w:sz w:val="18"/>
          <w:szCs w:val="18"/>
          <w:lang w:eastAsia="es-MX"/>
        </w:rPr>
        <w:lastRenderedPageBreak/>
        <w:t xml:space="preserve">así como la manifestación expresa de que responderán ante la Suprema Corte de Justicia de la Nación de manera solidaria. En ese supuesto las propuestas técnicas y económicas deberán ser firmadas, de forma autógrafa, por </w:t>
      </w:r>
      <w:r w:rsidR="00134F4B" w:rsidRPr="00A06384">
        <w:rPr>
          <w:rFonts w:ascii="Arial" w:hAnsi="Arial" w:cs="Arial"/>
          <w:color w:val="000000" w:themeColor="text1"/>
          <w:sz w:val="18"/>
          <w:szCs w:val="18"/>
          <w:lang w:eastAsia="es-MX"/>
        </w:rPr>
        <w:t xml:space="preserve">la o </w:t>
      </w:r>
      <w:r w:rsidRPr="00A06384">
        <w:rPr>
          <w:rFonts w:ascii="Arial" w:hAnsi="Arial" w:cs="Arial"/>
          <w:color w:val="000000" w:themeColor="text1"/>
          <w:sz w:val="18"/>
          <w:szCs w:val="18"/>
          <w:lang w:eastAsia="es-MX"/>
        </w:rPr>
        <w:t>el representante común que para este acto haya sido designado por el grupo de personas.</w:t>
      </w:r>
      <w:bookmarkEnd w:id="195"/>
      <w:bookmarkEnd w:id="196"/>
      <w:bookmarkEnd w:id="197"/>
      <w:bookmarkEnd w:id="198"/>
      <w:bookmarkEnd w:id="201"/>
      <w:r w:rsidRPr="00A06384">
        <w:rPr>
          <w:rFonts w:ascii="Arial" w:hAnsi="Arial" w:cs="Arial"/>
          <w:color w:val="000000" w:themeColor="text1"/>
          <w:sz w:val="18"/>
          <w:szCs w:val="18"/>
          <w:lang w:eastAsia="es-MX"/>
        </w:rPr>
        <w:t xml:space="preserve"> </w:t>
      </w:r>
    </w:p>
    <w:p w14:paraId="17348D2D" w14:textId="5259EABB" w:rsidR="00B97D2C" w:rsidRPr="00A06384" w:rsidRDefault="00B97D2C" w:rsidP="006A3C5D">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02" w:name="_Toc87695149"/>
      <w:bookmarkStart w:id="203" w:name="_Toc88056242"/>
      <w:bookmarkStart w:id="204" w:name="_Toc93081279"/>
      <w:bookmarkStart w:id="205" w:name="_Toc100004281"/>
      <w:bookmarkStart w:id="206" w:name="_Toc100579608"/>
      <w:bookmarkStart w:id="207" w:name="_Toc136853133"/>
      <w:bookmarkStart w:id="208" w:name="_Toc151029167"/>
      <w:bookmarkStart w:id="209" w:name="_Toc164698258"/>
      <w:r w:rsidRPr="00A06384">
        <w:rPr>
          <w:rFonts w:ascii="Arial" w:hAnsi="Arial" w:cs="Arial"/>
          <w:color w:val="000000" w:themeColor="text1"/>
          <w:sz w:val="18"/>
          <w:szCs w:val="18"/>
          <w:lang w:eastAsia="es-MX"/>
        </w:rPr>
        <w:t>Para lo anterior, l</w:t>
      </w:r>
      <w:r w:rsidR="00134F4B" w:rsidRPr="00A06384">
        <w:rPr>
          <w:rFonts w:ascii="Arial" w:hAnsi="Arial" w:cs="Arial"/>
          <w:color w:val="000000" w:themeColor="text1"/>
          <w:sz w:val="18"/>
          <w:szCs w:val="18"/>
          <w:lang w:eastAsia="es-MX"/>
        </w:rPr>
        <w:t>a</w:t>
      </w:r>
      <w:r w:rsidRPr="00A06384">
        <w:rPr>
          <w:rFonts w:ascii="Arial" w:hAnsi="Arial" w:cs="Arial"/>
          <w:color w:val="000000" w:themeColor="text1"/>
          <w:sz w:val="18"/>
          <w:szCs w:val="18"/>
          <w:lang w:eastAsia="es-MX"/>
        </w:rPr>
        <w:t>s</w:t>
      </w:r>
      <w:r w:rsidR="00134F4B" w:rsidRPr="00A06384">
        <w:rPr>
          <w:rFonts w:ascii="Arial" w:hAnsi="Arial" w:cs="Arial"/>
          <w:color w:val="000000" w:themeColor="text1"/>
          <w:sz w:val="18"/>
          <w:szCs w:val="18"/>
          <w:lang w:eastAsia="es-MX"/>
        </w:rPr>
        <w:t xml:space="preserve"> personas</w:t>
      </w:r>
      <w:r w:rsidRPr="00A06384">
        <w:rPr>
          <w:rFonts w:ascii="Arial" w:hAnsi="Arial" w:cs="Arial"/>
          <w:color w:val="000000" w:themeColor="text1"/>
          <w:sz w:val="18"/>
          <w:szCs w:val="18"/>
          <w:lang w:eastAsia="es-MX"/>
        </w:rPr>
        <w:t xml:space="preserve"> concursantes que acudan de forma conjunta deberán presentar el contrato o convenio de participación conjunta en original y copia (se agrega como formato orientativo </w:t>
      </w:r>
      <w:r w:rsidRPr="00A06384">
        <w:rPr>
          <w:rFonts w:ascii="Arial" w:hAnsi="Arial" w:cs="Arial"/>
          <w:b/>
          <w:bCs/>
          <w:color w:val="000000" w:themeColor="text1"/>
          <w:sz w:val="18"/>
          <w:szCs w:val="18"/>
          <w:lang w:eastAsia="es-MX"/>
        </w:rPr>
        <w:t xml:space="preserve">Anexo </w:t>
      </w:r>
      <w:r w:rsidR="009F2D0A" w:rsidRPr="00A06384">
        <w:rPr>
          <w:rFonts w:ascii="Arial" w:hAnsi="Arial" w:cs="Arial"/>
          <w:b/>
          <w:bCs/>
          <w:color w:val="000000" w:themeColor="text1"/>
          <w:sz w:val="18"/>
          <w:szCs w:val="18"/>
          <w:lang w:eastAsia="es-MX"/>
        </w:rPr>
        <w:t>11</w:t>
      </w:r>
      <w:r w:rsidR="00DA3F80"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para su cotejo, firmado por los representantes de cada una de las personas agrupadas que presentan la propuesta conjunta, en el sobre que contenga la documentación legal. En dicho instrumento jurídico deberá precisarse:</w:t>
      </w:r>
      <w:bookmarkEnd w:id="202"/>
      <w:bookmarkEnd w:id="203"/>
      <w:bookmarkEnd w:id="204"/>
      <w:bookmarkEnd w:id="205"/>
      <w:bookmarkEnd w:id="206"/>
      <w:bookmarkEnd w:id="207"/>
      <w:bookmarkEnd w:id="208"/>
      <w:bookmarkEnd w:id="209"/>
      <w:r w:rsidRPr="00A06384">
        <w:rPr>
          <w:rFonts w:ascii="Arial" w:hAnsi="Arial" w:cs="Arial"/>
          <w:color w:val="000000" w:themeColor="text1"/>
          <w:sz w:val="18"/>
          <w:szCs w:val="18"/>
          <w:lang w:eastAsia="es-MX"/>
        </w:rPr>
        <w:t xml:space="preserve"> </w:t>
      </w:r>
      <w:bookmarkStart w:id="210" w:name="_Hlk117703394"/>
    </w:p>
    <w:p w14:paraId="63A54034" w14:textId="329EDB42" w:rsidR="00134F4B" w:rsidRPr="00A06384" w:rsidRDefault="00134F4B"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11" w:name="_Toc136853134"/>
      <w:bookmarkStart w:id="212" w:name="_Toc151029168"/>
      <w:bookmarkStart w:id="213" w:name="_Toc87695151"/>
      <w:bookmarkStart w:id="214" w:name="_Toc88056244"/>
      <w:bookmarkStart w:id="215" w:name="_Toc93081281"/>
      <w:bookmarkStart w:id="216" w:name="_Toc100004283"/>
      <w:bookmarkStart w:id="217" w:name="_Toc100579610"/>
      <w:bookmarkStart w:id="218" w:name="_Toc164698259"/>
      <w:bookmarkEnd w:id="210"/>
      <w:r w:rsidRPr="00A06384">
        <w:rPr>
          <w:rFonts w:ascii="Arial" w:hAnsi="Arial" w:cs="Arial"/>
          <w:color w:val="000000" w:themeColor="text1"/>
          <w:sz w:val="18"/>
          <w:szCs w:val="18"/>
          <w:lang w:eastAsia="es-MX"/>
        </w:rPr>
        <w:t>Que las partes convienen en agruparse con el fin de presentar propuesta conjunta para participar en el presente</w:t>
      </w:r>
      <w:r w:rsidRPr="00A06384">
        <w:t xml:space="preserve"> </w:t>
      </w:r>
      <w:r w:rsidRPr="00A06384">
        <w:rPr>
          <w:rFonts w:ascii="Arial" w:hAnsi="Arial" w:cs="Arial"/>
          <w:color w:val="000000" w:themeColor="text1"/>
          <w:sz w:val="18"/>
          <w:szCs w:val="18"/>
          <w:lang w:eastAsia="es-MX"/>
        </w:rPr>
        <w:t>concurso por invitación pública</w:t>
      </w:r>
      <w:r w:rsidR="00DA3F80" w:rsidRPr="00A06384">
        <w:rPr>
          <w:rFonts w:ascii="Arial" w:hAnsi="Arial" w:cs="Arial"/>
          <w:color w:val="000000" w:themeColor="text1"/>
          <w:sz w:val="18"/>
          <w:szCs w:val="18"/>
          <w:lang w:eastAsia="es-MX"/>
        </w:rPr>
        <w:t xml:space="preserve"> </w:t>
      </w:r>
      <w:r w:rsidR="009F2D0A" w:rsidRPr="00A06384">
        <w:rPr>
          <w:rFonts w:ascii="Arial" w:hAnsi="Arial" w:cs="Arial"/>
          <w:b/>
          <w:bCs/>
          <w:color w:val="000000" w:themeColor="text1"/>
          <w:sz w:val="18"/>
          <w:szCs w:val="18"/>
          <w:lang w:eastAsia="es-MX"/>
        </w:rPr>
        <w:t>SCJN/CIP/DGIF-DACCI/00</w:t>
      </w:r>
      <w:r w:rsidR="00613836">
        <w:rPr>
          <w:rFonts w:ascii="Arial" w:hAnsi="Arial" w:cs="Arial"/>
          <w:b/>
          <w:bCs/>
          <w:color w:val="000000" w:themeColor="text1"/>
          <w:sz w:val="18"/>
          <w:szCs w:val="18"/>
          <w:lang w:eastAsia="es-MX"/>
        </w:rPr>
        <w:t>1</w:t>
      </w:r>
      <w:r w:rsidR="009F2D0A" w:rsidRPr="00A06384">
        <w:rPr>
          <w:rFonts w:ascii="Arial" w:hAnsi="Arial" w:cs="Arial"/>
          <w:b/>
          <w:bCs/>
          <w:color w:val="000000" w:themeColor="text1"/>
          <w:sz w:val="18"/>
          <w:szCs w:val="18"/>
          <w:lang w:eastAsia="es-MX"/>
        </w:rPr>
        <w:t>/202</w:t>
      </w:r>
      <w:r w:rsidR="00613836">
        <w:rPr>
          <w:rFonts w:ascii="Arial" w:hAnsi="Arial" w:cs="Arial"/>
          <w:b/>
          <w:bCs/>
          <w:color w:val="000000" w:themeColor="text1"/>
          <w:sz w:val="18"/>
          <w:szCs w:val="18"/>
          <w:lang w:eastAsia="es-MX"/>
        </w:rPr>
        <w:t>4</w:t>
      </w:r>
      <w:r w:rsidR="00DA3F80" w:rsidRPr="00A0638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cuyo objeto es el servicio relativo al</w:t>
      </w:r>
      <w:r w:rsidR="00DA3F80" w:rsidRPr="00A06384">
        <w:rPr>
          <w:rFonts w:ascii="Arial" w:hAnsi="Arial" w:cs="Arial"/>
          <w:color w:val="000000" w:themeColor="text1"/>
          <w:sz w:val="18"/>
          <w:szCs w:val="18"/>
          <w:lang w:eastAsia="es-MX"/>
        </w:rPr>
        <w:t xml:space="preserve"> </w:t>
      </w:r>
      <w:bookmarkEnd w:id="211"/>
      <w:r w:rsidR="00E26AF6" w:rsidRPr="00A06384">
        <w:rPr>
          <w:rFonts w:ascii="Arial" w:hAnsi="Arial" w:cs="Arial"/>
          <w:b/>
          <w:bCs/>
          <w:color w:val="000000" w:themeColor="text1"/>
          <w:sz w:val="18"/>
          <w:szCs w:val="18"/>
          <w:lang w:eastAsia="es-MX"/>
        </w:rPr>
        <w:t>“</w:t>
      </w:r>
      <w:r w:rsidR="00613836" w:rsidRPr="00613836">
        <w:rPr>
          <w:rFonts w:ascii="Arial" w:hAnsi="Arial" w:cs="Arial"/>
          <w:b/>
          <w:bCs/>
          <w:snapToGrid w:val="0"/>
          <w:sz w:val="18"/>
          <w:szCs w:val="18"/>
        </w:rPr>
        <w:t>Mantenimiento preventivo a los pilotes de control en edificio Alterno ubicado en la Ciudad de México</w:t>
      </w:r>
      <w:r w:rsidR="00E26AF6" w:rsidRPr="00A06384">
        <w:rPr>
          <w:rFonts w:ascii="Arial" w:hAnsi="Arial" w:cs="Arial"/>
          <w:b/>
          <w:bCs/>
          <w:snapToGrid w:val="0"/>
          <w:sz w:val="18"/>
          <w:szCs w:val="18"/>
        </w:rPr>
        <w:t>”.</w:t>
      </w:r>
      <w:bookmarkEnd w:id="212"/>
      <w:bookmarkEnd w:id="218"/>
    </w:p>
    <w:p w14:paraId="5618B217" w14:textId="52E62EFB" w:rsidR="00B97D2C" w:rsidRPr="00A06384" w:rsidRDefault="00B97D2C"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19" w:name="_Toc136853135"/>
      <w:bookmarkStart w:id="220" w:name="_Toc151029169"/>
      <w:bookmarkStart w:id="221" w:name="_Toc164698260"/>
      <w:r w:rsidRPr="00A06384">
        <w:rPr>
          <w:rFonts w:ascii="Arial" w:hAnsi="Arial" w:cs="Arial"/>
          <w:color w:val="000000" w:themeColor="text1"/>
          <w:sz w:val="18"/>
          <w:szCs w:val="18"/>
          <w:lang w:eastAsia="es-MX"/>
        </w:rPr>
        <w:t>Nombre, domicilio y Registro Federal de Contribuyentes de las personas integrantes, señalando, en su caso, los datos de los instrumentos públicos con los que se acredita la existencia legal de las personas morales;</w:t>
      </w:r>
      <w:bookmarkEnd w:id="213"/>
      <w:bookmarkEnd w:id="214"/>
      <w:bookmarkEnd w:id="215"/>
      <w:bookmarkEnd w:id="216"/>
      <w:bookmarkEnd w:id="217"/>
      <w:bookmarkEnd w:id="219"/>
      <w:bookmarkEnd w:id="220"/>
      <w:bookmarkEnd w:id="221"/>
      <w:r w:rsidRPr="00A06384">
        <w:rPr>
          <w:rFonts w:ascii="Arial" w:hAnsi="Arial" w:cs="Arial"/>
          <w:color w:val="000000" w:themeColor="text1"/>
          <w:sz w:val="18"/>
          <w:szCs w:val="18"/>
          <w:lang w:eastAsia="es-MX"/>
        </w:rPr>
        <w:t xml:space="preserve"> </w:t>
      </w:r>
    </w:p>
    <w:p w14:paraId="0C7505C8" w14:textId="7712B8FC" w:rsidR="00B97D2C" w:rsidRPr="00A06384" w:rsidRDefault="00B97D2C"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22" w:name="_Toc87695152"/>
      <w:bookmarkStart w:id="223" w:name="_Toc88056245"/>
      <w:bookmarkStart w:id="224" w:name="_Toc93081282"/>
      <w:bookmarkStart w:id="225" w:name="_Toc100004284"/>
      <w:bookmarkStart w:id="226" w:name="_Toc100579611"/>
      <w:bookmarkStart w:id="227" w:name="_Toc136853136"/>
      <w:bookmarkStart w:id="228" w:name="_Toc151029170"/>
      <w:bookmarkStart w:id="229" w:name="_Toc164698261"/>
      <w:r w:rsidRPr="00A06384">
        <w:rPr>
          <w:rFonts w:ascii="Arial" w:hAnsi="Arial" w:cs="Arial"/>
          <w:color w:val="000000" w:themeColor="text1"/>
          <w:sz w:val="18"/>
          <w:szCs w:val="18"/>
          <w:lang w:eastAsia="es-MX"/>
        </w:rPr>
        <w:t>Nombre de</w:t>
      </w:r>
      <w:r w:rsidR="004500FF" w:rsidRPr="00A06384">
        <w:rPr>
          <w:rFonts w:ascii="Arial" w:hAnsi="Arial" w:cs="Arial"/>
          <w:color w:val="000000" w:themeColor="text1"/>
          <w:sz w:val="18"/>
          <w:szCs w:val="18"/>
          <w:lang w:eastAsia="es-MX"/>
        </w:rPr>
        <w:t xml:space="preserve"> </w:t>
      </w:r>
      <w:r w:rsidR="00EA1891" w:rsidRPr="00A06384">
        <w:rPr>
          <w:rFonts w:ascii="Arial" w:hAnsi="Arial" w:cs="Arial"/>
          <w:color w:val="000000" w:themeColor="text1"/>
          <w:sz w:val="18"/>
          <w:szCs w:val="18"/>
          <w:lang w:eastAsia="es-MX"/>
        </w:rPr>
        <w:t xml:space="preserve">quienes </w:t>
      </w:r>
      <w:r w:rsidR="00B05485" w:rsidRPr="00A06384">
        <w:rPr>
          <w:rFonts w:ascii="Arial" w:hAnsi="Arial" w:cs="Arial"/>
          <w:color w:val="000000" w:themeColor="text1"/>
          <w:sz w:val="18"/>
          <w:szCs w:val="18"/>
          <w:lang w:eastAsia="es-MX"/>
        </w:rPr>
        <w:t>representen a</w:t>
      </w:r>
      <w:r w:rsidRPr="00A06384">
        <w:rPr>
          <w:rFonts w:ascii="Arial" w:hAnsi="Arial" w:cs="Arial"/>
          <w:color w:val="000000" w:themeColor="text1"/>
          <w:sz w:val="18"/>
          <w:szCs w:val="18"/>
          <w:lang w:eastAsia="es-MX"/>
        </w:rPr>
        <w:t xml:space="preserve"> cada una de las personas agrupadas, señalando, en su caso, los datos de las escrituras públicas con las que acrediten las facultades de representación;</w:t>
      </w:r>
      <w:bookmarkEnd w:id="222"/>
      <w:bookmarkEnd w:id="223"/>
      <w:bookmarkEnd w:id="224"/>
      <w:bookmarkEnd w:id="225"/>
      <w:bookmarkEnd w:id="226"/>
      <w:bookmarkEnd w:id="227"/>
      <w:bookmarkEnd w:id="228"/>
      <w:bookmarkEnd w:id="229"/>
      <w:r w:rsidRPr="00A06384">
        <w:rPr>
          <w:rFonts w:ascii="Arial" w:hAnsi="Arial" w:cs="Arial"/>
          <w:color w:val="000000" w:themeColor="text1"/>
          <w:sz w:val="18"/>
          <w:szCs w:val="18"/>
          <w:lang w:eastAsia="es-MX"/>
        </w:rPr>
        <w:t xml:space="preserve"> </w:t>
      </w:r>
    </w:p>
    <w:p w14:paraId="006B92F1" w14:textId="3B96B9B1" w:rsidR="00B97D2C" w:rsidRPr="00A06384" w:rsidRDefault="00B97D2C"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30" w:name="_Toc87695153"/>
      <w:bookmarkStart w:id="231" w:name="_Toc88056246"/>
      <w:bookmarkStart w:id="232" w:name="_Toc93081283"/>
      <w:bookmarkStart w:id="233" w:name="_Toc100004285"/>
      <w:bookmarkStart w:id="234" w:name="_Toc100579612"/>
      <w:bookmarkStart w:id="235" w:name="_Toc136853137"/>
      <w:bookmarkStart w:id="236" w:name="_Toc151029171"/>
      <w:bookmarkStart w:id="237" w:name="_Toc164698262"/>
      <w:r w:rsidRPr="00A06384">
        <w:rPr>
          <w:rFonts w:ascii="Arial" w:hAnsi="Arial" w:cs="Arial"/>
          <w:color w:val="000000" w:themeColor="text1"/>
          <w:sz w:val="18"/>
          <w:szCs w:val="18"/>
          <w:lang w:eastAsia="es-MX"/>
        </w:rPr>
        <w:t>Designación de representante común, otorgándole poder amplio y suficiente, para atender todo lo relacionado con las propuestas y con el procedimiento concursal;</w:t>
      </w:r>
      <w:bookmarkEnd w:id="230"/>
      <w:bookmarkEnd w:id="231"/>
      <w:bookmarkEnd w:id="232"/>
      <w:bookmarkEnd w:id="233"/>
      <w:bookmarkEnd w:id="234"/>
      <w:bookmarkEnd w:id="235"/>
      <w:bookmarkEnd w:id="236"/>
      <w:bookmarkEnd w:id="237"/>
    </w:p>
    <w:p w14:paraId="39F0CD64" w14:textId="77777777" w:rsidR="00B97D2C" w:rsidRPr="00A06384" w:rsidRDefault="00B97D2C"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38" w:name="_Toc87695154"/>
      <w:bookmarkStart w:id="239" w:name="_Toc88056247"/>
      <w:bookmarkStart w:id="240" w:name="_Toc93081284"/>
      <w:bookmarkStart w:id="241" w:name="_Toc100004286"/>
      <w:bookmarkStart w:id="242" w:name="_Toc100579613"/>
      <w:bookmarkStart w:id="243" w:name="_Toc136853138"/>
      <w:bookmarkStart w:id="244" w:name="_Toc151029172"/>
      <w:bookmarkStart w:id="245" w:name="_Toc164698263"/>
      <w:r w:rsidRPr="00A06384">
        <w:rPr>
          <w:rFonts w:ascii="Arial" w:hAnsi="Arial" w:cs="Arial"/>
          <w:color w:val="000000" w:themeColor="text1"/>
          <w:sz w:val="18"/>
          <w:szCs w:val="18"/>
          <w:lang w:eastAsia="es-MX"/>
        </w:rPr>
        <w:t>Designación de un domicilio común para oír y recibir notificaciones;</w:t>
      </w:r>
      <w:bookmarkEnd w:id="238"/>
      <w:bookmarkEnd w:id="239"/>
      <w:bookmarkEnd w:id="240"/>
      <w:bookmarkEnd w:id="241"/>
      <w:bookmarkEnd w:id="242"/>
      <w:bookmarkEnd w:id="243"/>
      <w:bookmarkEnd w:id="244"/>
      <w:bookmarkEnd w:id="245"/>
      <w:r w:rsidRPr="00A06384">
        <w:rPr>
          <w:rFonts w:ascii="Arial" w:hAnsi="Arial" w:cs="Arial"/>
          <w:color w:val="000000" w:themeColor="text1"/>
          <w:sz w:val="18"/>
          <w:szCs w:val="18"/>
          <w:lang w:eastAsia="es-MX"/>
        </w:rPr>
        <w:t xml:space="preserve"> </w:t>
      </w:r>
    </w:p>
    <w:p w14:paraId="660444C0" w14:textId="77777777" w:rsidR="00B97D2C" w:rsidRPr="00A06384" w:rsidRDefault="00B97D2C"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46" w:name="_Toc87695155"/>
      <w:bookmarkStart w:id="247" w:name="_Toc88056248"/>
      <w:bookmarkStart w:id="248" w:name="_Toc93081285"/>
      <w:bookmarkStart w:id="249" w:name="_Toc100004287"/>
      <w:bookmarkStart w:id="250" w:name="_Toc100579614"/>
      <w:bookmarkStart w:id="251" w:name="_Toc136853139"/>
      <w:bookmarkStart w:id="252" w:name="_Toc151029173"/>
      <w:bookmarkStart w:id="253" w:name="_Toc164698264"/>
      <w:r w:rsidRPr="00A06384">
        <w:rPr>
          <w:rFonts w:ascii="Arial" w:hAnsi="Arial" w:cs="Arial"/>
          <w:color w:val="000000" w:themeColor="text1"/>
          <w:sz w:val="18"/>
          <w:szCs w:val="18"/>
          <w:lang w:eastAsia="es-MX"/>
        </w:rPr>
        <w:t>Descripción del servicio objeto del contrato que cada persona integrante se obliga a cumplir en caso de resultar adjudicados, así como la manera en que se exigirá el cumplimiento de las obligaciones;</w:t>
      </w:r>
      <w:bookmarkEnd w:id="246"/>
      <w:bookmarkEnd w:id="247"/>
      <w:bookmarkEnd w:id="248"/>
      <w:bookmarkEnd w:id="249"/>
      <w:bookmarkEnd w:id="250"/>
      <w:bookmarkEnd w:id="251"/>
      <w:bookmarkEnd w:id="252"/>
      <w:bookmarkEnd w:id="253"/>
    </w:p>
    <w:p w14:paraId="4CCE73BC" w14:textId="611206A5" w:rsidR="00B97D2C" w:rsidRPr="00A06384" w:rsidRDefault="00B97D2C"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54" w:name="_Toc87695156"/>
      <w:bookmarkStart w:id="255" w:name="_Toc88056249"/>
      <w:bookmarkStart w:id="256" w:name="_Toc93081286"/>
      <w:bookmarkStart w:id="257" w:name="_Toc100004288"/>
      <w:bookmarkStart w:id="258" w:name="_Toc100579615"/>
      <w:bookmarkStart w:id="259" w:name="_Toc136853140"/>
      <w:bookmarkStart w:id="260" w:name="_Toc151029174"/>
      <w:bookmarkStart w:id="261" w:name="_Toc164698265"/>
      <w:r w:rsidRPr="00A06384">
        <w:rPr>
          <w:rFonts w:ascii="Arial" w:hAnsi="Arial" w:cs="Arial"/>
          <w:color w:val="000000" w:themeColor="text1"/>
          <w:sz w:val="18"/>
          <w:szCs w:val="18"/>
          <w:lang w:eastAsia="es-MX"/>
        </w:rPr>
        <w:t>Estipulación expresa de que cada un</w:t>
      </w:r>
      <w:r w:rsidR="00EA1891" w:rsidRPr="00A06384">
        <w:rPr>
          <w:rFonts w:ascii="Arial" w:hAnsi="Arial" w:cs="Arial"/>
          <w:color w:val="000000" w:themeColor="text1"/>
          <w:sz w:val="18"/>
          <w:szCs w:val="18"/>
          <w:lang w:eastAsia="es-MX"/>
        </w:rPr>
        <w:t>a</w:t>
      </w:r>
      <w:r w:rsidRPr="00A06384">
        <w:rPr>
          <w:rFonts w:ascii="Arial" w:hAnsi="Arial" w:cs="Arial"/>
          <w:color w:val="000000" w:themeColor="text1"/>
          <w:sz w:val="18"/>
          <w:szCs w:val="18"/>
          <w:lang w:eastAsia="es-MX"/>
        </w:rPr>
        <w:t xml:space="preserve"> de l</w:t>
      </w:r>
      <w:r w:rsidR="00EA1891" w:rsidRPr="00A06384">
        <w:rPr>
          <w:rFonts w:ascii="Arial" w:hAnsi="Arial" w:cs="Arial"/>
          <w:color w:val="000000" w:themeColor="text1"/>
          <w:sz w:val="18"/>
          <w:szCs w:val="18"/>
          <w:lang w:eastAsia="es-MX"/>
        </w:rPr>
        <w:t>a</w:t>
      </w:r>
      <w:r w:rsidRPr="00A06384">
        <w:rPr>
          <w:rFonts w:ascii="Arial" w:hAnsi="Arial" w:cs="Arial"/>
          <w:color w:val="000000" w:themeColor="text1"/>
          <w:sz w:val="18"/>
          <w:szCs w:val="18"/>
          <w:lang w:eastAsia="es-MX"/>
        </w:rPr>
        <w:t>s</w:t>
      </w:r>
      <w:r w:rsidR="00EA1891" w:rsidRPr="00A06384">
        <w:rPr>
          <w:rFonts w:ascii="Arial" w:hAnsi="Arial" w:cs="Arial"/>
          <w:color w:val="000000" w:themeColor="text1"/>
          <w:sz w:val="18"/>
          <w:szCs w:val="18"/>
          <w:lang w:eastAsia="es-MX"/>
        </w:rPr>
        <w:t xml:space="preserve"> personas</w:t>
      </w:r>
      <w:r w:rsidRPr="00A06384">
        <w:rPr>
          <w:rFonts w:ascii="Arial" w:hAnsi="Arial" w:cs="Arial"/>
          <w:color w:val="000000" w:themeColor="text1"/>
          <w:sz w:val="18"/>
          <w:szCs w:val="18"/>
          <w:lang w:eastAsia="es-MX"/>
        </w:rPr>
        <w:t xml:space="preserve"> firmantes quedará obligad</w:t>
      </w:r>
      <w:r w:rsidR="00EA1891" w:rsidRPr="00A06384">
        <w:rPr>
          <w:rFonts w:ascii="Arial" w:hAnsi="Arial" w:cs="Arial"/>
          <w:color w:val="000000" w:themeColor="text1"/>
          <w:sz w:val="18"/>
          <w:szCs w:val="18"/>
          <w:lang w:eastAsia="es-MX"/>
        </w:rPr>
        <w:t>a</w:t>
      </w:r>
      <w:r w:rsidRPr="00A06384">
        <w:rPr>
          <w:rFonts w:ascii="Arial" w:hAnsi="Arial" w:cs="Arial"/>
          <w:color w:val="000000" w:themeColor="text1"/>
          <w:sz w:val="18"/>
          <w:szCs w:val="18"/>
          <w:lang w:eastAsia="es-MX"/>
        </w:rPr>
        <w:t xml:space="preserve"> junto con l</w:t>
      </w:r>
      <w:r w:rsidR="00EA1891" w:rsidRPr="00A06384">
        <w:rPr>
          <w:rFonts w:ascii="Arial" w:hAnsi="Arial" w:cs="Arial"/>
          <w:color w:val="000000" w:themeColor="text1"/>
          <w:sz w:val="18"/>
          <w:szCs w:val="18"/>
          <w:lang w:eastAsia="es-MX"/>
        </w:rPr>
        <w:t>a</w:t>
      </w:r>
      <w:r w:rsidRPr="00A06384">
        <w:rPr>
          <w:rFonts w:ascii="Arial" w:hAnsi="Arial" w:cs="Arial"/>
          <w:color w:val="000000" w:themeColor="text1"/>
          <w:sz w:val="18"/>
          <w:szCs w:val="18"/>
          <w:lang w:eastAsia="es-MX"/>
        </w:rPr>
        <w:t>s demás integrantes, en forma solidaria, según se convenga, para efectos del procedimiento de contratación y del contrato, en caso de que se les adjudique el mismo</w:t>
      </w:r>
      <w:r w:rsidR="004500FF"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xml:space="preserve"> y</w:t>
      </w:r>
      <w:bookmarkEnd w:id="254"/>
      <w:bookmarkEnd w:id="255"/>
      <w:bookmarkEnd w:id="256"/>
      <w:bookmarkEnd w:id="257"/>
      <w:bookmarkEnd w:id="258"/>
      <w:bookmarkEnd w:id="259"/>
      <w:bookmarkEnd w:id="260"/>
      <w:bookmarkEnd w:id="261"/>
      <w:r w:rsidRPr="00A06384">
        <w:rPr>
          <w:rFonts w:ascii="Arial" w:hAnsi="Arial" w:cs="Arial"/>
          <w:color w:val="000000" w:themeColor="text1"/>
          <w:sz w:val="18"/>
          <w:szCs w:val="18"/>
          <w:lang w:eastAsia="es-MX"/>
        </w:rPr>
        <w:t xml:space="preserve"> </w:t>
      </w:r>
    </w:p>
    <w:p w14:paraId="273AC20C" w14:textId="77777777" w:rsidR="00B97D2C" w:rsidRPr="00A06384" w:rsidRDefault="00B97D2C" w:rsidP="001947BA">
      <w:pPr>
        <w:pStyle w:val="Piedepgina"/>
        <w:numPr>
          <w:ilvl w:val="0"/>
          <w:numId w:val="9"/>
        </w:numPr>
        <w:spacing w:before="120" w:after="240" w:line="276" w:lineRule="auto"/>
        <w:ind w:left="993"/>
        <w:jc w:val="both"/>
        <w:outlineLvl w:val="0"/>
        <w:rPr>
          <w:rFonts w:ascii="Arial" w:hAnsi="Arial" w:cs="Arial"/>
          <w:color w:val="000000" w:themeColor="text1"/>
          <w:sz w:val="18"/>
          <w:szCs w:val="18"/>
          <w:lang w:eastAsia="es-MX"/>
        </w:rPr>
      </w:pPr>
      <w:bookmarkStart w:id="262" w:name="_Toc87695157"/>
      <w:bookmarkStart w:id="263" w:name="_Toc88056250"/>
      <w:bookmarkStart w:id="264" w:name="_Toc93081287"/>
      <w:bookmarkStart w:id="265" w:name="_Toc100004289"/>
      <w:bookmarkStart w:id="266" w:name="_Toc100579616"/>
      <w:bookmarkStart w:id="267" w:name="_Toc136853141"/>
      <w:bookmarkStart w:id="268" w:name="_Toc151029175"/>
      <w:bookmarkStart w:id="269" w:name="_Toc164698266"/>
      <w:r w:rsidRPr="00A06384">
        <w:rPr>
          <w:rFonts w:ascii="Arial" w:hAnsi="Arial" w:cs="Arial"/>
          <w:color w:val="000000" w:themeColor="text1"/>
          <w:sz w:val="18"/>
          <w:szCs w:val="18"/>
          <w:lang w:eastAsia="es-MX"/>
        </w:rPr>
        <w:t>Precisar la persona que emitirá los Comprobantes Fiscales Digitales por Internet (CFDI) por el servicio prestado y a quién se deberá realizar el pago correspondiente; en caso de ser ambas, se deberá indicar los porcentajes de emisión de los CFDI</w:t>
      </w:r>
      <w:bookmarkEnd w:id="262"/>
      <w:bookmarkEnd w:id="263"/>
      <w:r w:rsidRPr="00A06384">
        <w:rPr>
          <w:rFonts w:ascii="Arial" w:hAnsi="Arial" w:cs="Arial"/>
          <w:color w:val="000000" w:themeColor="text1"/>
          <w:sz w:val="18"/>
          <w:szCs w:val="18"/>
          <w:lang w:eastAsia="es-MX"/>
        </w:rPr>
        <w:t>.</w:t>
      </w:r>
      <w:bookmarkEnd w:id="264"/>
      <w:bookmarkEnd w:id="265"/>
      <w:bookmarkEnd w:id="266"/>
      <w:bookmarkEnd w:id="267"/>
      <w:bookmarkEnd w:id="268"/>
      <w:bookmarkEnd w:id="269"/>
    </w:p>
    <w:p w14:paraId="14331C88" w14:textId="5E50726C" w:rsidR="00B97D2C" w:rsidRPr="00A06384"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70" w:name="_Toc87695158"/>
      <w:bookmarkStart w:id="271" w:name="_Toc88056251"/>
      <w:bookmarkStart w:id="272" w:name="_Toc93081288"/>
      <w:bookmarkStart w:id="273" w:name="_Toc100004290"/>
      <w:bookmarkStart w:id="274" w:name="_Toc100579617"/>
      <w:bookmarkStart w:id="275" w:name="_Toc136853142"/>
      <w:bookmarkStart w:id="276" w:name="_Toc151029176"/>
      <w:bookmarkStart w:id="277" w:name="_Toc164698267"/>
      <w:r w:rsidRPr="00A06384">
        <w:rPr>
          <w:rFonts w:ascii="Arial" w:hAnsi="Arial" w:cs="Arial"/>
          <w:color w:val="000000" w:themeColor="text1"/>
          <w:sz w:val="18"/>
          <w:szCs w:val="18"/>
          <w:lang w:eastAsia="es-MX"/>
        </w:rPr>
        <w:t xml:space="preserve">En este caso, las personas que presenten conjuntamente su propuesta deberán integrar cada una de ellas la documentación legal que se refiere en el </w:t>
      </w:r>
      <w:r w:rsidRPr="00A06384">
        <w:rPr>
          <w:rFonts w:ascii="Arial" w:hAnsi="Arial" w:cs="Arial"/>
          <w:b/>
          <w:bCs/>
          <w:color w:val="000000" w:themeColor="text1"/>
          <w:sz w:val="18"/>
          <w:szCs w:val="18"/>
          <w:lang w:eastAsia="es-MX"/>
        </w:rPr>
        <w:t xml:space="preserve">numeral </w:t>
      </w:r>
      <w:r w:rsidR="00E81D97" w:rsidRPr="00A06384">
        <w:rPr>
          <w:rFonts w:ascii="Arial" w:hAnsi="Arial" w:cs="Arial"/>
          <w:b/>
          <w:bCs/>
          <w:color w:val="000000" w:themeColor="text1"/>
          <w:sz w:val="18"/>
          <w:szCs w:val="18"/>
          <w:lang w:eastAsia="es-MX"/>
        </w:rPr>
        <w:t>7</w:t>
      </w:r>
      <w:r w:rsidRPr="00A06384">
        <w:rPr>
          <w:rFonts w:ascii="Arial" w:hAnsi="Arial" w:cs="Arial"/>
          <w:b/>
          <w:bCs/>
          <w:color w:val="000000" w:themeColor="text1"/>
          <w:sz w:val="18"/>
          <w:szCs w:val="18"/>
          <w:lang w:eastAsia="es-MX"/>
        </w:rPr>
        <w:t>,</w:t>
      </w:r>
      <w:r w:rsidRPr="00A06384">
        <w:rPr>
          <w:rFonts w:ascii="Arial" w:hAnsi="Arial" w:cs="Arial"/>
          <w:color w:val="000000" w:themeColor="text1"/>
          <w:sz w:val="18"/>
          <w:szCs w:val="18"/>
          <w:lang w:eastAsia="es-MX"/>
        </w:rPr>
        <w:t xml:space="preserve"> la cual, deberá cumplir con la totalidad de elementos establecidos</w:t>
      </w:r>
      <w:bookmarkEnd w:id="270"/>
      <w:bookmarkEnd w:id="271"/>
      <w:bookmarkEnd w:id="272"/>
      <w:bookmarkEnd w:id="273"/>
      <w:bookmarkEnd w:id="274"/>
      <w:r w:rsidR="00DA3F80" w:rsidRPr="00A06384">
        <w:rPr>
          <w:rFonts w:ascii="Arial" w:hAnsi="Arial" w:cs="Arial"/>
          <w:color w:val="000000" w:themeColor="text1"/>
          <w:sz w:val="18"/>
          <w:szCs w:val="18"/>
          <w:lang w:eastAsia="es-MX"/>
        </w:rPr>
        <w:t xml:space="preserve">; así como las constancias previstas en el </w:t>
      </w:r>
      <w:r w:rsidR="00DA3F80" w:rsidRPr="00A06384">
        <w:rPr>
          <w:rFonts w:ascii="Arial" w:hAnsi="Arial" w:cs="Arial"/>
          <w:b/>
          <w:bCs/>
          <w:color w:val="000000" w:themeColor="text1"/>
          <w:sz w:val="18"/>
          <w:szCs w:val="18"/>
          <w:lang w:eastAsia="es-MX"/>
        </w:rPr>
        <w:t xml:space="preserve">numeral </w:t>
      </w:r>
      <w:r w:rsidR="00201DC0" w:rsidRPr="00A06384">
        <w:rPr>
          <w:rFonts w:ascii="Arial" w:hAnsi="Arial" w:cs="Arial"/>
          <w:b/>
          <w:bCs/>
          <w:color w:val="000000" w:themeColor="text1"/>
          <w:sz w:val="18"/>
          <w:szCs w:val="18"/>
          <w:lang w:eastAsia="es-MX"/>
        </w:rPr>
        <w:t>10</w:t>
      </w:r>
      <w:r w:rsidR="00DA3F80" w:rsidRPr="00A06384">
        <w:rPr>
          <w:rFonts w:ascii="Arial" w:hAnsi="Arial" w:cs="Arial"/>
          <w:b/>
          <w:bCs/>
          <w:color w:val="000000" w:themeColor="text1"/>
          <w:sz w:val="18"/>
          <w:szCs w:val="18"/>
          <w:lang w:eastAsia="es-MX"/>
        </w:rPr>
        <w:t>.</w:t>
      </w:r>
      <w:r w:rsidR="0084762F">
        <w:rPr>
          <w:rFonts w:ascii="Arial" w:hAnsi="Arial" w:cs="Arial"/>
          <w:b/>
          <w:bCs/>
          <w:color w:val="000000" w:themeColor="text1"/>
          <w:sz w:val="18"/>
          <w:szCs w:val="18"/>
          <w:lang w:eastAsia="es-MX"/>
        </w:rPr>
        <w:t>9</w:t>
      </w:r>
      <w:r w:rsidR="002A5867" w:rsidRPr="00A06384">
        <w:rPr>
          <w:rFonts w:ascii="Arial" w:hAnsi="Arial" w:cs="Arial"/>
          <w:b/>
          <w:bCs/>
          <w:color w:val="000000" w:themeColor="text1"/>
          <w:sz w:val="18"/>
          <w:szCs w:val="18"/>
          <w:lang w:eastAsia="es-MX"/>
        </w:rPr>
        <w:t xml:space="preserve">, </w:t>
      </w:r>
      <w:r w:rsidR="002A5867" w:rsidRPr="00A06384">
        <w:rPr>
          <w:rFonts w:ascii="Arial" w:hAnsi="Arial" w:cs="Arial"/>
          <w:color w:val="000000" w:themeColor="text1"/>
          <w:sz w:val="18"/>
          <w:szCs w:val="18"/>
          <w:lang w:eastAsia="es-MX"/>
        </w:rPr>
        <w:t>con la salvedad del monto señalado en el mismo</w:t>
      </w:r>
      <w:r w:rsidR="00DA3F80" w:rsidRPr="00A06384">
        <w:rPr>
          <w:rFonts w:ascii="Arial" w:hAnsi="Arial" w:cs="Arial"/>
          <w:b/>
          <w:bCs/>
          <w:color w:val="000000" w:themeColor="text1"/>
          <w:sz w:val="18"/>
          <w:szCs w:val="18"/>
          <w:lang w:eastAsia="es-MX"/>
        </w:rPr>
        <w:t>.</w:t>
      </w:r>
      <w:bookmarkEnd w:id="275"/>
      <w:bookmarkEnd w:id="276"/>
      <w:bookmarkEnd w:id="277"/>
      <w:r w:rsidRPr="00A06384">
        <w:rPr>
          <w:rFonts w:ascii="Arial" w:hAnsi="Arial" w:cs="Arial"/>
          <w:color w:val="000000" w:themeColor="text1"/>
          <w:sz w:val="18"/>
          <w:szCs w:val="18"/>
          <w:lang w:eastAsia="es-MX"/>
        </w:rPr>
        <w:t xml:space="preserve"> </w:t>
      </w:r>
    </w:p>
    <w:p w14:paraId="07DA3C8A" w14:textId="77777777" w:rsidR="00B97D2C" w:rsidRPr="00A06384"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78" w:name="_Toc87695159"/>
      <w:bookmarkStart w:id="279" w:name="_Toc88056252"/>
      <w:bookmarkStart w:id="280" w:name="_Toc93081289"/>
      <w:bookmarkStart w:id="281" w:name="_Toc100004291"/>
      <w:bookmarkStart w:id="282" w:name="_Toc100579618"/>
      <w:bookmarkStart w:id="283" w:name="_Toc136853143"/>
      <w:bookmarkStart w:id="284" w:name="_Toc151029177"/>
      <w:bookmarkStart w:id="285" w:name="_Toc164698268"/>
      <w:r w:rsidRPr="00A06384">
        <w:rPr>
          <w:rFonts w:ascii="Arial" w:hAnsi="Arial" w:cs="Arial"/>
          <w:color w:val="000000" w:themeColor="text1"/>
          <w:sz w:val="18"/>
          <w:szCs w:val="18"/>
          <w:lang w:eastAsia="es-MX"/>
        </w:rPr>
        <w:t>El cumplimiento del contrato que se formalice será exigible de manera solidaria.</w:t>
      </w:r>
      <w:bookmarkEnd w:id="278"/>
      <w:bookmarkEnd w:id="279"/>
      <w:bookmarkEnd w:id="280"/>
      <w:bookmarkEnd w:id="281"/>
      <w:bookmarkEnd w:id="282"/>
      <w:bookmarkEnd w:id="283"/>
      <w:bookmarkEnd w:id="284"/>
      <w:bookmarkEnd w:id="285"/>
      <w:r w:rsidRPr="00A06384">
        <w:rPr>
          <w:rFonts w:ascii="Arial" w:hAnsi="Arial" w:cs="Arial"/>
          <w:color w:val="000000" w:themeColor="text1"/>
          <w:sz w:val="18"/>
          <w:szCs w:val="18"/>
          <w:lang w:eastAsia="es-MX"/>
        </w:rPr>
        <w:t xml:space="preserve"> </w:t>
      </w:r>
    </w:p>
    <w:p w14:paraId="5A513746" w14:textId="77777777" w:rsidR="00B97D2C" w:rsidRPr="00A06384"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86" w:name="_Toc87695160"/>
      <w:bookmarkStart w:id="287" w:name="_Toc88056253"/>
      <w:bookmarkStart w:id="288" w:name="_Toc93081290"/>
      <w:bookmarkStart w:id="289" w:name="_Toc100004292"/>
      <w:bookmarkStart w:id="290" w:name="_Toc100579619"/>
      <w:bookmarkStart w:id="291" w:name="_Toc136853144"/>
      <w:bookmarkStart w:id="292" w:name="_Toc151029178"/>
      <w:bookmarkStart w:id="293" w:name="_Toc164698269"/>
      <w:r w:rsidRPr="00A06384">
        <w:rPr>
          <w:rFonts w:ascii="Arial" w:hAnsi="Arial" w:cs="Arial"/>
          <w:color w:val="000000" w:themeColor="text1"/>
          <w:sz w:val="18"/>
          <w:szCs w:val="18"/>
          <w:lang w:eastAsia="es-MX"/>
        </w:rPr>
        <w:t>El contrato o convenio de participación conjunta formará parte del contrato que en su caso se adjudique.</w:t>
      </w:r>
      <w:bookmarkEnd w:id="286"/>
      <w:bookmarkEnd w:id="287"/>
      <w:bookmarkEnd w:id="288"/>
      <w:bookmarkEnd w:id="289"/>
      <w:bookmarkEnd w:id="290"/>
      <w:bookmarkEnd w:id="291"/>
      <w:bookmarkEnd w:id="292"/>
      <w:bookmarkEnd w:id="293"/>
      <w:r w:rsidRPr="00A06384">
        <w:rPr>
          <w:rFonts w:ascii="Arial" w:hAnsi="Arial" w:cs="Arial"/>
          <w:color w:val="000000" w:themeColor="text1"/>
          <w:sz w:val="18"/>
          <w:szCs w:val="18"/>
          <w:lang w:eastAsia="es-MX"/>
        </w:rPr>
        <w:t xml:space="preserve"> </w:t>
      </w:r>
    </w:p>
    <w:p w14:paraId="78C25AA8" w14:textId="5631F4B3" w:rsidR="00B97D2C" w:rsidRPr="00A06384"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94" w:name="_Toc87695161"/>
      <w:bookmarkStart w:id="295" w:name="_Toc88056254"/>
      <w:bookmarkStart w:id="296" w:name="_Toc93081291"/>
      <w:bookmarkStart w:id="297" w:name="_Toc100004293"/>
      <w:bookmarkStart w:id="298" w:name="_Toc100579620"/>
      <w:bookmarkStart w:id="299" w:name="_Toc136853145"/>
      <w:bookmarkStart w:id="300" w:name="_Toc151029179"/>
      <w:bookmarkStart w:id="301" w:name="_Toc164698270"/>
      <w:r w:rsidRPr="00A06384">
        <w:rPr>
          <w:rFonts w:ascii="Arial" w:hAnsi="Arial" w:cs="Arial"/>
          <w:color w:val="000000" w:themeColor="text1"/>
          <w:sz w:val="18"/>
          <w:szCs w:val="18"/>
          <w:lang w:eastAsia="es-MX"/>
        </w:rPr>
        <w:t>Cuando la propuesta conjunta resulte adjudicada, el contrato deberá ser firmado por</w:t>
      </w:r>
      <w:r w:rsidR="004500FF" w:rsidRPr="00A06384">
        <w:rPr>
          <w:rFonts w:ascii="Arial" w:hAnsi="Arial" w:cs="Arial"/>
          <w:color w:val="000000" w:themeColor="text1"/>
          <w:sz w:val="18"/>
          <w:szCs w:val="18"/>
          <w:lang w:eastAsia="es-MX"/>
        </w:rPr>
        <w:t xml:space="preserve"> la o</w:t>
      </w:r>
      <w:r w:rsidRPr="00A06384">
        <w:rPr>
          <w:rFonts w:ascii="Arial" w:hAnsi="Arial" w:cs="Arial"/>
          <w:color w:val="000000" w:themeColor="text1"/>
          <w:sz w:val="18"/>
          <w:szCs w:val="18"/>
          <w:lang w:eastAsia="es-MX"/>
        </w:rPr>
        <w:t xml:space="preserve"> el representante legal de cada una de las personas participantes en la propuesta, a quienes se considerará para efectos del procedimiento de contratación y del contrato como obligados solidarios.</w:t>
      </w:r>
      <w:bookmarkEnd w:id="294"/>
      <w:bookmarkEnd w:id="295"/>
      <w:bookmarkEnd w:id="296"/>
      <w:bookmarkEnd w:id="297"/>
      <w:bookmarkEnd w:id="298"/>
      <w:bookmarkEnd w:id="299"/>
      <w:bookmarkEnd w:id="300"/>
      <w:bookmarkEnd w:id="301"/>
      <w:r w:rsidRPr="00A06384">
        <w:rPr>
          <w:rFonts w:ascii="Arial" w:hAnsi="Arial" w:cs="Arial"/>
          <w:color w:val="000000" w:themeColor="text1"/>
          <w:sz w:val="18"/>
          <w:szCs w:val="18"/>
          <w:lang w:eastAsia="es-MX"/>
        </w:rPr>
        <w:t xml:space="preserve"> </w:t>
      </w:r>
    </w:p>
    <w:p w14:paraId="2A89E072" w14:textId="7E2A1B26" w:rsidR="00B97D2C" w:rsidRPr="00A06384" w:rsidRDefault="00B97D2C" w:rsidP="00535768">
      <w:pPr>
        <w:pStyle w:val="Prrafodelista"/>
        <w:tabs>
          <w:tab w:val="left" w:pos="2114"/>
        </w:tabs>
        <w:spacing w:before="240"/>
        <w:ind w:left="567"/>
        <w:jc w:val="both"/>
        <w:rPr>
          <w:rFonts w:ascii="Arial" w:hAnsi="Arial" w:cs="Arial"/>
          <w:color w:val="FF0000"/>
          <w:sz w:val="18"/>
          <w:szCs w:val="18"/>
        </w:rPr>
      </w:pPr>
      <w:bookmarkStart w:id="302" w:name="_Toc87695162"/>
      <w:bookmarkStart w:id="303" w:name="_Toc88056255"/>
      <w:bookmarkStart w:id="304" w:name="_Toc93081292"/>
      <w:bookmarkStart w:id="305" w:name="_Toc100004294"/>
      <w:r w:rsidRPr="00A06384">
        <w:rPr>
          <w:rFonts w:ascii="Arial" w:hAnsi="Arial" w:cs="Arial"/>
          <w:color w:val="000000" w:themeColor="text1"/>
          <w:sz w:val="18"/>
          <w:szCs w:val="18"/>
          <w:lang w:eastAsia="es-MX"/>
        </w:rPr>
        <w:t>En el caso de que algún miembro del grupo se negara a firmar el contrato se considerará que es por causa imputable a</w:t>
      </w:r>
      <w:r w:rsidR="004500FF" w:rsidRPr="00A0638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l</w:t>
      </w:r>
      <w:r w:rsidR="004500FF" w:rsidRPr="00A06384">
        <w:rPr>
          <w:rFonts w:ascii="Arial" w:hAnsi="Arial" w:cs="Arial"/>
          <w:color w:val="000000" w:themeColor="text1"/>
          <w:sz w:val="18"/>
          <w:szCs w:val="18"/>
          <w:lang w:eastAsia="es-MX"/>
        </w:rPr>
        <w:t>a persona</w:t>
      </w:r>
      <w:r w:rsidRPr="00A06384">
        <w:rPr>
          <w:rFonts w:ascii="Arial" w:hAnsi="Arial" w:cs="Arial"/>
          <w:color w:val="000000" w:themeColor="text1"/>
          <w:sz w:val="18"/>
          <w:szCs w:val="18"/>
          <w:lang w:eastAsia="es-MX"/>
        </w:rPr>
        <w:t xml:space="preserve"> concursante ganador</w:t>
      </w:r>
      <w:r w:rsidR="004500FF" w:rsidRPr="00A06384">
        <w:rPr>
          <w:rFonts w:ascii="Arial" w:hAnsi="Arial" w:cs="Arial"/>
          <w:color w:val="000000" w:themeColor="text1"/>
          <w:sz w:val="18"/>
          <w:szCs w:val="18"/>
          <w:lang w:eastAsia="es-MX"/>
        </w:rPr>
        <w:t>a</w:t>
      </w:r>
      <w:r w:rsidRPr="00A06384">
        <w:rPr>
          <w:rFonts w:ascii="Arial" w:hAnsi="Arial" w:cs="Arial"/>
          <w:color w:val="000000" w:themeColor="text1"/>
          <w:sz w:val="18"/>
          <w:szCs w:val="18"/>
          <w:lang w:eastAsia="es-MX"/>
        </w:rPr>
        <w:t>; en este supuesto, el contrato podrá ser adjudicado a</w:t>
      </w:r>
      <w:r w:rsidR="004500FF" w:rsidRPr="00A0638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l</w:t>
      </w:r>
      <w:r w:rsidR="004500FF" w:rsidRPr="00A06384">
        <w:rPr>
          <w:rFonts w:ascii="Arial" w:hAnsi="Arial" w:cs="Arial"/>
          <w:color w:val="000000" w:themeColor="text1"/>
          <w:sz w:val="18"/>
          <w:szCs w:val="18"/>
          <w:lang w:eastAsia="es-MX"/>
        </w:rPr>
        <w:t>a persona</w:t>
      </w:r>
      <w:r w:rsidRPr="00A06384">
        <w:rPr>
          <w:rFonts w:ascii="Arial" w:hAnsi="Arial" w:cs="Arial"/>
          <w:color w:val="000000" w:themeColor="text1"/>
          <w:sz w:val="18"/>
          <w:szCs w:val="18"/>
          <w:lang w:eastAsia="es-MX"/>
        </w:rPr>
        <w:t xml:space="preserve"> concursante que </w:t>
      </w:r>
      <w:r w:rsidRPr="00A06384">
        <w:rPr>
          <w:rFonts w:ascii="Arial" w:hAnsi="Arial" w:cs="Arial"/>
          <w:color w:val="000000" w:themeColor="text1"/>
          <w:sz w:val="18"/>
          <w:szCs w:val="18"/>
          <w:lang w:eastAsia="es-MX"/>
        </w:rPr>
        <w:lastRenderedPageBreak/>
        <w:t xml:space="preserve">hubiere quedado en segundo lugar en el procedimiento, siempre y cuando su propuesta sea dictaminada como solvente y el importe total de su oferta no exceda el </w:t>
      </w:r>
      <w:r w:rsidR="00DA3F80" w:rsidRPr="00A06384">
        <w:rPr>
          <w:rFonts w:ascii="Arial" w:hAnsi="Arial" w:cs="Arial"/>
          <w:color w:val="000000" w:themeColor="text1"/>
          <w:sz w:val="18"/>
          <w:szCs w:val="18"/>
          <w:lang w:eastAsia="es-MX"/>
        </w:rPr>
        <w:t>20 (</w:t>
      </w:r>
      <w:r w:rsidRPr="00A06384">
        <w:rPr>
          <w:rFonts w:ascii="Arial" w:hAnsi="Arial" w:cs="Arial"/>
          <w:color w:val="000000" w:themeColor="text1"/>
          <w:sz w:val="18"/>
          <w:szCs w:val="18"/>
          <w:lang w:eastAsia="es-MX"/>
        </w:rPr>
        <w:t>veinte</w:t>
      </w:r>
      <w:r w:rsidR="00DA3F80"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xml:space="preserve"> por ciento de diferencia con el importe de la oferta ganadora.</w:t>
      </w:r>
      <w:bookmarkEnd w:id="302"/>
      <w:bookmarkEnd w:id="303"/>
      <w:bookmarkEnd w:id="304"/>
      <w:bookmarkEnd w:id="305"/>
    </w:p>
    <w:p w14:paraId="1D248AD1" w14:textId="77777777" w:rsidR="00B97D2C" w:rsidRPr="00A06384" w:rsidRDefault="00B97D2C" w:rsidP="00B97D2C">
      <w:pPr>
        <w:pStyle w:val="Prrafodelista"/>
        <w:tabs>
          <w:tab w:val="left" w:pos="2114"/>
        </w:tabs>
        <w:spacing w:before="240"/>
        <w:ind w:left="567"/>
        <w:jc w:val="both"/>
        <w:rPr>
          <w:rFonts w:ascii="Arial" w:hAnsi="Arial" w:cs="Arial"/>
          <w:color w:val="FF0000"/>
          <w:sz w:val="18"/>
          <w:szCs w:val="18"/>
        </w:rPr>
      </w:pPr>
    </w:p>
    <w:p w14:paraId="62595764" w14:textId="5FD19FE4" w:rsidR="005400C6" w:rsidRPr="00A06384" w:rsidRDefault="005400C6" w:rsidP="00697563">
      <w:pPr>
        <w:pStyle w:val="Prrafodelista"/>
        <w:numPr>
          <w:ilvl w:val="1"/>
          <w:numId w:val="3"/>
        </w:numPr>
        <w:tabs>
          <w:tab w:val="left" w:pos="2114"/>
        </w:tabs>
        <w:spacing w:before="240"/>
        <w:ind w:left="567" w:hanging="567"/>
        <w:jc w:val="both"/>
        <w:rPr>
          <w:rFonts w:ascii="Arial" w:hAnsi="Arial" w:cs="Arial"/>
          <w:color w:val="FF0000"/>
          <w:sz w:val="18"/>
          <w:szCs w:val="18"/>
        </w:rPr>
      </w:pPr>
      <w:r w:rsidRPr="00A06384">
        <w:rPr>
          <w:rFonts w:ascii="Arial" w:hAnsi="Arial" w:cs="Arial"/>
          <w:b/>
          <w:bCs/>
          <w:sz w:val="18"/>
          <w:szCs w:val="18"/>
        </w:rPr>
        <w:t>Notificación electrónica:</w:t>
      </w:r>
      <w:r w:rsidRPr="00A06384">
        <w:rPr>
          <w:rFonts w:ascii="Arial" w:hAnsi="Arial" w:cs="Arial"/>
          <w:sz w:val="18"/>
          <w:szCs w:val="18"/>
        </w:rPr>
        <w:t xml:space="preserve"> para efecto de la notificación de los actos vinculados al presente procedimiento de contratación, l</w:t>
      </w:r>
      <w:r w:rsidR="004500FF" w:rsidRPr="00A06384">
        <w:rPr>
          <w:rFonts w:ascii="Arial" w:hAnsi="Arial" w:cs="Arial"/>
          <w:sz w:val="18"/>
          <w:szCs w:val="18"/>
        </w:rPr>
        <w:t>a</w:t>
      </w:r>
      <w:r w:rsidRPr="00A06384">
        <w:rPr>
          <w:rFonts w:ascii="Arial" w:hAnsi="Arial" w:cs="Arial"/>
          <w:sz w:val="18"/>
          <w:szCs w:val="18"/>
        </w:rPr>
        <w:t>s</w:t>
      </w:r>
      <w:r w:rsidR="004500FF" w:rsidRPr="00A06384">
        <w:rPr>
          <w:rFonts w:ascii="Arial" w:hAnsi="Arial" w:cs="Arial"/>
          <w:sz w:val="18"/>
          <w:szCs w:val="18"/>
        </w:rPr>
        <w:t xml:space="preserve"> personas</w:t>
      </w:r>
      <w:r w:rsidRPr="00A06384">
        <w:rPr>
          <w:rFonts w:ascii="Arial" w:hAnsi="Arial" w:cs="Arial"/>
          <w:sz w:val="18"/>
          <w:szCs w:val="18"/>
        </w:rPr>
        <w:t xml:space="preserve"> </w:t>
      </w:r>
      <w:r w:rsidR="00EA718D" w:rsidRPr="00A06384">
        <w:rPr>
          <w:rFonts w:ascii="Arial" w:hAnsi="Arial" w:cs="Arial"/>
          <w:sz w:val="18"/>
          <w:szCs w:val="18"/>
        </w:rPr>
        <w:t>concursante</w:t>
      </w:r>
      <w:r w:rsidR="00C53095" w:rsidRPr="00A06384">
        <w:rPr>
          <w:rFonts w:ascii="Arial" w:hAnsi="Arial" w:cs="Arial"/>
          <w:sz w:val="18"/>
          <w:szCs w:val="18"/>
        </w:rPr>
        <w:t>s</w:t>
      </w:r>
      <w:r w:rsidRPr="00A06384">
        <w:rPr>
          <w:rFonts w:ascii="Arial" w:hAnsi="Arial" w:cs="Arial"/>
          <w:sz w:val="18"/>
          <w:szCs w:val="18"/>
        </w:rPr>
        <w:t xml:space="preserve"> deberán proporcionar una cuenta de correo electrónico. La notificación se tendrá por hecha a partir de la hora en que la comunicación esté disponible en la bandeja de entrada del correo electrónico y tiene los mismos efectos que la personal </w:t>
      </w:r>
      <w:r w:rsidRPr="00A06384">
        <w:rPr>
          <w:rFonts w:ascii="Arial" w:hAnsi="Arial" w:cs="Arial"/>
          <w:b/>
          <w:bCs/>
          <w:sz w:val="18"/>
          <w:szCs w:val="18"/>
        </w:rPr>
        <w:t xml:space="preserve">(Anexo </w:t>
      </w:r>
      <w:r w:rsidR="00C71E71" w:rsidRPr="00A06384">
        <w:rPr>
          <w:rFonts w:ascii="Arial" w:hAnsi="Arial" w:cs="Arial"/>
          <w:b/>
          <w:bCs/>
          <w:sz w:val="18"/>
          <w:szCs w:val="18"/>
        </w:rPr>
        <w:t>4</w:t>
      </w:r>
      <w:r w:rsidRPr="00A06384">
        <w:rPr>
          <w:rFonts w:ascii="Arial" w:hAnsi="Arial" w:cs="Arial"/>
          <w:b/>
          <w:bCs/>
          <w:sz w:val="18"/>
          <w:szCs w:val="18"/>
        </w:rPr>
        <w:t>).</w:t>
      </w:r>
    </w:p>
    <w:p w14:paraId="46FBC841" w14:textId="77777777" w:rsidR="005400C6" w:rsidRPr="00A06384" w:rsidRDefault="005400C6" w:rsidP="005400C6">
      <w:pPr>
        <w:pStyle w:val="Prrafodelista"/>
        <w:tabs>
          <w:tab w:val="left" w:pos="2114"/>
        </w:tabs>
        <w:spacing w:before="240"/>
        <w:ind w:left="567"/>
        <w:jc w:val="both"/>
        <w:rPr>
          <w:rFonts w:ascii="Arial" w:hAnsi="Arial" w:cs="Arial"/>
          <w:sz w:val="18"/>
          <w:szCs w:val="18"/>
        </w:rPr>
      </w:pPr>
    </w:p>
    <w:p w14:paraId="187A9523" w14:textId="63B8DFA9" w:rsidR="005400C6" w:rsidRPr="00A06384" w:rsidRDefault="005400C6" w:rsidP="00697563">
      <w:pPr>
        <w:pStyle w:val="Prrafodelista"/>
        <w:numPr>
          <w:ilvl w:val="1"/>
          <w:numId w:val="3"/>
        </w:numPr>
        <w:tabs>
          <w:tab w:val="left" w:pos="2114"/>
        </w:tabs>
        <w:spacing w:before="240"/>
        <w:ind w:left="567" w:hanging="567"/>
        <w:jc w:val="both"/>
        <w:rPr>
          <w:rFonts w:ascii="Arial" w:hAnsi="Arial" w:cs="Arial"/>
          <w:sz w:val="18"/>
          <w:szCs w:val="18"/>
        </w:rPr>
      </w:pPr>
      <w:r w:rsidRPr="00A06384">
        <w:rPr>
          <w:rFonts w:ascii="Arial" w:hAnsi="Arial" w:cs="Arial"/>
          <w:b/>
          <w:bCs/>
          <w:sz w:val="18"/>
          <w:szCs w:val="18"/>
        </w:rPr>
        <w:t xml:space="preserve">Prohibición de negociar las </w:t>
      </w:r>
      <w:r w:rsidR="001C3CAB" w:rsidRPr="00A06384">
        <w:rPr>
          <w:rFonts w:ascii="Arial" w:hAnsi="Arial" w:cs="Arial"/>
          <w:b/>
          <w:bCs/>
          <w:sz w:val="18"/>
          <w:szCs w:val="18"/>
        </w:rPr>
        <w:t>B</w:t>
      </w:r>
      <w:r w:rsidR="0072480E" w:rsidRPr="00A06384">
        <w:rPr>
          <w:rFonts w:ascii="Arial" w:hAnsi="Arial" w:cs="Arial"/>
          <w:b/>
          <w:bCs/>
          <w:sz w:val="18"/>
          <w:szCs w:val="18"/>
        </w:rPr>
        <w:t>ases</w:t>
      </w:r>
      <w:r w:rsidRPr="00A06384">
        <w:rPr>
          <w:rFonts w:ascii="Arial" w:hAnsi="Arial" w:cs="Arial"/>
          <w:b/>
          <w:bCs/>
          <w:sz w:val="18"/>
          <w:szCs w:val="18"/>
        </w:rPr>
        <w:t xml:space="preserve">: </w:t>
      </w:r>
      <w:r w:rsidRPr="00A06384">
        <w:rPr>
          <w:rFonts w:ascii="Arial" w:hAnsi="Arial" w:cs="Arial"/>
          <w:sz w:val="18"/>
          <w:szCs w:val="18"/>
        </w:rPr>
        <w:t>la</w:t>
      </w:r>
      <w:r w:rsidR="001C3CAB" w:rsidRPr="00A06384">
        <w:rPr>
          <w:rFonts w:ascii="Arial" w:hAnsi="Arial" w:cs="Arial"/>
          <w:sz w:val="18"/>
          <w:szCs w:val="18"/>
        </w:rPr>
        <w:t>s</w:t>
      </w:r>
      <w:r w:rsidRPr="00A06384">
        <w:rPr>
          <w:rFonts w:ascii="Arial" w:hAnsi="Arial" w:cs="Arial"/>
          <w:sz w:val="18"/>
          <w:szCs w:val="18"/>
        </w:rPr>
        <w:t xml:space="preserve"> </w:t>
      </w:r>
      <w:r w:rsidR="001C3CAB" w:rsidRPr="00A06384">
        <w:rPr>
          <w:rFonts w:ascii="Arial" w:hAnsi="Arial" w:cs="Arial"/>
          <w:sz w:val="18"/>
          <w:szCs w:val="18"/>
        </w:rPr>
        <w:t>B</w:t>
      </w:r>
      <w:r w:rsidR="0072480E" w:rsidRPr="00A06384">
        <w:rPr>
          <w:rFonts w:ascii="Arial" w:hAnsi="Arial" w:cs="Arial"/>
          <w:sz w:val="18"/>
          <w:szCs w:val="18"/>
        </w:rPr>
        <w:t>ases</w:t>
      </w:r>
      <w:r w:rsidRPr="00A06384">
        <w:rPr>
          <w:rFonts w:ascii="Arial" w:hAnsi="Arial" w:cs="Arial"/>
          <w:sz w:val="18"/>
          <w:szCs w:val="18"/>
        </w:rPr>
        <w:t>, incluyendo sus anexos, así como las propuestas no serán negociables en ningún momento, es decir, tanto en el procedimiento de contratación como en la ejecución d</w:t>
      </w:r>
      <w:r w:rsidR="009F2C6F" w:rsidRPr="00A06384">
        <w:rPr>
          <w:rFonts w:ascii="Arial" w:hAnsi="Arial" w:cs="Arial"/>
          <w:sz w:val="18"/>
          <w:szCs w:val="18"/>
        </w:rPr>
        <w:t>el servicio</w:t>
      </w:r>
      <w:r w:rsidRPr="00A06384">
        <w:rPr>
          <w:rFonts w:ascii="Arial" w:hAnsi="Arial" w:cs="Arial"/>
          <w:sz w:val="18"/>
          <w:szCs w:val="18"/>
        </w:rPr>
        <w:t>.</w:t>
      </w:r>
    </w:p>
    <w:p w14:paraId="58CA637A" w14:textId="77777777" w:rsidR="005400C6" w:rsidRPr="00A06384" w:rsidRDefault="005400C6" w:rsidP="005400C6">
      <w:pPr>
        <w:pStyle w:val="Prrafodelista"/>
        <w:rPr>
          <w:rFonts w:ascii="Arial" w:hAnsi="Arial" w:cs="Arial"/>
          <w:sz w:val="18"/>
          <w:szCs w:val="18"/>
        </w:rPr>
      </w:pPr>
    </w:p>
    <w:p w14:paraId="0E6D89D5" w14:textId="4E1EA8DE" w:rsidR="00535768" w:rsidRPr="00A06384" w:rsidRDefault="00535768" w:rsidP="00535768">
      <w:pPr>
        <w:pStyle w:val="Prrafodelista"/>
        <w:numPr>
          <w:ilvl w:val="1"/>
          <w:numId w:val="3"/>
        </w:numPr>
        <w:tabs>
          <w:tab w:val="left" w:pos="2114"/>
        </w:tabs>
        <w:spacing w:before="240"/>
        <w:ind w:left="567" w:hanging="567"/>
        <w:jc w:val="both"/>
        <w:rPr>
          <w:rFonts w:ascii="Arial" w:hAnsi="Arial" w:cs="Arial"/>
          <w:color w:val="000000" w:themeColor="text1"/>
          <w:sz w:val="18"/>
          <w:szCs w:val="18"/>
        </w:rPr>
      </w:pPr>
      <w:bookmarkStart w:id="306" w:name="_Toc76663557"/>
      <w:bookmarkStart w:id="307" w:name="_Toc77268295"/>
      <w:r w:rsidRPr="00A06384">
        <w:rPr>
          <w:rFonts w:ascii="Arial" w:hAnsi="Arial" w:cs="Arial"/>
          <w:b/>
          <w:bCs/>
          <w:color w:val="000000" w:themeColor="text1"/>
          <w:sz w:val="18"/>
          <w:szCs w:val="18"/>
        </w:rPr>
        <w:t>Licencias o permisos</w:t>
      </w:r>
      <w:bookmarkStart w:id="308" w:name="_Hlk117703468"/>
      <w:r w:rsidRPr="00A06384">
        <w:rPr>
          <w:rFonts w:ascii="Arial" w:hAnsi="Arial" w:cs="Arial"/>
          <w:b/>
          <w:bCs/>
          <w:color w:val="000000" w:themeColor="text1"/>
          <w:sz w:val="18"/>
          <w:szCs w:val="18"/>
        </w:rPr>
        <w:t xml:space="preserve">: </w:t>
      </w:r>
      <w:r w:rsidR="00DA3F80" w:rsidRPr="00A06384">
        <w:rPr>
          <w:rFonts w:ascii="Arial" w:hAnsi="Arial" w:cs="Arial"/>
          <w:color w:val="000000" w:themeColor="text1"/>
          <w:sz w:val="18"/>
          <w:szCs w:val="18"/>
        </w:rPr>
        <w:t>p</w:t>
      </w:r>
      <w:r w:rsidRPr="00A06384">
        <w:rPr>
          <w:rFonts w:ascii="Arial" w:hAnsi="Arial" w:cs="Arial"/>
          <w:color w:val="000000" w:themeColor="text1"/>
          <w:sz w:val="18"/>
          <w:szCs w:val="18"/>
        </w:rPr>
        <w:t>ara la presente contratación</w:t>
      </w:r>
      <w:r w:rsidR="00E63AF1" w:rsidRPr="00A06384">
        <w:rPr>
          <w:rFonts w:ascii="Arial" w:hAnsi="Arial" w:cs="Arial"/>
          <w:color w:val="000000" w:themeColor="text1"/>
          <w:sz w:val="18"/>
          <w:szCs w:val="18"/>
        </w:rPr>
        <w:t xml:space="preserve"> </w:t>
      </w:r>
      <w:r w:rsidR="00DA3F80" w:rsidRPr="00A06384">
        <w:rPr>
          <w:rFonts w:ascii="Arial" w:hAnsi="Arial" w:cs="Arial"/>
          <w:color w:val="000000" w:themeColor="text1"/>
          <w:sz w:val="18"/>
          <w:szCs w:val="18"/>
        </w:rPr>
        <w:t>no</w:t>
      </w:r>
      <w:r w:rsidRPr="00A06384">
        <w:rPr>
          <w:rFonts w:ascii="Arial" w:hAnsi="Arial" w:cs="Arial"/>
          <w:color w:val="000000" w:themeColor="text1"/>
          <w:sz w:val="18"/>
          <w:szCs w:val="18"/>
        </w:rPr>
        <w:t xml:space="preserve"> se requieren licencias</w:t>
      </w:r>
      <w:r w:rsidR="001218FF" w:rsidRPr="00A06384">
        <w:rPr>
          <w:rFonts w:ascii="Arial" w:hAnsi="Arial" w:cs="Arial"/>
          <w:color w:val="000000" w:themeColor="text1"/>
          <w:sz w:val="18"/>
          <w:szCs w:val="18"/>
        </w:rPr>
        <w:t xml:space="preserve"> o permisos</w:t>
      </w:r>
      <w:r w:rsidRPr="00A06384">
        <w:rPr>
          <w:rFonts w:ascii="Arial" w:hAnsi="Arial" w:cs="Arial"/>
          <w:color w:val="000000" w:themeColor="text1"/>
          <w:sz w:val="18"/>
          <w:szCs w:val="18"/>
        </w:rPr>
        <w:t>.</w:t>
      </w:r>
    </w:p>
    <w:bookmarkEnd w:id="308"/>
    <w:p w14:paraId="1B4D5792" w14:textId="77777777" w:rsidR="00535768" w:rsidRPr="00A06384" w:rsidRDefault="00535768" w:rsidP="00535768">
      <w:pPr>
        <w:pStyle w:val="Prrafodelista"/>
        <w:rPr>
          <w:rFonts w:ascii="Arial" w:hAnsi="Arial" w:cs="Arial"/>
          <w:b/>
          <w:bCs/>
          <w:sz w:val="18"/>
          <w:szCs w:val="18"/>
        </w:rPr>
      </w:pPr>
    </w:p>
    <w:p w14:paraId="0507A220" w14:textId="14860F25" w:rsidR="00E63AF1" w:rsidRPr="00544F17" w:rsidRDefault="005400C6" w:rsidP="00E63AF1">
      <w:pPr>
        <w:pStyle w:val="Prrafodelista"/>
        <w:numPr>
          <w:ilvl w:val="1"/>
          <w:numId w:val="3"/>
        </w:numPr>
        <w:tabs>
          <w:tab w:val="left" w:pos="2114"/>
        </w:tabs>
        <w:spacing w:before="240"/>
        <w:ind w:left="567" w:hanging="567"/>
        <w:jc w:val="both"/>
        <w:rPr>
          <w:rFonts w:ascii="Arial" w:hAnsi="Arial" w:cs="Arial"/>
          <w:sz w:val="18"/>
          <w:szCs w:val="18"/>
        </w:rPr>
      </w:pPr>
      <w:r w:rsidRPr="00A06384">
        <w:rPr>
          <w:rFonts w:ascii="Arial" w:hAnsi="Arial" w:cs="Arial"/>
          <w:b/>
          <w:bCs/>
          <w:sz w:val="18"/>
          <w:szCs w:val="18"/>
        </w:rPr>
        <w:t xml:space="preserve">Subcontratación: </w:t>
      </w:r>
      <w:bookmarkStart w:id="309" w:name="_Hlk54447425"/>
      <w:bookmarkEnd w:id="306"/>
      <w:bookmarkEnd w:id="307"/>
      <w:r w:rsidR="00407A26" w:rsidRPr="00A06384">
        <w:rPr>
          <w:rFonts w:ascii="Arial" w:hAnsi="Arial" w:cs="Arial"/>
          <w:color w:val="000000" w:themeColor="text1"/>
          <w:sz w:val="18"/>
          <w:szCs w:val="18"/>
        </w:rPr>
        <w:t xml:space="preserve">no se permitirá la subcontratación </w:t>
      </w:r>
      <w:r w:rsidR="00407A26" w:rsidRPr="00544F17">
        <w:rPr>
          <w:rFonts w:ascii="Arial" w:hAnsi="Arial" w:cs="Arial"/>
          <w:color w:val="000000" w:themeColor="text1"/>
          <w:sz w:val="18"/>
          <w:szCs w:val="18"/>
        </w:rPr>
        <w:t xml:space="preserve">del servicio. Se entiende por subcontratación, el acto mediante el cual el </w:t>
      </w:r>
      <w:r w:rsidR="009F2C6F" w:rsidRPr="00544F17">
        <w:rPr>
          <w:rFonts w:ascii="Arial" w:hAnsi="Arial" w:cs="Arial"/>
          <w:color w:val="000000" w:themeColor="text1"/>
          <w:sz w:val="18"/>
          <w:szCs w:val="18"/>
        </w:rPr>
        <w:t>prestador de servicio</w:t>
      </w:r>
      <w:r w:rsidR="00B67476" w:rsidRPr="00544F17">
        <w:rPr>
          <w:rFonts w:ascii="Arial" w:hAnsi="Arial" w:cs="Arial"/>
          <w:color w:val="000000" w:themeColor="text1"/>
          <w:sz w:val="18"/>
          <w:szCs w:val="18"/>
        </w:rPr>
        <w:t>s</w:t>
      </w:r>
      <w:r w:rsidR="00407A26" w:rsidRPr="00544F17">
        <w:rPr>
          <w:rFonts w:ascii="Arial" w:hAnsi="Arial" w:cs="Arial"/>
          <w:color w:val="000000" w:themeColor="text1"/>
          <w:sz w:val="18"/>
          <w:szCs w:val="18"/>
        </w:rPr>
        <w:t xml:space="preserve"> encomienda a otra persona, física o moral la realización parcial o total del objeto de</w:t>
      </w:r>
      <w:r w:rsidR="00535768" w:rsidRPr="00544F17">
        <w:rPr>
          <w:rFonts w:ascii="Arial" w:hAnsi="Arial" w:cs="Arial"/>
          <w:color w:val="000000" w:themeColor="text1"/>
          <w:sz w:val="18"/>
          <w:szCs w:val="18"/>
        </w:rPr>
        <w:t xml:space="preserve"> los trabajos</w:t>
      </w:r>
      <w:r w:rsidR="00407A26" w:rsidRPr="00544F17">
        <w:rPr>
          <w:rFonts w:ascii="Arial" w:hAnsi="Arial" w:cs="Arial"/>
          <w:color w:val="000000" w:themeColor="text1"/>
          <w:sz w:val="18"/>
          <w:szCs w:val="18"/>
        </w:rPr>
        <w:t>.</w:t>
      </w:r>
    </w:p>
    <w:p w14:paraId="573C002D" w14:textId="77777777" w:rsidR="00DA3F80" w:rsidRPr="00544F17" w:rsidRDefault="00DA3F80" w:rsidP="00DA3F80">
      <w:pPr>
        <w:pStyle w:val="Prrafodelista"/>
        <w:rPr>
          <w:rFonts w:ascii="Arial" w:hAnsi="Arial" w:cs="Arial"/>
          <w:sz w:val="18"/>
          <w:szCs w:val="18"/>
        </w:rPr>
      </w:pPr>
    </w:p>
    <w:p w14:paraId="38F80C8C" w14:textId="4F426F40" w:rsidR="00C53095" w:rsidRPr="001947BA" w:rsidRDefault="005400C6" w:rsidP="00AA2D5C">
      <w:pPr>
        <w:pStyle w:val="Prrafodelista"/>
        <w:numPr>
          <w:ilvl w:val="1"/>
          <w:numId w:val="3"/>
        </w:numPr>
        <w:tabs>
          <w:tab w:val="left" w:pos="2114"/>
        </w:tabs>
        <w:spacing w:before="120" w:after="240"/>
        <w:ind w:left="567" w:hanging="567"/>
        <w:jc w:val="both"/>
        <w:outlineLvl w:val="0"/>
        <w:rPr>
          <w:rFonts w:ascii="Arial" w:hAnsi="Arial" w:cs="Arial"/>
          <w:sz w:val="18"/>
          <w:szCs w:val="18"/>
        </w:rPr>
      </w:pPr>
      <w:bookmarkStart w:id="310" w:name="_Toc100579621"/>
      <w:bookmarkStart w:id="311" w:name="_Toc136853146"/>
      <w:bookmarkStart w:id="312" w:name="_Toc151029180"/>
      <w:bookmarkStart w:id="313" w:name="_Toc164698271"/>
      <w:bookmarkEnd w:id="309"/>
      <w:r w:rsidRPr="001947BA">
        <w:rPr>
          <w:rFonts w:ascii="Arial" w:hAnsi="Arial" w:cs="Arial"/>
          <w:b/>
          <w:bCs/>
          <w:sz w:val="18"/>
          <w:szCs w:val="18"/>
        </w:rPr>
        <w:t xml:space="preserve">Responsabilidad civil: </w:t>
      </w:r>
      <w:r w:rsidR="004C08E8">
        <w:rPr>
          <w:rFonts w:ascii="Arial" w:hAnsi="Arial" w:cs="Arial"/>
          <w:b/>
          <w:bCs/>
          <w:sz w:val="18"/>
          <w:szCs w:val="18"/>
        </w:rPr>
        <w:t>l</w:t>
      </w:r>
      <w:r w:rsidR="00077E78" w:rsidRPr="001947BA">
        <w:rPr>
          <w:rFonts w:ascii="Arial" w:hAnsi="Arial" w:cs="Arial"/>
          <w:sz w:val="18"/>
          <w:szCs w:val="18"/>
        </w:rPr>
        <w:t xml:space="preserve">a </w:t>
      </w:r>
      <w:r w:rsidR="002A5867" w:rsidRPr="001947BA">
        <w:rPr>
          <w:rFonts w:ascii="Arial" w:hAnsi="Arial" w:cs="Arial"/>
          <w:sz w:val="18"/>
          <w:szCs w:val="18"/>
        </w:rPr>
        <w:t>persona</w:t>
      </w:r>
      <w:r w:rsidRPr="001947BA">
        <w:rPr>
          <w:rFonts w:ascii="Arial" w:hAnsi="Arial" w:cs="Arial"/>
          <w:sz w:val="18"/>
          <w:szCs w:val="18"/>
        </w:rPr>
        <w:t xml:space="preserve"> adjudica</w:t>
      </w:r>
      <w:r w:rsidR="002A5867" w:rsidRPr="001947BA">
        <w:rPr>
          <w:rFonts w:ascii="Arial" w:hAnsi="Arial" w:cs="Arial"/>
          <w:sz w:val="18"/>
          <w:szCs w:val="18"/>
        </w:rPr>
        <w:t>da</w:t>
      </w:r>
      <w:r w:rsidRPr="001947BA">
        <w:rPr>
          <w:rFonts w:ascii="Arial" w:hAnsi="Arial" w:cs="Arial"/>
          <w:sz w:val="18"/>
          <w:szCs w:val="18"/>
        </w:rPr>
        <w:t>, responderá por los daños que se causen a bienes en posesión o en propiedad de la Suprema Corte de Justicia de la Nación con motivo de l</w:t>
      </w:r>
      <w:r w:rsidR="00E279AC" w:rsidRPr="001947BA">
        <w:rPr>
          <w:rFonts w:ascii="Arial" w:hAnsi="Arial" w:cs="Arial"/>
          <w:sz w:val="18"/>
          <w:szCs w:val="18"/>
        </w:rPr>
        <w:t>a prestación d</w:t>
      </w:r>
      <w:r w:rsidR="009F2C6F" w:rsidRPr="001947BA">
        <w:rPr>
          <w:rFonts w:ascii="Arial" w:hAnsi="Arial" w:cs="Arial"/>
          <w:sz w:val="18"/>
          <w:szCs w:val="18"/>
        </w:rPr>
        <w:t>el</w:t>
      </w:r>
      <w:r w:rsidR="00E279AC" w:rsidRPr="001947BA">
        <w:rPr>
          <w:rFonts w:ascii="Arial" w:hAnsi="Arial" w:cs="Arial"/>
          <w:sz w:val="18"/>
          <w:szCs w:val="18"/>
        </w:rPr>
        <w:t xml:space="preserve"> servicio</w:t>
      </w:r>
      <w:r w:rsidRPr="001947BA">
        <w:rPr>
          <w:rFonts w:ascii="Arial" w:hAnsi="Arial" w:cs="Arial"/>
          <w:sz w:val="18"/>
          <w:szCs w:val="18"/>
        </w:rPr>
        <w:t xml:space="preserve"> </w:t>
      </w:r>
      <w:r w:rsidR="00E279AC" w:rsidRPr="001947BA">
        <w:rPr>
          <w:rFonts w:ascii="Arial" w:hAnsi="Arial" w:cs="Arial"/>
          <w:color w:val="000000" w:themeColor="text1"/>
          <w:sz w:val="18"/>
          <w:szCs w:val="18"/>
        </w:rPr>
        <w:t>objeto del presente procedimiento, cuando exista culpa o negligencia. La reparación del daño consistirá, a elección de la Suprema Corte de Justicia de la Nación, en el restablecimiento de la situación anterior, cuando ello sea posible, o en el pago de daños y perjuicios, con independencia de ejercer las acciones legales a que haya lugar.</w:t>
      </w:r>
      <w:bookmarkEnd w:id="310"/>
      <w:bookmarkEnd w:id="311"/>
      <w:bookmarkEnd w:id="312"/>
      <w:bookmarkEnd w:id="313"/>
    </w:p>
    <w:p w14:paraId="2895A725" w14:textId="77777777" w:rsidR="009F2C6F" w:rsidRPr="00A06384" w:rsidRDefault="009F2C6F" w:rsidP="009F2C6F">
      <w:pPr>
        <w:pStyle w:val="Prrafodelista"/>
        <w:rPr>
          <w:rFonts w:ascii="Arial" w:hAnsi="Arial" w:cs="Arial"/>
          <w:sz w:val="18"/>
          <w:szCs w:val="18"/>
        </w:rPr>
      </w:pPr>
    </w:p>
    <w:p w14:paraId="61FD2F74" w14:textId="627E4EDB" w:rsidR="005400C6" w:rsidRPr="00A06384" w:rsidRDefault="005400C6" w:rsidP="00697563">
      <w:pPr>
        <w:pStyle w:val="Prrafodelista"/>
        <w:numPr>
          <w:ilvl w:val="1"/>
          <w:numId w:val="3"/>
        </w:numPr>
        <w:tabs>
          <w:tab w:val="left" w:pos="2114"/>
        </w:tabs>
        <w:spacing w:before="240"/>
        <w:ind w:left="567" w:hanging="567"/>
        <w:jc w:val="both"/>
        <w:rPr>
          <w:rFonts w:ascii="Arial" w:hAnsi="Arial" w:cs="Arial"/>
          <w:sz w:val="18"/>
          <w:szCs w:val="18"/>
        </w:rPr>
      </w:pPr>
      <w:r w:rsidRPr="00A06384">
        <w:rPr>
          <w:rFonts w:ascii="Arial" w:hAnsi="Arial" w:cs="Arial"/>
          <w:b/>
          <w:bCs/>
          <w:sz w:val="18"/>
          <w:szCs w:val="18"/>
        </w:rPr>
        <w:t xml:space="preserve">Inexistencia de la Relación Laboral: </w:t>
      </w:r>
      <w:r w:rsidR="00E77AB4" w:rsidRPr="00A06384">
        <w:rPr>
          <w:rFonts w:ascii="Arial" w:hAnsi="Arial"/>
          <w:color w:val="000000" w:themeColor="text1"/>
          <w:sz w:val="18"/>
        </w:rPr>
        <w:t xml:space="preserve">las </w:t>
      </w:r>
      <w:r w:rsidR="001125B2" w:rsidRPr="00A06384">
        <w:rPr>
          <w:rFonts w:ascii="Arial" w:hAnsi="Arial"/>
          <w:color w:val="000000" w:themeColor="text1"/>
          <w:sz w:val="18"/>
        </w:rPr>
        <w:t xml:space="preserve">personas que intervengan para la realización del objeto del contrato que </w:t>
      </w:r>
      <w:r w:rsidR="002A5867" w:rsidRPr="00A06384">
        <w:rPr>
          <w:rFonts w:ascii="Arial" w:hAnsi="Arial"/>
          <w:color w:val="000000" w:themeColor="text1"/>
          <w:sz w:val="18"/>
        </w:rPr>
        <w:t>para el efecto</w:t>
      </w:r>
      <w:r w:rsidR="001125B2" w:rsidRPr="00A06384">
        <w:rPr>
          <w:rFonts w:ascii="Arial" w:hAnsi="Arial"/>
          <w:color w:val="000000" w:themeColor="text1"/>
          <w:sz w:val="18"/>
        </w:rPr>
        <w:t xml:space="preserve"> se suscriba serán </w:t>
      </w:r>
      <w:r w:rsidR="002A5867" w:rsidRPr="00A06384">
        <w:rPr>
          <w:rFonts w:ascii="Arial" w:hAnsi="Arial"/>
          <w:color w:val="000000" w:themeColor="text1"/>
          <w:sz w:val="18"/>
        </w:rPr>
        <w:t>personal que labora para</w:t>
      </w:r>
      <w:r w:rsidR="001125B2" w:rsidRPr="00A06384">
        <w:rPr>
          <w:rFonts w:ascii="Arial" w:hAnsi="Arial"/>
          <w:color w:val="000000" w:themeColor="text1"/>
          <w:sz w:val="18"/>
        </w:rPr>
        <w:t xml:space="preserve"> la </w:t>
      </w:r>
      <w:r w:rsidR="002A5867" w:rsidRPr="00A06384">
        <w:rPr>
          <w:rFonts w:ascii="Arial" w:hAnsi="Arial"/>
          <w:color w:val="000000" w:themeColor="text1"/>
          <w:sz w:val="18"/>
        </w:rPr>
        <w:t>persona</w:t>
      </w:r>
      <w:r w:rsidR="001125B2" w:rsidRPr="00A06384">
        <w:rPr>
          <w:rFonts w:ascii="Arial" w:hAnsi="Arial"/>
          <w:color w:val="000000" w:themeColor="text1"/>
          <w:sz w:val="18"/>
        </w:rPr>
        <w:t xml:space="preserve"> </w:t>
      </w:r>
      <w:r w:rsidR="002A5867" w:rsidRPr="00A06384">
        <w:rPr>
          <w:rFonts w:ascii="Arial" w:hAnsi="Arial"/>
          <w:color w:val="000000" w:themeColor="text1"/>
          <w:sz w:val="18"/>
        </w:rPr>
        <w:t>adjudicada</w:t>
      </w:r>
      <w:r w:rsidR="001125B2" w:rsidRPr="00A06384">
        <w:rPr>
          <w:rFonts w:ascii="Arial" w:hAnsi="Arial"/>
          <w:color w:val="000000" w:themeColor="text1"/>
          <w:sz w:val="18"/>
        </w:rPr>
        <w:t xml:space="preserve">, por lo que de ninguna manera existirá relación laboral entre </w:t>
      </w:r>
      <w:r w:rsidR="002A5867" w:rsidRPr="00A06384">
        <w:rPr>
          <w:rFonts w:ascii="Arial" w:hAnsi="Arial"/>
          <w:color w:val="000000" w:themeColor="text1"/>
          <w:sz w:val="18"/>
        </w:rPr>
        <w:t xml:space="preserve">este </w:t>
      </w:r>
      <w:r w:rsidR="001125B2" w:rsidRPr="00A06384">
        <w:rPr>
          <w:rFonts w:ascii="Arial" w:hAnsi="Arial"/>
          <w:color w:val="000000" w:themeColor="text1"/>
          <w:sz w:val="18"/>
        </w:rPr>
        <w:t xml:space="preserve">y la Suprema Corte de Justicia de la Nación. Será responsabilidad de la </w:t>
      </w:r>
      <w:r w:rsidR="002A5867" w:rsidRPr="00A06384">
        <w:rPr>
          <w:rFonts w:ascii="Arial" w:hAnsi="Arial"/>
          <w:color w:val="000000" w:themeColor="text1"/>
          <w:sz w:val="18"/>
        </w:rPr>
        <w:t>persona</w:t>
      </w:r>
      <w:r w:rsidR="001125B2" w:rsidRPr="00A06384">
        <w:rPr>
          <w:rFonts w:ascii="Arial" w:hAnsi="Arial"/>
          <w:color w:val="000000" w:themeColor="text1"/>
          <w:sz w:val="18"/>
        </w:rPr>
        <w:t xml:space="preserve"> </w:t>
      </w:r>
      <w:r w:rsidR="002A5867" w:rsidRPr="00A06384">
        <w:rPr>
          <w:rFonts w:ascii="Arial" w:hAnsi="Arial"/>
          <w:color w:val="000000" w:themeColor="text1"/>
          <w:sz w:val="18"/>
        </w:rPr>
        <w:t xml:space="preserve">adjudicada </w:t>
      </w:r>
      <w:r w:rsidR="001125B2" w:rsidRPr="00A06384">
        <w:rPr>
          <w:rFonts w:ascii="Arial" w:hAnsi="Arial"/>
          <w:color w:val="000000" w:themeColor="text1"/>
          <w:sz w:val="18"/>
        </w:rPr>
        <w:t xml:space="preserve">cumplir con las obligaciones que a cargo de los patrones establecen las disposiciones que regulan el SAR, INFONAVIT, IMSS y las contempladas en la Ley Federal del Trabajo; por tanto, responderá de las reclamaciones administrativas y juicios de cualquier orden que </w:t>
      </w:r>
      <w:r w:rsidR="002A5867" w:rsidRPr="00A06384">
        <w:rPr>
          <w:rFonts w:ascii="Arial" w:hAnsi="Arial"/>
          <w:color w:val="000000" w:themeColor="text1"/>
          <w:sz w:val="18"/>
        </w:rPr>
        <w:t>dicho personal</w:t>
      </w:r>
      <w:r w:rsidR="001125B2" w:rsidRPr="00A06384">
        <w:rPr>
          <w:rFonts w:ascii="Arial" w:hAnsi="Arial"/>
          <w:color w:val="000000" w:themeColor="text1"/>
          <w:sz w:val="18"/>
        </w:rPr>
        <w:t xml:space="preserve"> presente en su contra o de la Suprema Corte de Justicia de la Nación. El gasto que implique el cumplimiento de estas obligaciones correrá a cargo de la </w:t>
      </w:r>
      <w:r w:rsidR="002A5867" w:rsidRPr="00A06384">
        <w:rPr>
          <w:rFonts w:ascii="Arial" w:hAnsi="Arial"/>
          <w:color w:val="000000" w:themeColor="text1"/>
          <w:sz w:val="18"/>
        </w:rPr>
        <w:t>persona adjudicada</w:t>
      </w:r>
      <w:r w:rsidR="001125B2" w:rsidRPr="00A06384">
        <w:rPr>
          <w:rFonts w:ascii="Arial" w:hAnsi="Arial"/>
          <w:color w:val="000000" w:themeColor="text1"/>
          <w:sz w:val="18"/>
        </w:rPr>
        <w:t>, que será la únic</w:t>
      </w:r>
      <w:r w:rsidR="002A5867" w:rsidRPr="00A06384">
        <w:rPr>
          <w:rFonts w:ascii="Arial" w:hAnsi="Arial"/>
          <w:color w:val="000000" w:themeColor="text1"/>
          <w:sz w:val="18"/>
        </w:rPr>
        <w:t>a</w:t>
      </w:r>
      <w:r w:rsidR="001125B2" w:rsidRPr="00A06384">
        <w:rPr>
          <w:rFonts w:ascii="Arial" w:hAnsi="Arial"/>
          <w:color w:val="000000" w:themeColor="text1"/>
          <w:sz w:val="18"/>
        </w:rPr>
        <w:t xml:space="preserve"> responsable de las obligaciones con su </w:t>
      </w:r>
      <w:r w:rsidR="002A5867" w:rsidRPr="00A06384">
        <w:rPr>
          <w:rFonts w:ascii="Arial" w:hAnsi="Arial"/>
          <w:color w:val="000000" w:themeColor="text1"/>
          <w:sz w:val="18"/>
        </w:rPr>
        <w:t>personal</w:t>
      </w:r>
      <w:r w:rsidR="001125B2" w:rsidRPr="00A06384">
        <w:rPr>
          <w:rFonts w:ascii="Arial" w:hAnsi="Arial"/>
          <w:color w:val="000000" w:themeColor="text1"/>
          <w:sz w:val="18"/>
        </w:rPr>
        <w:t>.</w:t>
      </w:r>
    </w:p>
    <w:p w14:paraId="5DF8DE46" w14:textId="5F1DE242" w:rsidR="00C53095" w:rsidRPr="00A06384" w:rsidRDefault="00C53095" w:rsidP="00C53095">
      <w:pPr>
        <w:pStyle w:val="Prrafodelista"/>
        <w:tabs>
          <w:tab w:val="left" w:pos="2114"/>
        </w:tabs>
        <w:spacing w:before="240"/>
        <w:ind w:left="567"/>
        <w:jc w:val="both"/>
        <w:rPr>
          <w:rFonts w:ascii="Arial" w:hAnsi="Arial" w:cs="Arial"/>
          <w:b/>
          <w:bCs/>
          <w:sz w:val="18"/>
          <w:szCs w:val="18"/>
        </w:rPr>
      </w:pPr>
    </w:p>
    <w:p w14:paraId="398D70EE" w14:textId="1B6EC605" w:rsidR="001125B2" w:rsidRPr="00A06384" w:rsidRDefault="001125B2" w:rsidP="001125B2">
      <w:pPr>
        <w:pStyle w:val="Prrafodelista"/>
        <w:tabs>
          <w:tab w:val="left" w:pos="2114"/>
        </w:tabs>
        <w:spacing w:before="240"/>
        <w:ind w:left="567"/>
        <w:jc w:val="both"/>
        <w:rPr>
          <w:rFonts w:ascii="Arial" w:hAnsi="Arial"/>
          <w:color w:val="000000" w:themeColor="text1"/>
          <w:sz w:val="18"/>
        </w:rPr>
      </w:pPr>
      <w:r w:rsidRPr="00A06384">
        <w:rPr>
          <w:rFonts w:ascii="Arial" w:hAnsi="Arial"/>
          <w:color w:val="000000" w:themeColor="text1"/>
          <w:sz w:val="18"/>
        </w:rPr>
        <w:t xml:space="preserve">La Suprema Corte de Justicia de la Nación estará facultada para requerir a la </w:t>
      </w:r>
      <w:r w:rsidR="002A5867" w:rsidRPr="00A06384">
        <w:rPr>
          <w:rFonts w:ascii="Arial" w:hAnsi="Arial"/>
          <w:color w:val="000000" w:themeColor="text1"/>
          <w:sz w:val="18"/>
        </w:rPr>
        <w:t>persona adjudicada</w:t>
      </w:r>
      <w:r w:rsidRPr="00A06384">
        <w:rPr>
          <w:rFonts w:ascii="Arial" w:hAnsi="Arial"/>
          <w:color w:val="000000" w:themeColor="text1"/>
          <w:sz w:val="18"/>
        </w:rPr>
        <w:t xml:space="preserve"> los comprobantes de afiliación de sus trabajadores al IMSS, así como los comprobantes de pago de las cuotas al SAR, INFONAVIT e IMSS.</w:t>
      </w:r>
    </w:p>
    <w:p w14:paraId="187DF710" w14:textId="77777777" w:rsidR="001125B2" w:rsidRPr="00A06384" w:rsidRDefault="001125B2" w:rsidP="00C53095">
      <w:pPr>
        <w:pStyle w:val="Prrafodelista"/>
        <w:tabs>
          <w:tab w:val="left" w:pos="2114"/>
        </w:tabs>
        <w:spacing w:before="240"/>
        <w:ind w:left="567"/>
        <w:jc w:val="both"/>
        <w:rPr>
          <w:rFonts w:ascii="Arial" w:hAnsi="Arial" w:cs="Arial"/>
          <w:b/>
          <w:bCs/>
          <w:sz w:val="18"/>
          <w:szCs w:val="18"/>
        </w:rPr>
      </w:pPr>
    </w:p>
    <w:p w14:paraId="623DB909" w14:textId="65AB3C2D" w:rsidR="00C53095" w:rsidRPr="00A06384" w:rsidRDefault="005400C6" w:rsidP="00C53095">
      <w:pPr>
        <w:pStyle w:val="Prrafodelista"/>
        <w:tabs>
          <w:tab w:val="left" w:pos="2114"/>
        </w:tabs>
        <w:spacing w:before="240"/>
        <w:ind w:left="567"/>
        <w:jc w:val="both"/>
        <w:rPr>
          <w:rFonts w:ascii="Arial" w:hAnsi="Arial" w:cs="Arial"/>
          <w:sz w:val="18"/>
          <w:szCs w:val="18"/>
        </w:rPr>
      </w:pPr>
      <w:r w:rsidRPr="00A06384">
        <w:rPr>
          <w:rFonts w:ascii="Arial" w:hAnsi="Arial" w:cs="Arial"/>
          <w:sz w:val="18"/>
          <w:szCs w:val="18"/>
        </w:rPr>
        <w:t xml:space="preserve">En caso de que </w:t>
      </w:r>
      <w:r w:rsidR="002A5867" w:rsidRPr="00A06384">
        <w:rPr>
          <w:rFonts w:ascii="Arial" w:hAnsi="Arial" w:cs="Arial"/>
          <w:sz w:val="18"/>
          <w:szCs w:val="18"/>
        </w:rPr>
        <w:t>el personal</w:t>
      </w:r>
      <w:r w:rsidRPr="00A06384">
        <w:rPr>
          <w:rFonts w:ascii="Arial" w:hAnsi="Arial" w:cs="Arial"/>
          <w:sz w:val="18"/>
          <w:szCs w:val="18"/>
        </w:rPr>
        <w:t xml:space="preserve"> </w:t>
      </w:r>
      <w:r w:rsidR="002A5867" w:rsidRPr="00A06384">
        <w:rPr>
          <w:rFonts w:ascii="Arial" w:hAnsi="Arial" w:cs="Arial"/>
          <w:sz w:val="18"/>
          <w:szCs w:val="18"/>
        </w:rPr>
        <w:t xml:space="preserve">que labora para la persona </w:t>
      </w:r>
      <w:r w:rsidRPr="00A06384">
        <w:rPr>
          <w:rFonts w:ascii="Arial" w:hAnsi="Arial" w:cs="Arial"/>
          <w:sz w:val="18"/>
          <w:szCs w:val="18"/>
        </w:rPr>
        <w:t>adjudica</w:t>
      </w:r>
      <w:r w:rsidR="002A5867" w:rsidRPr="00A06384">
        <w:rPr>
          <w:rFonts w:ascii="Arial" w:hAnsi="Arial" w:cs="Arial"/>
          <w:sz w:val="18"/>
          <w:szCs w:val="18"/>
        </w:rPr>
        <w:t xml:space="preserve">da  ya sea de manera individual o colectiva, </w:t>
      </w:r>
      <w:r w:rsidRPr="00A06384">
        <w:rPr>
          <w:rFonts w:ascii="Arial" w:hAnsi="Arial" w:cs="Arial"/>
          <w:sz w:val="18"/>
          <w:szCs w:val="18"/>
        </w:rPr>
        <w:t xml:space="preserve">ejecuten o pretendan ejecutar alguna </w:t>
      </w:r>
      <w:r w:rsidR="00DA3F80" w:rsidRPr="00A06384">
        <w:rPr>
          <w:rFonts w:ascii="Arial" w:hAnsi="Arial" w:cs="Arial"/>
          <w:sz w:val="18"/>
          <w:szCs w:val="18"/>
        </w:rPr>
        <w:t>reclamación administrativa o juicio en contra</w:t>
      </w:r>
      <w:r w:rsidRPr="00A06384">
        <w:rPr>
          <w:rFonts w:ascii="Arial" w:hAnsi="Arial" w:cs="Arial"/>
          <w:sz w:val="18"/>
          <w:szCs w:val="18"/>
        </w:rPr>
        <w:t xml:space="preserve"> de la Suprema Corte de Justicia de la Nación; </w:t>
      </w:r>
      <w:r w:rsidR="001125B2" w:rsidRPr="00A06384">
        <w:rPr>
          <w:rFonts w:ascii="Arial" w:hAnsi="Arial" w:cs="Arial"/>
          <w:sz w:val="18"/>
          <w:szCs w:val="18"/>
        </w:rPr>
        <w:t xml:space="preserve">la </w:t>
      </w:r>
      <w:r w:rsidR="002A5867" w:rsidRPr="00A06384">
        <w:rPr>
          <w:rFonts w:ascii="Arial" w:hAnsi="Arial" w:cs="Arial"/>
          <w:sz w:val="18"/>
          <w:szCs w:val="18"/>
        </w:rPr>
        <w:t>persona adjudicada</w:t>
      </w:r>
      <w:r w:rsidRPr="00A06384">
        <w:rPr>
          <w:rFonts w:ascii="Arial" w:hAnsi="Arial" w:cs="Arial"/>
          <w:sz w:val="18"/>
          <w:szCs w:val="18"/>
        </w:rPr>
        <w:t xml:space="preserve"> deberá </w:t>
      </w:r>
      <w:bookmarkStart w:id="314" w:name="_Hlk121826561"/>
      <w:r w:rsidR="00DA3F80" w:rsidRPr="00A06384">
        <w:rPr>
          <w:rFonts w:ascii="Arial" w:hAnsi="Arial" w:cs="Arial"/>
          <w:sz w:val="18"/>
          <w:szCs w:val="18"/>
        </w:rPr>
        <w:t xml:space="preserve">reembolsar </w:t>
      </w:r>
      <w:r w:rsidR="001125B2" w:rsidRPr="00A06384">
        <w:rPr>
          <w:rFonts w:ascii="Arial" w:hAnsi="Arial" w:cs="Arial"/>
          <w:sz w:val="18"/>
          <w:szCs w:val="18"/>
        </w:rPr>
        <w:t>la totalidad de</w:t>
      </w:r>
      <w:bookmarkEnd w:id="314"/>
      <w:r w:rsidR="001125B2" w:rsidRPr="00A06384">
        <w:rPr>
          <w:rFonts w:ascii="Arial" w:hAnsi="Arial" w:cs="Arial"/>
          <w:sz w:val="18"/>
          <w:szCs w:val="18"/>
        </w:rPr>
        <w:t xml:space="preserve"> que erogue la Suprema Corte de Justicia de la Nación con motivo</w:t>
      </w:r>
      <w:r w:rsidR="001125B2" w:rsidRPr="00A06384" w:rsidDel="00C179E3">
        <w:rPr>
          <w:rFonts w:ascii="Arial" w:hAnsi="Arial" w:cs="Arial"/>
          <w:sz w:val="18"/>
          <w:szCs w:val="18"/>
        </w:rPr>
        <w:t xml:space="preserve"> </w:t>
      </w:r>
      <w:r w:rsidRPr="00A06384">
        <w:rPr>
          <w:rFonts w:ascii="Arial" w:hAnsi="Arial" w:cs="Arial"/>
          <w:sz w:val="18"/>
          <w:szCs w:val="18"/>
        </w:rPr>
        <w:t xml:space="preserve">de las demandas instauradas, </w:t>
      </w:r>
      <w:r w:rsidR="001125B2" w:rsidRPr="00A06384">
        <w:rPr>
          <w:rFonts w:ascii="Arial" w:hAnsi="Arial" w:cs="Arial"/>
          <w:sz w:val="18"/>
          <w:szCs w:val="18"/>
        </w:rPr>
        <w:t xml:space="preserve">por concepto de traslado, viáticos, hospedaje, transportación, alimentos y demás inherentes, </w:t>
      </w:r>
      <w:r w:rsidRPr="00A06384">
        <w:rPr>
          <w:rFonts w:ascii="Arial" w:hAnsi="Arial" w:cs="Arial"/>
          <w:sz w:val="18"/>
          <w:szCs w:val="18"/>
        </w:rPr>
        <w:t xml:space="preserve">con el fin de acreditar ante la autoridad competente que no existe relación laboral alguna con </w:t>
      </w:r>
      <w:r w:rsidR="00CF167E" w:rsidRPr="00A06384">
        <w:rPr>
          <w:rFonts w:ascii="Arial" w:hAnsi="Arial" w:cs="Arial"/>
          <w:sz w:val="18"/>
          <w:szCs w:val="18"/>
        </w:rPr>
        <w:t>dicho personal</w:t>
      </w:r>
      <w:r w:rsidRPr="00A06384">
        <w:rPr>
          <w:rFonts w:ascii="Arial" w:hAnsi="Arial" w:cs="Arial"/>
          <w:sz w:val="18"/>
          <w:szCs w:val="18"/>
        </w:rPr>
        <w:t xml:space="preserve"> y deslindar a la Suprema Corte de cualquier tipo de responsabilidad en ese sentido. </w:t>
      </w:r>
    </w:p>
    <w:p w14:paraId="69BC659F" w14:textId="77777777" w:rsidR="00C53095" w:rsidRPr="00A06384" w:rsidRDefault="00C53095" w:rsidP="00C53095">
      <w:pPr>
        <w:pStyle w:val="Prrafodelista"/>
        <w:tabs>
          <w:tab w:val="left" w:pos="2114"/>
        </w:tabs>
        <w:spacing w:before="240"/>
        <w:ind w:left="567"/>
        <w:jc w:val="both"/>
        <w:rPr>
          <w:rFonts w:ascii="Arial" w:hAnsi="Arial" w:cs="Arial"/>
          <w:sz w:val="18"/>
          <w:szCs w:val="18"/>
        </w:rPr>
      </w:pPr>
    </w:p>
    <w:p w14:paraId="24E511E8" w14:textId="1261B932" w:rsidR="001125B2" w:rsidRPr="00A06384" w:rsidRDefault="001125B2" w:rsidP="001125B2">
      <w:pPr>
        <w:pStyle w:val="Prrafodelista"/>
        <w:tabs>
          <w:tab w:val="left" w:pos="2114"/>
        </w:tabs>
        <w:spacing w:before="240"/>
        <w:ind w:left="567"/>
        <w:jc w:val="both"/>
        <w:rPr>
          <w:rFonts w:ascii="Arial" w:hAnsi="Arial" w:cs="Arial"/>
          <w:sz w:val="18"/>
          <w:szCs w:val="18"/>
        </w:rPr>
      </w:pPr>
      <w:r w:rsidRPr="00A06384">
        <w:rPr>
          <w:rFonts w:ascii="Arial" w:hAnsi="Arial"/>
          <w:color w:val="000000" w:themeColor="text1"/>
          <w:sz w:val="18"/>
        </w:rPr>
        <w:t>El importe de los referidos gastos que se llegaran a ocasionar podrá ser deducido por la Suprema Corte de Justicia de la Nación de los CFDI que se encuentren pendientes de pago, independientemente de las acciones legales que se pudieran ejercer.</w:t>
      </w:r>
    </w:p>
    <w:p w14:paraId="278AE008" w14:textId="77777777" w:rsidR="00C53095" w:rsidRPr="00A06384" w:rsidRDefault="00C53095" w:rsidP="00C53095">
      <w:pPr>
        <w:pStyle w:val="Prrafodelista"/>
        <w:tabs>
          <w:tab w:val="left" w:pos="2114"/>
        </w:tabs>
        <w:spacing w:before="240"/>
        <w:ind w:left="567"/>
        <w:jc w:val="both"/>
        <w:rPr>
          <w:rFonts w:ascii="Arial" w:hAnsi="Arial" w:cs="Arial"/>
          <w:sz w:val="18"/>
          <w:szCs w:val="18"/>
        </w:rPr>
      </w:pPr>
    </w:p>
    <w:p w14:paraId="7464CCE7" w14:textId="2B385969" w:rsidR="0061766D" w:rsidRPr="00A06384" w:rsidRDefault="005400C6" w:rsidP="0061766D">
      <w:pPr>
        <w:pStyle w:val="Prrafodelista"/>
        <w:numPr>
          <w:ilvl w:val="1"/>
          <w:numId w:val="3"/>
        </w:numPr>
        <w:tabs>
          <w:tab w:val="left" w:pos="2114"/>
        </w:tabs>
        <w:spacing w:before="240"/>
        <w:ind w:left="567" w:hanging="567"/>
        <w:jc w:val="both"/>
        <w:rPr>
          <w:rFonts w:ascii="Arial" w:hAnsi="Arial" w:cs="Arial"/>
          <w:sz w:val="18"/>
          <w:szCs w:val="18"/>
        </w:rPr>
      </w:pPr>
      <w:r w:rsidRPr="00A06384">
        <w:rPr>
          <w:rFonts w:ascii="Arial" w:hAnsi="Arial" w:cs="Arial"/>
          <w:b/>
          <w:bCs/>
          <w:sz w:val="18"/>
          <w:szCs w:val="18"/>
        </w:rPr>
        <w:t xml:space="preserve">Confidencialidad: </w:t>
      </w:r>
      <w:r w:rsidR="0061766D" w:rsidRPr="00A06384">
        <w:rPr>
          <w:rFonts w:ascii="Arial" w:hAnsi="Arial" w:cs="Arial"/>
          <w:sz w:val="18"/>
          <w:szCs w:val="18"/>
        </w:rPr>
        <w:t>la documentación e información que se proporcione a l</w:t>
      </w:r>
      <w:r w:rsidR="003A5217" w:rsidRPr="00A06384">
        <w:rPr>
          <w:rFonts w:ascii="Arial" w:hAnsi="Arial" w:cs="Arial"/>
          <w:sz w:val="18"/>
          <w:szCs w:val="18"/>
        </w:rPr>
        <w:t>a</w:t>
      </w:r>
      <w:r w:rsidR="0061766D" w:rsidRPr="00A06384">
        <w:rPr>
          <w:rFonts w:ascii="Arial" w:hAnsi="Arial" w:cs="Arial"/>
          <w:sz w:val="18"/>
          <w:szCs w:val="18"/>
        </w:rPr>
        <w:t>s</w:t>
      </w:r>
      <w:r w:rsidR="003A5217" w:rsidRPr="00A06384">
        <w:rPr>
          <w:rFonts w:ascii="Arial" w:hAnsi="Arial" w:cs="Arial"/>
          <w:sz w:val="18"/>
          <w:szCs w:val="18"/>
        </w:rPr>
        <w:t xml:space="preserve"> personas</w:t>
      </w:r>
      <w:r w:rsidR="0061766D" w:rsidRPr="00A06384">
        <w:rPr>
          <w:rFonts w:ascii="Arial" w:hAnsi="Arial" w:cs="Arial"/>
          <w:sz w:val="18"/>
          <w:szCs w:val="18"/>
        </w:rPr>
        <w:t xml:space="preserve"> </w:t>
      </w:r>
      <w:r w:rsidR="00EA718D" w:rsidRPr="00A06384">
        <w:rPr>
          <w:rFonts w:ascii="Arial" w:hAnsi="Arial" w:cs="Arial"/>
          <w:sz w:val="18"/>
          <w:szCs w:val="18"/>
        </w:rPr>
        <w:t>concursante</w:t>
      </w:r>
      <w:r w:rsidR="0061766D" w:rsidRPr="00A06384">
        <w:rPr>
          <w:rFonts w:ascii="Arial" w:hAnsi="Arial" w:cs="Arial"/>
          <w:sz w:val="18"/>
          <w:szCs w:val="18"/>
        </w:rPr>
        <w:t>s con motivo del presente concurso es propiedad de la Suprema Corte de Justicia de la Nación; así como toda aquella que se genere derivado de</w:t>
      </w:r>
      <w:r w:rsidR="009F2C6F" w:rsidRPr="00A06384">
        <w:rPr>
          <w:rFonts w:ascii="Arial" w:hAnsi="Arial" w:cs="Arial"/>
          <w:sz w:val="18"/>
          <w:szCs w:val="18"/>
        </w:rPr>
        <w:t>l s</w:t>
      </w:r>
      <w:r w:rsidR="000C2C4C" w:rsidRPr="00A06384">
        <w:rPr>
          <w:rFonts w:ascii="Arial" w:hAnsi="Arial" w:cs="Arial"/>
          <w:sz w:val="18"/>
          <w:szCs w:val="18"/>
        </w:rPr>
        <w:t xml:space="preserve">ervicio </w:t>
      </w:r>
      <w:r w:rsidR="0061766D" w:rsidRPr="00A06384">
        <w:rPr>
          <w:rFonts w:ascii="Arial" w:hAnsi="Arial" w:cs="Arial"/>
          <w:sz w:val="18"/>
          <w:szCs w:val="18"/>
        </w:rPr>
        <w:t>ejecutado</w:t>
      </w:r>
      <w:r w:rsidR="009F2C6F" w:rsidRPr="00A06384">
        <w:rPr>
          <w:rFonts w:ascii="Arial" w:hAnsi="Arial" w:cs="Arial"/>
          <w:sz w:val="18"/>
          <w:szCs w:val="18"/>
        </w:rPr>
        <w:t>.</w:t>
      </w:r>
    </w:p>
    <w:p w14:paraId="4F3597DA" w14:textId="560F6C65" w:rsidR="00E279AC" w:rsidRPr="00A06384" w:rsidRDefault="00E279AC" w:rsidP="00E279AC">
      <w:pPr>
        <w:pStyle w:val="Prrafodelista"/>
        <w:tabs>
          <w:tab w:val="left" w:pos="2114"/>
        </w:tabs>
        <w:spacing w:before="240"/>
        <w:ind w:left="567"/>
        <w:jc w:val="both"/>
        <w:rPr>
          <w:rFonts w:ascii="Arial" w:hAnsi="Arial" w:cs="Arial"/>
          <w:b/>
          <w:bCs/>
          <w:sz w:val="18"/>
          <w:szCs w:val="18"/>
        </w:rPr>
      </w:pPr>
    </w:p>
    <w:p w14:paraId="28E6D8E7" w14:textId="77777777" w:rsidR="00E279AC" w:rsidRPr="00A06384" w:rsidRDefault="00E279AC" w:rsidP="00E279AC">
      <w:pPr>
        <w:pStyle w:val="Prrafodelista"/>
        <w:tabs>
          <w:tab w:val="left" w:pos="2114"/>
        </w:tabs>
        <w:spacing w:before="240"/>
        <w:ind w:left="567"/>
        <w:jc w:val="both"/>
        <w:rPr>
          <w:rFonts w:ascii="Arial" w:hAnsi="Arial" w:cs="Arial"/>
          <w:color w:val="000000" w:themeColor="text1"/>
          <w:sz w:val="18"/>
          <w:szCs w:val="18"/>
        </w:rPr>
      </w:pPr>
      <w:r w:rsidRPr="00A06384">
        <w:rPr>
          <w:rFonts w:ascii="Arial" w:hAnsi="Arial" w:cs="Arial"/>
          <w:color w:val="000000" w:themeColor="text1"/>
          <w:sz w:val="18"/>
          <w:szCs w:val="18"/>
        </w:rPr>
        <w:lastRenderedPageBreak/>
        <w:t>Asimismo, la información, podrá ser clasificada como reservada y/o confidencial, en términos de los artículos 106, 113 y 116 de la Ley General de Transparencia y Acceso a la Información Pública, así como 98, 110 y 113 de la Ley Federal de Transparencia y Acceso a la Información Pública.</w:t>
      </w:r>
    </w:p>
    <w:p w14:paraId="0F07E3A2" w14:textId="77777777" w:rsidR="0061766D" w:rsidRPr="00A06384" w:rsidRDefault="0061766D" w:rsidP="0061766D">
      <w:pPr>
        <w:pStyle w:val="Prrafodelista"/>
        <w:tabs>
          <w:tab w:val="left" w:pos="2114"/>
        </w:tabs>
        <w:spacing w:before="240"/>
        <w:ind w:left="567"/>
        <w:jc w:val="both"/>
        <w:rPr>
          <w:rFonts w:ascii="Arial" w:hAnsi="Arial" w:cs="Arial"/>
          <w:b/>
          <w:bCs/>
          <w:sz w:val="18"/>
          <w:szCs w:val="18"/>
        </w:rPr>
      </w:pPr>
    </w:p>
    <w:p w14:paraId="0C04C107" w14:textId="4741DC1A" w:rsidR="00C53095" w:rsidRPr="00A06384" w:rsidRDefault="003A5217" w:rsidP="0061766D">
      <w:pPr>
        <w:pStyle w:val="Prrafodelista"/>
        <w:tabs>
          <w:tab w:val="left" w:pos="2114"/>
        </w:tabs>
        <w:spacing w:before="240"/>
        <w:ind w:left="567"/>
        <w:jc w:val="both"/>
        <w:rPr>
          <w:rFonts w:ascii="Arial" w:hAnsi="Arial" w:cs="Arial"/>
          <w:sz w:val="18"/>
          <w:szCs w:val="18"/>
        </w:rPr>
      </w:pPr>
      <w:r w:rsidRPr="00A06384">
        <w:rPr>
          <w:rFonts w:ascii="Arial" w:hAnsi="Arial" w:cs="Arial"/>
          <w:sz w:val="18"/>
          <w:szCs w:val="18"/>
        </w:rPr>
        <w:t xml:space="preserve">La </w:t>
      </w:r>
      <w:r w:rsidR="00CF167E" w:rsidRPr="00A06384">
        <w:rPr>
          <w:rFonts w:ascii="Arial" w:hAnsi="Arial" w:cs="Arial"/>
          <w:sz w:val="18"/>
          <w:szCs w:val="18"/>
        </w:rPr>
        <w:t>persona</w:t>
      </w:r>
      <w:r w:rsidRPr="00A06384">
        <w:rPr>
          <w:rFonts w:ascii="Arial" w:hAnsi="Arial" w:cs="Arial"/>
          <w:sz w:val="18"/>
          <w:szCs w:val="18"/>
        </w:rPr>
        <w:t xml:space="preserve"> </w:t>
      </w:r>
      <w:r w:rsidR="00CF167E" w:rsidRPr="00A06384">
        <w:rPr>
          <w:rFonts w:ascii="Arial" w:hAnsi="Arial" w:cs="Arial"/>
          <w:sz w:val="18"/>
          <w:szCs w:val="18"/>
        </w:rPr>
        <w:t>adjudicada</w:t>
      </w:r>
      <w:r w:rsidR="0061766D" w:rsidRPr="00A06384">
        <w:rPr>
          <w:rFonts w:ascii="Arial" w:hAnsi="Arial" w:cs="Arial"/>
          <w:sz w:val="18"/>
          <w:szCs w:val="18"/>
        </w:rPr>
        <w:t xml:space="preserve">, por si o a través de su </w:t>
      </w:r>
      <w:r w:rsidR="00CF167E" w:rsidRPr="00A06384">
        <w:rPr>
          <w:rFonts w:ascii="Arial" w:hAnsi="Arial" w:cs="Arial"/>
          <w:sz w:val="18"/>
          <w:szCs w:val="18"/>
        </w:rPr>
        <w:t>personal</w:t>
      </w:r>
      <w:r w:rsidR="0061766D" w:rsidRPr="00A06384">
        <w:rPr>
          <w:rFonts w:ascii="Arial" w:hAnsi="Arial" w:cs="Arial"/>
          <w:sz w:val="18"/>
          <w:szCs w:val="18"/>
        </w:rPr>
        <w:t>, se compromete a no conservar en medios electrónicos o físicos copias de la documentación e información mencionada en el párrafo precedente, para fines distintos de la contratación; no realizar acciones que comprometan la seguridad de las instalaciones de la Suprema Corte de Justicia de la Nación o pongan en riesgo la integridad de su personal, así como abstenerse, conforme a las disposiciones aplicables, de dar a conocer por cualquier medio, total o parcialmente, dicha información a quien no tenga; por lo que deberá guardar estricta confidencialidad de la información y documentación con motivo de la adjudicación; no divulgarla, distribuirla, publicarla, comercializarla o revelarla en todo o en parte a través de cualquier medio o algún tercero y; tomar todas las medidas necesarias para asegurar que su personal mantenga dicha información en la más estricta confidencialidad, incluyendo sin limitar el establecimiento de procedimientos y la suscripción de instrumentos jurídicos para asegurar la confidencialidad de la información, la toma de todas las medidas necesarias para prevenir su revelación a cualquier parte no autorizada, así como remediar las consecuencias derivadas del incumplimiento.</w:t>
      </w:r>
    </w:p>
    <w:p w14:paraId="601605A5" w14:textId="47E382D4" w:rsidR="00F427C6" w:rsidRPr="00A06384" w:rsidRDefault="00F427C6" w:rsidP="0061766D">
      <w:pPr>
        <w:pStyle w:val="Prrafodelista"/>
        <w:tabs>
          <w:tab w:val="left" w:pos="2114"/>
        </w:tabs>
        <w:spacing w:before="240"/>
        <w:ind w:left="567"/>
        <w:jc w:val="both"/>
        <w:rPr>
          <w:rFonts w:ascii="Arial" w:hAnsi="Arial" w:cs="Arial"/>
          <w:sz w:val="18"/>
          <w:szCs w:val="18"/>
        </w:rPr>
      </w:pPr>
    </w:p>
    <w:p w14:paraId="4D42F377" w14:textId="77777777" w:rsidR="00A41630" w:rsidRPr="00A06384" w:rsidRDefault="001D5247" w:rsidP="00A41630">
      <w:pPr>
        <w:pStyle w:val="Prrafodelista"/>
        <w:numPr>
          <w:ilvl w:val="1"/>
          <w:numId w:val="3"/>
        </w:numPr>
        <w:tabs>
          <w:tab w:val="left" w:pos="2114"/>
        </w:tabs>
        <w:spacing w:before="240"/>
        <w:ind w:left="567" w:hanging="567"/>
        <w:jc w:val="both"/>
        <w:rPr>
          <w:rFonts w:ascii="Arial" w:eastAsia="Arial Unicode MS" w:hAnsi="Arial" w:cs="Arial"/>
          <w:sz w:val="18"/>
          <w:szCs w:val="18"/>
          <w:lang w:val="es-ES"/>
        </w:rPr>
      </w:pPr>
      <w:bookmarkStart w:id="315" w:name="_Hlk57974187"/>
      <w:r w:rsidRPr="00A06384">
        <w:rPr>
          <w:rFonts w:ascii="Arial" w:hAnsi="Arial" w:cs="Arial"/>
          <w:sz w:val="18"/>
          <w:szCs w:val="18"/>
        </w:rPr>
        <w:t>La Suprema Corte de Justicia de la Nación podrá realizar en cualquier etapa del procedimiento indagaciones o investigaciones o ante organismos privados o públicos para obtener información que le permita verificar la veracidad de la proposición y de la situación actual de l</w:t>
      </w:r>
      <w:r w:rsidR="003A5217" w:rsidRPr="00A06384">
        <w:rPr>
          <w:rFonts w:ascii="Arial" w:hAnsi="Arial" w:cs="Arial"/>
          <w:sz w:val="18"/>
          <w:szCs w:val="18"/>
        </w:rPr>
        <w:t>a</w:t>
      </w:r>
      <w:r w:rsidRPr="00A06384">
        <w:rPr>
          <w:rFonts w:ascii="Arial" w:hAnsi="Arial" w:cs="Arial"/>
          <w:sz w:val="18"/>
          <w:szCs w:val="18"/>
        </w:rPr>
        <w:t>s</w:t>
      </w:r>
      <w:r w:rsidR="003A5217" w:rsidRPr="00A06384">
        <w:rPr>
          <w:rFonts w:ascii="Arial" w:hAnsi="Arial" w:cs="Arial"/>
          <w:sz w:val="18"/>
          <w:szCs w:val="18"/>
        </w:rPr>
        <w:t xml:space="preserve"> personas</w:t>
      </w:r>
      <w:r w:rsidRPr="00A06384">
        <w:rPr>
          <w:rFonts w:ascii="Arial" w:hAnsi="Arial" w:cs="Arial"/>
          <w:sz w:val="18"/>
          <w:szCs w:val="18"/>
        </w:rPr>
        <w:t xml:space="preserve"> participantes en el presente procedimiento.</w:t>
      </w:r>
    </w:p>
    <w:p w14:paraId="1A926454" w14:textId="77777777" w:rsidR="00A41630" w:rsidRPr="00A06384" w:rsidRDefault="00A41630" w:rsidP="00A41630">
      <w:pPr>
        <w:pStyle w:val="Prrafodelista"/>
        <w:tabs>
          <w:tab w:val="left" w:pos="2114"/>
        </w:tabs>
        <w:spacing w:before="240"/>
        <w:ind w:left="567"/>
        <w:jc w:val="both"/>
        <w:rPr>
          <w:rFonts w:ascii="Arial" w:eastAsia="Arial Unicode MS" w:hAnsi="Arial" w:cs="Arial"/>
          <w:sz w:val="18"/>
          <w:szCs w:val="18"/>
          <w:lang w:val="es-ES"/>
        </w:rPr>
      </w:pPr>
    </w:p>
    <w:p w14:paraId="794ECFDA" w14:textId="42B2D82C" w:rsidR="00A41630" w:rsidRPr="00A06384" w:rsidRDefault="005400C6" w:rsidP="00AA2D5C">
      <w:pPr>
        <w:pStyle w:val="Prrafodelista"/>
        <w:numPr>
          <w:ilvl w:val="1"/>
          <w:numId w:val="3"/>
        </w:numPr>
        <w:tabs>
          <w:tab w:val="left" w:pos="2114"/>
        </w:tabs>
        <w:spacing w:before="240"/>
        <w:ind w:left="567" w:hanging="567"/>
        <w:jc w:val="both"/>
        <w:rPr>
          <w:rFonts w:ascii="Arial" w:eastAsia="Arial Unicode MS" w:hAnsi="Arial" w:cs="Arial"/>
          <w:sz w:val="18"/>
          <w:szCs w:val="18"/>
          <w:lang w:val="es-ES"/>
        </w:rPr>
      </w:pPr>
      <w:r w:rsidRPr="00A06384">
        <w:rPr>
          <w:rFonts w:ascii="Arial" w:hAnsi="Arial" w:cs="Arial"/>
          <w:b/>
          <w:bCs/>
          <w:sz w:val="18"/>
          <w:szCs w:val="18"/>
        </w:rPr>
        <w:t xml:space="preserve">Servicios: </w:t>
      </w:r>
      <w:bookmarkStart w:id="316" w:name="_Hlk117703553"/>
      <w:bookmarkEnd w:id="315"/>
      <w:r w:rsidR="00150962" w:rsidRPr="00A06384">
        <w:rPr>
          <w:rFonts w:ascii="Arial" w:hAnsi="Arial" w:cs="Arial"/>
          <w:color w:val="000000" w:themeColor="text1"/>
          <w:sz w:val="18"/>
          <w:szCs w:val="18"/>
        </w:rPr>
        <w:t xml:space="preserve">la </w:t>
      </w:r>
      <w:r w:rsidR="00A41630" w:rsidRPr="00A06384">
        <w:rPr>
          <w:rFonts w:ascii="Arial" w:hAnsi="Arial" w:cs="Arial"/>
          <w:color w:val="000000" w:themeColor="text1"/>
          <w:sz w:val="18"/>
          <w:szCs w:val="18"/>
        </w:rPr>
        <w:t xml:space="preserve">Suprema Corte de Justicia de la Nación proporcionará los servicios de agua, energía eléctrica y </w:t>
      </w:r>
      <w:r w:rsidR="00711B98" w:rsidRPr="00A06384">
        <w:rPr>
          <w:rFonts w:ascii="Arial" w:hAnsi="Arial" w:cs="Arial"/>
          <w:color w:val="000000" w:themeColor="text1"/>
          <w:sz w:val="18"/>
          <w:szCs w:val="18"/>
        </w:rPr>
        <w:t xml:space="preserve">servicios </w:t>
      </w:r>
      <w:r w:rsidR="00A41630" w:rsidRPr="00A06384">
        <w:rPr>
          <w:rFonts w:ascii="Arial" w:hAnsi="Arial" w:cs="Arial"/>
          <w:color w:val="000000" w:themeColor="text1"/>
          <w:sz w:val="18"/>
          <w:szCs w:val="18"/>
        </w:rPr>
        <w:t xml:space="preserve">sanitarios </w:t>
      </w:r>
      <w:r w:rsidR="00034F6A">
        <w:rPr>
          <w:rFonts w:ascii="Arial" w:hAnsi="Arial" w:cs="Arial"/>
          <w:color w:val="000000" w:themeColor="text1"/>
          <w:sz w:val="18"/>
          <w:szCs w:val="18"/>
        </w:rPr>
        <w:t>con base en</w:t>
      </w:r>
      <w:r w:rsidR="00A41630" w:rsidRPr="00A06384">
        <w:rPr>
          <w:rFonts w:ascii="Arial" w:hAnsi="Arial" w:cs="Arial"/>
          <w:color w:val="000000" w:themeColor="text1"/>
          <w:sz w:val="18"/>
          <w:szCs w:val="18"/>
        </w:rPr>
        <w:t xml:space="preserve"> la capacidad del inmueble, debiendo observar la persona adjudicada y su personal, en todo momento su uso racional.</w:t>
      </w:r>
    </w:p>
    <w:bookmarkEnd w:id="316"/>
    <w:p w14:paraId="755D3137" w14:textId="77777777" w:rsidR="00A41630" w:rsidRPr="00A06384" w:rsidRDefault="00A41630" w:rsidP="00A41630">
      <w:pPr>
        <w:pStyle w:val="Prrafodelista"/>
        <w:tabs>
          <w:tab w:val="left" w:pos="2114"/>
        </w:tabs>
        <w:spacing w:before="240"/>
        <w:ind w:left="567"/>
        <w:jc w:val="both"/>
        <w:rPr>
          <w:rFonts w:ascii="Arial" w:eastAsia="Arial Unicode MS" w:hAnsi="Arial" w:cs="Arial"/>
          <w:sz w:val="18"/>
          <w:szCs w:val="18"/>
          <w:lang w:val="es-ES"/>
        </w:rPr>
      </w:pPr>
    </w:p>
    <w:p w14:paraId="75843A9F" w14:textId="6262D777" w:rsidR="0010730B" w:rsidRPr="00A06384" w:rsidRDefault="0010730B" w:rsidP="0010730B">
      <w:pPr>
        <w:pStyle w:val="Prrafodelista"/>
        <w:numPr>
          <w:ilvl w:val="1"/>
          <w:numId w:val="3"/>
        </w:numPr>
        <w:tabs>
          <w:tab w:val="left" w:pos="2114"/>
        </w:tabs>
        <w:spacing w:before="240"/>
        <w:ind w:left="567" w:hanging="567"/>
        <w:jc w:val="both"/>
        <w:rPr>
          <w:rFonts w:ascii="Arial" w:hAnsi="Arial"/>
          <w:sz w:val="18"/>
        </w:rPr>
      </w:pPr>
      <w:r w:rsidRPr="00A06384">
        <w:rPr>
          <w:rFonts w:ascii="Arial" w:hAnsi="Arial"/>
          <w:b/>
          <w:bCs/>
          <w:sz w:val="18"/>
        </w:rPr>
        <w:t>Diario de servicios</w:t>
      </w:r>
      <w:r w:rsidRPr="00A06384">
        <w:rPr>
          <w:rFonts w:ascii="Arial" w:hAnsi="Arial"/>
          <w:sz w:val="18"/>
        </w:rPr>
        <w:t>: instrumento electrónico que constituye el medio de comunicación entre las partes que formalizan los contratos, donde se registrarán los asuntos relevantes durante el desarrollo del servicio.</w:t>
      </w:r>
    </w:p>
    <w:p w14:paraId="2645520A" w14:textId="77777777" w:rsidR="004A3148" w:rsidRPr="00A06384" w:rsidRDefault="004A3148" w:rsidP="004A3148">
      <w:pPr>
        <w:pStyle w:val="Prrafodelista"/>
        <w:rPr>
          <w:rFonts w:ascii="Arial" w:hAnsi="Arial"/>
          <w:sz w:val="18"/>
        </w:rPr>
      </w:pPr>
    </w:p>
    <w:p w14:paraId="77B3EAA7" w14:textId="73B5FE63" w:rsidR="00062154" w:rsidRPr="001947BA" w:rsidRDefault="00062154" w:rsidP="001947BA">
      <w:pPr>
        <w:pStyle w:val="Prrafodelista"/>
        <w:numPr>
          <w:ilvl w:val="1"/>
          <w:numId w:val="3"/>
        </w:numPr>
        <w:tabs>
          <w:tab w:val="left" w:pos="2114"/>
        </w:tabs>
        <w:spacing w:before="240"/>
        <w:ind w:left="567" w:hanging="567"/>
        <w:jc w:val="both"/>
        <w:rPr>
          <w:rFonts w:ascii="Arial" w:hAnsi="Arial"/>
          <w:sz w:val="18"/>
        </w:rPr>
      </w:pPr>
      <w:r w:rsidRPr="00062154">
        <w:rPr>
          <w:rFonts w:ascii="Arial" w:hAnsi="Arial"/>
          <w:b/>
          <w:bCs/>
          <w:sz w:val="18"/>
        </w:rPr>
        <w:t xml:space="preserve">Refacciones nuevas y originales: </w:t>
      </w:r>
      <w:r>
        <w:rPr>
          <w:rFonts w:ascii="Arial" w:hAnsi="Arial"/>
          <w:sz w:val="18"/>
        </w:rPr>
        <w:t>l</w:t>
      </w:r>
      <w:r w:rsidRPr="00062154">
        <w:rPr>
          <w:rFonts w:ascii="Arial" w:hAnsi="Arial"/>
          <w:sz w:val="18"/>
        </w:rPr>
        <w:t xml:space="preserve">as personas concursantes deberán considerar para sus propuestas técnicas y económicas, así como una vez adjudicado el contrato, el suministro de refacciones nuevas y </w:t>
      </w:r>
      <w:r w:rsidRPr="001947BA">
        <w:rPr>
          <w:rFonts w:ascii="Arial" w:hAnsi="Arial"/>
          <w:sz w:val="18"/>
        </w:rPr>
        <w:t>originales para la prestación del servicio.</w:t>
      </w:r>
    </w:p>
    <w:p w14:paraId="4C3DED72" w14:textId="77777777" w:rsidR="00062154" w:rsidRPr="00D01BA4" w:rsidRDefault="00062154" w:rsidP="00062154">
      <w:pPr>
        <w:pStyle w:val="Prrafodelista"/>
        <w:rPr>
          <w:rFonts w:ascii="Arial" w:hAnsi="Arial" w:cs="Arial"/>
          <w:b/>
          <w:bCs/>
          <w:sz w:val="18"/>
          <w:szCs w:val="18"/>
        </w:rPr>
      </w:pPr>
    </w:p>
    <w:p w14:paraId="309DD751" w14:textId="450BC838" w:rsidR="004A3148" w:rsidRPr="00A06384" w:rsidRDefault="004A3148" w:rsidP="004A3148">
      <w:pPr>
        <w:pStyle w:val="Prrafodelista"/>
        <w:numPr>
          <w:ilvl w:val="1"/>
          <w:numId w:val="3"/>
        </w:numPr>
        <w:tabs>
          <w:tab w:val="left" w:pos="2114"/>
        </w:tabs>
        <w:spacing w:before="240"/>
        <w:ind w:left="567" w:hanging="567"/>
        <w:jc w:val="both"/>
        <w:rPr>
          <w:rFonts w:ascii="Arial" w:hAnsi="Arial" w:cs="Arial"/>
          <w:color w:val="000000" w:themeColor="text1"/>
          <w:sz w:val="18"/>
          <w:szCs w:val="18"/>
          <w:u w:val="single"/>
        </w:rPr>
      </w:pPr>
      <w:r w:rsidRPr="00A06384">
        <w:rPr>
          <w:rFonts w:ascii="Arial" w:hAnsi="Arial"/>
          <w:b/>
          <w:bCs/>
          <w:sz w:val="18"/>
          <w:u w:val="single"/>
        </w:rPr>
        <w:t>Aceptación de las condiciones</w:t>
      </w:r>
      <w:r w:rsidRPr="00A06384">
        <w:rPr>
          <w:rFonts w:ascii="Arial" w:hAnsi="Arial"/>
          <w:sz w:val="18"/>
          <w:u w:val="single"/>
        </w:rPr>
        <w:t xml:space="preserve">: </w:t>
      </w:r>
      <w:r w:rsidR="00CA78CD" w:rsidRPr="00A06384">
        <w:rPr>
          <w:rFonts w:ascii="Arial" w:hAnsi="Arial"/>
          <w:sz w:val="18"/>
          <w:u w:val="single"/>
        </w:rPr>
        <w:t xml:space="preserve">la persona </w:t>
      </w:r>
      <w:r w:rsidRPr="00A06384">
        <w:rPr>
          <w:rFonts w:ascii="Arial" w:hAnsi="Arial"/>
          <w:sz w:val="18"/>
          <w:u w:val="single"/>
        </w:rPr>
        <w:t>concursante al presentar su documentación legal</w:t>
      </w:r>
      <w:r w:rsidR="00CF4D33" w:rsidRPr="00A06384">
        <w:rPr>
          <w:rFonts w:ascii="Arial" w:hAnsi="Arial"/>
          <w:sz w:val="18"/>
          <w:u w:val="single"/>
        </w:rPr>
        <w:t xml:space="preserve"> y financiera</w:t>
      </w:r>
      <w:r w:rsidRPr="00A06384">
        <w:rPr>
          <w:rFonts w:ascii="Arial" w:hAnsi="Arial"/>
          <w:sz w:val="18"/>
          <w:u w:val="single"/>
        </w:rPr>
        <w:t>, así como sus propuestas técnica y económica, acepta las condiciones establecidas en las Bases del presente concurso público por invitación, así como en los anexos a las mismas y las modificaciones que en su caso deriven de la junta de aclaraciones, por lo que cualquier omisión por parte de</w:t>
      </w:r>
      <w:r w:rsidR="00CA78CD" w:rsidRPr="00A06384">
        <w:rPr>
          <w:rFonts w:ascii="Arial" w:hAnsi="Arial"/>
          <w:sz w:val="18"/>
          <w:u w:val="single"/>
        </w:rPr>
        <w:t xml:space="preserve"> </w:t>
      </w:r>
      <w:r w:rsidRPr="00A06384">
        <w:rPr>
          <w:rFonts w:ascii="Arial" w:hAnsi="Arial"/>
          <w:sz w:val="18"/>
          <w:u w:val="single"/>
        </w:rPr>
        <w:t>l</w:t>
      </w:r>
      <w:r w:rsidR="00CA78CD" w:rsidRPr="00A06384">
        <w:rPr>
          <w:rFonts w:ascii="Arial" w:hAnsi="Arial"/>
          <w:sz w:val="18"/>
          <w:u w:val="single"/>
        </w:rPr>
        <w:t>a persona</w:t>
      </w:r>
      <w:r w:rsidRPr="00A06384">
        <w:rPr>
          <w:rFonts w:ascii="Arial" w:hAnsi="Arial"/>
          <w:sz w:val="18"/>
          <w:u w:val="single"/>
        </w:rPr>
        <w:t xml:space="preserve"> concursante se entenderá que acepta las condiciones establecidas.</w:t>
      </w:r>
    </w:p>
    <w:p w14:paraId="3259FC05" w14:textId="77777777" w:rsidR="004A3148" w:rsidRPr="00A06384" w:rsidRDefault="004A3148" w:rsidP="004A3148">
      <w:pPr>
        <w:pStyle w:val="Prrafodelista"/>
        <w:rPr>
          <w:rFonts w:ascii="Arial" w:hAnsi="Arial" w:cs="Arial"/>
          <w:color w:val="000000" w:themeColor="text1"/>
          <w:sz w:val="18"/>
          <w:szCs w:val="18"/>
          <w:u w:val="single"/>
        </w:rPr>
      </w:pPr>
    </w:p>
    <w:p w14:paraId="41260B22" w14:textId="77777777" w:rsidR="004A3148" w:rsidRPr="00A06384" w:rsidRDefault="004A3148" w:rsidP="004A3148">
      <w:pPr>
        <w:pStyle w:val="Prrafodelista"/>
        <w:numPr>
          <w:ilvl w:val="1"/>
          <w:numId w:val="3"/>
        </w:numPr>
        <w:tabs>
          <w:tab w:val="left" w:pos="2114"/>
        </w:tabs>
        <w:spacing w:before="240"/>
        <w:ind w:left="567" w:hanging="567"/>
        <w:jc w:val="both"/>
        <w:rPr>
          <w:rFonts w:ascii="Arial" w:hAnsi="Arial" w:cs="Arial"/>
          <w:b/>
          <w:bCs/>
          <w:color w:val="000000" w:themeColor="text1"/>
          <w:sz w:val="18"/>
          <w:szCs w:val="18"/>
        </w:rPr>
      </w:pPr>
      <w:r w:rsidRPr="00A06384">
        <w:rPr>
          <w:rFonts w:ascii="Arial" w:hAnsi="Arial"/>
          <w:b/>
          <w:bCs/>
          <w:sz w:val="18"/>
          <w:u w:val="single"/>
        </w:rPr>
        <w:t>Se deberá presentar una sola propuesta completa por participante, no se aceptarán propuestas parciales ni alternativas.</w:t>
      </w:r>
    </w:p>
    <w:p w14:paraId="3814032A" w14:textId="77777777" w:rsidR="00CF167E" w:rsidRPr="00A06384" w:rsidRDefault="00CF167E" w:rsidP="00B518ED">
      <w:pPr>
        <w:pStyle w:val="Prrafodelista"/>
        <w:rPr>
          <w:rFonts w:ascii="Arial" w:hAnsi="Arial" w:cs="Arial"/>
          <w:b/>
          <w:bCs/>
          <w:color w:val="000000" w:themeColor="text1"/>
          <w:sz w:val="18"/>
          <w:szCs w:val="18"/>
        </w:rPr>
      </w:pPr>
    </w:p>
    <w:p w14:paraId="39E2423D" w14:textId="71BEA4AD" w:rsidR="00CF167E" w:rsidRPr="00A06384" w:rsidRDefault="00CF167E" w:rsidP="004A3148">
      <w:pPr>
        <w:pStyle w:val="Prrafodelista"/>
        <w:numPr>
          <w:ilvl w:val="1"/>
          <w:numId w:val="3"/>
        </w:numPr>
        <w:tabs>
          <w:tab w:val="left" w:pos="2114"/>
        </w:tabs>
        <w:spacing w:before="240"/>
        <w:ind w:left="567" w:hanging="567"/>
        <w:jc w:val="both"/>
        <w:rPr>
          <w:rFonts w:ascii="Arial" w:hAnsi="Arial" w:cs="Arial"/>
          <w:b/>
          <w:bCs/>
          <w:color w:val="000000" w:themeColor="text1"/>
          <w:sz w:val="18"/>
          <w:szCs w:val="18"/>
        </w:rPr>
      </w:pPr>
      <w:r w:rsidRPr="00A06384">
        <w:rPr>
          <w:rFonts w:ascii="Arial" w:hAnsi="Arial"/>
          <w:sz w:val="18"/>
        </w:rPr>
        <w:t>La Suprema Corte de Justicia de la Nación se reserva el derecho de verificar la veracidad de la información presentada por las personas participantes, en cualquier momento.</w:t>
      </w:r>
    </w:p>
    <w:tbl>
      <w:tblPr>
        <w:tblW w:w="10234"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234"/>
      </w:tblGrid>
      <w:tr w:rsidR="005400C6" w:rsidRPr="00A06384" w14:paraId="45C3C2CF" w14:textId="77777777" w:rsidTr="00041FB7">
        <w:trPr>
          <w:trHeight w:val="465"/>
        </w:trPr>
        <w:tc>
          <w:tcPr>
            <w:tcW w:w="10234" w:type="dxa"/>
            <w:shd w:val="clear" w:color="auto" w:fill="C6D9F1" w:themeFill="text2" w:themeFillTint="33"/>
            <w:vAlign w:val="center"/>
          </w:tcPr>
          <w:p w14:paraId="66BEEE2B" w14:textId="77777777" w:rsidR="005400C6" w:rsidRPr="00A06384" w:rsidRDefault="005400C6"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317" w:name="_Toc77268303"/>
            <w:bookmarkStart w:id="318" w:name="_Toc164698272"/>
            <w:r w:rsidRPr="00A06384">
              <w:rPr>
                <w:rFonts w:ascii="Arial" w:eastAsia="Arial Unicode MS" w:hAnsi="Arial" w:cs="Arial"/>
                <w:b/>
                <w:snapToGrid w:val="0"/>
                <w:sz w:val="22"/>
                <w:szCs w:val="22"/>
                <w:lang w:val="es-ES_tradnl"/>
              </w:rPr>
              <w:t>CRITERIOS DE EVALUACIÓN</w:t>
            </w:r>
            <w:bookmarkEnd w:id="317"/>
            <w:bookmarkEnd w:id="318"/>
          </w:p>
        </w:tc>
      </w:tr>
    </w:tbl>
    <w:p w14:paraId="28845168" w14:textId="53D7AF4C" w:rsidR="005400C6" w:rsidRPr="00A06384" w:rsidRDefault="005400C6" w:rsidP="006649A3">
      <w:pPr>
        <w:tabs>
          <w:tab w:val="left" w:pos="2114"/>
        </w:tabs>
        <w:spacing w:before="240" w:after="200" w:line="276" w:lineRule="auto"/>
        <w:jc w:val="both"/>
        <w:rPr>
          <w:rFonts w:ascii="Arial" w:hAnsi="Arial" w:cs="Arial"/>
          <w:snapToGrid w:val="0"/>
          <w:sz w:val="18"/>
          <w:szCs w:val="18"/>
        </w:rPr>
      </w:pPr>
      <w:r w:rsidRPr="00A06384">
        <w:rPr>
          <w:rFonts w:ascii="Arial" w:hAnsi="Arial" w:cs="Arial"/>
          <w:snapToGrid w:val="0"/>
          <w:sz w:val="18"/>
          <w:szCs w:val="18"/>
        </w:rPr>
        <w:t>Los documentos presentados por cada un</w:t>
      </w:r>
      <w:r w:rsidR="00CA78CD" w:rsidRPr="00A06384">
        <w:rPr>
          <w:rFonts w:ascii="Arial" w:hAnsi="Arial" w:cs="Arial"/>
          <w:snapToGrid w:val="0"/>
          <w:sz w:val="18"/>
          <w:szCs w:val="18"/>
        </w:rPr>
        <w:t>a</w:t>
      </w:r>
      <w:r w:rsidRPr="00A06384">
        <w:rPr>
          <w:rFonts w:ascii="Arial" w:hAnsi="Arial" w:cs="Arial"/>
          <w:snapToGrid w:val="0"/>
          <w:sz w:val="18"/>
          <w:szCs w:val="18"/>
        </w:rPr>
        <w:t xml:space="preserve"> de l</w:t>
      </w:r>
      <w:r w:rsidR="00CA78CD" w:rsidRPr="00A06384">
        <w:rPr>
          <w:rFonts w:ascii="Arial" w:hAnsi="Arial" w:cs="Arial"/>
          <w:snapToGrid w:val="0"/>
          <w:sz w:val="18"/>
          <w:szCs w:val="18"/>
        </w:rPr>
        <w:t>a</w:t>
      </w:r>
      <w:r w:rsidRPr="00A06384">
        <w:rPr>
          <w:rFonts w:ascii="Arial" w:hAnsi="Arial" w:cs="Arial"/>
          <w:snapToGrid w:val="0"/>
          <w:sz w:val="18"/>
          <w:szCs w:val="18"/>
        </w:rPr>
        <w:t>s</w:t>
      </w:r>
      <w:r w:rsidR="00CA78CD" w:rsidRPr="00A06384">
        <w:rPr>
          <w:rFonts w:ascii="Arial" w:hAnsi="Arial" w:cs="Arial"/>
          <w:snapToGrid w:val="0"/>
          <w:sz w:val="18"/>
          <w:szCs w:val="18"/>
        </w:rPr>
        <w:t xml:space="preserve"> personas</w:t>
      </w:r>
      <w:r w:rsidRPr="00A06384">
        <w:rPr>
          <w:rFonts w:ascii="Arial" w:hAnsi="Arial" w:cs="Arial"/>
          <w:snapToGrid w:val="0"/>
          <w:sz w:val="18"/>
          <w:szCs w:val="18"/>
        </w:rPr>
        <w:t xml:space="preserve"> participantes se someterán a los criterios de evaluación legal, financier</w:t>
      </w:r>
      <w:r w:rsidR="009F2C6F" w:rsidRPr="00A06384">
        <w:rPr>
          <w:rFonts w:ascii="Arial" w:hAnsi="Arial" w:cs="Arial"/>
          <w:snapToGrid w:val="0"/>
          <w:sz w:val="18"/>
          <w:szCs w:val="18"/>
        </w:rPr>
        <w:t>o</w:t>
      </w:r>
      <w:r w:rsidRPr="00A06384">
        <w:rPr>
          <w:rFonts w:ascii="Arial" w:hAnsi="Arial" w:cs="Arial"/>
          <w:snapToGrid w:val="0"/>
          <w:sz w:val="18"/>
          <w:szCs w:val="18"/>
        </w:rPr>
        <w:t>, técnic</w:t>
      </w:r>
      <w:r w:rsidR="009F2C6F" w:rsidRPr="00A06384">
        <w:rPr>
          <w:rFonts w:ascii="Arial" w:hAnsi="Arial" w:cs="Arial"/>
          <w:snapToGrid w:val="0"/>
          <w:sz w:val="18"/>
          <w:szCs w:val="18"/>
        </w:rPr>
        <w:t>o</w:t>
      </w:r>
      <w:r w:rsidRPr="00A06384">
        <w:rPr>
          <w:rFonts w:ascii="Arial" w:hAnsi="Arial" w:cs="Arial"/>
          <w:snapToGrid w:val="0"/>
          <w:sz w:val="18"/>
          <w:szCs w:val="18"/>
        </w:rPr>
        <w:t xml:space="preserve"> y económic</w:t>
      </w:r>
      <w:r w:rsidR="009F2C6F" w:rsidRPr="00A06384">
        <w:rPr>
          <w:rFonts w:ascii="Arial" w:hAnsi="Arial" w:cs="Arial"/>
          <w:snapToGrid w:val="0"/>
          <w:sz w:val="18"/>
          <w:szCs w:val="18"/>
        </w:rPr>
        <w:t>o</w:t>
      </w:r>
      <w:r w:rsidRPr="00A06384">
        <w:rPr>
          <w:rFonts w:ascii="Arial" w:hAnsi="Arial" w:cs="Arial"/>
          <w:snapToGrid w:val="0"/>
          <w:sz w:val="18"/>
          <w:szCs w:val="18"/>
        </w:rPr>
        <w:t xml:space="preserve"> que se precisan a continuación, el resultado de dicha evaluación se plasmará,</w:t>
      </w:r>
      <w:r w:rsidR="009F2C6F" w:rsidRPr="00A06384">
        <w:rPr>
          <w:rFonts w:ascii="Arial" w:hAnsi="Arial" w:cs="Arial"/>
          <w:snapToGrid w:val="0"/>
          <w:sz w:val="18"/>
          <w:szCs w:val="18"/>
        </w:rPr>
        <w:t xml:space="preserve"> </w:t>
      </w:r>
      <w:r w:rsidRPr="00A06384">
        <w:rPr>
          <w:rFonts w:ascii="Arial" w:hAnsi="Arial" w:cs="Arial"/>
          <w:snapToGrid w:val="0"/>
          <w:sz w:val="18"/>
          <w:szCs w:val="18"/>
        </w:rPr>
        <w:t>en los dictámenes resolutivos legal, financiero, técnico y económico</w:t>
      </w:r>
      <w:r w:rsidR="00490632" w:rsidRPr="00A06384">
        <w:rPr>
          <w:rFonts w:ascii="Arial" w:hAnsi="Arial" w:cs="Arial"/>
          <w:snapToGrid w:val="0"/>
          <w:sz w:val="18"/>
          <w:szCs w:val="18"/>
        </w:rPr>
        <w:t xml:space="preserve"> respectivamente</w:t>
      </w:r>
      <w:r w:rsidRPr="00A06384">
        <w:rPr>
          <w:rFonts w:ascii="Arial" w:hAnsi="Arial" w:cs="Arial"/>
          <w:snapToGrid w:val="0"/>
          <w:sz w:val="18"/>
          <w:szCs w:val="18"/>
        </w:rPr>
        <w:t xml:space="preserve">. </w:t>
      </w:r>
    </w:p>
    <w:p w14:paraId="67378CD2" w14:textId="77777777" w:rsidR="00A32D59" w:rsidRPr="00A06384" w:rsidRDefault="00A32D59" w:rsidP="00A32D59">
      <w:pPr>
        <w:autoSpaceDE w:val="0"/>
        <w:autoSpaceDN w:val="0"/>
        <w:adjustRightInd w:val="0"/>
        <w:spacing w:before="120" w:after="240" w:line="276" w:lineRule="auto"/>
        <w:jc w:val="both"/>
        <w:rPr>
          <w:rFonts w:ascii="Arial" w:hAnsi="Arial" w:cs="Arial"/>
          <w:strike/>
          <w:sz w:val="18"/>
          <w:szCs w:val="18"/>
          <w:lang w:val="es-MX"/>
        </w:rPr>
      </w:pPr>
      <w:r w:rsidRPr="00A06384">
        <w:rPr>
          <w:rFonts w:ascii="Arial" w:hAnsi="Arial" w:cs="Arial"/>
          <w:sz w:val="18"/>
          <w:szCs w:val="18"/>
          <w:lang w:val="es-MX"/>
        </w:rPr>
        <w:lastRenderedPageBreak/>
        <w:t>El método de evaluación es binario, cumple o no</w:t>
      </w:r>
      <w:r w:rsidRPr="00A06384">
        <w:rPr>
          <w:rFonts w:ascii="Arial" w:hAnsi="Arial" w:cs="Arial"/>
          <w:spacing w:val="-9"/>
          <w:sz w:val="18"/>
          <w:szCs w:val="18"/>
          <w:lang w:val="es-MX"/>
        </w:rPr>
        <w:t xml:space="preserve"> </w:t>
      </w:r>
      <w:r w:rsidRPr="00A06384">
        <w:rPr>
          <w:rFonts w:ascii="Arial" w:hAnsi="Arial" w:cs="Arial"/>
          <w:sz w:val="18"/>
          <w:szCs w:val="18"/>
          <w:lang w:val="es-MX"/>
        </w:rPr>
        <w:t xml:space="preserve">cumple. </w:t>
      </w:r>
    </w:p>
    <w:p w14:paraId="59224475" w14:textId="5CE166E6" w:rsidR="00A32D59" w:rsidRPr="00A06384" w:rsidRDefault="00A32D59" w:rsidP="00A32D59">
      <w:pPr>
        <w:autoSpaceDE w:val="0"/>
        <w:autoSpaceDN w:val="0"/>
        <w:adjustRightInd w:val="0"/>
        <w:spacing w:before="120" w:after="240" w:line="276" w:lineRule="auto"/>
        <w:jc w:val="both"/>
        <w:rPr>
          <w:rFonts w:ascii="Arial" w:hAnsi="Arial" w:cs="Arial"/>
          <w:sz w:val="18"/>
          <w:szCs w:val="18"/>
          <w:lang w:val="es-MX"/>
        </w:rPr>
      </w:pPr>
      <w:r w:rsidRPr="00A06384">
        <w:rPr>
          <w:rFonts w:ascii="Arial" w:hAnsi="Arial" w:cs="Arial"/>
          <w:sz w:val="18"/>
          <w:szCs w:val="18"/>
          <w:lang w:val="es-MX"/>
        </w:rPr>
        <w:t xml:space="preserve">Para el análisis y determinación del cumplimiento de las propuestas, se considerará la correcta y suficiente presentación de los documentos solicitados en </w:t>
      </w:r>
      <w:r w:rsidR="000E77D5" w:rsidRPr="00A06384">
        <w:rPr>
          <w:rFonts w:ascii="Arial" w:hAnsi="Arial" w:cs="Arial"/>
          <w:sz w:val="18"/>
          <w:szCs w:val="18"/>
          <w:lang w:val="es-MX"/>
        </w:rPr>
        <w:t xml:space="preserve">estas </w:t>
      </w:r>
      <w:r w:rsidR="001C3CAB" w:rsidRPr="00A06384">
        <w:rPr>
          <w:rFonts w:ascii="Arial" w:hAnsi="Arial" w:cs="Arial"/>
          <w:sz w:val="18"/>
          <w:szCs w:val="18"/>
          <w:lang w:val="es-MX"/>
        </w:rPr>
        <w:t>B</w:t>
      </w:r>
      <w:r w:rsidR="000E77D5" w:rsidRPr="00A06384">
        <w:rPr>
          <w:rFonts w:ascii="Arial" w:hAnsi="Arial" w:cs="Arial"/>
          <w:sz w:val="18"/>
          <w:szCs w:val="18"/>
          <w:lang w:val="es-MX"/>
        </w:rPr>
        <w:t>ases</w:t>
      </w:r>
      <w:r w:rsidRPr="00A06384">
        <w:rPr>
          <w:rFonts w:ascii="Arial" w:hAnsi="Arial" w:cs="Arial"/>
          <w:sz w:val="18"/>
          <w:szCs w:val="18"/>
          <w:lang w:val="es-MX"/>
        </w:rPr>
        <w:t>.</w:t>
      </w:r>
    </w:p>
    <w:p w14:paraId="12A91320" w14:textId="77777777" w:rsidR="00A32D59" w:rsidRPr="00A06384" w:rsidRDefault="00A32D59" w:rsidP="00A32D59">
      <w:pPr>
        <w:autoSpaceDE w:val="0"/>
        <w:autoSpaceDN w:val="0"/>
        <w:adjustRightInd w:val="0"/>
        <w:spacing w:before="120" w:after="240" w:line="276" w:lineRule="auto"/>
        <w:jc w:val="both"/>
        <w:rPr>
          <w:rFonts w:ascii="Arial" w:hAnsi="Arial" w:cs="Arial"/>
          <w:snapToGrid w:val="0"/>
          <w:color w:val="000000" w:themeColor="text1"/>
          <w:sz w:val="18"/>
          <w:szCs w:val="18"/>
          <w:lang w:val="es-MX"/>
        </w:rPr>
      </w:pPr>
      <w:r w:rsidRPr="00A06384">
        <w:rPr>
          <w:rFonts w:ascii="Arial" w:hAnsi="Arial" w:cs="Arial"/>
          <w:sz w:val="18"/>
          <w:szCs w:val="18"/>
          <w:lang w:val="es-MX"/>
        </w:rPr>
        <w:t>La evaluación se realizará con la documentación presentada, en función de la que fue</w:t>
      </w:r>
      <w:r w:rsidRPr="00A06384">
        <w:rPr>
          <w:rFonts w:ascii="Arial" w:hAnsi="Arial" w:cs="Arial"/>
          <w:spacing w:val="-15"/>
          <w:sz w:val="18"/>
          <w:szCs w:val="18"/>
          <w:lang w:val="es-MX"/>
        </w:rPr>
        <w:t xml:space="preserve"> </w:t>
      </w:r>
      <w:r w:rsidRPr="00A06384">
        <w:rPr>
          <w:rFonts w:ascii="Arial" w:hAnsi="Arial" w:cs="Arial"/>
          <w:sz w:val="18"/>
          <w:szCs w:val="18"/>
          <w:lang w:val="es-MX"/>
        </w:rPr>
        <w:t>solicitada.</w:t>
      </w:r>
    </w:p>
    <w:bookmarkEnd w:id="199"/>
    <w:p w14:paraId="4AEFB0F2" w14:textId="3006CE4B" w:rsidR="009A5638" w:rsidRPr="00A06384" w:rsidRDefault="009A5638" w:rsidP="00697563">
      <w:pPr>
        <w:pStyle w:val="Piedepgina"/>
        <w:numPr>
          <w:ilvl w:val="1"/>
          <w:numId w:val="3"/>
        </w:numPr>
        <w:spacing w:before="120" w:after="240" w:line="276" w:lineRule="auto"/>
        <w:ind w:left="567" w:hanging="567"/>
        <w:jc w:val="both"/>
        <w:rPr>
          <w:rFonts w:ascii="Arial" w:hAnsi="Arial" w:cs="Arial"/>
          <w:b/>
          <w:snapToGrid w:val="0"/>
          <w:sz w:val="18"/>
          <w:szCs w:val="18"/>
        </w:rPr>
      </w:pPr>
      <w:r w:rsidRPr="00A06384">
        <w:rPr>
          <w:rFonts w:ascii="Arial" w:hAnsi="Arial" w:cs="Arial"/>
          <w:b/>
          <w:snapToGrid w:val="0"/>
          <w:sz w:val="18"/>
          <w:szCs w:val="18"/>
          <w:u w:val="single"/>
        </w:rPr>
        <w:t>Legal</w:t>
      </w:r>
      <w:bookmarkEnd w:id="200"/>
    </w:p>
    <w:p w14:paraId="791464B0" w14:textId="2FCD5554" w:rsidR="00FA0BB0" w:rsidRPr="00A06384" w:rsidRDefault="00FA0BB0" w:rsidP="00514809">
      <w:pPr>
        <w:pStyle w:val="Piedepgina"/>
        <w:spacing w:before="120" w:after="240" w:line="276" w:lineRule="auto"/>
        <w:jc w:val="both"/>
        <w:rPr>
          <w:rFonts w:ascii="Arial" w:hAnsi="Arial" w:cs="Arial"/>
          <w:bCs/>
          <w:snapToGrid w:val="0"/>
          <w:sz w:val="18"/>
          <w:szCs w:val="18"/>
        </w:rPr>
      </w:pPr>
      <w:r w:rsidRPr="00A06384">
        <w:rPr>
          <w:rFonts w:ascii="Arial" w:hAnsi="Arial" w:cs="Arial"/>
          <w:bCs/>
          <w:snapToGrid w:val="0"/>
          <w:sz w:val="18"/>
          <w:szCs w:val="18"/>
        </w:rPr>
        <w:t xml:space="preserve">Si con base en el análisis de los requisitos se advierte que una persona participante cumplió con todos los requisitos exigidos en los numerales </w:t>
      </w:r>
      <w:r w:rsidRPr="00A06384">
        <w:rPr>
          <w:rFonts w:ascii="Arial" w:hAnsi="Arial" w:cs="Arial"/>
          <w:b/>
          <w:snapToGrid w:val="0"/>
          <w:sz w:val="18"/>
          <w:szCs w:val="18"/>
        </w:rPr>
        <w:t>7.1 a 7.7</w:t>
      </w:r>
      <w:r w:rsidRPr="00A06384">
        <w:rPr>
          <w:rFonts w:ascii="Arial" w:hAnsi="Arial" w:cs="Arial"/>
          <w:bCs/>
          <w:snapToGrid w:val="0"/>
          <w:sz w:val="18"/>
          <w:szCs w:val="18"/>
        </w:rPr>
        <w:t xml:space="preserve">, </w:t>
      </w:r>
      <w:r w:rsidRPr="00A06384">
        <w:rPr>
          <w:rFonts w:ascii="Arial" w:hAnsi="Arial" w:cs="Arial"/>
          <w:b/>
          <w:snapToGrid w:val="0"/>
          <w:sz w:val="18"/>
          <w:szCs w:val="18"/>
        </w:rPr>
        <w:t xml:space="preserve">y en caso de participación conjunta el convenio o contrato entre particulares al que se refiere el numeral </w:t>
      </w:r>
      <w:r w:rsidR="004C6628" w:rsidRPr="00A06384">
        <w:rPr>
          <w:rFonts w:ascii="Arial" w:hAnsi="Arial" w:cs="Arial"/>
          <w:b/>
          <w:snapToGrid w:val="0"/>
          <w:sz w:val="18"/>
          <w:szCs w:val="18"/>
        </w:rPr>
        <w:t>13.1</w:t>
      </w:r>
      <w:r w:rsidRPr="00A06384">
        <w:rPr>
          <w:rFonts w:ascii="Arial" w:hAnsi="Arial" w:cs="Arial"/>
          <w:bCs/>
          <w:snapToGrid w:val="0"/>
          <w:sz w:val="18"/>
          <w:szCs w:val="18"/>
        </w:rPr>
        <w:t>, se emitirá un dictamen resolutivo legal favorable. El incumplimiento de cualquiera de ellos dará lugar a un dictamen resolutivo legal no favorable.</w:t>
      </w:r>
    </w:p>
    <w:p w14:paraId="394767A2" w14:textId="25B95072" w:rsidR="00F94347" w:rsidRPr="00A06384" w:rsidRDefault="008B1135" w:rsidP="00697563">
      <w:pPr>
        <w:pStyle w:val="Piedepgina"/>
        <w:numPr>
          <w:ilvl w:val="1"/>
          <w:numId w:val="3"/>
        </w:numPr>
        <w:spacing w:before="120" w:after="240" w:line="276" w:lineRule="auto"/>
        <w:ind w:left="567" w:hanging="567"/>
        <w:jc w:val="both"/>
        <w:rPr>
          <w:rFonts w:ascii="Arial" w:hAnsi="Arial" w:cs="Arial"/>
          <w:b/>
          <w:snapToGrid w:val="0"/>
          <w:sz w:val="18"/>
          <w:szCs w:val="18"/>
          <w:u w:val="single"/>
        </w:rPr>
      </w:pPr>
      <w:bookmarkStart w:id="319" w:name="_Hlk49158561"/>
      <w:r w:rsidRPr="00A06384">
        <w:rPr>
          <w:rFonts w:ascii="Arial" w:hAnsi="Arial" w:cs="Arial"/>
          <w:b/>
          <w:snapToGrid w:val="0"/>
          <w:sz w:val="18"/>
          <w:szCs w:val="18"/>
          <w:u w:val="single"/>
        </w:rPr>
        <w:t>Financiero</w:t>
      </w:r>
    </w:p>
    <w:p w14:paraId="5F8EB5DF" w14:textId="2D55E609" w:rsidR="00E30B00" w:rsidRPr="00A06384" w:rsidRDefault="00E30B00" w:rsidP="00E30B00">
      <w:pPr>
        <w:pStyle w:val="Piedepgina"/>
        <w:spacing w:before="120" w:after="240" w:line="276" w:lineRule="auto"/>
        <w:jc w:val="both"/>
        <w:rPr>
          <w:rFonts w:ascii="Arial" w:hAnsi="Arial" w:cs="Arial"/>
          <w:color w:val="000000" w:themeColor="text1"/>
          <w:sz w:val="18"/>
          <w:szCs w:val="18"/>
        </w:rPr>
      </w:pPr>
      <w:r w:rsidRPr="00A06384">
        <w:rPr>
          <w:rFonts w:ascii="Arial" w:hAnsi="Arial" w:cs="Arial"/>
          <w:color w:val="000000" w:themeColor="text1"/>
          <w:sz w:val="18"/>
          <w:szCs w:val="18"/>
        </w:rPr>
        <w:t>En el dictamen resolutivo financiero las razones financieras que a continuación se señalan se aplicarán a la información financiera disponible más reciente de la entregada por l</w:t>
      </w:r>
      <w:r w:rsidR="00C12AFA" w:rsidRPr="00A06384">
        <w:rPr>
          <w:rFonts w:ascii="Arial" w:hAnsi="Arial" w:cs="Arial"/>
          <w:color w:val="000000" w:themeColor="text1"/>
          <w:sz w:val="18"/>
          <w:szCs w:val="18"/>
        </w:rPr>
        <w:t>a persona</w:t>
      </w:r>
      <w:r w:rsidRPr="00A06384">
        <w:rPr>
          <w:rFonts w:ascii="Arial" w:hAnsi="Arial" w:cs="Arial"/>
          <w:color w:val="000000" w:themeColor="text1"/>
          <w:sz w:val="18"/>
          <w:szCs w:val="18"/>
        </w:rPr>
        <w:t xml:space="preserve"> concursante, requiriéndose para obtener una determinación favorable que:</w:t>
      </w:r>
    </w:p>
    <w:p w14:paraId="3AAF3332" w14:textId="77777777" w:rsidR="00010A52" w:rsidRPr="00A06384" w:rsidRDefault="00010A52" w:rsidP="00010A52">
      <w:pPr>
        <w:pStyle w:val="Piedepgina"/>
        <w:numPr>
          <w:ilvl w:val="2"/>
          <w:numId w:val="3"/>
        </w:numPr>
        <w:spacing w:before="120" w:after="240" w:line="276" w:lineRule="auto"/>
        <w:ind w:left="993" w:hanging="709"/>
        <w:jc w:val="both"/>
        <w:rPr>
          <w:rFonts w:ascii="Arial" w:hAnsi="Arial" w:cs="Arial"/>
          <w:color w:val="000000" w:themeColor="text1"/>
          <w:sz w:val="18"/>
          <w:szCs w:val="18"/>
        </w:rPr>
      </w:pPr>
      <w:r w:rsidRPr="00A06384">
        <w:rPr>
          <w:rFonts w:ascii="Arial" w:hAnsi="Arial" w:cs="Arial"/>
          <w:color w:val="000000" w:themeColor="text1"/>
          <w:sz w:val="18"/>
          <w:szCs w:val="18"/>
        </w:rPr>
        <w:t>El índice de liquidez (Activo Circulante / Pasivo a Corto Plazo) sea mayor o igual a 1.0, y</w:t>
      </w:r>
    </w:p>
    <w:p w14:paraId="17CCD75A" w14:textId="77777777" w:rsidR="00010A52" w:rsidRPr="00A06384" w:rsidRDefault="00010A52" w:rsidP="00010A52">
      <w:pPr>
        <w:pStyle w:val="Piedepgina"/>
        <w:numPr>
          <w:ilvl w:val="2"/>
          <w:numId w:val="3"/>
        </w:numPr>
        <w:spacing w:before="120" w:after="240" w:line="276" w:lineRule="auto"/>
        <w:ind w:left="993" w:hanging="709"/>
        <w:jc w:val="both"/>
        <w:rPr>
          <w:rFonts w:ascii="Arial" w:hAnsi="Arial" w:cs="Arial"/>
          <w:color w:val="000000" w:themeColor="text1"/>
          <w:sz w:val="18"/>
          <w:szCs w:val="18"/>
        </w:rPr>
      </w:pPr>
      <w:r w:rsidRPr="00A06384">
        <w:rPr>
          <w:rFonts w:ascii="Arial" w:hAnsi="Arial" w:cs="Arial"/>
          <w:color w:val="000000" w:themeColor="text1"/>
          <w:sz w:val="18"/>
          <w:szCs w:val="18"/>
        </w:rPr>
        <w:t>El índice de solvencia (Activo Total / Pasivo Total) sea mayor o igual a 1.1.</w:t>
      </w:r>
    </w:p>
    <w:p w14:paraId="3649915C" w14:textId="2E39FF77" w:rsidR="00E76ABF" w:rsidRPr="00A06384" w:rsidRDefault="00E76ABF" w:rsidP="00010A52">
      <w:pPr>
        <w:pStyle w:val="Piedepgina"/>
        <w:spacing w:before="120" w:after="240" w:line="276" w:lineRule="auto"/>
        <w:jc w:val="both"/>
        <w:rPr>
          <w:rFonts w:ascii="Arial" w:hAnsi="Arial" w:cs="Arial"/>
          <w:color w:val="000000" w:themeColor="text1"/>
          <w:sz w:val="18"/>
          <w:szCs w:val="18"/>
        </w:rPr>
      </w:pPr>
      <w:r w:rsidRPr="00A06384">
        <w:rPr>
          <w:rFonts w:ascii="Arial" w:hAnsi="Arial" w:cs="Arial"/>
          <w:color w:val="000000" w:themeColor="text1"/>
          <w:sz w:val="18"/>
          <w:szCs w:val="18"/>
        </w:rPr>
        <w:t>En el supuesto de que alguno de los índices anteriores no alcance la puntuación señalada, se procederá a aplicar ese índice a la información financiera de cada uno de los ejercicios que presentó l</w:t>
      </w:r>
      <w:r w:rsidR="00E77AB4" w:rsidRPr="00A06384">
        <w:rPr>
          <w:rFonts w:ascii="Arial" w:hAnsi="Arial" w:cs="Arial"/>
          <w:color w:val="000000" w:themeColor="text1"/>
          <w:sz w:val="18"/>
          <w:szCs w:val="18"/>
        </w:rPr>
        <w:t>a persona</w:t>
      </w:r>
      <w:r w:rsidRPr="00A06384">
        <w:rPr>
          <w:rFonts w:ascii="Arial" w:hAnsi="Arial" w:cs="Arial"/>
          <w:color w:val="000000" w:themeColor="text1"/>
          <w:sz w:val="18"/>
          <w:szCs w:val="18"/>
        </w:rPr>
        <w:t xml:space="preserve"> participante y se aplicará un promedio, el cual para ser satisfactorio deberá cumplir la condición señalada anteriormente. En caso de mantenerse la situación no satisfactoria, se emitirá dictamen resolutivo financiero “No favorable”;</w:t>
      </w:r>
    </w:p>
    <w:p w14:paraId="60FA9C16" w14:textId="68D09BC9" w:rsidR="009A5638" w:rsidRPr="00A06384" w:rsidRDefault="009A5638" w:rsidP="00697563">
      <w:pPr>
        <w:pStyle w:val="Piedepgina"/>
        <w:numPr>
          <w:ilvl w:val="1"/>
          <w:numId w:val="3"/>
        </w:numPr>
        <w:spacing w:before="120" w:after="240" w:line="276" w:lineRule="auto"/>
        <w:ind w:left="567" w:hanging="567"/>
        <w:jc w:val="both"/>
        <w:rPr>
          <w:rFonts w:ascii="Arial" w:hAnsi="Arial" w:cs="Arial"/>
          <w:b/>
          <w:sz w:val="18"/>
          <w:szCs w:val="18"/>
          <w:u w:val="single"/>
        </w:rPr>
      </w:pPr>
      <w:bookmarkStart w:id="320" w:name="_Toc24387149"/>
      <w:bookmarkStart w:id="321" w:name="_Toc24477063"/>
      <w:bookmarkStart w:id="322" w:name="_Toc35614074"/>
      <w:bookmarkStart w:id="323" w:name="_Toc49185816"/>
      <w:bookmarkEnd w:id="319"/>
      <w:r w:rsidRPr="00A06384">
        <w:rPr>
          <w:rFonts w:ascii="Arial" w:hAnsi="Arial" w:cs="Arial"/>
          <w:b/>
          <w:sz w:val="18"/>
          <w:szCs w:val="18"/>
          <w:u w:val="single"/>
        </w:rPr>
        <w:t>Técnico</w:t>
      </w:r>
      <w:bookmarkEnd w:id="320"/>
      <w:bookmarkEnd w:id="321"/>
      <w:bookmarkEnd w:id="322"/>
      <w:bookmarkEnd w:id="323"/>
    </w:p>
    <w:p w14:paraId="6FF11FE0" w14:textId="3DC115D5" w:rsidR="00630718" w:rsidRPr="00A06384" w:rsidRDefault="00630718" w:rsidP="000C72FA">
      <w:pPr>
        <w:pStyle w:val="Piedepgina"/>
        <w:spacing w:before="120" w:after="240" w:line="276" w:lineRule="auto"/>
        <w:rPr>
          <w:rFonts w:ascii="Arial" w:hAnsi="Arial" w:cs="Arial"/>
          <w:snapToGrid w:val="0"/>
          <w:sz w:val="18"/>
          <w:szCs w:val="18"/>
        </w:rPr>
      </w:pPr>
      <w:bookmarkStart w:id="324" w:name="_Toc49185817"/>
      <w:r w:rsidRPr="00A06384">
        <w:rPr>
          <w:rFonts w:ascii="Arial" w:hAnsi="Arial" w:cs="Arial"/>
          <w:snapToGrid w:val="0"/>
          <w:sz w:val="18"/>
          <w:szCs w:val="18"/>
        </w:rPr>
        <w:t>En el dictamen resolutivo técnico se evaluará la propuesta técnica, calificando el cumplimiento de los siguientes requisitos:</w:t>
      </w:r>
      <w:bookmarkEnd w:id="324"/>
    </w:p>
    <w:p w14:paraId="53806637" w14:textId="33BA3195" w:rsidR="00075675" w:rsidRPr="00A06384" w:rsidRDefault="00075675" w:rsidP="00075675">
      <w:pPr>
        <w:pStyle w:val="Piedepgina"/>
        <w:spacing w:before="120" w:after="240" w:line="276" w:lineRule="auto"/>
        <w:jc w:val="both"/>
        <w:rPr>
          <w:rFonts w:ascii="Arial" w:eastAsia="Arial Unicode MS" w:hAnsi="Arial" w:cs="Arial"/>
          <w:sz w:val="18"/>
          <w:szCs w:val="18"/>
        </w:rPr>
      </w:pPr>
      <w:r w:rsidRPr="00A06384">
        <w:rPr>
          <w:rFonts w:ascii="Arial" w:eastAsia="Arial Unicode MS" w:hAnsi="Arial" w:cs="Arial"/>
          <w:sz w:val="18"/>
          <w:szCs w:val="18"/>
        </w:rPr>
        <w:t>Si con base en el análisis de los requisitos se advierte que un</w:t>
      </w:r>
      <w:r w:rsidR="00D142A6" w:rsidRPr="00A06384">
        <w:rPr>
          <w:rFonts w:ascii="Arial" w:eastAsia="Arial Unicode MS" w:hAnsi="Arial" w:cs="Arial"/>
          <w:sz w:val="18"/>
          <w:szCs w:val="18"/>
        </w:rPr>
        <w:t>a persona</w:t>
      </w:r>
      <w:r w:rsidRPr="00A06384">
        <w:rPr>
          <w:rFonts w:ascii="Arial" w:eastAsia="Arial Unicode MS" w:hAnsi="Arial" w:cs="Arial"/>
          <w:sz w:val="18"/>
          <w:szCs w:val="18"/>
        </w:rPr>
        <w:t xml:space="preserve"> </w:t>
      </w:r>
      <w:r w:rsidR="00EA718D" w:rsidRPr="00A06384">
        <w:rPr>
          <w:rFonts w:ascii="Arial" w:eastAsia="Arial Unicode MS" w:hAnsi="Arial" w:cs="Arial"/>
          <w:sz w:val="18"/>
          <w:szCs w:val="18"/>
        </w:rPr>
        <w:t>concursante</w:t>
      </w:r>
      <w:r w:rsidRPr="00A06384">
        <w:rPr>
          <w:rFonts w:ascii="Arial" w:eastAsia="Arial Unicode MS" w:hAnsi="Arial" w:cs="Arial"/>
          <w:sz w:val="18"/>
          <w:szCs w:val="18"/>
        </w:rPr>
        <w:t xml:space="preserve"> incluyó la documentación solicitada en el </w:t>
      </w:r>
      <w:r w:rsidRPr="00A06384">
        <w:rPr>
          <w:rFonts w:ascii="Arial" w:eastAsia="Arial Unicode MS" w:hAnsi="Arial" w:cs="Arial"/>
          <w:b/>
          <w:bCs/>
          <w:sz w:val="18"/>
          <w:szCs w:val="18"/>
        </w:rPr>
        <w:t xml:space="preserve">numeral </w:t>
      </w:r>
      <w:r w:rsidR="002A4046" w:rsidRPr="00A06384">
        <w:rPr>
          <w:rFonts w:ascii="Arial" w:eastAsia="Arial Unicode MS" w:hAnsi="Arial" w:cs="Arial"/>
          <w:b/>
          <w:bCs/>
          <w:sz w:val="18"/>
          <w:szCs w:val="18"/>
        </w:rPr>
        <w:t xml:space="preserve">9 </w:t>
      </w:r>
      <w:r w:rsidRPr="00A06384">
        <w:rPr>
          <w:rFonts w:ascii="Arial" w:eastAsia="Arial Unicode MS" w:hAnsi="Arial" w:cs="Arial"/>
          <w:sz w:val="18"/>
          <w:szCs w:val="18"/>
        </w:rPr>
        <w:t>y cumplió con las condiciones y requerimientos técnicos exigidos en los criterios señalados, se emitirá dictamen resolutivo técnico favorable.</w:t>
      </w:r>
    </w:p>
    <w:p w14:paraId="7FDE1EB3" w14:textId="3E0F7BB8" w:rsidR="00075675" w:rsidRPr="00A06384" w:rsidRDefault="00075675" w:rsidP="00075675">
      <w:pPr>
        <w:pStyle w:val="Piedepgina"/>
        <w:spacing w:before="120" w:after="240" w:line="276" w:lineRule="auto"/>
        <w:jc w:val="both"/>
        <w:rPr>
          <w:rFonts w:ascii="Arial" w:eastAsia="Arial Unicode MS" w:hAnsi="Arial" w:cs="Arial"/>
          <w:color w:val="000000" w:themeColor="text1"/>
          <w:sz w:val="18"/>
          <w:szCs w:val="18"/>
        </w:rPr>
      </w:pPr>
      <w:r w:rsidRPr="00A06384">
        <w:rPr>
          <w:rFonts w:ascii="Arial" w:eastAsia="Arial Unicode MS" w:hAnsi="Arial" w:cs="Arial"/>
          <w:color w:val="000000" w:themeColor="text1"/>
          <w:sz w:val="18"/>
          <w:szCs w:val="18"/>
        </w:rPr>
        <w:t xml:space="preserve">Cuando las propuestas presentadas no reúnan los requisitos exigibles en el </w:t>
      </w:r>
      <w:r w:rsidRPr="00A06384">
        <w:rPr>
          <w:rFonts w:ascii="Arial" w:eastAsia="Arial Unicode MS" w:hAnsi="Arial" w:cs="Arial"/>
          <w:b/>
          <w:bCs/>
          <w:color w:val="000000" w:themeColor="text1"/>
          <w:sz w:val="18"/>
          <w:szCs w:val="18"/>
        </w:rPr>
        <w:t xml:space="preserve">numeral </w:t>
      </w:r>
      <w:r w:rsidR="00870A56" w:rsidRPr="00A06384">
        <w:rPr>
          <w:rFonts w:ascii="Arial" w:eastAsia="Arial Unicode MS" w:hAnsi="Arial" w:cs="Arial"/>
          <w:b/>
          <w:bCs/>
          <w:color w:val="000000" w:themeColor="text1"/>
          <w:sz w:val="18"/>
          <w:szCs w:val="18"/>
        </w:rPr>
        <w:t>9</w:t>
      </w:r>
      <w:r w:rsidRPr="00A06384">
        <w:rPr>
          <w:rFonts w:ascii="Arial" w:eastAsia="Arial Unicode MS" w:hAnsi="Arial" w:cs="Arial"/>
          <w:color w:val="000000" w:themeColor="text1"/>
          <w:sz w:val="18"/>
          <w:szCs w:val="18"/>
        </w:rPr>
        <w:t xml:space="preserve"> de la</w:t>
      </w:r>
      <w:r w:rsidR="007F64FF" w:rsidRPr="00A06384">
        <w:rPr>
          <w:rFonts w:ascii="Arial" w:eastAsia="Arial Unicode MS" w:hAnsi="Arial" w:cs="Arial"/>
          <w:color w:val="000000" w:themeColor="text1"/>
          <w:sz w:val="18"/>
          <w:szCs w:val="18"/>
        </w:rPr>
        <w:t>s</w:t>
      </w:r>
      <w:r w:rsidRPr="00A06384">
        <w:rPr>
          <w:rFonts w:ascii="Arial" w:eastAsia="Arial Unicode MS" w:hAnsi="Arial" w:cs="Arial"/>
          <w:color w:val="000000" w:themeColor="text1"/>
          <w:sz w:val="18"/>
          <w:szCs w:val="18"/>
        </w:rPr>
        <w:t xml:space="preserve"> presente</w:t>
      </w:r>
      <w:r w:rsidR="009F2C6F" w:rsidRPr="00A06384">
        <w:rPr>
          <w:rFonts w:ascii="Arial" w:eastAsia="Arial Unicode MS" w:hAnsi="Arial" w:cs="Arial"/>
          <w:color w:val="000000" w:themeColor="text1"/>
          <w:sz w:val="18"/>
          <w:szCs w:val="18"/>
        </w:rPr>
        <w:t>s</w:t>
      </w:r>
      <w:r w:rsidRPr="00A06384">
        <w:rPr>
          <w:rFonts w:ascii="Arial" w:eastAsia="Arial Unicode MS" w:hAnsi="Arial" w:cs="Arial"/>
          <w:color w:val="000000" w:themeColor="text1"/>
          <w:sz w:val="18"/>
          <w:szCs w:val="18"/>
        </w:rPr>
        <w:t xml:space="preserve"> </w:t>
      </w:r>
      <w:r w:rsidR="001C3CAB" w:rsidRPr="00A06384">
        <w:rPr>
          <w:rFonts w:ascii="Arial" w:eastAsia="Arial Unicode MS" w:hAnsi="Arial" w:cs="Arial"/>
          <w:color w:val="000000" w:themeColor="text1"/>
          <w:sz w:val="18"/>
          <w:szCs w:val="18"/>
        </w:rPr>
        <w:t>B</w:t>
      </w:r>
      <w:r w:rsidR="007C5802" w:rsidRPr="00A06384">
        <w:rPr>
          <w:rFonts w:ascii="Arial" w:eastAsia="Arial Unicode MS" w:hAnsi="Arial" w:cs="Arial"/>
          <w:color w:val="000000" w:themeColor="text1"/>
          <w:sz w:val="18"/>
          <w:szCs w:val="18"/>
        </w:rPr>
        <w:t>ases</w:t>
      </w:r>
      <w:r w:rsidRPr="00A06384">
        <w:rPr>
          <w:rFonts w:ascii="Arial" w:eastAsia="Arial Unicode MS" w:hAnsi="Arial" w:cs="Arial"/>
          <w:color w:val="000000" w:themeColor="text1"/>
          <w:sz w:val="18"/>
          <w:szCs w:val="18"/>
        </w:rPr>
        <w:t xml:space="preserve">; </w:t>
      </w:r>
      <w:r w:rsidR="007F64FF" w:rsidRPr="00A06384">
        <w:rPr>
          <w:rFonts w:ascii="Arial" w:eastAsia="Arial Unicode MS" w:hAnsi="Arial" w:cs="Arial"/>
          <w:color w:val="000000" w:themeColor="text1"/>
          <w:sz w:val="18"/>
          <w:szCs w:val="18"/>
        </w:rPr>
        <w:t xml:space="preserve">dará lugar a </w:t>
      </w:r>
      <w:r w:rsidRPr="00A06384">
        <w:rPr>
          <w:rFonts w:ascii="Arial" w:eastAsia="Arial Unicode MS" w:hAnsi="Arial" w:cs="Arial"/>
          <w:color w:val="000000" w:themeColor="text1"/>
          <w:sz w:val="18"/>
          <w:szCs w:val="18"/>
        </w:rPr>
        <w:t>un dictamen resolutivo técnico desfavorable.</w:t>
      </w:r>
    </w:p>
    <w:p w14:paraId="074CA740" w14:textId="77777777" w:rsidR="00075675" w:rsidRPr="00A06384" w:rsidRDefault="00075675" w:rsidP="00075675">
      <w:pPr>
        <w:pStyle w:val="Piedepgina"/>
        <w:spacing w:before="120" w:after="240" w:line="276" w:lineRule="auto"/>
        <w:jc w:val="both"/>
        <w:rPr>
          <w:rFonts w:ascii="Arial" w:eastAsia="Arial Unicode MS" w:hAnsi="Arial" w:cs="Arial"/>
          <w:color w:val="000000" w:themeColor="text1"/>
          <w:sz w:val="18"/>
          <w:szCs w:val="18"/>
        </w:rPr>
      </w:pPr>
      <w:r w:rsidRPr="00A06384">
        <w:rPr>
          <w:rFonts w:ascii="Arial" w:eastAsia="Arial Unicode MS" w:hAnsi="Arial" w:cs="Arial"/>
          <w:color w:val="000000" w:themeColor="text1"/>
          <w:sz w:val="18"/>
          <w:szCs w:val="18"/>
        </w:rPr>
        <w:t xml:space="preserve">Las deficiencias sustanciales de las propuestas presentadas no podrán suplirse, salvo que puedan ser subsanadas con información o documentación contenida en algún otro apartado en la propuesta técnica. </w:t>
      </w:r>
    </w:p>
    <w:p w14:paraId="20111469" w14:textId="72AB1F87" w:rsidR="00870A56" w:rsidRPr="00A06384" w:rsidRDefault="00870A56" w:rsidP="00870A56">
      <w:pPr>
        <w:pStyle w:val="Piedepgina"/>
        <w:spacing w:before="120" w:after="240" w:line="276" w:lineRule="auto"/>
        <w:jc w:val="both"/>
        <w:rPr>
          <w:rFonts w:ascii="Arial" w:eastAsia="Arial Unicode MS" w:hAnsi="Arial" w:cs="Arial"/>
          <w:color w:val="000000" w:themeColor="text1"/>
          <w:sz w:val="18"/>
          <w:szCs w:val="18"/>
        </w:rPr>
      </w:pPr>
      <w:r w:rsidRPr="00A06384">
        <w:rPr>
          <w:rFonts w:ascii="Arial" w:eastAsia="Arial Unicode MS" w:hAnsi="Arial" w:cs="Arial"/>
          <w:color w:val="000000" w:themeColor="text1"/>
          <w:sz w:val="18"/>
          <w:szCs w:val="18"/>
        </w:rPr>
        <w:t xml:space="preserve">Para la emisión del dictamen resolutivo técnico se tomarán en cuenta las identificadas como causas de descalificación establecidas en el </w:t>
      </w:r>
      <w:r w:rsidRPr="00A06384">
        <w:rPr>
          <w:rFonts w:ascii="Arial" w:eastAsia="Arial Unicode MS" w:hAnsi="Arial" w:cs="Arial"/>
          <w:b/>
          <w:bCs/>
          <w:color w:val="000000" w:themeColor="text1"/>
          <w:sz w:val="18"/>
          <w:szCs w:val="18"/>
        </w:rPr>
        <w:t>numeral 1</w:t>
      </w:r>
      <w:r w:rsidR="004C6628" w:rsidRPr="00A06384">
        <w:rPr>
          <w:rFonts w:ascii="Arial" w:eastAsia="Arial Unicode MS" w:hAnsi="Arial" w:cs="Arial"/>
          <w:b/>
          <w:bCs/>
          <w:color w:val="000000" w:themeColor="text1"/>
          <w:sz w:val="18"/>
          <w:szCs w:val="18"/>
        </w:rPr>
        <w:t>6</w:t>
      </w:r>
      <w:r w:rsidRPr="00A06384">
        <w:rPr>
          <w:rFonts w:ascii="Arial" w:eastAsia="Arial Unicode MS" w:hAnsi="Arial" w:cs="Arial"/>
          <w:color w:val="000000" w:themeColor="text1"/>
          <w:sz w:val="18"/>
          <w:szCs w:val="18"/>
        </w:rPr>
        <w:t xml:space="preserve"> de la</w:t>
      </w:r>
      <w:r w:rsidR="00E80D27" w:rsidRPr="00A06384">
        <w:rPr>
          <w:rFonts w:ascii="Arial" w:eastAsia="Arial Unicode MS" w:hAnsi="Arial" w:cs="Arial"/>
          <w:color w:val="000000" w:themeColor="text1"/>
          <w:sz w:val="18"/>
          <w:szCs w:val="18"/>
        </w:rPr>
        <w:t>s</w:t>
      </w:r>
      <w:r w:rsidRPr="00A06384">
        <w:rPr>
          <w:rFonts w:ascii="Arial" w:eastAsia="Arial Unicode MS" w:hAnsi="Arial" w:cs="Arial"/>
          <w:color w:val="000000" w:themeColor="text1"/>
          <w:sz w:val="18"/>
          <w:szCs w:val="18"/>
        </w:rPr>
        <w:t xml:space="preserve"> presente</w:t>
      </w:r>
      <w:r w:rsidR="00E80D27" w:rsidRPr="00A06384">
        <w:rPr>
          <w:rFonts w:ascii="Arial" w:eastAsia="Arial Unicode MS" w:hAnsi="Arial" w:cs="Arial"/>
          <w:color w:val="000000" w:themeColor="text1"/>
          <w:sz w:val="18"/>
          <w:szCs w:val="18"/>
        </w:rPr>
        <w:t>s</w:t>
      </w:r>
      <w:r w:rsidRPr="00A06384">
        <w:rPr>
          <w:rFonts w:ascii="Arial" w:eastAsia="Arial Unicode MS" w:hAnsi="Arial" w:cs="Arial"/>
          <w:color w:val="000000" w:themeColor="text1"/>
          <w:sz w:val="18"/>
          <w:szCs w:val="18"/>
        </w:rPr>
        <w:t xml:space="preserve"> </w:t>
      </w:r>
      <w:r w:rsidR="00E80D27" w:rsidRPr="00A06384">
        <w:rPr>
          <w:rFonts w:ascii="Arial" w:eastAsia="Arial Unicode MS" w:hAnsi="Arial" w:cs="Arial"/>
          <w:color w:val="000000" w:themeColor="text1"/>
          <w:sz w:val="18"/>
          <w:szCs w:val="18"/>
        </w:rPr>
        <w:t>B</w:t>
      </w:r>
      <w:r w:rsidRPr="00A06384">
        <w:rPr>
          <w:rFonts w:ascii="Arial" w:eastAsia="Arial Unicode MS" w:hAnsi="Arial" w:cs="Arial"/>
          <w:color w:val="000000" w:themeColor="text1"/>
          <w:sz w:val="18"/>
          <w:szCs w:val="18"/>
        </w:rPr>
        <w:t>ases.</w:t>
      </w:r>
    </w:p>
    <w:p w14:paraId="01539C67" w14:textId="7F411646" w:rsidR="000F3D3F" w:rsidRPr="00A06384" w:rsidRDefault="009A5638" w:rsidP="00697563">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bookmarkStart w:id="325" w:name="_Toc24387155"/>
      <w:bookmarkStart w:id="326" w:name="_Toc24477070"/>
      <w:bookmarkStart w:id="327" w:name="_Toc35614077"/>
      <w:bookmarkStart w:id="328" w:name="_Toc49185832"/>
      <w:r w:rsidRPr="00A06384">
        <w:rPr>
          <w:rFonts w:ascii="Arial" w:hAnsi="Arial" w:cs="Arial"/>
          <w:b/>
          <w:color w:val="000000" w:themeColor="text1"/>
          <w:sz w:val="18"/>
          <w:szCs w:val="18"/>
          <w:u w:val="single"/>
        </w:rPr>
        <w:t>Económico</w:t>
      </w:r>
      <w:bookmarkEnd w:id="325"/>
      <w:bookmarkEnd w:id="326"/>
      <w:bookmarkEnd w:id="327"/>
      <w:bookmarkEnd w:id="328"/>
    </w:p>
    <w:p w14:paraId="54236C63" w14:textId="77777777" w:rsidR="00F7475F" w:rsidRPr="00A06384" w:rsidRDefault="00F7475F" w:rsidP="00F7475F">
      <w:pPr>
        <w:spacing w:before="120" w:after="240" w:line="276" w:lineRule="auto"/>
        <w:jc w:val="both"/>
        <w:rPr>
          <w:rFonts w:ascii="Arial" w:eastAsia="Arial Unicode MS" w:hAnsi="Arial" w:cs="Arial"/>
          <w:b/>
          <w:bCs/>
          <w:color w:val="000000" w:themeColor="text1"/>
          <w:sz w:val="18"/>
          <w:szCs w:val="18"/>
          <w:u w:val="single"/>
        </w:rPr>
      </w:pPr>
      <w:bookmarkStart w:id="329" w:name="_Hlk49171424"/>
      <w:r w:rsidRPr="00A06384">
        <w:rPr>
          <w:rFonts w:ascii="Arial" w:eastAsia="Arial Unicode MS" w:hAnsi="Arial" w:cs="Arial"/>
          <w:b/>
          <w:bCs/>
          <w:color w:val="000000" w:themeColor="text1"/>
          <w:sz w:val="18"/>
          <w:szCs w:val="18"/>
          <w:u w:val="single"/>
        </w:rPr>
        <w:t>Las propuestas económicas se sujetarán a los siguientes criterios de evaluación:</w:t>
      </w:r>
    </w:p>
    <w:p w14:paraId="1B961578" w14:textId="072D67B8" w:rsidR="001D6740" w:rsidRPr="00A06384" w:rsidRDefault="00F7475F" w:rsidP="001947BA">
      <w:pPr>
        <w:pStyle w:val="Prrafodelista"/>
        <w:numPr>
          <w:ilvl w:val="2"/>
          <w:numId w:val="8"/>
        </w:numPr>
        <w:ind w:left="993"/>
        <w:jc w:val="both"/>
        <w:rPr>
          <w:rFonts w:ascii="Arial" w:hAnsi="Arial" w:cs="Arial"/>
          <w:b/>
          <w:bCs/>
          <w:snapToGrid w:val="0"/>
          <w:color w:val="000000" w:themeColor="text1"/>
          <w:sz w:val="18"/>
          <w:szCs w:val="18"/>
        </w:rPr>
      </w:pPr>
      <w:bookmarkStart w:id="330" w:name="_Toc35614078"/>
      <w:bookmarkStart w:id="331" w:name="_Toc36482121"/>
      <w:r w:rsidRPr="00A06384">
        <w:rPr>
          <w:rFonts w:ascii="Arial" w:hAnsi="Arial" w:cs="Arial"/>
          <w:snapToGrid w:val="0"/>
          <w:color w:val="000000" w:themeColor="text1"/>
          <w:sz w:val="18"/>
          <w:szCs w:val="18"/>
        </w:rPr>
        <w:lastRenderedPageBreak/>
        <w:t xml:space="preserve">Se revisará que la documentación solicitada en las presentes </w:t>
      </w:r>
      <w:r w:rsidR="001C3CAB" w:rsidRPr="00A06384">
        <w:rPr>
          <w:rFonts w:ascii="Arial" w:hAnsi="Arial" w:cs="Arial"/>
          <w:snapToGrid w:val="0"/>
          <w:color w:val="000000" w:themeColor="text1"/>
          <w:sz w:val="18"/>
          <w:szCs w:val="18"/>
        </w:rPr>
        <w:t>B</w:t>
      </w:r>
      <w:r w:rsidRPr="00A06384">
        <w:rPr>
          <w:rFonts w:ascii="Arial" w:hAnsi="Arial" w:cs="Arial"/>
          <w:snapToGrid w:val="0"/>
          <w:color w:val="000000" w:themeColor="text1"/>
          <w:sz w:val="18"/>
          <w:szCs w:val="18"/>
        </w:rPr>
        <w:t xml:space="preserve">ases contenga los requisitos establecidos en los </w:t>
      </w:r>
      <w:bookmarkStart w:id="332" w:name="_Toc58852178"/>
      <w:bookmarkStart w:id="333" w:name="_Toc58852311"/>
      <w:r w:rsidR="00567F38" w:rsidRPr="00A06384">
        <w:rPr>
          <w:rFonts w:ascii="Arial" w:hAnsi="Arial" w:cs="Arial"/>
          <w:b/>
          <w:bCs/>
          <w:snapToGrid w:val="0"/>
          <w:color w:val="000000" w:themeColor="text1"/>
          <w:sz w:val="18"/>
          <w:szCs w:val="18"/>
        </w:rPr>
        <w:t xml:space="preserve">numerales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 xml:space="preserve">.1,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 xml:space="preserve">.2,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 xml:space="preserve">.3,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 xml:space="preserve">.4,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 xml:space="preserve">.5,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 xml:space="preserve">.6,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.7,</w:t>
      </w:r>
      <w:r w:rsidR="00870A56" w:rsidRPr="00A06384">
        <w:rPr>
          <w:rFonts w:ascii="Arial" w:hAnsi="Arial" w:cs="Arial"/>
          <w:b/>
          <w:bCs/>
          <w:snapToGrid w:val="0"/>
          <w:color w:val="000000" w:themeColor="text1"/>
          <w:sz w:val="18"/>
          <w:szCs w:val="18"/>
        </w:rPr>
        <w:t xml:space="preserve"> </w:t>
      </w:r>
      <w:r w:rsidR="00003F1F" w:rsidRPr="00A06384">
        <w:rPr>
          <w:rFonts w:ascii="Arial" w:hAnsi="Arial" w:cs="Arial"/>
          <w:b/>
          <w:bCs/>
          <w:snapToGrid w:val="0"/>
          <w:color w:val="000000" w:themeColor="text1"/>
          <w:sz w:val="18"/>
          <w:szCs w:val="18"/>
        </w:rPr>
        <w:t>10</w:t>
      </w:r>
      <w:r w:rsidR="00567F38" w:rsidRPr="00A06384">
        <w:rPr>
          <w:rFonts w:ascii="Arial" w:hAnsi="Arial" w:cs="Arial"/>
          <w:b/>
          <w:bCs/>
          <w:snapToGrid w:val="0"/>
          <w:color w:val="000000" w:themeColor="text1"/>
          <w:sz w:val="18"/>
          <w:szCs w:val="18"/>
        </w:rPr>
        <w:t>.8</w:t>
      </w:r>
      <w:r w:rsidR="00062154">
        <w:rPr>
          <w:rFonts w:ascii="Arial" w:hAnsi="Arial" w:cs="Arial"/>
          <w:b/>
          <w:bCs/>
          <w:snapToGrid w:val="0"/>
          <w:color w:val="000000" w:themeColor="text1"/>
          <w:sz w:val="18"/>
          <w:szCs w:val="18"/>
        </w:rPr>
        <w:t xml:space="preserve"> y</w:t>
      </w:r>
      <w:r w:rsidR="00AD531A" w:rsidRPr="00A06384">
        <w:rPr>
          <w:rFonts w:ascii="Arial" w:hAnsi="Arial" w:cs="Arial"/>
          <w:b/>
          <w:bCs/>
          <w:snapToGrid w:val="0"/>
          <w:color w:val="000000" w:themeColor="text1"/>
          <w:sz w:val="18"/>
          <w:szCs w:val="18"/>
        </w:rPr>
        <w:t xml:space="preserve"> </w:t>
      </w:r>
      <w:r w:rsidR="00003F1F" w:rsidRPr="00A06384">
        <w:rPr>
          <w:rFonts w:ascii="Arial" w:hAnsi="Arial" w:cs="Arial"/>
          <w:b/>
          <w:bCs/>
          <w:snapToGrid w:val="0"/>
          <w:color w:val="000000" w:themeColor="text1"/>
          <w:sz w:val="18"/>
          <w:szCs w:val="18"/>
        </w:rPr>
        <w:t>10.</w:t>
      </w:r>
      <w:r w:rsidR="00870A56" w:rsidRPr="00A06384">
        <w:rPr>
          <w:rFonts w:ascii="Arial" w:hAnsi="Arial" w:cs="Arial"/>
          <w:b/>
          <w:bCs/>
          <w:snapToGrid w:val="0"/>
          <w:color w:val="000000" w:themeColor="text1"/>
          <w:sz w:val="18"/>
          <w:szCs w:val="18"/>
        </w:rPr>
        <w:t>9</w:t>
      </w:r>
      <w:r w:rsidR="00062154">
        <w:rPr>
          <w:rFonts w:ascii="Arial" w:hAnsi="Arial" w:cs="Arial"/>
          <w:b/>
          <w:bCs/>
          <w:snapToGrid w:val="0"/>
          <w:color w:val="000000" w:themeColor="text1"/>
          <w:sz w:val="18"/>
          <w:szCs w:val="18"/>
        </w:rPr>
        <w:t>.</w:t>
      </w:r>
    </w:p>
    <w:p w14:paraId="41B52A27" w14:textId="77777777" w:rsidR="006F7088" w:rsidRPr="00A06384" w:rsidRDefault="006F7088" w:rsidP="006F7088">
      <w:pPr>
        <w:pStyle w:val="Prrafodelista"/>
        <w:ind w:left="993"/>
        <w:jc w:val="both"/>
        <w:rPr>
          <w:rFonts w:ascii="Arial" w:hAnsi="Arial" w:cs="Arial"/>
          <w:b/>
          <w:bCs/>
          <w:snapToGrid w:val="0"/>
          <w:color w:val="000000" w:themeColor="text1"/>
          <w:sz w:val="18"/>
          <w:szCs w:val="18"/>
        </w:rPr>
      </w:pPr>
    </w:p>
    <w:p w14:paraId="01A3C5E8" w14:textId="761E8A47" w:rsidR="001D6740" w:rsidRPr="00A06384" w:rsidRDefault="00F7475F" w:rsidP="001947BA">
      <w:pPr>
        <w:pStyle w:val="Prrafodelista"/>
        <w:numPr>
          <w:ilvl w:val="2"/>
          <w:numId w:val="8"/>
        </w:numPr>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Constatar que la propuesta no contenga errores de cálculo, en volúmenes solicitados o discrepancia entre las cantidades escritas con letra y número.</w:t>
      </w:r>
      <w:bookmarkStart w:id="334" w:name="_Toc58852179"/>
      <w:bookmarkStart w:id="335" w:name="_Toc58852312"/>
      <w:bookmarkStart w:id="336" w:name="_Toc75349251"/>
      <w:bookmarkEnd w:id="332"/>
      <w:bookmarkEnd w:id="333"/>
    </w:p>
    <w:p w14:paraId="02EBF787" w14:textId="77777777" w:rsidR="001D6740" w:rsidRPr="00A06384" w:rsidRDefault="001D6740" w:rsidP="001D6740">
      <w:pPr>
        <w:pStyle w:val="Prrafodelista"/>
        <w:rPr>
          <w:rFonts w:ascii="Arial" w:hAnsi="Arial" w:cs="Arial"/>
          <w:snapToGrid w:val="0"/>
          <w:color w:val="000000" w:themeColor="text1"/>
          <w:sz w:val="18"/>
          <w:szCs w:val="18"/>
        </w:rPr>
      </w:pPr>
    </w:p>
    <w:p w14:paraId="421B2E0E" w14:textId="77777777" w:rsidR="001D6740" w:rsidRPr="00A06384" w:rsidRDefault="00F7475F" w:rsidP="001D6740">
      <w:pPr>
        <w:pStyle w:val="Prrafodelista"/>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De presentarse un error de cálculo</w:t>
      </w:r>
      <w:r w:rsidRPr="00A06384">
        <w:t xml:space="preserve"> </w:t>
      </w:r>
      <w:r w:rsidRPr="00A06384">
        <w:rPr>
          <w:rFonts w:ascii="Arial" w:hAnsi="Arial" w:cs="Arial"/>
          <w:snapToGrid w:val="0"/>
          <w:color w:val="000000" w:themeColor="text1"/>
          <w:sz w:val="18"/>
          <w:szCs w:val="18"/>
        </w:rPr>
        <w:t xml:space="preserve">o en los volúmenes solicitados en las propuestas económicas, sólo habrá lugar a rectificación </w:t>
      </w:r>
      <w:bookmarkStart w:id="337" w:name="_Hlk100577700"/>
      <w:r w:rsidRPr="00A06384">
        <w:rPr>
          <w:rFonts w:ascii="Arial" w:hAnsi="Arial" w:cs="Arial"/>
          <w:snapToGrid w:val="0"/>
          <w:color w:val="000000" w:themeColor="text1"/>
          <w:sz w:val="18"/>
          <w:szCs w:val="18"/>
        </w:rPr>
        <w:t>cuando la corrección no implique la modificación del precio unitario.</w:t>
      </w:r>
      <w:bookmarkEnd w:id="334"/>
      <w:bookmarkEnd w:id="335"/>
      <w:bookmarkEnd w:id="336"/>
      <w:r w:rsidRPr="00A06384">
        <w:rPr>
          <w:rFonts w:ascii="Arial" w:hAnsi="Arial" w:cs="Arial"/>
          <w:snapToGrid w:val="0"/>
          <w:color w:val="000000" w:themeColor="text1"/>
          <w:sz w:val="18"/>
          <w:szCs w:val="18"/>
        </w:rPr>
        <w:t xml:space="preserve"> </w:t>
      </w:r>
      <w:bookmarkStart w:id="338" w:name="_Toc58852180"/>
      <w:bookmarkStart w:id="339" w:name="_Toc58852313"/>
      <w:bookmarkStart w:id="340" w:name="_Toc75349252"/>
    </w:p>
    <w:bookmarkEnd w:id="337"/>
    <w:p w14:paraId="27C2B058" w14:textId="77777777" w:rsidR="001D6740" w:rsidRPr="00A06384" w:rsidRDefault="001D6740" w:rsidP="001D6740">
      <w:pPr>
        <w:pStyle w:val="Prrafodelista"/>
        <w:rPr>
          <w:rFonts w:ascii="Arial" w:hAnsi="Arial" w:cs="Arial"/>
          <w:snapToGrid w:val="0"/>
          <w:color w:val="000000" w:themeColor="text1"/>
          <w:sz w:val="18"/>
          <w:szCs w:val="18"/>
        </w:rPr>
      </w:pPr>
    </w:p>
    <w:p w14:paraId="4FC377A5" w14:textId="77777777" w:rsidR="001D6740" w:rsidRPr="00A06384" w:rsidRDefault="00F7475F" w:rsidP="001D6740">
      <w:pPr>
        <w:pStyle w:val="Prrafodelista"/>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En caso de discrepancia entre las cantidades escritas con letra y número, prevalecerá la primera, por lo que, de presentarse errores en los trabajos solicitados, éstos podrán corregirse.</w:t>
      </w:r>
      <w:bookmarkStart w:id="341" w:name="_Toc58852181"/>
      <w:bookmarkStart w:id="342" w:name="_Toc58852314"/>
      <w:bookmarkStart w:id="343" w:name="_Toc75349253"/>
      <w:bookmarkEnd w:id="338"/>
      <w:bookmarkEnd w:id="339"/>
      <w:bookmarkEnd w:id="340"/>
    </w:p>
    <w:p w14:paraId="18D1D9F3" w14:textId="77777777" w:rsidR="001D6740" w:rsidRPr="00A06384" w:rsidRDefault="001D6740" w:rsidP="001D6740">
      <w:pPr>
        <w:pStyle w:val="Prrafodelista"/>
        <w:rPr>
          <w:rFonts w:ascii="Arial" w:hAnsi="Arial" w:cs="Arial"/>
          <w:snapToGrid w:val="0"/>
          <w:color w:val="000000" w:themeColor="text1"/>
          <w:sz w:val="18"/>
          <w:szCs w:val="18"/>
        </w:rPr>
      </w:pPr>
    </w:p>
    <w:p w14:paraId="40EEDB9E" w14:textId="77777777" w:rsidR="001D6740" w:rsidRPr="00A06384" w:rsidRDefault="00F7475F" w:rsidP="001D6740">
      <w:pPr>
        <w:pStyle w:val="Prrafodelista"/>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En los casos previstos en los dos párrafos anteriores, no se desechará la Propuesta económica y se dejará constancia de la corrección efectuada en el resultado del dictamen resolutivo económico.</w:t>
      </w:r>
      <w:bookmarkStart w:id="344" w:name="_Toc58852182"/>
      <w:bookmarkStart w:id="345" w:name="_Toc58852315"/>
      <w:bookmarkStart w:id="346" w:name="_Toc75349254"/>
      <w:bookmarkEnd w:id="341"/>
      <w:bookmarkEnd w:id="342"/>
      <w:bookmarkEnd w:id="343"/>
    </w:p>
    <w:p w14:paraId="266C1F9B" w14:textId="77777777" w:rsidR="001D6740" w:rsidRPr="00A06384" w:rsidRDefault="001D6740" w:rsidP="001D6740">
      <w:pPr>
        <w:pStyle w:val="Prrafodelista"/>
        <w:rPr>
          <w:rFonts w:ascii="Arial" w:hAnsi="Arial" w:cs="Arial"/>
          <w:snapToGrid w:val="0"/>
          <w:color w:val="000000" w:themeColor="text1"/>
          <w:sz w:val="18"/>
          <w:szCs w:val="18"/>
        </w:rPr>
      </w:pPr>
    </w:p>
    <w:p w14:paraId="502899D0" w14:textId="77777777" w:rsidR="001D6740" w:rsidRPr="00A06384" w:rsidRDefault="00F7475F" w:rsidP="001D6740">
      <w:pPr>
        <w:pStyle w:val="Prrafodelista"/>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El monto corregido será el que se considere para el análisis comparativo de las propuestas;</w:t>
      </w:r>
      <w:bookmarkStart w:id="347" w:name="_Toc58852183"/>
      <w:bookmarkStart w:id="348" w:name="_Toc58852316"/>
      <w:bookmarkStart w:id="349" w:name="_Toc75349255"/>
      <w:bookmarkEnd w:id="344"/>
      <w:bookmarkEnd w:id="345"/>
      <w:bookmarkEnd w:id="346"/>
    </w:p>
    <w:p w14:paraId="40A18E30" w14:textId="77777777" w:rsidR="001D6740" w:rsidRPr="00A06384" w:rsidRDefault="001D6740" w:rsidP="001D6740">
      <w:pPr>
        <w:pStyle w:val="Prrafodelista"/>
        <w:rPr>
          <w:rFonts w:ascii="Arial" w:hAnsi="Arial" w:cs="Arial"/>
          <w:snapToGrid w:val="0"/>
          <w:color w:val="000000" w:themeColor="text1"/>
          <w:sz w:val="18"/>
          <w:szCs w:val="18"/>
        </w:rPr>
      </w:pPr>
    </w:p>
    <w:p w14:paraId="1A247034" w14:textId="600B392F" w:rsidR="00FB014B" w:rsidRPr="00A06384" w:rsidRDefault="00F7475F" w:rsidP="001947BA">
      <w:pPr>
        <w:pStyle w:val="Prrafodelista"/>
        <w:numPr>
          <w:ilvl w:val="2"/>
          <w:numId w:val="8"/>
        </w:numPr>
        <w:ind w:left="993"/>
        <w:jc w:val="both"/>
        <w:rPr>
          <w:rFonts w:ascii="Arial" w:hAnsi="Arial" w:cs="Arial"/>
          <w:snapToGrid w:val="0"/>
          <w:color w:val="000000" w:themeColor="text1"/>
          <w:sz w:val="18"/>
          <w:szCs w:val="18"/>
        </w:rPr>
      </w:pPr>
      <w:r w:rsidRPr="00FB014B">
        <w:rPr>
          <w:rFonts w:ascii="Arial" w:hAnsi="Arial" w:cs="Arial"/>
          <w:snapToGrid w:val="0"/>
          <w:color w:val="000000" w:themeColor="text1"/>
          <w:sz w:val="18"/>
          <w:szCs w:val="18"/>
        </w:rPr>
        <w:t xml:space="preserve">Comparar el precio ofertado contra el </w:t>
      </w:r>
      <w:bookmarkEnd w:id="347"/>
      <w:bookmarkEnd w:id="348"/>
      <w:r w:rsidR="009F2C6F" w:rsidRPr="00FB014B">
        <w:rPr>
          <w:rFonts w:ascii="Arial" w:hAnsi="Arial" w:cs="Arial"/>
          <w:snapToGrid w:val="0"/>
          <w:color w:val="000000" w:themeColor="text1"/>
          <w:sz w:val="18"/>
          <w:szCs w:val="18"/>
        </w:rPr>
        <w:t>costo estimado</w:t>
      </w:r>
      <w:r w:rsidR="006F7088" w:rsidRPr="00FB014B">
        <w:rPr>
          <w:rFonts w:ascii="Arial" w:hAnsi="Arial" w:cs="Arial"/>
          <w:snapToGrid w:val="0"/>
          <w:color w:val="000000" w:themeColor="text1"/>
          <w:sz w:val="18"/>
          <w:szCs w:val="18"/>
        </w:rPr>
        <w:t xml:space="preserve"> </w:t>
      </w:r>
      <w:r w:rsidRPr="00FB014B">
        <w:rPr>
          <w:rFonts w:ascii="Arial" w:hAnsi="Arial" w:cs="Arial"/>
          <w:snapToGrid w:val="0"/>
          <w:color w:val="000000" w:themeColor="text1"/>
          <w:sz w:val="18"/>
          <w:szCs w:val="18"/>
        </w:rPr>
        <w:t>cuyo resultado podrá ser determinante para resolver sobre la solvencia de las propuestas</w:t>
      </w:r>
      <w:r w:rsidR="00FB014B">
        <w:rPr>
          <w:rFonts w:ascii="Arial" w:hAnsi="Arial" w:cs="Arial"/>
          <w:snapToGrid w:val="0"/>
          <w:color w:val="000000" w:themeColor="text1"/>
          <w:sz w:val="18"/>
          <w:szCs w:val="18"/>
        </w:rPr>
        <w:t>.</w:t>
      </w:r>
      <w:bookmarkStart w:id="350" w:name="_Toc75349256"/>
      <w:bookmarkStart w:id="351" w:name="_Toc36482123"/>
      <w:bookmarkEnd w:id="330"/>
      <w:bookmarkEnd w:id="331"/>
      <w:bookmarkEnd w:id="349"/>
    </w:p>
    <w:p w14:paraId="26C28DBD" w14:textId="77777777" w:rsidR="001D6740" w:rsidRPr="00FB014B" w:rsidRDefault="001D6740" w:rsidP="00FB014B">
      <w:pPr>
        <w:pStyle w:val="Prrafodelista"/>
        <w:ind w:left="993"/>
        <w:jc w:val="both"/>
        <w:rPr>
          <w:rFonts w:ascii="Arial" w:hAnsi="Arial" w:cs="Arial"/>
          <w:snapToGrid w:val="0"/>
          <w:color w:val="000000" w:themeColor="text1"/>
          <w:sz w:val="18"/>
          <w:szCs w:val="18"/>
        </w:rPr>
      </w:pPr>
    </w:p>
    <w:p w14:paraId="2B78ACF9" w14:textId="5EB2CBCB" w:rsidR="00567F38" w:rsidRPr="00A06384" w:rsidRDefault="00567F38" w:rsidP="00567F38">
      <w:pPr>
        <w:pStyle w:val="Prrafodelista"/>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Una propuesta es solvente si no rebasa hasta el 20 por ciento del costo estimado.</w:t>
      </w:r>
    </w:p>
    <w:p w14:paraId="2DEB0056" w14:textId="2070DD4D" w:rsidR="00567F38" w:rsidRPr="00A06384" w:rsidRDefault="00567F38" w:rsidP="00567F38">
      <w:pPr>
        <w:pStyle w:val="Prrafodelista"/>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br/>
        <w:t>Las propuestas</w:t>
      </w:r>
      <w:r w:rsidR="006F7088" w:rsidRPr="00A06384">
        <w:rPr>
          <w:rFonts w:ascii="Arial" w:hAnsi="Arial" w:cs="Arial"/>
          <w:snapToGrid w:val="0"/>
          <w:color w:val="000000" w:themeColor="text1"/>
          <w:sz w:val="18"/>
          <w:szCs w:val="18"/>
        </w:rPr>
        <w:t xml:space="preserve"> </w:t>
      </w:r>
      <w:r w:rsidRPr="00A06384">
        <w:rPr>
          <w:rFonts w:ascii="Arial" w:hAnsi="Arial" w:cs="Arial"/>
          <w:snapToGrid w:val="0"/>
          <w:color w:val="000000" w:themeColor="text1"/>
          <w:sz w:val="18"/>
          <w:szCs w:val="18"/>
        </w:rPr>
        <w:t>que varíen el parámetro señalado en el párrafo que antecede serán evaluadas como desfavorables, toda vez que se consideran no solventes;</w:t>
      </w:r>
    </w:p>
    <w:p w14:paraId="549CE90A" w14:textId="77777777" w:rsidR="001D6740" w:rsidRPr="00A06384" w:rsidRDefault="001D6740" w:rsidP="001D6740">
      <w:pPr>
        <w:pStyle w:val="Prrafodelista"/>
        <w:ind w:left="993"/>
        <w:jc w:val="both"/>
        <w:rPr>
          <w:rFonts w:ascii="Arial" w:hAnsi="Arial" w:cs="Arial"/>
          <w:snapToGrid w:val="0"/>
          <w:color w:val="000000" w:themeColor="text1"/>
          <w:sz w:val="18"/>
          <w:szCs w:val="18"/>
        </w:rPr>
      </w:pPr>
      <w:bookmarkStart w:id="352" w:name="_Toc35614080"/>
      <w:bookmarkStart w:id="353" w:name="_Toc36482124"/>
      <w:bookmarkStart w:id="354" w:name="_Toc58852186"/>
      <w:bookmarkStart w:id="355" w:name="_Toc58852319"/>
      <w:bookmarkStart w:id="356" w:name="_Toc75349257"/>
      <w:bookmarkEnd w:id="350"/>
      <w:bookmarkEnd w:id="351"/>
    </w:p>
    <w:p w14:paraId="60D96842" w14:textId="152CBEFD" w:rsidR="001D6740" w:rsidRPr="00A06384" w:rsidRDefault="00F7475F" w:rsidP="001947BA">
      <w:pPr>
        <w:pStyle w:val="Prrafodelista"/>
        <w:numPr>
          <w:ilvl w:val="2"/>
          <w:numId w:val="8"/>
        </w:numPr>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Verificar que l</w:t>
      </w:r>
      <w:r w:rsidR="00D142A6" w:rsidRPr="00A06384">
        <w:rPr>
          <w:rFonts w:ascii="Arial" w:hAnsi="Arial" w:cs="Arial"/>
          <w:snapToGrid w:val="0"/>
          <w:color w:val="000000" w:themeColor="text1"/>
          <w:sz w:val="18"/>
          <w:szCs w:val="18"/>
        </w:rPr>
        <w:t>a</w:t>
      </w:r>
      <w:r w:rsidRPr="00A06384">
        <w:rPr>
          <w:rFonts w:ascii="Arial" w:hAnsi="Arial" w:cs="Arial"/>
          <w:snapToGrid w:val="0"/>
          <w:color w:val="000000" w:themeColor="text1"/>
          <w:sz w:val="18"/>
          <w:szCs w:val="18"/>
        </w:rPr>
        <w:t>s</w:t>
      </w:r>
      <w:r w:rsidR="00D142A6" w:rsidRPr="00A06384">
        <w:rPr>
          <w:rFonts w:ascii="Arial" w:hAnsi="Arial" w:cs="Arial"/>
          <w:snapToGrid w:val="0"/>
          <w:color w:val="000000" w:themeColor="text1"/>
          <w:sz w:val="18"/>
          <w:szCs w:val="18"/>
        </w:rPr>
        <w:t xml:space="preserve"> personas</w:t>
      </w:r>
      <w:r w:rsidRPr="00A06384">
        <w:rPr>
          <w:rFonts w:ascii="Arial" w:hAnsi="Arial" w:cs="Arial"/>
          <w:snapToGrid w:val="0"/>
          <w:color w:val="000000" w:themeColor="text1"/>
          <w:sz w:val="18"/>
          <w:szCs w:val="18"/>
        </w:rPr>
        <w:t xml:space="preserve"> </w:t>
      </w:r>
      <w:r w:rsidR="00EA718D" w:rsidRPr="00A06384">
        <w:rPr>
          <w:rFonts w:ascii="Arial" w:hAnsi="Arial" w:cs="Arial"/>
          <w:snapToGrid w:val="0"/>
          <w:color w:val="000000" w:themeColor="text1"/>
          <w:sz w:val="18"/>
          <w:szCs w:val="18"/>
        </w:rPr>
        <w:t>concursante</w:t>
      </w:r>
      <w:r w:rsidRPr="00A06384">
        <w:rPr>
          <w:rFonts w:ascii="Arial" w:hAnsi="Arial" w:cs="Arial"/>
          <w:snapToGrid w:val="0"/>
          <w:color w:val="000000" w:themeColor="text1"/>
          <w:sz w:val="18"/>
          <w:szCs w:val="18"/>
        </w:rPr>
        <w:t xml:space="preserve">s cumplen los requisitos solicitados para la contratación relativos a plazo de ejecución </w:t>
      </w:r>
      <w:r w:rsidR="001C6149" w:rsidRPr="00A06384">
        <w:rPr>
          <w:rFonts w:ascii="Arial" w:hAnsi="Arial" w:cs="Arial"/>
          <w:snapToGrid w:val="0"/>
          <w:color w:val="000000" w:themeColor="text1"/>
          <w:sz w:val="18"/>
          <w:szCs w:val="18"/>
        </w:rPr>
        <w:t>del servicio</w:t>
      </w:r>
      <w:r w:rsidR="001F29D2" w:rsidRPr="00A06384">
        <w:rPr>
          <w:rFonts w:ascii="Arial" w:hAnsi="Arial" w:cs="Arial"/>
          <w:snapToGrid w:val="0"/>
          <w:color w:val="000000" w:themeColor="text1"/>
          <w:sz w:val="18"/>
          <w:szCs w:val="18"/>
        </w:rPr>
        <w:t>,</w:t>
      </w:r>
      <w:r w:rsidRPr="00A06384">
        <w:rPr>
          <w:rFonts w:ascii="Arial" w:hAnsi="Arial" w:cs="Arial"/>
          <w:snapToGrid w:val="0"/>
          <w:color w:val="000000" w:themeColor="text1"/>
          <w:sz w:val="18"/>
          <w:szCs w:val="18"/>
        </w:rPr>
        <w:t xml:space="preserve"> forma de pago</w:t>
      </w:r>
      <w:bookmarkStart w:id="357" w:name="_Toc36482130"/>
      <w:bookmarkStart w:id="358" w:name="_Toc75349258"/>
      <w:bookmarkEnd w:id="352"/>
      <w:bookmarkEnd w:id="353"/>
      <w:bookmarkEnd w:id="354"/>
      <w:bookmarkEnd w:id="355"/>
      <w:bookmarkEnd w:id="356"/>
      <w:r w:rsidR="001F29D2" w:rsidRPr="00A06384">
        <w:rPr>
          <w:rFonts w:ascii="Arial" w:hAnsi="Arial" w:cs="Arial"/>
          <w:snapToGrid w:val="0"/>
          <w:color w:val="000000" w:themeColor="text1"/>
          <w:sz w:val="18"/>
          <w:szCs w:val="18"/>
        </w:rPr>
        <w:t xml:space="preserve"> y garantía del servicio</w:t>
      </w:r>
      <w:r w:rsidR="00870A56" w:rsidRPr="00A06384">
        <w:rPr>
          <w:rFonts w:ascii="Arial" w:hAnsi="Arial" w:cs="Arial"/>
          <w:snapToGrid w:val="0"/>
          <w:color w:val="000000" w:themeColor="text1"/>
          <w:sz w:val="18"/>
          <w:szCs w:val="18"/>
        </w:rPr>
        <w:t>; y</w:t>
      </w:r>
    </w:p>
    <w:p w14:paraId="00993FE9" w14:textId="77777777" w:rsidR="00870A56" w:rsidRPr="00A06384" w:rsidRDefault="00870A56" w:rsidP="00870A56">
      <w:pPr>
        <w:pStyle w:val="Prrafodelista"/>
        <w:ind w:left="993"/>
        <w:jc w:val="both"/>
        <w:rPr>
          <w:rFonts w:ascii="Arial" w:hAnsi="Arial" w:cs="Arial"/>
          <w:snapToGrid w:val="0"/>
          <w:color w:val="000000" w:themeColor="text1"/>
          <w:sz w:val="18"/>
          <w:szCs w:val="18"/>
        </w:rPr>
      </w:pPr>
    </w:p>
    <w:p w14:paraId="5BF62955" w14:textId="24E6894C" w:rsidR="006F7088" w:rsidRPr="00A06384" w:rsidRDefault="00870A56" w:rsidP="001947BA">
      <w:pPr>
        <w:pStyle w:val="Prrafodelista"/>
        <w:numPr>
          <w:ilvl w:val="2"/>
          <w:numId w:val="8"/>
        </w:numPr>
        <w:ind w:left="993"/>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Se cuente con constancias de opinión del cumplimiento de obligaciones fiscales y de seguridad social en sentido positivo</w:t>
      </w:r>
      <w:r w:rsidR="001B3A63" w:rsidRPr="00A06384">
        <w:rPr>
          <w:rFonts w:ascii="Arial" w:hAnsi="Arial" w:cs="Arial"/>
          <w:snapToGrid w:val="0"/>
          <w:color w:val="000000" w:themeColor="text1"/>
          <w:sz w:val="18"/>
          <w:szCs w:val="18"/>
        </w:rPr>
        <w:t>.</w:t>
      </w:r>
    </w:p>
    <w:p w14:paraId="3310762D" w14:textId="4EB06FEF" w:rsidR="00F7475F" w:rsidRPr="00A06384" w:rsidRDefault="00F7475F" w:rsidP="006B5A89">
      <w:pPr>
        <w:pStyle w:val="Piedepgina"/>
        <w:spacing w:before="120" w:after="240" w:line="276" w:lineRule="auto"/>
        <w:jc w:val="both"/>
        <w:outlineLvl w:val="0"/>
        <w:rPr>
          <w:rFonts w:ascii="Arial" w:eastAsia="Calibri" w:hAnsi="Arial" w:cs="Arial"/>
          <w:color w:val="000000" w:themeColor="text1"/>
          <w:sz w:val="18"/>
          <w:szCs w:val="18"/>
          <w:lang w:eastAsia="en-US"/>
        </w:rPr>
      </w:pPr>
      <w:bookmarkStart w:id="359" w:name="_Toc58852188"/>
      <w:bookmarkStart w:id="360" w:name="_Toc58852321"/>
      <w:bookmarkStart w:id="361" w:name="_Toc75349263"/>
      <w:bookmarkStart w:id="362" w:name="_Toc76663560"/>
      <w:bookmarkStart w:id="363" w:name="_Toc77268305"/>
      <w:bookmarkStart w:id="364" w:name="_Toc100579623"/>
      <w:bookmarkStart w:id="365" w:name="_Toc136853148"/>
      <w:bookmarkStart w:id="366" w:name="_Toc151029182"/>
      <w:bookmarkStart w:id="367" w:name="_Toc35614086"/>
      <w:bookmarkStart w:id="368" w:name="_Toc36482131"/>
      <w:bookmarkStart w:id="369" w:name="_Toc164698273"/>
      <w:bookmarkEnd w:id="357"/>
      <w:bookmarkEnd w:id="358"/>
      <w:r w:rsidRPr="00A06384">
        <w:rPr>
          <w:rFonts w:ascii="Arial" w:eastAsia="Calibri" w:hAnsi="Arial" w:cs="Arial"/>
          <w:color w:val="000000" w:themeColor="text1"/>
          <w:sz w:val="18"/>
          <w:szCs w:val="18"/>
          <w:lang w:eastAsia="en-US"/>
        </w:rPr>
        <w:t>Las propuestas económicas calificarán de favorable el dictamen resolutivo económico en los casos siguientes:</w:t>
      </w:r>
      <w:bookmarkEnd w:id="359"/>
      <w:bookmarkEnd w:id="360"/>
      <w:bookmarkEnd w:id="361"/>
      <w:bookmarkEnd w:id="362"/>
      <w:bookmarkEnd w:id="363"/>
      <w:bookmarkEnd w:id="364"/>
      <w:bookmarkEnd w:id="365"/>
      <w:bookmarkEnd w:id="366"/>
      <w:bookmarkEnd w:id="369"/>
    </w:p>
    <w:p w14:paraId="199277C3" w14:textId="4C604FC1" w:rsidR="00F7475F" w:rsidRPr="00A06384" w:rsidRDefault="00F7475F" w:rsidP="001947BA">
      <w:pPr>
        <w:pStyle w:val="Piedepgina"/>
        <w:numPr>
          <w:ilvl w:val="0"/>
          <w:numId w:val="7"/>
        </w:numPr>
        <w:spacing w:before="120" w:after="120" w:line="276" w:lineRule="auto"/>
        <w:ind w:left="714" w:hanging="357"/>
        <w:jc w:val="both"/>
        <w:outlineLvl w:val="0"/>
        <w:rPr>
          <w:rFonts w:ascii="Arial" w:eastAsia="Calibri" w:hAnsi="Arial" w:cs="Arial"/>
          <w:color w:val="000000" w:themeColor="text1"/>
          <w:sz w:val="18"/>
          <w:szCs w:val="18"/>
          <w:lang w:eastAsia="en-US"/>
        </w:rPr>
      </w:pPr>
      <w:bookmarkStart w:id="370" w:name="_Toc58852189"/>
      <w:bookmarkStart w:id="371" w:name="_Toc58852322"/>
      <w:bookmarkStart w:id="372" w:name="_Toc75349264"/>
      <w:bookmarkStart w:id="373" w:name="_Toc76663561"/>
      <w:bookmarkStart w:id="374" w:name="_Toc77268306"/>
      <w:bookmarkStart w:id="375" w:name="_Toc100579624"/>
      <w:bookmarkStart w:id="376" w:name="_Toc136853149"/>
      <w:bookmarkStart w:id="377" w:name="_Toc151029183"/>
      <w:bookmarkStart w:id="378" w:name="_Toc164698274"/>
      <w:r w:rsidRPr="00A06384">
        <w:rPr>
          <w:rFonts w:ascii="Arial" w:eastAsia="Calibri" w:hAnsi="Arial" w:cs="Arial"/>
          <w:color w:val="000000" w:themeColor="text1"/>
          <w:sz w:val="18"/>
          <w:szCs w:val="18"/>
          <w:lang w:eastAsia="en-US"/>
        </w:rPr>
        <w:t>Incluya la documentación solicitada</w:t>
      </w:r>
      <w:r w:rsidR="00DC65B4" w:rsidRPr="00A06384">
        <w:rPr>
          <w:rFonts w:ascii="Arial" w:eastAsia="Calibri" w:hAnsi="Arial" w:cs="Arial"/>
          <w:color w:val="000000" w:themeColor="text1"/>
          <w:sz w:val="18"/>
          <w:szCs w:val="18"/>
          <w:lang w:eastAsia="en-US"/>
        </w:rPr>
        <w:t xml:space="preserve"> </w:t>
      </w:r>
      <w:r w:rsidR="00DC65B4" w:rsidRPr="00A06384">
        <w:rPr>
          <w:rFonts w:ascii="Arial" w:hAnsi="Arial" w:cs="Arial"/>
          <w:sz w:val="18"/>
          <w:szCs w:val="18"/>
        </w:rPr>
        <w:t xml:space="preserve">en los </w:t>
      </w:r>
      <w:r w:rsidR="00DC65B4" w:rsidRPr="00A06384">
        <w:rPr>
          <w:rFonts w:ascii="Arial" w:hAnsi="Arial" w:cs="Arial"/>
          <w:b/>
          <w:bCs/>
          <w:sz w:val="18"/>
          <w:szCs w:val="18"/>
        </w:rPr>
        <w:t xml:space="preserve">numerales </w:t>
      </w:r>
      <w:r w:rsidR="00D10E7E" w:rsidRPr="00A06384">
        <w:rPr>
          <w:rFonts w:ascii="Arial" w:hAnsi="Arial" w:cs="Arial"/>
          <w:b/>
          <w:bCs/>
          <w:snapToGrid w:val="0"/>
          <w:color w:val="000000" w:themeColor="text1"/>
          <w:sz w:val="18"/>
          <w:szCs w:val="18"/>
        </w:rPr>
        <w:t>10.1, 10.2, 10.3, 10.4, 10.5, 10.6, 10.7, 10.8</w:t>
      </w:r>
      <w:r w:rsidR="00F34D98">
        <w:rPr>
          <w:rFonts w:ascii="Arial" w:hAnsi="Arial" w:cs="Arial"/>
          <w:b/>
          <w:bCs/>
          <w:snapToGrid w:val="0"/>
          <w:color w:val="000000" w:themeColor="text1"/>
          <w:sz w:val="18"/>
          <w:szCs w:val="18"/>
        </w:rPr>
        <w:t xml:space="preserve"> y</w:t>
      </w:r>
      <w:r w:rsidR="00D10E7E" w:rsidRPr="00A06384">
        <w:rPr>
          <w:rFonts w:ascii="Arial" w:hAnsi="Arial" w:cs="Arial"/>
          <w:b/>
          <w:bCs/>
          <w:snapToGrid w:val="0"/>
          <w:color w:val="000000" w:themeColor="text1"/>
          <w:sz w:val="18"/>
          <w:szCs w:val="18"/>
        </w:rPr>
        <w:t xml:space="preserve"> 10.9</w:t>
      </w:r>
      <w:r w:rsidRPr="00A06384">
        <w:rPr>
          <w:rFonts w:ascii="Arial" w:eastAsia="Calibri" w:hAnsi="Arial" w:cs="Arial"/>
          <w:color w:val="000000" w:themeColor="text1"/>
          <w:sz w:val="18"/>
          <w:szCs w:val="18"/>
          <w:lang w:eastAsia="en-US"/>
        </w:rPr>
        <w:t>;</w:t>
      </w:r>
      <w:bookmarkEnd w:id="370"/>
      <w:bookmarkEnd w:id="371"/>
      <w:bookmarkEnd w:id="372"/>
      <w:bookmarkEnd w:id="373"/>
      <w:bookmarkEnd w:id="374"/>
      <w:bookmarkEnd w:id="375"/>
      <w:bookmarkEnd w:id="376"/>
      <w:bookmarkEnd w:id="377"/>
      <w:bookmarkEnd w:id="378"/>
    </w:p>
    <w:p w14:paraId="1084E9CF" w14:textId="09C2FAF9" w:rsidR="00AD531A" w:rsidRPr="00A06384" w:rsidRDefault="00F7475F" w:rsidP="001947BA">
      <w:pPr>
        <w:pStyle w:val="Piedepgina"/>
        <w:numPr>
          <w:ilvl w:val="0"/>
          <w:numId w:val="7"/>
        </w:numPr>
        <w:spacing w:before="120" w:after="120" w:line="276" w:lineRule="auto"/>
        <w:ind w:left="714" w:hanging="357"/>
        <w:jc w:val="both"/>
        <w:outlineLvl w:val="0"/>
        <w:rPr>
          <w:rFonts w:ascii="Arial" w:eastAsia="Calibri" w:hAnsi="Arial" w:cs="Arial"/>
          <w:b/>
          <w:bCs/>
          <w:sz w:val="18"/>
          <w:szCs w:val="18"/>
          <w:lang w:eastAsia="en-US"/>
        </w:rPr>
      </w:pPr>
      <w:bookmarkStart w:id="379" w:name="_Toc58852190"/>
      <w:bookmarkStart w:id="380" w:name="_Toc58852323"/>
      <w:bookmarkStart w:id="381" w:name="_Toc75349265"/>
      <w:bookmarkStart w:id="382" w:name="_Toc76663562"/>
      <w:bookmarkStart w:id="383" w:name="_Toc77268307"/>
      <w:bookmarkStart w:id="384" w:name="_Toc100579625"/>
      <w:bookmarkStart w:id="385" w:name="_Toc136853150"/>
      <w:bookmarkStart w:id="386" w:name="_Toc151029184"/>
      <w:bookmarkStart w:id="387" w:name="_Toc164698275"/>
      <w:r w:rsidRPr="00A06384">
        <w:rPr>
          <w:rFonts w:ascii="Arial" w:eastAsia="Calibri" w:hAnsi="Arial" w:cs="Arial"/>
          <w:color w:val="000000" w:themeColor="text1"/>
          <w:sz w:val="18"/>
          <w:szCs w:val="18"/>
          <w:lang w:eastAsia="en-US"/>
        </w:rPr>
        <w:t>Cumpla con los requisitos relativos a plazo de ejecución</w:t>
      </w:r>
      <w:r w:rsidR="001D6740" w:rsidRPr="00A06384">
        <w:rPr>
          <w:rFonts w:ascii="Arial" w:eastAsia="Calibri" w:hAnsi="Arial" w:cs="Arial"/>
          <w:color w:val="000000" w:themeColor="text1"/>
          <w:sz w:val="18"/>
          <w:szCs w:val="18"/>
          <w:lang w:eastAsia="en-US"/>
        </w:rPr>
        <w:t xml:space="preserve"> </w:t>
      </w:r>
      <w:r w:rsidR="001C6149" w:rsidRPr="00A06384">
        <w:rPr>
          <w:rFonts w:ascii="Arial" w:eastAsia="Calibri" w:hAnsi="Arial" w:cs="Arial"/>
          <w:color w:val="000000" w:themeColor="text1"/>
          <w:sz w:val="18"/>
          <w:szCs w:val="18"/>
          <w:lang w:eastAsia="en-US"/>
        </w:rPr>
        <w:t xml:space="preserve">del servicio </w:t>
      </w:r>
      <w:r w:rsidR="001D6740" w:rsidRPr="00A06384">
        <w:rPr>
          <w:rFonts w:ascii="Arial" w:eastAsia="Calibri" w:hAnsi="Arial" w:cs="Arial"/>
          <w:color w:val="000000" w:themeColor="text1"/>
          <w:sz w:val="18"/>
          <w:szCs w:val="18"/>
          <w:lang w:eastAsia="en-US"/>
        </w:rPr>
        <w:t>y</w:t>
      </w:r>
      <w:r w:rsidRPr="00A06384">
        <w:rPr>
          <w:rFonts w:ascii="Arial" w:eastAsia="Calibri" w:hAnsi="Arial" w:cs="Arial"/>
          <w:color w:val="000000" w:themeColor="text1"/>
          <w:sz w:val="18"/>
          <w:szCs w:val="18"/>
          <w:lang w:eastAsia="en-US"/>
        </w:rPr>
        <w:t xml:space="preserve"> forma de </w:t>
      </w:r>
      <w:bookmarkStart w:id="388" w:name="_Toc58852191"/>
      <w:bookmarkStart w:id="389" w:name="_Toc58852324"/>
      <w:bookmarkStart w:id="390" w:name="_Toc75349266"/>
      <w:bookmarkStart w:id="391" w:name="_Toc76663563"/>
      <w:bookmarkStart w:id="392" w:name="_Toc77268308"/>
      <w:bookmarkStart w:id="393" w:name="_Toc100579626"/>
      <w:bookmarkEnd w:id="379"/>
      <w:bookmarkEnd w:id="380"/>
      <w:bookmarkEnd w:id="381"/>
      <w:bookmarkEnd w:id="382"/>
      <w:bookmarkEnd w:id="383"/>
      <w:bookmarkEnd w:id="384"/>
      <w:r w:rsidR="00AD531A" w:rsidRPr="00A06384">
        <w:rPr>
          <w:rFonts w:ascii="Arial" w:hAnsi="Arial" w:cs="Arial"/>
          <w:snapToGrid w:val="0"/>
          <w:color w:val="000000" w:themeColor="text1"/>
          <w:sz w:val="18"/>
          <w:szCs w:val="18"/>
        </w:rPr>
        <w:t>pago y garantía del servicio</w:t>
      </w:r>
      <w:r w:rsidR="00DC65B4" w:rsidRPr="00A06384">
        <w:rPr>
          <w:rFonts w:ascii="Arial" w:eastAsia="Calibri" w:hAnsi="Arial" w:cs="Arial"/>
          <w:color w:val="000000" w:themeColor="text1"/>
          <w:sz w:val="18"/>
          <w:szCs w:val="18"/>
          <w:lang w:eastAsia="en-US"/>
        </w:rPr>
        <w:t>,</w:t>
      </w:r>
      <w:r w:rsidR="00AD531A" w:rsidRPr="00A06384">
        <w:rPr>
          <w:rFonts w:ascii="Arial" w:eastAsia="Calibri" w:hAnsi="Arial" w:cs="Arial"/>
          <w:color w:val="000000" w:themeColor="text1"/>
          <w:sz w:val="18"/>
          <w:szCs w:val="18"/>
          <w:lang w:eastAsia="en-US"/>
        </w:rPr>
        <w:t xml:space="preserve"> y</w:t>
      </w:r>
      <w:bookmarkEnd w:id="385"/>
      <w:bookmarkEnd w:id="386"/>
      <w:bookmarkEnd w:id="387"/>
    </w:p>
    <w:p w14:paraId="34AB7844" w14:textId="32EEDC44" w:rsidR="00F7475F" w:rsidRPr="00A06384" w:rsidRDefault="00F7475F" w:rsidP="001947BA">
      <w:pPr>
        <w:pStyle w:val="Piedepgina"/>
        <w:numPr>
          <w:ilvl w:val="0"/>
          <w:numId w:val="7"/>
        </w:numPr>
        <w:spacing w:before="120" w:after="120" w:line="276" w:lineRule="auto"/>
        <w:ind w:left="714" w:hanging="357"/>
        <w:jc w:val="both"/>
        <w:outlineLvl w:val="0"/>
        <w:rPr>
          <w:rFonts w:ascii="Arial" w:eastAsia="Calibri" w:hAnsi="Arial" w:cs="Arial"/>
          <w:b/>
          <w:bCs/>
          <w:sz w:val="18"/>
          <w:szCs w:val="18"/>
          <w:lang w:eastAsia="en-US"/>
        </w:rPr>
      </w:pPr>
      <w:bookmarkStart w:id="394" w:name="_Toc136853151"/>
      <w:bookmarkStart w:id="395" w:name="_Toc151029185"/>
      <w:bookmarkStart w:id="396" w:name="_Toc164698276"/>
      <w:r w:rsidRPr="00A06384">
        <w:rPr>
          <w:rFonts w:ascii="Arial" w:eastAsia="Calibri" w:hAnsi="Arial" w:cs="Arial"/>
          <w:color w:val="000000" w:themeColor="text1"/>
          <w:sz w:val="18"/>
          <w:szCs w:val="18"/>
          <w:lang w:eastAsia="en-US"/>
        </w:rPr>
        <w:t xml:space="preserve">La propuesta económica sea solvente, en términos del </w:t>
      </w:r>
      <w:r w:rsidRPr="00A06384">
        <w:rPr>
          <w:rFonts w:ascii="Arial" w:eastAsia="Calibri" w:hAnsi="Arial" w:cs="Arial"/>
          <w:b/>
          <w:bCs/>
          <w:sz w:val="18"/>
          <w:szCs w:val="18"/>
          <w:lang w:eastAsia="en-US"/>
        </w:rPr>
        <w:t>numeral 1</w:t>
      </w:r>
      <w:r w:rsidR="001D6740" w:rsidRPr="00A06384">
        <w:rPr>
          <w:rFonts w:ascii="Arial" w:eastAsia="Calibri" w:hAnsi="Arial" w:cs="Arial"/>
          <w:b/>
          <w:bCs/>
          <w:sz w:val="18"/>
          <w:szCs w:val="18"/>
          <w:lang w:eastAsia="en-US"/>
        </w:rPr>
        <w:t>4</w:t>
      </w:r>
      <w:r w:rsidRPr="00A06384">
        <w:rPr>
          <w:rFonts w:ascii="Arial" w:eastAsia="Calibri" w:hAnsi="Arial" w:cs="Arial"/>
          <w:b/>
          <w:bCs/>
          <w:sz w:val="18"/>
          <w:szCs w:val="18"/>
          <w:lang w:eastAsia="en-US"/>
        </w:rPr>
        <w:t>.</w:t>
      </w:r>
      <w:r w:rsidR="001D6740" w:rsidRPr="00A06384">
        <w:rPr>
          <w:rFonts w:ascii="Arial" w:eastAsia="Calibri" w:hAnsi="Arial" w:cs="Arial"/>
          <w:b/>
          <w:bCs/>
          <w:sz w:val="18"/>
          <w:szCs w:val="18"/>
          <w:lang w:eastAsia="en-US"/>
        </w:rPr>
        <w:t>4</w:t>
      </w:r>
      <w:r w:rsidRPr="00A06384">
        <w:rPr>
          <w:rFonts w:ascii="Arial" w:eastAsia="Calibri" w:hAnsi="Arial" w:cs="Arial"/>
          <w:b/>
          <w:bCs/>
          <w:sz w:val="18"/>
          <w:szCs w:val="18"/>
          <w:lang w:eastAsia="en-US"/>
        </w:rPr>
        <w:t>.3</w:t>
      </w:r>
      <w:bookmarkEnd w:id="388"/>
      <w:bookmarkEnd w:id="389"/>
      <w:bookmarkEnd w:id="390"/>
      <w:bookmarkEnd w:id="391"/>
      <w:bookmarkEnd w:id="392"/>
      <w:bookmarkEnd w:id="393"/>
      <w:r w:rsidR="00D142A6" w:rsidRPr="00A06384">
        <w:rPr>
          <w:rFonts w:ascii="Arial" w:eastAsia="Calibri" w:hAnsi="Arial" w:cs="Arial"/>
          <w:b/>
          <w:bCs/>
          <w:sz w:val="18"/>
          <w:szCs w:val="18"/>
          <w:lang w:eastAsia="en-US"/>
        </w:rPr>
        <w:t>.</w:t>
      </w:r>
      <w:bookmarkEnd w:id="394"/>
      <w:bookmarkEnd w:id="395"/>
      <w:bookmarkEnd w:id="396"/>
    </w:p>
    <w:p w14:paraId="31319ECC" w14:textId="45F89197" w:rsidR="00F7475F" w:rsidRPr="00A06384" w:rsidRDefault="00F7475F" w:rsidP="001C6149">
      <w:pPr>
        <w:pStyle w:val="Piedepgina"/>
        <w:spacing w:before="240" w:after="240" w:line="276" w:lineRule="auto"/>
        <w:jc w:val="both"/>
        <w:outlineLvl w:val="0"/>
        <w:rPr>
          <w:rFonts w:ascii="Arial" w:eastAsia="Calibri" w:hAnsi="Arial" w:cs="Arial"/>
          <w:color w:val="000000" w:themeColor="text1"/>
          <w:sz w:val="18"/>
          <w:szCs w:val="18"/>
          <w:lang w:eastAsia="en-US"/>
        </w:rPr>
      </w:pPr>
      <w:bookmarkStart w:id="397" w:name="_Toc58852192"/>
      <w:bookmarkStart w:id="398" w:name="_Toc58852325"/>
      <w:bookmarkStart w:id="399" w:name="_Toc75349267"/>
      <w:bookmarkStart w:id="400" w:name="_Toc76663564"/>
      <w:bookmarkStart w:id="401" w:name="_Toc77268309"/>
      <w:bookmarkStart w:id="402" w:name="_Toc100579627"/>
      <w:bookmarkStart w:id="403" w:name="_Toc136853152"/>
      <w:bookmarkStart w:id="404" w:name="_Toc151029186"/>
      <w:bookmarkStart w:id="405" w:name="_Toc164698277"/>
      <w:r w:rsidRPr="00A06384">
        <w:rPr>
          <w:rFonts w:ascii="Arial" w:eastAsia="Calibri" w:hAnsi="Arial" w:cs="Arial"/>
          <w:color w:val="000000" w:themeColor="text1"/>
          <w:sz w:val="18"/>
          <w:szCs w:val="18"/>
          <w:lang w:eastAsia="en-US"/>
        </w:rPr>
        <w:t xml:space="preserve">En </w:t>
      </w:r>
      <w:r w:rsidRPr="00A06384">
        <w:rPr>
          <w:rFonts w:ascii="Arial" w:eastAsia="Calibri" w:hAnsi="Arial" w:cs="Arial"/>
          <w:sz w:val="18"/>
          <w:szCs w:val="18"/>
          <w:lang w:eastAsia="en-US"/>
        </w:rPr>
        <w:t xml:space="preserve">ningún caso podrán suplirse las deficiencias sustanciales o errores de las propuestas presentadas, salvo en el caso previsto en el </w:t>
      </w:r>
      <w:r w:rsidRPr="00A06384">
        <w:rPr>
          <w:rFonts w:ascii="Arial" w:eastAsia="Calibri" w:hAnsi="Arial" w:cs="Arial"/>
          <w:b/>
          <w:bCs/>
          <w:sz w:val="18"/>
          <w:szCs w:val="18"/>
          <w:lang w:eastAsia="en-US"/>
        </w:rPr>
        <w:t>numeral 1</w:t>
      </w:r>
      <w:r w:rsidR="001D6740" w:rsidRPr="00A06384">
        <w:rPr>
          <w:rFonts w:ascii="Arial" w:eastAsia="Calibri" w:hAnsi="Arial" w:cs="Arial"/>
          <w:b/>
          <w:bCs/>
          <w:sz w:val="18"/>
          <w:szCs w:val="18"/>
          <w:lang w:eastAsia="en-US"/>
        </w:rPr>
        <w:t>4</w:t>
      </w:r>
      <w:r w:rsidRPr="00A06384">
        <w:rPr>
          <w:rFonts w:ascii="Arial" w:eastAsia="Calibri" w:hAnsi="Arial" w:cs="Arial"/>
          <w:b/>
          <w:bCs/>
          <w:sz w:val="18"/>
          <w:szCs w:val="18"/>
          <w:lang w:eastAsia="en-US"/>
        </w:rPr>
        <w:t>.</w:t>
      </w:r>
      <w:r w:rsidR="001D6740" w:rsidRPr="00A06384">
        <w:rPr>
          <w:rFonts w:ascii="Arial" w:eastAsia="Calibri" w:hAnsi="Arial" w:cs="Arial"/>
          <w:b/>
          <w:bCs/>
          <w:sz w:val="18"/>
          <w:szCs w:val="18"/>
          <w:lang w:eastAsia="en-US"/>
        </w:rPr>
        <w:t>4</w:t>
      </w:r>
      <w:r w:rsidRPr="00A06384">
        <w:rPr>
          <w:rFonts w:ascii="Arial" w:eastAsia="Calibri" w:hAnsi="Arial" w:cs="Arial"/>
          <w:b/>
          <w:bCs/>
          <w:sz w:val="18"/>
          <w:szCs w:val="18"/>
          <w:lang w:eastAsia="en-US"/>
        </w:rPr>
        <w:t>.2.</w:t>
      </w:r>
      <w:bookmarkEnd w:id="397"/>
      <w:bookmarkEnd w:id="398"/>
      <w:bookmarkEnd w:id="399"/>
      <w:bookmarkEnd w:id="400"/>
      <w:bookmarkEnd w:id="401"/>
      <w:bookmarkEnd w:id="402"/>
      <w:bookmarkEnd w:id="403"/>
      <w:bookmarkEnd w:id="404"/>
      <w:bookmarkEnd w:id="405"/>
    </w:p>
    <w:p w14:paraId="0ADEA3EF" w14:textId="01F63C87" w:rsidR="00644000" w:rsidRPr="00A06384" w:rsidRDefault="00870A56" w:rsidP="001D6740">
      <w:pPr>
        <w:pStyle w:val="Piedepgina"/>
        <w:spacing w:before="120" w:after="240" w:line="276" w:lineRule="auto"/>
        <w:jc w:val="both"/>
        <w:outlineLvl w:val="0"/>
        <w:rPr>
          <w:rFonts w:ascii="Arial" w:hAnsi="Arial" w:cs="Arial"/>
          <w:sz w:val="18"/>
          <w:szCs w:val="18"/>
        </w:rPr>
      </w:pPr>
      <w:bookmarkStart w:id="406" w:name="_Toc136853153"/>
      <w:bookmarkStart w:id="407" w:name="_Toc151029187"/>
      <w:bookmarkStart w:id="408" w:name="_Toc164698278"/>
      <w:bookmarkEnd w:id="367"/>
      <w:bookmarkEnd w:id="368"/>
      <w:r w:rsidRPr="00A06384">
        <w:rPr>
          <w:rFonts w:ascii="Arial" w:eastAsia="Calibri" w:hAnsi="Arial" w:cs="Arial"/>
          <w:color w:val="000000" w:themeColor="text1"/>
          <w:sz w:val="18"/>
          <w:szCs w:val="18"/>
          <w:lang w:eastAsia="en-US"/>
        </w:rPr>
        <w:t xml:space="preserve">En caso de que la propuesta económica no cumpla con alguno de los supuestos previstos en los </w:t>
      </w:r>
      <w:r w:rsidRPr="00A06384">
        <w:rPr>
          <w:rFonts w:ascii="Arial" w:eastAsia="Calibri" w:hAnsi="Arial" w:cs="Arial"/>
          <w:b/>
          <w:bCs/>
          <w:color w:val="000000" w:themeColor="text1"/>
          <w:sz w:val="18"/>
          <w:szCs w:val="18"/>
          <w:lang w:eastAsia="en-US"/>
        </w:rPr>
        <w:t>numerales I</w:t>
      </w:r>
      <w:r w:rsidRPr="00A06384">
        <w:rPr>
          <w:rFonts w:ascii="Arial" w:eastAsia="Calibri" w:hAnsi="Arial" w:cs="Arial"/>
          <w:color w:val="000000" w:themeColor="text1"/>
          <w:sz w:val="18"/>
          <w:szCs w:val="18"/>
          <w:lang w:eastAsia="en-US"/>
        </w:rPr>
        <w:t xml:space="preserve">, </w:t>
      </w:r>
      <w:r w:rsidRPr="00A06384">
        <w:rPr>
          <w:rFonts w:ascii="Arial" w:eastAsia="Calibri" w:hAnsi="Arial" w:cs="Arial"/>
          <w:b/>
          <w:bCs/>
          <w:color w:val="000000" w:themeColor="text1"/>
          <w:sz w:val="18"/>
          <w:szCs w:val="18"/>
          <w:lang w:eastAsia="en-US"/>
        </w:rPr>
        <w:t>II</w:t>
      </w:r>
      <w:r w:rsidRPr="00A06384">
        <w:rPr>
          <w:rFonts w:ascii="Arial" w:eastAsia="Calibri" w:hAnsi="Arial" w:cs="Arial"/>
          <w:color w:val="000000" w:themeColor="text1"/>
          <w:sz w:val="18"/>
          <w:szCs w:val="18"/>
          <w:lang w:eastAsia="en-US"/>
        </w:rPr>
        <w:t xml:space="preserve">, y </w:t>
      </w:r>
      <w:r w:rsidRPr="00A06384">
        <w:rPr>
          <w:rFonts w:ascii="Arial" w:eastAsia="Calibri" w:hAnsi="Arial" w:cs="Arial"/>
          <w:b/>
          <w:bCs/>
          <w:color w:val="000000" w:themeColor="text1"/>
          <w:sz w:val="18"/>
          <w:szCs w:val="18"/>
          <w:lang w:eastAsia="en-US"/>
        </w:rPr>
        <w:t>III</w:t>
      </w:r>
      <w:r w:rsidRPr="00A06384">
        <w:rPr>
          <w:rFonts w:ascii="Arial" w:eastAsia="Calibri" w:hAnsi="Arial" w:cs="Arial"/>
          <w:color w:val="000000" w:themeColor="text1"/>
          <w:sz w:val="18"/>
          <w:szCs w:val="18"/>
          <w:lang w:eastAsia="en-US"/>
        </w:rPr>
        <w:t>, conforme a los presentes criterios de evaluación económica, la Dirección General de Infraestructura Física emitirá un dictamen resolutivo económico desfavorable.</w:t>
      </w:r>
      <w:bookmarkEnd w:id="406"/>
      <w:bookmarkEnd w:id="407"/>
      <w:bookmarkEnd w:id="408"/>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14B834B5" w14:textId="77777777" w:rsidTr="00662590">
        <w:trPr>
          <w:trHeight w:val="465"/>
        </w:trPr>
        <w:tc>
          <w:tcPr>
            <w:tcW w:w="5000" w:type="pct"/>
            <w:shd w:val="clear" w:color="auto" w:fill="C6D9F1" w:themeFill="text2" w:themeFillTint="33"/>
            <w:vAlign w:val="center"/>
          </w:tcPr>
          <w:p w14:paraId="23913558" w14:textId="2121B151" w:rsidR="009A5638" w:rsidRPr="00A06384"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09" w:name="_Toc24387163"/>
            <w:bookmarkStart w:id="410" w:name="_Toc77268311"/>
            <w:bookmarkStart w:id="411" w:name="_Toc164698279"/>
            <w:bookmarkEnd w:id="329"/>
            <w:r w:rsidRPr="00A06384">
              <w:rPr>
                <w:rFonts w:ascii="Arial" w:eastAsia="Arial Unicode MS" w:hAnsi="Arial" w:cs="Arial"/>
                <w:b/>
                <w:snapToGrid w:val="0"/>
                <w:color w:val="000000" w:themeColor="text1"/>
                <w:sz w:val="22"/>
                <w:szCs w:val="22"/>
                <w:lang w:val="es-ES_tradnl"/>
              </w:rPr>
              <w:t>PROPIEDAD INTELECTUAL</w:t>
            </w:r>
            <w:bookmarkEnd w:id="409"/>
            <w:bookmarkEnd w:id="410"/>
            <w:bookmarkEnd w:id="411"/>
          </w:p>
        </w:tc>
      </w:tr>
    </w:tbl>
    <w:p w14:paraId="79CABF05" w14:textId="70A27047" w:rsidR="00CE3C4A" w:rsidRPr="00A06384" w:rsidRDefault="00CE3C4A" w:rsidP="008C6E92">
      <w:pPr>
        <w:spacing w:before="120" w:after="240" w:line="276" w:lineRule="auto"/>
        <w:jc w:val="both"/>
        <w:rPr>
          <w:rFonts w:ascii="Arial" w:eastAsia="Calibri" w:hAnsi="Arial" w:cs="Arial"/>
          <w:snapToGrid w:val="0"/>
          <w:color w:val="000000" w:themeColor="text1"/>
          <w:sz w:val="18"/>
          <w:szCs w:val="18"/>
          <w:lang w:val="es-MX"/>
        </w:rPr>
      </w:pPr>
      <w:r w:rsidRPr="00A06384">
        <w:rPr>
          <w:rFonts w:ascii="Arial" w:eastAsia="Calibri" w:hAnsi="Arial" w:cs="Arial"/>
          <w:snapToGrid w:val="0"/>
          <w:color w:val="000000" w:themeColor="text1"/>
          <w:sz w:val="18"/>
          <w:szCs w:val="18"/>
          <w:lang w:val="es-MX"/>
        </w:rPr>
        <w:t>En caso de violaciones en materia de derechos inherentes a la propiedad intelectual, la responsabilidad estará a cargo de l</w:t>
      </w:r>
      <w:r w:rsidR="00D142A6" w:rsidRPr="00A06384">
        <w:rPr>
          <w:rFonts w:ascii="Arial" w:eastAsia="Calibri" w:hAnsi="Arial" w:cs="Arial"/>
          <w:snapToGrid w:val="0"/>
          <w:color w:val="000000" w:themeColor="text1"/>
          <w:sz w:val="18"/>
          <w:szCs w:val="18"/>
          <w:lang w:val="es-MX"/>
        </w:rPr>
        <w:t>a</w:t>
      </w:r>
      <w:r w:rsidRPr="00A06384">
        <w:rPr>
          <w:rFonts w:ascii="Arial" w:eastAsia="Calibri" w:hAnsi="Arial" w:cs="Arial"/>
          <w:snapToGrid w:val="0"/>
          <w:color w:val="000000" w:themeColor="text1"/>
          <w:sz w:val="18"/>
          <w:szCs w:val="18"/>
          <w:lang w:val="es-MX"/>
        </w:rPr>
        <w:t>s</w:t>
      </w:r>
      <w:r w:rsidR="00D142A6" w:rsidRPr="00A06384">
        <w:rPr>
          <w:rFonts w:ascii="Arial" w:eastAsia="Calibri" w:hAnsi="Arial" w:cs="Arial"/>
          <w:snapToGrid w:val="0"/>
          <w:color w:val="000000" w:themeColor="text1"/>
          <w:sz w:val="18"/>
          <w:szCs w:val="18"/>
          <w:lang w:val="es-MX"/>
        </w:rPr>
        <w:t xml:space="preserve"> personas</w:t>
      </w:r>
      <w:r w:rsidRPr="00A06384">
        <w:rPr>
          <w:rFonts w:ascii="Arial" w:eastAsia="Calibri" w:hAnsi="Arial" w:cs="Arial"/>
          <w:snapToGrid w:val="0"/>
          <w:color w:val="000000" w:themeColor="text1"/>
          <w:sz w:val="18"/>
          <w:szCs w:val="18"/>
          <w:lang w:val="es-MX"/>
        </w:rPr>
        <w:t xml:space="preserve"> participantes y, por lo tanto, liberan a la </w:t>
      </w:r>
      <w:r w:rsidR="00211AE7" w:rsidRPr="00A06384">
        <w:rPr>
          <w:rFonts w:ascii="Arial" w:eastAsia="Calibri" w:hAnsi="Arial" w:cs="Arial"/>
          <w:snapToGrid w:val="0"/>
          <w:color w:val="000000" w:themeColor="text1"/>
          <w:sz w:val="18"/>
          <w:szCs w:val="18"/>
          <w:lang w:val="es-MX"/>
        </w:rPr>
        <w:t>Suprema Corte de Justicia de la Nación</w:t>
      </w:r>
      <w:r w:rsidRPr="00A06384">
        <w:rPr>
          <w:rFonts w:ascii="Arial" w:eastAsia="Calibri" w:hAnsi="Arial" w:cs="Arial"/>
          <w:snapToGrid w:val="0"/>
          <w:color w:val="000000" w:themeColor="text1"/>
          <w:sz w:val="18"/>
          <w:szCs w:val="18"/>
          <w:lang w:val="es-MX"/>
        </w:rPr>
        <w:t xml:space="preserve"> de cualquier responsabilidad de carácter civil, penal, fiscal o de cualquier otra índole.</w:t>
      </w:r>
    </w:p>
    <w:tbl>
      <w:tblPr>
        <w:tblW w:w="10135" w:type="dxa"/>
        <w:shd w:val="clear" w:color="auto" w:fill="C6D9F1" w:themeFill="text2" w:themeFillTint="33"/>
        <w:tblCellMar>
          <w:left w:w="70" w:type="dxa"/>
          <w:right w:w="70" w:type="dxa"/>
        </w:tblCellMar>
        <w:tblLook w:val="0000" w:firstRow="0" w:lastRow="0" w:firstColumn="0" w:lastColumn="0" w:noHBand="0" w:noVBand="0"/>
      </w:tblPr>
      <w:tblGrid>
        <w:gridCol w:w="10135"/>
      </w:tblGrid>
      <w:tr w:rsidR="004D194A" w:rsidRPr="00A06384" w14:paraId="47E4FDFA" w14:textId="77777777" w:rsidTr="00662590">
        <w:trPr>
          <w:trHeight w:val="465"/>
        </w:trPr>
        <w:tc>
          <w:tcPr>
            <w:tcW w:w="5000" w:type="pct"/>
            <w:shd w:val="clear" w:color="auto" w:fill="C6D9F1" w:themeFill="text2" w:themeFillTint="33"/>
            <w:vAlign w:val="center"/>
          </w:tcPr>
          <w:p w14:paraId="720F16A7" w14:textId="77777777" w:rsidR="009A5638" w:rsidRPr="00A06384"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12" w:name="_Toc24387164"/>
            <w:bookmarkStart w:id="413" w:name="_Toc77268312"/>
            <w:bookmarkStart w:id="414" w:name="_Toc164698280"/>
            <w:r w:rsidRPr="00A06384">
              <w:rPr>
                <w:rFonts w:ascii="Arial" w:eastAsia="Arial Unicode MS" w:hAnsi="Arial" w:cs="Arial"/>
                <w:b/>
                <w:snapToGrid w:val="0"/>
                <w:color w:val="000000" w:themeColor="text1"/>
                <w:sz w:val="22"/>
                <w:szCs w:val="22"/>
                <w:lang w:val="es-ES_tradnl"/>
              </w:rPr>
              <w:lastRenderedPageBreak/>
              <w:t>CAUSAS DE DESCALIFICACIÓN</w:t>
            </w:r>
            <w:bookmarkEnd w:id="412"/>
            <w:bookmarkEnd w:id="413"/>
            <w:bookmarkEnd w:id="414"/>
          </w:p>
        </w:tc>
      </w:tr>
    </w:tbl>
    <w:p w14:paraId="36F03CA8" w14:textId="173B051F" w:rsidR="009A5638" w:rsidRPr="00A06384" w:rsidRDefault="009A5638" w:rsidP="009A5638">
      <w:pPr>
        <w:spacing w:before="120" w:after="200" w:line="276" w:lineRule="auto"/>
        <w:jc w:val="both"/>
        <w:rPr>
          <w:rFonts w:ascii="Arial" w:hAnsi="Arial" w:cs="Arial"/>
          <w:color w:val="000000" w:themeColor="text1"/>
          <w:sz w:val="18"/>
          <w:szCs w:val="18"/>
        </w:rPr>
      </w:pPr>
      <w:r w:rsidRPr="00A06384">
        <w:rPr>
          <w:rFonts w:ascii="Arial" w:hAnsi="Arial" w:cs="Arial"/>
          <w:color w:val="000000" w:themeColor="text1"/>
          <w:sz w:val="18"/>
          <w:szCs w:val="18"/>
        </w:rPr>
        <w:t>Serán causas de descalificación de l</w:t>
      </w:r>
      <w:r w:rsidR="00D142A6" w:rsidRPr="00A06384">
        <w:rPr>
          <w:rFonts w:ascii="Arial" w:hAnsi="Arial" w:cs="Arial"/>
          <w:color w:val="000000" w:themeColor="text1"/>
          <w:sz w:val="18"/>
          <w:szCs w:val="18"/>
        </w:rPr>
        <w:t>a</w:t>
      </w:r>
      <w:r w:rsidRPr="00A06384">
        <w:rPr>
          <w:rFonts w:ascii="Arial" w:hAnsi="Arial" w:cs="Arial"/>
          <w:color w:val="000000" w:themeColor="text1"/>
          <w:sz w:val="18"/>
          <w:szCs w:val="18"/>
        </w:rPr>
        <w:t>s</w:t>
      </w:r>
      <w:r w:rsidR="00D142A6" w:rsidRPr="00A06384">
        <w:rPr>
          <w:rFonts w:ascii="Arial" w:hAnsi="Arial" w:cs="Arial"/>
          <w:color w:val="000000" w:themeColor="text1"/>
          <w:sz w:val="18"/>
          <w:szCs w:val="18"/>
        </w:rPr>
        <w:t xml:space="preserve"> personas</w:t>
      </w:r>
      <w:r w:rsidRPr="00A06384">
        <w:rPr>
          <w:rFonts w:ascii="Arial" w:hAnsi="Arial" w:cs="Arial"/>
          <w:color w:val="000000" w:themeColor="text1"/>
          <w:sz w:val="18"/>
          <w:szCs w:val="18"/>
        </w:rPr>
        <w:t xml:space="preserve"> participantes cuando:</w:t>
      </w:r>
    </w:p>
    <w:p w14:paraId="601B2331" w14:textId="146DC1E8" w:rsidR="009A5638" w:rsidRPr="00A06384" w:rsidRDefault="009A5638"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415" w:name="_Toc24387165"/>
      <w:bookmarkStart w:id="416" w:name="_Toc24477080"/>
      <w:bookmarkStart w:id="417" w:name="_Toc35614089"/>
      <w:bookmarkStart w:id="418" w:name="_Toc49185848"/>
      <w:r w:rsidRPr="00A06384">
        <w:rPr>
          <w:rFonts w:ascii="Arial" w:eastAsia="Arial Unicode MS" w:hAnsi="Arial" w:cs="Arial"/>
          <w:snapToGrid w:val="0"/>
          <w:color w:val="000000" w:themeColor="text1"/>
          <w:sz w:val="18"/>
          <w:szCs w:val="18"/>
          <w:lang w:val="es-ES_tradnl"/>
        </w:rPr>
        <w:t>La propuesta no sea entregada dentro del plazo señalado</w:t>
      </w:r>
      <w:bookmarkEnd w:id="415"/>
      <w:bookmarkEnd w:id="416"/>
      <w:bookmarkEnd w:id="417"/>
      <w:r w:rsidR="00E72E85" w:rsidRPr="00A06384">
        <w:rPr>
          <w:rFonts w:ascii="Arial" w:eastAsia="Arial Unicode MS" w:hAnsi="Arial" w:cs="Arial"/>
          <w:snapToGrid w:val="0"/>
          <w:color w:val="000000" w:themeColor="text1"/>
          <w:sz w:val="18"/>
          <w:szCs w:val="18"/>
          <w:lang w:val="es-ES_tradnl"/>
        </w:rPr>
        <w:t xml:space="preserve"> o en la forma establecida</w:t>
      </w:r>
      <w:bookmarkEnd w:id="418"/>
      <w:r w:rsidR="001D6740" w:rsidRPr="00A06384">
        <w:rPr>
          <w:rFonts w:ascii="Arial" w:eastAsia="Arial Unicode MS" w:hAnsi="Arial" w:cs="Arial"/>
          <w:snapToGrid w:val="0"/>
          <w:color w:val="000000" w:themeColor="text1"/>
          <w:sz w:val="18"/>
          <w:szCs w:val="18"/>
          <w:lang w:val="es-ES_tradnl"/>
        </w:rPr>
        <w:t xml:space="preserve"> en las presentes </w:t>
      </w:r>
      <w:r w:rsidR="001C3CAB" w:rsidRPr="00A06384">
        <w:rPr>
          <w:rFonts w:ascii="Arial" w:eastAsia="Arial Unicode MS" w:hAnsi="Arial" w:cs="Arial"/>
          <w:snapToGrid w:val="0"/>
          <w:color w:val="000000" w:themeColor="text1"/>
          <w:sz w:val="18"/>
          <w:szCs w:val="18"/>
          <w:lang w:val="es-ES_tradnl"/>
        </w:rPr>
        <w:t>B</w:t>
      </w:r>
      <w:r w:rsidR="001D6740" w:rsidRPr="00A06384">
        <w:rPr>
          <w:rFonts w:ascii="Arial" w:eastAsia="Arial Unicode MS" w:hAnsi="Arial" w:cs="Arial"/>
          <w:snapToGrid w:val="0"/>
          <w:color w:val="000000" w:themeColor="text1"/>
          <w:sz w:val="18"/>
          <w:szCs w:val="18"/>
          <w:lang w:val="es-ES_tradnl"/>
        </w:rPr>
        <w:t>ases;</w:t>
      </w:r>
    </w:p>
    <w:p w14:paraId="0C21EC04" w14:textId="29C9AE5F" w:rsidR="009A5638" w:rsidRPr="00A06384" w:rsidRDefault="00D142A6"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419" w:name="_Toc24387166"/>
      <w:bookmarkStart w:id="420" w:name="_Toc24477081"/>
      <w:bookmarkStart w:id="421" w:name="_Toc35614090"/>
      <w:bookmarkStart w:id="422" w:name="_Toc49185849"/>
      <w:r w:rsidRPr="00A06384">
        <w:rPr>
          <w:rFonts w:ascii="Arial" w:eastAsia="Arial Unicode MS" w:hAnsi="Arial" w:cs="Arial"/>
          <w:snapToGrid w:val="0"/>
          <w:color w:val="000000" w:themeColor="text1"/>
          <w:sz w:val="18"/>
          <w:szCs w:val="18"/>
          <w:lang w:val="es-ES_tradnl"/>
        </w:rPr>
        <w:t>La persona</w:t>
      </w:r>
      <w:r w:rsidR="009A5638" w:rsidRPr="00A06384">
        <w:rPr>
          <w:rFonts w:ascii="Arial" w:eastAsia="Arial Unicode MS" w:hAnsi="Arial" w:cs="Arial"/>
          <w:snapToGrid w:val="0"/>
          <w:color w:val="000000" w:themeColor="text1"/>
          <w:sz w:val="18"/>
          <w:szCs w:val="18"/>
          <w:lang w:val="es-ES_tradnl"/>
        </w:rPr>
        <w:t xml:space="preserve"> </w:t>
      </w:r>
      <w:r w:rsidR="001C6149" w:rsidRPr="00A06384">
        <w:rPr>
          <w:rFonts w:ascii="Arial" w:eastAsia="Arial Unicode MS" w:hAnsi="Arial" w:cs="Arial"/>
          <w:snapToGrid w:val="0"/>
          <w:color w:val="000000" w:themeColor="text1"/>
          <w:sz w:val="18"/>
          <w:szCs w:val="18"/>
          <w:lang w:val="es-ES_tradnl"/>
        </w:rPr>
        <w:t xml:space="preserve">concursante </w:t>
      </w:r>
      <w:r w:rsidR="009A5638" w:rsidRPr="00A06384">
        <w:rPr>
          <w:rFonts w:ascii="Arial" w:eastAsia="Arial Unicode MS" w:hAnsi="Arial" w:cs="Arial"/>
          <w:snapToGrid w:val="0"/>
          <w:color w:val="000000" w:themeColor="text1"/>
          <w:sz w:val="18"/>
          <w:szCs w:val="18"/>
          <w:lang w:val="es-ES_tradnl"/>
        </w:rPr>
        <w:t>acuerde con otr</w:t>
      </w:r>
      <w:r w:rsidRPr="00A06384">
        <w:rPr>
          <w:rFonts w:ascii="Arial" w:eastAsia="Arial Unicode MS" w:hAnsi="Arial" w:cs="Arial"/>
          <w:snapToGrid w:val="0"/>
          <w:color w:val="000000" w:themeColor="text1"/>
          <w:sz w:val="18"/>
          <w:szCs w:val="18"/>
          <w:lang w:val="es-ES_tradnl"/>
        </w:rPr>
        <w:t>a</w:t>
      </w:r>
      <w:r w:rsidR="009A5638" w:rsidRPr="00A06384">
        <w:rPr>
          <w:rFonts w:ascii="Arial" w:eastAsia="Arial Unicode MS" w:hAnsi="Arial" w:cs="Arial"/>
          <w:snapToGrid w:val="0"/>
          <w:color w:val="000000" w:themeColor="text1"/>
          <w:sz w:val="18"/>
          <w:szCs w:val="18"/>
          <w:lang w:val="es-ES_tradnl"/>
        </w:rPr>
        <w:t>, u otr</w:t>
      </w:r>
      <w:r w:rsidRPr="00A06384">
        <w:rPr>
          <w:rFonts w:ascii="Arial" w:eastAsia="Arial Unicode MS" w:hAnsi="Arial" w:cs="Arial"/>
          <w:snapToGrid w:val="0"/>
          <w:color w:val="000000" w:themeColor="text1"/>
          <w:sz w:val="18"/>
          <w:szCs w:val="18"/>
          <w:lang w:val="es-ES_tradnl"/>
        </w:rPr>
        <w:t>a</w:t>
      </w:r>
      <w:r w:rsidR="009A5638" w:rsidRPr="00A06384">
        <w:rPr>
          <w:rFonts w:ascii="Arial" w:eastAsia="Arial Unicode MS" w:hAnsi="Arial" w:cs="Arial"/>
          <w:snapToGrid w:val="0"/>
          <w:color w:val="000000" w:themeColor="text1"/>
          <w:sz w:val="18"/>
          <w:szCs w:val="18"/>
          <w:lang w:val="es-ES_tradnl"/>
        </w:rPr>
        <w:t xml:space="preserve">s, fijar </w:t>
      </w:r>
      <w:r w:rsidR="00E72E85" w:rsidRPr="00A06384">
        <w:rPr>
          <w:rFonts w:ascii="Arial" w:eastAsia="Arial Unicode MS" w:hAnsi="Arial" w:cs="Arial"/>
          <w:snapToGrid w:val="0"/>
          <w:color w:val="000000" w:themeColor="text1"/>
          <w:sz w:val="18"/>
          <w:szCs w:val="18"/>
          <w:lang w:val="es-ES_tradnl"/>
        </w:rPr>
        <w:t>los</w:t>
      </w:r>
      <w:r w:rsidR="009A5638" w:rsidRPr="00A06384">
        <w:rPr>
          <w:rFonts w:ascii="Arial" w:eastAsia="Arial Unicode MS" w:hAnsi="Arial" w:cs="Arial"/>
          <w:snapToGrid w:val="0"/>
          <w:color w:val="000000" w:themeColor="text1"/>
          <w:sz w:val="18"/>
          <w:szCs w:val="18"/>
          <w:lang w:val="es-ES_tradnl"/>
        </w:rPr>
        <w:t xml:space="preserve"> precio</w:t>
      </w:r>
      <w:r w:rsidR="00E72E85" w:rsidRPr="00A06384">
        <w:rPr>
          <w:rFonts w:ascii="Arial" w:eastAsia="Arial Unicode MS" w:hAnsi="Arial" w:cs="Arial"/>
          <w:snapToGrid w:val="0"/>
          <w:color w:val="000000" w:themeColor="text1"/>
          <w:sz w:val="18"/>
          <w:szCs w:val="18"/>
          <w:lang w:val="es-ES_tradnl"/>
        </w:rPr>
        <w:t>s</w:t>
      </w:r>
      <w:r w:rsidR="009A5638" w:rsidRPr="00A06384">
        <w:rPr>
          <w:rFonts w:ascii="Arial" w:eastAsia="Arial Unicode MS" w:hAnsi="Arial" w:cs="Arial"/>
          <w:snapToGrid w:val="0"/>
          <w:color w:val="000000" w:themeColor="text1"/>
          <w:sz w:val="18"/>
          <w:szCs w:val="18"/>
          <w:lang w:val="es-ES_tradnl"/>
        </w:rPr>
        <w:t xml:space="preserve"> objeto del </w:t>
      </w:r>
      <w:r w:rsidR="00021385" w:rsidRPr="00A06384">
        <w:rPr>
          <w:rFonts w:ascii="Arial" w:eastAsia="Arial Unicode MS" w:hAnsi="Arial" w:cs="Arial"/>
          <w:snapToGrid w:val="0"/>
          <w:color w:val="000000" w:themeColor="text1"/>
          <w:sz w:val="18"/>
          <w:szCs w:val="18"/>
          <w:lang w:val="es-ES_tradnl"/>
        </w:rPr>
        <w:t xml:space="preserve">presente </w:t>
      </w:r>
      <w:r w:rsidR="009A5638" w:rsidRPr="00A06384">
        <w:rPr>
          <w:rFonts w:ascii="Arial" w:eastAsia="Arial Unicode MS" w:hAnsi="Arial" w:cs="Arial"/>
          <w:snapToGrid w:val="0"/>
          <w:color w:val="000000" w:themeColor="text1"/>
          <w:sz w:val="18"/>
          <w:szCs w:val="18"/>
          <w:lang w:val="es-ES_tradnl"/>
        </w:rPr>
        <w:t>procedimiento</w:t>
      </w:r>
      <w:bookmarkEnd w:id="419"/>
      <w:bookmarkEnd w:id="420"/>
      <w:bookmarkEnd w:id="421"/>
      <w:r w:rsidR="00E72E85" w:rsidRPr="00A06384">
        <w:rPr>
          <w:rFonts w:ascii="Arial" w:eastAsia="Arial Unicode MS" w:hAnsi="Arial" w:cs="Arial"/>
          <w:snapToGrid w:val="0"/>
          <w:color w:val="000000" w:themeColor="text1"/>
          <w:sz w:val="18"/>
          <w:szCs w:val="18"/>
          <w:lang w:val="es-ES_tradnl"/>
        </w:rPr>
        <w:t>;</w:t>
      </w:r>
      <w:bookmarkEnd w:id="422"/>
    </w:p>
    <w:p w14:paraId="00911D6B" w14:textId="565DDBC0" w:rsidR="00E25783" w:rsidRPr="00A06384" w:rsidRDefault="00D142A6"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423" w:name="_Toc35614091"/>
      <w:bookmarkStart w:id="424" w:name="_Toc49185850"/>
      <w:bookmarkStart w:id="425" w:name="_Toc24387167"/>
      <w:bookmarkStart w:id="426" w:name="_Toc24477082"/>
      <w:r w:rsidRPr="00A06384">
        <w:rPr>
          <w:rFonts w:ascii="Arial" w:eastAsia="Arial Unicode MS" w:hAnsi="Arial" w:cs="Arial"/>
          <w:snapToGrid w:val="0"/>
          <w:color w:val="000000" w:themeColor="text1"/>
          <w:sz w:val="18"/>
          <w:szCs w:val="18"/>
          <w:lang w:val="es-ES_tradnl"/>
        </w:rPr>
        <w:t xml:space="preserve">La persona </w:t>
      </w:r>
      <w:r w:rsidR="001C6149" w:rsidRPr="00A06384">
        <w:rPr>
          <w:rFonts w:ascii="Arial" w:eastAsia="Arial Unicode MS" w:hAnsi="Arial" w:cs="Arial"/>
          <w:snapToGrid w:val="0"/>
          <w:color w:val="000000" w:themeColor="text1"/>
          <w:sz w:val="18"/>
          <w:szCs w:val="18"/>
          <w:lang w:val="es-ES_tradnl"/>
        </w:rPr>
        <w:t>concursante</w:t>
      </w:r>
      <w:r w:rsidR="00DD45E8" w:rsidRPr="00A06384">
        <w:rPr>
          <w:rFonts w:ascii="Arial" w:eastAsia="Arial Unicode MS" w:hAnsi="Arial" w:cs="Arial"/>
          <w:snapToGrid w:val="0"/>
          <w:color w:val="000000" w:themeColor="text1"/>
          <w:sz w:val="18"/>
          <w:szCs w:val="18"/>
          <w:lang w:val="es-ES_tradnl"/>
        </w:rPr>
        <w:t xml:space="preserve"> proporcione información falsa para participar en el </w:t>
      </w:r>
      <w:r w:rsidR="00B629D0" w:rsidRPr="00A06384">
        <w:rPr>
          <w:rFonts w:ascii="Arial" w:eastAsia="Arial Unicode MS" w:hAnsi="Arial" w:cs="Arial"/>
          <w:snapToGrid w:val="0"/>
          <w:color w:val="000000" w:themeColor="text1"/>
          <w:sz w:val="18"/>
          <w:szCs w:val="18"/>
          <w:lang w:val="es-ES_tradnl"/>
        </w:rPr>
        <w:t>presente procedimiento</w:t>
      </w:r>
      <w:bookmarkStart w:id="427" w:name="_Toc35614092"/>
      <w:bookmarkEnd w:id="423"/>
      <w:bookmarkEnd w:id="424"/>
      <w:r w:rsidR="00B629D0" w:rsidRPr="00A06384">
        <w:rPr>
          <w:rFonts w:ascii="Arial" w:eastAsia="Arial Unicode MS" w:hAnsi="Arial" w:cs="Arial"/>
          <w:snapToGrid w:val="0"/>
          <w:color w:val="000000" w:themeColor="text1"/>
          <w:sz w:val="18"/>
          <w:szCs w:val="18"/>
          <w:lang w:val="es-ES_tradnl"/>
        </w:rPr>
        <w:t>;</w:t>
      </w:r>
    </w:p>
    <w:p w14:paraId="5207505B" w14:textId="2E0491F9" w:rsidR="001D6740" w:rsidRPr="00A06384" w:rsidRDefault="00D142A6"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428" w:name="_Toc49185851"/>
      <w:r w:rsidRPr="00A06384">
        <w:rPr>
          <w:rFonts w:ascii="Arial" w:eastAsia="Arial Unicode MS" w:hAnsi="Arial" w:cs="Arial"/>
          <w:snapToGrid w:val="0"/>
          <w:color w:val="000000" w:themeColor="text1"/>
          <w:sz w:val="18"/>
          <w:szCs w:val="18"/>
          <w:lang w:val="es-ES_tradnl"/>
        </w:rPr>
        <w:t xml:space="preserve">La persona </w:t>
      </w:r>
      <w:r w:rsidR="00EA718D" w:rsidRPr="00A06384">
        <w:rPr>
          <w:rFonts w:ascii="Arial" w:eastAsia="Arial Unicode MS" w:hAnsi="Arial" w:cs="Arial"/>
          <w:snapToGrid w:val="0"/>
          <w:color w:val="000000" w:themeColor="text1"/>
          <w:sz w:val="18"/>
          <w:szCs w:val="18"/>
          <w:lang w:val="es-ES_tradnl"/>
        </w:rPr>
        <w:t>concursante</w:t>
      </w:r>
      <w:r w:rsidR="00C1450F" w:rsidRPr="00A06384">
        <w:rPr>
          <w:rFonts w:ascii="Arial" w:eastAsia="Arial Unicode MS" w:hAnsi="Arial" w:cs="Arial"/>
          <w:snapToGrid w:val="0"/>
          <w:color w:val="000000" w:themeColor="text1"/>
          <w:sz w:val="18"/>
          <w:szCs w:val="18"/>
          <w:lang w:val="es-ES_tradnl"/>
        </w:rPr>
        <w:t xml:space="preserve"> s</w:t>
      </w:r>
      <w:r w:rsidR="009A5638" w:rsidRPr="00A06384">
        <w:rPr>
          <w:rFonts w:ascii="Arial" w:eastAsia="Arial Unicode MS" w:hAnsi="Arial" w:cs="Arial"/>
          <w:snapToGrid w:val="0"/>
          <w:color w:val="000000" w:themeColor="text1"/>
          <w:sz w:val="18"/>
          <w:szCs w:val="18"/>
          <w:lang w:val="es-ES_tradnl"/>
        </w:rPr>
        <w:t>e encuentre</w:t>
      </w:r>
      <w:r w:rsidRPr="00A06384">
        <w:rPr>
          <w:rFonts w:ascii="Arial" w:eastAsia="Arial Unicode MS" w:hAnsi="Arial" w:cs="Arial"/>
          <w:snapToGrid w:val="0"/>
          <w:color w:val="000000" w:themeColor="text1"/>
          <w:sz w:val="18"/>
          <w:szCs w:val="18"/>
          <w:lang w:val="es-ES_tradnl"/>
        </w:rPr>
        <w:t xml:space="preserve"> inhabilitada</w:t>
      </w:r>
      <w:r w:rsidR="00E72E85" w:rsidRPr="00A06384">
        <w:rPr>
          <w:rFonts w:ascii="Arial" w:eastAsia="Arial Unicode MS" w:hAnsi="Arial" w:cs="Arial"/>
          <w:snapToGrid w:val="0"/>
          <w:color w:val="000000" w:themeColor="text1"/>
          <w:sz w:val="18"/>
          <w:szCs w:val="18"/>
          <w:lang w:val="es-ES_tradnl"/>
        </w:rPr>
        <w:t xml:space="preserve"> </w:t>
      </w:r>
      <w:bookmarkStart w:id="429" w:name="_Toc24387168"/>
      <w:bookmarkStart w:id="430" w:name="_Toc24477083"/>
      <w:bookmarkStart w:id="431" w:name="_Toc35614093"/>
      <w:bookmarkEnd w:id="425"/>
      <w:bookmarkEnd w:id="426"/>
      <w:bookmarkEnd w:id="427"/>
      <w:bookmarkEnd w:id="428"/>
      <w:r w:rsidR="001D6740" w:rsidRPr="00A06384">
        <w:rPr>
          <w:rFonts w:ascii="Arial" w:eastAsia="Arial Unicode MS" w:hAnsi="Arial" w:cs="Arial"/>
          <w:snapToGrid w:val="0"/>
          <w:color w:val="000000" w:themeColor="text1"/>
          <w:sz w:val="18"/>
          <w:szCs w:val="18"/>
          <w:lang w:val="es-ES_tradnl"/>
        </w:rPr>
        <w:t xml:space="preserve">por resolución o impedido para celebrar contratos, por los </w:t>
      </w:r>
      <w:r w:rsidR="001D6740" w:rsidRPr="00A06384">
        <w:rPr>
          <w:rFonts w:ascii="Arial" w:hAnsi="Arial" w:cs="Arial"/>
          <w:sz w:val="18"/>
          <w:szCs w:val="18"/>
          <w:lang w:val="es-MX"/>
        </w:rPr>
        <w:t>los órganos de la Administración Pública Federal, Poder Legislativo, Poder Judicial de la Federación, órgano constitucionalmente autónomo</w:t>
      </w:r>
      <w:r w:rsidR="001D6740" w:rsidRPr="00A06384">
        <w:rPr>
          <w:rFonts w:ascii="Arial" w:eastAsia="Arial Unicode MS" w:hAnsi="Arial" w:cs="Arial"/>
          <w:snapToGrid w:val="0"/>
          <w:color w:val="000000" w:themeColor="text1"/>
          <w:sz w:val="18"/>
          <w:szCs w:val="18"/>
          <w:lang w:val="es-ES_tradnl"/>
        </w:rPr>
        <w:t xml:space="preserve"> o por cualquier disposición legal, previo a la emisión del fallo;</w:t>
      </w:r>
    </w:p>
    <w:bookmarkEnd w:id="429"/>
    <w:bookmarkEnd w:id="430"/>
    <w:bookmarkEnd w:id="431"/>
    <w:p w14:paraId="44889F8C" w14:textId="3B2BE597" w:rsidR="001D6740" w:rsidRPr="00A06384" w:rsidRDefault="00D142A6"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 xml:space="preserve">La persona </w:t>
      </w:r>
      <w:r w:rsidR="001C6149" w:rsidRPr="00A06384">
        <w:rPr>
          <w:rFonts w:ascii="Arial" w:eastAsia="Arial Unicode MS" w:hAnsi="Arial" w:cs="Arial"/>
          <w:snapToGrid w:val="0"/>
          <w:color w:val="000000" w:themeColor="text1"/>
          <w:sz w:val="18"/>
          <w:szCs w:val="18"/>
          <w:lang w:val="es-ES_tradnl"/>
        </w:rPr>
        <w:t>concursante</w:t>
      </w:r>
      <w:r w:rsidR="001D6740" w:rsidRPr="00A06384">
        <w:rPr>
          <w:rFonts w:ascii="Arial" w:eastAsia="Arial Unicode MS" w:hAnsi="Arial" w:cs="Arial"/>
          <w:snapToGrid w:val="0"/>
          <w:color w:val="000000" w:themeColor="text1"/>
          <w:sz w:val="18"/>
          <w:szCs w:val="18"/>
          <w:lang w:val="es-ES_tradnl"/>
        </w:rPr>
        <w:t>, durante el desarrollo del procedimiento y antes de la emisión del fallo, sea objeto de embargo, se encuentre en proceso de liquidación, en concurso mercantil o huelga estallada;</w:t>
      </w:r>
      <w:bookmarkStart w:id="432" w:name="_Toc75349276"/>
    </w:p>
    <w:p w14:paraId="26C06865" w14:textId="355E469E" w:rsidR="001C6149" w:rsidRPr="00A06384" w:rsidRDefault="00D142A6" w:rsidP="001C6149">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La persona</w:t>
      </w:r>
      <w:r w:rsidR="001D6740" w:rsidRPr="00A06384">
        <w:rPr>
          <w:rFonts w:ascii="Arial" w:eastAsia="Arial Unicode MS" w:hAnsi="Arial" w:cs="Arial"/>
          <w:snapToGrid w:val="0"/>
          <w:color w:val="000000" w:themeColor="text1"/>
          <w:sz w:val="18"/>
          <w:szCs w:val="18"/>
          <w:lang w:val="es-ES_tradnl"/>
        </w:rPr>
        <w:t xml:space="preserve"> </w:t>
      </w:r>
      <w:r w:rsidR="003B327A" w:rsidRPr="00A06384">
        <w:rPr>
          <w:rFonts w:ascii="Arial" w:eastAsia="Arial Unicode MS" w:hAnsi="Arial" w:cs="Arial"/>
          <w:snapToGrid w:val="0"/>
          <w:color w:val="000000" w:themeColor="text1"/>
          <w:sz w:val="18"/>
          <w:szCs w:val="18"/>
          <w:lang w:val="es-ES_tradnl"/>
        </w:rPr>
        <w:t>participante</w:t>
      </w:r>
      <w:r w:rsidR="001D6740" w:rsidRPr="00A06384">
        <w:rPr>
          <w:rFonts w:ascii="Arial" w:eastAsia="Arial Unicode MS" w:hAnsi="Arial" w:cs="Arial"/>
          <w:snapToGrid w:val="0"/>
          <w:color w:val="000000" w:themeColor="text1"/>
          <w:sz w:val="18"/>
          <w:szCs w:val="18"/>
          <w:lang w:val="es-ES_tradnl"/>
        </w:rPr>
        <w:t xml:space="preserve"> no se presente a la visita a</w:t>
      </w:r>
      <w:r w:rsidR="00F34D98">
        <w:rPr>
          <w:rFonts w:ascii="Arial" w:eastAsia="Arial Unicode MS" w:hAnsi="Arial" w:cs="Arial"/>
          <w:snapToGrid w:val="0"/>
          <w:color w:val="000000" w:themeColor="text1"/>
          <w:sz w:val="18"/>
          <w:szCs w:val="18"/>
          <w:lang w:val="es-ES_tradnl"/>
        </w:rPr>
        <w:t>l</w:t>
      </w:r>
      <w:r w:rsidR="001D6740" w:rsidRPr="00A06384">
        <w:rPr>
          <w:rFonts w:ascii="Arial" w:eastAsia="Arial Unicode MS" w:hAnsi="Arial" w:cs="Arial"/>
          <w:snapToGrid w:val="0"/>
          <w:color w:val="000000" w:themeColor="text1"/>
          <w:sz w:val="18"/>
          <w:szCs w:val="18"/>
          <w:lang w:val="es-ES_tradnl"/>
        </w:rPr>
        <w:t xml:space="preserve"> sitio de </w:t>
      </w:r>
      <w:r w:rsidR="00870A56" w:rsidRPr="00A06384">
        <w:rPr>
          <w:rFonts w:ascii="Arial" w:eastAsia="Arial Unicode MS" w:hAnsi="Arial" w:cs="Arial"/>
          <w:snapToGrid w:val="0"/>
          <w:color w:val="000000" w:themeColor="text1"/>
          <w:sz w:val="18"/>
          <w:szCs w:val="18"/>
          <w:lang w:val="es-ES_tradnl"/>
        </w:rPr>
        <w:t>prestación del servicio</w:t>
      </w:r>
      <w:r w:rsidR="001D6740" w:rsidRPr="00A06384">
        <w:rPr>
          <w:rFonts w:ascii="Arial" w:eastAsia="Arial Unicode MS" w:hAnsi="Arial" w:cs="Arial"/>
          <w:snapToGrid w:val="0"/>
          <w:color w:val="000000" w:themeColor="text1"/>
          <w:sz w:val="18"/>
          <w:szCs w:val="18"/>
          <w:lang w:val="es-ES_tradnl"/>
        </w:rPr>
        <w:t xml:space="preserve"> y/o a la junta de aclaraciones;</w:t>
      </w:r>
      <w:bookmarkStart w:id="433" w:name="_Toc75349277"/>
      <w:bookmarkEnd w:id="432"/>
    </w:p>
    <w:p w14:paraId="11F13BE0" w14:textId="448B8FB8" w:rsidR="001C6149" w:rsidRPr="00A06384" w:rsidRDefault="001C6149" w:rsidP="001C6149">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 xml:space="preserve">Cuando </w:t>
      </w:r>
      <w:r w:rsidR="00D142A6" w:rsidRPr="00A06384">
        <w:rPr>
          <w:rFonts w:ascii="Arial" w:eastAsia="Arial Unicode MS" w:hAnsi="Arial" w:cs="Arial"/>
          <w:snapToGrid w:val="0"/>
          <w:color w:val="000000" w:themeColor="text1"/>
          <w:sz w:val="18"/>
          <w:szCs w:val="18"/>
          <w:lang w:val="es-ES_tradnl"/>
        </w:rPr>
        <w:t>la persona</w:t>
      </w:r>
      <w:r w:rsidRPr="00A06384">
        <w:rPr>
          <w:rFonts w:ascii="Arial" w:eastAsia="Arial Unicode MS" w:hAnsi="Arial" w:cs="Arial"/>
          <w:snapToGrid w:val="0"/>
          <w:color w:val="000000" w:themeColor="text1"/>
          <w:sz w:val="18"/>
          <w:szCs w:val="18"/>
          <w:lang w:val="es-ES_tradnl"/>
        </w:rPr>
        <w:t xml:space="preserve"> concursante omita presentar total o parcialmente algún documento requerido en las presentes Bases.</w:t>
      </w:r>
    </w:p>
    <w:p w14:paraId="56F9F942" w14:textId="2EE43313" w:rsidR="001D6740" w:rsidRPr="00A06384" w:rsidRDefault="001D6740"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 xml:space="preserve">Cuando </w:t>
      </w:r>
      <w:r w:rsidR="00D142A6" w:rsidRPr="00A06384">
        <w:rPr>
          <w:rFonts w:ascii="Arial" w:eastAsia="Arial Unicode MS" w:hAnsi="Arial" w:cs="Arial"/>
          <w:snapToGrid w:val="0"/>
          <w:color w:val="000000" w:themeColor="text1"/>
          <w:sz w:val="18"/>
          <w:szCs w:val="18"/>
          <w:lang w:val="es-ES_tradnl"/>
        </w:rPr>
        <w:t xml:space="preserve">la persona </w:t>
      </w:r>
      <w:r w:rsidR="00EA718D" w:rsidRPr="00A06384">
        <w:rPr>
          <w:rFonts w:ascii="Arial" w:eastAsia="Arial Unicode MS" w:hAnsi="Arial" w:cs="Arial"/>
          <w:snapToGrid w:val="0"/>
          <w:color w:val="000000" w:themeColor="text1"/>
          <w:sz w:val="18"/>
          <w:szCs w:val="18"/>
          <w:lang w:val="es-ES_tradnl"/>
        </w:rPr>
        <w:t>concursante</w:t>
      </w:r>
      <w:r w:rsidRPr="00A06384">
        <w:rPr>
          <w:rFonts w:ascii="Arial" w:eastAsia="Arial Unicode MS" w:hAnsi="Arial" w:cs="Arial"/>
          <w:snapToGrid w:val="0"/>
          <w:color w:val="000000" w:themeColor="text1"/>
          <w:sz w:val="18"/>
          <w:szCs w:val="18"/>
          <w:lang w:val="es-ES_tradnl"/>
        </w:rPr>
        <w:t xml:space="preserve"> incluya más de una propuesta ya sea técnica o económica o cotice parcialmente lo solicitado en el presente concurso;</w:t>
      </w:r>
      <w:bookmarkEnd w:id="433"/>
    </w:p>
    <w:p w14:paraId="3FB08891" w14:textId="7D9B7ECD" w:rsidR="00E72E85" w:rsidRPr="00A06384" w:rsidRDefault="00EA5CD6"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434" w:name="_Toc49185854"/>
      <w:r w:rsidRPr="00A06384">
        <w:rPr>
          <w:rFonts w:ascii="Arial" w:eastAsia="Arial Unicode MS" w:hAnsi="Arial" w:cs="Arial"/>
          <w:snapToGrid w:val="0"/>
          <w:color w:val="000000" w:themeColor="text1"/>
          <w:sz w:val="18"/>
          <w:szCs w:val="18"/>
          <w:lang w:val="es-ES_tradnl"/>
        </w:rPr>
        <w:t>El incumplimiento de los</w:t>
      </w:r>
      <w:r w:rsidR="00E72E85" w:rsidRPr="00A06384">
        <w:rPr>
          <w:rFonts w:ascii="Arial" w:eastAsia="Arial Unicode MS" w:hAnsi="Arial" w:cs="Arial"/>
          <w:snapToGrid w:val="0"/>
          <w:color w:val="000000" w:themeColor="text1"/>
          <w:sz w:val="18"/>
          <w:szCs w:val="18"/>
          <w:lang w:val="es-ES_tradnl"/>
        </w:rPr>
        <w:t xml:space="preserve"> requisitos señalados en </w:t>
      </w:r>
      <w:r w:rsidR="002A094C" w:rsidRPr="00A06384">
        <w:rPr>
          <w:rFonts w:ascii="Arial" w:eastAsia="Arial Unicode MS" w:hAnsi="Arial" w:cs="Arial"/>
          <w:snapToGrid w:val="0"/>
          <w:color w:val="000000" w:themeColor="text1"/>
          <w:sz w:val="18"/>
          <w:szCs w:val="18"/>
          <w:lang w:val="es-ES_tradnl"/>
        </w:rPr>
        <w:t xml:space="preserve">las presentes </w:t>
      </w:r>
      <w:r w:rsidR="001C3CAB" w:rsidRPr="00A06384">
        <w:rPr>
          <w:rFonts w:ascii="Arial" w:eastAsia="Arial Unicode MS" w:hAnsi="Arial" w:cs="Arial"/>
          <w:snapToGrid w:val="0"/>
          <w:color w:val="000000" w:themeColor="text1"/>
          <w:sz w:val="18"/>
          <w:szCs w:val="18"/>
          <w:lang w:val="es-ES_tradnl"/>
        </w:rPr>
        <w:t>B</w:t>
      </w:r>
      <w:r w:rsidR="0072480E" w:rsidRPr="00A06384">
        <w:rPr>
          <w:rFonts w:ascii="Arial" w:eastAsia="Arial Unicode MS" w:hAnsi="Arial" w:cs="Arial"/>
          <w:snapToGrid w:val="0"/>
          <w:color w:val="000000" w:themeColor="text1"/>
          <w:sz w:val="18"/>
          <w:szCs w:val="18"/>
          <w:lang w:val="es-ES_tradnl"/>
        </w:rPr>
        <w:t>ases</w:t>
      </w:r>
      <w:r w:rsidR="002A094C" w:rsidRPr="00A06384">
        <w:rPr>
          <w:rFonts w:ascii="Arial" w:eastAsia="Arial Unicode MS" w:hAnsi="Arial" w:cs="Arial"/>
          <w:snapToGrid w:val="0"/>
          <w:color w:val="000000" w:themeColor="text1"/>
          <w:sz w:val="18"/>
          <w:szCs w:val="18"/>
          <w:lang w:val="es-ES_tradnl"/>
        </w:rPr>
        <w:t>;</w:t>
      </w:r>
      <w:bookmarkEnd w:id="434"/>
      <w:r w:rsidR="00010A52" w:rsidRPr="00A06384">
        <w:rPr>
          <w:rFonts w:ascii="Arial" w:eastAsia="Arial Unicode MS" w:hAnsi="Arial" w:cs="Arial"/>
          <w:snapToGrid w:val="0"/>
          <w:color w:val="000000" w:themeColor="text1"/>
          <w:sz w:val="18"/>
          <w:szCs w:val="18"/>
          <w:lang w:val="es-ES_tradnl"/>
        </w:rPr>
        <w:t xml:space="preserve"> </w:t>
      </w:r>
    </w:p>
    <w:p w14:paraId="3F081F16" w14:textId="7B550C16" w:rsidR="001D6740" w:rsidRPr="00A06384" w:rsidRDefault="009A5638"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435" w:name="_Toc24387171"/>
      <w:bookmarkStart w:id="436" w:name="_Toc24477086"/>
      <w:bookmarkStart w:id="437" w:name="_Toc35614096"/>
      <w:bookmarkStart w:id="438" w:name="_Toc49185855"/>
      <w:r w:rsidRPr="00A06384">
        <w:rPr>
          <w:rFonts w:ascii="Arial" w:eastAsia="Arial Unicode MS" w:hAnsi="Arial" w:cs="Arial"/>
          <w:snapToGrid w:val="0"/>
          <w:color w:val="000000" w:themeColor="text1"/>
          <w:sz w:val="18"/>
          <w:szCs w:val="18"/>
          <w:lang w:val="es-ES_tradnl"/>
        </w:rPr>
        <w:t xml:space="preserve">Resulte desfavorable en alguno de los dictámenes </w:t>
      </w:r>
      <w:r w:rsidR="00021385" w:rsidRPr="00A06384">
        <w:rPr>
          <w:rFonts w:ascii="Arial" w:eastAsia="Arial Unicode MS" w:hAnsi="Arial" w:cs="Arial"/>
          <w:snapToGrid w:val="0"/>
          <w:color w:val="000000" w:themeColor="text1"/>
          <w:sz w:val="18"/>
          <w:szCs w:val="18"/>
          <w:lang w:val="es-ES_tradnl"/>
        </w:rPr>
        <w:t xml:space="preserve">resolutivos </w:t>
      </w:r>
      <w:r w:rsidRPr="00A06384">
        <w:rPr>
          <w:rFonts w:ascii="Arial" w:eastAsia="Arial Unicode MS" w:hAnsi="Arial" w:cs="Arial"/>
          <w:snapToGrid w:val="0"/>
          <w:color w:val="000000" w:themeColor="text1"/>
          <w:sz w:val="18"/>
          <w:szCs w:val="18"/>
          <w:lang w:val="es-ES_tradnl"/>
        </w:rPr>
        <w:t>requeridos;</w:t>
      </w:r>
      <w:bookmarkStart w:id="439" w:name="_Hlk58262408"/>
      <w:bookmarkStart w:id="440" w:name="_Toc35614099"/>
      <w:bookmarkStart w:id="441" w:name="_Toc49185857"/>
      <w:bookmarkEnd w:id="435"/>
      <w:bookmarkEnd w:id="436"/>
      <w:bookmarkEnd w:id="437"/>
      <w:bookmarkEnd w:id="438"/>
    </w:p>
    <w:p w14:paraId="730F524F" w14:textId="39596CC1" w:rsidR="00B140F7" w:rsidRPr="00A06384" w:rsidRDefault="00B140F7" w:rsidP="00B140F7">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El incumplimiento por parte de alg</w:t>
      </w:r>
      <w:r w:rsidR="00D142A6" w:rsidRPr="00A06384">
        <w:rPr>
          <w:rFonts w:ascii="Arial" w:eastAsia="Arial Unicode MS" w:hAnsi="Arial" w:cs="Arial"/>
          <w:snapToGrid w:val="0"/>
          <w:color w:val="000000" w:themeColor="text1"/>
          <w:sz w:val="18"/>
          <w:szCs w:val="18"/>
          <w:lang w:val="es-ES_tradnl"/>
        </w:rPr>
        <w:t>u</w:t>
      </w:r>
      <w:r w:rsidRPr="00A06384">
        <w:rPr>
          <w:rFonts w:ascii="Arial" w:eastAsia="Arial Unicode MS" w:hAnsi="Arial" w:cs="Arial"/>
          <w:snapToGrid w:val="0"/>
          <w:color w:val="000000" w:themeColor="text1"/>
          <w:sz w:val="18"/>
          <w:szCs w:val="18"/>
          <w:lang w:val="es-ES_tradnl"/>
        </w:rPr>
        <w:t>n</w:t>
      </w:r>
      <w:r w:rsidR="00D142A6" w:rsidRPr="00A06384">
        <w:rPr>
          <w:rFonts w:ascii="Arial" w:eastAsia="Arial Unicode MS" w:hAnsi="Arial" w:cs="Arial"/>
          <w:snapToGrid w:val="0"/>
          <w:color w:val="000000" w:themeColor="text1"/>
          <w:sz w:val="18"/>
          <w:szCs w:val="18"/>
          <w:lang w:val="es-ES_tradnl"/>
        </w:rPr>
        <w:t>a</w:t>
      </w:r>
      <w:r w:rsidRPr="00A06384">
        <w:rPr>
          <w:rFonts w:ascii="Arial" w:eastAsia="Arial Unicode MS" w:hAnsi="Arial" w:cs="Arial"/>
          <w:snapToGrid w:val="0"/>
          <w:color w:val="000000" w:themeColor="text1"/>
          <w:sz w:val="18"/>
          <w:szCs w:val="18"/>
          <w:lang w:val="es-ES_tradnl"/>
        </w:rPr>
        <w:t xml:space="preserve"> </w:t>
      </w:r>
      <w:r w:rsidR="00D142A6" w:rsidRPr="00A06384">
        <w:rPr>
          <w:rFonts w:ascii="Arial" w:eastAsia="Arial Unicode MS" w:hAnsi="Arial" w:cs="Arial"/>
          <w:snapToGrid w:val="0"/>
          <w:color w:val="000000" w:themeColor="text1"/>
          <w:sz w:val="18"/>
          <w:szCs w:val="18"/>
          <w:lang w:val="es-ES_tradnl"/>
        </w:rPr>
        <w:t xml:space="preserve">persona </w:t>
      </w:r>
      <w:r w:rsidRPr="00A06384">
        <w:rPr>
          <w:rFonts w:ascii="Arial" w:eastAsia="Arial Unicode MS" w:hAnsi="Arial" w:cs="Arial"/>
          <w:snapToGrid w:val="0"/>
          <w:color w:val="000000" w:themeColor="text1"/>
          <w:sz w:val="18"/>
          <w:szCs w:val="18"/>
          <w:lang w:val="es-ES_tradnl"/>
        </w:rPr>
        <w:t xml:space="preserve">participante de las condiciones establecidas en las presentes </w:t>
      </w:r>
      <w:r w:rsidR="00870A56" w:rsidRPr="00A06384">
        <w:rPr>
          <w:rFonts w:ascii="Arial" w:eastAsia="Arial Unicode MS" w:hAnsi="Arial" w:cs="Arial"/>
          <w:snapToGrid w:val="0"/>
          <w:color w:val="000000" w:themeColor="text1"/>
          <w:sz w:val="18"/>
          <w:szCs w:val="18"/>
          <w:lang w:val="es-ES_tradnl"/>
        </w:rPr>
        <w:t xml:space="preserve">Bases </w:t>
      </w:r>
      <w:r w:rsidRPr="00A06384">
        <w:rPr>
          <w:rFonts w:ascii="Arial" w:eastAsia="Arial Unicode MS" w:hAnsi="Arial" w:cs="Arial"/>
          <w:snapToGrid w:val="0"/>
          <w:color w:val="000000" w:themeColor="text1"/>
          <w:sz w:val="18"/>
          <w:szCs w:val="18"/>
          <w:lang w:val="es-ES_tradnl"/>
        </w:rPr>
        <w:t>y la contravención a lo dispuesto por en el Acuerdo General de Administración XIV/2019, lo cual se hará de su conocimiento en cualquiera de las etapas del procedimiento, debiéndose fundar y motivar la causa para desechar su propuesta.</w:t>
      </w:r>
    </w:p>
    <w:p w14:paraId="2DD58D0C" w14:textId="77777777" w:rsidR="00B140F7" w:rsidRPr="00A06384" w:rsidRDefault="00B140F7" w:rsidP="00B140F7">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 xml:space="preserve">En el caso de propuesta conjunta, se descalificará la propuesta completa en caso de que cualquiera de sus integrantes omita o incumpla con cualquier documento solicitado, o no se presente el contrato o convenio al que se hace referencia en el </w:t>
      </w:r>
      <w:r w:rsidRPr="00A06384">
        <w:rPr>
          <w:rFonts w:ascii="Arial" w:eastAsia="Arial Unicode MS" w:hAnsi="Arial" w:cs="Arial"/>
          <w:b/>
          <w:bCs/>
          <w:snapToGrid w:val="0"/>
          <w:color w:val="000000" w:themeColor="text1"/>
          <w:sz w:val="18"/>
          <w:szCs w:val="18"/>
          <w:lang w:val="es-ES_tradnl"/>
        </w:rPr>
        <w:t xml:space="preserve">numeral 13.1 </w:t>
      </w:r>
      <w:r w:rsidRPr="00A06384">
        <w:rPr>
          <w:rFonts w:ascii="Arial" w:eastAsia="Arial Unicode MS" w:hAnsi="Arial" w:cs="Arial"/>
          <w:snapToGrid w:val="0"/>
          <w:color w:val="000000" w:themeColor="text1"/>
          <w:sz w:val="18"/>
          <w:szCs w:val="18"/>
          <w:lang w:val="es-ES_tradnl"/>
        </w:rPr>
        <w:t>de estas Bases; y</w:t>
      </w:r>
    </w:p>
    <w:p w14:paraId="7490D202" w14:textId="2EFA835F" w:rsidR="00B140F7" w:rsidRPr="00A06384" w:rsidRDefault="00B140F7" w:rsidP="009A6A3D">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 xml:space="preserve">No se adjudicará contrato alguno a las personas físicas o jurídicas cuyos representantes legales o socios tengan con los servidores públicos de la Suprema Corte </w:t>
      </w:r>
      <w:r w:rsidR="00870A56" w:rsidRPr="00A06384">
        <w:rPr>
          <w:rFonts w:ascii="Arial" w:eastAsia="Arial Unicode MS" w:hAnsi="Arial" w:cs="Arial"/>
          <w:snapToGrid w:val="0"/>
          <w:color w:val="000000" w:themeColor="text1"/>
          <w:sz w:val="18"/>
          <w:szCs w:val="18"/>
          <w:lang w:val="es-ES_tradnl"/>
        </w:rPr>
        <w:t xml:space="preserve">de Justicia de la Nación </w:t>
      </w:r>
      <w:r w:rsidRPr="00A06384">
        <w:rPr>
          <w:rFonts w:ascii="Arial" w:eastAsia="Arial Unicode MS" w:hAnsi="Arial" w:cs="Arial"/>
          <w:snapToGrid w:val="0"/>
          <w:color w:val="000000" w:themeColor="text1"/>
          <w:sz w:val="18"/>
          <w:szCs w:val="18"/>
          <w:lang w:val="es-ES_tradnl"/>
        </w:rPr>
        <w:t>que intervengan en cualquier forma en la adjudicación, contratación</w:t>
      </w:r>
      <w:r w:rsidR="00870A56" w:rsidRPr="00A06384">
        <w:rPr>
          <w:rFonts w:ascii="Arial" w:eastAsia="Arial Unicode MS" w:hAnsi="Arial" w:cs="Arial"/>
          <w:snapToGrid w:val="0"/>
          <w:color w:val="000000" w:themeColor="text1"/>
          <w:sz w:val="18"/>
          <w:szCs w:val="18"/>
          <w:lang w:val="es-ES_tradnl"/>
        </w:rPr>
        <w:t>,</w:t>
      </w:r>
      <w:r w:rsidRPr="00A06384">
        <w:rPr>
          <w:rFonts w:ascii="Arial" w:eastAsia="Arial Unicode MS" w:hAnsi="Arial" w:cs="Arial"/>
          <w:snapToGrid w:val="0"/>
          <w:color w:val="000000" w:themeColor="text1"/>
          <w:sz w:val="18"/>
          <w:szCs w:val="18"/>
          <w:lang w:val="es-ES_tradnl"/>
        </w:rPr>
        <w:t xml:space="preserve"> vigilancia y cumplimiento de los contratos, alguna relación familiar dentro del cuarto grado, por consanguinidad, o afinidad, o bien, profesional, laboral o de negocios, incluyendo aquéllas con las que en caso de contratar, pueda resultar un beneficio para algunos de esos servidores públicos, su cónyuge o sus parientes consanguíneos o afines dentro del cuarto grado, o parientes civiles, así como para socios o sociedades, incluyendo su representantes legales, de los que</w:t>
      </w:r>
      <w:r w:rsidR="009A6A3D" w:rsidRPr="00A06384">
        <w:rPr>
          <w:rFonts w:ascii="Arial" w:eastAsia="Arial Unicode MS" w:hAnsi="Arial" w:cs="Arial"/>
          <w:snapToGrid w:val="0"/>
          <w:color w:val="000000" w:themeColor="text1"/>
          <w:sz w:val="18"/>
          <w:szCs w:val="18"/>
          <w:lang w:val="es-ES_tradnl"/>
        </w:rPr>
        <w:t xml:space="preserve"> formen o hayan formado parte o las hayan representado en los cinco años previos a la licitación.</w:t>
      </w:r>
    </w:p>
    <w:p w14:paraId="72D58FF5" w14:textId="54EACD8D" w:rsidR="00B140F7" w:rsidRPr="00A06384" w:rsidRDefault="00B140F7" w:rsidP="00B140F7">
      <w:pPr>
        <w:pStyle w:val="Texto"/>
        <w:spacing w:after="240" w:line="276" w:lineRule="auto"/>
        <w:ind w:firstLine="0"/>
        <w:rPr>
          <w:rFonts w:eastAsia="Calibri" w:cs="Arial"/>
          <w:color w:val="000000" w:themeColor="text1"/>
          <w:lang w:eastAsia="en-US"/>
        </w:rPr>
      </w:pPr>
      <w:r w:rsidRPr="00A06384">
        <w:rPr>
          <w:rFonts w:eastAsia="Calibri" w:cs="Arial"/>
          <w:color w:val="000000" w:themeColor="text1"/>
          <w:lang w:eastAsia="en-US"/>
        </w:rPr>
        <w:t>Los dictámenes resolutivos por los cuales se descalifique a un</w:t>
      </w:r>
      <w:r w:rsidR="00D142A6" w:rsidRPr="00A06384">
        <w:rPr>
          <w:rFonts w:eastAsia="Calibri" w:cs="Arial"/>
          <w:color w:val="000000" w:themeColor="text1"/>
          <w:lang w:eastAsia="en-US"/>
        </w:rPr>
        <w:t>a persona</w:t>
      </w:r>
      <w:r w:rsidRPr="00A06384">
        <w:rPr>
          <w:rFonts w:eastAsia="Calibri" w:cs="Arial"/>
          <w:color w:val="000000" w:themeColor="text1"/>
          <w:lang w:eastAsia="en-US"/>
        </w:rPr>
        <w:t xml:space="preserve"> concursante podrán controvertirse mediante el recurso de inconformidad o el juicio ordinario que corresponda de conformidad con la normatividad aplicable.</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7426105A" w14:textId="77777777" w:rsidTr="00662590">
        <w:trPr>
          <w:trHeight w:val="465"/>
        </w:trPr>
        <w:tc>
          <w:tcPr>
            <w:tcW w:w="10135" w:type="dxa"/>
            <w:shd w:val="clear" w:color="auto" w:fill="C6D9F1" w:themeFill="text2" w:themeFillTint="33"/>
            <w:vAlign w:val="center"/>
          </w:tcPr>
          <w:p w14:paraId="5B981337" w14:textId="50DD090F" w:rsidR="009A5638" w:rsidRPr="00A06384" w:rsidRDefault="009A5638" w:rsidP="008C0F1D">
            <w:pPr>
              <w:pStyle w:val="Piedepgina"/>
              <w:numPr>
                <w:ilvl w:val="0"/>
                <w:numId w:val="3"/>
              </w:numPr>
              <w:spacing w:before="120" w:after="120"/>
              <w:ind w:left="567" w:hanging="567"/>
              <w:outlineLvl w:val="0"/>
              <w:rPr>
                <w:rFonts w:ascii="Arial" w:eastAsia="Arial Unicode MS" w:hAnsi="Arial" w:cs="Arial"/>
                <w:b/>
                <w:snapToGrid w:val="0"/>
                <w:color w:val="000000" w:themeColor="text1"/>
                <w:sz w:val="22"/>
                <w:szCs w:val="22"/>
                <w:lang w:val="es-ES_tradnl"/>
              </w:rPr>
            </w:pPr>
            <w:bookmarkStart w:id="442" w:name="_Toc24387176"/>
            <w:bookmarkStart w:id="443" w:name="_Toc77268313"/>
            <w:bookmarkStart w:id="444" w:name="_Toc164698281"/>
            <w:bookmarkEnd w:id="439"/>
            <w:bookmarkEnd w:id="440"/>
            <w:bookmarkEnd w:id="441"/>
            <w:r w:rsidRPr="00A06384">
              <w:rPr>
                <w:rFonts w:ascii="Arial" w:eastAsia="Arial Unicode MS" w:hAnsi="Arial" w:cs="Arial"/>
                <w:b/>
                <w:snapToGrid w:val="0"/>
                <w:color w:val="000000" w:themeColor="text1"/>
                <w:sz w:val="22"/>
                <w:szCs w:val="22"/>
                <w:lang w:val="es-ES_tradnl"/>
              </w:rPr>
              <w:lastRenderedPageBreak/>
              <w:t>CRITERIOS DE ADJUDICACIÓN</w:t>
            </w:r>
            <w:bookmarkEnd w:id="442"/>
            <w:bookmarkEnd w:id="443"/>
            <w:bookmarkEnd w:id="444"/>
          </w:p>
        </w:tc>
      </w:tr>
    </w:tbl>
    <w:p w14:paraId="5DFB3B72" w14:textId="04D0C7DD" w:rsidR="008B5E66" w:rsidRPr="00A06384" w:rsidRDefault="008B5E66" w:rsidP="003251B0">
      <w:pPr>
        <w:pStyle w:val="Piedepgina"/>
        <w:tabs>
          <w:tab w:val="clear" w:pos="8504"/>
          <w:tab w:val="right" w:pos="8222"/>
        </w:tabs>
        <w:spacing w:before="120" w:after="240" w:line="276" w:lineRule="auto"/>
        <w:jc w:val="both"/>
        <w:rPr>
          <w:rFonts w:ascii="Arial" w:eastAsia="Arial Unicode MS" w:hAnsi="Arial" w:cs="Arial"/>
          <w:snapToGrid w:val="0"/>
          <w:sz w:val="18"/>
          <w:szCs w:val="18"/>
          <w:lang w:val="es-ES_tradnl"/>
        </w:rPr>
      </w:pPr>
      <w:r w:rsidRPr="00A06384">
        <w:rPr>
          <w:rFonts w:ascii="Arial" w:eastAsia="Arial Unicode MS" w:hAnsi="Arial" w:cs="Arial"/>
          <w:snapToGrid w:val="0"/>
          <w:color w:val="000000" w:themeColor="text1"/>
          <w:sz w:val="18"/>
          <w:szCs w:val="18"/>
          <w:lang w:val="es-ES_tradnl"/>
        </w:rPr>
        <w:t xml:space="preserve">La Suprema Corte de Justicia de la Nación, con base en el resultado favorable de la valoración de los dictámenes resolutivos legal, financiero, técnico y económico, </w:t>
      </w:r>
      <w:r w:rsidRPr="00A06384">
        <w:rPr>
          <w:rFonts w:ascii="Arial" w:eastAsia="Arial Unicode MS" w:hAnsi="Arial" w:cs="Arial"/>
          <w:snapToGrid w:val="0"/>
          <w:sz w:val="18"/>
          <w:szCs w:val="18"/>
          <w:lang w:val="es-ES_tradnl"/>
        </w:rPr>
        <w:t xml:space="preserve">adjudicará </w:t>
      </w:r>
      <w:r w:rsidR="003D77A8" w:rsidRPr="00A06384">
        <w:rPr>
          <w:rFonts w:ascii="Arial" w:eastAsia="Arial Unicode MS" w:hAnsi="Arial" w:cs="Arial"/>
          <w:snapToGrid w:val="0"/>
          <w:sz w:val="18"/>
          <w:szCs w:val="18"/>
          <w:lang w:val="es-ES_tradnl"/>
        </w:rPr>
        <w:t xml:space="preserve">el </w:t>
      </w:r>
      <w:r w:rsidR="00CB1CB8" w:rsidRPr="00A06384">
        <w:rPr>
          <w:rFonts w:ascii="Arial" w:eastAsia="Arial Unicode MS" w:hAnsi="Arial" w:cs="Arial"/>
          <w:snapToGrid w:val="0"/>
          <w:sz w:val="18"/>
          <w:szCs w:val="18"/>
          <w:lang w:val="es-ES_tradnl"/>
        </w:rPr>
        <w:t xml:space="preserve">servicio </w:t>
      </w:r>
      <w:r w:rsidRPr="00A06384">
        <w:rPr>
          <w:rFonts w:ascii="Arial" w:eastAsia="Arial Unicode MS" w:hAnsi="Arial" w:cs="Arial"/>
          <w:snapToGrid w:val="0"/>
          <w:sz w:val="18"/>
          <w:szCs w:val="18"/>
          <w:lang w:val="es-ES_tradnl"/>
        </w:rPr>
        <w:t>a quien obtenga los dictámenes resolutivos favorables</w:t>
      </w:r>
      <w:bookmarkStart w:id="445" w:name="_Toc24387178"/>
      <w:bookmarkStart w:id="446" w:name="_Toc24477093"/>
      <w:bookmarkStart w:id="447" w:name="_Toc35614103"/>
      <w:r w:rsidRPr="00A06384">
        <w:rPr>
          <w:rFonts w:ascii="Arial" w:eastAsia="Arial Unicode MS" w:hAnsi="Arial" w:cs="Arial"/>
          <w:snapToGrid w:val="0"/>
          <w:sz w:val="18"/>
          <w:szCs w:val="18"/>
          <w:lang w:val="es-ES_tradnl"/>
        </w:rPr>
        <w:t>, presente la propuesta solvente cuyo monto total sea el más bajo</w:t>
      </w:r>
      <w:r w:rsidR="00FE2FC7" w:rsidRPr="00A06384">
        <w:rPr>
          <w:rFonts w:ascii="Arial" w:eastAsia="Arial Unicode MS" w:hAnsi="Arial" w:cs="Arial"/>
          <w:snapToGrid w:val="0"/>
          <w:sz w:val="18"/>
          <w:szCs w:val="18"/>
          <w:lang w:val="es-ES_tradnl"/>
        </w:rPr>
        <w:t xml:space="preserve"> </w:t>
      </w:r>
      <w:r w:rsidRPr="00A06384">
        <w:rPr>
          <w:rFonts w:ascii="Arial" w:eastAsia="Arial Unicode MS" w:hAnsi="Arial" w:cs="Arial"/>
          <w:snapToGrid w:val="0"/>
          <w:sz w:val="18"/>
          <w:szCs w:val="18"/>
          <w:lang w:val="es-ES_tradnl"/>
        </w:rPr>
        <w:t>y no incurra en alguna causal de descalificación.</w:t>
      </w:r>
    </w:p>
    <w:p w14:paraId="0A24690C" w14:textId="58902BD2" w:rsidR="008B5E66" w:rsidRPr="00A06384" w:rsidRDefault="008B5E66" w:rsidP="008B5E66">
      <w:pPr>
        <w:pStyle w:val="Piedepgina"/>
        <w:spacing w:before="120" w:after="240" w:line="276" w:lineRule="auto"/>
        <w:jc w:val="both"/>
        <w:rPr>
          <w:rFonts w:ascii="Arial" w:eastAsia="Arial Unicode MS" w:hAnsi="Arial" w:cs="Arial"/>
          <w:snapToGrid w:val="0"/>
          <w:sz w:val="18"/>
          <w:szCs w:val="18"/>
          <w:lang w:val="es-ES_tradnl"/>
        </w:rPr>
      </w:pPr>
      <w:bookmarkStart w:id="448" w:name="_Toc49185861"/>
      <w:bookmarkEnd w:id="445"/>
      <w:bookmarkEnd w:id="446"/>
      <w:bookmarkEnd w:id="447"/>
      <w:r w:rsidRPr="00A06384">
        <w:rPr>
          <w:rFonts w:ascii="Arial" w:eastAsia="Arial Unicode MS" w:hAnsi="Arial" w:cs="Arial"/>
          <w:snapToGrid w:val="0"/>
          <w:sz w:val="18"/>
          <w:szCs w:val="18"/>
          <w:lang w:val="es-ES_tradnl"/>
        </w:rPr>
        <w:t>Para adjudicar el servicio bastará con una sola propuesta que resulte solvente y económicamente más conveniente.</w:t>
      </w:r>
      <w:bookmarkEnd w:id="448"/>
    </w:p>
    <w:p w14:paraId="189B52D5" w14:textId="5EC4B372" w:rsidR="00870A56" w:rsidRPr="00A06384" w:rsidRDefault="008B5E66" w:rsidP="00870A56">
      <w:pPr>
        <w:pStyle w:val="Piedepgina"/>
        <w:spacing w:before="120" w:after="240" w:line="276" w:lineRule="auto"/>
        <w:jc w:val="both"/>
        <w:rPr>
          <w:rFonts w:ascii="Arial" w:eastAsia="Arial Unicode MS" w:hAnsi="Arial" w:cs="Arial"/>
          <w:snapToGrid w:val="0"/>
          <w:color w:val="000000" w:themeColor="text1"/>
          <w:sz w:val="18"/>
          <w:szCs w:val="18"/>
          <w:lang w:val="es-ES_tradnl"/>
        </w:rPr>
      </w:pPr>
      <w:bookmarkStart w:id="449" w:name="_Toc24387180"/>
      <w:bookmarkStart w:id="450" w:name="_Toc24477095"/>
      <w:bookmarkStart w:id="451" w:name="_Toc35614105"/>
      <w:bookmarkStart w:id="452" w:name="_Toc49185862"/>
      <w:r w:rsidRPr="00A06384">
        <w:rPr>
          <w:rFonts w:ascii="Arial" w:eastAsia="Arial Unicode MS" w:hAnsi="Arial" w:cs="Arial"/>
          <w:snapToGrid w:val="0"/>
          <w:color w:val="000000" w:themeColor="text1"/>
          <w:sz w:val="18"/>
          <w:szCs w:val="18"/>
          <w:lang w:val="es-ES_tradnl"/>
        </w:rPr>
        <w:t xml:space="preserve">Si derivado de la evaluación de las propuestas se obtuviera </w:t>
      </w:r>
      <w:r w:rsidRPr="00A06384">
        <w:rPr>
          <w:rFonts w:ascii="Arial" w:eastAsia="Arial Unicode MS" w:hAnsi="Arial" w:cs="Arial"/>
          <w:snapToGrid w:val="0"/>
          <w:sz w:val="18"/>
          <w:szCs w:val="18"/>
          <w:lang w:val="es-ES_tradnl"/>
        </w:rPr>
        <w:t>un empate en el precio, de conformidad con el artículo 77, fracción II, primer párrafo, del Acuerdo General de Administración XIV/2019, la adjudicación</w:t>
      </w:r>
      <w:r w:rsidR="00AE7358" w:rsidRPr="00A06384">
        <w:rPr>
          <w:rFonts w:ascii="Arial" w:eastAsia="Arial Unicode MS" w:hAnsi="Arial" w:cs="Arial"/>
          <w:snapToGrid w:val="0"/>
          <w:sz w:val="18"/>
          <w:szCs w:val="18"/>
          <w:lang w:val="es-ES_tradnl"/>
        </w:rPr>
        <w:tab/>
      </w:r>
      <w:r w:rsidR="00F34D98">
        <w:rPr>
          <w:rFonts w:ascii="Arial" w:eastAsia="Arial Unicode MS" w:hAnsi="Arial" w:cs="Arial"/>
          <w:snapToGrid w:val="0"/>
          <w:sz w:val="18"/>
          <w:szCs w:val="18"/>
          <w:lang w:val="es-ES_tradnl"/>
        </w:rPr>
        <w:t xml:space="preserve"> </w:t>
      </w:r>
      <w:r w:rsidRPr="00A06384">
        <w:rPr>
          <w:rFonts w:ascii="Arial" w:eastAsia="Arial Unicode MS" w:hAnsi="Arial" w:cs="Arial"/>
          <w:snapToGrid w:val="0"/>
          <w:sz w:val="18"/>
          <w:szCs w:val="18"/>
          <w:lang w:val="es-ES_tradnl"/>
        </w:rPr>
        <w:t>se</w:t>
      </w:r>
      <w:r w:rsidR="00F34D98">
        <w:rPr>
          <w:rFonts w:ascii="Arial" w:eastAsia="Arial Unicode MS" w:hAnsi="Arial" w:cs="Arial"/>
          <w:snapToGrid w:val="0"/>
          <w:sz w:val="18"/>
          <w:szCs w:val="18"/>
          <w:lang w:val="es-ES_tradnl"/>
        </w:rPr>
        <w:t xml:space="preserve"> </w:t>
      </w:r>
      <w:r w:rsidRPr="00A06384">
        <w:rPr>
          <w:rFonts w:ascii="Arial" w:eastAsia="Arial Unicode MS" w:hAnsi="Arial" w:cs="Arial"/>
          <w:snapToGrid w:val="0"/>
          <w:sz w:val="18"/>
          <w:szCs w:val="18"/>
          <w:lang w:val="es-ES_tradnl"/>
        </w:rPr>
        <w:t>efectuará a favor de</w:t>
      </w:r>
      <w:r w:rsidR="00374F4A" w:rsidRPr="00A06384">
        <w:rPr>
          <w:rFonts w:ascii="Arial" w:eastAsia="Arial Unicode MS" w:hAnsi="Arial" w:cs="Arial"/>
          <w:snapToGrid w:val="0"/>
          <w:sz w:val="18"/>
          <w:szCs w:val="18"/>
          <w:lang w:val="es-ES_tradnl"/>
        </w:rPr>
        <w:t xml:space="preserve"> </w:t>
      </w:r>
      <w:r w:rsidRPr="00A06384">
        <w:rPr>
          <w:rFonts w:ascii="Arial" w:eastAsia="Arial Unicode MS" w:hAnsi="Arial" w:cs="Arial"/>
          <w:snapToGrid w:val="0"/>
          <w:sz w:val="18"/>
          <w:szCs w:val="18"/>
          <w:lang w:val="es-ES_tradnl"/>
        </w:rPr>
        <w:t>l</w:t>
      </w:r>
      <w:r w:rsidR="00374F4A" w:rsidRPr="00A06384">
        <w:rPr>
          <w:rFonts w:ascii="Arial" w:eastAsia="Arial Unicode MS" w:hAnsi="Arial" w:cs="Arial"/>
          <w:snapToGrid w:val="0"/>
          <w:sz w:val="18"/>
          <w:szCs w:val="18"/>
          <w:lang w:val="es-ES_tradnl"/>
        </w:rPr>
        <w:t>a persona</w:t>
      </w:r>
      <w:r w:rsidRPr="00A06384">
        <w:rPr>
          <w:rFonts w:ascii="Arial" w:eastAsia="Arial Unicode MS" w:hAnsi="Arial" w:cs="Arial"/>
          <w:snapToGrid w:val="0"/>
          <w:sz w:val="18"/>
          <w:szCs w:val="18"/>
          <w:lang w:val="es-ES_tradnl"/>
        </w:rPr>
        <w:t xml:space="preserve"> participante que resulte ganador</w:t>
      </w:r>
      <w:r w:rsidR="00374F4A" w:rsidRPr="00A06384">
        <w:rPr>
          <w:rFonts w:ascii="Arial" w:eastAsia="Arial Unicode MS" w:hAnsi="Arial" w:cs="Arial"/>
          <w:snapToGrid w:val="0"/>
          <w:sz w:val="18"/>
          <w:szCs w:val="18"/>
          <w:lang w:val="es-ES_tradnl"/>
        </w:rPr>
        <w:t>a</w:t>
      </w:r>
      <w:r w:rsidRPr="00A06384">
        <w:rPr>
          <w:rFonts w:ascii="Arial" w:eastAsia="Arial Unicode MS" w:hAnsi="Arial" w:cs="Arial"/>
          <w:snapToGrid w:val="0"/>
          <w:sz w:val="18"/>
          <w:szCs w:val="18"/>
          <w:lang w:val="es-ES_tradnl"/>
        </w:rPr>
        <w:t xml:space="preserve"> del sorteo manual por insaculación que celebre la convocante, el cual consistirá en la participación de un boleto por cada propuesta que resulte empatada y depositados en una urna, de la que se extraerá en primer lugar el boleto de</w:t>
      </w:r>
      <w:r w:rsidR="00374F4A" w:rsidRPr="00A06384">
        <w:rPr>
          <w:rFonts w:ascii="Arial" w:eastAsia="Arial Unicode MS" w:hAnsi="Arial" w:cs="Arial"/>
          <w:snapToGrid w:val="0"/>
          <w:sz w:val="18"/>
          <w:szCs w:val="18"/>
          <w:lang w:val="es-ES_tradnl"/>
        </w:rPr>
        <w:t xml:space="preserve"> </w:t>
      </w:r>
      <w:r w:rsidRPr="00A06384">
        <w:rPr>
          <w:rFonts w:ascii="Arial" w:eastAsia="Arial Unicode MS" w:hAnsi="Arial" w:cs="Arial"/>
          <w:snapToGrid w:val="0"/>
          <w:sz w:val="18"/>
          <w:szCs w:val="18"/>
          <w:lang w:val="es-ES_tradnl"/>
        </w:rPr>
        <w:t>l</w:t>
      </w:r>
      <w:r w:rsidR="00374F4A" w:rsidRPr="00A06384">
        <w:rPr>
          <w:rFonts w:ascii="Arial" w:eastAsia="Arial Unicode MS" w:hAnsi="Arial" w:cs="Arial"/>
          <w:snapToGrid w:val="0"/>
          <w:sz w:val="18"/>
          <w:szCs w:val="18"/>
          <w:lang w:val="es-ES_tradnl"/>
        </w:rPr>
        <w:t>a persona</w:t>
      </w:r>
      <w:r w:rsidRPr="00A06384">
        <w:rPr>
          <w:rFonts w:ascii="Arial" w:eastAsia="Arial Unicode MS" w:hAnsi="Arial" w:cs="Arial"/>
          <w:snapToGrid w:val="0"/>
          <w:sz w:val="18"/>
          <w:szCs w:val="18"/>
          <w:lang w:val="es-ES_tradnl"/>
        </w:rPr>
        <w:t xml:space="preserve"> participante ganador</w:t>
      </w:r>
      <w:r w:rsidR="00374F4A" w:rsidRPr="00A06384">
        <w:rPr>
          <w:rFonts w:ascii="Arial" w:eastAsia="Arial Unicode MS" w:hAnsi="Arial" w:cs="Arial"/>
          <w:snapToGrid w:val="0"/>
          <w:sz w:val="18"/>
          <w:szCs w:val="18"/>
          <w:lang w:val="es-ES_tradnl"/>
        </w:rPr>
        <w:t>a</w:t>
      </w:r>
      <w:r w:rsidRPr="00A06384">
        <w:rPr>
          <w:rFonts w:ascii="Arial" w:eastAsia="Arial Unicode MS" w:hAnsi="Arial" w:cs="Arial"/>
          <w:snapToGrid w:val="0"/>
          <w:sz w:val="18"/>
          <w:szCs w:val="18"/>
          <w:lang w:val="es-ES_tradnl"/>
        </w:rPr>
        <w:t xml:space="preserve"> y, posteriormente, los demás boletos empatados, con lo que se determinarán los subsecuentes lugares que ocuparán tales propuestas.</w:t>
      </w:r>
      <w:bookmarkEnd w:id="449"/>
      <w:bookmarkEnd w:id="450"/>
      <w:bookmarkEnd w:id="451"/>
      <w:bookmarkEnd w:id="452"/>
      <w:r w:rsidRPr="00A06384">
        <w:rPr>
          <w:rFonts w:ascii="Arial" w:eastAsia="Arial Unicode MS" w:hAnsi="Arial" w:cs="Arial"/>
          <w:snapToGrid w:val="0"/>
          <w:sz w:val="18"/>
          <w:szCs w:val="18"/>
          <w:lang w:val="es-ES_tradnl"/>
        </w:rPr>
        <w:t xml:space="preserve"> </w:t>
      </w:r>
    </w:p>
    <w:p w14:paraId="6C456453" w14:textId="19C585B4" w:rsidR="00870A56" w:rsidRPr="00A06384" w:rsidRDefault="00870A56" w:rsidP="008B5E66">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 xml:space="preserve">De darse la situación anterior, la Convocante notificará a las empresas empatadas la forma en que se llevaría a cabo dicho sorteo. </w:t>
      </w:r>
    </w:p>
    <w:tbl>
      <w:tblPr>
        <w:tblW w:w="10139"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9"/>
      </w:tblGrid>
      <w:tr w:rsidR="004D194A" w:rsidRPr="00A06384" w14:paraId="21F17F1A" w14:textId="77777777" w:rsidTr="00662590">
        <w:trPr>
          <w:trHeight w:val="465"/>
        </w:trPr>
        <w:tc>
          <w:tcPr>
            <w:tcW w:w="10139" w:type="dxa"/>
            <w:shd w:val="clear" w:color="auto" w:fill="C6D9F1" w:themeFill="text2" w:themeFillTint="33"/>
            <w:vAlign w:val="center"/>
          </w:tcPr>
          <w:p w14:paraId="6C26A76A" w14:textId="7D820B22" w:rsidR="009A5638" w:rsidRPr="00A06384" w:rsidRDefault="007030D9"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53" w:name="_Toc24387181"/>
            <w:bookmarkStart w:id="454" w:name="_Toc77268314"/>
            <w:r>
              <w:rPr>
                <w:rFonts w:ascii="Arial" w:eastAsia="Arial Unicode MS" w:hAnsi="Arial" w:cs="Arial"/>
                <w:b/>
                <w:snapToGrid w:val="0"/>
                <w:color w:val="000000" w:themeColor="text1"/>
                <w:sz w:val="22"/>
                <w:szCs w:val="22"/>
                <w:lang w:val="es-ES_tradnl"/>
              </w:rPr>
              <w:t xml:space="preserve"> </w:t>
            </w:r>
            <w:bookmarkStart w:id="455" w:name="_Toc164698282"/>
            <w:r w:rsidR="009A5638" w:rsidRPr="00A06384">
              <w:rPr>
                <w:rFonts w:ascii="Arial" w:eastAsia="Arial Unicode MS" w:hAnsi="Arial" w:cs="Arial"/>
                <w:b/>
                <w:snapToGrid w:val="0"/>
                <w:color w:val="000000" w:themeColor="text1"/>
                <w:sz w:val="22"/>
                <w:szCs w:val="22"/>
                <w:lang w:val="es-ES_tradnl"/>
              </w:rPr>
              <w:t>SUSPENSIÓN, CANCELACIÓN O REPOSICIÓN</w:t>
            </w:r>
            <w:bookmarkEnd w:id="453"/>
            <w:bookmarkEnd w:id="454"/>
            <w:bookmarkEnd w:id="455"/>
          </w:p>
        </w:tc>
      </w:tr>
    </w:tbl>
    <w:p w14:paraId="48A5CA02" w14:textId="77777777" w:rsidR="00C579BD" w:rsidRPr="00A06384" w:rsidRDefault="00C579BD" w:rsidP="00870A56">
      <w:pPr>
        <w:pStyle w:val="Piedepgina"/>
        <w:spacing w:before="120" w:after="240" w:line="276" w:lineRule="auto"/>
        <w:jc w:val="both"/>
        <w:rPr>
          <w:b/>
          <w:bCs/>
          <w:color w:val="000000" w:themeColor="text1"/>
          <w:sz w:val="18"/>
          <w:szCs w:val="18"/>
        </w:rPr>
      </w:pPr>
      <w:bookmarkStart w:id="456" w:name="_Toc35614107"/>
      <w:bookmarkStart w:id="457" w:name="_Toc49185864"/>
      <w:bookmarkStart w:id="458" w:name="_Toc24387182"/>
      <w:bookmarkStart w:id="459" w:name="_Toc24477097"/>
      <w:r w:rsidRPr="00A06384">
        <w:rPr>
          <w:rFonts w:ascii="Arial" w:hAnsi="Arial" w:cs="Arial"/>
          <w:b/>
          <w:color w:val="000000" w:themeColor="text1"/>
          <w:sz w:val="18"/>
          <w:szCs w:val="18"/>
        </w:rPr>
        <w:t>Suspensión</w:t>
      </w:r>
      <w:bookmarkEnd w:id="456"/>
      <w:bookmarkEnd w:id="457"/>
    </w:p>
    <w:p w14:paraId="1B438618" w14:textId="220EC632" w:rsidR="005D5E1F" w:rsidRPr="00A06384" w:rsidRDefault="005D5E1F"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60" w:name="_Toc35614108"/>
      <w:bookmarkStart w:id="461" w:name="_Toc49185865"/>
      <w:r w:rsidRPr="00A06384">
        <w:rPr>
          <w:rFonts w:eastAsia="Arial Unicode MS"/>
          <w:snapToGrid w:val="0"/>
          <w:color w:val="000000" w:themeColor="text1"/>
          <w:sz w:val="18"/>
          <w:szCs w:val="18"/>
          <w:lang w:val="es-ES_tradnl"/>
        </w:rPr>
        <w:t>La Suprema Corte de Justicia de la Nación podrá suspender el presente procedimiento, en cualquier</w:t>
      </w:r>
      <w:r w:rsidR="00B15375" w:rsidRPr="00A06384">
        <w:rPr>
          <w:rFonts w:eastAsia="Arial Unicode MS"/>
          <w:snapToGrid w:val="0"/>
          <w:color w:val="000000" w:themeColor="text1"/>
          <w:sz w:val="18"/>
          <w:szCs w:val="18"/>
          <w:lang w:val="es-ES_tradnl"/>
        </w:rPr>
        <w:t>a de sus etapas</w:t>
      </w:r>
      <w:r w:rsidRPr="00A06384">
        <w:rPr>
          <w:rFonts w:eastAsia="Arial Unicode MS"/>
          <w:snapToGrid w:val="0"/>
          <w:color w:val="000000" w:themeColor="text1"/>
          <w:sz w:val="18"/>
          <w:szCs w:val="18"/>
          <w:lang w:val="es-ES_tradnl"/>
        </w:rPr>
        <w:t>, cuando existan causas justificadas que lo motiven.</w:t>
      </w:r>
      <w:bookmarkEnd w:id="460"/>
      <w:bookmarkEnd w:id="461"/>
      <w:r w:rsidRPr="00A06384">
        <w:rPr>
          <w:rFonts w:eastAsia="Arial Unicode MS"/>
          <w:snapToGrid w:val="0"/>
          <w:color w:val="000000" w:themeColor="text1"/>
          <w:sz w:val="18"/>
          <w:szCs w:val="18"/>
          <w:lang w:val="es-ES_tradnl"/>
        </w:rPr>
        <w:t xml:space="preserve"> </w:t>
      </w:r>
      <w:bookmarkEnd w:id="458"/>
      <w:bookmarkEnd w:id="459"/>
    </w:p>
    <w:p w14:paraId="087C189E" w14:textId="27CA004B" w:rsidR="009A5638" w:rsidRPr="00A06384" w:rsidRDefault="005D5E1F"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62" w:name="_Toc24387183"/>
      <w:bookmarkStart w:id="463" w:name="_Toc24477098"/>
      <w:bookmarkStart w:id="464" w:name="_Toc35614109"/>
      <w:bookmarkStart w:id="465" w:name="_Toc49185866"/>
      <w:r w:rsidRPr="00A06384">
        <w:rPr>
          <w:rFonts w:eastAsia="Arial Unicode MS"/>
          <w:snapToGrid w:val="0"/>
          <w:color w:val="000000" w:themeColor="text1"/>
          <w:sz w:val="18"/>
          <w:szCs w:val="18"/>
          <w:lang w:val="es-ES_tradnl"/>
        </w:rPr>
        <w:t xml:space="preserve">La notificación de suspensión se publicará en la página de Internet de la </w:t>
      </w:r>
      <w:r w:rsidR="00211AE7" w:rsidRPr="00A06384">
        <w:rPr>
          <w:rFonts w:eastAsia="Arial Unicode MS"/>
          <w:snapToGrid w:val="0"/>
          <w:color w:val="000000" w:themeColor="text1"/>
          <w:sz w:val="18"/>
          <w:szCs w:val="18"/>
          <w:lang w:val="es-ES_tradnl"/>
        </w:rPr>
        <w:t>Suprema Corte de Justicia de la Nación</w:t>
      </w:r>
      <w:r w:rsidRPr="00A06384">
        <w:rPr>
          <w:rFonts w:eastAsia="Arial Unicode MS"/>
          <w:snapToGrid w:val="0"/>
          <w:color w:val="000000" w:themeColor="text1"/>
          <w:sz w:val="18"/>
          <w:szCs w:val="18"/>
          <w:lang w:val="es-ES_tradnl"/>
        </w:rPr>
        <w:t>, as</w:t>
      </w:r>
      <w:r w:rsidR="004973EA" w:rsidRPr="00A06384">
        <w:rPr>
          <w:rFonts w:eastAsia="Arial Unicode MS"/>
          <w:snapToGrid w:val="0"/>
          <w:color w:val="000000" w:themeColor="text1"/>
          <w:sz w:val="18"/>
          <w:szCs w:val="18"/>
          <w:lang w:val="es-ES_tradnl"/>
        </w:rPr>
        <w:t>í</w:t>
      </w:r>
      <w:r w:rsidRPr="00A06384">
        <w:rPr>
          <w:rFonts w:eastAsia="Arial Unicode MS"/>
          <w:snapToGrid w:val="0"/>
          <w:color w:val="000000" w:themeColor="text1"/>
          <w:sz w:val="18"/>
          <w:szCs w:val="18"/>
          <w:lang w:val="es-ES_tradnl"/>
        </w:rPr>
        <w:t xml:space="preserve"> como la resolución correspondiente.</w:t>
      </w:r>
      <w:bookmarkEnd w:id="462"/>
      <w:bookmarkEnd w:id="463"/>
      <w:bookmarkEnd w:id="464"/>
      <w:bookmarkEnd w:id="465"/>
    </w:p>
    <w:p w14:paraId="1BC92D55" w14:textId="7E39FF65" w:rsidR="009A5638" w:rsidRPr="00A06384" w:rsidRDefault="009A5638"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66" w:name="_Toc24387184"/>
      <w:bookmarkStart w:id="467" w:name="_Toc24477099"/>
      <w:bookmarkStart w:id="468" w:name="_Toc35614110"/>
      <w:bookmarkStart w:id="469" w:name="_Toc49185867"/>
      <w:r w:rsidRPr="00A06384">
        <w:rPr>
          <w:rFonts w:eastAsia="Arial Unicode MS"/>
          <w:snapToGrid w:val="0"/>
          <w:color w:val="000000" w:themeColor="text1"/>
          <w:sz w:val="18"/>
          <w:szCs w:val="18"/>
          <w:lang w:val="es-ES_tradnl"/>
        </w:rPr>
        <w:t xml:space="preserve">Una vez analizadas las causas que dieron origen a la suspensión, </w:t>
      </w:r>
      <w:r w:rsidR="005D5E1F" w:rsidRPr="00A06384">
        <w:rPr>
          <w:rFonts w:eastAsia="Arial Unicode MS"/>
          <w:snapToGrid w:val="0"/>
          <w:color w:val="000000" w:themeColor="text1"/>
          <w:sz w:val="18"/>
          <w:szCs w:val="18"/>
          <w:lang w:val="es-ES_tradnl"/>
        </w:rPr>
        <w:t xml:space="preserve">la </w:t>
      </w:r>
      <w:r w:rsidR="00211AE7" w:rsidRPr="00A06384">
        <w:rPr>
          <w:rFonts w:eastAsia="Arial Unicode MS"/>
          <w:snapToGrid w:val="0"/>
          <w:color w:val="000000" w:themeColor="text1"/>
          <w:sz w:val="18"/>
          <w:szCs w:val="18"/>
          <w:lang w:val="es-ES_tradnl"/>
        </w:rPr>
        <w:t>Suprema Corte de Justicia de la Nación</w:t>
      </w:r>
      <w:r w:rsidR="00922BE2" w:rsidRPr="00A06384">
        <w:rPr>
          <w:rFonts w:eastAsia="Arial Unicode MS"/>
          <w:snapToGrid w:val="0"/>
          <w:color w:val="000000" w:themeColor="text1"/>
          <w:sz w:val="18"/>
          <w:szCs w:val="18"/>
          <w:lang w:val="es-ES_tradnl"/>
        </w:rPr>
        <w:t>,</w:t>
      </w:r>
      <w:r w:rsidRPr="00A06384">
        <w:rPr>
          <w:rFonts w:eastAsia="Arial Unicode MS"/>
          <w:snapToGrid w:val="0"/>
          <w:color w:val="000000" w:themeColor="text1"/>
          <w:sz w:val="18"/>
          <w:szCs w:val="18"/>
          <w:lang w:val="es-ES_tradnl"/>
        </w:rPr>
        <w:t xml:space="preserve"> instruirá para subsanarlas en caso de ser posible y, efectuado ello, continuará con el procedimiento</w:t>
      </w:r>
      <w:bookmarkEnd w:id="466"/>
      <w:bookmarkEnd w:id="467"/>
      <w:r w:rsidR="00B15375" w:rsidRPr="00A06384">
        <w:rPr>
          <w:rFonts w:eastAsia="Arial Unicode MS"/>
          <w:snapToGrid w:val="0"/>
          <w:color w:val="000000" w:themeColor="text1"/>
          <w:sz w:val="18"/>
          <w:szCs w:val="18"/>
          <w:lang w:val="es-ES_tradnl"/>
        </w:rPr>
        <w:t>.</w:t>
      </w:r>
      <w:bookmarkEnd w:id="468"/>
      <w:bookmarkEnd w:id="469"/>
    </w:p>
    <w:p w14:paraId="0FDCD7BF" w14:textId="39CCE619" w:rsidR="00C579BD" w:rsidRPr="00A06384" w:rsidRDefault="00C579BD" w:rsidP="00870A56">
      <w:pPr>
        <w:pStyle w:val="Piedepgina"/>
        <w:spacing w:before="120" w:after="240" w:line="276" w:lineRule="auto"/>
        <w:jc w:val="both"/>
        <w:rPr>
          <w:rFonts w:ascii="Arial" w:hAnsi="Arial" w:cs="Arial"/>
          <w:b/>
          <w:bCs/>
          <w:color w:val="000000" w:themeColor="text1"/>
          <w:sz w:val="18"/>
          <w:szCs w:val="18"/>
        </w:rPr>
      </w:pPr>
      <w:bookmarkStart w:id="470" w:name="_Toc35614111"/>
      <w:bookmarkStart w:id="471" w:name="_Toc49185868"/>
      <w:r w:rsidRPr="00A06384">
        <w:rPr>
          <w:rFonts w:ascii="Arial" w:hAnsi="Arial" w:cs="Arial"/>
          <w:b/>
          <w:bCs/>
          <w:color w:val="000000" w:themeColor="text1"/>
          <w:sz w:val="18"/>
          <w:szCs w:val="18"/>
        </w:rPr>
        <w:t>Cancelación</w:t>
      </w:r>
      <w:bookmarkEnd w:id="470"/>
      <w:bookmarkEnd w:id="471"/>
    </w:p>
    <w:p w14:paraId="264D60E7" w14:textId="0BA8A1BE" w:rsidR="009A5638" w:rsidRPr="00A06384" w:rsidRDefault="005D5E1F"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72" w:name="_Toc24387185"/>
      <w:bookmarkStart w:id="473" w:name="_Toc24477100"/>
      <w:bookmarkStart w:id="474" w:name="_Toc35614112"/>
      <w:bookmarkStart w:id="475" w:name="_Toc49185869"/>
      <w:r w:rsidRPr="00A06384">
        <w:rPr>
          <w:rFonts w:eastAsia="Arial Unicode MS"/>
          <w:snapToGrid w:val="0"/>
          <w:color w:val="000000" w:themeColor="text1"/>
          <w:sz w:val="18"/>
          <w:szCs w:val="18"/>
          <w:lang w:val="es-ES_tradnl"/>
        </w:rPr>
        <w:t>La cancelación del presente procedimiento procederá</w:t>
      </w:r>
      <w:r w:rsidR="009A5638" w:rsidRPr="00A06384">
        <w:rPr>
          <w:rFonts w:eastAsia="Arial Unicode MS"/>
          <w:snapToGrid w:val="0"/>
          <w:color w:val="000000" w:themeColor="text1"/>
          <w:sz w:val="18"/>
          <w:szCs w:val="18"/>
          <w:lang w:val="es-ES_tradnl"/>
        </w:rPr>
        <w:t xml:space="preserve">, cuando no puedan subsanarse las causas que dieron origen a la suspensión, cuando existan causas debidamente justificadas que extingan la necesidad de realizar la contratación respectiva o bien, cuando de continuarse el procedimiento pudiera ocasionarse un daño o perjuicio a la </w:t>
      </w:r>
      <w:r w:rsidR="00211AE7" w:rsidRPr="00A06384">
        <w:rPr>
          <w:rFonts w:eastAsia="Arial Unicode MS"/>
          <w:snapToGrid w:val="0"/>
          <w:color w:val="000000" w:themeColor="text1"/>
          <w:sz w:val="18"/>
          <w:szCs w:val="18"/>
          <w:lang w:val="es-ES_tradnl"/>
        </w:rPr>
        <w:t>Suprema Corte de Justicia de la Nación</w:t>
      </w:r>
      <w:r w:rsidR="00B15375" w:rsidRPr="00A06384">
        <w:rPr>
          <w:rFonts w:eastAsia="Arial Unicode MS"/>
          <w:snapToGrid w:val="0"/>
          <w:color w:val="000000" w:themeColor="text1"/>
          <w:sz w:val="18"/>
          <w:szCs w:val="18"/>
          <w:lang w:val="es-ES_tradnl"/>
        </w:rPr>
        <w:t>; así como</w:t>
      </w:r>
      <w:r w:rsidR="009A5638" w:rsidRPr="00A06384">
        <w:rPr>
          <w:rFonts w:eastAsia="Arial Unicode MS"/>
          <w:snapToGrid w:val="0"/>
          <w:color w:val="000000" w:themeColor="text1"/>
          <w:sz w:val="18"/>
          <w:szCs w:val="18"/>
          <w:lang w:val="es-ES_tradnl"/>
        </w:rPr>
        <w:t xml:space="preserve"> por caso fortuito o </w:t>
      </w:r>
      <w:r w:rsidR="00A47F72" w:rsidRPr="00A06384">
        <w:rPr>
          <w:rFonts w:eastAsia="Arial Unicode MS"/>
          <w:snapToGrid w:val="0"/>
          <w:color w:val="000000" w:themeColor="text1"/>
          <w:sz w:val="18"/>
          <w:szCs w:val="18"/>
          <w:lang w:val="es-ES_tradnl"/>
        </w:rPr>
        <w:t xml:space="preserve">de </w:t>
      </w:r>
      <w:r w:rsidR="009A5638" w:rsidRPr="00A06384">
        <w:rPr>
          <w:rFonts w:eastAsia="Arial Unicode MS"/>
          <w:snapToGrid w:val="0"/>
          <w:color w:val="000000" w:themeColor="text1"/>
          <w:sz w:val="18"/>
          <w:szCs w:val="18"/>
          <w:lang w:val="es-ES_tradnl"/>
        </w:rPr>
        <w:t xml:space="preserve">fuerza </w:t>
      </w:r>
      <w:r w:rsidR="00CD69F7" w:rsidRPr="00A06384">
        <w:rPr>
          <w:rFonts w:eastAsia="Arial Unicode MS"/>
          <w:snapToGrid w:val="0"/>
          <w:color w:val="000000" w:themeColor="text1"/>
          <w:sz w:val="18"/>
          <w:szCs w:val="18"/>
          <w:lang w:val="es-ES_tradnl"/>
        </w:rPr>
        <w:t>mayo</w:t>
      </w:r>
      <w:r w:rsidR="009A5638" w:rsidRPr="00A06384">
        <w:rPr>
          <w:rFonts w:eastAsia="Arial Unicode MS"/>
          <w:snapToGrid w:val="0"/>
          <w:color w:val="000000" w:themeColor="text1"/>
          <w:sz w:val="18"/>
          <w:szCs w:val="18"/>
          <w:lang w:val="es-ES_tradnl"/>
        </w:rPr>
        <w:t>r. La cancelación del procedimiento será notific</w:t>
      </w:r>
      <w:r w:rsidRPr="00A06384">
        <w:rPr>
          <w:rFonts w:eastAsia="Arial Unicode MS"/>
          <w:snapToGrid w:val="0"/>
          <w:color w:val="000000" w:themeColor="text1"/>
          <w:sz w:val="18"/>
          <w:szCs w:val="18"/>
          <w:lang w:val="es-ES_tradnl"/>
        </w:rPr>
        <w:t>a</w:t>
      </w:r>
      <w:r w:rsidR="00B15375" w:rsidRPr="00A06384">
        <w:rPr>
          <w:rFonts w:eastAsia="Arial Unicode MS"/>
          <w:snapToGrid w:val="0"/>
          <w:color w:val="000000" w:themeColor="text1"/>
          <w:sz w:val="18"/>
          <w:szCs w:val="18"/>
          <w:lang w:val="es-ES_tradnl"/>
        </w:rPr>
        <w:t>da</w:t>
      </w:r>
      <w:r w:rsidR="009A5638" w:rsidRPr="00A06384">
        <w:rPr>
          <w:rFonts w:eastAsia="Arial Unicode MS"/>
          <w:snapToGrid w:val="0"/>
          <w:color w:val="000000" w:themeColor="text1"/>
          <w:sz w:val="18"/>
          <w:szCs w:val="18"/>
          <w:lang w:val="es-ES_tradnl"/>
        </w:rPr>
        <w:t xml:space="preserve"> a todos los participantes</w:t>
      </w:r>
      <w:r w:rsidRPr="00A06384">
        <w:rPr>
          <w:rFonts w:eastAsia="Arial Unicode MS"/>
          <w:snapToGrid w:val="0"/>
          <w:color w:val="000000" w:themeColor="text1"/>
          <w:sz w:val="18"/>
          <w:szCs w:val="18"/>
          <w:lang w:val="es-ES_tradnl"/>
        </w:rPr>
        <w:t xml:space="preserve"> por escrito</w:t>
      </w:r>
      <w:r w:rsidR="009A5638" w:rsidRPr="00A06384">
        <w:rPr>
          <w:rFonts w:eastAsia="Arial Unicode MS"/>
          <w:snapToGrid w:val="0"/>
          <w:color w:val="000000" w:themeColor="text1"/>
          <w:sz w:val="18"/>
          <w:szCs w:val="18"/>
          <w:lang w:val="es-ES_tradnl"/>
        </w:rPr>
        <w:t>.</w:t>
      </w:r>
      <w:bookmarkEnd w:id="472"/>
      <w:bookmarkEnd w:id="473"/>
      <w:bookmarkEnd w:id="474"/>
      <w:bookmarkEnd w:id="475"/>
    </w:p>
    <w:p w14:paraId="018B3F56" w14:textId="0574C020" w:rsidR="005D5E1F" w:rsidRPr="00A06384" w:rsidRDefault="005D5E1F" w:rsidP="00870A56">
      <w:pPr>
        <w:pStyle w:val="Piedepgina"/>
        <w:spacing w:before="120" w:after="240" w:line="276" w:lineRule="auto"/>
        <w:jc w:val="both"/>
        <w:rPr>
          <w:rFonts w:ascii="Arial" w:hAnsi="Arial" w:cs="Arial"/>
          <w:b/>
          <w:bCs/>
          <w:color w:val="000000" w:themeColor="text1"/>
          <w:sz w:val="18"/>
          <w:szCs w:val="18"/>
        </w:rPr>
      </w:pPr>
      <w:bookmarkStart w:id="476" w:name="_Toc35614113"/>
      <w:bookmarkStart w:id="477" w:name="_Toc49185870"/>
      <w:r w:rsidRPr="00A06384">
        <w:rPr>
          <w:rFonts w:ascii="Arial" w:hAnsi="Arial" w:cs="Arial"/>
          <w:b/>
          <w:bCs/>
          <w:color w:val="000000" w:themeColor="text1"/>
          <w:sz w:val="18"/>
          <w:szCs w:val="18"/>
        </w:rPr>
        <w:t>Reposición</w:t>
      </w:r>
      <w:bookmarkEnd w:id="476"/>
      <w:bookmarkEnd w:id="477"/>
      <w:r w:rsidR="00BC7911" w:rsidRPr="00A06384">
        <w:rPr>
          <w:rFonts w:ascii="Arial" w:hAnsi="Arial" w:cs="Arial"/>
          <w:b/>
          <w:bCs/>
          <w:color w:val="000000" w:themeColor="text1"/>
          <w:sz w:val="18"/>
          <w:szCs w:val="18"/>
        </w:rPr>
        <w:t xml:space="preserve"> </w:t>
      </w:r>
    </w:p>
    <w:p w14:paraId="5302B8F1" w14:textId="6171006F" w:rsidR="00E90426" w:rsidRPr="00A06384" w:rsidRDefault="009A5638"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78" w:name="_Toc24387186"/>
      <w:bookmarkStart w:id="479" w:name="_Toc24477101"/>
      <w:bookmarkStart w:id="480" w:name="_Toc35614114"/>
      <w:bookmarkStart w:id="481" w:name="_Toc49185871"/>
      <w:r w:rsidRPr="00A06384">
        <w:rPr>
          <w:rFonts w:eastAsia="Arial Unicode MS"/>
          <w:snapToGrid w:val="0"/>
          <w:color w:val="000000" w:themeColor="text1"/>
          <w:sz w:val="18"/>
          <w:szCs w:val="18"/>
          <w:lang w:val="es-ES_tradnl"/>
        </w:rPr>
        <w:t>Cuando la Suprema Corte de Justicia de la Nación</w:t>
      </w:r>
      <w:r w:rsidR="00793344" w:rsidRPr="00A06384">
        <w:rPr>
          <w:rFonts w:eastAsia="Arial Unicode MS"/>
          <w:snapToGrid w:val="0"/>
          <w:color w:val="000000" w:themeColor="text1"/>
          <w:sz w:val="18"/>
          <w:szCs w:val="18"/>
          <w:lang w:val="es-ES_tradnl"/>
        </w:rPr>
        <w:t xml:space="preserve"> </w:t>
      </w:r>
      <w:r w:rsidRPr="00A06384">
        <w:rPr>
          <w:rFonts w:eastAsia="Arial Unicode MS"/>
          <w:snapToGrid w:val="0"/>
          <w:color w:val="000000" w:themeColor="text1"/>
          <w:sz w:val="18"/>
          <w:szCs w:val="18"/>
          <w:lang w:val="es-ES_tradnl"/>
        </w:rPr>
        <w:t>advierta algún vicio lo hará del conocimiento del Comité de Adquisiciones y Servicios, Obras y Desincorporaciones, el cual podrá ordenar su reposición, cuidando no afectar los principios derivados del artículo 134 de la Constitución Política de los Estados Unidos Mexicanos.</w:t>
      </w:r>
      <w:bookmarkEnd w:id="478"/>
      <w:bookmarkEnd w:id="479"/>
      <w:bookmarkEnd w:id="480"/>
      <w:bookmarkEnd w:id="481"/>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742D6BC0" w14:textId="77777777" w:rsidTr="00662590">
        <w:trPr>
          <w:trHeight w:val="465"/>
        </w:trPr>
        <w:tc>
          <w:tcPr>
            <w:tcW w:w="10135" w:type="dxa"/>
            <w:shd w:val="clear" w:color="auto" w:fill="C6D9F1" w:themeFill="text2" w:themeFillTint="33"/>
            <w:vAlign w:val="center"/>
          </w:tcPr>
          <w:p w14:paraId="4219D5D7" w14:textId="73538310" w:rsidR="009A5638" w:rsidRPr="00A06384"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82" w:name="_Toc24387187"/>
            <w:bookmarkStart w:id="483" w:name="_Toc77268315"/>
            <w:bookmarkStart w:id="484" w:name="_Toc164698283"/>
            <w:r w:rsidRPr="00A06384">
              <w:rPr>
                <w:rFonts w:ascii="Arial" w:eastAsia="Arial Unicode MS" w:hAnsi="Arial" w:cs="Arial"/>
                <w:b/>
                <w:snapToGrid w:val="0"/>
                <w:color w:val="000000" w:themeColor="text1"/>
                <w:sz w:val="22"/>
                <w:szCs w:val="22"/>
                <w:lang w:val="es-ES_tradnl"/>
              </w:rPr>
              <w:t>NOTIFICACIÓN DEL FALLO</w:t>
            </w:r>
            <w:bookmarkEnd w:id="482"/>
            <w:bookmarkEnd w:id="483"/>
            <w:bookmarkEnd w:id="484"/>
          </w:p>
        </w:tc>
      </w:tr>
    </w:tbl>
    <w:p w14:paraId="483FD6B0" w14:textId="72543C34" w:rsidR="00BC7911" w:rsidRPr="00A06384" w:rsidRDefault="00374F4A"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 xml:space="preserve">La persona </w:t>
      </w:r>
      <w:r w:rsidR="00BC7911" w:rsidRPr="00A06384">
        <w:rPr>
          <w:rFonts w:ascii="Arial" w:eastAsia="Arial Unicode MS" w:hAnsi="Arial" w:cs="Arial"/>
          <w:snapToGrid w:val="0"/>
          <w:color w:val="000000" w:themeColor="text1"/>
          <w:sz w:val="18"/>
          <w:szCs w:val="18"/>
          <w:lang w:val="es-ES_tradnl"/>
        </w:rPr>
        <w:t xml:space="preserve">Titular de la Dirección General de Infraestructura Física, previa autorización del Comité de Adquisiciones y Servicios, Obras y Desincorporaciones, emitirá por escrito, debidamente fundado y motivado, el fallo correspondiente. </w:t>
      </w:r>
    </w:p>
    <w:p w14:paraId="541C038A" w14:textId="6215F293" w:rsidR="00BC7911" w:rsidRPr="00A06384" w:rsidRDefault="00BC7911"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lastRenderedPageBreak/>
        <w:t>El resultado del fallo será notificado a l</w:t>
      </w:r>
      <w:r w:rsidR="00374F4A" w:rsidRPr="00A06384">
        <w:rPr>
          <w:rFonts w:ascii="Arial" w:eastAsia="Arial Unicode MS" w:hAnsi="Arial" w:cs="Arial"/>
          <w:snapToGrid w:val="0"/>
          <w:color w:val="000000" w:themeColor="text1"/>
          <w:sz w:val="18"/>
          <w:szCs w:val="18"/>
          <w:lang w:val="es-ES_tradnl"/>
        </w:rPr>
        <w:t>a</w:t>
      </w:r>
      <w:r w:rsidRPr="00A06384">
        <w:rPr>
          <w:rFonts w:ascii="Arial" w:eastAsia="Arial Unicode MS" w:hAnsi="Arial" w:cs="Arial"/>
          <w:snapToGrid w:val="0"/>
          <w:color w:val="000000" w:themeColor="text1"/>
          <w:sz w:val="18"/>
          <w:szCs w:val="18"/>
          <w:lang w:val="es-ES_tradnl"/>
        </w:rPr>
        <w:t xml:space="preserve">s </w:t>
      </w:r>
      <w:r w:rsidR="00374F4A" w:rsidRPr="00A06384">
        <w:rPr>
          <w:rFonts w:ascii="Arial" w:eastAsia="Arial Unicode MS" w:hAnsi="Arial" w:cs="Arial"/>
          <w:snapToGrid w:val="0"/>
          <w:color w:val="000000" w:themeColor="text1"/>
          <w:sz w:val="18"/>
          <w:szCs w:val="18"/>
          <w:lang w:val="es-ES_tradnl"/>
        </w:rPr>
        <w:t xml:space="preserve">personas </w:t>
      </w:r>
      <w:r w:rsidRPr="00A06384">
        <w:rPr>
          <w:rFonts w:ascii="Arial" w:eastAsia="Arial Unicode MS" w:hAnsi="Arial" w:cs="Arial"/>
          <w:snapToGrid w:val="0"/>
          <w:color w:val="000000" w:themeColor="text1"/>
          <w:sz w:val="18"/>
          <w:szCs w:val="18"/>
          <w:lang w:val="es-ES_tradnl"/>
        </w:rPr>
        <w:t>participantes en sesión pública y en el mismo día de la celebración de la sesión del fallo el acta respectiva será publicada en la página de Internet de la Suprema Corte de Justicia de la Nación, en la dirección electrónica</w:t>
      </w:r>
      <w:r w:rsidR="00010A52" w:rsidRPr="00A06384">
        <w:rPr>
          <w:rFonts w:ascii="Arial" w:eastAsia="Arial Unicode MS" w:hAnsi="Arial" w:cs="Arial"/>
          <w:snapToGrid w:val="0"/>
          <w:color w:val="000000" w:themeColor="text1"/>
          <w:sz w:val="18"/>
          <w:szCs w:val="18"/>
          <w:lang w:val="es-ES_tradnl"/>
        </w:rPr>
        <w:t xml:space="preserve"> </w:t>
      </w:r>
      <w:hyperlink r:id="rId22" w:history="1">
        <w:r w:rsidR="00010A52" w:rsidRPr="00A06384">
          <w:rPr>
            <w:rStyle w:val="Hipervnculo"/>
            <w:rFonts w:ascii="Arial" w:eastAsia="Arial Unicode MS" w:hAnsi="Arial" w:cs="Arial"/>
            <w:snapToGrid w:val="0"/>
            <w:sz w:val="18"/>
            <w:szCs w:val="18"/>
            <w:lang w:val="es-ES_tradnl"/>
          </w:rPr>
          <w:t>https://www.scjn.gob.mx/transparencia/obligaciones-de-transparencia/fraccion-xxviii/procedimientos-contratacion/297</w:t>
        </w:r>
      </w:hyperlink>
      <w:r w:rsidRPr="00A06384">
        <w:rPr>
          <w:rFonts w:ascii="Arial" w:eastAsia="Arial Unicode MS" w:hAnsi="Arial" w:cs="Arial"/>
          <w:snapToGrid w:val="0"/>
          <w:color w:val="000000" w:themeColor="text1"/>
          <w:sz w:val="18"/>
          <w:szCs w:val="18"/>
          <w:lang w:val="es-ES_tradnl"/>
        </w:rPr>
        <w:t>.</w:t>
      </w:r>
    </w:p>
    <w:p w14:paraId="51C0AAA9" w14:textId="66030384" w:rsidR="00BC7911" w:rsidRPr="00A06384" w:rsidRDefault="00BC7911" w:rsidP="00BC7911">
      <w:pPr>
        <w:pStyle w:val="Piedepgina"/>
        <w:spacing w:before="120" w:after="240" w:line="276" w:lineRule="auto"/>
        <w:jc w:val="both"/>
        <w:rPr>
          <w:rFonts w:ascii="Arial" w:eastAsia="Arial Unicode MS" w:hAnsi="Arial" w:cs="Arial"/>
          <w:snapToGrid w:val="0"/>
          <w:sz w:val="18"/>
          <w:szCs w:val="18"/>
          <w:lang w:val="es-ES_tradnl"/>
        </w:rPr>
      </w:pPr>
      <w:r w:rsidRPr="00A06384">
        <w:rPr>
          <w:rFonts w:ascii="Arial" w:eastAsia="Arial Unicode MS" w:hAnsi="Arial" w:cs="Arial"/>
          <w:snapToGrid w:val="0"/>
          <w:color w:val="000000" w:themeColor="text1"/>
          <w:sz w:val="18"/>
          <w:szCs w:val="18"/>
          <w:lang w:val="es-ES_tradnl"/>
        </w:rPr>
        <w:t xml:space="preserve">En dicho fallo, la Suprema Corte de Justicia de la </w:t>
      </w:r>
      <w:r w:rsidRPr="00A06384">
        <w:rPr>
          <w:rFonts w:ascii="Arial" w:eastAsia="Arial Unicode MS" w:hAnsi="Arial" w:cs="Arial"/>
          <w:snapToGrid w:val="0"/>
          <w:sz w:val="18"/>
          <w:szCs w:val="18"/>
          <w:lang w:val="es-ES_tradnl"/>
        </w:rPr>
        <w:t>Nación podrá declarar desiert</w:t>
      </w:r>
      <w:r w:rsidR="00FB014B">
        <w:rPr>
          <w:rFonts w:ascii="Arial" w:eastAsia="Arial Unicode MS" w:hAnsi="Arial" w:cs="Arial"/>
          <w:snapToGrid w:val="0"/>
          <w:sz w:val="18"/>
          <w:szCs w:val="18"/>
          <w:lang w:val="es-ES_tradnl"/>
        </w:rPr>
        <w:t xml:space="preserve">o </w:t>
      </w:r>
      <w:r w:rsidRPr="00A06384">
        <w:rPr>
          <w:rFonts w:ascii="Arial" w:eastAsia="Arial Unicode MS" w:hAnsi="Arial" w:cs="Arial"/>
          <w:snapToGrid w:val="0"/>
          <w:sz w:val="18"/>
          <w:szCs w:val="18"/>
          <w:lang w:val="es-ES_tradnl"/>
        </w:rPr>
        <w:t xml:space="preserve">el presente procedimiento, si no se presenta alguna propuesta, si ninguna obtiene resultado favorable en todos los dictámenes resolutivos </w:t>
      </w:r>
      <w:r w:rsidR="009F52D1" w:rsidRPr="00A06384">
        <w:rPr>
          <w:rFonts w:ascii="Arial" w:eastAsia="Arial Unicode MS" w:hAnsi="Arial" w:cs="Arial"/>
          <w:snapToGrid w:val="0"/>
          <w:sz w:val="18"/>
          <w:szCs w:val="18"/>
          <w:lang w:val="es-ES_tradnl"/>
        </w:rPr>
        <w:t xml:space="preserve">requeridos </w:t>
      </w:r>
      <w:r w:rsidRPr="00A06384">
        <w:rPr>
          <w:rFonts w:ascii="Arial" w:eastAsia="Arial Unicode MS" w:hAnsi="Arial" w:cs="Arial"/>
          <w:snapToGrid w:val="0"/>
          <w:sz w:val="18"/>
          <w:szCs w:val="18"/>
          <w:lang w:val="es-ES_tradnl"/>
        </w:rPr>
        <w:t>o si los precios propuestos no fueran aceptables de conformidad con la información disponible.</w:t>
      </w:r>
    </w:p>
    <w:p w14:paraId="675FF3F4" w14:textId="6C90431F" w:rsidR="00BC7911" w:rsidRPr="00A06384" w:rsidRDefault="00BC7911"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En caso de declararse desiert</w:t>
      </w:r>
      <w:r w:rsidR="00FB014B">
        <w:rPr>
          <w:rFonts w:ascii="Arial" w:eastAsia="Arial Unicode MS" w:hAnsi="Arial" w:cs="Arial"/>
          <w:snapToGrid w:val="0"/>
          <w:color w:val="000000" w:themeColor="text1"/>
          <w:sz w:val="18"/>
          <w:szCs w:val="18"/>
          <w:lang w:val="es-ES_tradnl"/>
        </w:rPr>
        <w:t>o</w:t>
      </w:r>
      <w:r w:rsidRPr="00A06384">
        <w:rPr>
          <w:rFonts w:ascii="Arial" w:eastAsia="Arial Unicode MS" w:hAnsi="Arial" w:cs="Arial"/>
          <w:snapToGrid w:val="0"/>
          <w:color w:val="000000" w:themeColor="text1"/>
          <w:sz w:val="18"/>
          <w:szCs w:val="18"/>
          <w:lang w:val="es-ES_tradnl"/>
        </w:rPr>
        <w:t xml:space="preserve"> el Concurso por Invitación Publica, Infraestructura Física podrá expedir una diversa convocatoria para un concurso</w:t>
      </w:r>
      <w:r w:rsidR="001C6149" w:rsidRPr="00A06384">
        <w:rPr>
          <w:rFonts w:ascii="Arial" w:eastAsia="Arial Unicode MS" w:hAnsi="Arial" w:cs="Arial"/>
          <w:snapToGrid w:val="0"/>
          <w:color w:val="000000" w:themeColor="text1"/>
          <w:sz w:val="18"/>
          <w:szCs w:val="18"/>
          <w:lang w:val="es-ES_tradnl"/>
        </w:rPr>
        <w:t xml:space="preserve"> por</w:t>
      </w:r>
      <w:r w:rsidRPr="00A06384">
        <w:rPr>
          <w:rFonts w:ascii="Arial" w:eastAsia="Arial Unicode MS" w:hAnsi="Arial" w:cs="Arial"/>
          <w:snapToGrid w:val="0"/>
          <w:color w:val="000000" w:themeColor="text1"/>
          <w:sz w:val="18"/>
          <w:szCs w:val="18"/>
          <w:lang w:val="es-ES_tradnl"/>
        </w:rPr>
        <w:t xml:space="preserve"> invitación </w:t>
      </w:r>
      <w:r w:rsidR="001C6149" w:rsidRPr="00A06384">
        <w:rPr>
          <w:rFonts w:ascii="Arial" w:eastAsia="Arial Unicode MS" w:hAnsi="Arial" w:cs="Arial"/>
          <w:snapToGrid w:val="0"/>
          <w:color w:val="000000" w:themeColor="text1"/>
          <w:sz w:val="18"/>
          <w:szCs w:val="18"/>
          <w:lang w:val="es-ES_tradnl"/>
        </w:rPr>
        <w:t>pública</w:t>
      </w:r>
      <w:r w:rsidR="00A72DCC" w:rsidRPr="00A06384">
        <w:rPr>
          <w:rFonts w:ascii="Arial" w:eastAsia="Arial Unicode MS" w:hAnsi="Arial" w:cs="Arial"/>
          <w:snapToGrid w:val="0"/>
          <w:color w:val="000000" w:themeColor="text1"/>
          <w:sz w:val="18"/>
          <w:szCs w:val="18"/>
          <w:lang w:val="es-ES_tradnl"/>
        </w:rPr>
        <w:t xml:space="preserve"> o </w:t>
      </w:r>
      <w:r w:rsidRPr="00A06384">
        <w:rPr>
          <w:rFonts w:ascii="Arial" w:eastAsia="Arial Unicode MS" w:hAnsi="Arial" w:cs="Arial"/>
          <w:snapToGrid w:val="0"/>
          <w:color w:val="000000" w:themeColor="text1"/>
          <w:sz w:val="18"/>
          <w:szCs w:val="18"/>
          <w:lang w:val="es-ES_tradnl"/>
        </w:rPr>
        <w:t>restringida o una convocatoria/bases para un concurso público sumario, conforme a la autorización del Comité de Adquisiciones y Servicios, Obras y Desincorporaciones. Si cualquiera de éstos también se declara desierto se podrá acudir a la adjudicación directa.</w:t>
      </w:r>
    </w:p>
    <w:p w14:paraId="671EBA52" w14:textId="2252B900" w:rsidR="00BC7911" w:rsidRPr="00A06384" w:rsidRDefault="00BC7911"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A06384">
        <w:rPr>
          <w:rFonts w:ascii="Arial" w:eastAsia="Arial Unicode MS" w:hAnsi="Arial" w:cs="Arial"/>
          <w:snapToGrid w:val="0"/>
          <w:color w:val="000000" w:themeColor="text1"/>
          <w:sz w:val="18"/>
          <w:szCs w:val="18"/>
          <w:lang w:val="es-ES_tradnl"/>
        </w:rPr>
        <w:t>Las propuestas que no obtengan resolución favorable, así como todos sus anexos podrán ser devueltos a l</w:t>
      </w:r>
      <w:r w:rsidR="00374F4A" w:rsidRPr="00A06384">
        <w:rPr>
          <w:rFonts w:ascii="Arial" w:eastAsia="Arial Unicode MS" w:hAnsi="Arial" w:cs="Arial"/>
          <w:snapToGrid w:val="0"/>
          <w:color w:val="000000" w:themeColor="text1"/>
          <w:sz w:val="18"/>
          <w:szCs w:val="18"/>
          <w:lang w:val="es-ES_tradnl"/>
        </w:rPr>
        <w:t>a</w:t>
      </w:r>
      <w:r w:rsidRPr="00A06384">
        <w:rPr>
          <w:rFonts w:ascii="Arial" w:eastAsia="Arial Unicode MS" w:hAnsi="Arial" w:cs="Arial"/>
          <w:snapToGrid w:val="0"/>
          <w:color w:val="000000" w:themeColor="text1"/>
          <w:sz w:val="18"/>
          <w:szCs w:val="18"/>
          <w:lang w:val="es-ES_tradnl"/>
        </w:rPr>
        <w:t>s</w:t>
      </w:r>
      <w:r w:rsidR="00374F4A" w:rsidRPr="00A06384">
        <w:rPr>
          <w:rFonts w:ascii="Arial" w:eastAsia="Arial Unicode MS" w:hAnsi="Arial" w:cs="Arial"/>
          <w:snapToGrid w:val="0"/>
          <w:color w:val="000000" w:themeColor="text1"/>
          <w:sz w:val="18"/>
          <w:szCs w:val="18"/>
          <w:lang w:val="es-ES_tradnl"/>
        </w:rPr>
        <w:t xml:space="preserve"> personas</w:t>
      </w:r>
      <w:r w:rsidRPr="00A06384">
        <w:rPr>
          <w:rFonts w:ascii="Arial" w:eastAsia="Arial Unicode MS" w:hAnsi="Arial" w:cs="Arial"/>
          <w:snapToGrid w:val="0"/>
          <w:color w:val="000000" w:themeColor="text1"/>
          <w:sz w:val="18"/>
          <w:szCs w:val="18"/>
          <w:lang w:val="es-ES_tradnl"/>
        </w:rPr>
        <w:t xml:space="preserve"> participantes que lo soliciten, una vez transcurridos 60 días naturales contados a partir de la fecha en que se formalice el contrato respectivo, salvo que exista alguna inconformidad en trámite, en cuyo caso las propuestas deberán conservarse hasta la total conclusión de la inconformidad e instancias subsecuentes; una vez agotados dichos plazos la Suprema Corte de Justicia de la Nación</w:t>
      </w:r>
      <w:r w:rsidR="00A72DCC" w:rsidRPr="00A06384">
        <w:rPr>
          <w:rFonts w:ascii="Arial" w:eastAsia="Arial Unicode MS" w:hAnsi="Arial" w:cs="Arial"/>
          <w:snapToGrid w:val="0"/>
          <w:color w:val="000000" w:themeColor="text1"/>
          <w:sz w:val="18"/>
          <w:szCs w:val="18"/>
          <w:lang w:val="es-ES_tradnl"/>
        </w:rPr>
        <w:t>,</w:t>
      </w:r>
      <w:r w:rsidRPr="00A06384">
        <w:rPr>
          <w:rFonts w:ascii="Arial" w:eastAsia="Arial Unicode MS" w:hAnsi="Arial" w:cs="Arial"/>
          <w:snapToGrid w:val="0"/>
          <w:color w:val="000000" w:themeColor="text1"/>
          <w:sz w:val="18"/>
          <w:szCs w:val="18"/>
          <w:lang w:val="es-ES_tradnl"/>
        </w:rPr>
        <w:t xml:space="preserve"> procederá a su devolución o destrucción.</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3E94A082" w14:textId="77777777" w:rsidTr="00662590">
        <w:trPr>
          <w:trHeight w:val="465"/>
        </w:trPr>
        <w:tc>
          <w:tcPr>
            <w:tcW w:w="10135" w:type="dxa"/>
            <w:shd w:val="clear" w:color="auto" w:fill="C6D9F1" w:themeFill="text2" w:themeFillTint="33"/>
            <w:vAlign w:val="center"/>
          </w:tcPr>
          <w:p w14:paraId="2A2A94A1" w14:textId="1F4034F3" w:rsidR="009A5638" w:rsidRPr="00A06384" w:rsidRDefault="00DF474E"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85" w:name="_Toc77268316"/>
            <w:bookmarkStart w:id="486" w:name="_Toc164698284"/>
            <w:r w:rsidRPr="00A06384">
              <w:rPr>
                <w:rFonts w:ascii="Arial" w:eastAsia="Arial Unicode MS" w:hAnsi="Arial" w:cs="Arial"/>
                <w:b/>
                <w:snapToGrid w:val="0"/>
                <w:color w:val="000000" w:themeColor="text1"/>
                <w:sz w:val="22"/>
                <w:szCs w:val="22"/>
                <w:lang w:val="es-ES_tradnl"/>
              </w:rPr>
              <w:t>RECURSO DE INCONFORMIDAD</w:t>
            </w:r>
            <w:bookmarkEnd w:id="485"/>
            <w:bookmarkEnd w:id="486"/>
          </w:p>
        </w:tc>
      </w:tr>
    </w:tbl>
    <w:p w14:paraId="66DE61A8" w14:textId="460EFE27" w:rsidR="009A5638" w:rsidRPr="00A06384" w:rsidRDefault="00041FB7" w:rsidP="001308E0">
      <w:pPr>
        <w:autoSpaceDE w:val="0"/>
        <w:autoSpaceDN w:val="0"/>
        <w:adjustRightInd w:val="0"/>
        <w:spacing w:before="120" w:after="240" w:line="276" w:lineRule="auto"/>
        <w:jc w:val="both"/>
        <w:rPr>
          <w:rFonts w:ascii="Arial" w:hAnsi="Arial" w:cs="Arial"/>
          <w:color w:val="000000" w:themeColor="text1"/>
          <w:sz w:val="18"/>
          <w:szCs w:val="18"/>
        </w:rPr>
      </w:pPr>
      <w:r w:rsidRPr="00A06384">
        <w:rPr>
          <w:rFonts w:ascii="Arial" w:hAnsi="Arial" w:cs="Arial"/>
          <w:color w:val="000000" w:themeColor="text1"/>
          <w:sz w:val="18"/>
          <w:szCs w:val="18"/>
        </w:rPr>
        <w:t xml:space="preserve">En contra de los actos del procedimiento y fallos que se consideren realizados en contravención de las disposiciones de las presente </w:t>
      </w:r>
      <w:r w:rsidR="001C3CAB" w:rsidRPr="00A06384">
        <w:rPr>
          <w:rFonts w:ascii="Arial" w:hAnsi="Arial" w:cs="Arial"/>
          <w:color w:val="000000" w:themeColor="text1"/>
          <w:sz w:val="18"/>
          <w:szCs w:val="18"/>
        </w:rPr>
        <w:t>B</w:t>
      </w:r>
      <w:r w:rsidR="0072480E" w:rsidRPr="00A06384">
        <w:rPr>
          <w:rFonts w:ascii="Arial" w:hAnsi="Arial" w:cs="Arial"/>
          <w:color w:val="000000" w:themeColor="text1"/>
          <w:sz w:val="18"/>
          <w:szCs w:val="18"/>
        </w:rPr>
        <w:t>ases</w:t>
      </w:r>
      <w:r w:rsidRPr="00A06384">
        <w:rPr>
          <w:rFonts w:ascii="Arial" w:hAnsi="Arial" w:cs="Arial"/>
          <w:color w:val="000000" w:themeColor="text1"/>
          <w:sz w:val="18"/>
          <w:szCs w:val="18"/>
        </w:rPr>
        <w:t xml:space="preserve"> y el </w:t>
      </w:r>
      <w:r w:rsidR="00FF4095" w:rsidRPr="00A06384">
        <w:rPr>
          <w:rFonts w:ascii="Arial" w:hAnsi="Arial" w:cs="Arial"/>
          <w:color w:val="000000" w:themeColor="text1"/>
          <w:sz w:val="18"/>
          <w:szCs w:val="18"/>
        </w:rPr>
        <w:t>Acuerdo General de Administración</w:t>
      </w:r>
      <w:r w:rsidRPr="00A06384">
        <w:rPr>
          <w:rFonts w:ascii="Arial" w:hAnsi="Arial" w:cs="Arial"/>
          <w:color w:val="000000" w:themeColor="text1"/>
          <w:sz w:val="18"/>
          <w:szCs w:val="18"/>
        </w:rPr>
        <w:t xml:space="preserve"> XIV/2019, l</w:t>
      </w:r>
      <w:r w:rsidR="00374F4A" w:rsidRPr="00A06384">
        <w:rPr>
          <w:rFonts w:ascii="Arial" w:hAnsi="Arial" w:cs="Arial"/>
          <w:color w:val="000000" w:themeColor="text1"/>
          <w:sz w:val="18"/>
          <w:szCs w:val="18"/>
        </w:rPr>
        <w:t>a persona</w:t>
      </w:r>
      <w:r w:rsidR="00870A56" w:rsidRPr="00A06384">
        <w:rPr>
          <w:rFonts w:ascii="Arial" w:hAnsi="Arial" w:cs="Arial"/>
          <w:color w:val="000000" w:themeColor="text1"/>
          <w:sz w:val="18"/>
          <w:szCs w:val="18"/>
        </w:rPr>
        <w:t xml:space="preserve"> </w:t>
      </w:r>
      <w:r w:rsidR="00EA718D" w:rsidRPr="00A06384">
        <w:rPr>
          <w:rFonts w:ascii="Arial" w:hAnsi="Arial" w:cs="Arial"/>
          <w:color w:val="000000" w:themeColor="text1"/>
          <w:sz w:val="18"/>
          <w:szCs w:val="18"/>
        </w:rPr>
        <w:t>concursante</w:t>
      </w:r>
      <w:r w:rsidRPr="00A06384">
        <w:rPr>
          <w:rFonts w:ascii="Arial" w:hAnsi="Arial" w:cs="Arial"/>
          <w:color w:val="000000" w:themeColor="text1"/>
          <w:sz w:val="18"/>
          <w:szCs w:val="18"/>
        </w:rPr>
        <w:t xml:space="preserve"> </w:t>
      </w:r>
      <w:r w:rsidR="00DF474E" w:rsidRPr="00A06384">
        <w:rPr>
          <w:rFonts w:ascii="Arial" w:hAnsi="Arial" w:cs="Arial"/>
          <w:color w:val="000000" w:themeColor="text1"/>
          <w:sz w:val="18"/>
          <w:szCs w:val="18"/>
        </w:rPr>
        <w:t xml:space="preserve">que acredite su interés jurídico podrá interponer el recurso de inconformidad </w:t>
      </w:r>
      <w:r w:rsidR="00410A26" w:rsidRPr="00A06384">
        <w:rPr>
          <w:rFonts w:ascii="Arial" w:hAnsi="Arial" w:cs="Arial"/>
          <w:color w:val="000000" w:themeColor="text1"/>
          <w:sz w:val="18"/>
          <w:szCs w:val="18"/>
        </w:rPr>
        <w:t xml:space="preserve">ante </w:t>
      </w:r>
      <w:r w:rsidR="00DF474E" w:rsidRPr="00A06384">
        <w:rPr>
          <w:rFonts w:ascii="Arial" w:hAnsi="Arial" w:cs="Arial"/>
          <w:color w:val="000000" w:themeColor="text1"/>
          <w:sz w:val="18"/>
          <w:szCs w:val="18"/>
        </w:rPr>
        <w:t xml:space="preserve">la Dirección General de Responsabilidades Administrativas y Registro Patrimonial de la Contraloría de la </w:t>
      </w:r>
      <w:r w:rsidR="00211AE7" w:rsidRPr="00A06384">
        <w:rPr>
          <w:rFonts w:ascii="Arial" w:hAnsi="Arial" w:cs="Arial"/>
          <w:color w:val="000000" w:themeColor="text1"/>
          <w:sz w:val="18"/>
          <w:szCs w:val="18"/>
        </w:rPr>
        <w:t>Suprema Corte de Justicia de la Nación</w:t>
      </w:r>
      <w:r w:rsidR="00DF474E" w:rsidRPr="00A06384">
        <w:rPr>
          <w:rFonts w:ascii="Arial" w:hAnsi="Arial" w:cs="Arial"/>
          <w:color w:val="000000" w:themeColor="text1"/>
          <w:sz w:val="18"/>
          <w:szCs w:val="18"/>
        </w:rPr>
        <w:t xml:space="preserve">, ubicada en calle 16 de </w:t>
      </w:r>
      <w:r w:rsidR="00A17731" w:rsidRPr="00A06384">
        <w:rPr>
          <w:rFonts w:ascii="Arial" w:hAnsi="Arial" w:cs="Arial"/>
          <w:color w:val="000000" w:themeColor="text1"/>
          <w:sz w:val="18"/>
          <w:szCs w:val="18"/>
        </w:rPr>
        <w:t xml:space="preserve">Septiembre </w:t>
      </w:r>
      <w:r w:rsidR="00DF474E" w:rsidRPr="00A06384">
        <w:rPr>
          <w:rFonts w:ascii="Arial" w:hAnsi="Arial" w:cs="Arial"/>
          <w:color w:val="000000" w:themeColor="text1"/>
          <w:sz w:val="18"/>
          <w:szCs w:val="18"/>
        </w:rPr>
        <w:t xml:space="preserve">número 38, </w:t>
      </w:r>
      <w:r w:rsidR="005306F6" w:rsidRPr="00A06384">
        <w:rPr>
          <w:rFonts w:ascii="Arial" w:hAnsi="Arial" w:cs="Arial"/>
          <w:color w:val="000000" w:themeColor="text1"/>
          <w:sz w:val="18"/>
          <w:szCs w:val="18"/>
        </w:rPr>
        <w:t>quinto piso</w:t>
      </w:r>
      <w:r w:rsidR="00DF474E" w:rsidRPr="00A06384">
        <w:rPr>
          <w:rFonts w:ascii="Arial" w:hAnsi="Arial" w:cs="Arial"/>
          <w:color w:val="000000" w:themeColor="text1"/>
          <w:sz w:val="18"/>
          <w:szCs w:val="18"/>
        </w:rPr>
        <w:t>, colonia Centro, código postal 0</w:t>
      </w:r>
      <w:r w:rsidR="00090F0B" w:rsidRPr="00A06384">
        <w:rPr>
          <w:rFonts w:ascii="Arial" w:hAnsi="Arial" w:cs="Arial"/>
          <w:color w:val="000000" w:themeColor="text1"/>
          <w:sz w:val="18"/>
          <w:szCs w:val="18"/>
        </w:rPr>
        <w:t>60</w:t>
      </w:r>
      <w:r w:rsidR="000D762E" w:rsidRPr="00A06384">
        <w:rPr>
          <w:rFonts w:ascii="Arial" w:hAnsi="Arial" w:cs="Arial"/>
          <w:color w:val="000000" w:themeColor="text1"/>
          <w:sz w:val="18"/>
          <w:szCs w:val="18"/>
        </w:rPr>
        <w:t>0</w:t>
      </w:r>
      <w:r w:rsidR="00090F0B" w:rsidRPr="00A06384">
        <w:rPr>
          <w:rFonts w:ascii="Arial" w:hAnsi="Arial" w:cs="Arial"/>
          <w:color w:val="000000" w:themeColor="text1"/>
          <w:sz w:val="18"/>
          <w:szCs w:val="18"/>
        </w:rPr>
        <w:t>0</w:t>
      </w:r>
      <w:r w:rsidR="00DF474E" w:rsidRPr="00A06384">
        <w:rPr>
          <w:rFonts w:ascii="Arial" w:hAnsi="Arial" w:cs="Arial"/>
          <w:color w:val="000000" w:themeColor="text1"/>
          <w:sz w:val="18"/>
          <w:szCs w:val="18"/>
        </w:rPr>
        <w:t xml:space="preserve">, </w:t>
      </w:r>
      <w:r w:rsidR="0026265C" w:rsidRPr="00A06384">
        <w:rPr>
          <w:rFonts w:ascii="Arial" w:hAnsi="Arial" w:cs="Arial"/>
          <w:color w:val="000000" w:themeColor="text1"/>
          <w:sz w:val="18"/>
          <w:szCs w:val="18"/>
        </w:rPr>
        <w:t>a</w:t>
      </w:r>
      <w:r w:rsidR="00DF474E" w:rsidRPr="00A06384">
        <w:rPr>
          <w:rFonts w:ascii="Arial" w:hAnsi="Arial" w:cs="Arial"/>
          <w:color w:val="000000" w:themeColor="text1"/>
          <w:sz w:val="18"/>
          <w:szCs w:val="18"/>
        </w:rPr>
        <w:t>lcaldía Cuauhtémoc, Ciudad de México;</w:t>
      </w:r>
      <w:r w:rsidR="00536C75" w:rsidRPr="00A06384">
        <w:rPr>
          <w:rFonts w:ascii="Arial" w:hAnsi="Arial" w:cs="Arial"/>
          <w:color w:val="000000" w:themeColor="text1"/>
          <w:sz w:val="18"/>
          <w:szCs w:val="18"/>
        </w:rPr>
        <w:t xml:space="preserve"> </w:t>
      </w:r>
      <w:r w:rsidR="00DF474E" w:rsidRPr="00A06384">
        <w:rPr>
          <w:rFonts w:ascii="Arial" w:hAnsi="Arial" w:cs="Arial"/>
          <w:color w:val="000000" w:themeColor="text1"/>
          <w:sz w:val="18"/>
          <w:szCs w:val="18"/>
        </w:rPr>
        <w:t>dentro de los cinco días hábiles siguientes</w:t>
      </w:r>
      <w:r w:rsidR="00536C75" w:rsidRPr="00A06384">
        <w:rPr>
          <w:rFonts w:ascii="Arial" w:hAnsi="Arial" w:cs="Arial"/>
          <w:color w:val="000000" w:themeColor="text1"/>
          <w:sz w:val="18"/>
          <w:szCs w:val="18"/>
        </w:rPr>
        <w:t xml:space="preserve"> en que </w:t>
      </w:r>
      <w:r w:rsidR="00DF474E" w:rsidRPr="00A06384">
        <w:rPr>
          <w:rFonts w:ascii="Arial" w:hAnsi="Arial" w:cs="Arial"/>
          <w:color w:val="000000" w:themeColor="text1"/>
          <w:sz w:val="18"/>
          <w:szCs w:val="18"/>
        </w:rPr>
        <w:t>se efectúen</w:t>
      </w:r>
      <w:r w:rsidR="00536C75" w:rsidRPr="00A06384">
        <w:rPr>
          <w:rFonts w:ascii="Arial" w:hAnsi="Arial" w:cs="Arial"/>
          <w:color w:val="000000" w:themeColor="text1"/>
          <w:sz w:val="18"/>
          <w:szCs w:val="18"/>
        </w:rPr>
        <w:t xml:space="preserve"> los actos,</w:t>
      </w:r>
      <w:r w:rsidR="00DF474E" w:rsidRPr="00A06384">
        <w:rPr>
          <w:rFonts w:ascii="Arial" w:hAnsi="Arial" w:cs="Arial"/>
          <w:color w:val="000000" w:themeColor="text1"/>
          <w:sz w:val="18"/>
          <w:szCs w:val="18"/>
        </w:rPr>
        <w:t xml:space="preserve"> </w:t>
      </w:r>
      <w:r w:rsidR="009A5638" w:rsidRPr="00A06384">
        <w:rPr>
          <w:rFonts w:ascii="Arial" w:eastAsia="Calibri" w:hAnsi="Arial" w:cs="Arial"/>
          <w:snapToGrid w:val="0"/>
          <w:color w:val="000000" w:themeColor="text1"/>
          <w:sz w:val="18"/>
          <w:szCs w:val="18"/>
          <w:lang w:val="es-ES_tradnl" w:eastAsia="en-US"/>
        </w:rPr>
        <w:t>en los términos previstos en los artículos</w:t>
      </w:r>
      <w:r w:rsidR="009A5638" w:rsidRPr="00A06384">
        <w:rPr>
          <w:rFonts w:ascii="Arial" w:hAnsi="Arial" w:cs="Arial"/>
          <w:color w:val="000000" w:themeColor="text1"/>
          <w:sz w:val="18"/>
          <w:szCs w:val="18"/>
        </w:rPr>
        <w:t xml:space="preserve"> </w:t>
      </w:r>
      <w:r w:rsidR="00DE27BE" w:rsidRPr="00A06384">
        <w:rPr>
          <w:rFonts w:ascii="Arial" w:hAnsi="Arial" w:cs="Arial"/>
          <w:color w:val="000000" w:themeColor="text1"/>
          <w:sz w:val="18"/>
          <w:szCs w:val="18"/>
        </w:rPr>
        <w:t>19</w:t>
      </w:r>
      <w:r w:rsidR="00DF474E" w:rsidRPr="00A06384">
        <w:rPr>
          <w:rFonts w:ascii="Arial" w:hAnsi="Arial" w:cs="Arial"/>
          <w:color w:val="000000" w:themeColor="text1"/>
          <w:sz w:val="18"/>
          <w:szCs w:val="18"/>
        </w:rPr>
        <w:t>8</w:t>
      </w:r>
      <w:r w:rsidR="00DE27BE" w:rsidRPr="00A06384">
        <w:rPr>
          <w:rFonts w:ascii="Arial" w:hAnsi="Arial" w:cs="Arial"/>
          <w:color w:val="000000" w:themeColor="text1"/>
          <w:sz w:val="18"/>
          <w:szCs w:val="18"/>
        </w:rPr>
        <w:t xml:space="preserve"> </w:t>
      </w:r>
      <w:r w:rsidR="009A5638" w:rsidRPr="00A06384">
        <w:rPr>
          <w:rFonts w:ascii="Arial" w:hAnsi="Arial" w:cs="Arial"/>
          <w:color w:val="000000" w:themeColor="text1"/>
          <w:sz w:val="18"/>
          <w:szCs w:val="18"/>
        </w:rPr>
        <w:t>a</w:t>
      </w:r>
      <w:r w:rsidR="00A47F72" w:rsidRPr="00A06384">
        <w:rPr>
          <w:rFonts w:ascii="Arial" w:hAnsi="Arial" w:cs="Arial"/>
          <w:color w:val="000000" w:themeColor="text1"/>
          <w:sz w:val="18"/>
          <w:szCs w:val="18"/>
        </w:rPr>
        <w:t>l</w:t>
      </w:r>
      <w:r w:rsidR="009A5638" w:rsidRPr="00A06384">
        <w:rPr>
          <w:rFonts w:ascii="Arial" w:hAnsi="Arial" w:cs="Arial"/>
          <w:color w:val="000000" w:themeColor="text1"/>
          <w:sz w:val="18"/>
          <w:szCs w:val="18"/>
        </w:rPr>
        <w:t xml:space="preserve"> </w:t>
      </w:r>
      <w:r w:rsidR="004973EA" w:rsidRPr="00A06384">
        <w:rPr>
          <w:rFonts w:ascii="Arial" w:hAnsi="Arial" w:cs="Arial"/>
          <w:color w:val="000000" w:themeColor="text1"/>
          <w:sz w:val="18"/>
          <w:szCs w:val="18"/>
        </w:rPr>
        <w:t>204</w:t>
      </w:r>
      <w:r w:rsidR="00402D27" w:rsidRPr="00A06384">
        <w:rPr>
          <w:rFonts w:ascii="Arial" w:hAnsi="Arial" w:cs="Arial"/>
          <w:color w:val="000000" w:themeColor="text1"/>
          <w:sz w:val="18"/>
          <w:szCs w:val="18"/>
        </w:rPr>
        <w:t xml:space="preserve"> </w:t>
      </w:r>
      <w:r w:rsidR="009A5638" w:rsidRPr="00A06384">
        <w:rPr>
          <w:rFonts w:ascii="Arial" w:hAnsi="Arial" w:cs="Arial"/>
          <w:color w:val="000000" w:themeColor="text1"/>
          <w:sz w:val="18"/>
          <w:szCs w:val="18"/>
        </w:rPr>
        <w:t xml:space="preserve">del </w:t>
      </w:r>
      <w:r w:rsidR="00FF4095" w:rsidRPr="00A06384">
        <w:rPr>
          <w:rFonts w:ascii="Arial" w:hAnsi="Arial" w:cs="Arial"/>
          <w:color w:val="000000" w:themeColor="text1"/>
          <w:sz w:val="18"/>
          <w:szCs w:val="18"/>
        </w:rPr>
        <w:t>Acuerdo General de Administración</w:t>
      </w:r>
      <w:r w:rsidR="00DF474E" w:rsidRPr="00A06384">
        <w:rPr>
          <w:rFonts w:ascii="Arial" w:hAnsi="Arial" w:cs="Arial"/>
          <w:color w:val="000000" w:themeColor="text1"/>
          <w:sz w:val="18"/>
          <w:szCs w:val="18"/>
        </w:rPr>
        <w:t xml:space="preserve"> XIV/2019.</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725DE289" w14:textId="77777777" w:rsidTr="00662590">
        <w:trPr>
          <w:trHeight w:val="465"/>
        </w:trPr>
        <w:tc>
          <w:tcPr>
            <w:tcW w:w="10135" w:type="dxa"/>
            <w:shd w:val="clear" w:color="auto" w:fill="C6D9F1" w:themeFill="text2" w:themeFillTint="33"/>
            <w:vAlign w:val="center"/>
          </w:tcPr>
          <w:p w14:paraId="7C556057" w14:textId="77777777" w:rsidR="009A5638" w:rsidRPr="00A06384"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87" w:name="_Toc24387192"/>
            <w:bookmarkStart w:id="488" w:name="_Toc77268317"/>
            <w:bookmarkStart w:id="489" w:name="_Hlk52908016"/>
            <w:bookmarkStart w:id="490" w:name="_Toc164698285"/>
            <w:r w:rsidRPr="00A06384">
              <w:rPr>
                <w:rFonts w:ascii="Arial" w:eastAsia="Arial Unicode MS" w:hAnsi="Arial" w:cs="Arial"/>
                <w:b/>
                <w:snapToGrid w:val="0"/>
                <w:color w:val="000000" w:themeColor="text1"/>
                <w:sz w:val="22"/>
                <w:szCs w:val="22"/>
                <w:lang w:val="es-ES_tradnl"/>
              </w:rPr>
              <w:t>FORMALIZACIÓN DEL INSTRUMENTO CONTRACTUAL</w:t>
            </w:r>
            <w:bookmarkEnd w:id="487"/>
            <w:bookmarkEnd w:id="488"/>
            <w:bookmarkEnd w:id="490"/>
          </w:p>
        </w:tc>
      </w:tr>
    </w:tbl>
    <w:bookmarkEnd w:id="489"/>
    <w:p w14:paraId="01565CE5" w14:textId="483A7026" w:rsidR="006D0175" w:rsidRPr="00A06384" w:rsidRDefault="00374F4A" w:rsidP="00870A56">
      <w:pPr>
        <w:pStyle w:val="Piedepgina"/>
        <w:tabs>
          <w:tab w:val="left" w:pos="851"/>
        </w:tabs>
        <w:spacing w:before="120" w:after="240" w:line="276" w:lineRule="auto"/>
        <w:jc w:val="both"/>
        <w:rPr>
          <w:rFonts w:ascii="Arial" w:eastAsia="Calibri" w:hAnsi="Arial" w:cs="Arial"/>
          <w:color w:val="000000" w:themeColor="text1"/>
          <w:sz w:val="18"/>
          <w:szCs w:val="18"/>
        </w:rPr>
      </w:pPr>
      <w:r w:rsidRPr="00A06384">
        <w:rPr>
          <w:rFonts w:ascii="Arial" w:hAnsi="Arial" w:cs="Arial"/>
          <w:color w:val="000000" w:themeColor="text1"/>
          <w:sz w:val="18"/>
          <w:szCs w:val="18"/>
        </w:rPr>
        <w:t xml:space="preserve">La persona </w:t>
      </w:r>
      <w:r w:rsidR="006D0175" w:rsidRPr="00A06384">
        <w:rPr>
          <w:rFonts w:ascii="Arial" w:hAnsi="Arial" w:cs="Arial"/>
          <w:color w:val="000000" w:themeColor="text1"/>
          <w:sz w:val="18"/>
          <w:szCs w:val="18"/>
        </w:rPr>
        <w:t>concursante adjudicad</w:t>
      </w:r>
      <w:r w:rsidRPr="00A06384">
        <w:rPr>
          <w:rFonts w:ascii="Arial" w:hAnsi="Arial" w:cs="Arial"/>
          <w:color w:val="000000" w:themeColor="text1"/>
          <w:sz w:val="18"/>
          <w:szCs w:val="18"/>
        </w:rPr>
        <w:t>a</w:t>
      </w:r>
      <w:r w:rsidR="006D0175" w:rsidRPr="00A06384">
        <w:rPr>
          <w:rFonts w:ascii="Arial" w:hAnsi="Arial" w:cs="Arial"/>
          <w:color w:val="000000" w:themeColor="text1"/>
          <w:sz w:val="18"/>
          <w:szCs w:val="18"/>
        </w:rPr>
        <w:t xml:space="preserve"> deberá </w:t>
      </w:r>
      <w:r w:rsidR="006D0175" w:rsidRPr="00A06384">
        <w:rPr>
          <w:rFonts w:ascii="Arial" w:eastAsia="Arial Unicode MS" w:hAnsi="Arial" w:cs="Arial"/>
          <w:color w:val="000000" w:themeColor="text1"/>
          <w:sz w:val="18"/>
          <w:szCs w:val="18"/>
        </w:rPr>
        <w:t xml:space="preserve">presentarse </w:t>
      </w:r>
      <w:r w:rsidR="006D0175" w:rsidRPr="00A06384">
        <w:rPr>
          <w:rFonts w:ascii="Arial" w:hAnsi="Arial" w:cs="Arial"/>
          <w:color w:val="000000" w:themeColor="text1"/>
          <w:sz w:val="18"/>
          <w:szCs w:val="18"/>
        </w:rPr>
        <w:t>dentro de los quince días hábiles siguientes a la fecha de la notificación de fallo</w:t>
      </w:r>
      <w:r w:rsidR="006D0175" w:rsidRPr="00A06384">
        <w:rPr>
          <w:rFonts w:ascii="Arial" w:eastAsia="Arial Unicode MS" w:hAnsi="Arial" w:cs="Arial"/>
          <w:color w:val="000000" w:themeColor="text1"/>
          <w:sz w:val="18"/>
          <w:szCs w:val="18"/>
        </w:rPr>
        <w:t xml:space="preserve"> para la formalización del instrumento contractual que le ha sido adjudicado (</w:t>
      </w:r>
      <w:r w:rsidR="006D0175" w:rsidRPr="00A06384">
        <w:rPr>
          <w:rFonts w:ascii="Arial" w:eastAsia="Arial Unicode MS" w:hAnsi="Arial" w:cs="Arial"/>
          <w:b/>
          <w:bCs/>
          <w:color w:val="000000" w:themeColor="text1"/>
          <w:sz w:val="18"/>
          <w:szCs w:val="18"/>
        </w:rPr>
        <w:t xml:space="preserve">Anexo </w:t>
      </w:r>
      <w:r w:rsidR="00870A56" w:rsidRPr="00A06384">
        <w:rPr>
          <w:rFonts w:ascii="Arial" w:eastAsia="Arial Unicode MS" w:hAnsi="Arial" w:cs="Arial"/>
          <w:b/>
          <w:bCs/>
          <w:color w:val="000000" w:themeColor="text1"/>
          <w:sz w:val="18"/>
          <w:szCs w:val="18"/>
        </w:rPr>
        <w:t>12</w:t>
      </w:r>
      <w:r w:rsidR="006D0175" w:rsidRPr="00A06384">
        <w:rPr>
          <w:rFonts w:ascii="Arial" w:eastAsia="Arial Unicode MS" w:hAnsi="Arial" w:cs="Arial"/>
          <w:color w:val="000000" w:themeColor="text1"/>
          <w:sz w:val="18"/>
          <w:szCs w:val="18"/>
        </w:rPr>
        <w:t>), en la Dirección General de Infraestructura Física, ubicada en la calle 16 de Septiembre número 38, séptimo piso, colonia Centro, alcaldía Cuauhtémoc, código postal 060</w:t>
      </w:r>
      <w:r w:rsidR="0084762F">
        <w:rPr>
          <w:rFonts w:ascii="Arial" w:eastAsia="Arial Unicode MS" w:hAnsi="Arial" w:cs="Arial"/>
          <w:color w:val="000000" w:themeColor="text1"/>
          <w:sz w:val="18"/>
          <w:szCs w:val="18"/>
        </w:rPr>
        <w:t>0</w:t>
      </w:r>
      <w:r w:rsidR="006D0175" w:rsidRPr="00A06384">
        <w:rPr>
          <w:rFonts w:ascii="Arial" w:eastAsia="Arial Unicode MS" w:hAnsi="Arial" w:cs="Arial"/>
          <w:color w:val="000000" w:themeColor="text1"/>
          <w:sz w:val="18"/>
          <w:szCs w:val="18"/>
        </w:rPr>
        <w:t xml:space="preserve">0, Ciudad de México; </w:t>
      </w:r>
      <w:r w:rsidR="004E06EF" w:rsidRPr="00A06384">
        <w:rPr>
          <w:rFonts w:ascii="Arial" w:eastAsia="Arial Unicode MS" w:hAnsi="Arial" w:cs="Arial"/>
          <w:snapToGrid w:val="0"/>
          <w:color w:val="000000" w:themeColor="text1"/>
          <w:sz w:val="18"/>
          <w:szCs w:val="18"/>
          <w:lang w:val="es-ES_tradnl"/>
        </w:rPr>
        <w:t xml:space="preserve">previa cita a la cuenta de correo electrónico </w:t>
      </w:r>
      <w:hyperlink r:id="rId23" w:history="1">
        <w:r w:rsidR="00D70138" w:rsidRPr="00627BE2">
          <w:rPr>
            <w:rStyle w:val="Hipervnculo"/>
            <w:rFonts w:ascii="Arial" w:eastAsia="Arial Unicode MS" w:hAnsi="Arial" w:cs="Arial"/>
            <w:snapToGrid w:val="0"/>
            <w:sz w:val="18"/>
            <w:szCs w:val="18"/>
            <w:lang w:val="es-ES_tradnl"/>
          </w:rPr>
          <w:t>dgifcontrataciones@mail.scjn.gob.mx</w:t>
        </w:r>
      </w:hyperlink>
    </w:p>
    <w:p w14:paraId="693669FF" w14:textId="02B31AF6" w:rsidR="006D0175" w:rsidRPr="00A06384" w:rsidRDefault="00374F4A" w:rsidP="004E06EF">
      <w:pPr>
        <w:pStyle w:val="Piedepgina"/>
        <w:tabs>
          <w:tab w:val="left" w:pos="851"/>
        </w:tabs>
        <w:spacing w:before="120" w:after="240" w:line="276" w:lineRule="auto"/>
        <w:jc w:val="both"/>
        <w:rPr>
          <w:rFonts w:ascii="Arial" w:eastAsia="Calibri" w:hAnsi="Arial" w:cs="Arial"/>
          <w:color w:val="000000" w:themeColor="text1"/>
          <w:sz w:val="18"/>
          <w:szCs w:val="18"/>
        </w:rPr>
      </w:pPr>
      <w:r w:rsidRPr="00A06384">
        <w:rPr>
          <w:rFonts w:ascii="Arial" w:hAnsi="Arial" w:cs="Arial"/>
          <w:color w:val="000000" w:themeColor="text1"/>
          <w:sz w:val="18"/>
          <w:szCs w:val="18"/>
        </w:rPr>
        <w:t xml:space="preserve">La persona </w:t>
      </w:r>
      <w:r w:rsidR="006D0175" w:rsidRPr="00A06384">
        <w:rPr>
          <w:rFonts w:ascii="Arial" w:hAnsi="Arial" w:cs="Arial"/>
          <w:color w:val="000000" w:themeColor="text1"/>
          <w:sz w:val="18"/>
          <w:szCs w:val="18"/>
        </w:rPr>
        <w:t>concursante ganador</w:t>
      </w:r>
      <w:r w:rsidRPr="00A06384">
        <w:rPr>
          <w:rFonts w:ascii="Arial" w:hAnsi="Arial" w:cs="Arial"/>
          <w:color w:val="000000" w:themeColor="text1"/>
          <w:sz w:val="18"/>
          <w:szCs w:val="18"/>
        </w:rPr>
        <w:t>a</w:t>
      </w:r>
      <w:r w:rsidR="006D0175" w:rsidRPr="00A06384">
        <w:rPr>
          <w:rFonts w:ascii="Arial" w:hAnsi="Arial" w:cs="Arial"/>
          <w:color w:val="000000" w:themeColor="text1"/>
          <w:sz w:val="18"/>
          <w:szCs w:val="18"/>
        </w:rPr>
        <w:t xml:space="preserve"> que dentro del plazo previsto no firme el contrato por causas a é</w:t>
      </w:r>
      <w:r w:rsidR="004E06EF" w:rsidRPr="00A06384">
        <w:rPr>
          <w:rFonts w:ascii="Arial" w:hAnsi="Arial" w:cs="Arial"/>
          <w:color w:val="000000" w:themeColor="text1"/>
          <w:sz w:val="18"/>
          <w:szCs w:val="18"/>
        </w:rPr>
        <w:t>sta</w:t>
      </w:r>
      <w:r w:rsidR="006D0175" w:rsidRPr="00A06384">
        <w:rPr>
          <w:rFonts w:ascii="Arial" w:hAnsi="Arial" w:cs="Arial"/>
          <w:color w:val="000000" w:themeColor="text1"/>
          <w:sz w:val="18"/>
          <w:szCs w:val="18"/>
        </w:rPr>
        <w:t xml:space="preserve"> imputables será imposibilitad</w:t>
      </w:r>
      <w:r w:rsidRPr="00A06384">
        <w:rPr>
          <w:rFonts w:ascii="Arial" w:hAnsi="Arial" w:cs="Arial"/>
          <w:color w:val="000000" w:themeColor="text1"/>
          <w:sz w:val="18"/>
          <w:szCs w:val="18"/>
        </w:rPr>
        <w:t>a</w:t>
      </w:r>
      <w:r w:rsidR="006D0175" w:rsidRPr="00A06384">
        <w:rPr>
          <w:rFonts w:ascii="Arial" w:hAnsi="Arial" w:cs="Arial"/>
          <w:color w:val="000000" w:themeColor="text1"/>
          <w:sz w:val="18"/>
          <w:szCs w:val="18"/>
        </w:rPr>
        <w:t xml:space="preserve"> temporalmente para participar en procedimientos de contratación o celebrar contratos; asimismo la Suprema Corte de Justicia de la Nación</w:t>
      </w:r>
      <w:r w:rsidR="00290406" w:rsidRPr="00A06384">
        <w:rPr>
          <w:rFonts w:ascii="Arial" w:hAnsi="Arial" w:cs="Arial"/>
          <w:color w:val="000000" w:themeColor="text1"/>
          <w:sz w:val="18"/>
          <w:szCs w:val="18"/>
        </w:rPr>
        <w:t>,</w:t>
      </w:r>
      <w:r w:rsidR="006D0175" w:rsidRPr="00A06384">
        <w:rPr>
          <w:rFonts w:ascii="Arial" w:hAnsi="Arial" w:cs="Arial"/>
          <w:color w:val="000000" w:themeColor="text1"/>
          <w:sz w:val="18"/>
          <w:szCs w:val="18"/>
        </w:rPr>
        <w:t xml:space="preserve"> podrá emitir declaratoria de impedimento para contratar, en términos de lo dispuesto en los artículos 192 y 193, fracción V, inciso c, del Acuerdo General de Administración XIV/2019.</w:t>
      </w:r>
    </w:p>
    <w:p w14:paraId="678D4D4D" w14:textId="418E7296" w:rsidR="006D0175" w:rsidRPr="00A06384" w:rsidRDefault="006D0175" w:rsidP="004E06EF">
      <w:pPr>
        <w:pStyle w:val="Piedepgina"/>
        <w:tabs>
          <w:tab w:val="left" w:pos="851"/>
        </w:tabs>
        <w:spacing w:before="120" w:after="240" w:line="276" w:lineRule="auto"/>
        <w:jc w:val="both"/>
        <w:rPr>
          <w:rFonts w:ascii="Arial" w:eastAsia="Calibri" w:hAnsi="Arial" w:cs="Arial"/>
          <w:color w:val="000000" w:themeColor="text1"/>
          <w:sz w:val="18"/>
          <w:szCs w:val="18"/>
        </w:rPr>
      </w:pPr>
      <w:r w:rsidRPr="00A06384">
        <w:rPr>
          <w:rFonts w:ascii="Arial" w:hAnsi="Arial" w:cs="Arial"/>
          <w:color w:val="000000" w:themeColor="text1"/>
          <w:sz w:val="18"/>
          <w:szCs w:val="18"/>
        </w:rPr>
        <w:t>Cuando notificada la adjudicación algun</w:t>
      </w:r>
      <w:r w:rsidR="00374F4A" w:rsidRPr="00A06384">
        <w:rPr>
          <w:rFonts w:ascii="Arial" w:hAnsi="Arial" w:cs="Arial"/>
          <w:color w:val="000000" w:themeColor="text1"/>
          <w:sz w:val="18"/>
          <w:szCs w:val="18"/>
        </w:rPr>
        <w:t>a</w:t>
      </w:r>
      <w:r w:rsidRPr="00A06384">
        <w:rPr>
          <w:rFonts w:ascii="Arial" w:hAnsi="Arial" w:cs="Arial"/>
          <w:color w:val="000000" w:themeColor="text1"/>
          <w:sz w:val="18"/>
          <w:szCs w:val="18"/>
        </w:rPr>
        <w:t xml:space="preserve"> de l</w:t>
      </w:r>
      <w:r w:rsidR="00374F4A" w:rsidRPr="00A06384">
        <w:rPr>
          <w:rFonts w:ascii="Arial" w:hAnsi="Arial" w:cs="Arial"/>
          <w:color w:val="000000" w:themeColor="text1"/>
          <w:sz w:val="18"/>
          <w:szCs w:val="18"/>
        </w:rPr>
        <w:t>a</w:t>
      </w:r>
      <w:r w:rsidRPr="00A06384">
        <w:rPr>
          <w:rFonts w:ascii="Arial" w:hAnsi="Arial" w:cs="Arial"/>
          <w:color w:val="000000" w:themeColor="text1"/>
          <w:sz w:val="18"/>
          <w:szCs w:val="18"/>
        </w:rPr>
        <w:t>s</w:t>
      </w:r>
      <w:r w:rsidR="00374F4A" w:rsidRPr="00A06384">
        <w:rPr>
          <w:rFonts w:ascii="Arial" w:hAnsi="Arial" w:cs="Arial"/>
          <w:color w:val="000000" w:themeColor="text1"/>
          <w:sz w:val="18"/>
          <w:szCs w:val="18"/>
        </w:rPr>
        <w:t xml:space="preserve"> personas</w:t>
      </w:r>
      <w:r w:rsidRPr="00A06384">
        <w:rPr>
          <w:rFonts w:ascii="Arial" w:hAnsi="Arial" w:cs="Arial"/>
          <w:color w:val="000000" w:themeColor="text1"/>
          <w:sz w:val="18"/>
          <w:szCs w:val="18"/>
        </w:rPr>
        <w:t xml:space="preserve"> participantes ganador</w:t>
      </w:r>
      <w:r w:rsidR="00374F4A" w:rsidRPr="00A06384">
        <w:rPr>
          <w:rFonts w:ascii="Arial" w:hAnsi="Arial" w:cs="Arial"/>
          <w:color w:val="000000" w:themeColor="text1"/>
          <w:sz w:val="18"/>
          <w:szCs w:val="18"/>
        </w:rPr>
        <w:t>a</w:t>
      </w:r>
      <w:r w:rsidRPr="00A06384">
        <w:rPr>
          <w:rFonts w:ascii="Arial" w:hAnsi="Arial" w:cs="Arial"/>
          <w:color w:val="000000" w:themeColor="text1"/>
          <w:sz w:val="18"/>
          <w:szCs w:val="18"/>
        </w:rPr>
        <w:t>s no sostuviera su oferta o por cualquier causa se le rescindiera el contrato, la Suprema Corte de Justicia de la Nación podrá autorizar la adjudicación a</w:t>
      </w:r>
      <w:r w:rsidR="004E06EF" w:rsidRPr="00A06384">
        <w:rPr>
          <w:rFonts w:ascii="Arial" w:hAnsi="Arial" w:cs="Arial"/>
          <w:color w:val="000000" w:themeColor="text1"/>
          <w:sz w:val="18"/>
          <w:szCs w:val="18"/>
        </w:rPr>
        <w:t xml:space="preserve"> la persona concursantes</w:t>
      </w:r>
      <w:r w:rsidRPr="00A06384">
        <w:rPr>
          <w:rFonts w:ascii="Arial" w:hAnsi="Arial" w:cs="Arial"/>
          <w:color w:val="000000" w:themeColor="text1"/>
          <w:sz w:val="18"/>
          <w:szCs w:val="18"/>
        </w:rPr>
        <w:t xml:space="preserve"> que hubiese ofertado la segunda mejor oferta, siempre que la misma cumpla con los requerimientos solicitados y el precio de la oferta sea solvente; asimismo que el importe no sea superior en un 20 por ciento al monto de la oferta ganadora.</w:t>
      </w:r>
    </w:p>
    <w:p w14:paraId="32DB7D55" w14:textId="72A159AA" w:rsidR="006D0175" w:rsidRPr="00A06384" w:rsidRDefault="006D0175" w:rsidP="004E06EF">
      <w:pPr>
        <w:pStyle w:val="Piedepgina"/>
        <w:tabs>
          <w:tab w:val="left" w:pos="851"/>
        </w:tabs>
        <w:spacing w:before="120" w:after="240" w:line="276" w:lineRule="auto"/>
        <w:jc w:val="both"/>
        <w:rPr>
          <w:rFonts w:ascii="Arial" w:eastAsia="Calibri" w:hAnsi="Arial" w:cs="Arial"/>
          <w:color w:val="000000" w:themeColor="text1"/>
          <w:sz w:val="18"/>
          <w:szCs w:val="18"/>
        </w:rPr>
      </w:pPr>
      <w:r w:rsidRPr="00A06384">
        <w:rPr>
          <w:rFonts w:ascii="Arial" w:hAnsi="Arial" w:cs="Arial"/>
          <w:color w:val="000000" w:themeColor="text1"/>
          <w:sz w:val="18"/>
          <w:szCs w:val="18"/>
        </w:rPr>
        <w:t>En caso de que se autorice la adjudicación a la segunda propuesta, la notificación se hará por escrito a</w:t>
      </w:r>
      <w:r w:rsidR="00374F4A" w:rsidRPr="00A06384">
        <w:rPr>
          <w:rFonts w:ascii="Arial" w:hAnsi="Arial" w:cs="Arial"/>
          <w:color w:val="000000" w:themeColor="text1"/>
          <w:sz w:val="18"/>
          <w:szCs w:val="18"/>
        </w:rPr>
        <w:t xml:space="preserve"> </w:t>
      </w:r>
      <w:r w:rsidRPr="00A06384">
        <w:rPr>
          <w:rFonts w:ascii="Arial" w:hAnsi="Arial" w:cs="Arial"/>
          <w:color w:val="000000" w:themeColor="text1"/>
          <w:sz w:val="18"/>
          <w:szCs w:val="18"/>
        </w:rPr>
        <w:t>l</w:t>
      </w:r>
      <w:r w:rsidR="00374F4A" w:rsidRPr="00A06384">
        <w:rPr>
          <w:rFonts w:ascii="Arial" w:hAnsi="Arial" w:cs="Arial"/>
          <w:color w:val="000000" w:themeColor="text1"/>
          <w:sz w:val="18"/>
          <w:szCs w:val="18"/>
        </w:rPr>
        <w:t>a persona</w:t>
      </w:r>
      <w:r w:rsidRPr="00A06384">
        <w:rPr>
          <w:rFonts w:ascii="Arial" w:hAnsi="Arial" w:cs="Arial"/>
          <w:color w:val="000000" w:themeColor="text1"/>
          <w:sz w:val="18"/>
          <w:szCs w:val="18"/>
        </w:rPr>
        <w:t xml:space="preserve"> concursante que la ofertó.</w:t>
      </w:r>
    </w:p>
    <w:p w14:paraId="63838E25" w14:textId="74C94EA6" w:rsidR="00F10EEC" w:rsidRDefault="006D0175" w:rsidP="004E06EF">
      <w:pPr>
        <w:pStyle w:val="Piedepgina"/>
        <w:tabs>
          <w:tab w:val="left" w:pos="851"/>
        </w:tabs>
        <w:spacing w:before="120" w:after="240" w:line="276" w:lineRule="auto"/>
        <w:jc w:val="both"/>
        <w:rPr>
          <w:rFonts w:ascii="Arial" w:eastAsia="Arial Unicode MS" w:hAnsi="Arial" w:cs="Arial"/>
          <w:color w:val="000000" w:themeColor="text1"/>
          <w:sz w:val="18"/>
          <w:szCs w:val="18"/>
        </w:rPr>
      </w:pPr>
      <w:r w:rsidRPr="00A06384">
        <w:rPr>
          <w:rFonts w:ascii="Arial" w:eastAsia="Arial Unicode MS" w:hAnsi="Arial" w:cs="Arial"/>
          <w:color w:val="000000" w:themeColor="text1"/>
          <w:sz w:val="18"/>
          <w:szCs w:val="18"/>
        </w:rPr>
        <w:lastRenderedPageBreak/>
        <w:t>Los derechos y obligaciones que deriven del contrato no podrán cederse parcial o totalmente a favor de otra persona, con excepción de los derechos de cobro, con la autorización de la Suprema Corte de Justicia de la Nación.</w:t>
      </w:r>
    </w:p>
    <w:p w14:paraId="632EC1B3" w14:textId="77777777" w:rsidR="00F34D98" w:rsidRPr="00A06384" w:rsidRDefault="00F34D98" w:rsidP="004E06EF">
      <w:pPr>
        <w:pStyle w:val="Piedepgina"/>
        <w:tabs>
          <w:tab w:val="left" w:pos="851"/>
        </w:tabs>
        <w:spacing w:before="120" w:after="240" w:line="276" w:lineRule="auto"/>
        <w:jc w:val="both"/>
        <w:rPr>
          <w:rFonts w:ascii="Arial" w:eastAsia="Calibri" w:hAnsi="Arial" w:cs="Arial"/>
          <w:color w:val="000000" w:themeColor="text1"/>
          <w:sz w:val="18"/>
          <w:szCs w:val="18"/>
        </w:rPr>
      </w:pP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E3651C" w:rsidRPr="00A06384" w14:paraId="4F661E2D" w14:textId="77777777" w:rsidTr="00192758">
        <w:trPr>
          <w:trHeight w:val="465"/>
        </w:trPr>
        <w:tc>
          <w:tcPr>
            <w:tcW w:w="10135" w:type="dxa"/>
            <w:shd w:val="clear" w:color="auto" w:fill="C6D9F1" w:themeFill="text2" w:themeFillTint="33"/>
            <w:vAlign w:val="center"/>
          </w:tcPr>
          <w:p w14:paraId="670895C2" w14:textId="579535FB" w:rsidR="00D75B4B" w:rsidRPr="00A06384" w:rsidRDefault="001B17CC" w:rsidP="008C0F1D">
            <w:pPr>
              <w:pStyle w:val="Piedepgina"/>
              <w:numPr>
                <w:ilvl w:val="0"/>
                <w:numId w:val="3"/>
              </w:numPr>
              <w:spacing w:before="120" w:after="120"/>
              <w:ind w:left="357" w:hanging="357"/>
              <w:outlineLvl w:val="0"/>
              <w:rPr>
                <w:rFonts w:eastAsia="Arial Unicode MS"/>
                <w:b/>
                <w:snapToGrid w:val="0"/>
                <w:sz w:val="22"/>
                <w:szCs w:val="22"/>
                <w:lang w:val="es-ES_tradnl"/>
              </w:rPr>
            </w:pPr>
            <w:bookmarkStart w:id="491" w:name="_Toc77268318"/>
            <w:bookmarkStart w:id="492" w:name="_Toc164698286"/>
            <w:r w:rsidRPr="00A06384">
              <w:rPr>
                <w:rFonts w:ascii="Arial" w:eastAsia="Arial Unicode MS" w:hAnsi="Arial" w:cs="Arial"/>
                <w:b/>
                <w:snapToGrid w:val="0"/>
                <w:sz w:val="22"/>
                <w:szCs w:val="22"/>
                <w:lang w:val="es-ES_tradnl"/>
              </w:rPr>
              <w:t>OTRAS CONSIDERACIONES</w:t>
            </w:r>
            <w:bookmarkEnd w:id="491"/>
            <w:bookmarkEnd w:id="492"/>
          </w:p>
        </w:tc>
      </w:tr>
    </w:tbl>
    <w:p w14:paraId="32275B34" w14:textId="4310FF04" w:rsidR="006036DB" w:rsidRPr="00A06384" w:rsidRDefault="007273FB" w:rsidP="00AA2D5C">
      <w:pPr>
        <w:pStyle w:val="Piedepgina"/>
        <w:numPr>
          <w:ilvl w:val="1"/>
          <w:numId w:val="3"/>
        </w:numPr>
        <w:spacing w:before="120" w:after="240" w:line="276" w:lineRule="auto"/>
        <w:ind w:left="567" w:hanging="567"/>
        <w:jc w:val="both"/>
        <w:rPr>
          <w:rFonts w:ascii="Arial" w:eastAsia="Arial Unicode MS" w:hAnsi="Arial" w:cs="Arial"/>
          <w:sz w:val="18"/>
          <w:szCs w:val="18"/>
        </w:rPr>
      </w:pPr>
      <w:r w:rsidRPr="00A06384">
        <w:rPr>
          <w:rFonts w:ascii="Arial" w:hAnsi="Arial" w:cs="Arial"/>
          <w:sz w:val="18"/>
          <w:szCs w:val="18"/>
        </w:rPr>
        <w:t>Una vez contratad</w:t>
      </w:r>
      <w:r w:rsidR="006036DB" w:rsidRPr="00A06384">
        <w:rPr>
          <w:rFonts w:ascii="Arial" w:hAnsi="Arial" w:cs="Arial"/>
          <w:sz w:val="18"/>
          <w:szCs w:val="18"/>
        </w:rPr>
        <w:t>o</w:t>
      </w:r>
      <w:r w:rsidRPr="00A06384">
        <w:rPr>
          <w:rFonts w:ascii="Arial" w:hAnsi="Arial" w:cs="Arial"/>
          <w:sz w:val="18"/>
          <w:szCs w:val="18"/>
        </w:rPr>
        <w:t xml:space="preserve"> </w:t>
      </w:r>
      <w:r w:rsidR="004E06EF" w:rsidRPr="00A06384">
        <w:rPr>
          <w:rFonts w:ascii="Arial" w:hAnsi="Arial" w:cs="Arial"/>
          <w:sz w:val="18"/>
          <w:szCs w:val="18"/>
        </w:rPr>
        <w:t>el</w:t>
      </w:r>
      <w:r w:rsidR="006036DB" w:rsidRPr="00A06384">
        <w:rPr>
          <w:rFonts w:ascii="Arial" w:hAnsi="Arial" w:cs="Arial"/>
          <w:sz w:val="18"/>
          <w:szCs w:val="18"/>
        </w:rPr>
        <w:t xml:space="preserve"> </w:t>
      </w:r>
      <w:r w:rsidR="005F5E34" w:rsidRPr="00A06384">
        <w:rPr>
          <w:rFonts w:ascii="Arial" w:hAnsi="Arial" w:cs="Arial"/>
          <w:sz w:val="18"/>
          <w:szCs w:val="18"/>
        </w:rPr>
        <w:t>servicio</w:t>
      </w:r>
      <w:r w:rsidRPr="00A06384">
        <w:rPr>
          <w:rFonts w:ascii="Arial" w:hAnsi="Arial" w:cs="Arial"/>
          <w:sz w:val="18"/>
          <w:szCs w:val="18"/>
        </w:rPr>
        <w:t xml:space="preserve">, </w:t>
      </w:r>
      <w:r w:rsidR="00374F4A" w:rsidRPr="00A06384">
        <w:rPr>
          <w:rFonts w:ascii="Arial" w:hAnsi="Arial" w:cs="Arial"/>
          <w:sz w:val="18"/>
          <w:szCs w:val="18"/>
        </w:rPr>
        <w:t xml:space="preserve">la </w:t>
      </w:r>
      <w:r w:rsidR="00B91264" w:rsidRPr="00A06384">
        <w:rPr>
          <w:rFonts w:ascii="Arial" w:hAnsi="Arial" w:cs="Arial"/>
          <w:sz w:val="18"/>
          <w:szCs w:val="18"/>
        </w:rPr>
        <w:t>persona</w:t>
      </w:r>
      <w:r w:rsidRPr="00A06384">
        <w:rPr>
          <w:rFonts w:ascii="Arial" w:hAnsi="Arial" w:cs="Arial"/>
          <w:sz w:val="18"/>
          <w:szCs w:val="18"/>
        </w:rPr>
        <w:t xml:space="preserve"> adjudica</w:t>
      </w:r>
      <w:r w:rsidR="00B91264" w:rsidRPr="00A06384">
        <w:rPr>
          <w:rFonts w:ascii="Arial" w:hAnsi="Arial" w:cs="Arial"/>
          <w:sz w:val="18"/>
          <w:szCs w:val="18"/>
        </w:rPr>
        <w:t>da</w:t>
      </w:r>
      <w:r w:rsidRPr="00A06384">
        <w:rPr>
          <w:rFonts w:ascii="Arial" w:hAnsi="Arial" w:cs="Arial"/>
          <w:sz w:val="18"/>
          <w:szCs w:val="18"/>
        </w:rPr>
        <w:t xml:space="preserve"> no podrá cambiar los alcances, cantidades</w:t>
      </w:r>
      <w:r w:rsidR="001C6149" w:rsidRPr="00A06384">
        <w:rPr>
          <w:rFonts w:ascii="Arial" w:hAnsi="Arial" w:cs="Arial"/>
          <w:sz w:val="18"/>
          <w:szCs w:val="18"/>
        </w:rPr>
        <w:t xml:space="preserve"> de los trabajos</w:t>
      </w:r>
      <w:r w:rsidRPr="00A06384">
        <w:rPr>
          <w:rFonts w:ascii="Arial" w:hAnsi="Arial" w:cs="Arial"/>
          <w:sz w:val="18"/>
          <w:szCs w:val="18"/>
        </w:rPr>
        <w:t xml:space="preserve"> o bien aumentar el número de </w:t>
      </w:r>
      <w:r w:rsidR="006036DB" w:rsidRPr="00A06384">
        <w:rPr>
          <w:rFonts w:ascii="Arial" w:hAnsi="Arial" w:cs="Arial"/>
          <w:color w:val="000000" w:themeColor="text1"/>
          <w:sz w:val="18"/>
          <w:szCs w:val="18"/>
        </w:rPr>
        <w:t>conceptos de trabajo, sin autorización expresa de la Suprema Corte de Justicia de la Nación.</w:t>
      </w:r>
    </w:p>
    <w:p w14:paraId="10108081" w14:textId="138EEF3E" w:rsidR="00DA236E" w:rsidRPr="00A06384" w:rsidRDefault="00374F4A" w:rsidP="00DA236E">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bookmarkStart w:id="493" w:name="_Toc93081377"/>
      <w:bookmarkStart w:id="494" w:name="_Toc99626536"/>
      <w:r w:rsidRPr="00A06384">
        <w:rPr>
          <w:rFonts w:ascii="Arial" w:eastAsia="Arial Unicode MS" w:hAnsi="Arial" w:cs="Arial"/>
          <w:sz w:val="18"/>
          <w:szCs w:val="18"/>
        </w:rPr>
        <w:t xml:space="preserve">La </w:t>
      </w:r>
      <w:r w:rsidR="00B91264" w:rsidRPr="00A06384">
        <w:rPr>
          <w:rFonts w:ascii="Arial" w:eastAsia="Arial Unicode MS" w:hAnsi="Arial" w:cs="Arial"/>
          <w:sz w:val="18"/>
          <w:szCs w:val="18"/>
        </w:rPr>
        <w:t xml:space="preserve">persona </w:t>
      </w:r>
      <w:r w:rsidR="00DA236E" w:rsidRPr="00A06384">
        <w:rPr>
          <w:rFonts w:ascii="Arial" w:eastAsia="Arial Unicode MS" w:hAnsi="Arial" w:cs="Arial"/>
          <w:sz w:val="18"/>
          <w:szCs w:val="18"/>
        </w:rPr>
        <w:t>adjudica</w:t>
      </w:r>
      <w:r w:rsidR="00B91264" w:rsidRPr="00A06384">
        <w:rPr>
          <w:rFonts w:ascii="Arial" w:eastAsia="Arial Unicode MS" w:hAnsi="Arial" w:cs="Arial"/>
          <w:sz w:val="18"/>
          <w:szCs w:val="18"/>
        </w:rPr>
        <w:t>da</w:t>
      </w:r>
      <w:r w:rsidR="00DA236E" w:rsidRPr="00A06384">
        <w:rPr>
          <w:rFonts w:ascii="Arial" w:eastAsia="Arial Unicode MS" w:hAnsi="Arial" w:cs="Arial"/>
          <w:sz w:val="18"/>
          <w:szCs w:val="18"/>
        </w:rPr>
        <w:t xml:space="preserve"> deberá mantener las instalaciones en las que ejecute el servicio con limpieza adecuada durante y al final el servicio; en caso contrario será sujeto de la pena convencional correspondiente.</w:t>
      </w:r>
      <w:bookmarkEnd w:id="493"/>
      <w:bookmarkEnd w:id="494"/>
    </w:p>
    <w:p w14:paraId="5DA21ABE" w14:textId="1F1857F5" w:rsidR="005253D4" w:rsidRPr="005253D4" w:rsidRDefault="00641D8B" w:rsidP="001947BA">
      <w:pPr>
        <w:pStyle w:val="Piedepgina"/>
        <w:numPr>
          <w:ilvl w:val="1"/>
          <w:numId w:val="3"/>
        </w:numPr>
        <w:spacing w:before="120" w:after="240" w:line="276" w:lineRule="auto"/>
        <w:ind w:left="567" w:hanging="643"/>
        <w:jc w:val="both"/>
        <w:rPr>
          <w:rFonts w:ascii="Arial" w:eastAsia="Arial Unicode MS" w:hAnsi="Arial" w:cs="Arial"/>
          <w:color w:val="000000" w:themeColor="text1"/>
          <w:sz w:val="18"/>
          <w:szCs w:val="18"/>
        </w:rPr>
      </w:pPr>
      <w:r w:rsidRPr="001947BA">
        <w:rPr>
          <w:rFonts w:ascii="Arial" w:eastAsia="Arial Unicode MS" w:hAnsi="Arial" w:cs="Arial"/>
          <w:b/>
          <w:bCs/>
          <w:color w:val="000000" w:themeColor="text1"/>
          <w:sz w:val="18"/>
          <w:szCs w:val="18"/>
        </w:rPr>
        <w:t xml:space="preserve">Horario: </w:t>
      </w:r>
      <w:r w:rsidR="004E06EF" w:rsidRPr="001947BA">
        <w:rPr>
          <w:rFonts w:ascii="Arial" w:eastAsia="Arial Unicode MS" w:hAnsi="Arial" w:cs="Arial"/>
          <w:color w:val="000000" w:themeColor="text1"/>
          <w:sz w:val="18"/>
          <w:szCs w:val="18"/>
        </w:rPr>
        <w:t>e</w:t>
      </w:r>
      <w:r w:rsidR="00324371" w:rsidRPr="001947BA">
        <w:rPr>
          <w:rFonts w:ascii="Arial" w:eastAsia="Arial Unicode MS" w:hAnsi="Arial" w:cs="Arial"/>
          <w:color w:val="000000" w:themeColor="text1"/>
          <w:sz w:val="18"/>
          <w:szCs w:val="18"/>
        </w:rPr>
        <w:t xml:space="preserve">l horario para la ejecución de los trabajos será </w:t>
      </w:r>
      <w:r w:rsidR="005253D4" w:rsidRPr="00F34D98">
        <w:rPr>
          <w:rFonts w:ascii="Arial" w:eastAsia="Arial Unicode MS" w:hAnsi="Arial" w:cs="Arial"/>
          <w:color w:val="000000" w:themeColor="text1"/>
          <w:sz w:val="18"/>
          <w:szCs w:val="18"/>
        </w:rPr>
        <w:t>en</w:t>
      </w:r>
      <w:r w:rsidR="005253D4" w:rsidRPr="005253D4">
        <w:rPr>
          <w:rFonts w:ascii="Arial" w:eastAsia="Arial Unicode MS" w:hAnsi="Arial" w:cs="Arial"/>
          <w:color w:val="000000" w:themeColor="text1"/>
          <w:sz w:val="18"/>
          <w:szCs w:val="18"/>
        </w:rPr>
        <w:t xml:space="preserve"> coordinación con la supervisión de la Dirección de Servicios </w:t>
      </w:r>
      <w:r w:rsidR="005253D4">
        <w:rPr>
          <w:rFonts w:ascii="Arial" w:eastAsia="Arial Unicode MS" w:hAnsi="Arial" w:cs="Arial"/>
          <w:color w:val="000000" w:themeColor="text1"/>
          <w:sz w:val="18"/>
          <w:szCs w:val="18"/>
        </w:rPr>
        <w:t xml:space="preserve">         </w:t>
      </w:r>
      <w:r w:rsidR="005253D4" w:rsidRPr="005253D4">
        <w:rPr>
          <w:rFonts w:ascii="Arial" w:eastAsia="Arial Unicode MS" w:hAnsi="Arial" w:cs="Arial"/>
          <w:color w:val="000000" w:themeColor="text1"/>
          <w:sz w:val="18"/>
          <w:szCs w:val="18"/>
        </w:rPr>
        <w:t>de Mantenimiento de la Suprema Corte de Justicia de la Nación.</w:t>
      </w:r>
    </w:p>
    <w:p w14:paraId="16DAD26F" w14:textId="59BFFCBE" w:rsidR="00B45F8A" w:rsidRPr="00A06384" w:rsidRDefault="004C76B1" w:rsidP="00B45F8A">
      <w:pPr>
        <w:pStyle w:val="Prrafodelista"/>
        <w:numPr>
          <w:ilvl w:val="1"/>
          <w:numId w:val="3"/>
        </w:numPr>
        <w:tabs>
          <w:tab w:val="left" w:pos="2114"/>
        </w:tabs>
        <w:spacing w:before="240"/>
        <w:ind w:left="567" w:hanging="567"/>
        <w:jc w:val="both"/>
        <w:rPr>
          <w:rFonts w:ascii="Arial" w:hAnsi="Arial" w:cs="Arial"/>
          <w:b/>
          <w:bCs/>
          <w:sz w:val="18"/>
          <w:szCs w:val="18"/>
        </w:rPr>
      </w:pPr>
      <w:r w:rsidRPr="00A06384">
        <w:rPr>
          <w:rFonts w:ascii="Arial" w:hAnsi="Arial" w:cs="Arial"/>
          <w:b/>
          <w:bCs/>
          <w:sz w:val="18"/>
          <w:szCs w:val="18"/>
        </w:rPr>
        <w:t xml:space="preserve">Administrador del contrato: </w:t>
      </w:r>
      <w:r w:rsidRPr="00A06384">
        <w:rPr>
          <w:rFonts w:ascii="Arial" w:hAnsi="Arial" w:cs="Arial"/>
          <w:sz w:val="18"/>
          <w:szCs w:val="18"/>
        </w:rPr>
        <w:t xml:space="preserve">Para los efectos de la administración del contrato que derive de este procedimiento, fungirá como </w:t>
      </w:r>
      <w:r w:rsidR="00374F4A" w:rsidRPr="00A06384">
        <w:rPr>
          <w:rFonts w:ascii="Arial" w:hAnsi="Arial" w:cs="Arial"/>
          <w:sz w:val="18"/>
          <w:szCs w:val="18"/>
        </w:rPr>
        <w:t>A</w:t>
      </w:r>
      <w:r w:rsidRPr="00A06384">
        <w:rPr>
          <w:rFonts w:ascii="Arial" w:hAnsi="Arial" w:cs="Arial"/>
          <w:sz w:val="18"/>
          <w:szCs w:val="18"/>
        </w:rPr>
        <w:t xml:space="preserve">dministrador </w:t>
      </w:r>
      <w:r w:rsidR="00126022" w:rsidRPr="00A06384">
        <w:rPr>
          <w:rFonts w:ascii="Arial" w:hAnsi="Arial" w:cs="Arial"/>
          <w:sz w:val="18"/>
          <w:szCs w:val="18"/>
        </w:rPr>
        <w:t>la persona titular de</w:t>
      </w:r>
      <w:r w:rsidRPr="00A06384">
        <w:rPr>
          <w:rFonts w:ascii="Arial" w:hAnsi="Arial" w:cs="Arial"/>
          <w:sz w:val="18"/>
          <w:szCs w:val="18"/>
        </w:rPr>
        <w:t xml:space="preserve"> </w:t>
      </w:r>
      <w:r w:rsidR="00324371" w:rsidRPr="00A06384">
        <w:rPr>
          <w:rFonts w:ascii="Arial" w:hAnsi="Arial" w:cs="Arial"/>
          <w:sz w:val="18"/>
          <w:szCs w:val="18"/>
        </w:rPr>
        <w:t>la Dirección de Servicios de Mantenimiento</w:t>
      </w:r>
      <w:r w:rsidRPr="00A06384">
        <w:rPr>
          <w:rFonts w:ascii="Arial" w:hAnsi="Arial" w:cs="Arial"/>
          <w:sz w:val="18"/>
          <w:szCs w:val="18"/>
        </w:rPr>
        <w:t xml:space="preserve"> </w:t>
      </w:r>
      <w:bookmarkStart w:id="495" w:name="_Hlk118737054"/>
      <w:r w:rsidR="00B45F8A" w:rsidRPr="00A06384">
        <w:rPr>
          <w:rFonts w:ascii="Arial" w:hAnsi="Arial" w:cs="Arial"/>
          <w:color w:val="000000" w:themeColor="text1"/>
          <w:sz w:val="18"/>
          <w:szCs w:val="18"/>
        </w:rPr>
        <w:t xml:space="preserve">de la Subdirección General de Servicios </w:t>
      </w:r>
      <w:bookmarkEnd w:id="495"/>
      <w:r w:rsidR="00B45F8A" w:rsidRPr="00A06384">
        <w:rPr>
          <w:rFonts w:ascii="Arial" w:hAnsi="Arial" w:cs="Arial"/>
          <w:color w:val="000000" w:themeColor="text1"/>
          <w:sz w:val="18"/>
          <w:szCs w:val="18"/>
        </w:rPr>
        <w:t>de la Dirección General de Infraestructura Física</w:t>
      </w:r>
      <w:r w:rsidR="00B45F8A" w:rsidRPr="00A06384">
        <w:rPr>
          <w:rFonts w:ascii="Arial" w:hAnsi="Arial" w:cs="Arial"/>
          <w:sz w:val="18"/>
          <w:szCs w:val="18"/>
        </w:rPr>
        <w:t xml:space="preserve">, </w:t>
      </w:r>
      <w:r w:rsidR="00B45F8A" w:rsidRPr="00A06384">
        <w:rPr>
          <w:rFonts w:ascii="Arial" w:hAnsi="Arial" w:cs="Arial"/>
          <w:color w:val="000000" w:themeColor="text1"/>
          <w:sz w:val="18"/>
          <w:szCs w:val="18"/>
        </w:rPr>
        <w:t>o a quien designe por escrito la persona Titular de la Dirección General de Infraestructura Física.</w:t>
      </w:r>
    </w:p>
    <w:p w14:paraId="5C3CA0EF" w14:textId="77777777" w:rsidR="00B45F8A" w:rsidRPr="00A06384" w:rsidRDefault="00B45F8A" w:rsidP="00B45F8A">
      <w:pPr>
        <w:pStyle w:val="Prrafodelista"/>
        <w:tabs>
          <w:tab w:val="left" w:pos="2114"/>
        </w:tabs>
        <w:spacing w:before="240"/>
        <w:ind w:left="567"/>
        <w:jc w:val="both"/>
        <w:rPr>
          <w:rFonts w:ascii="Arial" w:hAnsi="Arial" w:cs="Arial"/>
          <w:b/>
          <w:bCs/>
          <w:sz w:val="18"/>
          <w:szCs w:val="18"/>
        </w:rPr>
      </w:pPr>
    </w:p>
    <w:p w14:paraId="5DA63E84" w14:textId="77777777" w:rsidR="007E736B" w:rsidRPr="00A06384" w:rsidRDefault="004C76B1" w:rsidP="00697563">
      <w:pPr>
        <w:pStyle w:val="Prrafodelista"/>
        <w:numPr>
          <w:ilvl w:val="1"/>
          <w:numId w:val="3"/>
        </w:numPr>
        <w:tabs>
          <w:tab w:val="left" w:pos="2114"/>
        </w:tabs>
        <w:spacing w:before="240"/>
        <w:ind w:left="567" w:hanging="567"/>
        <w:jc w:val="both"/>
        <w:rPr>
          <w:rFonts w:ascii="Arial" w:hAnsi="Arial" w:cs="Arial"/>
          <w:sz w:val="18"/>
          <w:szCs w:val="18"/>
        </w:rPr>
      </w:pPr>
      <w:r w:rsidRPr="00A06384">
        <w:rPr>
          <w:rFonts w:ascii="Arial" w:hAnsi="Arial" w:cs="Arial"/>
          <w:b/>
          <w:bCs/>
          <w:sz w:val="18"/>
          <w:szCs w:val="18"/>
        </w:rPr>
        <w:t xml:space="preserve">Impuestos y derechos: </w:t>
      </w:r>
      <w:r w:rsidRPr="00A06384">
        <w:rPr>
          <w:rFonts w:ascii="Arial" w:hAnsi="Arial" w:cs="Arial"/>
          <w:sz w:val="18"/>
          <w:szCs w:val="18"/>
        </w:rPr>
        <w:t>la Suprema Corte de Justicia de la Nación hará la retención de los impuestos que se causen conforme a la legislación fiscal vigente.</w:t>
      </w:r>
    </w:p>
    <w:p w14:paraId="4DB932E2" w14:textId="77777777" w:rsidR="007E736B" w:rsidRPr="00A06384" w:rsidRDefault="007E736B" w:rsidP="007E736B">
      <w:pPr>
        <w:pStyle w:val="Prrafodelista"/>
        <w:ind w:hanging="567"/>
        <w:rPr>
          <w:rFonts w:ascii="Arial" w:hAnsi="Arial" w:cs="Arial"/>
          <w:sz w:val="18"/>
          <w:szCs w:val="18"/>
        </w:rPr>
      </w:pPr>
    </w:p>
    <w:p w14:paraId="41C00CD1" w14:textId="44DB2697" w:rsidR="004C76B1" w:rsidRPr="00A06384" w:rsidRDefault="004C76B1" w:rsidP="00BA1376">
      <w:pPr>
        <w:pStyle w:val="Prrafodelista"/>
        <w:tabs>
          <w:tab w:val="left" w:pos="2114"/>
        </w:tabs>
        <w:spacing w:before="240"/>
        <w:ind w:left="567"/>
        <w:jc w:val="both"/>
        <w:rPr>
          <w:rFonts w:ascii="Arial" w:hAnsi="Arial" w:cs="Arial"/>
          <w:sz w:val="18"/>
          <w:szCs w:val="18"/>
        </w:rPr>
      </w:pPr>
      <w:r w:rsidRPr="00A06384">
        <w:rPr>
          <w:rFonts w:ascii="Arial" w:hAnsi="Arial" w:cs="Arial"/>
          <w:sz w:val="18"/>
          <w:szCs w:val="18"/>
        </w:rPr>
        <w:t xml:space="preserve">Los impuestos y derechos que procedan serán pagados por </w:t>
      </w:r>
      <w:r w:rsidR="00B91264" w:rsidRPr="00A06384">
        <w:rPr>
          <w:rFonts w:ascii="Arial" w:hAnsi="Arial" w:cs="Arial"/>
          <w:sz w:val="18"/>
          <w:szCs w:val="18"/>
        </w:rPr>
        <w:t xml:space="preserve">la persona </w:t>
      </w:r>
      <w:r w:rsidRPr="00A06384">
        <w:rPr>
          <w:rFonts w:ascii="Arial" w:hAnsi="Arial" w:cs="Arial"/>
          <w:sz w:val="18"/>
          <w:szCs w:val="18"/>
        </w:rPr>
        <w:t>adjudica</w:t>
      </w:r>
      <w:r w:rsidR="00B91264" w:rsidRPr="00A06384">
        <w:rPr>
          <w:rFonts w:ascii="Arial" w:hAnsi="Arial" w:cs="Arial"/>
          <w:sz w:val="18"/>
          <w:szCs w:val="18"/>
        </w:rPr>
        <w:t>da</w:t>
      </w:r>
      <w:r w:rsidRPr="00A06384">
        <w:rPr>
          <w:rFonts w:ascii="Arial" w:hAnsi="Arial" w:cs="Arial"/>
          <w:sz w:val="18"/>
          <w:szCs w:val="18"/>
        </w:rPr>
        <w:t>, salvo los que por disposición legal deba cubrir la Suprema Corte de Justicia de la Nación.</w:t>
      </w:r>
    </w:p>
    <w:p w14:paraId="156B24EE" w14:textId="77777777" w:rsidR="00B45F8A" w:rsidRPr="00A06384" w:rsidRDefault="004C76B1" w:rsidP="00053806">
      <w:pPr>
        <w:pStyle w:val="Piedepgina"/>
        <w:numPr>
          <w:ilvl w:val="1"/>
          <w:numId w:val="3"/>
        </w:numPr>
        <w:spacing w:before="120" w:after="240" w:line="276" w:lineRule="auto"/>
        <w:ind w:left="567" w:hanging="567"/>
        <w:jc w:val="both"/>
        <w:rPr>
          <w:rFonts w:ascii="Arial" w:eastAsia="Arial Unicode MS" w:hAnsi="Arial" w:cs="Arial"/>
          <w:sz w:val="18"/>
          <w:szCs w:val="18"/>
        </w:rPr>
      </w:pPr>
      <w:r w:rsidRPr="00A06384">
        <w:rPr>
          <w:rFonts w:ascii="Arial" w:eastAsia="Arial Unicode MS" w:hAnsi="Arial" w:cs="Arial"/>
          <w:b/>
          <w:bCs/>
          <w:sz w:val="18"/>
          <w:szCs w:val="18"/>
        </w:rPr>
        <w:t>Entrega recepción:</w:t>
      </w:r>
      <w:r w:rsidRPr="00A06384">
        <w:rPr>
          <w:rFonts w:ascii="Arial" w:eastAsia="Arial Unicode MS" w:hAnsi="Arial" w:cs="Arial"/>
          <w:sz w:val="18"/>
          <w:szCs w:val="18"/>
        </w:rPr>
        <w:t xml:space="preserve"> </w:t>
      </w:r>
      <w:r w:rsidR="00CB27E7" w:rsidRPr="00A06384">
        <w:rPr>
          <w:rFonts w:ascii="Arial" w:eastAsia="Arial Unicode MS" w:hAnsi="Arial" w:cs="Arial"/>
          <w:sz w:val="18"/>
          <w:szCs w:val="18"/>
        </w:rPr>
        <w:t>La entrega recepción se efectuará de conformidad con los artículos 176 y 177 del Acuerdo General de Administración XIV/2019.</w:t>
      </w:r>
    </w:p>
    <w:p w14:paraId="048835B8" w14:textId="3CF5E3A3" w:rsidR="00B45F8A" w:rsidRPr="00A06384" w:rsidRDefault="00A97619" w:rsidP="00B45F8A">
      <w:pPr>
        <w:pStyle w:val="Piedepgina"/>
        <w:spacing w:before="120" w:after="240" w:line="276" w:lineRule="auto"/>
        <w:ind w:left="567"/>
        <w:jc w:val="both"/>
        <w:rPr>
          <w:rFonts w:ascii="Arial" w:eastAsia="Arial Unicode MS" w:hAnsi="Arial" w:cs="Arial"/>
          <w:sz w:val="18"/>
          <w:szCs w:val="18"/>
        </w:rPr>
      </w:pPr>
      <w:r w:rsidRPr="00A06384">
        <w:rPr>
          <w:rFonts w:ascii="Arial" w:eastAsia="Calibri" w:hAnsi="Arial" w:cs="Arial"/>
          <w:color w:val="000000" w:themeColor="text1"/>
          <w:sz w:val="18"/>
          <w:szCs w:val="18"/>
          <w:lang w:val="es-MX" w:eastAsia="en-US"/>
        </w:rPr>
        <w:t>Quien</w:t>
      </w:r>
      <w:r w:rsidR="00282196" w:rsidRPr="00A06384">
        <w:rPr>
          <w:rFonts w:ascii="Arial" w:eastAsia="Calibri" w:hAnsi="Arial" w:cs="Arial"/>
          <w:color w:val="000000" w:themeColor="text1"/>
          <w:sz w:val="18"/>
          <w:szCs w:val="18"/>
          <w:lang w:val="es-MX" w:eastAsia="en-US"/>
        </w:rPr>
        <w:t xml:space="preserve"> </w:t>
      </w:r>
      <w:r w:rsidRPr="00A06384">
        <w:rPr>
          <w:rFonts w:ascii="Arial" w:eastAsia="Calibri" w:hAnsi="Arial" w:cs="Arial"/>
          <w:color w:val="000000" w:themeColor="text1"/>
          <w:sz w:val="18"/>
          <w:szCs w:val="18"/>
          <w:lang w:val="es-MX" w:eastAsia="en-US"/>
        </w:rPr>
        <w:t>a</w:t>
      </w:r>
      <w:r w:rsidR="00053806" w:rsidRPr="00A06384">
        <w:rPr>
          <w:rFonts w:ascii="Arial" w:eastAsia="Calibri" w:hAnsi="Arial" w:cs="Arial"/>
          <w:color w:val="000000" w:themeColor="text1"/>
          <w:sz w:val="18"/>
          <w:szCs w:val="18"/>
          <w:lang w:val="es-MX" w:eastAsia="en-US"/>
        </w:rPr>
        <w:t>dministr</w:t>
      </w:r>
      <w:r w:rsidRPr="00A06384">
        <w:rPr>
          <w:rFonts w:ascii="Arial" w:eastAsia="Calibri" w:hAnsi="Arial" w:cs="Arial"/>
          <w:color w:val="000000" w:themeColor="text1"/>
          <w:sz w:val="18"/>
          <w:szCs w:val="18"/>
          <w:lang w:val="es-MX" w:eastAsia="en-US"/>
        </w:rPr>
        <w:t>e</w:t>
      </w:r>
      <w:r w:rsidR="00053806" w:rsidRPr="00A06384">
        <w:rPr>
          <w:rFonts w:ascii="Arial" w:eastAsia="Calibri" w:hAnsi="Arial" w:cs="Arial"/>
          <w:color w:val="000000" w:themeColor="text1"/>
          <w:sz w:val="18"/>
          <w:szCs w:val="18"/>
          <w:lang w:val="es-MX" w:eastAsia="en-US"/>
        </w:rPr>
        <w:t xml:space="preserve"> el </w:t>
      </w:r>
      <w:r w:rsidRPr="00A06384">
        <w:rPr>
          <w:rFonts w:ascii="Arial" w:eastAsia="Calibri" w:hAnsi="Arial" w:cs="Arial"/>
          <w:color w:val="000000" w:themeColor="text1"/>
          <w:sz w:val="18"/>
          <w:szCs w:val="18"/>
          <w:lang w:val="es-MX" w:eastAsia="en-US"/>
        </w:rPr>
        <w:t>c</w:t>
      </w:r>
      <w:r w:rsidR="00053806" w:rsidRPr="00A06384">
        <w:rPr>
          <w:rFonts w:ascii="Arial" w:eastAsia="Calibri" w:hAnsi="Arial" w:cs="Arial"/>
          <w:color w:val="000000" w:themeColor="text1"/>
          <w:sz w:val="18"/>
          <w:szCs w:val="18"/>
          <w:lang w:val="es-MX" w:eastAsia="en-US"/>
        </w:rPr>
        <w:t>ontrato supervisará la prestación del servicio contratado, elaborando oficio de conformidad en la que se calificará si reúnen los requisitos y condiciones solicitados, agregando las observaciones que estime pertinentes.</w:t>
      </w:r>
    </w:p>
    <w:p w14:paraId="43982792" w14:textId="743A8834" w:rsidR="00053806" w:rsidRPr="00A06384" w:rsidRDefault="00053806" w:rsidP="00B45F8A">
      <w:pPr>
        <w:pStyle w:val="Piedepgina"/>
        <w:spacing w:before="120" w:after="240" w:line="276" w:lineRule="auto"/>
        <w:ind w:left="567"/>
        <w:jc w:val="both"/>
        <w:rPr>
          <w:rFonts w:ascii="Arial" w:eastAsia="Arial Unicode MS" w:hAnsi="Arial" w:cs="Arial"/>
          <w:sz w:val="18"/>
          <w:szCs w:val="18"/>
        </w:rPr>
      </w:pPr>
      <w:r w:rsidRPr="00A06384">
        <w:rPr>
          <w:rFonts w:ascii="Arial" w:eastAsia="Calibri" w:hAnsi="Arial" w:cs="Arial"/>
          <w:color w:val="000000" w:themeColor="text1"/>
          <w:sz w:val="18"/>
          <w:szCs w:val="18"/>
          <w:lang w:val="es-MX" w:eastAsia="en-US"/>
        </w:rPr>
        <w:t>No podrá liquidarse el servicio que se preste, sin que se haya determinado la recepción a conformidad por parte de la Suprema Corte, lo cual no liberará de responsabilidad a</w:t>
      </w:r>
      <w:r w:rsidR="00282196" w:rsidRPr="00A06384">
        <w:rPr>
          <w:rFonts w:ascii="Arial" w:eastAsia="Calibri" w:hAnsi="Arial" w:cs="Arial"/>
          <w:color w:val="000000" w:themeColor="text1"/>
          <w:sz w:val="18"/>
          <w:szCs w:val="18"/>
          <w:lang w:val="es-MX" w:eastAsia="en-US"/>
        </w:rPr>
        <w:t xml:space="preserve"> </w:t>
      </w:r>
      <w:r w:rsidRPr="00A06384">
        <w:rPr>
          <w:rFonts w:ascii="Arial" w:eastAsia="Calibri" w:hAnsi="Arial" w:cs="Arial"/>
          <w:color w:val="000000" w:themeColor="text1"/>
          <w:sz w:val="18"/>
          <w:szCs w:val="18"/>
          <w:lang w:val="es-MX" w:eastAsia="en-US"/>
        </w:rPr>
        <w:t>l</w:t>
      </w:r>
      <w:r w:rsidR="00282196" w:rsidRPr="00A06384">
        <w:rPr>
          <w:rFonts w:ascii="Arial" w:eastAsia="Calibri" w:hAnsi="Arial" w:cs="Arial"/>
          <w:color w:val="000000" w:themeColor="text1"/>
          <w:sz w:val="18"/>
          <w:szCs w:val="18"/>
          <w:lang w:val="es-MX" w:eastAsia="en-US"/>
        </w:rPr>
        <w:t>a o el</w:t>
      </w:r>
      <w:r w:rsidRPr="00A06384">
        <w:rPr>
          <w:rFonts w:ascii="Arial" w:eastAsia="Calibri" w:hAnsi="Arial" w:cs="Arial"/>
          <w:color w:val="000000" w:themeColor="text1"/>
          <w:sz w:val="18"/>
          <w:szCs w:val="18"/>
          <w:lang w:val="es-MX" w:eastAsia="en-US"/>
        </w:rPr>
        <w:t xml:space="preserve"> prestador de servicios por vicios ocultos o irregularidades en el servicio o en que incurra con posterioridad.</w:t>
      </w:r>
    </w:p>
    <w:p w14:paraId="4BDE29FA" w14:textId="54433839" w:rsidR="00B45F8A" w:rsidRPr="00A06384" w:rsidRDefault="00053806" w:rsidP="00AA2D5C">
      <w:pPr>
        <w:pStyle w:val="Piedepgina"/>
        <w:numPr>
          <w:ilvl w:val="1"/>
          <w:numId w:val="3"/>
        </w:numPr>
        <w:spacing w:before="120" w:after="240" w:line="276" w:lineRule="auto"/>
        <w:ind w:left="567" w:hanging="567"/>
        <w:jc w:val="both"/>
        <w:rPr>
          <w:rFonts w:ascii="Arial" w:eastAsia="Arial Unicode MS" w:hAnsi="Arial" w:cs="Arial"/>
          <w:b/>
          <w:bCs/>
          <w:sz w:val="18"/>
          <w:szCs w:val="18"/>
        </w:rPr>
      </w:pPr>
      <w:r w:rsidRPr="00A06384">
        <w:rPr>
          <w:rFonts w:ascii="Arial" w:eastAsia="Arial Unicode MS" w:hAnsi="Arial" w:cs="Arial"/>
          <w:b/>
          <w:bCs/>
          <w:sz w:val="18"/>
          <w:szCs w:val="18"/>
        </w:rPr>
        <w:t xml:space="preserve">Medidas sanitarias: </w:t>
      </w:r>
      <w:r w:rsidRPr="00A06384">
        <w:rPr>
          <w:rFonts w:ascii="Arial" w:eastAsia="Arial Unicode MS" w:hAnsi="Arial" w:cs="Arial"/>
          <w:sz w:val="18"/>
          <w:szCs w:val="18"/>
        </w:rPr>
        <w:t>L</w:t>
      </w:r>
      <w:r w:rsidR="00282196" w:rsidRPr="00A06384">
        <w:rPr>
          <w:rFonts w:ascii="Arial" w:eastAsia="Arial Unicode MS" w:hAnsi="Arial" w:cs="Arial"/>
          <w:sz w:val="18"/>
          <w:szCs w:val="18"/>
        </w:rPr>
        <w:t>a</w:t>
      </w:r>
      <w:r w:rsidRPr="00A06384">
        <w:rPr>
          <w:rFonts w:ascii="Arial" w:eastAsia="Arial Unicode MS" w:hAnsi="Arial" w:cs="Arial"/>
          <w:sz w:val="18"/>
          <w:szCs w:val="18"/>
        </w:rPr>
        <w:t>s</w:t>
      </w:r>
      <w:r w:rsidR="00282196" w:rsidRPr="00A06384">
        <w:rPr>
          <w:rFonts w:ascii="Arial" w:eastAsia="Arial Unicode MS" w:hAnsi="Arial" w:cs="Arial"/>
          <w:sz w:val="18"/>
          <w:szCs w:val="18"/>
        </w:rPr>
        <w:t xml:space="preserve"> personas</w:t>
      </w:r>
      <w:r w:rsidRPr="00A06384">
        <w:rPr>
          <w:rFonts w:ascii="Arial" w:eastAsia="Arial Unicode MS" w:hAnsi="Arial" w:cs="Arial"/>
          <w:sz w:val="18"/>
          <w:szCs w:val="18"/>
        </w:rPr>
        <w:t xml:space="preserve"> concursantes (personas físicas y representante (s) legal (es) de personas morales y físicas) que acudan a los eventos de la presente contratación; así como en su caso la persona física o moral adjudicada, sus representantes, su personal y en su caso, los insumos necesarios para el desempeño del objeto del contrato que se suscriba; deberán acatar las medidas sanitarias </w:t>
      </w:r>
      <w:r w:rsidR="00274D69" w:rsidRPr="00A06384">
        <w:rPr>
          <w:rFonts w:ascii="Arial" w:eastAsia="Arial Unicode MS" w:hAnsi="Arial" w:cs="Arial"/>
          <w:sz w:val="18"/>
          <w:szCs w:val="18"/>
        </w:rPr>
        <w:t xml:space="preserve">que, en su caso, emita la Suprema Corte de Justicia de la Nación para el acceso y permanencia en los inmuebles. </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518212BB" w14:textId="77777777" w:rsidTr="00662590">
        <w:trPr>
          <w:trHeight w:val="465"/>
        </w:trPr>
        <w:tc>
          <w:tcPr>
            <w:tcW w:w="10135" w:type="dxa"/>
            <w:shd w:val="clear" w:color="auto" w:fill="C6D9F1" w:themeFill="text2" w:themeFillTint="33"/>
            <w:vAlign w:val="center"/>
          </w:tcPr>
          <w:p w14:paraId="435FE933" w14:textId="2109D3D7" w:rsidR="009A5638" w:rsidRPr="00A06384" w:rsidRDefault="0026265C" w:rsidP="008C0F1D">
            <w:pPr>
              <w:pStyle w:val="Piedepgina"/>
              <w:numPr>
                <w:ilvl w:val="0"/>
                <w:numId w:val="3"/>
              </w:numPr>
              <w:spacing w:before="120" w:after="120"/>
              <w:ind w:left="357" w:hanging="357"/>
              <w:outlineLvl w:val="0"/>
              <w:rPr>
                <w:rFonts w:eastAsia="Arial Unicode MS"/>
                <w:b/>
                <w:snapToGrid w:val="0"/>
                <w:color w:val="000000" w:themeColor="text1"/>
                <w:sz w:val="18"/>
                <w:szCs w:val="18"/>
                <w:lang w:val="es-ES_tradnl"/>
              </w:rPr>
            </w:pPr>
            <w:bookmarkStart w:id="496" w:name="_Toc77268319"/>
            <w:bookmarkStart w:id="497" w:name="_Toc164698287"/>
            <w:r w:rsidRPr="00A06384">
              <w:rPr>
                <w:rFonts w:ascii="Arial" w:eastAsia="Arial Unicode MS" w:hAnsi="Arial" w:cs="Arial"/>
                <w:b/>
                <w:snapToGrid w:val="0"/>
                <w:sz w:val="22"/>
                <w:szCs w:val="22"/>
                <w:lang w:val="es-ES_tradnl"/>
              </w:rPr>
              <w:t>GARANTÍAS</w:t>
            </w:r>
            <w:bookmarkEnd w:id="496"/>
            <w:bookmarkEnd w:id="497"/>
          </w:p>
        </w:tc>
      </w:tr>
    </w:tbl>
    <w:p w14:paraId="0ADECA95" w14:textId="22EB1007" w:rsidR="0040725D" w:rsidRPr="00A06384" w:rsidRDefault="0040725D" w:rsidP="001947BA">
      <w:pPr>
        <w:pStyle w:val="Piedepgina"/>
        <w:numPr>
          <w:ilvl w:val="1"/>
          <w:numId w:val="11"/>
        </w:numPr>
        <w:spacing w:before="120" w:after="240" w:line="276" w:lineRule="auto"/>
        <w:ind w:left="567" w:hanging="567"/>
        <w:jc w:val="both"/>
        <w:outlineLvl w:val="0"/>
        <w:rPr>
          <w:rFonts w:ascii="Arial" w:eastAsia="Arial Unicode MS" w:hAnsi="Arial" w:cs="Arial"/>
          <w:b/>
          <w:bCs/>
          <w:sz w:val="18"/>
          <w:szCs w:val="18"/>
        </w:rPr>
      </w:pPr>
      <w:bookmarkStart w:id="498" w:name="_Toc147221826"/>
      <w:bookmarkStart w:id="499" w:name="_Toc151029197"/>
      <w:bookmarkStart w:id="500" w:name="_Hlk57654962"/>
      <w:bookmarkStart w:id="501" w:name="_Toc164698288"/>
      <w:r w:rsidRPr="00A06384">
        <w:rPr>
          <w:rFonts w:ascii="Arial" w:eastAsia="Arial Unicode MS" w:hAnsi="Arial" w:cs="Arial"/>
          <w:b/>
          <w:bCs/>
          <w:sz w:val="18"/>
          <w:szCs w:val="18"/>
        </w:rPr>
        <w:t xml:space="preserve">Garantía de cumplimiento. </w:t>
      </w:r>
      <w:r w:rsidRPr="00A06384">
        <w:rPr>
          <w:rFonts w:ascii="Arial" w:eastAsia="Calibri" w:hAnsi="Arial" w:cs="Arial"/>
          <w:snapToGrid w:val="0"/>
          <w:sz w:val="18"/>
          <w:szCs w:val="18"/>
        </w:rPr>
        <w:t xml:space="preserve"> </w:t>
      </w:r>
      <w:r w:rsidR="0084762F">
        <w:rPr>
          <w:rFonts w:ascii="Arial" w:eastAsia="Calibri" w:hAnsi="Arial" w:cs="Arial"/>
          <w:snapToGrid w:val="0"/>
          <w:sz w:val="18"/>
          <w:szCs w:val="18"/>
        </w:rPr>
        <w:t>A</w:t>
      </w:r>
      <w:r w:rsidRPr="00A06384">
        <w:rPr>
          <w:rFonts w:ascii="Arial" w:eastAsia="Arial Unicode MS" w:hAnsi="Arial" w:cs="Arial"/>
          <w:sz w:val="18"/>
          <w:szCs w:val="18"/>
        </w:rPr>
        <w:t xml:space="preserve"> efecto de garantizar por parte de</w:t>
      </w:r>
      <w:r w:rsidR="006907E5" w:rsidRPr="00A06384">
        <w:rPr>
          <w:rFonts w:ascii="Arial" w:eastAsia="Arial Unicode MS" w:hAnsi="Arial" w:cs="Arial"/>
          <w:sz w:val="18"/>
          <w:szCs w:val="18"/>
        </w:rPr>
        <w:t xml:space="preserve"> </w:t>
      </w:r>
      <w:r w:rsidRPr="00A06384">
        <w:rPr>
          <w:rFonts w:ascii="Arial" w:eastAsia="Arial Unicode MS" w:hAnsi="Arial" w:cs="Arial"/>
          <w:sz w:val="18"/>
          <w:szCs w:val="18"/>
        </w:rPr>
        <w:t>l</w:t>
      </w:r>
      <w:r w:rsidR="006907E5" w:rsidRPr="00A06384">
        <w:rPr>
          <w:rFonts w:ascii="Arial" w:eastAsia="Arial Unicode MS" w:hAnsi="Arial" w:cs="Arial"/>
          <w:sz w:val="18"/>
          <w:szCs w:val="18"/>
        </w:rPr>
        <w:t>a persona</w:t>
      </w:r>
      <w:r w:rsidRPr="00A06384">
        <w:rPr>
          <w:rFonts w:ascii="Arial" w:eastAsia="Arial Unicode MS" w:hAnsi="Arial" w:cs="Arial"/>
          <w:sz w:val="18"/>
          <w:szCs w:val="18"/>
        </w:rPr>
        <w:t xml:space="preserve"> adjudicatari</w:t>
      </w:r>
      <w:r w:rsidR="00B33687" w:rsidRPr="00A06384">
        <w:rPr>
          <w:rFonts w:ascii="Arial" w:eastAsia="Arial Unicode MS" w:hAnsi="Arial" w:cs="Arial"/>
          <w:sz w:val="18"/>
          <w:szCs w:val="18"/>
        </w:rPr>
        <w:t>a</w:t>
      </w:r>
      <w:r w:rsidRPr="00A06384">
        <w:rPr>
          <w:rFonts w:ascii="Arial" w:eastAsia="Arial Unicode MS" w:hAnsi="Arial" w:cs="Arial"/>
          <w:sz w:val="18"/>
          <w:szCs w:val="18"/>
        </w:rPr>
        <w:t xml:space="preserve"> el cumplimiento total de las obligaciones determinadas en el instrumento contractual celebrado, así como los posibles pagos en exceso o de lo indebido que se llegaran a suscitar con motivo de la ejecución de aquél, se deberá otorgar póliza de fianza expedida por Institución debidamente autorizada, dentro de los diez días hábiles siguientes a la fecha en que se hubiera firmado el </w:t>
      </w:r>
      <w:r w:rsidRPr="00A06384">
        <w:rPr>
          <w:rFonts w:ascii="Arial" w:eastAsia="Arial Unicode MS" w:hAnsi="Arial" w:cs="Arial"/>
          <w:sz w:val="18"/>
          <w:szCs w:val="18"/>
        </w:rPr>
        <w:lastRenderedPageBreak/>
        <w:t xml:space="preserve">contrato respectivo, por el </w:t>
      </w:r>
      <w:r w:rsidR="006907E5" w:rsidRPr="00A06384">
        <w:rPr>
          <w:rFonts w:ascii="Arial" w:eastAsia="Arial Unicode MS" w:hAnsi="Arial" w:cs="Arial"/>
          <w:sz w:val="18"/>
          <w:szCs w:val="18"/>
        </w:rPr>
        <w:t>10% (</w:t>
      </w:r>
      <w:r w:rsidRPr="00A06384">
        <w:rPr>
          <w:rFonts w:ascii="Arial" w:eastAsia="Arial Unicode MS" w:hAnsi="Arial" w:cs="Arial"/>
          <w:sz w:val="18"/>
          <w:szCs w:val="18"/>
        </w:rPr>
        <w:t>diez por ciento</w:t>
      </w:r>
      <w:r w:rsidR="006907E5" w:rsidRPr="00A06384">
        <w:rPr>
          <w:rFonts w:ascii="Arial" w:eastAsia="Arial Unicode MS" w:hAnsi="Arial" w:cs="Arial"/>
          <w:sz w:val="18"/>
          <w:szCs w:val="18"/>
        </w:rPr>
        <w:t>)</w:t>
      </w:r>
      <w:r w:rsidRPr="00A06384">
        <w:rPr>
          <w:rFonts w:ascii="Arial" w:eastAsia="Arial Unicode MS" w:hAnsi="Arial" w:cs="Arial"/>
          <w:sz w:val="18"/>
          <w:szCs w:val="18"/>
        </w:rPr>
        <w:t xml:space="preserve"> del importe neto del instrumento contractual, sin incluir el Impuesto al Valor Agregado, y hasta </w:t>
      </w:r>
      <w:r w:rsidR="006907E5" w:rsidRPr="00A06384">
        <w:rPr>
          <w:rFonts w:ascii="Arial" w:eastAsia="Arial Unicode MS" w:hAnsi="Arial" w:cs="Arial"/>
          <w:sz w:val="18"/>
          <w:szCs w:val="18"/>
        </w:rPr>
        <w:t>20% (</w:t>
      </w:r>
      <w:r w:rsidRPr="00A06384">
        <w:rPr>
          <w:rFonts w:ascii="Arial" w:eastAsia="Arial Unicode MS" w:hAnsi="Arial" w:cs="Arial"/>
          <w:sz w:val="18"/>
          <w:szCs w:val="18"/>
        </w:rPr>
        <w:t>veinte por ciento</w:t>
      </w:r>
      <w:r w:rsidR="006907E5" w:rsidRPr="00A06384">
        <w:rPr>
          <w:rFonts w:ascii="Arial" w:eastAsia="Arial Unicode MS" w:hAnsi="Arial" w:cs="Arial"/>
          <w:sz w:val="18"/>
          <w:szCs w:val="18"/>
        </w:rPr>
        <w:t>)</w:t>
      </w:r>
      <w:r w:rsidRPr="00A06384">
        <w:rPr>
          <w:rFonts w:ascii="Arial" w:eastAsia="Arial Unicode MS" w:hAnsi="Arial" w:cs="Arial"/>
          <w:sz w:val="18"/>
          <w:szCs w:val="18"/>
        </w:rPr>
        <w:t xml:space="preserve"> adicional del monto y del plazo originalmente pactado y en caso de ser superior la modificación en monto o plazo</w:t>
      </w:r>
      <w:r w:rsidR="006907E5" w:rsidRPr="00A06384">
        <w:rPr>
          <w:rFonts w:ascii="Arial" w:eastAsia="Arial Unicode MS" w:hAnsi="Arial" w:cs="Arial"/>
          <w:sz w:val="18"/>
          <w:szCs w:val="18"/>
        </w:rPr>
        <w:t>,</w:t>
      </w:r>
      <w:r w:rsidRPr="00A06384">
        <w:rPr>
          <w:rFonts w:ascii="Arial" w:eastAsia="Arial Unicode MS" w:hAnsi="Arial" w:cs="Arial"/>
          <w:sz w:val="18"/>
          <w:szCs w:val="18"/>
        </w:rPr>
        <w:t xml:space="preserve"> l</w:t>
      </w:r>
      <w:r w:rsidR="006907E5" w:rsidRPr="00A06384">
        <w:rPr>
          <w:rFonts w:ascii="Arial" w:eastAsia="Arial Unicode MS" w:hAnsi="Arial" w:cs="Arial"/>
          <w:sz w:val="18"/>
          <w:szCs w:val="18"/>
        </w:rPr>
        <w:t>a persona adjudicada</w:t>
      </w:r>
      <w:r w:rsidRPr="00A06384">
        <w:rPr>
          <w:rFonts w:ascii="Arial" w:eastAsia="Arial Unicode MS" w:hAnsi="Arial" w:cs="Arial"/>
          <w:sz w:val="18"/>
          <w:szCs w:val="18"/>
        </w:rPr>
        <w:t xml:space="preserve"> se obliga a obtener la modificación de la fianza o contratar una nueva por el monto adicional, en el supuesto de que por algún motivo deba incrementarse el costo del servicio o el plazo pactado (</w:t>
      </w:r>
      <w:r w:rsidRPr="00A06384">
        <w:rPr>
          <w:rFonts w:ascii="Arial" w:eastAsia="Arial Unicode MS" w:hAnsi="Arial" w:cs="Arial"/>
          <w:b/>
          <w:bCs/>
          <w:sz w:val="18"/>
          <w:szCs w:val="18"/>
        </w:rPr>
        <w:t>Anexo 1</w:t>
      </w:r>
      <w:r w:rsidR="00FA5B8C" w:rsidRPr="00A06384">
        <w:rPr>
          <w:rFonts w:ascii="Arial" w:eastAsia="Arial Unicode MS" w:hAnsi="Arial" w:cs="Arial"/>
          <w:b/>
          <w:bCs/>
          <w:sz w:val="18"/>
          <w:szCs w:val="18"/>
        </w:rPr>
        <w:t>3</w:t>
      </w:r>
      <w:r w:rsidRPr="00A06384">
        <w:rPr>
          <w:rFonts w:ascii="Arial" w:eastAsia="Arial Unicode MS" w:hAnsi="Arial" w:cs="Arial"/>
          <w:sz w:val="18"/>
          <w:szCs w:val="18"/>
        </w:rPr>
        <w:t>).</w:t>
      </w:r>
      <w:bookmarkStart w:id="502" w:name="_Toc147221827"/>
      <w:bookmarkEnd w:id="498"/>
      <w:bookmarkEnd w:id="499"/>
      <w:bookmarkEnd w:id="501"/>
    </w:p>
    <w:p w14:paraId="200E5FA4" w14:textId="77777777" w:rsidR="0040725D" w:rsidRPr="00A06384" w:rsidRDefault="0040725D" w:rsidP="0040725D">
      <w:pPr>
        <w:pStyle w:val="Piedepgina"/>
        <w:spacing w:before="120" w:after="240" w:line="276" w:lineRule="auto"/>
        <w:ind w:left="567"/>
        <w:jc w:val="both"/>
        <w:outlineLvl w:val="0"/>
        <w:rPr>
          <w:rFonts w:ascii="Arial" w:eastAsia="Arial Unicode MS" w:hAnsi="Arial" w:cs="Arial"/>
          <w:b/>
          <w:bCs/>
          <w:sz w:val="18"/>
          <w:szCs w:val="18"/>
        </w:rPr>
      </w:pPr>
      <w:bookmarkStart w:id="503" w:name="_Toc151029198"/>
      <w:bookmarkStart w:id="504" w:name="_Toc164698289"/>
      <w:r w:rsidRPr="00A06384">
        <w:rPr>
          <w:rFonts w:ascii="Arial" w:hAnsi="Arial" w:cs="Arial"/>
          <w:sz w:val="18"/>
          <w:szCs w:val="18"/>
          <w:lang w:eastAsia="es-MX"/>
        </w:rPr>
        <w:t>En el caso de que dicha fianza no se presente dentro del plazo estipulado, este Alto Tribunal podrá iniciar el procedimiento de rescisión del contrato, sin que medie declaración judicial.</w:t>
      </w:r>
      <w:bookmarkStart w:id="505" w:name="_Toc147221828"/>
      <w:bookmarkEnd w:id="502"/>
      <w:bookmarkEnd w:id="503"/>
      <w:bookmarkEnd w:id="504"/>
    </w:p>
    <w:p w14:paraId="6277E22E" w14:textId="77777777" w:rsidR="0040725D" w:rsidRPr="00A06384" w:rsidRDefault="0040725D" w:rsidP="0040725D">
      <w:pPr>
        <w:pStyle w:val="Piedepgina"/>
        <w:spacing w:before="120" w:after="240" w:line="276" w:lineRule="auto"/>
        <w:ind w:left="567"/>
        <w:jc w:val="both"/>
        <w:outlineLvl w:val="0"/>
        <w:rPr>
          <w:rFonts w:ascii="Arial" w:eastAsia="Arial Unicode MS" w:hAnsi="Arial" w:cs="Arial"/>
          <w:b/>
          <w:bCs/>
          <w:sz w:val="18"/>
          <w:szCs w:val="18"/>
        </w:rPr>
      </w:pPr>
      <w:bookmarkStart w:id="506" w:name="_Toc151029199"/>
      <w:bookmarkStart w:id="507" w:name="_Toc164698290"/>
      <w:r w:rsidRPr="00A06384">
        <w:rPr>
          <w:rFonts w:ascii="Arial" w:hAnsi="Arial" w:cs="Arial"/>
          <w:sz w:val="18"/>
          <w:szCs w:val="18"/>
          <w:lang w:eastAsia="es-MX"/>
        </w:rPr>
        <w:t>La fianza comprenderá y estará vigente durante toda la duración del contrato y la substanciación de todos los recursos legales o juicios que se interpongan, hasta que se dicte resolución definitiva por autoridad competente.</w:t>
      </w:r>
      <w:bookmarkStart w:id="508" w:name="_Toc147221829"/>
      <w:bookmarkEnd w:id="505"/>
      <w:bookmarkEnd w:id="506"/>
      <w:bookmarkEnd w:id="507"/>
    </w:p>
    <w:p w14:paraId="2C2CE31E" w14:textId="77777777" w:rsidR="0040725D" w:rsidRPr="00A06384" w:rsidRDefault="0040725D" w:rsidP="0040725D">
      <w:pPr>
        <w:pStyle w:val="Piedepgina"/>
        <w:spacing w:before="120" w:after="240" w:line="276" w:lineRule="auto"/>
        <w:ind w:left="567"/>
        <w:jc w:val="both"/>
        <w:outlineLvl w:val="0"/>
        <w:rPr>
          <w:rFonts w:ascii="Arial" w:eastAsia="Arial Unicode MS" w:hAnsi="Arial" w:cs="Arial"/>
          <w:b/>
          <w:bCs/>
          <w:sz w:val="18"/>
          <w:szCs w:val="18"/>
        </w:rPr>
      </w:pPr>
      <w:bookmarkStart w:id="509" w:name="_Toc151029200"/>
      <w:bookmarkStart w:id="510" w:name="_Toc164698291"/>
      <w:r w:rsidRPr="00A06384">
        <w:rPr>
          <w:rFonts w:ascii="Arial" w:hAnsi="Arial" w:cs="Arial"/>
          <w:sz w:val="18"/>
          <w:szCs w:val="18"/>
          <w:lang w:eastAsia="es-MX"/>
        </w:rPr>
        <w:t>Para liberar la fianza será requisito indispensable la manifestación expresa y por escrito de la Suprema Corte de Justicia de la Nación, en el sentido de que está conforme con el cumplimiento del contrato, así como la presentación del acta de entrega-recepción correspondiente.</w:t>
      </w:r>
      <w:bookmarkEnd w:id="508"/>
      <w:bookmarkEnd w:id="509"/>
      <w:bookmarkEnd w:id="510"/>
    </w:p>
    <w:p w14:paraId="5111B8A9" w14:textId="508D1AE8" w:rsidR="0040725D" w:rsidRPr="00A06384" w:rsidRDefault="0040725D" w:rsidP="001947BA">
      <w:pPr>
        <w:pStyle w:val="Piedepgina"/>
        <w:numPr>
          <w:ilvl w:val="1"/>
          <w:numId w:val="11"/>
        </w:numPr>
        <w:spacing w:before="120" w:after="240" w:line="276" w:lineRule="auto"/>
        <w:ind w:left="567" w:hanging="567"/>
        <w:jc w:val="both"/>
        <w:outlineLvl w:val="0"/>
        <w:rPr>
          <w:rFonts w:ascii="Arial" w:eastAsia="Arial Unicode MS" w:hAnsi="Arial" w:cs="Arial"/>
          <w:b/>
          <w:bCs/>
          <w:sz w:val="18"/>
          <w:szCs w:val="18"/>
        </w:rPr>
      </w:pPr>
      <w:bookmarkStart w:id="511" w:name="_Toc151029201"/>
      <w:bookmarkStart w:id="512" w:name="_Toc164698292"/>
      <w:r w:rsidRPr="00A06384">
        <w:rPr>
          <w:rFonts w:ascii="Arial" w:hAnsi="Arial" w:cs="Arial"/>
          <w:b/>
          <w:bCs/>
          <w:color w:val="000000" w:themeColor="text1"/>
          <w:sz w:val="18"/>
          <w:szCs w:val="18"/>
          <w:lang w:eastAsia="es-MX"/>
        </w:rPr>
        <w:t xml:space="preserve">Garantía de responsabilidad civil con terceros. </w:t>
      </w:r>
      <w:r w:rsidRPr="00A06384">
        <w:rPr>
          <w:rFonts w:ascii="Arial" w:hAnsi="Arial" w:cs="Arial"/>
          <w:color w:val="000000" w:themeColor="text1"/>
          <w:sz w:val="18"/>
          <w:szCs w:val="18"/>
          <w:lang w:eastAsia="es-MX"/>
        </w:rPr>
        <w:t>En caso de que el monto de la propuesta de la persona adjudicada sea superior a 5,600 UMAS, para garantizar la responsabilidad civil por daños a terceros o a la Suprema Corte de Justicia de la Nación con motivo de la conducta que asuma la persona adjudicada por sí, o a través de su personal o del que haya contratado o subcontratado, deberá presentar póliza de seguro expedida a su favor por institución debidamente autorizada, que ampare dos veces el monto total contratado, sin incluir el Impuesto al Valor Agregado, dentro de los diez días hábiles siguientes a la fecha en que se hubiera firmado el contrato respectivo (</w:t>
      </w:r>
      <w:r w:rsidRPr="00A06384">
        <w:rPr>
          <w:rFonts w:ascii="Arial" w:hAnsi="Arial" w:cs="Arial"/>
          <w:b/>
          <w:bCs/>
          <w:color w:val="000000" w:themeColor="text1"/>
          <w:sz w:val="18"/>
          <w:szCs w:val="18"/>
          <w:lang w:eastAsia="es-MX"/>
        </w:rPr>
        <w:t>Anexo 1</w:t>
      </w:r>
      <w:r w:rsidR="00FA5B8C" w:rsidRPr="00A06384">
        <w:rPr>
          <w:rFonts w:ascii="Arial" w:hAnsi="Arial" w:cs="Arial"/>
          <w:b/>
          <w:bCs/>
          <w:color w:val="000000" w:themeColor="text1"/>
          <w:sz w:val="18"/>
          <w:szCs w:val="18"/>
          <w:lang w:eastAsia="es-MX"/>
        </w:rPr>
        <w:t>3</w:t>
      </w:r>
      <w:r w:rsidRPr="00A06384">
        <w:rPr>
          <w:rFonts w:ascii="Arial" w:hAnsi="Arial" w:cs="Arial"/>
          <w:color w:val="000000" w:themeColor="text1"/>
          <w:sz w:val="18"/>
          <w:szCs w:val="18"/>
          <w:lang w:eastAsia="es-MX"/>
        </w:rPr>
        <w:t>).</w:t>
      </w:r>
      <w:bookmarkEnd w:id="511"/>
      <w:bookmarkEnd w:id="512"/>
    </w:p>
    <w:p w14:paraId="428A3EA0" w14:textId="51D691F9" w:rsidR="00FA5B8C" w:rsidRPr="004B0DC8" w:rsidRDefault="0040725D" w:rsidP="001947BA">
      <w:pPr>
        <w:pStyle w:val="Piedepgina"/>
        <w:spacing w:before="120" w:after="240" w:line="276" w:lineRule="auto"/>
        <w:ind w:left="567"/>
        <w:jc w:val="both"/>
        <w:outlineLvl w:val="0"/>
        <w:rPr>
          <w:rFonts w:ascii="Arial" w:eastAsia="Arial Unicode MS" w:hAnsi="Arial" w:cs="Arial"/>
          <w:sz w:val="18"/>
          <w:szCs w:val="18"/>
          <w:highlight w:val="yellow"/>
        </w:rPr>
      </w:pPr>
      <w:bookmarkStart w:id="513" w:name="_Toc151029202"/>
      <w:bookmarkStart w:id="514" w:name="_Toc164698293"/>
      <w:r w:rsidRPr="00A06384">
        <w:rPr>
          <w:rFonts w:ascii="Arial" w:hAnsi="Arial" w:cs="Arial"/>
          <w:sz w:val="18"/>
          <w:szCs w:val="18"/>
          <w:lang w:eastAsia="es-MX"/>
        </w:rPr>
        <w:t xml:space="preserve">Esta póliza no exime </w:t>
      </w:r>
      <w:r w:rsidR="00476481" w:rsidRPr="00A06384">
        <w:rPr>
          <w:rFonts w:ascii="Arial" w:hAnsi="Arial" w:cs="Arial"/>
          <w:sz w:val="18"/>
          <w:szCs w:val="18"/>
          <w:lang w:eastAsia="es-MX"/>
        </w:rPr>
        <w:t>a la persona adjudicada</w:t>
      </w:r>
      <w:r w:rsidRPr="00A06384">
        <w:rPr>
          <w:rFonts w:ascii="Arial" w:hAnsi="Arial" w:cs="Arial"/>
          <w:sz w:val="18"/>
          <w:szCs w:val="18"/>
          <w:lang w:eastAsia="es-MX"/>
        </w:rPr>
        <w:t xml:space="preserve"> de cubrir aquellos daños causados a la Suprema Corte de Justicia de la Nación y/o a terceros en sus bienes o personas, cuyo costo sobrepase el monto asegurado, y en ningún momento constituirán un límite de responsabilidad.</w:t>
      </w:r>
      <w:bookmarkEnd w:id="513"/>
      <w:bookmarkEnd w:id="514"/>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0474FA87" w14:textId="77777777" w:rsidTr="00662590">
        <w:trPr>
          <w:trHeight w:val="465"/>
        </w:trPr>
        <w:tc>
          <w:tcPr>
            <w:tcW w:w="10135" w:type="dxa"/>
            <w:shd w:val="clear" w:color="auto" w:fill="C6D9F1" w:themeFill="text2" w:themeFillTint="33"/>
            <w:vAlign w:val="center"/>
          </w:tcPr>
          <w:p w14:paraId="40046A76" w14:textId="7BD0F614" w:rsidR="009A5638" w:rsidRPr="00A06384"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515" w:name="_Toc24387198"/>
            <w:bookmarkStart w:id="516" w:name="_Toc77268320"/>
            <w:bookmarkStart w:id="517" w:name="_Toc164698294"/>
            <w:bookmarkEnd w:id="500"/>
            <w:r w:rsidRPr="00A06384">
              <w:rPr>
                <w:rFonts w:ascii="Arial" w:eastAsia="Arial Unicode MS" w:hAnsi="Arial" w:cs="Arial"/>
                <w:b/>
                <w:snapToGrid w:val="0"/>
                <w:sz w:val="22"/>
                <w:szCs w:val="22"/>
                <w:lang w:val="es-ES_tradnl"/>
              </w:rPr>
              <w:t>PENAS</w:t>
            </w:r>
            <w:r w:rsidRPr="00A06384">
              <w:rPr>
                <w:rFonts w:ascii="Arial" w:eastAsia="Arial Unicode MS" w:hAnsi="Arial" w:cs="Arial"/>
                <w:b/>
                <w:snapToGrid w:val="0"/>
                <w:color w:val="000000" w:themeColor="text1"/>
                <w:sz w:val="22"/>
                <w:szCs w:val="22"/>
                <w:lang w:val="es-ES_tradnl"/>
              </w:rPr>
              <w:t xml:space="preserve"> CONVENCIONALES</w:t>
            </w:r>
            <w:bookmarkEnd w:id="515"/>
            <w:bookmarkEnd w:id="516"/>
            <w:bookmarkEnd w:id="517"/>
          </w:p>
        </w:tc>
      </w:tr>
    </w:tbl>
    <w:p w14:paraId="046ACB97" w14:textId="63A11AFC" w:rsidR="004C2BFC" w:rsidRPr="00A06384" w:rsidRDefault="004C2BFC" w:rsidP="004C2BFC">
      <w:pPr>
        <w:spacing w:before="120" w:after="240" w:line="276" w:lineRule="auto"/>
        <w:jc w:val="both"/>
        <w:rPr>
          <w:rFonts w:ascii="Arial" w:hAnsi="Arial" w:cs="Arial"/>
          <w:snapToGrid w:val="0"/>
          <w:color w:val="000000" w:themeColor="text1"/>
          <w:sz w:val="18"/>
          <w:szCs w:val="18"/>
          <w:lang w:val="es-ES_tradnl"/>
        </w:rPr>
      </w:pPr>
      <w:r w:rsidRPr="00A06384">
        <w:rPr>
          <w:rFonts w:ascii="Arial" w:hAnsi="Arial" w:cs="Arial"/>
          <w:snapToGrid w:val="0"/>
          <w:color w:val="000000" w:themeColor="text1"/>
          <w:sz w:val="18"/>
          <w:szCs w:val="18"/>
          <w:lang w:val="es-ES_tradnl"/>
        </w:rPr>
        <w:t xml:space="preserve">Las penas convencionales serán determinadas por la </w:t>
      </w:r>
      <w:r w:rsidRPr="00A06384">
        <w:rPr>
          <w:rFonts w:ascii="Arial" w:hAnsi="Arial" w:cs="Arial"/>
          <w:snapToGrid w:val="0"/>
          <w:color w:val="000000" w:themeColor="text1"/>
          <w:sz w:val="18"/>
          <w:szCs w:val="18"/>
        </w:rPr>
        <w:t>Suprema Corte de Justicia de la Nación</w:t>
      </w:r>
      <w:r w:rsidRPr="00A06384">
        <w:rPr>
          <w:rFonts w:ascii="Arial" w:hAnsi="Arial" w:cs="Arial"/>
          <w:snapToGrid w:val="0"/>
          <w:color w:val="000000" w:themeColor="text1"/>
          <w:sz w:val="18"/>
          <w:szCs w:val="18"/>
          <w:lang w:val="es-ES_tradnl"/>
        </w:rPr>
        <w:t xml:space="preserve">, en función del incumplimiento decretado, conforme lo siguiente: </w:t>
      </w:r>
    </w:p>
    <w:p w14:paraId="7CD43661" w14:textId="57E600BF" w:rsidR="004C2BFC" w:rsidRPr="00A06384" w:rsidRDefault="004C2BFC" w:rsidP="00AA2D5C">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 xml:space="preserve">En caso de incumplimiento de </w:t>
      </w:r>
      <w:r w:rsidR="00476481" w:rsidRPr="00A06384">
        <w:rPr>
          <w:rFonts w:ascii="Arial" w:hAnsi="Arial" w:cs="Arial"/>
          <w:color w:val="000000" w:themeColor="text1"/>
          <w:sz w:val="18"/>
          <w:szCs w:val="18"/>
          <w:lang w:eastAsia="es-MX"/>
        </w:rPr>
        <w:t xml:space="preserve">las responsabilidades, obligaciones, entregables, actividades, plazos de </w:t>
      </w:r>
      <w:r w:rsidR="00E87F6B">
        <w:rPr>
          <w:rFonts w:ascii="Arial" w:hAnsi="Arial" w:cs="Arial"/>
          <w:color w:val="000000" w:themeColor="text1"/>
          <w:sz w:val="18"/>
          <w:szCs w:val="18"/>
          <w:lang w:eastAsia="es-MX"/>
        </w:rPr>
        <w:t>prestación</w:t>
      </w:r>
      <w:r w:rsidR="00476481" w:rsidRPr="00A06384">
        <w:rPr>
          <w:rFonts w:ascii="Arial" w:hAnsi="Arial" w:cs="Arial"/>
          <w:color w:val="000000" w:themeColor="text1"/>
          <w:sz w:val="18"/>
          <w:szCs w:val="18"/>
          <w:lang w:eastAsia="es-MX"/>
        </w:rPr>
        <w:t>, o bien, no se hayan recibido a entera satisfacción</w:t>
      </w:r>
      <w:r w:rsidRPr="00A06384">
        <w:rPr>
          <w:rFonts w:ascii="Arial" w:hAnsi="Arial" w:cs="Arial"/>
          <w:color w:val="000000" w:themeColor="text1"/>
          <w:sz w:val="18"/>
          <w:szCs w:val="18"/>
          <w:lang w:eastAsia="es-MX"/>
        </w:rPr>
        <w:t xml:space="preserve"> la Suprema Corte de Justicia de la Nación podrá aplicar </w:t>
      </w:r>
      <w:bookmarkStart w:id="518" w:name="_Hlk139619278"/>
      <w:r w:rsidRPr="00A06384">
        <w:rPr>
          <w:rFonts w:ascii="Arial" w:hAnsi="Arial" w:cs="Arial"/>
          <w:color w:val="000000" w:themeColor="text1"/>
          <w:sz w:val="18"/>
          <w:szCs w:val="18"/>
          <w:lang w:eastAsia="es-MX"/>
        </w:rPr>
        <w:t xml:space="preserve">una pena convencional hasta </w:t>
      </w:r>
      <w:r w:rsidR="004060B4" w:rsidRPr="00A06384">
        <w:rPr>
          <w:rFonts w:ascii="Arial" w:hAnsi="Arial" w:cs="Arial"/>
          <w:color w:val="000000" w:themeColor="text1"/>
          <w:sz w:val="18"/>
          <w:szCs w:val="18"/>
          <w:lang w:eastAsia="es-MX"/>
        </w:rPr>
        <w:t xml:space="preserve">por </w:t>
      </w:r>
      <w:r w:rsidRPr="00A06384">
        <w:rPr>
          <w:rFonts w:ascii="Arial" w:hAnsi="Arial" w:cs="Arial"/>
          <w:color w:val="000000" w:themeColor="text1"/>
          <w:sz w:val="18"/>
          <w:szCs w:val="18"/>
          <w:lang w:eastAsia="es-MX"/>
        </w:rPr>
        <w:t xml:space="preserve">el </w:t>
      </w:r>
      <w:r w:rsidR="00C162FC" w:rsidRPr="00A06384">
        <w:rPr>
          <w:rFonts w:ascii="Arial" w:hAnsi="Arial" w:cs="Arial"/>
          <w:color w:val="000000" w:themeColor="text1"/>
          <w:sz w:val="18"/>
          <w:szCs w:val="18"/>
          <w:lang w:eastAsia="es-MX"/>
        </w:rPr>
        <w:t>10</w:t>
      </w:r>
      <w:r w:rsidR="00476481" w:rsidRPr="00A06384">
        <w:rPr>
          <w:rFonts w:ascii="Arial" w:hAnsi="Arial" w:cs="Arial"/>
          <w:color w:val="000000" w:themeColor="text1"/>
          <w:sz w:val="18"/>
          <w:szCs w:val="18"/>
          <w:lang w:eastAsia="es-MX"/>
        </w:rPr>
        <w:t>%</w:t>
      </w:r>
      <w:r w:rsidR="00C162FC" w:rsidRPr="00A06384">
        <w:rPr>
          <w:rFonts w:ascii="Arial" w:hAnsi="Arial" w:cs="Arial"/>
          <w:color w:val="000000" w:themeColor="text1"/>
          <w:sz w:val="18"/>
          <w:szCs w:val="18"/>
          <w:lang w:eastAsia="es-MX"/>
        </w:rPr>
        <w:t xml:space="preserve"> </w:t>
      </w:r>
      <w:r w:rsidR="00476481" w:rsidRPr="00A06384">
        <w:rPr>
          <w:rFonts w:ascii="Arial" w:hAnsi="Arial" w:cs="Arial"/>
          <w:color w:val="000000" w:themeColor="text1"/>
          <w:sz w:val="18"/>
          <w:szCs w:val="18"/>
          <w:lang w:eastAsia="es-MX"/>
        </w:rPr>
        <w:t xml:space="preserve">(diez </w:t>
      </w:r>
      <w:r w:rsidRPr="00A06384">
        <w:rPr>
          <w:rFonts w:ascii="Arial" w:hAnsi="Arial" w:cs="Arial"/>
          <w:color w:val="000000" w:themeColor="text1"/>
          <w:sz w:val="18"/>
          <w:szCs w:val="18"/>
          <w:lang w:eastAsia="es-MX"/>
        </w:rPr>
        <w:t>por ciento</w:t>
      </w:r>
      <w:r w:rsidR="00476481"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xml:space="preserve"> del monto</w:t>
      </w:r>
      <w:r w:rsidR="004060B4" w:rsidRPr="00A06384">
        <w:rPr>
          <w:rFonts w:ascii="Arial" w:hAnsi="Arial" w:cs="Arial"/>
          <w:color w:val="000000" w:themeColor="text1"/>
          <w:sz w:val="18"/>
          <w:szCs w:val="18"/>
          <w:lang w:eastAsia="es-MX"/>
        </w:rPr>
        <w:t xml:space="preserve"> que corresponda al valor de los servicios (sin incluir el Impuesto al Valor Agregado) que no se hayan prestado</w:t>
      </w:r>
      <w:r w:rsidRPr="00A06384">
        <w:rPr>
          <w:rFonts w:ascii="Arial" w:hAnsi="Arial" w:cs="Arial"/>
          <w:color w:val="000000" w:themeColor="text1"/>
          <w:sz w:val="18"/>
          <w:szCs w:val="18"/>
          <w:lang w:eastAsia="es-MX"/>
        </w:rPr>
        <w:t xml:space="preserve">, o bien, no se hayan </w:t>
      </w:r>
      <w:r w:rsidR="004060B4" w:rsidRPr="00A06384">
        <w:rPr>
          <w:rFonts w:ascii="Arial" w:hAnsi="Arial" w:cs="Arial"/>
          <w:color w:val="000000" w:themeColor="text1"/>
          <w:sz w:val="18"/>
          <w:szCs w:val="18"/>
          <w:lang w:eastAsia="es-MX"/>
        </w:rPr>
        <w:t xml:space="preserve">recibido </w:t>
      </w:r>
      <w:r w:rsidRPr="00A06384">
        <w:rPr>
          <w:rFonts w:ascii="Arial" w:hAnsi="Arial" w:cs="Arial"/>
          <w:color w:val="000000" w:themeColor="text1"/>
          <w:sz w:val="18"/>
          <w:szCs w:val="18"/>
          <w:lang w:eastAsia="es-MX"/>
        </w:rPr>
        <w:t>a entera satisfacción de la Suprema Corte de Justicia de la Nación</w:t>
      </w:r>
      <w:bookmarkEnd w:id="518"/>
      <w:r w:rsidRPr="00A06384">
        <w:rPr>
          <w:rFonts w:ascii="Arial" w:hAnsi="Arial" w:cs="Arial"/>
          <w:color w:val="000000" w:themeColor="text1"/>
          <w:sz w:val="18"/>
          <w:szCs w:val="18"/>
          <w:lang w:eastAsia="es-MX"/>
        </w:rPr>
        <w:t>.</w:t>
      </w:r>
    </w:p>
    <w:p w14:paraId="74372B42" w14:textId="2676C68B" w:rsidR="004C2BFC" w:rsidRPr="00A06384" w:rsidRDefault="004C2BFC" w:rsidP="00476481">
      <w:pPr>
        <w:pStyle w:val="Piedepgina"/>
        <w:numPr>
          <w:ilvl w:val="1"/>
          <w:numId w:val="3"/>
        </w:numPr>
        <w:tabs>
          <w:tab w:val="clear" w:pos="4252"/>
          <w:tab w:val="clear" w:pos="8504"/>
        </w:tabs>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En caso de que no se otorgue prórroga a</w:t>
      </w:r>
      <w:r w:rsidR="004060B4" w:rsidRPr="00A0638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l</w:t>
      </w:r>
      <w:r w:rsidR="004060B4" w:rsidRPr="00A06384">
        <w:rPr>
          <w:rFonts w:ascii="Arial" w:hAnsi="Arial" w:cs="Arial"/>
          <w:color w:val="000000" w:themeColor="text1"/>
          <w:sz w:val="18"/>
          <w:szCs w:val="18"/>
          <w:lang w:eastAsia="es-MX"/>
        </w:rPr>
        <w:t xml:space="preserve">a </w:t>
      </w:r>
      <w:r w:rsidR="00476481" w:rsidRPr="00A06384">
        <w:rPr>
          <w:rFonts w:ascii="Arial" w:hAnsi="Arial" w:cs="Arial"/>
          <w:color w:val="000000" w:themeColor="text1"/>
          <w:sz w:val="18"/>
          <w:szCs w:val="18"/>
          <w:lang w:eastAsia="es-MX"/>
        </w:rPr>
        <w:t>persona adjudicada</w:t>
      </w:r>
      <w:r w:rsidR="004060B4" w:rsidRPr="00A0638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respecto al cumplimiento de los plazos establecidos en el contrato, se aplicará una pena convencional por atrasos que le sean imputables en la ejecución de los trabajos, equivalente al monto que resulte de aplicar el 1</w:t>
      </w:r>
      <w:r w:rsidR="009424B4"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xml:space="preserve"> </w:t>
      </w:r>
      <w:r w:rsidR="009424B4" w:rsidRPr="00A06384">
        <w:rPr>
          <w:rFonts w:ascii="Arial" w:hAnsi="Arial" w:cs="Arial"/>
          <w:color w:val="000000" w:themeColor="text1"/>
          <w:sz w:val="18"/>
          <w:szCs w:val="18"/>
          <w:lang w:eastAsia="es-MX"/>
        </w:rPr>
        <w:t xml:space="preserve">(uno </w:t>
      </w:r>
      <w:r w:rsidRPr="00A06384">
        <w:rPr>
          <w:rFonts w:ascii="Arial" w:hAnsi="Arial" w:cs="Arial"/>
          <w:color w:val="000000" w:themeColor="text1"/>
          <w:sz w:val="18"/>
          <w:szCs w:val="18"/>
          <w:lang w:eastAsia="es-MX"/>
        </w:rPr>
        <w:t>por</w:t>
      </w:r>
      <w:r w:rsidR="009424B4" w:rsidRPr="00A06384">
        <w:rPr>
          <w:rFonts w:ascii="Arial" w:hAnsi="Arial" w:cs="Arial"/>
          <w:color w:val="000000" w:themeColor="text1"/>
          <w:sz w:val="18"/>
          <w:szCs w:val="18"/>
          <w:lang w:eastAsia="es-MX"/>
        </w:rPr>
        <w:t xml:space="preserve"> ciento)</w:t>
      </w:r>
      <w:r w:rsidRPr="00A06384">
        <w:rPr>
          <w:rFonts w:ascii="Arial" w:hAnsi="Arial" w:cs="Arial"/>
          <w:color w:val="000000" w:themeColor="text1"/>
          <w:sz w:val="18"/>
          <w:szCs w:val="18"/>
          <w:lang w:eastAsia="es-MX"/>
        </w:rPr>
        <w:t xml:space="preserve"> </w:t>
      </w:r>
      <w:r w:rsidR="004060B4" w:rsidRPr="00A06384">
        <w:rPr>
          <w:rFonts w:ascii="Arial" w:hAnsi="Arial" w:cs="Arial"/>
          <w:color w:val="000000" w:themeColor="text1"/>
          <w:sz w:val="18"/>
          <w:szCs w:val="18"/>
          <w:lang w:eastAsia="es-MX"/>
        </w:rPr>
        <w:t xml:space="preserve"> cada </w:t>
      </w:r>
      <w:r w:rsidR="00DF248E" w:rsidRPr="00A06384">
        <w:rPr>
          <w:rFonts w:ascii="Arial" w:hAnsi="Arial" w:cs="Arial"/>
          <w:color w:val="000000" w:themeColor="text1"/>
          <w:sz w:val="18"/>
          <w:szCs w:val="18"/>
          <w:lang w:eastAsia="es-MX"/>
        </w:rPr>
        <w:t xml:space="preserve">día </w:t>
      </w:r>
      <w:r w:rsidR="004060B4" w:rsidRPr="00A06384">
        <w:rPr>
          <w:rFonts w:ascii="Arial" w:hAnsi="Arial" w:cs="Arial"/>
          <w:color w:val="000000" w:themeColor="text1"/>
          <w:sz w:val="18"/>
          <w:szCs w:val="18"/>
          <w:lang w:eastAsia="es-MX"/>
        </w:rPr>
        <w:t>natural</w:t>
      </w:r>
      <w:r w:rsidR="004060B4" w:rsidRPr="00A06384" w:rsidDel="004060B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a la cantidad que importen los conceptos de trabajo no realizados dentro del plazo de ejecución y no podrá exceder del 30</w:t>
      </w:r>
      <w:r w:rsidR="009424B4"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xml:space="preserve"> </w:t>
      </w:r>
      <w:r w:rsidR="009424B4" w:rsidRPr="00A06384">
        <w:rPr>
          <w:rFonts w:ascii="Arial" w:hAnsi="Arial" w:cs="Arial"/>
          <w:color w:val="000000" w:themeColor="text1"/>
          <w:sz w:val="18"/>
          <w:szCs w:val="18"/>
          <w:lang w:eastAsia="es-MX"/>
        </w:rPr>
        <w:t>(</w:t>
      </w:r>
      <w:r w:rsidR="0084762F">
        <w:rPr>
          <w:rFonts w:ascii="Arial" w:hAnsi="Arial" w:cs="Arial"/>
          <w:color w:val="000000" w:themeColor="text1"/>
          <w:sz w:val="18"/>
          <w:szCs w:val="18"/>
          <w:lang w:eastAsia="es-MX"/>
        </w:rPr>
        <w:t xml:space="preserve">treinta </w:t>
      </w:r>
      <w:r w:rsidRPr="00A06384">
        <w:rPr>
          <w:rFonts w:ascii="Arial" w:hAnsi="Arial" w:cs="Arial"/>
          <w:color w:val="000000" w:themeColor="text1"/>
          <w:sz w:val="18"/>
          <w:szCs w:val="18"/>
          <w:lang w:eastAsia="es-MX"/>
        </w:rPr>
        <w:t>por ciento</w:t>
      </w:r>
      <w:r w:rsidR="009424B4"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xml:space="preserve"> del monto total contratado</w:t>
      </w:r>
      <w:r w:rsidR="009424B4" w:rsidRPr="00A06384">
        <w:rPr>
          <w:rFonts w:ascii="Arial" w:hAnsi="Arial" w:cs="Arial"/>
          <w:color w:val="000000" w:themeColor="text1"/>
          <w:sz w:val="18"/>
          <w:szCs w:val="18"/>
          <w:lang w:eastAsia="es-MX"/>
        </w:rPr>
        <w:t>,</w:t>
      </w:r>
      <w:r w:rsidRPr="00A06384">
        <w:rPr>
          <w:rFonts w:ascii="Arial" w:hAnsi="Arial" w:cs="Arial"/>
          <w:color w:val="000000" w:themeColor="text1"/>
          <w:sz w:val="18"/>
          <w:szCs w:val="18"/>
          <w:lang w:eastAsia="es-MX"/>
        </w:rPr>
        <w:t xml:space="preserve"> sin incluir el Impuesto al Valor Agregado. </w:t>
      </w:r>
    </w:p>
    <w:p w14:paraId="7D4AFE3C" w14:textId="63F7B591" w:rsidR="009424B4" w:rsidRPr="00A06384" w:rsidRDefault="009424B4" w:rsidP="00DB39D4">
      <w:pPr>
        <w:pStyle w:val="Piedepgina"/>
        <w:numPr>
          <w:ilvl w:val="1"/>
          <w:numId w:val="3"/>
        </w:numPr>
        <w:tabs>
          <w:tab w:val="clear" w:pos="4252"/>
          <w:tab w:val="clear" w:pos="8504"/>
        </w:tabs>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De existir incumplimiento parcial, la pena se ajustará proporcionalmente al porcentaje incumplido.</w:t>
      </w:r>
    </w:p>
    <w:p w14:paraId="03838548" w14:textId="1B13629F" w:rsidR="004C2BFC" w:rsidRPr="00A06384" w:rsidRDefault="004C2BFC" w:rsidP="00DB39D4">
      <w:pPr>
        <w:pStyle w:val="Piedepgina"/>
        <w:numPr>
          <w:ilvl w:val="1"/>
          <w:numId w:val="3"/>
        </w:numPr>
        <w:tabs>
          <w:tab w:val="clear" w:pos="4252"/>
          <w:tab w:val="clear" w:pos="8504"/>
        </w:tabs>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 xml:space="preserve">Si las penas convencionales rebasan el porcentaje señalado anteriormente, se </w:t>
      </w:r>
      <w:r w:rsidR="00EF2E73" w:rsidRPr="00A06384">
        <w:rPr>
          <w:rFonts w:ascii="Arial" w:hAnsi="Arial" w:cs="Arial"/>
          <w:color w:val="000000" w:themeColor="text1"/>
          <w:sz w:val="18"/>
          <w:szCs w:val="18"/>
          <w:lang w:eastAsia="es-MX"/>
        </w:rPr>
        <w:t xml:space="preserve">podrá iniciar </w:t>
      </w:r>
      <w:r w:rsidRPr="00A06384">
        <w:rPr>
          <w:rFonts w:ascii="Arial" w:hAnsi="Arial" w:cs="Arial"/>
          <w:color w:val="000000" w:themeColor="text1"/>
          <w:sz w:val="18"/>
          <w:szCs w:val="18"/>
          <w:lang w:eastAsia="es-MX"/>
        </w:rPr>
        <w:t>el procedimiento de rescisión del contrato.</w:t>
      </w:r>
    </w:p>
    <w:p w14:paraId="0C284F77" w14:textId="4B335ACE" w:rsidR="004C2BFC" w:rsidRPr="00A06384" w:rsidRDefault="00BA31CD" w:rsidP="00DB39D4">
      <w:pPr>
        <w:pStyle w:val="Piedepgina"/>
        <w:numPr>
          <w:ilvl w:val="1"/>
          <w:numId w:val="3"/>
        </w:numPr>
        <w:tabs>
          <w:tab w:val="clear" w:pos="4252"/>
          <w:tab w:val="clear" w:pos="8504"/>
        </w:tabs>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Las penas convencionales también podrán hacerse efectivas mediante las garantías otorgadas.</w:t>
      </w:r>
      <w:r w:rsidR="004C2BFC" w:rsidRPr="00A06384">
        <w:rPr>
          <w:rFonts w:ascii="Arial" w:hAnsi="Arial" w:cs="Arial"/>
          <w:color w:val="000000" w:themeColor="text1"/>
          <w:sz w:val="18"/>
          <w:szCs w:val="18"/>
          <w:lang w:eastAsia="es-MX"/>
        </w:rPr>
        <w:t xml:space="preserve"> </w:t>
      </w:r>
    </w:p>
    <w:p w14:paraId="40EB5430" w14:textId="53CCB0E9" w:rsidR="000B0069" w:rsidRPr="00A06384" w:rsidRDefault="004C2BFC" w:rsidP="00DB39D4">
      <w:pPr>
        <w:pStyle w:val="Piedepgina"/>
        <w:numPr>
          <w:ilvl w:val="1"/>
          <w:numId w:val="3"/>
        </w:numPr>
        <w:tabs>
          <w:tab w:val="clear" w:pos="4252"/>
          <w:tab w:val="clear" w:pos="8504"/>
        </w:tabs>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lastRenderedPageBreak/>
        <w:t>Las penas podrán descontarse de los montos pendientes de cubrir por parte de la Suprema Corte de Justicia de la Nación a</w:t>
      </w:r>
      <w:r w:rsidR="00BA31CD" w:rsidRPr="00A06384">
        <w:rPr>
          <w:rFonts w:ascii="Arial" w:hAnsi="Arial" w:cs="Arial"/>
          <w:color w:val="000000" w:themeColor="text1"/>
          <w:sz w:val="18"/>
          <w:szCs w:val="18"/>
          <w:lang w:eastAsia="es-MX"/>
        </w:rPr>
        <w:t xml:space="preserve"> la persona adjudicada </w:t>
      </w:r>
      <w:r w:rsidRPr="00A06384">
        <w:rPr>
          <w:rFonts w:ascii="Arial" w:hAnsi="Arial" w:cs="Arial"/>
          <w:color w:val="000000" w:themeColor="text1"/>
          <w:sz w:val="18"/>
          <w:szCs w:val="18"/>
          <w:lang w:eastAsia="es-MX"/>
        </w:rPr>
        <w:t>y, de ser necesario, ingresando su monto a la Tesorería de este Alto Tribunal.</w:t>
      </w:r>
      <w:r w:rsidR="004060B4" w:rsidRPr="00A06384">
        <w:rPr>
          <w:rFonts w:ascii="Arial" w:hAnsi="Arial" w:cs="Arial"/>
          <w:sz w:val="18"/>
          <w:szCs w:val="18"/>
          <w:lang w:eastAsia="es-MX"/>
        </w:rPr>
        <w:t xml:space="preserve"> </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267B02B6" w14:textId="77777777" w:rsidTr="00662590">
        <w:trPr>
          <w:trHeight w:val="465"/>
        </w:trPr>
        <w:tc>
          <w:tcPr>
            <w:tcW w:w="10135" w:type="dxa"/>
            <w:shd w:val="clear" w:color="auto" w:fill="C6D9F1" w:themeFill="text2" w:themeFillTint="33"/>
            <w:vAlign w:val="center"/>
          </w:tcPr>
          <w:p w14:paraId="175156C8" w14:textId="3A463900" w:rsidR="009A5638" w:rsidRPr="00A06384" w:rsidRDefault="00220DE4"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r w:rsidRPr="00A06384">
              <w:rPr>
                <w:rFonts w:ascii="Arial" w:hAnsi="Arial" w:cs="Arial"/>
                <w:color w:val="000000" w:themeColor="text1"/>
                <w:sz w:val="18"/>
                <w:szCs w:val="18"/>
                <w:lang w:eastAsia="es-MX"/>
              </w:rPr>
              <w:t xml:space="preserve"> </w:t>
            </w:r>
            <w:bookmarkStart w:id="519" w:name="_Toc24387203"/>
            <w:bookmarkStart w:id="520" w:name="_Toc77268321"/>
            <w:bookmarkStart w:id="521" w:name="_Toc164698295"/>
            <w:r w:rsidR="009A5638" w:rsidRPr="00A06384">
              <w:rPr>
                <w:rFonts w:ascii="Arial" w:eastAsia="Arial Unicode MS" w:hAnsi="Arial" w:cs="Arial"/>
                <w:b/>
                <w:snapToGrid w:val="0"/>
                <w:color w:val="000000" w:themeColor="text1"/>
                <w:sz w:val="22"/>
                <w:szCs w:val="22"/>
                <w:lang w:val="es-ES_tradnl"/>
              </w:rPr>
              <w:t>MODIFICACIÓN DEL CONTRATO</w:t>
            </w:r>
            <w:bookmarkEnd w:id="519"/>
            <w:bookmarkEnd w:id="520"/>
            <w:bookmarkEnd w:id="521"/>
          </w:p>
        </w:tc>
      </w:tr>
    </w:tbl>
    <w:p w14:paraId="528A20C9" w14:textId="6EABB767" w:rsidR="00F10EEC" w:rsidRPr="00A06384" w:rsidRDefault="004060B4" w:rsidP="001308E0">
      <w:pPr>
        <w:pStyle w:val="Sangra2detindependiente"/>
        <w:spacing w:before="120" w:after="240" w:line="276" w:lineRule="auto"/>
        <w:ind w:left="0"/>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 xml:space="preserve">El </w:t>
      </w:r>
      <w:r w:rsidR="009A5638" w:rsidRPr="00A06384">
        <w:rPr>
          <w:rFonts w:ascii="Arial" w:hAnsi="Arial" w:cs="Arial"/>
          <w:snapToGrid w:val="0"/>
          <w:color w:val="000000" w:themeColor="text1"/>
          <w:sz w:val="18"/>
          <w:szCs w:val="18"/>
          <w:lang w:val="es-ES_tradnl"/>
        </w:rPr>
        <w:t>instrumento</w:t>
      </w:r>
      <w:r w:rsidR="009A5638" w:rsidRPr="00A06384">
        <w:rPr>
          <w:rFonts w:ascii="Arial" w:hAnsi="Arial" w:cs="Arial"/>
          <w:snapToGrid w:val="0"/>
          <w:color w:val="000000" w:themeColor="text1"/>
          <w:sz w:val="18"/>
          <w:szCs w:val="18"/>
        </w:rPr>
        <w:t xml:space="preserve"> contractual que en su oportunidad se formalicen con </w:t>
      </w:r>
      <w:r w:rsidR="00B91264" w:rsidRPr="00A06384">
        <w:rPr>
          <w:rFonts w:ascii="Arial" w:hAnsi="Arial" w:cs="Arial"/>
          <w:snapToGrid w:val="0"/>
          <w:color w:val="000000" w:themeColor="text1"/>
          <w:sz w:val="18"/>
          <w:szCs w:val="18"/>
        </w:rPr>
        <w:t>la persona adjudicada</w:t>
      </w:r>
      <w:r w:rsidR="009A5638" w:rsidRPr="00A06384">
        <w:rPr>
          <w:rFonts w:ascii="Arial" w:hAnsi="Arial" w:cs="Arial"/>
          <w:snapToGrid w:val="0"/>
          <w:color w:val="000000" w:themeColor="text1"/>
          <w:sz w:val="18"/>
          <w:szCs w:val="18"/>
        </w:rPr>
        <w:t xml:space="preserve"> podrá ser objeto de modificaciones, en los términos previstos en el artículo </w:t>
      </w:r>
      <w:r w:rsidR="00BB1ABF" w:rsidRPr="00A06384">
        <w:rPr>
          <w:rFonts w:ascii="Arial" w:hAnsi="Arial" w:cs="Arial"/>
          <w:snapToGrid w:val="0"/>
          <w:color w:val="000000" w:themeColor="text1"/>
          <w:sz w:val="18"/>
          <w:szCs w:val="18"/>
        </w:rPr>
        <w:t>148</w:t>
      </w:r>
      <w:r w:rsidR="005474BC" w:rsidRPr="00A06384">
        <w:rPr>
          <w:rFonts w:ascii="Arial" w:hAnsi="Arial" w:cs="Arial"/>
          <w:snapToGrid w:val="0"/>
          <w:color w:val="000000" w:themeColor="text1"/>
          <w:sz w:val="18"/>
          <w:szCs w:val="18"/>
        </w:rPr>
        <w:t xml:space="preserve">, </w:t>
      </w:r>
      <w:r w:rsidR="009A5638" w:rsidRPr="00A06384">
        <w:rPr>
          <w:rFonts w:ascii="Arial" w:hAnsi="Arial" w:cs="Arial"/>
          <w:snapToGrid w:val="0"/>
          <w:color w:val="000000" w:themeColor="text1"/>
          <w:sz w:val="18"/>
          <w:szCs w:val="18"/>
        </w:rPr>
        <w:t xml:space="preserve">del </w:t>
      </w:r>
      <w:r w:rsidR="00FF4095" w:rsidRPr="00A06384">
        <w:rPr>
          <w:rFonts w:ascii="Arial" w:hAnsi="Arial" w:cs="Arial"/>
          <w:color w:val="000000" w:themeColor="text1"/>
          <w:sz w:val="18"/>
          <w:szCs w:val="18"/>
          <w:lang w:eastAsia="es-MX"/>
        </w:rPr>
        <w:t>Acuerdo General de Administración</w:t>
      </w:r>
      <w:r w:rsidR="009A5638" w:rsidRPr="00A06384">
        <w:rPr>
          <w:rFonts w:ascii="Arial" w:hAnsi="Arial" w:cs="Arial"/>
          <w:color w:val="000000" w:themeColor="text1"/>
          <w:sz w:val="18"/>
          <w:szCs w:val="18"/>
          <w:lang w:eastAsia="es-MX"/>
        </w:rPr>
        <w:t xml:space="preserve"> </w:t>
      </w:r>
      <w:r w:rsidR="002D03D1" w:rsidRPr="00A06384">
        <w:rPr>
          <w:rFonts w:ascii="Arial" w:hAnsi="Arial" w:cs="Arial"/>
          <w:color w:val="000000" w:themeColor="text1"/>
          <w:sz w:val="18"/>
          <w:szCs w:val="18"/>
          <w:lang w:eastAsia="es-MX"/>
        </w:rPr>
        <w:t>X</w:t>
      </w:r>
      <w:r w:rsidR="003A4E57" w:rsidRPr="00A06384">
        <w:rPr>
          <w:rFonts w:ascii="Arial" w:hAnsi="Arial" w:cs="Arial"/>
          <w:color w:val="000000" w:themeColor="text1"/>
          <w:sz w:val="18"/>
          <w:szCs w:val="18"/>
          <w:lang w:eastAsia="es-MX"/>
        </w:rPr>
        <w:t>I</w:t>
      </w:r>
      <w:r w:rsidR="0022344A" w:rsidRPr="00A06384">
        <w:rPr>
          <w:rFonts w:ascii="Arial" w:hAnsi="Arial" w:cs="Arial"/>
          <w:color w:val="000000" w:themeColor="text1"/>
          <w:sz w:val="18"/>
          <w:szCs w:val="18"/>
          <w:lang w:eastAsia="es-MX"/>
        </w:rPr>
        <w:t>V</w:t>
      </w:r>
      <w:r w:rsidR="009A5638" w:rsidRPr="00A06384">
        <w:rPr>
          <w:rFonts w:ascii="Arial" w:hAnsi="Arial" w:cs="Arial"/>
          <w:color w:val="000000" w:themeColor="text1"/>
          <w:sz w:val="18"/>
          <w:szCs w:val="18"/>
          <w:lang w:eastAsia="es-MX"/>
        </w:rPr>
        <w:t>/</w:t>
      </w:r>
      <w:r w:rsidR="0022344A" w:rsidRPr="00A06384">
        <w:rPr>
          <w:rFonts w:ascii="Arial" w:hAnsi="Arial" w:cs="Arial"/>
          <w:color w:val="000000" w:themeColor="text1"/>
          <w:sz w:val="18"/>
          <w:szCs w:val="18"/>
          <w:lang w:eastAsia="es-MX"/>
        </w:rPr>
        <w:t>2019</w:t>
      </w:r>
      <w:r w:rsidR="009A5638" w:rsidRPr="00A06384">
        <w:rPr>
          <w:rFonts w:ascii="Arial" w:hAnsi="Arial" w:cs="Arial"/>
          <w:snapToGrid w:val="0"/>
          <w:color w:val="000000" w:themeColor="text1"/>
          <w:sz w:val="18"/>
          <w:szCs w:val="18"/>
        </w:rPr>
        <w:t>.</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694B20C5" w14:textId="77777777" w:rsidTr="00662590">
        <w:trPr>
          <w:trHeight w:val="465"/>
        </w:trPr>
        <w:tc>
          <w:tcPr>
            <w:tcW w:w="10135" w:type="dxa"/>
            <w:shd w:val="clear" w:color="auto" w:fill="C6D9F1" w:themeFill="text2" w:themeFillTint="33"/>
            <w:vAlign w:val="center"/>
          </w:tcPr>
          <w:p w14:paraId="6EC727B4" w14:textId="61A3A275" w:rsidR="009A5638" w:rsidRPr="00A06384"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522" w:name="_Toc24387204"/>
            <w:bookmarkStart w:id="523" w:name="_Toc77268322"/>
            <w:bookmarkStart w:id="524" w:name="_Toc164698296"/>
            <w:r w:rsidRPr="00A06384">
              <w:rPr>
                <w:rFonts w:ascii="Arial" w:eastAsia="Arial Unicode MS" w:hAnsi="Arial" w:cs="Arial"/>
                <w:b/>
                <w:snapToGrid w:val="0"/>
                <w:color w:val="000000" w:themeColor="text1"/>
                <w:sz w:val="22"/>
                <w:szCs w:val="22"/>
                <w:lang w:val="es-ES_tradnl"/>
              </w:rPr>
              <w:t>SUSPENSIÓN</w:t>
            </w:r>
            <w:r w:rsidR="00B439F7" w:rsidRPr="00A06384">
              <w:rPr>
                <w:rFonts w:ascii="Arial" w:eastAsia="Arial Unicode MS" w:hAnsi="Arial" w:cs="Arial"/>
                <w:b/>
                <w:snapToGrid w:val="0"/>
                <w:color w:val="000000" w:themeColor="text1"/>
                <w:sz w:val="22"/>
                <w:szCs w:val="22"/>
                <w:lang w:val="es-ES_tradnl"/>
              </w:rPr>
              <w:t xml:space="preserve">, </w:t>
            </w:r>
            <w:r w:rsidRPr="00A06384">
              <w:rPr>
                <w:rFonts w:ascii="Arial" w:eastAsia="Arial Unicode MS" w:hAnsi="Arial" w:cs="Arial"/>
                <w:b/>
                <w:snapToGrid w:val="0"/>
                <w:sz w:val="22"/>
                <w:szCs w:val="22"/>
                <w:lang w:val="es-ES_tradnl"/>
              </w:rPr>
              <w:t xml:space="preserve">TERMINACIÓN </w:t>
            </w:r>
            <w:r w:rsidR="00B439F7" w:rsidRPr="00A06384">
              <w:rPr>
                <w:rFonts w:ascii="Arial" w:eastAsia="Arial Unicode MS" w:hAnsi="Arial" w:cs="Arial"/>
                <w:b/>
                <w:snapToGrid w:val="0"/>
                <w:sz w:val="22"/>
                <w:szCs w:val="22"/>
                <w:lang w:val="es-ES_tradnl"/>
              </w:rPr>
              <w:t xml:space="preserve">Y RESCISIÓN </w:t>
            </w:r>
            <w:r w:rsidRPr="00A06384">
              <w:rPr>
                <w:rFonts w:ascii="Arial" w:eastAsia="Arial Unicode MS" w:hAnsi="Arial" w:cs="Arial"/>
                <w:b/>
                <w:snapToGrid w:val="0"/>
                <w:sz w:val="22"/>
                <w:szCs w:val="22"/>
                <w:lang w:val="es-ES_tradnl"/>
              </w:rPr>
              <w:t xml:space="preserve">DE </w:t>
            </w:r>
            <w:r w:rsidRPr="00A06384">
              <w:rPr>
                <w:rFonts w:ascii="Arial" w:eastAsia="Arial Unicode MS" w:hAnsi="Arial" w:cs="Arial"/>
                <w:b/>
                <w:snapToGrid w:val="0"/>
                <w:color w:val="000000" w:themeColor="text1"/>
                <w:sz w:val="22"/>
                <w:szCs w:val="22"/>
                <w:lang w:val="es-ES_tradnl"/>
              </w:rPr>
              <w:t>LA RELACIÓN CONTRACTUAL</w:t>
            </w:r>
            <w:bookmarkEnd w:id="522"/>
            <w:bookmarkEnd w:id="523"/>
            <w:bookmarkEnd w:id="524"/>
          </w:p>
        </w:tc>
      </w:tr>
    </w:tbl>
    <w:p w14:paraId="47838E38" w14:textId="77777777" w:rsidR="00EF7085" w:rsidRPr="00A06384"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bookmarkStart w:id="525" w:name="_Toc24387205"/>
      <w:r w:rsidRPr="00A06384">
        <w:rPr>
          <w:rFonts w:ascii="Arial" w:hAnsi="Arial" w:cs="Arial"/>
          <w:color w:val="000000" w:themeColor="text1"/>
          <w:sz w:val="18"/>
          <w:szCs w:val="18"/>
          <w:lang w:eastAsia="es-MX"/>
        </w:rPr>
        <w:t>En cualquier momento, la Suprema Corte de Justicia de la Nación podrá suspender temporalmente el contrato cuando por causas de interés general, por necesidades del servicio público o en caso de irregularidades en el cumplimiento de su objeto, sin que ello implique su terminación definitiva, señalando la interrupción de los trabajos para el plazo de ejecución, así como los hechos que motivan la suspensión.</w:t>
      </w:r>
    </w:p>
    <w:p w14:paraId="1CF3C43A" w14:textId="77777777" w:rsidR="00EF7085" w:rsidRPr="00A06384" w:rsidRDefault="00EF7085" w:rsidP="00EF7085">
      <w:pPr>
        <w:pStyle w:val="Piedepgina"/>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ab/>
        <w:t>Una vez autorizada la suspensión se levantará acta circunstanciada que será firmada por las partes que celebraron el contrato y en la que se hará constar el plazo de la suspensión y el de la probable reanudación de los trabajos.</w:t>
      </w:r>
    </w:p>
    <w:p w14:paraId="4EBB9C4B" w14:textId="3C879A3A" w:rsidR="00EF7085" w:rsidRPr="00A06384" w:rsidRDefault="00EF7085" w:rsidP="00EF7085">
      <w:pPr>
        <w:pStyle w:val="Piedepgina"/>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ab/>
        <w:t>Cuando las causas de suspensión hubiesen desaparecido, el contrato continuará produciendo sus efectos, por lo que el plazo de los trabajos continuará contándose a partir de la fecha en que se le indique a</w:t>
      </w:r>
      <w:r w:rsidR="00B91264" w:rsidRPr="00A0638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l</w:t>
      </w:r>
      <w:r w:rsidR="00B91264" w:rsidRPr="00A06384">
        <w:rPr>
          <w:rFonts w:ascii="Arial" w:hAnsi="Arial" w:cs="Arial"/>
          <w:color w:val="000000" w:themeColor="text1"/>
          <w:sz w:val="18"/>
          <w:szCs w:val="18"/>
          <w:lang w:eastAsia="es-MX"/>
        </w:rPr>
        <w:t>a persona</w:t>
      </w:r>
      <w:r w:rsidRPr="00A06384">
        <w:rPr>
          <w:rFonts w:ascii="Arial" w:hAnsi="Arial" w:cs="Arial"/>
          <w:color w:val="000000" w:themeColor="text1"/>
          <w:sz w:val="18"/>
          <w:szCs w:val="18"/>
          <w:lang w:eastAsia="es-MX"/>
        </w:rPr>
        <w:t xml:space="preserve"> </w:t>
      </w:r>
      <w:r w:rsidR="00B91264" w:rsidRPr="00A06384">
        <w:rPr>
          <w:rFonts w:ascii="Arial" w:hAnsi="Arial" w:cs="Arial"/>
          <w:color w:val="000000" w:themeColor="text1"/>
          <w:sz w:val="18"/>
          <w:szCs w:val="18"/>
          <w:lang w:eastAsia="es-MX"/>
        </w:rPr>
        <w:t>adjudicada</w:t>
      </w:r>
      <w:r w:rsidRPr="00A06384">
        <w:rPr>
          <w:rFonts w:ascii="Arial" w:hAnsi="Arial" w:cs="Arial"/>
          <w:color w:val="000000" w:themeColor="text1"/>
          <w:sz w:val="18"/>
          <w:szCs w:val="18"/>
          <w:lang w:eastAsia="es-MX"/>
        </w:rPr>
        <w:t>.</w:t>
      </w:r>
    </w:p>
    <w:p w14:paraId="0E67BE11" w14:textId="77777777" w:rsidR="00EF7085" w:rsidRPr="00A06384"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Se podrá dar por terminado el contrato cuando existan causas justificadas como lo son, entre otras:</w:t>
      </w:r>
    </w:p>
    <w:p w14:paraId="3CF35D54" w14:textId="000F7221" w:rsidR="00EF7085" w:rsidRPr="00A06384" w:rsidRDefault="00EF7085" w:rsidP="001947BA">
      <w:pPr>
        <w:pStyle w:val="Prrafodelista"/>
        <w:numPr>
          <w:ilvl w:val="0"/>
          <w:numId w:val="5"/>
        </w:numPr>
        <w:ind w:left="1134"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Por cumplimiento de su objeto</w:t>
      </w:r>
      <w:r w:rsidR="004060B4" w:rsidRPr="00A06384">
        <w:rPr>
          <w:rFonts w:ascii="Arial" w:hAnsi="Arial" w:cs="Arial"/>
          <w:color w:val="000000" w:themeColor="text1"/>
          <w:sz w:val="18"/>
          <w:szCs w:val="18"/>
          <w:lang w:eastAsia="es-MX"/>
        </w:rPr>
        <w:t>;</w:t>
      </w:r>
    </w:p>
    <w:p w14:paraId="5F504079" w14:textId="76D30DCC" w:rsidR="00EF7085" w:rsidRPr="00A06384" w:rsidRDefault="00EF7085" w:rsidP="001947BA">
      <w:pPr>
        <w:pStyle w:val="Prrafodelista"/>
        <w:numPr>
          <w:ilvl w:val="0"/>
          <w:numId w:val="5"/>
        </w:numPr>
        <w:ind w:left="1134"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Por nulidad</w:t>
      </w:r>
      <w:r w:rsidR="004060B4" w:rsidRPr="00A06384">
        <w:rPr>
          <w:rFonts w:ascii="Arial" w:hAnsi="Arial" w:cs="Arial"/>
          <w:color w:val="000000" w:themeColor="text1"/>
          <w:sz w:val="18"/>
          <w:szCs w:val="18"/>
          <w:lang w:eastAsia="es-MX"/>
        </w:rPr>
        <w:t>;</w:t>
      </w:r>
    </w:p>
    <w:p w14:paraId="24C63D72" w14:textId="51196887" w:rsidR="00EF7085" w:rsidRPr="00A06384" w:rsidRDefault="00EF7085" w:rsidP="001947BA">
      <w:pPr>
        <w:pStyle w:val="Prrafodelista"/>
        <w:numPr>
          <w:ilvl w:val="0"/>
          <w:numId w:val="5"/>
        </w:numPr>
        <w:ind w:left="1134"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Por rescisión</w:t>
      </w:r>
      <w:r w:rsidR="004060B4" w:rsidRPr="00A06384">
        <w:rPr>
          <w:rFonts w:ascii="Arial" w:hAnsi="Arial" w:cs="Arial"/>
          <w:color w:val="000000" w:themeColor="text1"/>
          <w:sz w:val="18"/>
          <w:szCs w:val="18"/>
          <w:lang w:eastAsia="es-MX"/>
        </w:rPr>
        <w:t>;</w:t>
      </w:r>
    </w:p>
    <w:p w14:paraId="64300FEF" w14:textId="36F081AB" w:rsidR="00EF7085" w:rsidRPr="00A06384" w:rsidRDefault="00EF7085" w:rsidP="001947BA">
      <w:pPr>
        <w:pStyle w:val="Prrafodelista"/>
        <w:numPr>
          <w:ilvl w:val="0"/>
          <w:numId w:val="5"/>
        </w:numPr>
        <w:ind w:left="1134"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 xml:space="preserve">Por sobrevenir caso fortuito o fuerza </w:t>
      </w:r>
      <w:r w:rsidR="00CD69F7" w:rsidRPr="00A06384">
        <w:rPr>
          <w:rFonts w:ascii="Arial" w:hAnsi="Arial" w:cs="Arial"/>
          <w:color w:val="000000" w:themeColor="text1"/>
          <w:sz w:val="18"/>
          <w:szCs w:val="18"/>
          <w:lang w:eastAsia="es-MX"/>
        </w:rPr>
        <w:t>mayo</w:t>
      </w:r>
      <w:r w:rsidRPr="00A06384">
        <w:rPr>
          <w:rFonts w:ascii="Arial" w:hAnsi="Arial" w:cs="Arial"/>
          <w:color w:val="000000" w:themeColor="text1"/>
          <w:sz w:val="18"/>
          <w:szCs w:val="18"/>
          <w:lang w:eastAsia="es-MX"/>
        </w:rPr>
        <w:t>r</w:t>
      </w:r>
      <w:r w:rsidR="004060B4" w:rsidRPr="00A06384">
        <w:rPr>
          <w:rFonts w:ascii="Arial" w:hAnsi="Arial" w:cs="Arial"/>
          <w:color w:val="000000" w:themeColor="text1"/>
          <w:sz w:val="18"/>
          <w:szCs w:val="18"/>
          <w:lang w:eastAsia="es-MX"/>
        </w:rPr>
        <w:t>;</w:t>
      </w:r>
    </w:p>
    <w:p w14:paraId="22E035A4" w14:textId="52B8EBCF" w:rsidR="00EF7085" w:rsidRPr="00A06384" w:rsidRDefault="00EF7085" w:rsidP="001947BA">
      <w:pPr>
        <w:pStyle w:val="Prrafodelista"/>
        <w:numPr>
          <w:ilvl w:val="0"/>
          <w:numId w:val="5"/>
        </w:numPr>
        <w:ind w:left="1134"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Por razones de orden público o de interés general</w:t>
      </w:r>
      <w:r w:rsidR="004060B4" w:rsidRPr="00A06384">
        <w:rPr>
          <w:rFonts w:ascii="Arial" w:hAnsi="Arial" w:cs="Arial"/>
          <w:color w:val="000000" w:themeColor="text1"/>
          <w:sz w:val="18"/>
          <w:szCs w:val="18"/>
          <w:lang w:eastAsia="es-MX"/>
        </w:rPr>
        <w:t>, o</w:t>
      </w:r>
    </w:p>
    <w:p w14:paraId="0E76AB0C" w14:textId="77777777" w:rsidR="00EF7085" w:rsidRPr="00A06384" w:rsidRDefault="00EF7085" w:rsidP="001947BA">
      <w:pPr>
        <w:pStyle w:val="Prrafodelista"/>
        <w:numPr>
          <w:ilvl w:val="0"/>
          <w:numId w:val="5"/>
        </w:numPr>
        <w:ind w:left="1134"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Por mutuo consentimiento.</w:t>
      </w:r>
    </w:p>
    <w:p w14:paraId="798CB65C" w14:textId="3F85901D" w:rsidR="00EF7085" w:rsidRPr="00A06384"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 xml:space="preserve">Si por causas imputables </w:t>
      </w:r>
      <w:r w:rsidR="00B91264" w:rsidRPr="00A06384">
        <w:rPr>
          <w:rFonts w:ascii="Arial" w:hAnsi="Arial" w:cs="Arial"/>
          <w:color w:val="000000" w:themeColor="text1"/>
          <w:sz w:val="18"/>
          <w:szCs w:val="18"/>
          <w:lang w:eastAsia="es-MX"/>
        </w:rPr>
        <w:t>a la persona adjudicada</w:t>
      </w:r>
      <w:r w:rsidRPr="00A06384">
        <w:rPr>
          <w:rFonts w:ascii="Arial" w:hAnsi="Arial" w:cs="Arial"/>
          <w:color w:val="000000" w:themeColor="text1"/>
          <w:sz w:val="18"/>
          <w:szCs w:val="18"/>
          <w:lang w:eastAsia="es-MX"/>
        </w:rPr>
        <w:t xml:space="preserve"> se incumple alguna de sus obligaciones, la Suprema Corte de Justicia de la Nación podrá, sin declaración judicial, proceder a la rescisión del contrato conforme al artículo 152 del Acuerdo General de Administración XIV/2019. No obstante, a solicitud debidamente justificada por escrito que formule </w:t>
      </w:r>
      <w:r w:rsidR="00B91264" w:rsidRPr="00A06384">
        <w:rPr>
          <w:rFonts w:ascii="Arial" w:hAnsi="Arial" w:cs="Arial"/>
          <w:color w:val="000000" w:themeColor="text1"/>
          <w:sz w:val="18"/>
          <w:szCs w:val="18"/>
          <w:lang w:eastAsia="es-MX"/>
        </w:rPr>
        <w:t>la persona adjudicada</w:t>
      </w:r>
      <w:r w:rsidRPr="00A06384">
        <w:rPr>
          <w:rFonts w:ascii="Arial" w:hAnsi="Arial" w:cs="Arial"/>
          <w:color w:val="000000" w:themeColor="text1"/>
          <w:sz w:val="18"/>
          <w:szCs w:val="18"/>
          <w:lang w:eastAsia="es-MX"/>
        </w:rPr>
        <w:t>, la Suprema Corte de Justicia de la Nación podrá autorizar prórroga a fin de que subsane el incumplimiento en que haya incurrido.</w:t>
      </w:r>
    </w:p>
    <w:p w14:paraId="263CE0CF" w14:textId="6F5C6EFA" w:rsidR="00EF7085" w:rsidRPr="00A06384"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En caso de ser autorizada la prórroga a</w:t>
      </w:r>
      <w:r w:rsidR="004060B4" w:rsidRPr="00A06384">
        <w:rPr>
          <w:rFonts w:ascii="Arial" w:hAnsi="Arial" w:cs="Arial"/>
          <w:color w:val="000000" w:themeColor="text1"/>
          <w:sz w:val="18"/>
          <w:szCs w:val="18"/>
          <w:lang w:eastAsia="es-MX"/>
        </w:rPr>
        <w:t xml:space="preserve"> </w:t>
      </w:r>
      <w:r w:rsidRPr="00A06384">
        <w:rPr>
          <w:rFonts w:ascii="Arial" w:hAnsi="Arial" w:cs="Arial"/>
          <w:color w:val="000000" w:themeColor="text1"/>
          <w:sz w:val="18"/>
          <w:szCs w:val="18"/>
          <w:lang w:eastAsia="es-MX"/>
        </w:rPr>
        <w:t>l</w:t>
      </w:r>
      <w:r w:rsidR="004060B4" w:rsidRPr="00A06384">
        <w:rPr>
          <w:rFonts w:ascii="Arial" w:hAnsi="Arial" w:cs="Arial"/>
          <w:color w:val="000000" w:themeColor="text1"/>
          <w:sz w:val="18"/>
          <w:szCs w:val="18"/>
          <w:lang w:eastAsia="es-MX"/>
        </w:rPr>
        <w:t xml:space="preserve">a </w:t>
      </w:r>
      <w:r w:rsidR="00B91264" w:rsidRPr="00A06384">
        <w:rPr>
          <w:rFonts w:ascii="Arial" w:hAnsi="Arial" w:cs="Arial"/>
          <w:color w:val="000000" w:themeColor="text1"/>
          <w:sz w:val="18"/>
          <w:szCs w:val="18"/>
          <w:lang w:eastAsia="es-MX"/>
        </w:rPr>
        <w:t>persona adjudicada</w:t>
      </w:r>
      <w:r w:rsidRPr="00A06384">
        <w:rPr>
          <w:rFonts w:ascii="Arial" w:hAnsi="Arial" w:cs="Arial"/>
          <w:color w:val="000000" w:themeColor="text1"/>
          <w:sz w:val="18"/>
          <w:szCs w:val="18"/>
          <w:lang w:eastAsia="es-MX"/>
        </w:rPr>
        <w:t>, se elaborará un convenio modificatorio, debiéndose verificar que la garantía presentada (en su caso) respecto del cumplimiento de las obligaciones continúe vigente o se otorgue una nueva para garantizar los términos de dicho convenio.</w:t>
      </w:r>
    </w:p>
    <w:p w14:paraId="3A460617" w14:textId="32631A52" w:rsidR="00F10EEC" w:rsidRPr="00A06384"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A06384">
        <w:rPr>
          <w:rFonts w:ascii="Arial" w:hAnsi="Arial" w:cs="Arial"/>
          <w:color w:val="000000" w:themeColor="text1"/>
          <w:sz w:val="18"/>
          <w:szCs w:val="18"/>
          <w:lang w:eastAsia="es-MX"/>
        </w:rPr>
        <w:t>Si no se autoriza la prórroga, o si una vez concluida persiste el incumplimiento, procederá la rescisión y aplicación de las penas establecidas en el contrato.</w:t>
      </w:r>
      <w:bookmarkEnd w:id="525"/>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44E39177" w14:textId="77777777" w:rsidTr="00662590">
        <w:trPr>
          <w:trHeight w:val="465"/>
        </w:trPr>
        <w:tc>
          <w:tcPr>
            <w:tcW w:w="10135" w:type="dxa"/>
            <w:shd w:val="clear" w:color="auto" w:fill="C6D9F1" w:themeFill="text2" w:themeFillTint="33"/>
            <w:vAlign w:val="center"/>
          </w:tcPr>
          <w:p w14:paraId="7AE88281" w14:textId="04AEF442" w:rsidR="009A5638" w:rsidRPr="00A06384"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526" w:name="_Toc24387213"/>
            <w:bookmarkStart w:id="527" w:name="_Toc77268323"/>
            <w:bookmarkStart w:id="528" w:name="_Toc164698297"/>
            <w:r w:rsidRPr="00A06384">
              <w:rPr>
                <w:rFonts w:ascii="Arial" w:eastAsia="Arial Unicode MS" w:hAnsi="Arial" w:cs="Arial"/>
                <w:b/>
                <w:snapToGrid w:val="0"/>
                <w:color w:val="000000" w:themeColor="text1"/>
                <w:sz w:val="22"/>
                <w:szCs w:val="22"/>
                <w:lang w:val="es-ES_tradnl"/>
              </w:rPr>
              <w:t>PROCEDIMIENTO DE CONCILIACIÓN</w:t>
            </w:r>
            <w:bookmarkEnd w:id="526"/>
            <w:bookmarkEnd w:id="527"/>
            <w:bookmarkEnd w:id="528"/>
          </w:p>
        </w:tc>
      </w:tr>
    </w:tbl>
    <w:p w14:paraId="3E1A2B55" w14:textId="2C166843" w:rsidR="00AB1F78" w:rsidRPr="00A06384" w:rsidRDefault="004060B4" w:rsidP="005474BC">
      <w:pPr>
        <w:pStyle w:val="Sangra2detindependiente"/>
        <w:spacing w:before="120" w:after="240" w:line="276" w:lineRule="auto"/>
        <w:ind w:left="0"/>
        <w:jc w:val="both"/>
        <w:rPr>
          <w:rFonts w:ascii="Arial" w:hAnsi="Arial" w:cs="Arial"/>
          <w:color w:val="000000" w:themeColor="text1"/>
          <w:sz w:val="18"/>
          <w:szCs w:val="18"/>
        </w:rPr>
      </w:pPr>
      <w:r w:rsidRPr="00A06384">
        <w:rPr>
          <w:rFonts w:ascii="Arial" w:hAnsi="Arial" w:cs="Arial"/>
          <w:snapToGrid w:val="0"/>
          <w:color w:val="000000" w:themeColor="text1"/>
          <w:sz w:val="18"/>
          <w:szCs w:val="18"/>
        </w:rPr>
        <w:t xml:space="preserve">La </w:t>
      </w:r>
      <w:r w:rsidR="00BA31CD" w:rsidRPr="00A06384">
        <w:rPr>
          <w:rFonts w:ascii="Arial" w:hAnsi="Arial" w:cs="Arial"/>
          <w:snapToGrid w:val="0"/>
          <w:color w:val="000000" w:themeColor="text1"/>
          <w:sz w:val="18"/>
          <w:szCs w:val="18"/>
        </w:rPr>
        <w:t>persona adjudicada</w:t>
      </w:r>
      <w:r w:rsidR="009A5638" w:rsidRPr="00A06384">
        <w:rPr>
          <w:rFonts w:ascii="Arial" w:hAnsi="Arial" w:cs="Arial"/>
          <w:snapToGrid w:val="0"/>
          <w:color w:val="000000" w:themeColor="text1"/>
          <w:sz w:val="18"/>
          <w:szCs w:val="18"/>
        </w:rPr>
        <w:t xml:space="preserve"> podrá presentar su solicitud de conciliación cuando se suscite alguna controversia respecto de lo pactado en el instrumento contractual, en los términos previstos en los artículos </w:t>
      </w:r>
      <w:r w:rsidR="005C2EEB" w:rsidRPr="00A06384">
        <w:rPr>
          <w:rFonts w:ascii="Arial" w:hAnsi="Arial" w:cs="Arial"/>
          <w:snapToGrid w:val="0"/>
          <w:color w:val="000000" w:themeColor="text1"/>
          <w:sz w:val="18"/>
          <w:szCs w:val="18"/>
        </w:rPr>
        <w:t>205</w:t>
      </w:r>
      <w:r w:rsidR="0022344A" w:rsidRPr="00A06384">
        <w:rPr>
          <w:rFonts w:ascii="Arial" w:hAnsi="Arial" w:cs="Arial"/>
          <w:snapToGrid w:val="0"/>
          <w:color w:val="000000" w:themeColor="text1"/>
          <w:sz w:val="18"/>
          <w:szCs w:val="18"/>
        </w:rPr>
        <w:t xml:space="preserve"> </w:t>
      </w:r>
      <w:r w:rsidR="009A5638" w:rsidRPr="00A06384">
        <w:rPr>
          <w:rFonts w:ascii="Arial" w:hAnsi="Arial" w:cs="Arial"/>
          <w:snapToGrid w:val="0"/>
          <w:color w:val="000000" w:themeColor="text1"/>
          <w:sz w:val="18"/>
          <w:szCs w:val="18"/>
        </w:rPr>
        <w:t>a</w:t>
      </w:r>
      <w:r w:rsidR="005C2EEB" w:rsidRPr="00A06384">
        <w:rPr>
          <w:rFonts w:ascii="Arial" w:hAnsi="Arial" w:cs="Arial"/>
          <w:snapToGrid w:val="0"/>
          <w:color w:val="000000" w:themeColor="text1"/>
          <w:sz w:val="18"/>
          <w:szCs w:val="18"/>
        </w:rPr>
        <w:t>l</w:t>
      </w:r>
      <w:r w:rsidR="009A5638" w:rsidRPr="00A06384">
        <w:rPr>
          <w:rFonts w:ascii="Arial" w:hAnsi="Arial" w:cs="Arial"/>
          <w:snapToGrid w:val="0"/>
          <w:color w:val="000000" w:themeColor="text1"/>
          <w:sz w:val="18"/>
          <w:szCs w:val="18"/>
        </w:rPr>
        <w:t xml:space="preserve"> </w:t>
      </w:r>
      <w:r w:rsidR="0022344A" w:rsidRPr="00A06384">
        <w:rPr>
          <w:rFonts w:ascii="Arial" w:hAnsi="Arial" w:cs="Arial"/>
          <w:snapToGrid w:val="0"/>
          <w:color w:val="000000" w:themeColor="text1"/>
          <w:sz w:val="18"/>
          <w:szCs w:val="18"/>
        </w:rPr>
        <w:t>2</w:t>
      </w:r>
      <w:r w:rsidR="00443830" w:rsidRPr="00A06384">
        <w:rPr>
          <w:rFonts w:ascii="Arial" w:hAnsi="Arial" w:cs="Arial"/>
          <w:snapToGrid w:val="0"/>
          <w:color w:val="000000" w:themeColor="text1"/>
          <w:sz w:val="18"/>
          <w:szCs w:val="18"/>
        </w:rPr>
        <w:t>10</w:t>
      </w:r>
      <w:r w:rsidR="0022344A" w:rsidRPr="00A06384">
        <w:rPr>
          <w:rFonts w:ascii="Arial" w:hAnsi="Arial" w:cs="Arial"/>
          <w:snapToGrid w:val="0"/>
          <w:color w:val="000000" w:themeColor="text1"/>
          <w:sz w:val="18"/>
          <w:szCs w:val="18"/>
        </w:rPr>
        <w:t xml:space="preserve"> </w:t>
      </w:r>
      <w:r w:rsidR="009A5638" w:rsidRPr="00A06384">
        <w:rPr>
          <w:rFonts w:ascii="Arial" w:hAnsi="Arial" w:cs="Arial"/>
          <w:snapToGrid w:val="0"/>
          <w:color w:val="000000" w:themeColor="text1"/>
          <w:sz w:val="18"/>
          <w:szCs w:val="18"/>
        </w:rPr>
        <w:t xml:space="preserve">del </w:t>
      </w:r>
      <w:r w:rsidR="00FF4095" w:rsidRPr="00A06384">
        <w:rPr>
          <w:rFonts w:ascii="Arial" w:hAnsi="Arial" w:cs="Arial"/>
          <w:snapToGrid w:val="0"/>
          <w:color w:val="000000" w:themeColor="text1"/>
          <w:sz w:val="18"/>
          <w:szCs w:val="18"/>
        </w:rPr>
        <w:t>Acuerdo General de Administración</w:t>
      </w:r>
      <w:r w:rsidR="009A5638" w:rsidRPr="00A06384">
        <w:rPr>
          <w:rFonts w:ascii="Arial" w:hAnsi="Arial" w:cs="Arial"/>
          <w:snapToGrid w:val="0"/>
          <w:color w:val="000000" w:themeColor="text1"/>
          <w:sz w:val="18"/>
          <w:szCs w:val="18"/>
        </w:rPr>
        <w:t xml:space="preserve"> </w:t>
      </w:r>
      <w:r w:rsidR="0022344A" w:rsidRPr="00A06384">
        <w:rPr>
          <w:rFonts w:ascii="Arial" w:hAnsi="Arial" w:cs="Arial"/>
          <w:snapToGrid w:val="0"/>
          <w:color w:val="000000" w:themeColor="text1"/>
          <w:sz w:val="18"/>
          <w:szCs w:val="18"/>
        </w:rPr>
        <w:t>XIV/20</w:t>
      </w:r>
      <w:r w:rsidR="00443830" w:rsidRPr="00A06384">
        <w:rPr>
          <w:rFonts w:ascii="Arial" w:hAnsi="Arial" w:cs="Arial"/>
          <w:snapToGrid w:val="0"/>
          <w:color w:val="000000" w:themeColor="text1"/>
          <w:sz w:val="18"/>
          <w:szCs w:val="18"/>
        </w:rPr>
        <w:t>19</w:t>
      </w:r>
      <w:r w:rsidR="009A5638" w:rsidRPr="00A06384">
        <w:rPr>
          <w:rFonts w:ascii="Arial" w:hAnsi="Arial" w:cs="Arial"/>
          <w:snapToGrid w:val="0"/>
          <w:color w:val="000000" w:themeColor="text1"/>
          <w:sz w:val="18"/>
          <w:szCs w:val="18"/>
        </w:rPr>
        <w:t xml:space="preserve">, ante la Dirección General de Responsabilidades Administrativas y de Registro Patrimonial de la Contraloría de la Suprema Corte de Justicia de la Nación, ubicada en </w:t>
      </w:r>
      <w:r w:rsidR="005837E6" w:rsidRPr="00A06384">
        <w:rPr>
          <w:rFonts w:ascii="Arial" w:hAnsi="Arial" w:cs="Arial"/>
          <w:snapToGrid w:val="0"/>
          <w:color w:val="000000" w:themeColor="text1"/>
          <w:sz w:val="18"/>
          <w:szCs w:val="18"/>
        </w:rPr>
        <w:t>c</w:t>
      </w:r>
      <w:r w:rsidR="009A5638" w:rsidRPr="00A06384">
        <w:rPr>
          <w:rFonts w:ascii="Arial" w:hAnsi="Arial" w:cs="Arial"/>
          <w:snapToGrid w:val="0"/>
          <w:color w:val="000000" w:themeColor="text1"/>
          <w:sz w:val="18"/>
          <w:szCs w:val="18"/>
        </w:rPr>
        <w:t xml:space="preserve">alle 16 de Septiembre </w:t>
      </w:r>
      <w:r w:rsidR="001C6149" w:rsidRPr="00A06384">
        <w:rPr>
          <w:rFonts w:ascii="Arial" w:hAnsi="Arial" w:cs="Arial"/>
          <w:snapToGrid w:val="0"/>
          <w:color w:val="000000" w:themeColor="text1"/>
          <w:sz w:val="18"/>
          <w:szCs w:val="18"/>
        </w:rPr>
        <w:t xml:space="preserve">número </w:t>
      </w:r>
      <w:r w:rsidR="009A5638" w:rsidRPr="00A06384">
        <w:rPr>
          <w:rFonts w:ascii="Arial" w:hAnsi="Arial" w:cs="Arial"/>
          <w:snapToGrid w:val="0"/>
          <w:color w:val="000000" w:themeColor="text1"/>
          <w:sz w:val="18"/>
          <w:szCs w:val="18"/>
        </w:rPr>
        <w:t xml:space="preserve">38, </w:t>
      </w:r>
      <w:r w:rsidR="005306F6" w:rsidRPr="00A06384">
        <w:rPr>
          <w:rFonts w:ascii="Arial" w:hAnsi="Arial" w:cs="Arial"/>
          <w:snapToGrid w:val="0"/>
          <w:color w:val="000000" w:themeColor="text1"/>
          <w:sz w:val="18"/>
          <w:szCs w:val="18"/>
        </w:rPr>
        <w:t>quinto piso</w:t>
      </w:r>
      <w:r w:rsidR="009A5638" w:rsidRPr="00A06384">
        <w:rPr>
          <w:rFonts w:ascii="Arial" w:hAnsi="Arial" w:cs="Arial"/>
          <w:snapToGrid w:val="0"/>
          <w:color w:val="000000" w:themeColor="text1"/>
          <w:sz w:val="18"/>
          <w:szCs w:val="18"/>
        </w:rPr>
        <w:t xml:space="preserve">, colonia </w:t>
      </w:r>
      <w:r w:rsidR="009A5638" w:rsidRPr="00A06384">
        <w:rPr>
          <w:rFonts w:ascii="Arial" w:hAnsi="Arial" w:cs="Arial"/>
          <w:snapToGrid w:val="0"/>
          <w:color w:val="000000" w:themeColor="text1"/>
          <w:sz w:val="18"/>
          <w:szCs w:val="18"/>
        </w:rPr>
        <w:lastRenderedPageBreak/>
        <w:t>Centro, código postal 0</w:t>
      </w:r>
      <w:r w:rsidR="00090F0B" w:rsidRPr="00A06384">
        <w:rPr>
          <w:rFonts w:ascii="Arial" w:hAnsi="Arial" w:cs="Arial"/>
          <w:snapToGrid w:val="0"/>
          <w:color w:val="000000" w:themeColor="text1"/>
          <w:sz w:val="18"/>
          <w:szCs w:val="18"/>
        </w:rPr>
        <w:t>60</w:t>
      </w:r>
      <w:r w:rsidR="0084762F">
        <w:rPr>
          <w:rFonts w:ascii="Arial" w:hAnsi="Arial" w:cs="Arial"/>
          <w:snapToGrid w:val="0"/>
          <w:color w:val="000000" w:themeColor="text1"/>
          <w:sz w:val="18"/>
          <w:szCs w:val="18"/>
        </w:rPr>
        <w:t>0</w:t>
      </w:r>
      <w:r w:rsidR="00090F0B" w:rsidRPr="00A06384">
        <w:rPr>
          <w:rFonts w:ascii="Arial" w:hAnsi="Arial" w:cs="Arial"/>
          <w:snapToGrid w:val="0"/>
          <w:color w:val="000000" w:themeColor="text1"/>
          <w:sz w:val="18"/>
          <w:szCs w:val="18"/>
        </w:rPr>
        <w:t>0</w:t>
      </w:r>
      <w:r w:rsidR="009A5638" w:rsidRPr="00A06384">
        <w:rPr>
          <w:rFonts w:ascii="Arial" w:hAnsi="Arial" w:cs="Arial"/>
          <w:snapToGrid w:val="0"/>
          <w:color w:val="000000" w:themeColor="text1"/>
          <w:sz w:val="18"/>
          <w:szCs w:val="18"/>
        </w:rPr>
        <w:t xml:space="preserve">, </w:t>
      </w:r>
      <w:r w:rsidR="00382108" w:rsidRPr="00A06384">
        <w:rPr>
          <w:rFonts w:ascii="Arial" w:hAnsi="Arial" w:cs="Arial"/>
          <w:snapToGrid w:val="0"/>
          <w:color w:val="000000" w:themeColor="text1"/>
          <w:sz w:val="18"/>
          <w:szCs w:val="18"/>
        </w:rPr>
        <w:t>al</w:t>
      </w:r>
      <w:r w:rsidR="009A5638" w:rsidRPr="00A06384">
        <w:rPr>
          <w:rFonts w:ascii="Arial" w:hAnsi="Arial" w:cs="Arial"/>
          <w:snapToGrid w:val="0"/>
          <w:color w:val="000000" w:themeColor="text1"/>
          <w:sz w:val="18"/>
          <w:szCs w:val="18"/>
        </w:rPr>
        <w:t>caldía Cuauhtémoc, Ciudad de México.</w:t>
      </w:r>
      <w:r w:rsidR="00AB1F78" w:rsidRPr="00A06384">
        <w:rPr>
          <w:rFonts w:ascii="Arial" w:hAnsi="Arial" w:cs="Arial"/>
          <w:snapToGrid w:val="0"/>
          <w:color w:val="000000" w:themeColor="text1"/>
          <w:sz w:val="18"/>
          <w:szCs w:val="18"/>
        </w:rPr>
        <w:t xml:space="preserve"> Asimismo, podrá recurrir a la cuenta de correo electrónico </w:t>
      </w:r>
      <w:hyperlink r:id="rId24" w:history="1">
        <w:r w:rsidR="00AB1F78" w:rsidRPr="00A06384">
          <w:rPr>
            <w:rFonts w:ascii="Arial" w:hAnsi="Arial" w:cs="Arial"/>
            <w:color w:val="000000" w:themeColor="text1"/>
            <w:sz w:val="18"/>
            <w:szCs w:val="18"/>
          </w:rPr>
          <w:t>investigaciones@mail.scjn.gob.mx</w:t>
        </w:r>
      </w:hyperlink>
      <w:r w:rsidR="0084762F">
        <w:rPr>
          <w:rFonts w:ascii="Arial" w:hAnsi="Arial" w:cs="Arial"/>
          <w:color w:val="000000" w:themeColor="text1"/>
          <w:sz w:val="18"/>
          <w:szCs w:val="18"/>
        </w:rPr>
        <w:t>.</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0537BF51" w14:textId="77777777" w:rsidTr="00662590">
        <w:trPr>
          <w:trHeight w:val="465"/>
        </w:trPr>
        <w:tc>
          <w:tcPr>
            <w:tcW w:w="10135" w:type="dxa"/>
            <w:shd w:val="clear" w:color="auto" w:fill="C6D9F1" w:themeFill="text2" w:themeFillTint="33"/>
            <w:vAlign w:val="center"/>
          </w:tcPr>
          <w:p w14:paraId="489E8A98" w14:textId="77777777" w:rsidR="009A5638" w:rsidRPr="00A06384"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529" w:name="_Toc24387214"/>
            <w:bookmarkStart w:id="530" w:name="_Toc77268324"/>
            <w:bookmarkStart w:id="531" w:name="_Toc164698298"/>
            <w:r w:rsidRPr="00A06384">
              <w:rPr>
                <w:rFonts w:ascii="Arial" w:eastAsia="Arial Unicode MS" w:hAnsi="Arial" w:cs="Arial"/>
                <w:b/>
                <w:snapToGrid w:val="0"/>
                <w:color w:val="000000" w:themeColor="text1"/>
                <w:sz w:val="22"/>
                <w:szCs w:val="22"/>
                <w:lang w:val="es-ES_tradnl"/>
              </w:rPr>
              <w:t>TRIBUNAL COMPETENTE</w:t>
            </w:r>
            <w:bookmarkEnd w:id="529"/>
            <w:bookmarkEnd w:id="530"/>
            <w:bookmarkEnd w:id="531"/>
          </w:p>
        </w:tc>
      </w:tr>
    </w:tbl>
    <w:p w14:paraId="46B32E96" w14:textId="575009D5" w:rsidR="009A5638" w:rsidRPr="00A06384" w:rsidRDefault="009A5638" w:rsidP="001308E0">
      <w:pPr>
        <w:pStyle w:val="Sangra2detindependiente"/>
        <w:spacing w:before="120" w:after="240" w:line="276" w:lineRule="auto"/>
        <w:ind w:left="0"/>
        <w:jc w:val="both"/>
        <w:rPr>
          <w:rFonts w:ascii="Arial" w:hAnsi="Arial" w:cs="Arial"/>
          <w:snapToGrid w:val="0"/>
          <w:color w:val="000000" w:themeColor="text1"/>
          <w:sz w:val="18"/>
          <w:szCs w:val="18"/>
        </w:rPr>
      </w:pPr>
      <w:r w:rsidRPr="00A06384">
        <w:rPr>
          <w:rFonts w:ascii="Arial" w:hAnsi="Arial" w:cs="Arial"/>
          <w:snapToGrid w:val="0"/>
          <w:color w:val="000000" w:themeColor="text1"/>
          <w:sz w:val="18"/>
          <w:szCs w:val="18"/>
        </w:rPr>
        <w:t xml:space="preserve">Para la interpretación y cumplimiento del instrumento derivado de este procedimiento de contratación, las partes se someten a las decisiones del Tribunal Pleno de la Suprema Corte de Justicia de la Nación, renunciando a cualquier fuero por razones de domicilio, con fundamento en el artículo 11, fracción </w:t>
      </w:r>
      <w:r w:rsidR="00CD69F7" w:rsidRPr="00A06384">
        <w:rPr>
          <w:rFonts w:ascii="Arial" w:hAnsi="Arial" w:cs="Arial"/>
          <w:snapToGrid w:val="0"/>
          <w:color w:val="000000" w:themeColor="text1"/>
          <w:sz w:val="18"/>
          <w:szCs w:val="18"/>
        </w:rPr>
        <w:t>XX</w:t>
      </w:r>
      <w:r w:rsidR="00220DE4" w:rsidRPr="00A06384">
        <w:rPr>
          <w:rFonts w:ascii="Arial" w:hAnsi="Arial" w:cs="Arial"/>
          <w:snapToGrid w:val="0"/>
          <w:color w:val="000000" w:themeColor="text1"/>
          <w:sz w:val="18"/>
          <w:szCs w:val="18"/>
        </w:rPr>
        <w:t>II</w:t>
      </w:r>
      <w:r w:rsidRPr="00A06384">
        <w:rPr>
          <w:rFonts w:ascii="Arial" w:hAnsi="Arial" w:cs="Arial"/>
          <w:snapToGrid w:val="0"/>
          <w:color w:val="000000" w:themeColor="text1"/>
          <w:sz w:val="18"/>
          <w:szCs w:val="18"/>
        </w:rPr>
        <w:t>, de la Ley Orgánica del Poder Judicial de la Federación.</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A06384" w14:paraId="551D18C1" w14:textId="77777777" w:rsidTr="00662590">
        <w:trPr>
          <w:trHeight w:val="465"/>
        </w:trPr>
        <w:tc>
          <w:tcPr>
            <w:tcW w:w="10135" w:type="dxa"/>
            <w:shd w:val="clear" w:color="auto" w:fill="C6D9F1" w:themeFill="text2" w:themeFillTint="33"/>
            <w:vAlign w:val="center"/>
          </w:tcPr>
          <w:p w14:paraId="630F181E" w14:textId="4D51E859" w:rsidR="009A5638" w:rsidRPr="00A06384"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532" w:name="_Toc24387215"/>
            <w:bookmarkStart w:id="533" w:name="_Toc77268325"/>
            <w:bookmarkStart w:id="534" w:name="_Toc164698299"/>
            <w:r w:rsidRPr="00A06384">
              <w:rPr>
                <w:rFonts w:ascii="Arial" w:eastAsia="Arial Unicode MS" w:hAnsi="Arial" w:cs="Arial"/>
                <w:b/>
                <w:snapToGrid w:val="0"/>
                <w:color w:val="000000" w:themeColor="text1"/>
                <w:sz w:val="22"/>
                <w:szCs w:val="22"/>
                <w:lang w:val="es-ES_tradnl"/>
              </w:rPr>
              <w:t>ANEXOS</w:t>
            </w:r>
            <w:bookmarkEnd w:id="532"/>
            <w:bookmarkEnd w:id="533"/>
            <w:bookmarkEnd w:id="534"/>
          </w:p>
        </w:tc>
      </w:tr>
    </w:tbl>
    <w:p w14:paraId="362E60E6" w14:textId="2F55AD5F" w:rsidR="00F72B14" w:rsidRPr="00A06384" w:rsidRDefault="00F72B14" w:rsidP="00670DF6">
      <w:pPr>
        <w:tabs>
          <w:tab w:val="left" w:pos="8064"/>
        </w:tabs>
        <w:rPr>
          <w:rFonts w:ascii="Arial" w:hAnsi="Arial" w:cs="Arial"/>
          <w:b/>
          <w:snapToGrid w:val="0"/>
          <w:color w:val="000000" w:themeColor="text1"/>
          <w:sz w:val="18"/>
          <w:szCs w:val="18"/>
        </w:rPr>
      </w:pPr>
    </w:p>
    <w:p w14:paraId="7D697F5D" w14:textId="1D3D526E" w:rsidR="003005C4" w:rsidRPr="00A06384" w:rsidRDefault="005F2D7C"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lang w:val="es-MX" w:eastAsia="es-MX"/>
        </w:rPr>
        <w:t>Catálogos de Conceptos</w:t>
      </w:r>
    </w:p>
    <w:p w14:paraId="2FC48734" w14:textId="540A3FC1" w:rsidR="003005C4" w:rsidRPr="00A06384" w:rsidRDefault="003005C4" w:rsidP="00EF7085">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Carta protesta de no impedimentos para contratar</w:t>
      </w:r>
      <w:r w:rsidR="001B7CE3" w:rsidRPr="00A06384">
        <w:rPr>
          <w:rFonts w:ascii="Arial" w:hAnsi="Arial" w:cs="Arial"/>
          <w:color w:val="000000" w:themeColor="text1"/>
          <w:sz w:val="18"/>
          <w:szCs w:val="18"/>
        </w:rPr>
        <w:t xml:space="preserve"> </w:t>
      </w:r>
      <w:r w:rsidRPr="00A06384">
        <w:rPr>
          <w:rFonts w:ascii="Arial" w:hAnsi="Arial" w:cs="Arial"/>
          <w:color w:val="000000" w:themeColor="text1"/>
          <w:sz w:val="18"/>
          <w:szCs w:val="18"/>
        </w:rPr>
        <w:t xml:space="preserve"> </w:t>
      </w:r>
    </w:p>
    <w:p w14:paraId="2183B38E" w14:textId="283CB6BE"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Manifestación de comprobantes electrónicos fidedignos</w:t>
      </w:r>
      <w:r w:rsidR="001B7CE3" w:rsidRPr="00A06384">
        <w:rPr>
          <w:rFonts w:ascii="Arial" w:hAnsi="Arial" w:cs="Arial"/>
          <w:color w:val="000000" w:themeColor="text1"/>
          <w:sz w:val="18"/>
          <w:szCs w:val="18"/>
        </w:rPr>
        <w:t xml:space="preserve"> </w:t>
      </w:r>
    </w:p>
    <w:p w14:paraId="41005454" w14:textId="4AD97455"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Manifestación de domicilio legal y cuenta de correo electrónico</w:t>
      </w:r>
      <w:r w:rsidR="001B7CE3" w:rsidRPr="00A06384">
        <w:rPr>
          <w:rFonts w:ascii="Arial" w:hAnsi="Arial" w:cs="Arial"/>
          <w:color w:val="000000" w:themeColor="text1"/>
          <w:sz w:val="18"/>
          <w:szCs w:val="18"/>
        </w:rPr>
        <w:t xml:space="preserve"> </w:t>
      </w:r>
      <w:r w:rsidRPr="00A06384">
        <w:rPr>
          <w:rFonts w:ascii="Arial" w:hAnsi="Arial" w:cs="Arial"/>
          <w:color w:val="000000" w:themeColor="text1"/>
          <w:sz w:val="18"/>
          <w:szCs w:val="18"/>
        </w:rPr>
        <w:t xml:space="preserve"> </w:t>
      </w:r>
    </w:p>
    <w:p w14:paraId="5755B5C7" w14:textId="1350CDAE"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Manifestación de catálogos referenciales</w:t>
      </w:r>
      <w:r w:rsidR="001B7CE3" w:rsidRPr="00A06384">
        <w:rPr>
          <w:rFonts w:ascii="Arial" w:hAnsi="Arial" w:cs="Arial"/>
          <w:color w:val="000000" w:themeColor="text1"/>
          <w:sz w:val="18"/>
          <w:szCs w:val="18"/>
        </w:rPr>
        <w:t xml:space="preserve"> </w:t>
      </w:r>
    </w:p>
    <w:p w14:paraId="760B4851" w14:textId="7CEFA5AD" w:rsidR="001B7CE3" w:rsidRPr="00A06384" w:rsidRDefault="003005C4" w:rsidP="001B7CE3">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Relación de contratos</w:t>
      </w:r>
      <w:r w:rsidR="001B7CE3" w:rsidRPr="00A06384">
        <w:rPr>
          <w:rFonts w:ascii="Arial" w:hAnsi="Arial" w:cs="Arial"/>
          <w:color w:val="000000" w:themeColor="text1"/>
          <w:sz w:val="18"/>
          <w:szCs w:val="18"/>
        </w:rPr>
        <w:t xml:space="preserve"> </w:t>
      </w:r>
    </w:p>
    <w:p w14:paraId="24117C6A" w14:textId="3D8EF938"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 xml:space="preserve">Carta </w:t>
      </w:r>
      <w:r w:rsidR="00C5735F" w:rsidRPr="00A06384">
        <w:rPr>
          <w:rFonts w:ascii="Arial" w:hAnsi="Arial" w:cs="Arial"/>
          <w:color w:val="000000" w:themeColor="text1"/>
          <w:sz w:val="18"/>
          <w:szCs w:val="18"/>
        </w:rPr>
        <w:t xml:space="preserve">manifestación </w:t>
      </w:r>
      <w:r w:rsidRPr="00A06384">
        <w:rPr>
          <w:rFonts w:ascii="Arial" w:hAnsi="Arial" w:cs="Arial"/>
          <w:color w:val="000000" w:themeColor="text1"/>
          <w:sz w:val="18"/>
          <w:szCs w:val="18"/>
        </w:rPr>
        <w:t xml:space="preserve">de conocimiento de alcances </w:t>
      </w:r>
    </w:p>
    <w:p w14:paraId="7BAF49C1" w14:textId="60519F59"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Carta manifestación de condiciones ambientales</w:t>
      </w:r>
      <w:r w:rsidR="001B7CE3" w:rsidRPr="00A06384">
        <w:rPr>
          <w:rFonts w:ascii="Arial" w:hAnsi="Arial" w:cs="Arial"/>
          <w:color w:val="000000" w:themeColor="text1"/>
          <w:sz w:val="18"/>
          <w:szCs w:val="18"/>
        </w:rPr>
        <w:t xml:space="preserve"> </w:t>
      </w:r>
    </w:p>
    <w:p w14:paraId="2D8DC32F" w14:textId="365AF08D"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Carta manifestación de cumplimiento de normas</w:t>
      </w:r>
      <w:r w:rsidR="001B7CE3" w:rsidRPr="00A06384">
        <w:rPr>
          <w:rFonts w:ascii="Arial" w:hAnsi="Arial" w:cs="Arial"/>
          <w:color w:val="000000" w:themeColor="text1"/>
          <w:sz w:val="18"/>
          <w:szCs w:val="18"/>
        </w:rPr>
        <w:t xml:space="preserve"> </w:t>
      </w:r>
    </w:p>
    <w:p w14:paraId="22F14093" w14:textId="39992632"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 xml:space="preserve">Formato </w:t>
      </w:r>
      <w:r w:rsidR="00A737F1" w:rsidRPr="00A06384">
        <w:rPr>
          <w:rFonts w:ascii="Arial" w:hAnsi="Arial" w:cs="Arial"/>
          <w:color w:val="000000" w:themeColor="text1"/>
          <w:sz w:val="18"/>
          <w:szCs w:val="18"/>
        </w:rPr>
        <w:t xml:space="preserve">condiciones </w:t>
      </w:r>
      <w:r w:rsidRPr="00A06384">
        <w:rPr>
          <w:rFonts w:ascii="Arial" w:hAnsi="Arial" w:cs="Arial"/>
          <w:color w:val="000000" w:themeColor="text1"/>
          <w:sz w:val="18"/>
          <w:szCs w:val="18"/>
        </w:rPr>
        <w:t>propuesta económica</w:t>
      </w:r>
      <w:r w:rsidR="001B7CE3" w:rsidRPr="00A06384">
        <w:rPr>
          <w:rFonts w:ascii="Arial" w:hAnsi="Arial" w:cs="Arial"/>
          <w:color w:val="000000" w:themeColor="text1"/>
          <w:sz w:val="18"/>
          <w:szCs w:val="18"/>
        </w:rPr>
        <w:t xml:space="preserve"> </w:t>
      </w:r>
    </w:p>
    <w:p w14:paraId="4F603029" w14:textId="5EF87C3F"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Modelo de contrato de participación conjunta</w:t>
      </w:r>
      <w:r w:rsidR="001B7CE3" w:rsidRPr="00A06384">
        <w:rPr>
          <w:rFonts w:ascii="Arial" w:hAnsi="Arial" w:cs="Arial"/>
          <w:color w:val="000000" w:themeColor="text1"/>
          <w:sz w:val="18"/>
          <w:szCs w:val="18"/>
        </w:rPr>
        <w:t xml:space="preserve"> </w:t>
      </w:r>
    </w:p>
    <w:p w14:paraId="67FCF2D3" w14:textId="08103F04" w:rsidR="003005C4" w:rsidRPr="00A0638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Modelo de contrato ordinario</w:t>
      </w:r>
      <w:r w:rsidR="001B7CE3" w:rsidRPr="00A06384">
        <w:rPr>
          <w:rFonts w:ascii="Arial" w:hAnsi="Arial" w:cs="Arial"/>
          <w:color w:val="000000" w:themeColor="text1"/>
          <w:sz w:val="18"/>
          <w:szCs w:val="18"/>
        </w:rPr>
        <w:t xml:space="preserve"> </w:t>
      </w:r>
      <w:r w:rsidRPr="00A06384">
        <w:rPr>
          <w:rFonts w:ascii="Arial" w:hAnsi="Arial" w:cs="Arial"/>
          <w:color w:val="000000" w:themeColor="text1"/>
          <w:sz w:val="18"/>
          <w:szCs w:val="18"/>
        </w:rPr>
        <w:t xml:space="preserve"> </w:t>
      </w:r>
    </w:p>
    <w:p w14:paraId="00D00C4C" w14:textId="481CFF8D" w:rsidR="00D0194E" w:rsidRPr="00A06384" w:rsidRDefault="003005C4" w:rsidP="00AA2D5C">
      <w:pPr>
        <w:numPr>
          <w:ilvl w:val="0"/>
          <w:numId w:val="4"/>
        </w:numPr>
        <w:tabs>
          <w:tab w:val="num" w:pos="360"/>
        </w:tabs>
        <w:spacing w:line="276" w:lineRule="auto"/>
        <w:ind w:left="1191" w:hanging="907"/>
        <w:jc w:val="both"/>
        <w:rPr>
          <w:rFonts w:ascii="Arial" w:hAnsi="Arial" w:cs="Arial"/>
          <w:color w:val="000000" w:themeColor="text1"/>
          <w:sz w:val="18"/>
          <w:szCs w:val="18"/>
        </w:rPr>
      </w:pPr>
      <w:r w:rsidRPr="00A06384">
        <w:rPr>
          <w:rFonts w:ascii="Arial" w:hAnsi="Arial" w:cs="Arial"/>
          <w:color w:val="000000" w:themeColor="text1"/>
          <w:sz w:val="18"/>
          <w:szCs w:val="18"/>
        </w:rPr>
        <w:t>Formato de garantías</w:t>
      </w:r>
      <w:r w:rsidR="001B7CE3" w:rsidRPr="00A06384">
        <w:rPr>
          <w:rFonts w:ascii="Arial" w:hAnsi="Arial" w:cs="Arial"/>
          <w:color w:val="000000" w:themeColor="text1"/>
          <w:sz w:val="18"/>
          <w:szCs w:val="18"/>
        </w:rPr>
        <w:t xml:space="preserve"> </w:t>
      </w:r>
    </w:p>
    <w:p w14:paraId="6EDA3842" w14:textId="77777777" w:rsidR="00EF7085" w:rsidRPr="00A06384" w:rsidRDefault="00EF7085" w:rsidP="00EF7085">
      <w:pPr>
        <w:spacing w:line="276" w:lineRule="auto"/>
        <w:ind w:left="1191"/>
        <w:jc w:val="both"/>
        <w:rPr>
          <w:rFonts w:ascii="Arial" w:hAnsi="Arial" w:cs="Arial"/>
          <w:color w:val="000000" w:themeColor="text1"/>
          <w:sz w:val="18"/>
          <w:szCs w:val="18"/>
        </w:rPr>
      </w:pPr>
    </w:p>
    <w:p w14:paraId="44076C99" w14:textId="13AE81AD" w:rsidR="00EF7085" w:rsidRPr="00A06384" w:rsidRDefault="00EF7085" w:rsidP="00EF7085">
      <w:pPr>
        <w:jc w:val="center"/>
        <w:rPr>
          <w:rFonts w:ascii="Arial" w:hAnsi="Arial" w:cs="Arial"/>
          <w:b/>
          <w:snapToGrid w:val="0"/>
          <w:color w:val="000000" w:themeColor="text1"/>
          <w:sz w:val="16"/>
          <w:szCs w:val="16"/>
          <w:lang w:val="es-ES_tradnl"/>
        </w:rPr>
      </w:pPr>
      <w:bookmarkStart w:id="535" w:name="_Toc425156201"/>
      <w:bookmarkStart w:id="536" w:name="_Toc425156513"/>
      <w:bookmarkStart w:id="537" w:name="_Toc430793757"/>
      <w:bookmarkStart w:id="538" w:name="_Toc437591038"/>
      <w:bookmarkStart w:id="539" w:name="_Toc441511292"/>
      <w:bookmarkStart w:id="540" w:name="_Toc442175522"/>
      <w:bookmarkStart w:id="541" w:name="_Toc11682680"/>
      <w:bookmarkStart w:id="542" w:name="_Hlk117704543"/>
      <w:r w:rsidRPr="00A06384">
        <w:rPr>
          <w:rFonts w:ascii="Arial" w:hAnsi="Arial" w:cs="Arial"/>
          <w:b/>
          <w:snapToGrid w:val="0"/>
          <w:color w:val="000000" w:themeColor="text1"/>
          <w:sz w:val="16"/>
          <w:szCs w:val="16"/>
          <w:lang w:val="es-ES_tradnl"/>
        </w:rPr>
        <w:t>Atentamente</w:t>
      </w:r>
      <w:bookmarkEnd w:id="535"/>
      <w:bookmarkEnd w:id="536"/>
      <w:bookmarkEnd w:id="537"/>
      <w:bookmarkEnd w:id="538"/>
      <w:bookmarkEnd w:id="539"/>
      <w:bookmarkEnd w:id="540"/>
      <w:bookmarkEnd w:id="541"/>
    </w:p>
    <w:p w14:paraId="6BDE15A0" w14:textId="77777777" w:rsidR="00EF7085" w:rsidRPr="00A06384" w:rsidRDefault="00EF7085" w:rsidP="00EF7085">
      <w:pPr>
        <w:jc w:val="center"/>
        <w:rPr>
          <w:rFonts w:ascii="Arial" w:hAnsi="Arial" w:cs="Arial"/>
          <w:b/>
          <w:snapToGrid w:val="0"/>
          <w:color w:val="000000" w:themeColor="text1"/>
          <w:sz w:val="16"/>
          <w:szCs w:val="16"/>
          <w:lang w:val="es-ES_tradnl"/>
        </w:rPr>
      </w:pPr>
      <w:bookmarkStart w:id="543" w:name="_Toc425156202"/>
      <w:bookmarkStart w:id="544" w:name="_Toc425156514"/>
      <w:bookmarkStart w:id="545" w:name="_Toc430793758"/>
      <w:bookmarkStart w:id="546" w:name="_Toc437591039"/>
      <w:bookmarkStart w:id="547" w:name="_Toc441511293"/>
      <w:bookmarkStart w:id="548" w:name="_Toc442175523"/>
      <w:bookmarkStart w:id="549" w:name="_Toc11682681"/>
      <w:r w:rsidRPr="00A06384">
        <w:rPr>
          <w:rFonts w:ascii="Arial" w:hAnsi="Arial" w:cs="Arial"/>
          <w:b/>
          <w:snapToGrid w:val="0"/>
          <w:color w:val="000000" w:themeColor="text1"/>
          <w:sz w:val="16"/>
          <w:szCs w:val="16"/>
          <w:lang w:val="es-ES_tradnl"/>
        </w:rPr>
        <w:t>Suprema Corte de Justicia de la Nación</w:t>
      </w:r>
      <w:bookmarkEnd w:id="543"/>
      <w:bookmarkEnd w:id="544"/>
      <w:bookmarkEnd w:id="545"/>
      <w:bookmarkEnd w:id="546"/>
      <w:bookmarkEnd w:id="547"/>
      <w:bookmarkEnd w:id="548"/>
      <w:bookmarkEnd w:id="549"/>
    </w:p>
    <w:p w14:paraId="41F0987B" w14:textId="7140369E" w:rsidR="00EF7085" w:rsidRPr="00A06384" w:rsidRDefault="00EF7085" w:rsidP="00EF7085">
      <w:pPr>
        <w:jc w:val="center"/>
        <w:rPr>
          <w:rFonts w:ascii="Arial" w:hAnsi="Arial" w:cs="Arial"/>
          <w:b/>
          <w:snapToGrid w:val="0"/>
          <w:color w:val="000000" w:themeColor="text1"/>
          <w:sz w:val="16"/>
          <w:szCs w:val="16"/>
          <w:lang w:val="es-ES_tradnl"/>
        </w:rPr>
      </w:pPr>
      <w:r w:rsidRPr="00A06384">
        <w:rPr>
          <w:rFonts w:ascii="Arial" w:hAnsi="Arial" w:cs="Arial"/>
          <w:b/>
          <w:snapToGrid w:val="0"/>
          <w:color w:val="000000" w:themeColor="text1"/>
          <w:sz w:val="16"/>
          <w:szCs w:val="16"/>
          <w:lang w:val="es-ES_tradnl"/>
        </w:rPr>
        <w:t xml:space="preserve">Ciudad de México, </w:t>
      </w:r>
      <w:r w:rsidR="000B3BEA">
        <w:rPr>
          <w:rFonts w:ascii="Arial" w:hAnsi="Arial" w:cs="Arial"/>
          <w:b/>
          <w:snapToGrid w:val="0"/>
          <w:color w:val="000000" w:themeColor="text1"/>
          <w:sz w:val="16"/>
          <w:szCs w:val="16"/>
          <w:lang w:val="es-ES_tradnl"/>
        </w:rPr>
        <w:t>--</w:t>
      </w:r>
      <w:r w:rsidRPr="00A06384">
        <w:rPr>
          <w:rFonts w:ascii="Arial" w:hAnsi="Arial" w:cs="Arial"/>
          <w:b/>
          <w:snapToGrid w:val="0"/>
          <w:color w:val="000000" w:themeColor="text1"/>
          <w:sz w:val="16"/>
          <w:szCs w:val="16"/>
          <w:lang w:val="es-ES_tradnl"/>
        </w:rPr>
        <w:t xml:space="preserve"> de </w:t>
      </w:r>
      <w:r w:rsidR="000B3BEA">
        <w:rPr>
          <w:rFonts w:ascii="Arial" w:hAnsi="Arial" w:cs="Arial"/>
          <w:b/>
          <w:snapToGrid w:val="0"/>
          <w:color w:val="000000" w:themeColor="text1"/>
          <w:sz w:val="16"/>
          <w:szCs w:val="16"/>
          <w:lang w:val="es-ES_tradnl"/>
        </w:rPr>
        <w:t>----</w:t>
      </w:r>
      <w:r w:rsidR="00D67F86" w:rsidRPr="00A06384">
        <w:rPr>
          <w:rFonts w:ascii="Arial" w:hAnsi="Arial" w:cs="Arial"/>
          <w:b/>
          <w:snapToGrid w:val="0"/>
          <w:color w:val="000000" w:themeColor="text1"/>
          <w:sz w:val="16"/>
          <w:szCs w:val="16"/>
          <w:lang w:val="es-ES_tradnl"/>
        </w:rPr>
        <w:t xml:space="preserve"> </w:t>
      </w:r>
      <w:r w:rsidRPr="00A06384">
        <w:rPr>
          <w:rFonts w:ascii="Arial" w:hAnsi="Arial" w:cs="Arial"/>
          <w:b/>
          <w:snapToGrid w:val="0"/>
          <w:color w:val="000000" w:themeColor="text1"/>
          <w:sz w:val="16"/>
          <w:szCs w:val="16"/>
          <w:lang w:val="es-ES_tradnl"/>
        </w:rPr>
        <w:t xml:space="preserve">de </w:t>
      </w:r>
      <w:r w:rsidR="00CE1F90" w:rsidRPr="00A06384">
        <w:rPr>
          <w:rFonts w:ascii="Arial" w:hAnsi="Arial" w:cs="Arial"/>
          <w:b/>
          <w:snapToGrid w:val="0"/>
          <w:color w:val="000000" w:themeColor="text1"/>
          <w:sz w:val="16"/>
          <w:szCs w:val="16"/>
          <w:lang w:val="es-ES_tradnl"/>
        </w:rPr>
        <w:t>202</w:t>
      </w:r>
      <w:r w:rsidR="000B3BEA">
        <w:rPr>
          <w:rFonts w:ascii="Arial" w:hAnsi="Arial" w:cs="Arial"/>
          <w:b/>
          <w:snapToGrid w:val="0"/>
          <w:color w:val="000000" w:themeColor="text1"/>
          <w:sz w:val="16"/>
          <w:szCs w:val="16"/>
          <w:lang w:val="es-ES_tradnl"/>
        </w:rPr>
        <w:t>4</w:t>
      </w:r>
    </w:p>
    <w:p w14:paraId="46167C2D" w14:textId="77777777" w:rsidR="00EF7085" w:rsidRPr="00A06384" w:rsidRDefault="00EF7085" w:rsidP="00EF7085">
      <w:pPr>
        <w:jc w:val="center"/>
        <w:rPr>
          <w:rFonts w:ascii="Arial" w:hAnsi="Arial" w:cs="Arial"/>
          <w:b/>
          <w:snapToGrid w:val="0"/>
          <w:color w:val="000000" w:themeColor="text1"/>
          <w:sz w:val="16"/>
          <w:szCs w:val="16"/>
          <w:lang w:val="es-ES_tradnl"/>
        </w:rPr>
      </w:pPr>
    </w:p>
    <w:p w14:paraId="402E4275" w14:textId="77777777" w:rsidR="00EF7085" w:rsidRPr="00A06384" w:rsidRDefault="00EF7085" w:rsidP="00EF7085">
      <w:pPr>
        <w:jc w:val="center"/>
        <w:rPr>
          <w:rFonts w:ascii="Arial" w:hAnsi="Arial" w:cs="Arial"/>
          <w:b/>
          <w:snapToGrid w:val="0"/>
          <w:color w:val="000000" w:themeColor="text1"/>
          <w:sz w:val="16"/>
          <w:szCs w:val="16"/>
          <w:lang w:val="es-ES_tradnl"/>
        </w:rPr>
      </w:pPr>
    </w:p>
    <w:p w14:paraId="49B85AB2" w14:textId="5DD38DB1" w:rsidR="00EF7085" w:rsidRPr="00A06384" w:rsidRDefault="00A475EF" w:rsidP="00EF7085">
      <w:pPr>
        <w:jc w:val="center"/>
        <w:rPr>
          <w:rFonts w:ascii="Arial" w:hAnsi="Arial" w:cs="Arial"/>
          <w:b/>
          <w:snapToGrid w:val="0"/>
          <w:color w:val="000000" w:themeColor="text1"/>
          <w:sz w:val="16"/>
          <w:szCs w:val="16"/>
          <w:lang w:val="es-ES_tradnl"/>
        </w:rPr>
      </w:pPr>
      <w:r w:rsidRPr="00A06384">
        <w:rPr>
          <w:rFonts w:ascii="Arial" w:hAnsi="Arial" w:cs="Arial"/>
          <w:b/>
          <w:snapToGrid w:val="0"/>
          <w:color w:val="000000" w:themeColor="text1"/>
          <w:sz w:val="16"/>
          <w:szCs w:val="16"/>
          <w:lang w:val="es-ES_tradnl"/>
        </w:rPr>
        <w:t>Lic. Laura Gabriela Sánchez Achetigue</w:t>
      </w:r>
    </w:p>
    <w:p w14:paraId="407C3EDF" w14:textId="2E028A51" w:rsidR="00EF7085" w:rsidRPr="00581E15" w:rsidRDefault="00EF7085" w:rsidP="00EF7085">
      <w:pPr>
        <w:jc w:val="center"/>
        <w:rPr>
          <w:rFonts w:ascii="Arial" w:hAnsi="Arial" w:cs="Arial"/>
          <w:b/>
          <w:snapToGrid w:val="0"/>
          <w:color w:val="000000" w:themeColor="text1"/>
          <w:sz w:val="16"/>
          <w:szCs w:val="16"/>
          <w:lang w:val="es-ES_tradnl"/>
        </w:rPr>
      </w:pPr>
      <w:r w:rsidRPr="00A06384">
        <w:rPr>
          <w:rFonts w:ascii="Arial" w:hAnsi="Arial" w:cs="Arial"/>
          <w:b/>
          <w:snapToGrid w:val="0"/>
          <w:color w:val="000000" w:themeColor="text1"/>
          <w:sz w:val="16"/>
          <w:szCs w:val="16"/>
          <w:lang w:val="es-ES_tradnl"/>
        </w:rPr>
        <w:t>Direc</w:t>
      </w:r>
      <w:r w:rsidR="005474BC" w:rsidRPr="00A06384">
        <w:rPr>
          <w:rFonts w:ascii="Arial" w:hAnsi="Arial" w:cs="Arial"/>
          <w:b/>
          <w:snapToGrid w:val="0"/>
          <w:color w:val="000000" w:themeColor="text1"/>
          <w:sz w:val="16"/>
          <w:szCs w:val="16"/>
          <w:lang w:val="es-ES_tradnl"/>
        </w:rPr>
        <w:t>tor</w:t>
      </w:r>
      <w:r w:rsidR="00A475EF" w:rsidRPr="00A06384">
        <w:rPr>
          <w:rFonts w:ascii="Arial" w:hAnsi="Arial" w:cs="Arial"/>
          <w:b/>
          <w:snapToGrid w:val="0"/>
          <w:color w:val="000000" w:themeColor="text1"/>
          <w:sz w:val="16"/>
          <w:szCs w:val="16"/>
          <w:lang w:val="es-ES_tradnl"/>
        </w:rPr>
        <w:t>a</w:t>
      </w:r>
      <w:r w:rsidRPr="00A06384">
        <w:rPr>
          <w:rFonts w:ascii="Arial" w:hAnsi="Arial" w:cs="Arial"/>
          <w:b/>
          <w:snapToGrid w:val="0"/>
          <w:color w:val="000000" w:themeColor="text1"/>
          <w:sz w:val="16"/>
          <w:szCs w:val="16"/>
          <w:lang w:val="es-ES_tradnl"/>
        </w:rPr>
        <w:t xml:space="preserve"> General de Infraestructura Física</w:t>
      </w:r>
      <w:bookmarkEnd w:id="542"/>
    </w:p>
    <w:sectPr w:rsidR="00EF7085" w:rsidRPr="00581E15" w:rsidSect="003D0E18">
      <w:footerReference w:type="first" r:id="rId25"/>
      <w:pgSz w:w="12240" w:h="15840" w:code="1"/>
      <w:pgMar w:top="1080" w:right="1080" w:bottom="426" w:left="1080" w:header="539" w:footer="612" w:gutter="0"/>
      <w:pgBorders w:offsetFrom="page">
        <w:top w:val="single" w:sz="2" w:space="24" w:color="auto"/>
        <w:left w:val="single" w:sz="2" w:space="24" w:color="auto"/>
        <w:bottom w:val="single" w:sz="2" w:space="24" w:color="auto"/>
        <w:right w:val="single" w:sz="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9342" w14:textId="77777777" w:rsidR="003D0E18" w:rsidRDefault="003D0E18">
      <w:r>
        <w:separator/>
      </w:r>
    </w:p>
  </w:endnote>
  <w:endnote w:type="continuationSeparator" w:id="0">
    <w:p w14:paraId="1AB09F1E" w14:textId="77777777" w:rsidR="003D0E18" w:rsidRDefault="003D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80F0" w14:textId="03205555" w:rsidR="00AA2D5C" w:rsidRPr="00334FB9" w:rsidRDefault="00AA2D5C" w:rsidP="00985CE6">
    <w:pPr>
      <w:pStyle w:val="Piedepgina"/>
      <w:spacing w:before="60"/>
      <w:jc w:val="center"/>
      <w:rPr>
        <w:rFonts w:ascii="Arial" w:hAnsi="Arial" w:cs="Arial"/>
        <w:sz w:val="18"/>
        <w:szCs w:val="18"/>
        <w:lang w:val="es-MX"/>
      </w:rPr>
    </w:pPr>
    <w:r w:rsidRPr="00334FB9">
      <w:rPr>
        <w:rStyle w:val="Nmerodepgina"/>
        <w:rFonts w:ascii="Arial" w:eastAsia="Arial Unicode MS" w:hAnsi="Arial" w:cs="Arial"/>
        <w:sz w:val="18"/>
        <w:szCs w:val="18"/>
      </w:rPr>
      <w:t xml:space="preserve">Página </w:t>
    </w:r>
    <w:r w:rsidRPr="00334FB9">
      <w:rPr>
        <w:rStyle w:val="Nmerodepgina"/>
        <w:rFonts w:ascii="Arial" w:eastAsia="Arial Unicode MS" w:hAnsi="Arial" w:cs="Arial"/>
        <w:sz w:val="18"/>
        <w:szCs w:val="18"/>
      </w:rPr>
      <w:fldChar w:fldCharType="begin"/>
    </w:r>
    <w:r w:rsidRPr="00334FB9">
      <w:rPr>
        <w:rStyle w:val="Nmerodepgina"/>
        <w:rFonts w:ascii="Arial" w:eastAsia="Arial Unicode MS" w:hAnsi="Arial" w:cs="Arial"/>
        <w:sz w:val="18"/>
        <w:szCs w:val="18"/>
      </w:rPr>
      <w:instrText xml:space="preserve"> PAGE </w:instrText>
    </w:r>
    <w:r w:rsidRPr="00334FB9">
      <w:rPr>
        <w:rStyle w:val="Nmerodepgina"/>
        <w:rFonts w:ascii="Arial" w:eastAsia="Arial Unicode MS" w:hAnsi="Arial" w:cs="Arial"/>
        <w:sz w:val="18"/>
        <w:szCs w:val="18"/>
      </w:rPr>
      <w:fldChar w:fldCharType="separate"/>
    </w:r>
    <w:r w:rsidR="005253D4">
      <w:rPr>
        <w:rStyle w:val="Nmerodepgina"/>
        <w:rFonts w:ascii="Arial" w:eastAsia="Arial Unicode MS" w:hAnsi="Arial" w:cs="Arial"/>
        <w:noProof/>
        <w:sz w:val="18"/>
        <w:szCs w:val="18"/>
      </w:rPr>
      <w:t>21</w:t>
    </w:r>
    <w:r w:rsidRPr="00334FB9">
      <w:rPr>
        <w:rStyle w:val="Nmerodepgina"/>
        <w:rFonts w:ascii="Arial" w:eastAsia="Arial Unicode MS" w:hAnsi="Arial" w:cs="Arial"/>
        <w:sz w:val="18"/>
        <w:szCs w:val="18"/>
      </w:rPr>
      <w:fldChar w:fldCharType="end"/>
    </w:r>
    <w:r w:rsidRPr="00334FB9">
      <w:rPr>
        <w:rStyle w:val="Nmerodepgina"/>
        <w:rFonts w:ascii="Arial" w:eastAsia="Arial Unicode MS" w:hAnsi="Arial" w:cs="Arial"/>
        <w:sz w:val="18"/>
        <w:szCs w:val="18"/>
      </w:rPr>
      <w:t xml:space="preserve"> de </w:t>
    </w:r>
    <w:r>
      <w:rPr>
        <w:rStyle w:val="Nmerodepgina"/>
        <w:rFonts w:ascii="Arial" w:eastAsia="Arial Unicode MS" w:hAnsi="Arial" w:cs="Arial"/>
        <w:sz w:val="18"/>
        <w:szCs w:val="18"/>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0A29" w14:textId="01D8CEB8" w:rsidR="00AA2D5C" w:rsidRPr="009A31F4" w:rsidRDefault="00AA2D5C">
    <w:pPr>
      <w:pStyle w:val="Piedepgina"/>
      <w:jc w:val="center"/>
      <w:rPr>
        <w:rFonts w:ascii="Arial" w:hAnsi="Arial" w:cs="Arial"/>
        <w:sz w:val="18"/>
        <w:szCs w:val="18"/>
      </w:rPr>
    </w:pPr>
  </w:p>
  <w:p w14:paraId="431514D3" w14:textId="77777777" w:rsidR="00AA2D5C" w:rsidRDefault="00AA2D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51697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438757581"/>
          <w:docPartObj>
            <w:docPartGallery w:val="Page Numbers (Top of Page)"/>
            <w:docPartUnique/>
          </w:docPartObj>
        </w:sdtPr>
        <w:sdtContent>
          <w:p w14:paraId="6DE610EE" w14:textId="0F4CDDFE" w:rsidR="00AA2D5C" w:rsidRPr="00637DF3" w:rsidRDefault="00AA2D5C" w:rsidP="00985CE6">
            <w:pPr>
              <w:pStyle w:val="Piedepgina"/>
              <w:spacing w:before="60"/>
              <w:jc w:val="center"/>
              <w:rPr>
                <w:rFonts w:ascii="Arial" w:hAnsi="Arial" w:cs="Arial"/>
                <w:sz w:val="18"/>
                <w:szCs w:val="18"/>
              </w:rPr>
            </w:pPr>
            <w:r w:rsidRPr="009A31F4">
              <w:rPr>
                <w:rFonts w:ascii="Arial" w:hAnsi="Arial" w:cs="Arial"/>
                <w:sz w:val="18"/>
                <w:szCs w:val="18"/>
              </w:rPr>
              <w:t xml:space="preserve">Página </w:t>
            </w:r>
            <w:r w:rsidRPr="009A31F4">
              <w:rPr>
                <w:rFonts w:ascii="Arial" w:hAnsi="Arial" w:cs="Arial"/>
                <w:sz w:val="18"/>
                <w:szCs w:val="18"/>
              </w:rPr>
              <w:fldChar w:fldCharType="begin"/>
            </w:r>
            <w:r w:rsidRPr="009A31F4">
              <w:rPr>
                <w:rFonts w:ascii="Arial" w:hAnsi="Arial" w:cs="Arial"/>
                <w:sz w:val="18"/>
                <w:szCs w:val="18"/>
              </w:rPr>
              <w:instrText>PAGE</w:instrText>
            </w:r>
            <w:r w:rsidRPr="009A31F4">
              <w:rPr>
                <w:rFonts w:ascii="Arial" w:hAnsi="Arial" w:cs="Arial"/>
                <w:sz w:val="18"/>
                <w:szCs w:val="18"/>
              </w:rPr>
              <w:fldChar w:fldCharType="separate"/>
            </w:r>
            <w:r w:rsidR="005253D4">
              <w:rPr>
                <w:rFonts w:ascii="Arial" w:hAnsi="Arial" w:cs="Arial"/>
                <w:noProof/>
                <w:sz w:val="18"/>
                <w:szCs w:val="18"/>
              </w:rPr>
              <w:t>1</w:t>
            </w:r>
            <w:r w:rsidRPr="009A31F4">
              <w:rPr>
                <w:rFonts w:ascii="Arial" w:hAnsi="Arial" w:cs="Arial"/>
                <w:sz w:val="18"/>
                <w:szCs w:val="18"/>
              </w:rPr>
              <w:fldChar w:fldCharType="end"/>
            </w:r>
            <w:r w:rsidRPr="009A31F4">
              <w:rPr>
                <w:rFonts w:ascii="Arial" w:hAnsi="Arial" w:cs="Arial"/>
                <w:sz w:val="18"/>
                <w:szCs w:val="18"/>
              </w:rPr>
              <w:t xml:space="preserve"> de </w:t>
            </w:r>
            <w:r>
              <w:rPr>
                <w:rFonts w:ascii="Arial" w:hAnsi="Arial" w:cs="Arial"/>
                <w:sz w:val="18"/>
                <w:szCs w:val="18"/>
              </w:rPr>
              <w:t>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3FC03" w14:textId="77777777" w:rsidR="003D0E18" w:rsidRDefault="003D0E18">
      <w:r>
        <w:separator/>
      </w:r>
    </w:p>
  </w:footnote>
  <w:footnote w:type="continuationSeparator" w:id="0">
    <w:p w14:paraId="161E6E80" w14:textId="77777777" w:rsidR="003D0E18" w:rsidRDefault="003D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DD04" w14:textId="7017F53E" w:rsidR="00AA2D5C" w:rsidRPr="00EB2F92" w:rsidRDefault="00AA2D5C" w:rsidP="00C37F9A">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SUPREMA CORTE DE JUSTICIA DE LA NACIÓN</w:t>
    </w:r>
  </w:p>
  <w:p w14:paraId="56F0E196" w14:textId="518E0BD8" w:rsidR="00AA2D5C" w:rsidRDefault="00AA2D5C" w:rsidP="00D0194E">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 xml:space="preserve">DIRECCIÓN GENERAL DE INFRAESTRUCTURA FÍSICA </w:t>
    </w:r>
  </w:p>
  <w:p w14:paraId="3AED23DC" w14:textId="77777777" w:rsidR="00AA2D5C" w:rsidRDefault="00AA2D5C" w:rsidP="00D0194E">
    <w:pPr>
      <w:pStyle w:val="Encabezado"/>
      <w:tabs>
        <w:tab w:val="clear" w:pos="4252"/>
        <w:tab w:val="center" w:pos="2552"/>
      </w:tabs>
      <w:jc w:val="center"/>
      <w:rPr>
        <w:rFonts w:ascii="Arial" w:eastAsia="Arial Unicode MS" w:hAnsi="Arial" w:cs="Arial"/>
        <w:b/>
        <w:sz w:val="20"/>
        <w:szCs w:val="20"/>
        <w:lang w:val="es-MX"/>
      </w:rPr>
    </w:pPr>
  </w:p>
  <w:p w14:paraId="3C32AEA2" w14:textId="794BA57D" w:rsidR="00AA2D5C" w:rsidRPr="00EB2F92" w:rsidRDefault="00AA2D5C" w:rsidP="003F4330">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BASES</w:t>
    </w:r>
  </w:p>
  <w:p w14:paraId="3B4F68D4" w14:textId="77777777" w:rsidR="00AA2D5C" w:rsidRDefault="00AA2D5C" w:rsidP="00FE62DF">
    <w:pPr>
      <w:pStyle w:val="Encabezado"/>
      <w:tabs>
        <w:tab w:val="clear" w:pos="4252"/>
        <w:tab w:val="center" w:pos="2552"/>
      </w:tabs>
      <w:jc w:val="center"/>
      <w:rPr>
        <w:rFonts w:ascii="Arial" w:eastAsia="Arial Unicode MS" w:hAnsi="Arial" w:cs="Arial"/>
        <w:b/>
        <w:sz w:val="20"/>
        <w:szCs w:val="20"/>
        <w:lang w:val="es-MX"/>
      </w:rPr>
    </w:pPr>
  </w:p>
  <w:p w14:paraId="33BD5FC5" w14:textId="3DB4E708" w:rsidR="00AA2D5C" w:rsidRPr="001E1A4D" w:rsidRDefault="00AA2D5C" w:rsidP="00CD261F">
    <w:pPr>
      <w:ind w:right="17"/>
      <w:jc w:val="center"/>
      <w:rPr>
        <w:rFonts w:ascii="Arial" w:eastAsia="Arial Unicode MS" w:hAnsi="Arial" w:cs="Arial"/>
        <w:b/>
        <w:sz w:val="20"/>
        <w:szCs w:val="20"/>
      </w:rPr>
    </w:pPr>
    <w:bookmarkStart w:id="0" w:name="_Hlk150855529"/>
    <w:r w:rsidRPr="00AA0BE7">
      <w:rPr>
        <w:rFonts w:ascii="Arial Unicode MS" w:eastAsia="Arial Unicode MS" w:hAnsi="Arial Unicode MS" w:cs="Arial Unicode MS"/>
        <w:b/>
        <w:color w:val="7F7F7F" w:themeColor="text1" w:themeTint="80"/>
        <w:sz w:val="20"/>
        <w:szCs w:val="20"/>
      </w:rPr>
      <w:t>CONCURSO POR INVITACIÓN PUBLICA SCJN/CIP/DGIF-DACCI/00</w:t>
    </w:r>
    <w:r>
      <w:rPr>
        <w:rFonts w:ascii="Arial Unicode MS" w:eastAsia="Arial Unicode MS" w:hAnsi="Arial Unicode MS" w:cs="Arial Unicode MS"/>
        <w:b/>
        <w:color w:val="7F7F7F" w:themeColor="text1" w:themeTint="80"/>
        <w:sz w:val="20"/>
        <w:szCs w:val="20"/>
      </w:rPr>
      <w:t>1</w:t>
    </w:r>
    <w:r w:rsidRPr="00AA0BE7">
      <w:rPr>
        <w:rFonts w:ascii="Arial Unicode MS" w:eastAsia="Arial Unicode MS" w:hAnsi="Arial Unicode MS" w:cs="Arial Unicode MS"/>
        <w:b/>
        <w:color w:val="7F7F7F" w:themeColor="text1" w:themeTint="80"/>
        <w:sz w:val="20"/>
        <w:szCs w:val="20"/>
      </w:rPr>
      <w:t>/202</w:t>
    </w:r>
    <w:r>
      <w:rPr>
        <w:rFonts w:ascii="Arial Unicode MS" w:eastAsia="Arial Unicode MS" w:hAnsi="Arial Unicode MS" w:cs="Arial Unicode MS"/>
        <w:b/>
        <w:color w:val="7F7F7F" w:themeColor="text1" w:themeTint="80"/>
        <w:sz w:val="20"/>
        <w:szCs w:val="20"/>
      </w:rPr>
      <w:t>4</w:t>
    </w:r>
  </w:p>
  <w:p w14:paraId="3F71BFE4" w14:textId="77777777" w:rsidR="00E16295" w:rsidRDefault="00AA2D5C" w:rsidP="00A061C4">
    <w:pPr>
      <w:ind w:right="17"/>
      <w:jc w:val="center"/>
      <w:rPr>
        <w:rFonts w:ascii="Arial Unicode MS" w:eastAsia="Arial Unicode MS" w:hAnsi="Arial Unicode MS" w:cs="Arial Unicode MS"/>
        <w:b/>
        <w:color w:val="7F7F7F" w:themeColor="text1" w:themeTint="80"/>
        <w:sz w:val="20"/>
        <w:szCs w:val="20"/>
      </w:rPr>
    </w:pPr>
    <w:r w:rsidRPr="00730359">
      <w:rPr>
        <w:rFonts w:ascii="Arial Unicode MS" w:eastAsia="Arial Unicode MS" w:hAnsi="Arial Unicode MS" w:cs="Arial Unicode MS"/>
        <w:b/>
        <w:color w:val="7F7F7F" w:themeColor="text1" w:themeTint="80"/>
        <w:sz w:val="20"/>
        <w:szCs w:val="20"/>
      </w:rPr>
      <w:t>“</w:t>
    </w:r>
    <w:r w:rsidRPr="00A061C4">
      <w:rPr>
        <w:rFonts w:ascii="Arial Unicode MS" w:eastAsia="Arial Unicode MS" w:hAnsi="Arial Unicode MS" w:cs="Arial Unicode MS"/>
        <w:b/>
        <w:color w:val="7F7F7F" w:themeColor="text1" w:themeTint="80"/>
        <w:sz w:val="20"/>
        <w:szCs w:val="20"/>
      </w:rPr>
      <w:t xml:space="preserve">MANTENIMIENTO PREVENTIVO A LOS PILOTES DE CONTROL EN </w:t>
    </w:r>
  </w:p>
  <w:p w14:paraId="1322C4D2" w14:textId="72AA9AA5" w:rsidR="00AA2D5C" w:rsidRDefault="00AA2D5C" w:rsidP="00A061C4">
    <w:pPr>
      <w:ind w:right="17"/>
      <w:jc w:val="center"/>
      <w:rPr>
        <w:rFonts w:ascii="Arial Unicode MS" w:eastAsia="Arial Unicode MS" w:hAnsi="Arial Unicode MS" w:cs="Arial Unicode MS"/>
        <w:b/>
        <w:color w:val="7F7F7F" w:themeColor="text1" w:themeTint="80"/>
        <w:sz w:val="20"/>
        <w:szCs w:val="20"/>
      </w:rPr>
    </w:pPr>
    <w:r w:rsidRPr="00A061C4">
      <w:rPr>
        <w:rFonts w:ascii="Arial Unicode MS" w:eastAsia="Arial Unicode MS" w:hAnsi="Arial Unicode MS" w:cs="Arial Unicode MS"/>
        <w:b/>
        <w:color w:val="7F7F7F" w:themeColor="text1" w:themeTint="80"/>
        <w:sz w:val="20"/>
        <w:szCs w:val="20"/>
      </w:rPr>
      <w:t>EDIFICIO ALTERNO UBICADO EN LA CIUDAD DE MÉXICO</w:t>
    </w:r>
    <w:r w:rsidRPr="00730359">
      <w:rPr>
        <w:rFonts w:ascii="Arial Unicode MS" w:eastAsia="Arial Unicode MS" w:hAnsi="Arial Unicode MS" w:cs="Arial Unicode MS"/>
        <w:b/>
        <w:color w:val="7F7F7F" w:themeColor="text1" w:themeTint="80"/>
        <w:sz w:val="20"/>
        <w:szCs w:val="20"/>
      </w:rPr>
      <w:t>”</w:t>
    </w:r>
  </w:p>
  <w:bookmarkEnd w:id="0"/>
  <w:p w14:paraId="4C329889" w14:textId="5A7800AE" w:rsidR="00AA2D5C" w:rsidRDefault="00AA2D5C" w:rsidP="00141CBD">
    <w:pPr>
      <w:pStyle w:val="Encabezado"/>
      <w:tabs>
        <w:tab w:val="clear" w:pos="4252"/>
        <w:tab w:val="center" w:pos="2552"/>
      </w:tabs>
      <w:jc w:val="center"/>
      <w:rPr>
        <w:rFonts w:ascii="Arial" w:eastAsia="Arial Unicode MS" w:hAnsi="Arial" w:cs="Arial"/>
        <w:b/>
        <w:sz w:val="20"/>
        <w:szCs w:val="20"/>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0EC9" w14:textId="77777777" w:rsidR="00AA2D5C" w:rsidRPr="00EB2F92" w:rsidRDefault="00AA2D5C" w:rsidP="009A31F4">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SUPREMA CORTE DE JUSTICIA DE LA NACIÓN</w:t>
    </w:r>
  </w:p>
  <w:p w14:paraId="65C9044B" w14:textId="77777777" w:rsidR="00AA2D5C" w:rsidRDefault="00AA2D5C" w:rsidP="009A31F4">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 xml:space="preserve">DIRECCIÓN GENERAL DE INFRAESTRUCTURA FÍSICA </w:t>
    </w:r>
  </w:p>
  <w:p w14:paraId="45C2DCC6" w14:textId="77777777" w:rsidR="00AA2D5C" w:rsidRPr="00EB2F92" w:rsidRDefault="00AA2D5C" w:rsidP="009A31F4">
    <w:pPr>
      <w:pStyle w:val="Encabezado"/>
      <w:tabs>
        <w:tab w:val="clear" w:pos="4252"/>
        <w:tab w:val="center" w:pos="2552"/>
      </w:tabs>
      <w:jc w:val="center"/>
      <w:rPr>
        <w:rFonts w:ascii="Arial" w:eastAsia="Arial Unicode MS" w:hAnsi="Arial" w:cs="Arial"/>
        <w:b/>
        <w:sz w:val="20"/>
        <w:szCs w:val="20"/>
        <w:lang w:val="es-MX"/>
      </w:rPr>
    </w:pPr>
  </w:p>
  <w:p w14:paraId="76390F45" w14:textId="77777777" w:rsidR="00AA2D5C" w:rsidRPr="00EB2F92" w:rsidRDefault="00AA2D5C" w:rsidP="00C14D99">
    <w:pPr>
      <w:pStyle w:val="Encabezado"/>
      <w:tabs>
        <w:tab w:val="clear" w:pos="4252"/>
        <w:tab w:val="center" w:pos="2552"/>
      </w:tabs>
      <w:spacing w:after="120"/>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BASES</w:t>
    </w:r>
  </w:p>
  <w:p w14:paraId="060BC9C0" w14:textId="527DF6CB" w:rsidR="00AA2D5C" w:rsidRPr="001E1A4D" w:rsidRDefault="00AA2D5C" w:rsidP="001E1A4D">
    <w:pPr>
      <w:ind w:right="17"/>
      <w:jc w:val="center"/>
      <w:rPr>
        <w:rFonts w:ascii="Arial" w:eastAsia="Arial Unicode MS" w:hAnsi="Arial" w:cs="Arial"/>
        <w:b/>
        <w:sz w:val="20"/>
        <w:szCs w:val="20"/>
      </w:rPr>
    </w:pPr>
    <w:bookmarkStart w:id="1" w:name="_Hlk150173971"/>
    <w:r w:rsidRPr="00AA0BE7">
      <w:rPr>
        <w:rFonts w:ascii="Arial Unicode MS" w:eastAsia="Arial Unicode MS" w:hAnsi="Arial Unicode MS" w:cs="Arial Unicode MS"/>
        <w:b/>
        <w:color w:val="7F7F7F" w:themeColor="text1" w:themeTint="80"/>
        <w:sz w:val="20"/>
        <w:szCs w:val="20"/>
      </w:rPr>
      <w:t>CONCURSO POR INVITACIÓN PUBLICA SCJN/CIP/DGIF-DACCI/00</w:t>
    </w:r>
    <w:r>
      <w:rPr>
        <w:rFonts w:ascii="Arial Unicode MS" w:eastAsia="Arial Unicode MS" w:hAnsi="Arial Unicode MS" w:cs="Arial Unicode MS"/>
        <w:b/>
        <w:color w:val="7F7F7F" w:themeColor="text1" w:themeTint="80"/>
        <w:sz w:val="20"/>
        <w:szCs w:val="20"/>
      </w:rPr>
      <w:t>1</w:t>
    </w:r>
    <w:r w:rsidRPr="00AA0BE7">
      <w:rPr>
        <w:rFonts w:ascii="Arial Unicode MS" w:eastAsia="Arial Unicode MS" w:hAnsi="Arial Unicode MS" w:cs="Arial Unicode MS"/>
        <w:b/>
        <w:color w:val="7F7F7F" w:themeColor="text1" w:themeTint="80"/>
        <w:sz w:val="20"/>
        <w:szCs w:val="20"/>
      </w:rPr>
      <w:t>/202</w:t>
    </w:r>
    <w:r>
      <w:rPr>
        <w:rFonts w:ascii="Arial Unicode MS" w:eastAsia="Arial Unicode MS" w:hAnsi="Arial Unicode MS" w:cs="Arial Unicode MS"/>
        <w:b/>
        <w:color w:val="7F7F7F" w:themeColor="text1" w:themeTint="80"/>
        <w:sz w:val="20"/>
        <w:szCs w:val="20"/>
      </w:rPr>
      <w:t>4</w:t>
    </w:r>
  </w:p>
  <w:p w14:paraId="008AA511" w14:textId="77777777" w:rsidR="00B66309" w:rsidRDefault="00AA2D5C" w:rsidP="00A061C4">
    <w:pPr>
      <w:ind w:right="17"/>
      <w:jc w:val="center"/>
      <w:rPr>
        <w:rFonts w:ascii="Arial Unicode MS" w:eastAsia="Arial Unicode MS" w:hAnsi="Arial Unicode MS" w:cs="Arial Unicode MS"/>
        <w:b/>
        <w:color w:val="7F7F7F" w:themeColor="text1" w:themeTint="80"/>
        <w:sz w:val="20"/>
        <w:szCs w:val="20"/>
      </w:rPr>
    </w:pPr>
    <w:bookmarkStart w:id="2" w:name="_Hlk107240364"/>
    <w:r w:rsidRPr="00730359">
      <w:rPr>
        <w:rFonts w:ascii="Arial Unicode MS" w:eastAsia="Arial Unicode MS" w:hAnsi="Arial Unicode MS" w:cs="Arial Unicode MS"/>
        <w:b/>
        <w:color w:val="7F7F7F" w:themeColor="text1" w:themeTint="80"/>
        <w:sz w:val="20"/>
        <w:szCs w:val="20"/>
      </w:rPr>
      <w:t xml:space="preserve">“MANTENIMIENTO PREVENTIVO </w:t>
    </w:r>
    <w:r w:rsidRPr="002A5880">
      <w:rPr>
        <w:rFonts w:ascii="Arial Unicode MS" w:eastAsia="Arial Unicode MS" w:hAnsi="Arial Unicode MS" w:cs="Arial Unicode MS"/>
        <w:b/>
        <w:color w:val="7F7F7F" w:themeColor="text1" w:themeTint="80"/>
        <w:sz w:val="20"/>
        <w:szCs w:val="20"/>
      </w:rPr>
      <w:t xml:space="preserve">A LOS PILOTES DE CONTROL EN </w:t>
    </w:r>
  </w:p>
  <w:p w14:paraId="188000ED" w14:textId="15FB90A6" w:rsidR="00AA2D5C" w:rsidRDefault="00AA2D5C" w:rsidP="00A061C4">
    <w:pPr>
      <w:ind w:right="17"/>
      <w:jc w:val="center"/>
      <w:rPr>
        <w:rFonts w:ascii="Arial Unicode MS" w:eastAsia="Arial Unicode MS" w:hAnsi="Arial Unicode MS" w:cs="Arial Unicode MS"/>
        <w:b/>
        <w:color w:val="7F7F7F" w:themeColor="text1" w:themeTint="80"/>
        <w:sz w:val="20"/>
        <w:szCs w:val="20"/>
      </w:rPr>
    </w:pPr>
    <w:r w:rsidRPr="002A5880">
      <w:rPr>
        <w:rFonts w:ascii="Arial Unicode MS" w:eastAsia="Arial Unicode MS" w:hAnsi="Arial Unicode MS" w:cs="Arial Unicode MS"/>
        <w:b/>
        <w:color w:val="7F7F7F" w:themeColor="text1" w:themeTint="80"/>
        <w:sz w:val="20"/>
        <w:szCs w:val="20"/>
      </w:rPr>
      <w:t>EDIFICIO ALTERNO UBICADO EN LA CIUDAD DE MÉXICO</w:t>
    </w:r>
    <w:r w:rsidRPr="00730359">
      <w:rPr>
        <w:rFonts w:ascii="Arial Unicode MS" w:eastAsia="Arial Unicode MS" w:hAnsi="Arial Unicode MS" w:cs="Arial Unicode MS"/>
        <w:b/>
        <w:color w:val="7F7F7F" w:themeColor="text1" w:themeTint="80"/>
        <w:sz w:val="20"/>
        <w:szCs w:val="20"/>
      </w:rPr>
      <w:t>”</w:t>
    </w:r>
  </w:p>
  <w:bookmarkEnd w:id="1"/>
  <w:bookmarkEnd w:id="2"/>
  <w:p w14:paraId="1D5CA1B8" w14:textId="61B4F572" w:rsidR="00AA2D5C" w:rsidRPr="00353B41" w:rsidRDefault="00AA2D5C" w:rsidP="003F4330">
    <w:pPr>
      <w:pStyle w:val="Encabezado"/>
      <w:tabs>
        <w:tab w:val="clear" w:pos="4252"/>
        <w:tab w:val="center" w:pos="2552"/>
      </w:tabs>
      <w:jc w:val="center"/>
      <w:rPr>
        <w:rFonts w:ascii="Arial" w:eastAsia="Arial Unicode MS" w:hAnsi="Arial" w:cs="Arial"/>
        <w:b/>
        <w:sz w:val="20"/>
        <w:szCs w:val="20"/>
        <w:u w:val="wave"/>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908"/>
    <w:multiLevelType w:val="hybridMultilevel"/>
    <w:tmpl w:val="41142458"/>
    <w:lvl w:ilvl="0" w:tplc="CF72EDA0">
      <w:start w:val="1"/>
      <w:numFmt w:val="upperRoman"/>
      <w:lvlText w:val="%1."/>
      <w:lvlJc w:val="left"/>
      <w:pPr>
        <w:ind w:left="1287" w:hanging="360"/>
      </w:pPr>
      <w:rPr>
        <w:rFonts w:hint="default"/>
        <w:b w:val="0"/>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D065344"/>
    <w:multiLevelType w:val="multilevel"/>
    <w:tmpl w:val="5BF67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F86932"/>
    <w:multiLevelType w:val="multilevel"/>
    <w:tmpl w:val="62BA08A4"/>
    <w:styleLink w:val="Estilo4"/>
    <w:lvl w:ilvl="0">
      <w:start w:val="9"/>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E195A9C"/>
    <w:multiLevelType w:val="multilevel"/>
    <w:tmpl w:val="0B9235A4"/>
    <w:lvl w:ilvl="0">
      <w:start w:val="1"/>
      <w:numFmt w:val="decimal"/>
      <w:lvlText w:val="%1."/>
      <w:lvlJc w:val="left"/>
      <w:pPr>
        <w:ind w:left="4188" w:hanging="360"/>
      </w:pPr>
      <w:rPr>
        <w:rFonts w:ascii="Arial" w:hAnsi="Arial" w:cs="Arial" w:hint="default"/>
        <w:color w:val="auto"/>
        <w:sz w:val="22"/>
        <w:szCs w:val="22"/>
      </w:rPr>
    </w:lvl>
    <w:lvl w:ilvl="1">
      <w:start w:val="1"/>
      <w:numFmt w:val="decimal"/>
      <w:isLgl/>
      <w:lvlText w:val="%1.%2"/>
      <w:lvlJc w:val="left"/>
      <w:pPr>
        <w:ind w:left="502" w:hanging="360"/>
      </w:pPr>
      <w:rPr>
        <w:rFonts w:ascii="Arial" w:hAnsi="Arial" w:cs="Arial" w:hint="default"/>
        <w:b/>
        <w:bCs/>
        <w:color w:val="auto"/>
        <w:sz w:val="18"/>
        <w:szCs w:val="18"/>
      </w:rPr>
    </w:lvl>
    <w:lvl w:ilvl="2">
      <w:start w:val="1"/>
      <w:numFmt w:val="decimal"/>
      <w:isLgl/>
      <w:lvlText w:val="%1.%2.%3"/>
      <w:lvlJc w:val="left"/>
      <w:pPr>
        <w:ind w:left="143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CE7388C"/>
    <w:multiLevelType w:val="hybridMultilevel"/>
    <w:tmpl w:val="00C60794"/>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09254F"/>
    <w:multiLevelType w:val="multilevel"/>
    <w:tmpl w:val="080A001D"/>
    <w:styleLink w:val="Estilo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DB1D13"/>
    <w:multiLevelType w:val="multilevel"/>
    <w:tmpl w:val="C392727C"/>
    <w:lvl w:ilvl="0">
      <w:start w:val="14"/>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DD11290"/>
    <w:multiLevelType w:val="hybridMultilevel"/>
    <w:tmpl w:val="4008BF34"/>
    <w:lvl w:ilvl="0" w:tplc="20CEE58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D1646A"/>
    <w:multiLevelType w:val="hybridMultilevel"/>
    <w:tmpl w:val="05BE8AFA"/>
    <w:lvl w:ilvl="0" w:tplc="453C94F8">
      <w:start w:val="1"/>
      <w:numFmt w:val="decimal"/>
      <w:lvlText w:val="Anexo %1"/>
      <w:lvlJc w:val="left"/>
      <w:pPr>
        <w:tabs>
          <w:tab w:val="num" w:pos="928"/>
        </w:tabs>
        <w:ind w:left="1759" w:hanging="1191"/>
      </w:pPr>
      <w:rPr>
        <w:rFonts w:ascii="Arial" w:hAnsi="Arial" w:cs="Arial" w:hint="default"/>
        <w:color w:val="auto"/>
        <w:sz w:val="18"/>
        <w:szCs w:val="18"/>
      </w:rPr>
    </w:lvl>
    <w:lvl w:ilvl="1" w:tplc="69D2F7DC">
      <w:start w:val="1"/>
      <w:numFmt w:val="lowerLetter"/>
      <w:lvlText w:val="%2."/>
      <w:lvlJc w:val="left"/>
      <w:pPr>
        <w:tabs>
          <w:tab w:val="num" w:pos="12498"/>
        </w:tabs>
        <w:ind w:left="12498" w:hanging="360"/>
      </w:pPr>
    </w:lvl>
    <w:lvl w:ilvl="2" w:tplc="42C29AA6" w:tentative="1">
      <w:start w:val="1"/>
      <w:numFmt w:val="lowerRoman"/>
      <w:lvlText w:val="%3."/>
      <w:lvlJc w:val="right"/>
      <w:pPr>
        <w:tabs>
          <w:tab w:val="num" w:pos="13218"/>
        </w:tabs>
        <w:ind w:left="13218" w:hanging="180"/>
      </w:pPr>
    </w:lvl>
    <w:lvl w:ilvl="3" w:tplc="53346436" w:tentative="1">
      <w:start w:val="1"/>
      <w:numFmt w:val="decimal"/>
      <w:lvlText w:val="%4."/>
      <w:lvlJc w:val="left"/>
      <w:pPr>
        <w:tabs>
          <w:tab w:val="num" w:pos="13938"/>
        </w:tabs>
        <w:ind w:left="13938" w:hanging="360"/>
      </w:pPr>
    </w:lvl>
    <w:lvl w:ilvl="4" w:tplc="FE14E01C" w:tentative="1">
      <w:start w:val="1"/>
      <w:numFmt w:val="lowerLetter"/>
      <w:lvlText w:val="%5."/>
      <w:lvlJc w:val="left"/>
      <w:pPr>
        <w:tabs>
          <w:tab w:val="num" w:pos="14658"/>
        </w:tabs>
        <w:ind w:left="14658" w:hanging="360"/>
      </w:pPr>
    </w:lvl>
    <w:lvl w:ilvl="5" w:tplc="155E2098" w:tentative="1">
      <w:start w:val="1"/>
      <w:numFmt w:val="lowerRoman"/>
      <w:lvlText w:val="%6."/>
      <w:lvlJc w:val="right"/>
      <w:pPr>
        <w:tabs>
          <w:tab w:val="num" w:pos="15378"/>
        </w:tabs>
        <w:ind w:left="15378" w:hanging="180"/>
      </w:pPr>
    </w:lvl>
    <w:lvl w:ilvl="6" w:tplc="B71E930E" w:tentative="1">
      <w:start w:val="1"/>
      <w:numFmt w:val="decimal"/>
      <w:lvlText w:val="%7."/>
      <w:lvlJc w:val="left"/>
      <w:pPr>
        <w:tabs>
          <w:tab w:val="num" w:pos="16098"/>
        </w:tabs>
        <w:ind w:left="16098" w:hanging="360"/>
      </w:pPr>
    </w:lvl>
    <w:lvl w:ilvl="7" w:tplc="17D82AC0" w:tentative="1">
      <w:start w:val="1"/>
      <w:numFmt w:val="lowerLetter"/>
      <w:lvlText w:val="%8."/>
      <w:lvlJc w:val="left"/>
      <w:pPr>
        <w:tabs>
          <w:tab w:val="num" w:pos="16818"/>
        </w:tabs>
        <w:ind w:left="16818" w:hanging="360"/>
      </w:pPr>
    </w:lvl>
    <w:lvl w:ilvl="8" w:tplc="4E5A4840" w:tentative="1">
      <w:start w:val="1"/>
      <w:numFmt w:val="lowerRoman"/>
      <w:lvlText w:val="%9."/>
      <w:lvlJc w:val="right"/>
      <w:pPr>
        <w:tabs>
          <w:tab w:val="num" w:pos="17538"/>
        </w:tabs>
        <w:ind w:left="17538" w:hanging="180"/>
      </w:pPr>
    </w:lvl>
  </w:abstractNum>
  <w:abstractNum w:abstractNumId="9" w15:restartNumberingAfterBreak="0">
    <w:nsid w:val="650A7A62"/>
    <w:multiLevelType w:val="multilevel"/>
    <w:tmpl w:val="A166357A"/>
    <w:lvl w:ilvl="0">
      <w:start w:val="9"/>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10" w15:restartNumberingAfterBreak="0">
    <w:nsid w:val="71A22AFA"/>
    <w:multiLevelType w:val="hybridMultilevel"/>
    <w:tmpl w:val="C75A4FE2"/>
    <w:lvl w:ilvl="0" w:tplc="69D2F7DC">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16cid:durableId="831027281">
    <w:abstractNumId w:val="5"/>
  </w:num>
  <w:num w:numId="2" w16cid:durableId="1596092135">
    <w:abstractNumId w:val="2"/>
  </w:num>
  <w:num w:numId="3" w16cid:durableId="252057918">
    <w:abstractNumId w:val="3"/>
  </w:num>
  <w:num w:numId="4" w16cid:durableId="1927375098">
    <w:abstractNumId w:val="8"/>
  </w:num>
  <w:num w:numId="5" w16cid:durableId="645626367">
    <w:abstractNumId w:val="0"/>
  </w:num>
  <w:num w:numId="6" w16cid:durableId="521432766">
    <w:abstractNumId w:val="10"/>
  </w:num>
  <w:num w:numId="7" w16cid:durableId="2030252851">
    <w:abstractNumId w:val="7"/>
  </w:num>
  <w:num w:numId="8" w16cid:durableId="168571347">
    <w:abstractNumId w:val="6"/>
  </w:num>
  <w:num w:numId="9" w16cid:durableId="69469853">
    <w:abstractNumId w:val="4"/>
  </w:num>
  <w:num w:numId="10" w16cid:durableId="135225023">
    <w:abstractNumId w:val="9"/>
  </w:num>
  <w:num w:numId="11" w16cid:durableId="1163549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3207073">
    <w:abstractNumId w:val="1"/>
  </w:num>
  <w:num w:numId="13" w16cid:durableId="457067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2184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512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1602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694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054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50"/>
    <w:rsid w:val="000000E9"/>
    <w:rsid w:val="0000030B"/>
    <w:rsid w:val="00000485"/>
    <w:rsid w:val="00000BEC"/>
    <w:rsid w:val="00001005"/>
    <w:rsid w:val="00001337"/>
    <w:rsid w:val="00001DCA"/>
    <w:rsid w:val="00002434"/>
    <w:rsid w:val="00002677"/>
    <w:rsid w:val="00002B48"/>
    <w:rsid w:val="00003207"/>
    <w:rsid w:val="00003225"/>
    <w:rsid w:val="000032A7"/>
    <w:rsid w:val="000034A8"/>
    <w:rsid w:val="00003A59"/>
    <w:rsid w:val="00003AFE"/>
    <w:rsid w:val="00003DB4"/>
    <w:rsid w:val="00003F1F"/>
    <w:rsid w:val="00004117"/>
    <w:rsid w:val="000041E5"/>
    <w:rsid w:val="00004CED"/>
    <w:rsid w:val="00004EBE"/>
    <w:rsid w:val="00005328"/>
    <w:rsid w:val="00005780"/>
    <w:rsid w:val="00005CFB"/>
    <w:rsid w:val="00005F0C"/>
    <w:rsid w:val="000060F5"/>
    <w:rsid w:val="0000623C"/>
    <w:rsid w:val="000068A5"/>
    <w:rsid w:val="000068DA"/>
    <w:rsid w:val="00006915"/>
    <w:rsid w:val="00006E44"/>
    <w:rsid w:val="00006ED1"/>
    <w:rsid w:val="0001088C"/>
    <w:rsid w:val="000109F7"/>
    <w:rsid w:val="00010A52"/>
    <w:rsid w:val="00010B1F"/>
    <w:rsid w:val="00010C8C"/>
    <w:rsid w:val="00011CAB"/>
    <w:rsid w:val="00013696"/>
    <w:rsid w:val="00013C8F"/>
    <w:rsid w:val="000141A3"/>
    <w:rsid w:val="000142D2"/>
    <w:rsid w:val="000143EE"/>
    <w:rsid w:val="00014421"/>
    <w:rsid w:val="000144BB"/>
    <w:rsid w:val="000145F7"/>
    <w:rsid w:val="00015068"/>
    <w:rsid w:val="00015096"/>
    <w:rsid w:val="00015996"/>
    <w:rsid w:val="00016105"/>
    <w:rsid w:val="0001639E"/>
    <w:rsid w:val="00016B80"/>
    <w:rsid w:val="00016DD3"/>
    <w:rsid w:val="0001713F"/>
    <w:rsid w:val="0001717E"/>
    <w:rsid w:val="00017448"/>
    <w:rsid w:val="00017C97"/>
    <w:rsid w:val="00017D39"/>
    <w:rsid w:val="00017EDA"/>
    <w:rsid w:val="00017FC3"/>
    <w:rsid w:val="000204A1"/>
    <w:rsid w:val="0002114D"/>
    <w:rsid w:val="00021385"/>
    <w:rsid w:val="00021611"/>
    <w:rsid w:val="0002187C"/>
    <w:rsid w:val="00021B7F"/>
    <w:rsid w:val="00021F8F"/>
    <w:rsid w:val="0002275B"/>
    <w:rsid w:val="000228C3"/>
    <w:rsid w:val="0002290E"/>
    <w:rsid w:val="00022CF6"/>
    <w:rsid w:val="00023115"/>
    <w:rsid w:val="000231D1"/>
    <w:rsid w:val="00023AA1"/>
    <w:rsid w:val="00023CA9"/>
    <w:rsid w:val="000240FA"/>
    <w:rsid w:val="0002451A"/>
    <w:rsid w:val="0002488D"/>
    <w:rsid w:val="00024E09"/>
    <w:rsid w:val="00025156"/>
    <w:rsid w:val="00025203"/>
    <w:rsid w:val="000254BF"/>
    <w:rsid w:val="0002682F"/>
    <w:rsid w:val="00026CEE"/>
    <w:rsid w:val="00026F79"/>
    <w:rsid w:val="00027796"/>
    <w:rsid w:val="00027E46"/>
    <w:rsid w:val="00030206"/>
    <w:rsid w:val="00030667"/>
    <w:rsid w:val="00030A94"/>
    <w:rsid w:val="00030D3C"/>
    <w:rsid w:val="0003103D"/>
    <w:rsid w:val="000312F6"/>
    <w:rsid w:val="00031407"/>
    <w:rsid w:val="00031453"/>
    <w:rsid w:val="000319B5"/>
    <w:rsid w:val="00031C70"/>
    <w:rsid w:val="00031E87"/>
    <w:rsid w:val="00032044"/>
    <w:rsid w:val="000324AE"/>
    <w:rsid w:val="00032586"/>
    <w:rsid w:val="0003271E"/>
    <w:rsid w:val="0003289F"/>
    <w:rsid w:val="000328B9"/>
    <w:rsid w:val="000328F7"/>
    <w:rsid w:val="0003348E"/>
    <w:rsid w:val="0003394E"/>
    <w:rsid w:val="00033F31"/>
    <w:rsid w:val="0003447C"/>
    <w:rsid w:val="0003480C"/>
    <w:rsid w:val="00034898"/>
    <w:rsid w:val="000348CE"/>
    <w:rsid w:val="00034A0C"/>
    <w:rsid w:val="00034C4F"/>
    <w:rsid w:val="00034D87"/>
    <w:rsid w:val="00034F6A"/>
    <w:rsid w:val="00034FEA"/>
    <w:rsid w:val="00035056"/>
    <w:rsid w:val="000353D1"/>
    <w:rsid w:val="00036280"/>
    <w:rsid w:val="000363A5"/>
    <w:rsid w:val="000369B1"/>
    <w:rsid w:val="00036A91"/>
    <w:rsid w:val="000370BD"/>
    <w:rsid w:val="00037484"/>
    <w:rsid w:val="0003756F"/>
    <w:rsid w:val="0003786D"/>
    <w:rsid w:val="00037CA3"/>
    <w:rsid w:val="00037F46"/>
    <w:rsid w:val="00037FD0"/>
    <w:rsid w:val="00040178"/>
    <w:rsid w:val="0004037E"/>
    <w:rsid w:val="00040E94"/>
    <w:rsid w:val="0004186F"/>
    <w:rsid w:val="00041C4C"/>
    <w:rsid w:val="00041FB7"/>
    <w:rsid w:val="00042383"/>
    <w:rsid w:val="00042AA7"/>
    <w:rsid w:val="00042F1B"/>
    <w:rsid w:val="00043400"/>
    <w:rsid w:val="00043704"/>
    <w:rsid w:val="00043F0F"/>
    <w:rsid w:val="000440D5"/>
    <w:rsid w:val="00044311"/>
    <w:rsid w:val="00044314"/>
    <w:rsid w:val="000444FA"/>
    <w:rsid w:val="00044C94"/>
    <w:rsid w:val="00045594"/>
    <w:rsid w:val="00045CF4"/>
    <w:rsid w:val="00046795"/>
    <w:rsid w:val="00046C38"/>
    <w:rsid w:val="00046D5B"/>
    <w:rsid w:val="00046FB9"/>
    <w:rsid w:val="000475EC"/>
    <w:rsid w:val="00047B21"/>
    <w:rsid w:val="0005095F"/>
    <w:rsid w:val="000509ED"/>
    <w:rsid w:val="0005102E"/>
    <w:rsid w:val="00051706"/>
    <w:rsid w:val="00051818"/>
    <w:rsid w:val="00051E91"/>
    <w:rsid w:val="0005222C"/>
    <w:rsid w:val="000523BD"/>
    <w:rsid w:val="00052583"/>
    <w:rsid w:val="000525CA"/>
    <w:rsid w:val="00053806"/>
    <w:rsid w:val="00053FC4"/>
    <w:rsid w:val="0005415F"/>
    <w:rsid w:val="000544EB"/>
    <w:rsid w:val="00055736"/>
    <w:rsid w:val="000557D2"/>
    <w:rsid w:val="00055B5E"/>
    <w:rsid w:val="00056739"/>
    <w:rsid w:val="00056FC8"/>
    <w:rsid w:val="000571FC"/>
    <w:rsid w:val="000574BB"/>
    <w:rsid w:val="000575CC"/>
    <w:rsid w:val="00057755"/>
    <w:rsid w:val="00057DE3"/>
    <w:rsid w:val="00060790"/>
    <w:rsid w:val="00060C5C"/>
    <w:rsid w:val="00060F98"/>
    <w:rsid w:val="0006137A"/>
    <w:rsid w:val="00061792"/>
    <w:rsid w:val="000618CA"/>
    <w:rsid w:val="00061ADC"/>
    <w:rsid w:val="00061AF3"/>
    <w:rsid w:val="00061BCF"/>
    <w:rsid w:val="00061BF5"/>
    <w:rsid w:val="00061CFA"/>
    <w:rsid w:val="00061D13"/>
    <w:rsid w:val="00062154"/>
    <w:rsid w:val="00062660"/>
    <w:rsid w:val="00062B5A"/>
    <w:rsid w:val="00062E10"/>
    <w:rsid w:val="00062F87"/>
    <w:rsid w:val="00063874"/>
    <w:rsid w:val="00063965"/>
    <w:rsid w:val="00063DFE"/>
    <w:rsid w:val="00064559"/>
    <w:rsid w:val="00064FB4"/>
    <w:rsid w:val="00065117"/>
    <w:rsid w:val="000654BF"/>
    <w:rsid w:val="00065818"/>
    <w:rsid w:val="00065E33"/>
    <w:rsid w:val="00066763"/>
    <w:rsid w:val="00066A7D"/>
    <w:rsid w:val="00067131"/>
    <w:rsid w:val="00067A07"/>
    <w:rsid w:val="00070506"/>
    <w:rsid w:val="0007058F"/>
    <w:rsid w:val="000706B5"/>
    <w:rsid w:val="000710AD"/>
    <w:rsid w:val="00072098"/>
    <w:rsid w:val="000720AE"/>
    <w:rsid w:val="00072596"/>
    <w:rsid w:val="00072C4D"/>
    <w:rsid w:val="000731F6"/>
    <w:rsid w:val="00073F22"/>
    <w:rsid w:val="00074081"/>
    <w:rsid w:val="000749D8"/>
    <w:rsid w:val="00074E26"/>
    <w:rsid w:val="00075675"/>
    <w:rsid w:val="00075F9D"/>
    <w:rsid w:val="00076199"/>
    <w:rsid w:val="00076209"/>
    <w:rsid w:val="000765F2"/>
    <w:rsid w:val="000767B5"/>
    <w:rsid w:val="00076E12"/>
    <w:rsid w:val="00076E68"/>
    <w:rsid w:val="00077540"/>
    <w:rsid w:val="000775B4"/>
    <w:rsid w:val="00077CC0"/>
    <w:rsid w:val="00077E78"/>
    <w:rsid w:val="00080324"/>
    <w:rsid w:val="00080714"/>
    <w:rsid w:val="000810B8"/>
    <w:rsid w:val="00081ABC"/>
    <w:rsid w:val="00081F91"/>
    <w:rsid w:val="0008229C"/>
    <w:rsid w:val="000825CD"/>
    <w:rsid w:val="000830F8"/>
    <w:rsid w:val="0008316D"/>
    <w:rsid w:val="00083433"/>
    <w:rsid w:val="00083569"/>
    <w:rsid w:val="00083834"/>
    <w:rsid w:val="00084027"/>
    <w:rsid w:val="00084972"/>
    <w:rsid w:val="000849D0"/>
    <w:rsid w:val="00084BD7"/>
    <w:rsid w:val="00085B58"/>
    <w:rsid w:val="00085BAB"/>
    <w:rsid w:val="00085EFF"/>
    <w:rsid w:val="0008672F"/>
    <w:rsid w:val="00086738"/>
    <w:rsid w:val="00086A02"/>
    <w:rsid w:val="00086FFE"/>
    <w:rsid w:val="00087442"/>
    <w:rsid w:val="000907DA"/>
    <w:rsid w:val="00090CDA"/>
    <w:rsid w:val="00090F0B"/>
    <w:rsid w:val="00092540"/>
    <w:rsid w:val="00092744"/>
    <w:rsid w:val="00093825"/>
    <w:rsid w:val="000938B4"/>
    <w:rsid w:val="000940C5"/>
    <w:rsid w:val="00094157"/>
    <w:rsid w:val="00094BB4"/>
    <w:rsid w:val="0009508A"/>
    <w:rsid w:val="00095104"/>
    <w:rsid w:val="000954ED"/>
    <w:rsid w:val="0009592D"/>
    <w:rsid w:val="00095C1E"/>
    <w:rsid w:val="00096347"/>
    <w:rsid w:val="00096448"/>
    <w:rsid w:val="0009675E"/>
    <w:rsid w:val="00096D6F"/>
    <w:rsid w:val="00097124"/>
    <w:rsid w:val="0009741C"/>
    <w:rsid w:val="000974EB"/>
    <w:rsid w:val="00097664"/>
    <w:rsid w:val="00097A0B"/>
    <w:rsid w:val="00097F6F"/>
    <w:rsid w:val="000A005F"/>
    <w:rsid w:val="000A05F1"/>
    <w:rsid w:val="000A0688"/>
    <w:rsid w:val="000A0CC4"/>
    <w:rsid w:val="000A1322"/>
    <w:rsid w:val="000A17F3"/>
    <w:rsid w:val="000A1BC7"/>
    <w:rsid w:val="000A3106"/>
    <w:rsid w:val="000A34E0"/>
    <w:rsid w:val="000A350C"/>
    <w:rsid w:val="000A3803"/>
    <w:rsid w:val="000A3B79"/>
    <w:rsid w:val="000A3BD2"/>
    <w:rsid w:val="000A3BFB"/>
    <w:rsid w:val="000A3F0A"/>
    <w:rsid w:val="000A50F8"/>
    <w:rsid w:val="000A54CE"/>
    <w:rsid w:val="000A5706"/>
    <w:rsid w:val="000A5D9E"/>
    <w:rsid w:val="000A5EB6"/>
    <w:rsid w:val="000A678E"/>
    <w:rsid w:val="000A6B54"/>
    <w:rsid w:val="000A74C3"/>
    <w:rsid w:val="000A7642"/>
    <w:rsid w:val="000A7CB7"/>
    <w:rsid w:val="000B0069"/>
    <w:rsid w:val="000B0260"/>
    <w:rsid w:val="000B09D5"/>
    <w:rsid w:val="000B0CBB"/>
    <w:rsid w:val="000B0E48"/>
    <w:rsid w:val="000B16BE"/>
    <w:rsid w:val="000B19CC"/>
    <w:rsid w:val="000B230A"/>
    <w:rsid w:val="000B23D0"/>
    <w:rsid w:val="000B2400"/>
    <w:rsid w:val="000B271B"/>
    <w:rsid w:val="000B2C86"/>
    <w:rsid w:val="000B358B"/>
    <w:rsid w:val="000B38E4"/>
    <w:rsid w:val="000B3BEA"/>
    <w:rsid w:val="000B3E25"/>
    <w:rsid w:val="000B41C4"/>
    <w:rsid w:val="000B50CD"/>
    <w:rsid w:val="000B61A9"/>
    <w:rsid w:val="000B63C5"/>
    <w:rsid w:val="000B679A"/>
    <w:rsid w:val="000B67B0"/>
    <w:rsid w:val="000B6B0E"/>
    <w:rsid w:val="000B6D20"/>
    <w:rsid w:val="000B7476"/>
    <w:rsid w:val="000B7CC3"/>
    <w:rsid w:val="000C0006"/>
    <w:rsid w:val="000C0139"/>
    <w:rsid w:val="000C0410"/>
    <w:rsid w:val="000C08D8"/>
    <w:rsid w:val="000C0C56"/>
    <w:rsid w:val="000C0EF3"/>
    <w:rsid w:val="000C1264"/>
    <w:rsid w:val="000C1D9E"/>
    <w:rsid w:val="000C20C6"/>
    <w:rsid w:val="000C2480"/>
    <w:rsid w:val="000C26F8"/>
    <w:rsid w:val="000C296F"/>
    <w:rsid w:val="000C2C4C"/>
    <w:rsid w:val="000C2F00"/>
    <w:rsid w:val="000C346B"/>
    <w:rsid w:val="000C38A7"/>
    <w:rsid w:val="000C38CE"/>
    <w:rsid w:val="000C392D"/>
    <w:rsid w:val="000C3D2D"/>
    <w:rsid w:val="000C4144"/>
    <w:rsid w:val="000C416E"/>
    <w:rsid w:val="000C46F6"/>
    <w:rsid w:val="000C48E5"/>
    <w:rsid w:val="000C51FA"/>
    <w:rsid w:val="000C55F7"/>
    <w:rsid w:val="000C55F8"/>
    <w:rsid w:val="000C566B"/>
    <w:rsid w:val="000C56F8"/>
    <w:rsid w:val="000C5731"/>
    <w:rsid w:val="000C5775"/>
    <w:rsid w:val="000C5886"/>
    <w:rsid w:val="000C5EEC"/>
    <w:rsid w:val="000C6921"/>
    <w:rsid w:val="000C6D6C"/>
    <w:rsid w:val="000C706D"/>
    <w:rsid w:val="000C72FA"/>
    <w:rsid w:val="000C769F"/>
    <w:rsid w:val="000C79E9"/>
    <w:rsid w:val="000C7B0C"/>
    <w:rsid w:val="000C7BF0"/>
    <w:rsid w:val="000C7DB7"/>
    <w:rsid w:val="000D031F"/>
    <w:rsid w:val="000D039E"/>
    <w:rsid w:val="000D0458"/>
    <w:rsid w:val="000D0A43"/>
    <w:rsid w:val="000D0B0D"/>
    <w:rsid w:val="000D0B1B"/>
    <w:rsid w:val="000D0CF0"/>
    <w:rsid w:val="000D0D63"/>
    <w:rsid w:val="000D10DE"/>
    <w:rsid w:val="000D1265"/>
    <w:rsid w:val="000D134C"/>
    <w:rsid w:val="000D1E24"/>
    <w:rsid w:val="000D204F"/>
    <w:rsid w:val="000D20C2"/>
    <w:rsid w:val="000D2256"/>
    <w:rsid w:val="000D22A6"/>
    <w:rsid w:val="000D2904"/>
    <w:rsid w:val="000D2A76"/>
    <w:rsid w:val="000D31B6"/>
    <w:rsid w:val="000D31E7"/>
    <w:rsid w:val="000D3661"/>
    <w:rsid w:val="000D36F0"/>
    <w:rsid w:val="000D38EC"/>
    <w:rsid w:val="000D3BB8"/>
    <w:rsid w:val="000D4A0F"/>
    <w:rsid w:val="000D4A40"/>
    <w:rsid w:val="000D4EC7"/>
    <w:rsid w:val="000D5393"/>
    <w:rsid w:val="000D5B13"/>
    <w:rsid w:val="000D6022"/>
    <w:rsid w:val="000D67B0"/>
    <w:rsid w:val="000D685B"/>
    <w:rsid w:val="000D75D0"/>
    <w:rsid w:val="000D762E"/>
    <w:rsid w:val="000E006B"/>
    <w:rsid w:val="000E0973"/>
    <w:rsid w:val="000E1019"/>
    <w:rsid w:val="000E1689"/>
    <w:rsid w:val="000E1738"/>
    <w:rsid w:val="000E17FC"/>
    <w:rsid w:val="000E1B54"/>
    <w:rsid w:val="000E1C31"/>
    <w:rsid w:val="000E1C7F"/>
    <w:rsid w:val="000E1F85"/>
    <w:rsid w:val="000E20F5"/>
    <w:rsid w:val="000E363D"/>
    <w:rsid w:val="000E39E2"/>
    <w:rsid w:val="000E4549"/>
    <w:rsid w:val="000E45BA"/>
    <w:rsid w:val="000E4931"/>
    <w:rsid w:val="000E4AEA"/>
    <w:rsid w:val="000E4D30"/>
    <w:rsid w:val="000E56D8"/>
    <w:rsid w:val="000E623C"/>
    <w:rsid w:val="000E69DC"/>
    <w:rsid w:val="000E6AB8"/>
    <w:rsid w:val="000E6F24"/>
    <w:rsid w:val="000E70A8"/>
    <w:rsid w:val="000E7738"/>
    <w:rsid w:val="000E77D5"/>
    <w:rsid w:val="000E7E0C"/>
    <w:rsid w:val="000E7E7F"/>
    <w:rsid w:val="000F0C3A"/>
    <w:rsid w:val="000F0CBD"/>
    <w:rsid w:val="000F1A52"/>
    <w:rsid w:val="000F1AA1"/>
    <w:rsid w:val="000F1C12"/>
    <w:rsid w:val="000F1C18"/>
    <w:rsid w:val="000F1D7E"/>
    <w:rsid w:val="000F2098"/>
    <w:rsid w:val="000F2C38"/>
    <w:rsid w:val="000F324B"/>
    <w:rsid w:val="000F3C35"/>
    <w:rsid w:val="000F3D3F"/>
    <w:rsid w:val="000F3EEE"/>
    <w:rsid w:val="000F4468"/>
    <w:rsid w:val="000F44FC"/>
    <w:rsid w:val="000F495B"/>
    <w:rsid w:val="000F4C20"/>
    <w:rsid w:val="000F4C25"/>
    <w:rsid w:val="000F4FA3"/>
    <w:rsid w:val="000F5064"/>
    <w:rsid w:val="000F5069"/>
    <w:rsid w:val="000F5B24"/>
    <w:rsid w:val="000F5F58"/>
    <w:rsid w:val="000F6599"/>
    <w:rsid w:val="000F6629"/>
    <w:rsid w:val="000F6967"/>
    <w:rsid w:val="000F69D0"/>
    <w:rsid w:val="000F69F4"/>
    <w:rsid w:val="000F6A1D"/>
    <w:rsid w:val="000F705E"/>
    <w:rsid w:val="000F71BA"/>
    <w:rsid w:val="000F78AC"/>
    <w:rsid w:val="000F7EF5"/>
    <w:rsid w:val="001002F6"/>
    <w:rsid w:val="0010037A"/>
    <w:rsid w:val="00100A64"/>
    <w:rsid w:val="00100D48"/>
    <w:rsid w:val="0010112F"/>
    <w:rsid w:val="00101435"/>
    <w:rsid w:val="00101804"/>
    <w:rsid w:val="00101897"/>
    <w:rsid w:val="00101A61"/>
    <w:rsid w:val="0010201E"/>
    <w:rsid w:val="0010265C"/>
    <w:rsid w:val="0010290D"/>
    <w:rsid w:val="00102BF7"/>
    <w:rsid w:val="0010393B"/>
    <w:rsid w:val="0010517C"/>
    <w:rsid w:val="001053BE"/>
    <w:rsid w:val="001059A7"/>
    <w:rsid w:val="00105F66"/>
    <w:rsid w:val="00105FB2"/>
    <w:rsid w:val="00106662"/>
    <w:rsid w:val="00106773"/>
    <w:rsid w:val="00106B80"/>
    <w:rsid w:val="00106F98"/>
    <w:rsid w:val="001070D3"/>
    <w:rsid w:val="0010730B"/>
    <w:rsid w:val="00107488"/>
    <w:rsid w:val="001074F1"/>
    <w:rsid w:val="00107639"/>
    <w:rsid w:val="001076FA"/>
    <w:rsid w:val="00107D96"/>
    <w:rsid w:val="00110013"/>
    <w:rsid w:val="001104A5"/>
    <w:rsid w:val="001110FA"/>
    <w:rsid w:val="00111D5A"/>
    <w:rsid w:val="001123CA"/>
    <w:rsid w:val="001123DC"/>
    <w:rsid w:val="00112588"/>
    <w:rsid w:val="001125B2"/>
    <w:rsid w:val="0011322B"/>
    <w:rsid w:val="0011338A"/>
    <w:rsid w:val="0011388E"/>
    <w:rsid w:val="00114040"/>
    <w:rsid w:val="00114321"/>
    <w:rsid w:val="00114328"/>
    <w:rsid w:val="00114377"/>
    <w:rsid w:val="001143EA"/>
    <w:rsid w:val="00114892"/>
    <w:rsid w:val="00114934"/>
    <w:rsid w:val="00115ABA"/>
    <w:rsid w:val="00116061"/>
    <w:rsid w:val="001170C9"/>
    <w:rsid w:val="0011787A"/>
    <w:rsid w:val="0011798F"/>
    <w:rsid w:val="00117CF8"/>
    <w:rsid w:val="00120351"/>
    <w:rsid w:val="00120685"/>
    <w:rsid w:val="0012069F"/>
    <w:rsid w:val="00120A81"/>
    <w:rsid w:val="00120CCC"/>
    <w:rsid w:val="0012143F"/>
    <w:rsid w:val="001218FF"/>
    <w:rsid w:val="0012190B"/>
    <w:rsid w:val="0012196D"/>
    <w:rsid w:val="00121E3A"/>
    <w:rsid w:val="00122195"/>
    <w:rsid w:val="00122555"/>
    <w:rsid w:val="00122573"/>
    <w:rsid w:val="00122CC7"/>
    <w:rsid w:val="00122CF5"/>
    <w:rsid w:val="00122F4D"/>
    <w:rsid w:val="00123612"/>
    <w:rsid w:val="0012364C"/>
    <w:rsid w:val="00123D58"/>
    <w:rsid w:val="0012499C"/>
    <w:rsid w:val="001249AA"/>
    <w:rsid w:val="00124C2C"/>
    <w:rsid w:val="00124CDF"/>
    <w:rsid w:val="0012508F"/>
    <w:rsid w:val="00125814"/>
    <w:rsid w:val="0012593F"/>
    <w:rsid w:val="00125B8E"/>
    <w:rsid w:val="00125F8C"/>
    <w:rsid w:val="00126022"/>
    <w:rsid w:val="0012647C"/>
    <w:rsid w:val="001270D2"/>
    <w:rsid w:val="0012799B"/>
    <w:rsid w:val="00127B7B"/>
    <w:rsid w:val="00127D01"/>
    <w:rsid w:val="00130832"/>
    <w:rsid w:val="001308E0"/>
    <w:rsid w:val="00130D24"/>
    <w:rsid w:val="001319C3"/>
    <w:rsid w:val="00131B8E"/>
    <w:rsid w:val="00131BD3"/>
    <w:rsid w:val="001322EC"/>
    <w:rsid w:val="00132758"/>
    <w:rsid w:val="00132C0D"/>
    <w:rsid w:val="00133499"/>
    <w:rsid w:val="001336F4"/>
    <w:rsid w:val="00133E4E"/>
    <w:rsid w:val="00133F4D"/>
    <w:rsid w:val="001345CC"/>
    <w:rsid w:val="0013460A"/>
    <w:rsid w:val="00134871"/>
    <w:rsid w:val="00134997"/>
    <w:rsid w:val="00134E7B"/>
    <w:rsid w:val="00134E84"/>
    <w:rsid w:val="00134F4B"/>
    <w:rsid w:val="00134FC9"/>
    <w:rsid w:val="00135129"/>
    <w:rsid w:val="0013518D"/>
    <w:rsid w:val="00135933"/>
    <w:rsid w:val="00135F28"/>
    <w:rsid w:val="0013682B"/>
    <w:rsid w:val="001379ED"/>
    <w:rsid w:val="001406D2"/>
    <w:rsid w:val="00140A0B"/>
    <w:rsid w:val="001415AA"/>
    <w:rsid w:val="001416FE"/>
    <w:rsid w:val="00141CBD"/>
    <w:rsid w:val="00142307"/>
    <w:rsid w:val="00142622"/>
    <w:rsid w:val="0014267F"/>
    <w:rsid w:val="001426DB"/>
    <w:rsid w:val="00142A7C"/>
    <w:rsid w:val="00142BF3"/>
    <w:rsid w:val="00142CE3"/>
    <w:rsid w:val="00143148"/>
    <w:rsid w:val="00143278"/>
    <w:rsid w:val="001432F0"/>
    <w:rsid w:val="0014378D"/>
    <w:rsid w:val="001439FE"/>
    <w:rsid w:val="00144701"/>
    <w:rsid w:val="00144A4B"/>
    <w:rsid w:val="001451F2"/>
    <w:rsid w:val="00145D5B"/>
    <w:rsid w:val="0014702E"/>
    <w:rsid w:val="00147449"/>
    <w:rsid w:val="00147853"/>
    <w:rsid w:val="001479D0"/>
    <w:rsid w:val="00147AEA"/>
    <w:rsid w:val="001502F0"/>
    <w:rsid w:val="00150689"/>
    <w:rsid w:val="00150798"/>
    <w:rsid w:val="00150962"/>
    <w:rsid w:val="00150973"/>
    <w:rsid w:val="00150F45"/>
    <w:rsid w:val="00150F83"/>
    <w:rsid w:val="0015120A"/>
    <w:rsid w:val="001512EB"/>
    <w:rsid w:val="00151DE2"/>
    <w:rsid w:val="00152591"/>
    <w:rsid w:val="00152750"/>
    <w:rsid w:val="0015296A"/>
    <w:rsid w:val="00153114"/>
    <w:rsid w:val="00153B4D"/>
    <w:rsid w:val="00154916"/>
    <w:rsid w:val="00154B80"/>
    <w:rsid w:val="00155001"/>
    <w:rsid w:val="00155139"/>
    <w:rsid w:val="0015515F"/>
    <w:rsid w:val="001559F0"/>
    <w:rsid w:val="00155C4A"/>
    <w:rsid w:val="00155D43"/>
    <w:rsid w:val="00155D49"/>
    <w:rsid w:val="00155DA8"/>
    <w:rsid w:val="00155F14"/>
    <w:rsid w:val="00155F70"/>
    <w:rsid w:val="00155F7E"/>
    <w:rsid w:val="001565AC"/>
    <w:rsid w:val="00156A8E"/>
    <w:rsid w:val="00157713"/>
    <w:rsid w:val="001601CC"/>
    <w:rsid w:val="0016073C"/>
    <w:rsid w:val="00160765"/>
    <w:rsid w:val="001609C7"/>
    <w:rsid w:val="00160C67"/>
    <w:rsid w:val="001610CA"/>
    <w:rsid w:val="00161981"/>
    <w:rsid w:val="00162482"/>
    <w:rsid w:val="00162CE0"/>
    <w:rsid w:val="00162FD1"/>
    <w:rsid w:val="00164068"/>
    <w:rsid w:val="0016443B"/>
    <w:rsid w:val="001645F7"/>
    <w:rsid w:val="00164656"/>
    <w:rsid w:val="00164A06"/>
    <w:rsid w:val="00164CD8"/>
    <w:rsid w:val="00164F7B"/>
    <w:rsid w:val="001651A7"/>
    <w:rsid w:val="00165650"/>
    <w:rsid w:val="00165D4E"/>
    <w:rsid w:val="001666F0"/>
    <w:rsid w:val="00166C1F"/>
    <w:rsid w:val="00167267"/>
    <w:rsid w:val="0017084F"/>
    <w:rsid w:val="0017091E"/>
    <w:rsid w:val="00171947"/>
    <w:rsid w:val="00172022"/>
    <w:rsid w:val="00172338"/>
    <w:rsid w:val="001724BF"/>
    <w:rsid w:val="00172777"/>
    <w:rsid w:val="0017293C"/>
    <w:rsid w:val="00172F48"/>
    <w:rsid w:val="001730FD"/>
    <w:rsid w:val="00173957"/>
    <w:rsid w:val="0017399F"/>
    <w:rsid w:val="00174310"/>
    <w:rsid w:val="001744DE"/>
    <w:rsid w:val="0017474F"/>
    <w:rsid w:val="001749C8"/>
    <w:rsid w:val="00174F70"/>
    <w:rsid w:val="001755CA"/>
    <w:rsid w:val="00175846"/>
    <w:rsid w:val="0017585B"/>
    <w:rsid w:val="00175B35"/>
    <w:rsid w:val="00175EE6"/>
    <w:rsid w:val="00176A5B"/>
    <w:rsid w:val="00176CF7"/>
    <w:rsid w:val="001775B4"/>
    <w:rsid w:val="0017790B"/>
    <w:rsid w:val="0017796A"/>
    <w:rsid w:val="00177A17"/>
    <w:rsid w:val="00177A71"/>
    <w:rsid w:val="00177C2E"/>
    <w:rsid w:val="00177FCB"/>
    <w:rsid w:val="00180413"/>
    <w:rsid w:val="0018046C"/>
    <w:rsid w:val="00180E05"/>
    <w:rsid w:val="0018166E"/>
    <w:rsid w:val="00181693"/>
    <w:rsid w:val="001816E1"/>
    <w:rsid w:val="001818E5"/>
    <w:rsid w:val="00181CCF"/>
    <w:rsid w:val="00181E87"/>
    <w:rsid w:val="00182144"/>
    <w:rsid w:val="00182146"/>
    <w:rsid w:val="0018248E"/>
    <w:rsid w:val="001827C0"/>
    <w:rsid w:val="00182AED"/>
    <w:rsid w:val="00182E43"/>
    <w:rsid w:val="00182FAE"/>
    <w:rsid w:val="001832E1"/>
    <w:rsid w:val="00183E24"/>
    <w:rsid w:val="00183E4E"/>
    <w:rsid w:val="0018400C"/>
    <w:rsid w:val="00184139"/>
    <w:rsid w:val="001841A9"/>
    <w:rsid w:val="001841C3"/>
    <w:rsid w:val="00184213"/>
    <w:rsid w:val="001842E0"/>
    <w:rsid w:val="0018467D"/>
    <w:rsid w:val="00184E89"/>
    <w:rsid w:val="00184FC5"/>
    <w:rsid w:val="00185036"/>
    <w:rsid w:val="001854C4"/>
    <w:rsid w:val="00185724"/>
    <w:rsid w:val="00185800"/>
    <w:rsid w:val="00185D11"/>
    <w:rsid w:val="001860A9"/>
    <w:rsid w:val="001861E0"/>
    <w:rsid w:val="00186454"/>
    <w:rsid w:val="001864E9"/>
    <w:rsid w:val="00186585"/>
    <w:rsid w:val="0018671D"/>
    <w:rsid w:val="0018693B"/>
    <w:rsid w:val="001869F6"/>
    <w:rsid w:val="00186AB9"/>
    <w:rsid w:val="00186BCB"/>
    <w:rsid w:val="00187235"/>
    <w:rsid w:val="00187360"/>
    <w:rsid w:val="00187674"/>
    <w:rsid w:val="0018780B"/>
    <w:rsid w:val="00187D5D"/>
    <w:rsid w:val="00187E0F"/>
    <w:rsid w:val="001902A7"/>
    <w:rsid w:val="001904B2"/>
    <w:rsid w:val="00190C5F"/>
    <w:rsid w:val="00191771"/>
    <w:rsid w:val="00192052"/>
    <w:rsid w:val="00192758"/>
    <w:rsid w:val="001927B0"/>
    <w:rsid w:val="00192F24"/>
    <w:rsid w:val="00193468"/>
    <w:rsid w:val="00193769"/>
    <w:rsid w:val="001939CD"/>
    <w:rsid w:val="001946A3"/>
    <w:rsid w:val="001947BA"/>
    <w:rsid w:val="00194805"/>
    <w:rsid w:val="00195306"/>
    <w:rsid w:val="001953E5"/>
    <w:rsid w:val="001954A1"/>
    <w:rsid w:val="001955E6"/>
    <w:rsid w:val="00195708"/>
    <w:rsid w:val="00196153"/>
    <w:rsid w:val="00196BF6"/>
    <w:rsid w:val="00196EB0"/>
    <w:rsid w:val="00197A6A"/>
    <w:rsid w:val="001A0378"/>
    <w:rsid w:val="001A039B"/>
    <w:rsid w:val="001A039E"/>
    <w:rsid w:val="001A03A0"/>
    <w:rsid w:val="001A1CCA"/>
    <w:rsid w:val="001A1ED0"/>
    <w:rsid w:val="001A22A9"/>
    <w:rsid w:val="001A2518"/>
    <w:rsid w:val="001A285E"/>
    <w:rsid w:val="001A2957"/>
    <w:rsid w:val="001A33D8"/>
    <w:rsid w:val="001A35F6"/>
    <w:rsid w:val="001A35FE"/>
    <w:rsid w:val="001A4103"/>
    <w:rsid w:val="001A440A"/>
    <w:rsid w:val="001A4AE2"/>
    <w:rsid w:val="001A4DFF"/>
    <w:rsid w:val="001A4FA8"/>
    <w:rsid w:val="001A51D2"/>
    <w:rsid w:val="001A5834"/>
    <w:rsid w:val="001A62CB"/>
    <w:rsid w:val="001A70FA"/>
    <w:rsid w:val="001A73C3"/>
    <w:rsid w:val="001A78BF"/>
    <w:rsid w:val="001A7E4B"/>
    <w:rsid w:val="001A7F9A"/>
    <w:rsid w:val="001B0172"/>
    <w:rsid w:val="001B08FE"/>
    <w:rsid w:val="001B0C1B"/>
    <w:rsid w:val="001B1486"/>
    <w:rsid w:val="001B17CC"/>
    <w:rsid w:val="001B1FD0"/>
    <w:rsid w:val="001B27BB"/>
    <w:rsid w:val="001B2AEC"/>
    <w:rsid w:val="001B2BDC"/>
    <w:rsid w:val="001B2DCF"/>
    <w:rsid w:val="001B2E33"/>
    <w:rsid w:val="001B356D"/>
    <w:rsid w:val="001B38F6"/>
    <w:rsid w:val="001B3A63"/>
    <w:rsid w:val="001B4013"/>
    <w:rsid w:val="001B4927"/>
    <w:rsid w:val="001B50F9"/>
    <w:rsid w:val="001B5142"/>
    <w:rsid w:val="001B5DEC"/>
    <w:rsid w:val="001B5F2E"/>
    <w:rsid w:val="001B5F81"/>
    <w:rsid w:val="001B65DD"/>
    <w:rsid w:val="001B675C"/>
    <w:rsid w:val="001B7320"/>
    <w:rsid w:val="001B7A4E"/>
    <w:rsid w:val="001B7B66"/>
    <w:rsid w:val="001B7CE3"/>
    <w:rsid w:val="001B7DDF"/>
    <w:rsid w:val="001C00A2"/>
    <w:rsid w:val="001C0165"/>
    <w:rsid w:val="001C027D"/>
    <w:rsid w:val="001C0420"/>
    <w:rsid w:val="001C06A6"/>
    <w:rsid w:val="001C0E72"/>
    <w:rsid w:val="001C0F88"/>
    <w:rsid w:val="001C18EB"/>
    <w:rsid w:val="001C228F"/>
    <w:rsid w:val="001C23DE"/>
    <w:rsid w:val="001C2EAE"/>
    <w:rsid w:val="001C3924"/>
    <w:rsid w:val="001C3CAB"/>
    <w:rsid w:val="001C3D81"/>
    <w:rsid w:val="001C4036"/>
    <w:rsid w:val="001C40E0"/>
    <w:rsid w:val="001C42D6"/>
    <w:rsid w:val="001C48B8"/>
    <w:rsid w:val="001C48B9"/>
    <w:rsid w:val="001C5005"/>
    <w:rsid w:val="001C5381"/>
    <w:rsid w:val="001C561B"/>
    <w:rsid w:val="001C5C93"/>
    <w:rsid w:val="001C5CDF"/>
    <w:rsid w:val="001C5D14"/>
    <w:rsid w:val="001C5E78"/>
    <w:rsid w:val="001C5E85"/>
    <w:rsid w:val="001C60C7"/>
    <w:rsid w:val="001C6149"/>
    <w:rsid w:val="001C671A"/>
    <w:rsid w:val="001C6E01"/>
    <w:rsid w:val="001C7905"/>
    <w:rsid w:val="001C7A82"/>
    <w:rsid w:val="001D0069"/>
    <w:rsid w:val="001D029F"/>
    <w:rsid w:val="001D0320"/>
    <w:rsid w:val="001D102D"/>
    <w:rsid w:val="001D1FDF"/>
    <w:rsid w:val="001D22CA"/>
    <w:rsid w:val="001D2358"/>
    <w:rsid w:val="001D2715"/>
    <w:rsid w:val="001D2A57"/>
    <w:rsid w:val="001D3330"/>
    <w:rsid w:val="001D357D"/>
    <w:rsid w:val="001D3852"/>
    <w:rsid w:val="001D3BA2"/>
    <w:rsid w:val="001D3EF0"/>
    <w:rsid w:val="001D4038"/>
    <w:rsid w:val="001D49B3"/>
    <w:rsid w:val="001D4F2B"/>
    <w:rsid w:val="001D5247"/>
    <w:rsid w:val="001D52DF"/>
    <w:rsid w:val="001D541B"/>
    <w:rsid w:val="001D55FF"/>
    <w:rsid w:val="001D5DF1"/>
    <w:rsid w:val="001D6006"/>
    <w:rsid w:val="001D62CB"/>
    <w:rsid w:val="001D63A3"/>
    <w:rsid w:val="001D63F1"/>
    <w:rsid w:val="001D6619"/>
    <w:rsid w:val="001D6740"/>
    <w:rsid w:val="001D6809"/>
    <w:rsid w:val="001D6B18"/>
    <w:rsid w:val="001D6C8E"/>
    <w:rsid w:val="001D73AD"/>
    <w:rsid w:val="001D766F"/>
    <w:rsid w:val="001D7C4A"/>
    <w:rsid w:val="001D7CCA"/>
    <w:rsid w:val="001D7E4A"/>
    <w:rsid w:val="001E0277"/>
    <w:rsid w:val="001E04F9"/>
    <w:rsid w:val="001E0D2A"/>
    <w:rsid w:val="001E1248"/>
    <w:rsid w:val="001E19A8"/>
    <w:rsid w:val="001E1A4D"/>
    <w:rsid w:val="001E1E92"/>
    <w:rsid w:val="001E2538"/>
    <w:rsid w:val="001E32BE"/>
    <w:rsid w:val="001E3373"/>
    <w:rsid w:val="001E3447"/>
    <w:rsid w:val="001E376C"/>
    <w:rsid w:val="001E3899"/>
    <w:rsid w:val="001E42D1"/>
    <w:rsid w:val="001E4B6B"/>
    <w:rsid w:val="001E4FD4"/>
    <w:rsid w:val="001E54D3"/>
    <w:rsid w:val="001E5950"/>
    <w:rsid w:val="001E5C82"/>
    <w:rsid w:val="001E6187"/>
    <w:rsid w:val="001E6189"/>
    <w:rsid w:val="001E7E3D"/>
    <w:rsid w:val="001F006E"/>
    <w:rsid w:val="001F07E7"/>
    <w:rsid w:val="001F14E0"/>
    <w:rsid w:val="001F14FD"/>
    <w:rsid w:val="001F1BC5"/>
    <w:rsid w:val="001F1E73"/>
    <w:rsid w:val="001F1FEA"/>
    <w:rsid w:val="001F23DD"/>
    <w:rsid w:val="001F29D2"/>
    <w:rsid w:val="001F2D29"/>
    <w:rsid w:val="001F31D3"/>
    <w:rsid w:val="001F38D9"/>
    <w:rsid w:val="001F3959"/>
    <w:rsid w:val="001F3ADB"/>
    <w:rsid w:val="001F3B17"/>
    <w:rsid w:val="001F3DA5"/>
    <w:rsid w:val="001F3EB4"/>
    <w:rsid w:val="001F587E"/>
    <w:rsid w:val="001F594B"/>
    <w:rsid w:val="001F691D"/>
    <w:rsid w:val="001F6B66"/>
    <w:rsid w:val="001F73BD"/>
    <w:rsid w:val="001F78F9"/>
    <w:rsid w:val="001F79C1"/>
    <w:rsid w:val="001F7D8C"/>
    <w:rsid w:val="00200104"/>
    <w:rsid w:val="00200147"/>
    <w:rsid w:val="00200449"/>
    <w:rsid w:val="002006B1"/>
    <w:rsid w:val="00200EDE"/>
    <w:rsid w:val="00201798"/>
    <w:rsid w:val="0020189F"/>
    <w:rsid w:val="002018BC"/>
    <w:rsid w:val="00201A43"/>
    <w:rsid w:val="00201DC0"/>
    <w:rsid w:val="00201FAB"/>
    <w:rsid w:val="00202367"/>
    <w:rsid w:val="00202763"/>
    <w:rsid w:val="002030C2"/>
    <w:rsid w:val="00203288"/>
    <w:rsid w:val="00203318"/>
    <w:rsid w:val="00203746"/>
    <w:rsid w:val="00203E65"/>
    <w:rsid w:val="002048DC"/>
    <w:rsid w:val="0020492D"/>
    <w:rsid w:val="00204E5E"/>
    <w:rsid w:val="00204ED4"/>
    <w:rsid w:val="00205ADF"/>
    <w:rsid w:val="00205F4D"/>
    <w:rsid w:val="00206447"/>
    <w:rsid w:val="00206BE2"/>
    <w:rsid w:val="00207097"/>
    <w:rsid w:val="0020712E"/>
    <w:rsid w:val="00207BAD"/>
    <w:rsid w:val="00207BF0"/>
    <w:rsid w:val="00207D63"/>
    <w:rsid w:val="00207F74"/>
    <w:rsid w:val="00210F38"/>
    <w:rsid w:val="002116A6"/>
    <w:rsid w:val="00211A49"/>
    <w:rsid w:val="00211AE7"/>
    <w:rsid w:val="00211BF1"/>
    <w:rsid w:val="002123D8"/>
    <w:rsid w:val="00212747"/>
    <w:rsid w:val="00212F23"/>
    <w:rsid w:val="0021306C"/>
    <w:rsid w:val="00214C75"/>
    <w:rsid w:val="00214E64"/>
    <w:rsid w:val="00215134"/>
    <w:rsid w:val="002151CE"/>
    <w:rsid w:val="00215454"/>
    <w:rsid w:val="00215758"/>
    <w:rsid w:val="002159E7"/>
    <w:rsid w:val="00215C78"/>
    <w:rsid w:val="00215EC3"/>
    <w:rsid w:val="002160CE"/>
    <w:rsid w:val="002161F1"/>
    <w:rsid w:val="00217375"/>
    <w:rsid w:val="002175C2"/>
    <w:rsid w:val="0021792F"/>
    <w:rsid w:val="00217CFC"/>
    <w:rsid w:val="00217E27"/>
    <w:rsid w:val="00220331"/>
    <w:rsid w:val="002205C6"/>
    <w:rsid w:val="00220A94"/>
    <w:rsid w:val="00220DE4"/>
    <w:rsid w:val="002211C9"/>
    <w:rsid w:val="002215F8"/>
    <w:rsid w:val="002218B8"/>
    <w:rsid w:val="00221AEB"/>
    <w:rsid w:val="00221C64"/>
    <w:rsid w:val="00221C9E"/>
    <w:rsid w:val="00221CBA"/>
    <w:rsid w:val="00221FA5"/>
    <w:rsid w:val="002225AF"/>
    <w:rsid w:val="002225B4"/>
    <w:rsid w:val="00222813"/>
    <w:rsid w:val="00222F41"/>
    <w:rsid w:val="00222FCA"/>
    <w:rsid w:val="00223189"/>
    <w:rsid w:val="00223254"/>
    <w:rsid w:val="0022344A"/>
    <w:rsid w:val="002235AA"/>
    <w:rsid w:val="00223BAB"/>
    <w:rsid w:val="00223CE3"/>
    <w:rsid w:val="00223DA8"/>
    <w:rsid w:val="00223F35"/>
    <w:rsid w:val="002240C5"/>
    <w:rsid w:val="0022454F"/>
    <w:rsid w:val="00224945"/>
    <w:rsid w:val="00224B38"/>
    <w:rsid w:val="00224CA7"/>
    <w:rsid w:val="00224FA7"/>
    <w:rsid w:val="00225A15"/>
    <w:rsid w:val="00225ACE"/>
    <w:rsid w:val="00225C5B"/>
    <w:rsid w:val="00226302"/>
    <w:rsid w:val="00226309"/>
    <w:rsid w:val="002266CC"/>
    <w:rsid w:val="00226AFF"/>
    <w:rsid w:val="00227245"/>
    <w:rsid w:val="00227447"/>
    <w:rsid w:val="00227638"/>
    <w:rsid w:val="002277B2"/>
    <w:rsid w:val="002277FE"/>
    <w:rsid w:val="00230134"/>
    <w:rsid w:val="0023061F"/>
    <w:rsid w:val="00230DCC"/>
    <w:rsid w:val="00231527"/>
    <w:rsid w:val="00231656"/>
    <w:rsid w:val="002317F2"/>
    <w:rsid w:val="00232826"/>
    <w:rsid w:val="002328B1"/>
    <w:rsid w:val="00232A70"/>
    <w:rsid w:val="00232B0F"/>
    <w:rsid w:val="00232C42"/>
    <w:rsid w:val="00233A22"/>
    <w:rsid w:val="00233AD6"/>
    <w:rsid w:val="00234316"/>
    <w:rsid w:val="0023432D"/>
    <w:rsid w:val="00234856"/>
    <w:rsid w:val="002349D2"/>
    <w:rsid w:val="00234AEB"/>
    <w:rsid w:val="0023596E"/>
    <w:rsid w:val="00235EA2"/>
    <w:rsid w:val="002362B6"/>
    <w:rsid w:val="00236832"/>
    <w:rsid w:val="00236C3A"/>
    <w:rsid w:val="00236E68"/>
    <w:rsid w:val="00237429"/>
    <w:rsid w:val="00237A54"/>
    <w:rsid w:val="00237A72"/>
    <w:rsid w:val="00237AEF"/>
    <w:rsid w:val="00237DEA"/>
    <w:rsid w:val="002401F4"/>
    <w:rsid w:val="00240300"/>
    <w:rsid w:val="00240492"/>
    <w:rsid w:val="00240683"/>
    <w:rsid w:val="00240CCE"/>
    <w:rsid w:val="00240DDA"/>
    <w:rsid w:val="00240ECD"/>
    <w:rsid w:val="002418B5"/>
    <w:rsid w:val="00241AB1"/>
    <w:rsid w:val="00241B83"/>
    <w:rsid w:val="00241D87"/>
    <w:rsid w:val="00242715"/>
    <w:rsid w:val="00243035"/>
    <w:rsid w:val="0024331D"/>
    <w:rsid w:val="00243A86"/>
    <w:rsid w:val="00243CCB"/>
    <w:rsid w:val="00243D06"/>
    <w:rsid w:val="00244140"/>
    <w:rsid w:val="0024445C"/>
    <w:rsid w:val="00244EB6"/>
    <w:rsid w:val="00244FFA"/>
    <w:rsid w:val="0024525A"/>
    <w:rsid w:val="00245423"/>
    <w:rsid w:val="00245905"/>
    <w:rsid w:val="00245F6F"/>
    <w:rsid w:val="00246282"/>
    <w:rsid w:val="00246A7F"/>
    <w:rsid w:val="00246A89"/>
    <w:rsid w:val="00246E77"/>
    <w:rsid w:val="00246F5C"/>
    <w:rsid w:val="00247169"/>
    <w:rsid w:val="00247571"/>
    <w:rsid w:val="0024778C"/>
    <w:rsid w:val="002509CB"/>
    <w:rsid w:val="00250B88"/>
    <w:rsid w:val="00250F3B"/>
    <w:rsid w:val="0025187A"/>
    <w:rsid w:val="002518D8"/>
    <w:rsid w:val="0025227E"/>
    <w:rsid w:val="00253345"/>
    <w:rsid w:val="00254070"/>
    <w:rsid w:val="00254387"/>
    <w:rsid w:val="00254726"/>
    <w:rsid w:val="002548C8"/>
    <w:rsid w:val="0025498D"/>
    <w:rsid w:val="00254A92"/>
    <w:rsid w:val="0025517E"/>
    <w:rsid w:val="00255917"/>
    <w:rsid w:val="00255CEC"/>
    <w:rsid w:val="0025608F"/>
    <w:rsid w:val="002560E2"/>
    <w:rsid w:val="00256243"/>
    <w:rsid w:val="002563A6"/>
    <w:rsid w:val="002565F9"/>
    <w:rsid w:val="00256906"/>
    <w:rsid w:val="00256E74"/>
    <w:rsid w:val="002572D6"/>
    <w:rsid w:val="002573FF"/>
    <w:rsid w:val="00257835"/>
    <w:rsid w:val="0025799B"/>
    <w:rsid w:val="00257DCA"/>
    <w:rsid w:val="0026018D"/>
    <w:rsid w:val="00260647"/>
    <w:rsid w:val="00260E04"/>
    <w:rsid w:val="00260FFF"/>
    <w:rsid w:val="00261024"/>
    <w:rsid w:val="0026177A"/>
    <w:rsid w:val="00261B38"/>
    <w:rsid w:val="00261C79"/>
    <w:rsid w:val="00261F83"/>
    <w:rsid w:val="00261FB4"/>
    <w:rsid w:val="0026265C"/>
    <w:rsid w:val="00262681"/>
    <w:rsid w:val="00262B93"/>
    <w:rsid w:val="00262C11"/>
    <w:rsid w:val="00262CB8"/>
    <w:rsid w:val="00262E89"/>
    <w:rsid w:val="0026368C"/>
    <w:rsid w:val="00263CE9"/>
    <w:rsid w:val="00263DF5"/>
    <w:rsid w:val="00264807"/>
    <w:rsid w:val="00264C3B"/>
    <w:rsid w:val="00264F29"/>
    <w:rsid w:val="00265264"/>
    <w:rsid w:val="002654D6"/>
    <w:rsid w:val="0026563C"/>
    <w:rsid w:val="00266BCE"/>
    <w:rsid w:val="00266D96"/>
    <w:rsid w:val="00267030"/>
    <w:rsid w:val="00267578"/>
    <w:rsid w:val="0027003F"/>
    <w:rsid w:val="00270280"/>
    <w:rsid w:val="0027032F"/>
    <w:rsid w:val="00270929"/>
    <w:rsid w:val="00270A17"/>
    <w:rsid w:val="00270D68"/>
    <w:rsid w:val="00271B5C"/>
    <w:rsid w:val="00272552"/>
    <w:rsid w:val="002726C0"/>
    <w:rsid w:val="00272D60"/>
    <w:rsid w:val="00273021"/>
    <w:rsid w:val="002730BC"/>
    <w:rsid w:val="00273530"/>
    <w:rsid w:val="00273C61"/>
    <w:rsid w:val="00274BA8"/>
    <w:rsid w:val="00274D69"/>
    <w:rsid w:val="00275365"/>
    <w:rsid w:val="00275A6C"/>
    <w:rsid w:val="00275E21"/>
    <w:rsid w:val="00275EA5"/>
    <w:rsid w:val="00275FEC"/>
    <w:rsid w:val="002772E1"/>
    <w:rsid w:val="00277490"/>
    <w:rsid w:val="00277535"/>
    <w:rsid w:val="00277C31"/>
    <w:rsid w:val="0028005F"/>
    <w:rsid w:val="002800A3"/>
    <w:rsid w:val="00280366"/>
    <w:rsid w:val="002817C9"/>
    <w:rsid w:val="00281B00"/>
    <w:rsid w:val="00281CB4"/>
    <w:rsid w:val="00281E52"/>
    <w:rsid w:val="00281F46"/>
    <w:rsid w:val="00282196"/>
    <w:rsid w:val="0028252F"/>
    <w:rsid w:val="0028260B"/>
    <w:rsid w:val="00282714"/>
    <w:rsid w:val="00282A4F"/>
    <w:rsid w:val="002831B9"/>
    <w:rsid w:val="002835AA"/>
    <w:rsid w:val="00283C15"/>
    <w:rsid w:val="002843E0"/>
    <w:rsid w:val="00284484"/>
    <w:rsid w:val="00285866"/>
    <w:rsid w:val="002859C1"/>
    <w:rsid w:val="00285D34"/>
    <w:rsid w:val="00285D39"/>
    <w:rsid w:val="00285DF3"/>
    <w:rsid w:val="00286AA3"/>
    <w:rsid w:val="00286C00"/>
    <w:rsid w:val="00286F71"/>
    <w:rsid w:val="00287741"/>
    <w:rsid w:val="00287780"/>
    <w:rsid w:val="00287E9F"/>
    <w:rsid w:val="00290406"/>
    <w:rsid w:val="00290605"/>
    <w:rsid w:val="002909AA"/>
    <w:rsid w:val="002909CB"/>
    <w:rsid w:val="00290ADE"/>
    <w:rsid w:val="00290F8E"/>
    <w:rsid w:val="00291E14"/>
    <w:rsid w:val="00291E58"/>
    <w:rsid w:val="00291E6E"/>
    <w:rsid w:val="00292361"/>
    <w:rsid w:val="00292C3A"/>
    <w:rsid w:val="00292CB0"/>
    <w:rsid w:val="00292E1E"/>
    <w:rsid w:val="0029320A"/>
    <w:rsid w:val="00293677"/>
    <w:rsid w:val="0029385A"/>
    <w:rsid w:val="00293E02"/>
    <w:rsid w:val="00293FE2"/>
    <w:rsid w:val="002949FB"/>
    <w:rsid w:val="00294C63"/>
    <w:rsid w:val="00295599"/>
    <w:rsid w:val="002957F0"/>
    <w:rsid w:val="00295B7E"/>
    <w:rsid w:val="00296D33"/>
    <w:rsid w:val="00296F6A"/>
    <w:rsid w:val="002978D3"/>
    <w:rsid w:val="00297AE9"/>
    <w:rsid w:val="002A00BF"/>
    <w:rsid w:val="002A0377"/>
    <w:rsid w:val="002A0947"/>
    <w:rsid w:val="002A094C"/>
    <w:rsid w:val="002A0A8F"/>
    <w:rsid w:val="002A0C9A"/>
    <w:rsid w:val="002A0CBC"/>
    <w:rsid w:val="002A0D85"/>
    <w:rsid w:val="002A110F"/>
    <w:rsid w:val="002A12A1"/>
    <w:rsid w:val="002A12A4"/>
    <w:rsid w:val="002A19E8"/>
    <w:rsid w:val="002A1F21"/>
    <w:rsid w:val="002A1FDC"/>
    <w:rsid w:val="002A1FF3"/>
    <w:rsid w:val="002A2601"/>
    <w:rsid w:val="002A2C6E"/>
    <w:rsid w:val="002A3159"/>
    <w:rsid w:val="002A4046"/>
    <w:rsid w:val="002A53A1"/>
    <w:rsid w:val="002A551A"/>
    <w:rsid w:val="002A55D1"/>
    <w:rsid w:val="002A5867"/>
    <w:rsid w:val="002A5880"/>
    <w:rsid w:val="002A5A6F"/>
    <w:rsid w:val="002A5CA7"/>
    <w:rsid w:val="002A601A"/>
    <w:rsid w:val="002A61B4"/>
    <w:rsid w:val="002A6978"/>
    <w:rsid w:val="002A6BFE"/>
    <w:rsid w:val="002A6D94"/>
    <w:rsid w:val="002A6E4F"/>
    <w:rsid w:val="002A6EBC"/>
    <w:rsid w:val="002A6F6A"/>
    <w:rsid w:val="002A712D"/>
    <w:rsid w:val="002A79F7"/>
    <w:rsid w:val="002B025C"/>
    <w:rsid w:val="002B06C0"/>
    <w:rsid w:val="002B0D87"/>
    <w:rsid w:val="002B11C1"/>
    <w:rsid w:val="002B1669"/>
    <w:rsid w:val="002B1797"/>
    <w:rsid w:val="002B21EA"/>
    <w:rsid w:val="002B225E"/>
    <w:rsid w:val="002B2459"/>
    <w:rsid w:val="002B2D0C"/>
    <w:rsid w:val="002B2D2A"/>
    <w:rsid w:val="002B37AB"/>
    <w:rsid w:val="002B3A6D"/>
    <w:rsid w:val="002B420F"/>
    <w:rsid w:val="002B43B5"/>
    <w:rsid w:val="002B44E0"/>
    <w:rsid w:val="002B459F"/>
    <w:rsid w:val="002B45CC"/>
    <w:rsid w:val="002B4A31"/>
    <w:rsid w:val="002B547F"/>
    <w:rsid w:val="002B55FC"/>
    <w:rsid w:val="002B5F19"/>
    <w:rsid w:val="002B5F48"/>
    <w:rsid w:val="002B6450"/>
    <w:rsid w:val="002B6A7A"/>
    <w:rsid w:val="002B6D36"/>
    <w:rsid w:val="002B6EBC"/>
    <w:rsid w:val="002B7282"/>
    <w:rsid w:val="002B7877"/>
    <w:rsid w:val="002B7CC4"/>
    <w:rsid w:val="002C03F7"/>
    <w:rsid w:val="002C097B"/>
    <w:rsid w:val="002C0AD8"/>
    <w:rsid w:val="002C0D64"/>
    <w:rsid w:val="002C10A8"/>
    <w:rsid w:val="002C115F"/>
    <w:rsid w:val="002C2938"/>
    <w:rsid w:val="002C2B85"/>
    <w:rsid w:val="002C2EA2"/>
    <w:rsid w:val="002C3251"/>
    <w:rsid w:val="002C3374"/>
    <w:rsid w:val="002C38D7"/>
    <w:rsid w:val="002C3D9F"/>
    <w:rsid w:val="002C4141"/>
    <w:rsid w:val="002C41C2"/>
    <w:rsid w:val="002C452B"/>
    <w:rsid w:val="002C4CD9"/>
    <w:rsid w:val="002C4D03"/>
    <w:rsid w:val="002C5412"/>
    <w:rsid w:val="002C5615"/>
    <w:rsid w:val="002C57C0"/>
    <w:rsid w:val="002C6070"/>
    <w:rsid w:val="002C7068"/>
    <w:rsid w:val="002C761C"/>
    <w:rsid w:val="002D03D1"/>
    <w:rsid w:val="002D0852"/>
    <w:rsid w:val="002D13E6"/>
    <w:rsid w:val="002D1716"/>
    <w:rsid w:val="002D1F58"/>
    <w:rsid w:val="002D1F77"/>
    <w:rsid w:val="002D2084"/>
    <w:rsid w:val="002D2272"/>
    <w:rsid w:val="002D2471"/>
    <w:rsid w:val="002D24ED"/>
    <w:rsid w:val="002D2C14"/>
    <w:rsid w:val="002D2D0A"/>
    <w:rsid w:val="002D3395"/>
    <w:rsid w:val="002D344B"/>
    <w:rsid w:val="002D40E4"/>
    <w:rsid w:val="002D419E"/>
    <w:rsid w:val="002D5619"/>
    <w:rsid w:val="002D5FF2"/>
    <w:rsid w:val="002D6428"/>
    <w:rsid w:val="002D722A"/>
    <w:rsid w:val="002D7611"/>
    <w:rsid w:val="002D7975"/>
    <w:rsid w:val="002D7F6E"/>
    <w:rsid w:val="002E0B22"/>
    <w:rsid w:val="002E0EB9"/>
    <w:rsid w:val="002E0F10"/>
    <w:rsid w:val="002E1446"/>
    <w:rsid w:val="002E2657"/>
    <w:rsid w:val="002E2DAD"/>
    <w:rsid w:val="002E3244"/>
    <w:rsid w:val="002E33B2"/>
    <w:rsid w:val="002E3A7D"/>
    <w:rsid w:val="002E407B"/>
    <w:rsid w:val="002E50C3"/>
    <w:rsid w:val="002E53C1"/>
    <w:rsid w:val="002E567F"/>
    <w:rsid w:val="002E5913"/>
    <w:rsid w:val="002E595B"/>
    <w:rsid w:val="002E5AE8"/>
    <w:rsid w:val="002E5B36"/>
    <w:rsid w:val="002E5C55"/>
    <w:rsid w:val="002E5C94"/>
    <w:rsid w:val="002E616E"/>
    <w:rsid w:val="002E6546"/>
    <w:rsid w:val="002E68E1"/>
    <w:rsid w:val="002E6ACB"/>
    <w:rsid w:val="002E6B17"/>
    <w:rsid w:val="002E6F1E"/>
    <w:rsid w:val="002E701B"/>
    <w:rsid w:val="002E77B4"/>
    <w:rsid w:val="002E7BB0"/>
    <w:rsid w:val="002E7DAF"/>
    <w:rsid w:val="002F041A"/>
    <w:rsid w:val="002F251B"/>
    <w:rsid w:val="002F257F"/>
    <w:rsid w:val="002F25E0"/>
    <w:rsid w:val="002F26D9"/>
    <w:rsid w:val="002F327A"/>
    <w:rsid w:val="002F36F9"/>
    <w:rsid w:val="002F3F70"/>
    <w:rsid w:val="002F4B46"/>
    <w:rsid w:val="002F4B60"/>
    <w:rsid w:val="002F560E"/>
    <w:rsid w:val="002F568B"/>
    <w:rsid w:val="002F5E9B"/>
    <w:rsid w:val="002F60E2"/>
    <w:rsid w:val="002F6202"/>
    <w:rsid w:val="002F6362"/>
    <w:rsid w:val="002F63B4"/>
    <w:rsid w:val="002F6826"/>
    <w:rsid w:val="002F758F"/>
    <w:rsid w:val="002F775A"/>
    <w:rsid w:val="002F7C34"/>
    <w:rsid w:val="00300290"/>
    <w:rsid w:val="003005C4"/>
    <w:rsid w:val="00300C27"/>
    <w:rsid w:val="00301237"/>
    <w:rsid w:val="0030140D"/>
    <w:rsid w:val="00301437"/>
    <w:rsid w:val="0030182D"/>
    <w:rsid w:val="00301CBE"/>
    <w:rsid w:val="0030226F"/>
    <w:rsid w:val="0030237A"/>
    <w:rsid w:val="003023F1"/>
    <w:rsid w:val="0030258F"/>
    <w:rsid w:val="003033D7"/>
    <w:rsid w:val="00303A0B"/>
    <w:rsid w:val="00303BD6"/>
    <w:rsid w:val="00303CB7"/>
    <w:rsid w:val="00303E61"/>
    <w:rsid w:val="0030407F"/>
    <w:rsid w:val="00304388"/>
    <w:rsid w:val="00304429"/>
    <w:rsid w:val="00304866"/>
    <w:rsid w:val="00304974"/>
    <w:rsid w:val="00304A46"/>
    <w:rsid w:val="00304C3B"/>
    <w:rsid w:val="00304CE9"/>
    <w:rsid w:val="00304E2E"/>
    <w:rsid w:val="00305239"/>
    <w:rsid w:val="003054E4"/>
    <w:rsid w:val="00305B37"/>
    <w:rsid w:val="00305E2F"/>
    <w:rsid w:val="003063A2"/>
    <w:rsid w:val="00306955"/>
    <w:rsid w:val="00307157"/>
    <w:rsid w:val="003076B9"/>
    <w:rsid w:val="003079B6"/>
    <w:rsid w:val="00310140"/>
    <w:rsid w:val="0031026A"/>
    <w:rsid w:val="003105B9"/>
    <w:rsid w:val="003109D0"/>
    <w:rsid w:val="00310EC7"/>
    <w:rsid w:val="0031131F"/>
    <w:rsid w:val="00311347"/>
    <w:rsid w:val="00311474"/>
    <w:rsid w:val="003117C6"/>
    <w:rsid w:val="003117C8"/>
    <w:rsid w:val="003122E8"/>
    <w:rsid w:val="0031239F"/>
    <w:rsid w:val="00313155"/>
    <w:rsid w:val="0031331B"/>
    <w:rsid w:val="00313854"/>
    <w:rsid w:val="00313C8D"/>
    <w:rsid w:val="00313CBA"/>
    <w:rsid w:val="00313E20"/>
    <w:rsid w:val="00313F2A"/>
    <w:rsid w:val="00314369"/>
    <w:rsid w:val="00314B03"/>
    <w:rsid w:val="00314C76"/>
    <w:rsid w:val="00315226"/>
    <w:rsid w:val="00315F7F"/>
    <w:rsid w:val="00316515"/>
    <w:rsid w:val="0031683B"/>
    <w:rsid w:val="00316ABF"/>
    <w:rsid w:val="00317157"/>
    <w:rsid w:val="0031752A"/>
    <w:rsid w:val="00317988"/>
    <w:rsid w:val="003179A6"/>
    <w:rsid w:val="00317B09"/>
    <w:rsid w:val="00320FA9"/>
    <w:rsid w:val="00321030"/>
    <w:rsid w:val="0032139F"/>
    <w:rsid w:val="00321539"/>
    <w:rsid w:val="0032182D"/>
    <w:rsid w:val="00322331"/>
    <w:rsid w:val="00322CC1"/>
    <w:rsid w:val="003234F1"/>
    <w:rsid w:val="00323CD2"/>
    <w:rsid w:val="00323DEC"/>
    <w:rsid w:val="00323F7D"/>
    <w:rsid w:val="00324371"/>
    <w:rsid w:val="00324755"/>
    <w:rsid w:val="00324DA7"/>
    <w:rsid w:val="00324ED9"/>
    <w:rsid w:val="00324F6B"/>
    <w:rsid w:val="003251B0"/>
    <w:rsid w:val="003254A5"/>
    <w:rsid w:val="00325B5C"/>
    <w:rsid w:val="00325EBF"/>
    <w:rsid w:val="003266F6"/>
    <w:rsid w:val="003267B4"/>
    <w:rsid w:val="00326CAB"/>
    <w:rsid w:val="003275C1"/>
    <w:rsid w:val="003275F4"/>
    <w:rsid w:val="00327E76"/>
    <w:rsid w:val="003301EA"/>
    <w:rsid w:val="00330378"/>
    <w:rsid w:val="003303EE"/>
    <w:rsid w:val="003309B1"/>
    <w:rsid w:val="00330C0C"/>
    <w:rsid w:val="00330DFE"/>
    <w:rsid w:val="003312CE"/>
    <w:rsid w:val="00331543"/>
    <w:rsid w:val="00331D7B"/>
    <w:rsid w:val="00331EA7"/>
    <w:rsid w:val="00332400"/>
    <w:rsid w:val="00332872"/>
    <w:rsid w:val="00332996"/>
    <w:rsid w:val="00332A76"/>
    <w:rsid w:val="00332C1C"/>
    <w:rsid w:val="00332C8A"/>
    <w:rsid w:val="00333214"/>
    <w:rsid w:val="00333C09"/>
    <w:rsid w:val="00334058"/>
    <w:rsid w:val="0033405B"/>
    <w:rsid w:val="00334067"/>
    <w:rsid w:val="003341E8"/>
    <w:rsid w:val="00334207"/>
    <w:rsid w:val="003342EF"/>
    <w:rsid w:val="0033460A"/>
    <w:rsid w:val="003347EE"/>
    <w:rsid w:val="003348CF"/>
    <w:rsid w:val="00334FB9"/>
    <w:rsid w:val="00335414"/>
    <w:rsid w:val="00335811"/>
    <w:rsid w:val="003358AE"/>
    <w:rsid w:val="00335B12"/>
    <w:rsid w:val="00336393"/>
    <w:rsid w:val="003366E0"/>
    <w:rsid w:val="00336A32"/>
    <w:rsid w:val="00336B73"/>
    <w:rsid w:val="00336F53"/>
    <w:rsid w:val="00337045"/>
    <w:rsid w:val="00337205"/>
    <w:rsid w:val="0033756B"/>
    <w:rsid w:val="003376F9"/>
    <w:rsid w:val="00337B6D"/>
    <w:rsid w:val="00340016"/>
    <w:rsid w:val="00340CCF"/>
    <w:rsid w:val="003411EB"/>
    <w:rsid w:val="003412B1"/>
    <w:rsid w:val="00342013"/>
    <w:rsid w:val="00342437"/>
    <w:rsid w:val="003427EB"/>
    <w:rsid w:val="00342B7D"/>
    <w:rsid w:val="00342D18"/>
    <w:rsid w:val="003431D8"/>
    <w:rsid w:val="003433C5"/>
    <w:rsid w:val="00343562"/>
    <w:rsid w:val="00343A7E"/>
    <w:rsid w:val="003445AD"/>
    <w:rsid w:val="0034474E"/>
    <w:rsid w:val="003449C2"/>
    <w:rsid w:val="00344AA9"/>
    <w:rsid w:val="0034542B"/>
    <w:rsid w:val="00346353"/>
    <w:rsid w:val="00346374"/>
    <w:rsid w:val="00346747"/>
    <w:rsid w:val="00346878"/>
    <w:rsid w:val="0034690C"/>
    <w:rsid w:val="00346957"/>
    <w:rsid w:val="00346A60"/>
    <w:rsid w:val="00346FF5"/>
    <w:rsid w:val="0034768F"/>
    <w:rsid w:val="00347AFC"/>
    <w:rsid w:val="00347F6F"/>
    <w:rsid w:val="003500DE"/>
    <w:rsid w:val="003503CE"/>
    <w:rsid w:val="00350588"/>
    <w:rsid w:val="00350A7E"/>
    <w:rsid w:val="00351365"/>
    <w:rsid w:val="00351B46"/>
    <w:rsid w:val="00351C24"/>
    <w:rsid w:val="003525DB"/>
    <w:rsid w:val="0035267B"/>
    <w:rsid w:val="003526DC"/>
    <w:rsid w:val="00352A1D"/>
    <w:rsid w:val="00352A5F"/>
    <w:rsid w:val="00353380"/>
    <w:rsid w:val="00353B41"/>
    <w:rsid w:val="00353C92"/>
    <w:rsid w:val="00353D6E"/>
    <w:rsid w:val="00353F45"/>
    <w:rsid w:val="0035421D"/>
    <w:rsid w:val="003545DA"/>
    <w:rsid w:val="003549BA"/>
    <w:rsid w:val="00354B1F"/>
    <w:rsid w:val="00354F82"/>
    <w:rsid w:val="00355216"/>
    <w:rsid w:val="00355776"/>
    <w:rsid w:val="003557D9"/>
    <w:rsid w:val="00355851"/>
    <w:rsid w:val="003558FF"/>
    <w:rsid w:val="003559E4"/>
    <w:rsid w:val="00356070"/>
    <w:rsid w:val="00356183"/>
    <w:rsid w:val="00356400"/>
    <w:rsid w:val="003565DF"/>
    <w:rsid w:val="00357105"/>
    <w:rsid w:val="0035755D"/>
    <w:rsid w:val="00357666"/>
    <w:rsid w:val="003600C7"/>
    <w:rsid w:val="003600F5"/>
    <w:rsid w:val="003606A0"/>
    <w:rsid w:val="00360BDE"/>
    <w:rsid w:val="00360BF2"/>
    <w:rsid w:val="003611F4"/>
    <w:rsid w:val="00361396"/>
    <w:rsid w:val="00361421"/>
    <w:rsid w:val="00361F92"/>
    <w:rsid w:val="003622B2"/>
    <w:rsid w:val="003625DB"/>
    <w:rsid w:val="00362BF2"/>
    <w:rsid w:val="00362C53"/>
    <w:rsid w:val="00362D93"/>
    <w:rsid w:val="0036307E"/>
    <w:rsid w:val="00363097"/>
    <w:rsid w:val="00363B8B"/>
    <w:rsid w:val="00364360"/>
    <w:rsid w:val="00364623"/>
    <w:rsid w:val="00364AD7"/>
    <w:rsid w:val="00364D5E"/>
    <w:rsid w:val="00364EED"/>
    <w:rsid w:val="00365163"/>
    <w:rsid w:val="003661C8"/>
    <w:rsid w:val="00366567"/>
    <w:rsid w:val="00366AE9"/>
    <w:rsid w:val="00366CE6"/>
    <w:rsid w:val="0036701E"/>
    <w:rsid w:val="00367216"/>
    <w:rsid w:val="00367B6D"/>
    <w:rsid w:val="00370238"/>
    <w:rsid w:val="003702CB"/>
    <w:rsid w:val="00370707"/>
    <w:rsid w:val="00370F7F"/>
    <w:rsid w:val="00371A07"/>
    <w:rsid w:val="0037221B"/>
    <w:rsid w:val="0037268F"/>
    <w:rsid w:val="0037298A"/>
    <w:rsid w:val="00372E60"/>
    <w:rsid w:val="00373140"/>
    <w:rsid w:val="00373C87"/>
    <w:rsid w:val="003742B8"/>
    <w:rsid w:val="003744F9"/>
    <w:rsid w:val="00374F4A"/>
    <w:rsid w:val="00374F51"/>
    <w:rsid w:val="00375604"/>
    <w:rsid w:val="00375AA8"/>
    <w:rsid w:val="00375B0B"/>
    <w:rsid w:val="00375C9A"/>
    <w:rsid w:val="0037631C"/>
    <w:rsid w:val="003767F9"/>
    <w:rsid w:val="003773E8"/>
    <w:rsid w:val="003777B4"/>
    <w:rsid w:val="0037796A"/>
    <w:rsid w:val="00377A75"/>
    <w:rsid w:val="00377DD2"/>
    <w:rsid w:val="003808F8"/>
    <w:rsid w:val="00380AAF"/>
    <w:rsid w:val="00380D7D"/>
    <w:rsid w:val="00380F9A"/>
    <w:rsid w:val="0038139E"/>
    <w:rsid w:val="00381DEF"/>
    <w:rsid w:val="00381EED"/>
    <w:rsid w:val="00381FC4"/>
    <w:rsid w:val="00382091"/>
    <w:rsid w:val="00382108"/>
    <w:rsid w:val="003822F9"/>
    <w:rsid w:val="00382CFA"/>
    <w:rsid w:val="003833EB"/>
    <w:rsid w:val="003837BF"/>
    <w:rsid w:val="00383B85"/>
    <w:rsid w:val="00383D46"/>
    <w:rsid w:val="00384091"/>
    <w:rsid w:val="003841F4"/>
    <w:rsid w:val="00384741"/>
    <w:rsid w:val="00384C6E"/>
    <w:rsid w:val="00384EAF"/>
    <w:rsid w:val="0038522C"/>
    <w:rsid w:val="00385271"/>
    <w:rsid w:val="0038547F"/>
    <w:rsid w:val="00385654"/>
    <w:rsid w:val="003856A6"/>
    <w:rsid w:val="00385E45"/>
    <w:rsid w:val="003860D2"/>
    <w:rsid w:val="0038640B"/>
    <w:rsid w:val="003868C6"/>
    <w:rsid w:val="00386B85"/>
    <w:rsid w:val="00386EFD"/>
    <w:rsid w:val="00387459"/>
    <w:rsid w:val="00387577"/>
    <w:rsid w:val="00387810"/>
    <w:rsid w:val="003909A4"/>
    <w:rsid w:val="00390AD8"/>
    <w:rsid w:val="00390E93"/>
    <w:rsid w:val="0039288C"/>
    <w:rsid w:val="00393148"/>
    <w:rsid w:val="00393153"/>
    <w:rsid w:val="00393F9F"/>
    <w:rsid w:val="0039438F"/>
    <w:rsid w:val="003944DF"/>
    <w:rsid w:val="0039485E"/>
    <w:rsid w:val="00394FB4"/>
    <w:rsid w:val="00395056"/>
    <w:rsid w:val="00395288"/>
    <w:rsid w:val="003955CD"/>
    <w:rsid w:val="003957CE"/>
    <w:rsid w:val="00395AC2"/>
    <w:rsid w:val="00395C52"/>
    <w:rsid w:val="003960E9"/>
    <w:rsid w:val="00396393"/>
    <w:rsid w:val="00396706"/>
    <w:rsid w:val="00396792"/>
    <w:rsid w:val="00396CC5"/>
    <w:rsid w:val="00396F6B"/>
    <w:rsid w:val="00397B77"/>
    <w:rsid w:val="003A0255"/>
    <w:rsid w:val="003A037E"/>
    <w:rsid w:val="003A0C4E"/>
    <w:rsid w:val="003A0D37"/>
    <w:rsid w:val="003A10A2"/>
    <w:rsid w:val="003A18FE"/>
    <w:rsid w:val="003A1E61"/>
    <w:rsid w:val="003A295E"/>
    <w:rsid w:val="003A3744"/>
    <w:rsid w:val="003A3CE6"/>
    <w:rsid w:val="003A4125"/>
    <w:rsid w:val="003A419E"/>
    <w:rsid w:val="003A43F0"/>
    <w:rsid w:val="003A49C8"/>
    <w:rsid w:val="003A4E4B"/>
    <w:rsid w:val="003A4E57"/>
    <w:rsid w:val="003A5217"/>
    <w:rsid w:val="003A53AF"/>
    <w:rsid w:val="003A566F"/>
    <w:rsid w:val="003A5783"/>
    <w:rsid w:val="003A5B81"/>
    <w:rsid w:val="003A5C09"/>
    <w:rsid w:val="003A5D9D"/>
    <w:rsid w:val="003A602C"/>
    <w:rsid w:val="003A67FC"/>
    <w:rsid w:val="003A691D"/>
    <w:rsid w:val="003A7043"/>
    <w:rsid w:val="003A7072"/>
    <w:rsid w:val="003A7521"/>
    <w:rsid w:val="003A7669"/>
    <w:rsid w:val="003A77FB"/>
    <w:rsid w:val="003A7802"/>
    <w:rsid w:val="003A79C7"/>
    <w:rsid w:val="003A7A61"/>
    <w:rsid w:val="003B077E"/>
    <w:rsid w:val="003B0E1A"/>
    <w:rsid w:val="003B0E33"/>
    <w:rsid w:val="003B117D"/>
    <w:rsid w:val="003B12FE"/>
    <w:rsid w:val="003B1AF7"/>
    <w:rsid w:val="003B20F2"/>
    <w:rsid w:val="003B25A6"/>
    <w:rsid w:val="003B2E68"/>
    <w:rsid w:val="003B327A"/>
    <w:rsid w:val="003B3788"/>
    <w:rsid w:val="003B39F1"/>
    <w:rsid w:val="003B3D87"/>
    <w:rsid w:val="003B436A"/>
    <w:rsid w:val="003B4A1A"/>
    <w:rsid w:val="003B4B23"/>
    <w:rsid w:val="003B509F"/>
    <w:rsid w:val="003B527A"/>
    <w:rsid w:val="003B5A11"/>
    <w:rsid w:val="003B5A5A"/>
    <w:rsid w:val="003B5BC0"/>
    <w:rsid w:val="003B5CC5"/>
    <w:rsid w:val="003B5EBC"/>
    <w:rsid w:val="003B6802"/>
    <w:rsid w:val="003B68D4"/>
    <w:rsid w:val="003B6DC5"/>
    <w:rsid w:val="003B7052"/>
    <w:rsid w:val="003C02F5"/>
    <w:rsid w:val="003C03D7"/>
    <w:rsid w:val="003C0489"/>
    <w:rsid w:val="003C04EC"/>
    <w:rsid w:val="003C0E41"/>
    <w:rsid w:val="003C0E99"/>
    <w:rsid w:val="003C0F60"/>
    <w:rsid w:val="003C1170"/>
    <w:rsid w:val="003C1241"/>
    <w:rsid w:val="003C1BEB"/>
    <w:rsid w:val="003C241D"/>
    <w:rsid w:val="003C248A"/>
    <w:rsid w:val="003C2CBF"/>
    <w:rsid w:val="003C2D50"/>
    <w:rsid w:val="003C2E6A"/>
    <w:rsid w:val="003C3744"/>
    <w:rsid w:val="003C3958"/>
    <w:rsid w:val="003C3B7D"/>
    <w:rsid w:val="003C3DD2"/>
    <w:rsid w:val="003C3EF6"/>
    <w:rsid w:val="003C435F"/>
    <w:rsid w:val="003C45B0"/>
    <w:rsid w:val="003C4D35"/>
    <w:rsid w:val="003C4DED"/>
    <w:rsid w:val="003C4FDD"/>
    <w:rsid w:val="003C52D6"/>
    <w:rsid w:val="003C5D49"/>
    <w:rsid w:val="003C616E"/>
    <w:rsid w:val="003C696A"/>
    <w:rsid w:val="003C7460"/>
    <w:rsid w:val="003C7AD7"/>
    <w:rsid w:val="003D009D"/>
    <w:rsid w:val="003D02B9"/>
    <w:rsid w:val="003D05ED"/>
    <w:rsid w:val="003D069E"/>
    <w:rsid w:val="003D0B92"/>
    <w:rsid w:val="003D0E18"/>
    <w:rsid w:val="003D100F"/>
    <w:rsid w:val="003D10DE"/>
    <w:rsid w:val="003D1AF0"/>
    <w:rsid w:val="003D1C86"/>
    <w:rsid w:val="003D1FC9"/>
    <w:rsid w:val="003D1FD9"/>
    <w:rsid w:val="003D23E1"/>
    <w:rsid w:val="003D23F9"/>
    <w:rsid w:val="003D297B"/>
    <w:rsid w:val="003D2E05"/>
    <w:rsid w:val="003D32CD"/>
    <w:rsid w:val="003D3E27"/>
    <w:rsid w:val="003D4137"/>
    <w:rsid w:val="003D46DC"/>
    <w:rsid w:val="003D4DF9"/>
    <w:rsid w:val="003D54EE"/>
    <w:rsid w:val="003D5611"/>
    <w:rsid w:val="003D5A65"/>
    <w:rsid w:val="003D62BB"/>
    <w:rsid w:val="003D63F8"/>
    <w:rsid w:val="003D66C2"/>
    <w:rsid w:val="003D71A5"/>
    <w:rsid w:val="003D7517"/>
    <w:rsid w:val="003D7634"/>
    <w:rsid w:val="003D77A8"/>
    <w:rsid w:val="003D783A"/>
    <w:rsid w:val="003D786E"/>
    <w:rsid w:val="003D7950"/>
    <w:rsid w:val="003E021A"/>
    <w:rsid w:val="003E071E"/>
    <w:rsid w:val="003E0A0E"/>
    <w:rsid w:val="003E1052"/>
    <w:rsid w:val="003E1B0E"/>
    <w:rsid w:val="003E2D82"/>
    <w:rsid w:val="003E2EEF"/>
    <w:rsid w:val="003E3AA6"/>
    <w:rsid w:val="003E3B31"/>
    <w:rsid w:val="003E3D51"/>
    <w:rsid w:val="003E3F15"/>
    <w:rsid w:val="003E46A0"/>
    <w:rsid w:val="003E5740"/>
    <w:rsid w:val="003E6232"/>
    <w:rsid w:val="003E625A"/>
    <w:rsid w:val="003E675A"/>
    <w:rsid w:val="003E6FD8"/>
    <w:rsid w:val="003E7AF7"/>
    <w:rsid w:val="003E7B88"/>
    <w:rsid w:val="003F0237"/>
    <w:rsid w:val="003F026B"/>
    <w:rsid w:val="003F0684"/>
    <w:rsid w:val="003F0F28"/>
    <w:rsid w:val="003F1318"/>
    <w:rsid w:val="003F150F"/>
    <w:rsid w:val="003F15E7"/>
    <w:rsid w:val="003F1B5E"/>
    <w:rsid w:val="003F22C4"/>
    <w:rsid w:val="003F2371"/>
    <w:rsid w:val="003F2491"/>
    <w:rsid w:val="003F28C4"/>
    <w:rsid w:val="003F28E3"/>
    <w:rsid w:val="003F299D"/>
    <w:rsid w:val="003F2B10"/>
    <w:rsid w:val="003F2F80"/>
    <w:rsid w:val="003F317D"/>
    <w:rsid w:val="003F3328"/>
    <w:rsid w:val="003F34A5"/>
    <w:rsid w:val="003F36C8"/>
    <w:rsid w:val="003F3F2D"/>
    <w:rsid w:val="003F4330"/>
    <w:rsid w:val="003F4904"/>
    <w:rsid w:val="003F4DC9"/>
    <w:rsid w:val="003F4E5C"/>
    <w:rsid w:val="003F5352"/>
    <w:rsid w:val="003F5377"/>
    <w:rsid w:val="003F5B7A"/>
    <w:rsid w:val="003F66F2"/>
    <w:rsid w:val="003F6B8B"/>
    <w:rsid w:val="003F6E5D"/>
    <w:rsid w:val="003F6F7C"/>
    <w:rsid w:val="003F727C"/>
    <w:rsid w:val="003F72A4"/>
    <w:rsid w:val="003F72C2"/>
    <w:rsid w:val="003F72EB"/>
    <w:rsid w:val="003F74D8"/>
    <w:rsid w:val="003F76A6"/>
    <w:rsid w:val="003F7C86"/>
    <w:rsid w:val="003F7D65"/>
    <w:rsid w:val="003F7F6B"/>
    <w:rsid w:val="003F7F84"/>
    <w:rsid w:val="004002CE"/>
    <w:rsid w:val="00400443"/>
    <w:rsid w:val="00401401"/>
    <w:rsid w:val="0040150D"/>
    <w:rsid w:val="00401EE9"/>
    <w:rsid w:val="00401EF8"/>
    <w:rsid w:val="00401F8D"/>
    <w:rsid w:val="0040247D"/>
    <w:rsid w:val="00402566"/>
    <w:rsid w:val="0040263C"/>
    <w:rsid w:val="00402719"/>
    <w:rsid w:val="004027D9"/>
    <w:rsid w:val="00402D27"/>
    <w:rsid w:val="00402D2A"/>
    <w:rsid w:val="004033F0"/>
    <w:rsid w:val="004042CD"/>
    <w:rsid w:val="004044AF"/>
    <w:rsid w:val="00404974"/>
    <w:rsid w:val="00405807"/>
    <w:rsid w:val="0040589A"/>
    <w:rsid w:val="004060B4"/>
    <w:rsid w:val="0040623B"/>
    <w:rsid w:val="00406A04"/>
    <w:rsid w:val="00406C2D"/>
    <w:rsid w:val="004070DD"/>
    <w:rsid w:val="0040725D"/>
    <w:rsid w:val="00407A26"/>
    <w:rsid w:val="00407B54"/>
    <w:rsid w:val="00407E6B"/>
    <w:rsid w:val="00407F0E"/>
    <w:rsid w:val="00407F72"/>
    <w:rsid w:val="004102D4"/>
    <w:rsid w:val="0041054C"/>
    <w:rsid w:val="0041074F"/>
    <w:rsid w:val="00410A26"/>
    <w:rsid w:val="00410AEA"/>
    <w:rsid w:val="00410B16"/>
    <w:rsid w:val="00410CCE"/>
    <w:rsid w:val="004112DA"/>
    <w:rsid w:val="00411434"/>
    <w:rsid w:val="004119F8"/>
    <w:rsid w:val="00411C6A"/>
    <w:rsid w:val="00412210"/>
    <w:rsid w:val="004123F7"/>
    <w:rsid w:val="004128A7"/>
    <w:rsid w:val="00412D92"/>
    <w:rsid w:val="0041312E"/>
    <w:rsid w:val="004132AD"/>
    <w:rsid w:val="00413AD2"/>
    <w:rsid w:val="00414207"/>
    <w:rsid w:val="00414334"/>
    <w:rsid w:val="004144D2"/>
    <w:rsid w:val="0041489D"/>
    <w:rsid w:val="00414E8E"/>
    <w:rsid w:val="004153D5"/>
    <w:rsid w:val="00415743"/>
    <w:rsid w:val="00415895"/>
    <w:rsid w:val="00415A06"/>
    <w:rsid w:val="00415A66"/>
    <w:rsid w:val="00416225"/>
    <w:rsid w:val="00416326"/>
    <w:rsid w:val="004164F4"/>
    <w:rsid w:val="00416518"/>
    <w:rsid w:val="0041777A"/>
    <w:rsid w:val="00417878"/>
    <w:rsid w:val="00417D94"/>
    <w:rsid w:val="00420212"/>
    <w:rsid w:val="00420327"/>
    <w:rsid w:val="0042059F"/>
    <w:rsid w:val="004209A6"/>
    <w:rsid w:val="00420D28"/>
    <w:rsid w:val="00421600"/>
    <w:rsid w:val="00421869"/>
    <w:rsid w:val="004218CA"/>
    <w:rsid w:val="00421EE2"/>
    <w:rsid w:val="00421F40"/>
    <w:rsid w:val="00421FE5"/>
    <w:rsid w:val="00422A72"/>
    <w:rsid w:val="00422AA4"/>
    <w:rsid w:val="00423108"/>
    <w:rsid w:val="00423869"/>
    <w:rsid w:val="00424107"/>
    <w:rsid w:val="0042441D"/>
    <w:rsid w:val="00424615"/>
    <w:rsid w:val="00424913"/>
    <w:rsid w:val="004253DC"/>
    <w:rsid w:val="004257B7"/>
    <w:rsid w:val="004257E6"/>
    <w:rsid w:val="00425D9A"/>
    <w:rsid w:val="0042634E"/>
    <w:rsid w:val="00426674"/>
    <w:rsid w:val="004266DA"/>
    <w:rsid w:val="004267A8"/>
    <w:rsid w:val="00426F3C"/>
    <w:rsid w:val="004270FE"/>
    <w:rsid w:val="004275BD"/>
    <w:rsid w:val="004279B2"/>
    <w:rsid w:val="00427B03"/>
    <w:rsid w:val="0043071E"/>
    <w:rsid w:val="00430916"/>
    <w:rsid w:val="00430FB3"/>
    <w:rsid w:val="004310A1"/>
    <w:rsid w:val="004312E8"/>
    <w:rsid w:val="004315F8"/>
    <w:rsid w:val="0043172D"/>
    <w:rsid w:val="004325B3"/>
    <w:rsid w:val="00432A29"/>
    <w:rsid w:val="00433543"/>
    <w:rsid w:val="004336D5"/>
    <w:rsid w:val="00433BCC"/>
    <w:rsid w:val="00434338"/>
    <w:rsid w:val="0043449A"/>
    <w:rsid w:val="00435030"/>
    <w:rsid w:val="0043591B"/>
    <w:rsid w:val="0043596F"/>
    <w:rsid w:val="004362D7"/>
    <w:rsid w:val="004367C3"/>
    <w:rsid w:val="00437332"/>
    <w:rsid w:val="004373CB"/>
    <w:rsid w:val="004374F5"/>
    <w:rsid w:val="00437B81"/>
    <w:rsid w:val="00440516"/>
    <w:rsid w:val="0044105C"/>
    <w:rsid w:val="004416BC"/>
    <w:rsid w:val="00441AB2"/>
    <w:rsid w:val="00442670"/>
    <w:rsid w:val="0044280C"/>
    <w:rsid w:val="00442AB1"/>
    <w:rsid w:val="00442CD2"/>
    <w:rsid w:val="00442D36"/>
    <w:rsid w:val="0044310C"/>
    <w:rsid w:val="00443277"/>
    <w:rsid w:val="00443447"/>
    <w:rsid w:val="0044344F"/>
    <w:rsid w:val="00443830"/>
    <w:rsid w:val="00443E93"/>
    <w:rsid w:val="00443EB8"/>
    <w:rsid w:val="00444395"/>
    <w:rsid w:val="004443D7"/>
    <w:rsid w:val="0044451E"/>
    <w:rsid w:val="00444946"/>
    <w:rsid w:val="00444E2E"/>
    <w:rsid w:val="00444EAA"/>
    <w:rsid w:val="00444F47"/>
    <w:rsid w:val="004450A4"/>
    <w:rsid w:val="00445C99"/>
    <w:rsid w:val="00445D1B"/>
    <w:rsid w:val="00445F8E"/>
    <w:rsid w:val="004462D4"/>
    <w:rsid w:val="00447253"/>
    <w:rsid w:val="00447C90"/>
    <w:rsid w:val="004500FF"/>
    <w:rsid w:val="004501E5"/>
    <w:rsid w:val="00450CED"/>
    <w:rsid w:val="00451680"/>
    <w:rsid w:val="0045168E"/>
    <w:rsid w:val="0045187E"/>
    <w:rsid w:val="00451A3D"/>
    <w:rsid w:val="00451B8C"/>
    <w:rsid w:val="004520BC"/>
    <w:rsid w:val="004521C2"/>
    <w:rsid w:val="00452202"/>
    <w:rsid w:val="004522D4"/>
    <w:rsid w:val="00452789"/>
    <w:rsid w:val="00453339"/>
    <w:rsid w:val="00453543"/>
    <w:rsid w:val="0045501D"/>
    <w:rsid w:val="00455693"/>
    <w:rsid w:val="00455DEA"/>
    <w:rsid w:val="00456122"/>
    <w:rsid w:val="004563BC"/>
    <w:rsid w:val="00456721"/>
    <w:rsid w:val="00457184"/>
    <w:rsid w:val="0045772D"/>
    <w:rsid w:val="00457E8D"/>
    <w:rsid w:val="004604CE"/>
    <w:rsid w:val="004605FE"/>
    <w:rsid w:val="004606A0"/>
    <w:rsid w:val="0046075E"/>
    <w:rsid w:val="0046132D"/>
    <w:rsid w:val="0046174B"/>
    <w:rsid w:val="004625AC"/>
    <w:rsid w:val="0046281E"/>
    <w:rsid w:val="00462929"/>
    <w:rsid w:val="004631CE"/>
    <w:rsid w:val="004636CF"/>
    <w:rsid w:val="00463A66"/>
    <w:rsid w:val="00463C24"/>
    <w:rsid w:val="004644BA"/>
    <w:rsid w:val="00464B72"/>
    <w:rsid w:val="00464CA8"/>
    <w:rsid w:val="00464DC5"/>
    <w:rsid w:val="00465091"/>
    <w:rsid w:val="00465326"/>
    <w:rsid w:val="00465B9C"/>
    <w:rsid w:val="00465C91"/>
    <w:rsid w:val="00465FDF"/>
    <w:rsid w:val="004662AA"/>
    <w:rsid w:val="004663B2"/>
    <w:rsid w:val="00466F4D"/>
    <w:rsid w:val="00467003"/>
    <w:rsid w:val="00467A67"/>
    <w:rsid w:val="00467DDB"/>
    <w:rsid w:val="00467F6E"/>
    <w:rsid w:val="00470285"/>
    <w:rsid w:val="0047051A"/>
    <w:rsid w:val="00470A93"/>
    <w:rsid w:val="00470AA9"/>
    <w:rsid w:val="004711D7"/>
    <w:rsid w:val="00471321"/>
    <w:rsid w:val="0047138D"/>
    <w:rsid w:val="004716F0"/>
    <w:rsid w:val="00471FB5"/>
    <w:rsid w:val="00472290"/>
    <w:rsid w:val="004731B4"/>
    <w:rsid w:val="00473217"/>
    <w:rsid w:val="004736EF"/>
    <w:rsid w:val="00473969"/>
    <w:rsid w:val="00473B86"/>
    <w:rsid w:val="00473FBF"/>
    <w:rsid w:val="00474095"/>
    <w:rsid w:val="004744A0"/>
    <w:rsid w:val="004745CA"/>
    <w:rsid w:val="0047472B"/>
    <w:rsid w:val="004747C7"/>
    <w:rsid w:val="004747E4"/>
    <w:rsid w:val="0047490A"/>
    <w:rsid w:val="004749C6"/>
    <w:rsid w:val="00474E58"/>
    <w:rsid w:val="00475265"/>
    <w:rsid w:val="00475370"/>
    <w:rsid w:val="00476306"/>
    <w:rsid w:val="00476481"/>
    <w:rsid w:val="004768CD"/>
    <w:rsid w:val="00476F23"/>
    <w:rsid w:val="00477AB5"/>
    <w:rsid w:val="00477C2E"/>
    <w:rsid w:val="004800BB"/>
    <w:rsid w:val="0048014E"/>
    <w:rsid w:val="00480682"/>
    <w:rsid w:val="00480757"/>
    <w:rsid w:val="0048131B"/>
    <w:rsid w:val="00481396"/>
    <w:rsid w:val="0048170B"/>
    <w:rsid w:val="0048173D"/>
    <w:rsid w:val="0048177C"/>
    <w:rsid w:val="00481930"/>
    <w:rsid w:val="00482912"/>
    <w:rsid w:val="00482999"/>
    <w:rsid w:val="00482DF1"/>
    <w:rsid w:val="004839A7"/>
    <w:rsid w:val="00483D65"/>
    <w:rsid w:val="00483F01"/>
    <w:rsid w:val="00484E80"/>
    <w:rsid w:val="00485571"/>
    <w:rsid w:val="00485725"/>
    <w:rsid w:val="00485FF5"/>
    <w:rsid w:val="00486285"/>
    <w:rsid w:val="004864E4"/>
    <w:rsid w:val="004864FC"/>
    <w:rsid w:val="00486C13"/>
    <w:rsid w:val="00486F4D"/>
    <w:rsid w:val="00486FE9"/>
    <w:rsid w:val="00487AED"/>
    <w:rsid w:val="00487C78"/>
    <w:rsid w:val="00490632"/>
    <w:rsid w:val="004908A3"/>
    <w:rsid w:val="004918B8"/>
    <w:rsid w:val="004919B4"/>
    <w:rsid w:val="004921B7"/>
    <w:rsid w:val="004921BD"/>
    <w:rsid w:val="00492838"/>
    <w:rsid w:val="00492C25"/>
    <w:rsid w:val="00492EB5"/>
    <w:rsid w:val="00493072"/>
    <w:rsid w:val="00493AA3"/>
    <w:rsid w:val="00493AA6"/>
    <w:rsid w:val="00493C7A"/>
    <w:rsid w:val="00493F19"/>
    <w:rsid w:val="00494054"/>
    <w:rsid w:val="00495E07"/>
    <w:rsid w:val="00496A73"/>
    <w:rsid w:val="00496B54"/>
    <w:rsid w:val="00496CD5"/>
    <w:rsid w:val="00496D0C"/>
    <w:rsid w:val="004973EA"/>
    <w:rsid w:val="00497690"/>
    <w:rsid w:val="004A0564"/>
    <w:rsid w:val="004A07E9"/>
    <w:rsid w:val="004A09C2"/>
    <w:rsid w:val="004A0CB6"/>
    <w:rsid w:val="004A0FEE"/>
    <w:rsid w:val="004A10DF"/>
    <w:rsid w:val="004A12DC"/>
    <w:rsid w:val="004A1843"/>
    <w:rsid w:val="004A1E0D"/>
    <w:rsid w:val="004A1E73"/>
    <w:rsid w:val="004A1FC7"/>
    <w:rsid w:val="004A1FFA"/>
    <w:rsid w:val="004A22D1"/>
    <w:rsid w:val="004A293A"/>
    <w:rsid w:val="004A2999"/>
    <w:rsid w:val="004A2EEE"/>
    <w:rsid w:val="004A2F41"/>
    <w:rsid w:val="004A2FAD"/>
    <w:rsid w:val="004A3148"/>
    <w:rsid w:val="004A3495"/>
    <w:rsid w:val="004A35A9"/>
    <w:rsid w:val="004A3773"/>
    <w:rsid w:val="004A3862"/>
    <w:rsid w:val="004A3E40"/>
    <w:rsid w:val="004A43E7"/>
    <w:rsid w:val="004A4597"/>
    <w:rsid w:val="004A555C"/>
    <w:rsid w:val="004A5833"/>
    <w:rsid w:val="004A7B94"/>
    <w:rsid w:val="004A7DEB"/>
    <w:rsid w:val="004B0CDB"/>
    <w:rsid w:val="004B0DC8"/>
    <w:rsid w:val="004B109F"/>
    <w:rsid w:val="004B12EF"/>
    <w:rsid w:val="004B1364"/>
    <w:rsid w:val="004B1746"/>
    <w:rsid w:val="004B17FD"/>
    <w:rsid w:val="004B1F6B"/>
    <w:rsid w:val="004B2208"/>
    <w:rsid w:val="004B232E"/>
    <w:rsid w:val="004B2D1C"/>
    <w:rsid w:val="004B3429"/>
    <w:rsid w:val="004B3E8E"/>
    <w:rsid w:val="004B44F9"/>
    <w:rsid w:val="004B4F42"/>
    <w:rsid w:val="004B5451"/>
    <w:rsid w:val="004B56E7"/>
    <w:rsid w:val="004B5960"/>
    <w:rsid w:val="004B5983"/>
    <w:rsid w:val="004B5AD7"/>
    <w:rsid w:val="004B5CE9"/>
    <w:rsid w:val="004B5F07"/>
    <w:rsid w:val="004B5F7B"/>
    <w:rsid w:val="004B63C3"/>
    <w:rsid w:val="004B7034"/>
    <w:rsid w:val="004B7A31"/>
    <w:rsid w:val="004B7B34"/>
    <w:rsid w:val="004B7BB7"/>
    <w:rsid w:val="004B7C73"/>
    <w:rsid w:val="004B7E83"/>
    <w:rsid w:val="004B7EA1"/>
    <w:rsid w:val="004B7FEA"/>
    <w:rsid w:val="004C00C9"/>
    <w:rsid w:val="004C022B"/>
    <w:rsid w:val="004C0667"/>
    <w:rsid w:val="004C08E8"/>
    <w:rsid w:val="004C0C29"/>
    <w:rsid w:val="004C14A8"/>
    <w:rsid w:val="004C22C0"/>
    <w:rsid w:val="004C278C"/>
    <w:rsid w:val="004C2B9A"/>
    <w:rsid w:val="004C2BFC"/>
    <w:rsid w:val="004C2C82"/>
    <w:rsid w:val="004C2CA4"/>
    <w:rsid w:val="004C3A31"/>
    <w:rsid w:val="004C3D05"/>
    <w:rsid w:val="004C3F33"/>
    <w:rsid w:val="004C4357"/>
    <w:rsid w:val="004C476B"/>
    <w:rsid w:val="004C5306"/>
    <w:rsid w:val="004C5909"/>
    <w:rsid w:val="004C6482"/>
    <w:rsid w:val="004C6628"/>
    <w:rsid w:val="004C70F0"/>
    <w:rsid w:val="004C7591"/>
    <w:rsid w:val="004C76B1"/>
    <w:rsid w:val="004C7E4C"/>
    <w:rsid w:val="004D077E"/>
    <w:rsid w:val="004D0843"/>
    <w:rsid w:val="004D0A3F"/>
    <w:rsid w:val="004D1003"/>
    <w:rsid w:val="004D110B"/>
    <w:rsid w:val="004D1436"/>
    <w:rsid w:val="004D14C2"/>
    <w:rsid w:val="004D171A"/>
    <w:rsid w:val="004D194A"/>
    <w:rsid w:val="004D1B34"/>
    <w:rsid w:val="004D1E5C"/>
    <w:rsid w:val="004D1F3F"/>
    <w:rsid w:val="004D21B1"/>
    <w:rsid w:val="004D2F71"/>
    <w:rsid w:val="004D2FB5"/>
    <w:rsid w:val="004D35C2"/>
    <w:rsid w:val="004D3744"/>
    <w:rsid w:val="004D39E3"/>
    <w:rsid w:val="004D40C3"/>
    <w:rsid w:val="004D412C"/>
    <w:rsid w:val="004D4593"/>
    <w:rsid w:val="004D4898"/>
    <w:rsid w:val="004D50DF"/>
    <w:rsid w:val="004D5841"/>
    <w:rsid w:val="004D5A7A"/>
    <w:rsid w:val="004D5CC8"/>
    <w:rsid w:val="004D63FD"/>
    <w:rsid w:val="004D6C5E"/>
    <w:rsid w:val="004D6F49"/>
    <w:rsid w:val="004D731F"/>
    <w:rsid w:val="004D738A"/>
    <w:rsid w:val="004D7710"/>
    <w:rsid w:val="004D7C8D"/>
    <w:rsid w:val="004D7E5D"/>
    <w:rsid w:val="004D7F29"/>
    <w:rsid w:val="004E06EF"/>
    <w:rsid w:val="004E104F"/>
    <w:rsid w:val="004E17A7"/>
    <w:rsid w:val="004E198A"/>
    <w:rsid w:val="004E1FDC"/>
    <w:rsid w:val="004E2147"/>
    <w:rsid w:val="004E2169"/>
    <w:rsid w:val="004E25D3"/>
    <w:rsid w:val="004E2A5A"/>
    <w:rsid w:val="004E2C26"/>
    <w:rsid w:val="004E32D4"/>
    <w:rsid w:val="004E3583"/>
    <w:rsid w:val="004E38DF"/>
    <w:rsid w:val="004E3AA4"/>
    <w:rsid w:val="004E3F15"/>
    <w:rsid w:val="004E44EA"/>
    <w:rsid w:val="004E453B"/>
    <w:rsid w:val="004E483B"/>
    <w:rsid w:val="004E4AF0"/>
    <w:rsid w:val="004E4BB1"/>
    <w:rsid w:val="004E508F"/>
    <w:rsid w:val="004E5CB7"/>
    <w:rsid w:val="004E5EDC"/>
    <w:rsid w:val="004E69DD"/>
    <w:rsid w:val="004E6B7B"/>
    <w:rsid w:val="004E6B95"/>
    <w:rsid w:val="004E6DA6"/>
    <w:rsid w:val="004E7023"/>
    <w:rsid w:val="004E7553"/>
    <w:rsid w:val="004E794B"/>
    <w:rsid w:val="004F0FBD"/>
    <w:rsid w:val="004F1186"/>
    <w:rsid w:val="004F134D"/>
    <w:rsid w:val="004F1820"/>
    <w:rsid w:val="004F1CE8"/>
    <w:rsid w:val="004F1EE7"/>
    <w:rsid w:val="004F1F6C"/>
    <w:rsid w:val="004F1FF7"/>
    <w:rsid w:val="004F24B2"/>
    <w:rsid w:val="004F2BD8"/>
    <w:rsid w:val="004F331A"/>
    <w:rsid w:val="004F3934"/>
    <w:rsid w:val="004F3A6C"/>
    <w:rsid w:val="004F3C0D"/>
    <w:rsid w:val="004F3F43"/>
    <w:rsid w:val="004F4089"/>
    <w:rsid w:val="004F408B"/>
    <w:rsid w:val="004F4154"/>
    <w:rsid w:val="004F4634"/>
    <w:rsid w:val="004F46B3"/>
    <w:rsid w:val="004F48FD"/>
    <w:rsid w:val="004F491D"/>
    <w:rsid w:val="004F4E50"/>
    <w:rsid w:val="004F4E91"/>
    <w:rsid w:val="004F510E"/>
    <w:rsid w:val="004F5127"/>
    <w:rsid w:val="004F5276"/>
    <w:rsid w:val="004F5887"/>
    <w:rsid w:val="004F58A0"/>
    <w:rsid w:val="004F59E4"/>
    <w:rsid w:val="004F5C9D"/>
    <w:rsid w:val="004F662C"/>
    <w:rsid w:val="004F6BC0"/>
    <w:rsid w:val="004F6D35"/>
    <w:rsid w:val="004F6FD0"/>
    <w:rsid w:val="004F7286"/>
    <w:rsid w:val="004F73B2"/>
    <w:rsid w:val="004F7516"/>
    <w:rsid w:val="004F79CC"/>
    <w:rsid w:val="004F7BE8"/>
    <w:rsid w:val="00500784"/>
    <w:rsid w:val="00500ED0"/>
    <w:rsid w:val="00500EEB"/>
    <w:rsid w:val="0050158B"/>
    <w:rsid w:val="005018A9"/>
    <w:rsid w:val="00501C4C"/>
    <w:rsid w:val="005026EB"/>
    <w:rsid w:val="00502DE2"/>
    <w:rsid w:val="0050388E"/>
    <w:rsid w:val="005038B6"/>
    <w:rsid w:val="005039CD"/>
    <w:rsid w:val="005039EE"/>
    <w:rsid w:val="00503C6E"/>
    <w:rsid w:val="00503CA1"/>
    <w:rsid w:val="00503E66"/>
    <w:rsid w:val="0050410D"/>
    <w:rsid w:val="00504427"/>
    <w:rsid w:val="005045E1"/>
    <w:rsid w:val="00504710"/>
    <w:rsid w:val="005049CD"/>
    <w:rsid w:val="00504ADB"/>
    <w:rsid w:val="00504BA1"/>
    <w:rsid w:val="00504E6E"/>
    <w:rsid w:val="00504F78"/>
    <w:rsid w:val="00505311"/>
    <w:rsid w:val="005055F9"/>
    <w:rsid w:val="00505774"/>
    <w:rsid w:val="005059EF"/>
    <w:rsid w:val="00505D0A"/>
    <w:rsid w:val="00505FC3"/>
    <w:rsid w:val="005060D8"/>
    <w:rsid w:val="005064C4"/>
    <w:rsid w:val="00506B73"/>
    <w:rsid w:val="00506EED"/>
    <w:rsid w:val="00506F56"/>
    <w:rsid w:val="0050713D"/>
    <w:rsid w:val="00507BC8"/>
    <w:rsid w:val="00507C3C"/>
    <w:rsid w:val="00507DDB"/>
    <w:rsid w:val="00507F48"/>
    <w:rsid w:val="005108AE"/>
    <w:rsid w:val="00510BA6"/>
    <w:rsid w:val="005119CB"/>
    <w:rsid w:val="005123F0"/>
    <w:rsid w:val="00512D3D"/>
    <w:rsid w:val="005136ED"/>
    <w:rsid w:val="00513804"/>
    <w:rsid w:val="00513961"/>
    <w:rsid w:val="00514809"/>
    <w:rsid w:val="00514A65"/>
    <w:rsid w:val="00514BA0"/>
    <w:rsid w:val="00514F41"/>
    <w:rsid w:val="00515073"/>
    <w:rsid w:val="0051507D"/>
    <w:rsid w:val="0051513B"/>
    <w:rsid w:val="00515341"/>
    <w:rsid w:val="00515BD2"/>
    <w:rsid w:val="005161C5"/>
    <w:rsid w:val="00517A56"/>
    <w:rsid w:val="00517F27"/>
    <w:rsid w:val="005214C7"/>
    <w:rsid w:val="0052160B"/>
    <w:rsid w:val="005219E2"/>
    <w:rsid w:val="00521FA4"/>
    <w:rsid w:val="00522126"/>
    <w:rsid w:val="005224B7"/>
    <w:rsid w:val="005228A6"/>
    <w:rsid w:val="00522A39"/>
    <w:rsid w:val="00522EE0"/>
    <w:rsid w:val="00522F62"/>
    <w:rsid w:val="0052388E"/>
    <w:rsid w:val="005238F8"/>
    <w:rsid w:val="00523BDC"/>
    <w:rsid w:val="00524045"/>
    <w:rsid w:val="005249C9"/>
    <w:rsid w:val="00524B77"/>
    <w:rsid w:val="005253D4"/>
    <w:rsid w:val="00525A8D"/>
    <w:rsid w:val="00525ADF"/>
    <w:rsid w:val="005260DE"/>
    <w:rsid w:val="0052713D"/>
    <w:rsid w:val="0052791A"/>
    <w:rsid w:val="00527B32"/>
    <w:rsid w:val="00527BA8"/>
    <w:rsid w:val="00527EDF"/>
    <w:rsid w:val="005301AF"/>
    <w:rsid w:val="005306D2"/>
    <w:rsid w:val="005306F6"/>
    <w:rsid w:val="005308EA"/>
    <w:rsid w:val="00530B55"/>
    <w:rsid w:val="00530D12"/>
    <w:rsid w:val="00530E72"/>
    <w:rsid w:val="00530FF7"/>
    <w:rsid w:val="00531A1C"/>
    <w:rsid w:val="00531D0C"/>
    <w:rsid w:val="005329B4"/>
    <w:rsid w:val="00532CFD"/>
    <w:rsid w:val="00533290"/>
    <w:rsid w:val="00533EC5"/>
    <w:rsid w:val="00534189"/>
    <w:rsid w:val="005342BD"/>
    <w:rsid w:val="005345FC"/>
    <w:rsid w:val="005353A0"/>
    <w:rsid w:val="00535768"/>
    <w:rsid w:val="0053630D"/>
    <w:rsid w:val="00536C75"/>
    <w:rsid w:val="00536D60"/>
    <w:rsid w:val="00536E41"/>
    <w:rsid w:val="005378C2"/>
    <w:rsid w:val="00537B3D"/>
    <w:rsid w:val="00537CA3"/>
    <w:rsid w:val="00537D9B"/>
    <w:rsid w:val="005400C6"/>
    <w:rsid w:val="005400FA"/>
    <w:rsid w:val="00540591"/>
    <w:rsid w:val="00542396"/>
    <w:rsid w:val="005423A5"/>
    <w:rsid w:val="005423CA"/>
    <w:rsid w:val="00542816"/>
    <w:rsid w:val="00542901"/>
    <w:rsid w:val="00542A24"/>
    <w:rsid w:val="00542B93"/>
    <w:rsid w:val="00542CE0"/>
    <w:rsid w:val="00542E1B"/>
    <w:rsid w:val="00542F9D"/>
    <w:rsid w:val="00542FE1"/>
    <w:rsid w:val="00543400"/>
    <w:rsid w:val="00543E97"/>
    <w:rsid w:val="005441B5"/>
    <w:rsid w:val="005441FF"/>
    <w:rsid w:val="00544535"/>
    <w:rsid w:val="005448A0"/>
    <w:rsid w:val="00544F17"/>
    <w:rsid w:val="00545978"/>
    <w:rsid w:val="00545D97"/>
    <w:rsid w:val="00545E90"/>
    <w:rsid w:val="00545EB4"/>
    <w:rsid w:val="00546341"/>
    <w:rsid w:val="00546493"/>
    <w:rsid w:val="005466DB"/>
    <w:rsid w:val="00546D00"/>
    <w:rsid w:val="00546F7F"/>
    <w:rsid w:val="00547495"/>
    <w:rsid w:val="005474BC"/>
    <w:rsid w:val="00547C48"/>
    <w:rsid w:val="00547C9F"/>
    <w:rsid w:val="00547CDA"/>
    <w:rsid w:val="00547E82"/>
    <w:rsid w:val="005500A1"/>
    <w:rsid w:val="00550E74"/>
    <w:rsid w:val="0055131D"/>
    <w:rsid w:val="00551FFC"/>
    <w:rsid w:val="005524CA"/>
    <w:rsid w:val="0055252D"/>
    <w:rsid w:val="0055257E"/>
    <w:rsid w:val="005533AA"/>
    <w:rsid w:val="00553438"/>
    <w:rsid w:val="00553CC1"/>
    <w:rsid w:val="00554134"/>
    <w:rsid w:val="00554986"/>
    <w:rsid w:val="00554DD5"/>
    <w:rsid w:val="00555013"/>
    <w:rsid w:val="0055513D"/>
    <w:rsid w:val="005554A9"/>
    <w:rsid w:val="00555541"/>
    <w:rsid w:val="00555C1B"/>
    <w:rsid w:val="005564A7"/>
    <w:rsid w:val="0055674B"/>
    <w:rsid w:val="00556EF2"/>
    <w:rsid w:val="00557E85"/>
    <w:rsid w:val="00557EEB"/>
    <w:rsid w:val="00560CC9"/>
    <w:rsid w:val="00560D69"/>
    <w:rsid w:val="0056100E"/>
    <w:rsid w:val="005610DC"/>
    <w:rsid w:val="00561518"/>
    <w:rsid w:val="0056171D"/>
    <w:rsid w:val="00561E58"/>
    <w:rsid w:val="005621F3"/>
    <w:rsid w:val="005624CB"/>
    <w:rsid w:val="00562591"/>
    <w:rsid w:val="00562F21"/>
    <w:rsid w:val="00562F52"/>
    <w:rsid w:val="00563020"/>
    <w:rsid w:val="00563E88"/>
    <w:rsid w:val="00563F44"/>
    <w:rsid w:val="005643B0"/>
    <w:rsid w:val="00564786"/>
    <w:rsid w:val="005647E0"/>
    <w:rsid w:val="0056492C"/>
    <w:rsid w:val="00566198"/>
    <w:rsid w:val="005667B0"/>
    <w:rsid w:val="005667DE"/>
    <w:rsid w:val="00566ED9"/>
    <w:rsid w:val="00567594"/>
    <w:rsid w:val="0056765E"/>
    <w:rsid w:val="00567700"/>
    <w:rsid w:val="00567F38"/>
    <w:rsid w:val="00570BA6"/>
    <w:rsid w:val="00571259"/>
    <w:rsid w:val="005714AB"/>
    <w:rsid w:val="005716A4"/>
    <w:rsid w:val="0057180C"/>
    <w:rsid w:val="0057185E"/>
    <w:rsid w:val="00571871"/>
    <w:rsid w:val="00572A07"/>
    <w:rsid w:val="00573B22"/>
    <w:rsid w:val="00573B2A"/>
    <w:rsid w:val="00573EA9"/>
    <w:rsid w:val="00574038"/>
    <w:rsid w:val="005741FF"/>
    <w:rsid w:val="005744C0"/>
    <w:rsid w:val="00574E70"/>
    <w:rsid w:val="00575197"/>
    <w:rsid w:val="005751F8"/>
    <w:rsid w:val="00575738"/>
    <w:rsid w:val="00575A2A"/>
    <w:rsid w:val="00575EF1"/>
    <w:rsid w:val="005767A6"/>
    <w:rsid w:val="0057685E"/>
    <w:rsid w:val="00576885"/>
    <w:rsid w:val="00577413"/>
    <w:rsid w:val="0057757C"/>
    <w:rsid w:val="00577997"/>
    <w:rsid w:val="0058034F"/>
    <w:rsid w:val="00581065"/>
    <w:rsid w:val="00581510"/>
    <w:rsid w:val="00581565"/>
    <w:rsid w:val="0058201D"/>
    <w:rsid w:val="005820BF"/>
    <w:rsid w:val="00582AA7"/>
    <w:rsid w:val="00582B09"/>
    <w:rsid w:val="00582BF2"/>
    <w:rsid w:val="0058329F"/>
    <w:rsid w:val="00583301"/>
    <w:rsid w:val="0058337C"/>
    <w:rsid w:val="0058363D"/>
    <w:rsid w:val="005837E6"/>
    <w:rsid w:val="00583B35"/>
    <w:rsid w:val="00583C87"/>
    <w:rsid w:val="005849E1"/>
    <w:rsid w:val="00584C5D"/>
    <w:rsid w:val="00584ECA"/>
    <w:rsid w:val="00584EFD"/>
    <w:rsid w:val="00585092"/>
    <w:rsid w:val="005857A8"/>
    <w:rsid w:val="00585B64"/>
    <w:rsid w:val="00585BB8"/>
    <w:rsid w:val="00586A6C"/>
    <w:rsid w:val="00586C3E"/>
    <w:rsid w:val="00586F4E"/>
    <w:rsid w:val="00586F90"/>
    <w:rsid w:val="00590168"/>
    <w:rsid w:val="00590F74"/>
    <w:rsid w:val="005910B8"/>
    <w:rsid w:val="00591549"/>
    <w:rsid w:val="00591809"/>
    <w:rsid w:val="00591A25"/>
    <w:rsid w:val="00591C50"/>
    <w:rsid w:val="00592619"/>
    <w:rsid w:val="005929EA"/>
    <w:rsid w:val="00592C82"/>
    <w:rsid w:val="005932D5"/>
    <w:rsid w:val="00593FBC"/>
    <w:rsid w:val="00594733"/>
    <w:rsid w:val="0059522A"/>
    <w:rsid w:val="00595337"/>
    <w:rsid w:val="005955B8"/>
    <w:rsid w:val="00596403"/>
    <w:rsid w:val="005969A0"/>
    <w:rsid w:val="00596E67"/>
    <w:rsid w:val="0059705C"/>
    <w:rsid w:val="00597754"/>
    <w:rsid w:val="00597B1B"/>
    <w:rsid w:val="00597FF7"/>
    <w:rsid w:val="005A0934"/>
    <w:rsid w:val="005A11E3"/>
    <w:rsid w:val="005A1219"/>
    <w:rsid w:val="005A17AE"/>
    <w:rsid w:val="005A22D6"/>
    <w:rsid w:val="005A29B5"/>
    <w:rsid w:val="005A31E2"/>
    <w:rsid w:val="005A338A"/>
    <w:rsid w:val="005A3801"/>
    <w:rsid w:val="005A3F94"/>
    <w:rsid w:val="005A42D4"/>
    <w:rsid w:val="005A4505"/>
    <w:rsid w:val="005A49BB"/>
    <w:rsid w:val="005A4B46"/>
    <w:rsid w:val="005A4D25"/>
    <w:rsid w:val="005A552D"/>
    <w:rsid w:val="005A5EE8"/>
    <w:rsid w:val="005A6010"/>
    <w:rsid w:val="005A65E9"/>
    <w:rsid w:val="005A66E7"/>
    <w:rsid w:val="005A6876"/>
    <w:rsid w:val="005A6910"/>
    <w:rsid w:val="005A71AA"/>
    <w:rsid w:val="005A7641"/>
    <w:rsid w:val="005A7A1A"/>
    <w:rsid w:val="005B0029"/>
    <w:rsid w:val="005B03F7"/>
    <w:rsid w:val="005B0DDC"/>
    <w:rsid w:val="005B123D"/>
    <w:rsid w:val="005B12A0"/>
    <w:rsid w:val="005B12A9"/>
    <w:rsid w:val="005B1636"/>
    <w:rsid w:val="005B1676"/>
    <w:rsid w:val="005B16CC"/>
    <w:rsid w:val="005B1849"/>
    <w:rsid w:val="005B1C07"/>
    <w:rsid w:val="005B2CC5"/>
    <w:rsid w:val="005B3716"/>
    <w:rsid w:val="005B3851"/>
    <w:rsid w:val="005B3AAA"/>
    <w:rsid w:val="005B4727"/>
    <w:rsid w:val="005B47A0"/>
    <w:rsid w:val="005B4839"/>
    <w:rsid w:val="005B491A"/>
    <w:rsid w:val="005B4FEE"/>
    <w:rsid w:val="005B5020"/>
    <w:rsid w:val="005B5219"/>
    <w:rsid w:val="005B5355"/>
    <w:rsid w:val="005B553E"/>
    <w:rsid w:val="005B5F2B"/>
    <w:rsid w:val="005B66E4"/>
    <w:rsid w:val="005B6F11"/>
    <w:rsid w:val="005C160D"/>
    <w:rsid w:val="005C1734"/>
    <w:rsid w:val="005C29D5"/>
    <w:rsid w:val="005C2EEB"/>
    <w:rsid w:val="005C31AE"/>
    <w:rsid w:val="005C3555"/>
    <w:rsid w:val="005C36B9"/>
    <w:rsid w:val="005C382F"/>
    <w:rsid w:val="005C4031"/>
    <w:rsid w:val="005C453B"/>
    <w:rsid w:val="005C493E"/>
    <w:rsid w:val="005C49AA"/>
    <w:rsid w:val="005C4DF6"/>
    <w:rsid w:val="005C53DE"/>
    <w:rsid w:val="005C541B"/>
    <w:rsid w:val="005C5F4C"/>
    <w:rsid w:val="005C66EE"/>
    <w:rsid w:val="005C6BDF"/>
    <w:rsid w:val="005C7171"/>
    <w:rsid w:val="005D0846"/>
    <w:rsid w:val="005D0A26"/>
    <w:rsid w:val="005D0A9D"/>
    <w:rsid w:val="005D0D8A"/>
    <w:rsid w:val="005D0DA8"/>
    <w:rsid w:val="005D0EB0"/>
    <w:rsid w:val="005D1303"/>
    <w:rsid w:val="005D163C"/>
    <w:rsid w:val="005D1659"/>
    <w:rsid w:val="005D19D4"/>
    <w:rsid w:val="005D1EB5"/>
    <w:rsid w:val="005D2339"/>
    <w:rsid w:val="005D241F"/>
    <w:rsid w:val="005D2586"/>
    <w:rsid w:val="005D25AB"/>
    <w:rsid w:val="005D25C9"/>
    <w:rsid w:val="005D26CE"/>
    <w:rsid w:val="005D26F4"/>
    <w:rsid w:val="005D2919"/>
    <w:rsid w:val="005D3113"/>
    <w:rsid w:val="005D32CE"/>
    <w:rsid w:val="005D32F8"/>
    <w:rsid w:val="005D368A"/>
    <w:rsid w:val="005D3B12"/>
    <w:rsid w:val="005D3E41"/>
    <w:rsid w:val="005D404F"/>
    <w:rsid w:val="005D4135"/>
    <w:rsid w:val="005D4A71"/>
    <w:rsid w:val="005D4BC0"/>
    <w:rsid w:val="005D5105"/>
    <w:rsid w:val="005D586B"/>
    <w:rsid w:val="005D5E1F"/>
    <w:rsid w:val="005D5E73"/>
    <w:rsid w:val="005D616B"/>
    <w:rsid w:val="005D63D5"/>
    <w:rsid w:val="005D6EEA"/>
    <w:rsid w:val="005D76C6"/>
    <w:rsid w:val="005E00AA"/>
    <w:rsid w:val="005E039E"/>
    <w:rsid w:val="005E04C3"/>
    <w:rsid w:val="005E0BB1"/>
    <w:rsid w:val="005E0BB3"/>
    <w:rsid w:val="005E1650"/>
    <w:rsid w:val="005E16B0"/>
    <w:rsid w:val="005E175B"/>
    <w:rsid w:val="005E1BDF"/>
    <w:rsid w:val="005E1F55"/>
    <w:rsid w:val="005E20EC"/>
    <w:rsid w:val="005E243C"/>
    <w:rsid w:val="005E248E"/>
    <w:rsid w:val="005E258F"/>
    <w:rsid w:val="005E2887"/>
    <w:rsid w:val="005E2DEA"/>
    <w:rsid w:val="005E356F"/>
    <w:rsid w:val="005E36C8"/>
    <w:rsid w:val="005E3E62"/>
    <w:rsid w:val="005E44B1"/>
    <w:rsid w:val="005E4BDF"/>
    <w:rsid w:val="005E4FE4"/>
    <w:rsid w:val="005E5511"/>
    <w:rsid w:val="005E5624"/>
    <w:rsid w:val="005E5929"/>
    <w:rsid w:val="005E5FCF"/>
    <w:rsid w:val="005E60E1"/>
    <w:rsid w:val="005E60F8"/>
    <w:rsid w:val="005E62BB"/>
    <w:rsid w:val="005E6330"/>
    <w:rsid w:val="005E64B2"/>
    <w:rsid w:val="005E6EB6"/>
    <w:rsid w:val="005E72C6"/>
    <w:rsid w:val="005E7759"/>
    <w:rsid w:val="005E7969"/>
    <w:rsid w:val="005F0B42"/>
    <w:rsid w:val="005F0F92"/>
    <w:rsid w:val="005F1418"/>
    <w:rsid w:val="005F1463"/>
    <w:rsid w:val="005F1712"/>
    <w:rsid w:val="005F1E0D"/>
    <w:rsid w:val="005F22B1"/>
    <w:rsid w:val="005F249A"/>
    <w:rsid w:val="005F2589"/>
    <w:rsid w:val="005F279A"/>
    <w:rsid w:val="005F2A82"/>
    <w:rsid w:val="005F2D7C"/>
    <w:rsid w:val="005F2F75"/>
    <w:rsid w:val="005F36CA"/>
    <w:rsid w:val="005F3768"/>
    <w:rsid w:val="005F3AC0"/>
    <w:rsid w:val="005F4D99"/>
    <w:rsid w:val="005F4E3E"/>
    <w:rsid w:val="005F5029"/>
    <w:rsid w:val="005F5472"/>
    <w:rsid w:val="005F5D6F"/>
    <w:rsid w:val="005F5E34"/>
    <w:rsid w:val="005F5F88"/>
    <w:rsid w:val="005F604F"/>
    <w:rsid w:val="005F629E"/>
    <w:rsid w:val="005F6531"/>
    <w:rsid w:val="005F78D8"/>
    <w:rsid w:val="00600604"/>
    <w:rsid w:val="0060061B"/>
    <w:rsid w:val="00600C4D"/>
    <w:rsid w:val="00600CDF"/>
    <w:rsid w:val="006012FD"/>
    <w:rsid w:val="006013A5"/>
    <w:rsid w:val="00601B24"/>
    <w:rsid w:val="00601F47"/>
    <w:rsid w:val="00601FCC"/>
    <w:rsid w:val="00602143"/>
    <w:rsid w:val="00602350"/>
    <w:rsid w:val="00602D78"/>
    <w:rsid w:val="00602FCC"/>
    <w:rsid w:val="006034E2"/>
    <w:rsid w:val="006036DB"/>
    <w:rsid w:val="006037DB"/>
    <w:rsid w:val="006037FD"/>
    <w:rsid w:val="006038C1"/>
    <w:rsid w:val="00603BC1"/>
    <w:rsid w:val="00603DD2"/>
    <w:rsid w:val="00603DE1"/>
    <w:rsid w:val="006040F4"/>
    <w:rsid w:val="00604A7B"/>
    <w:rsid w:val="006055BF"/>
    <w:rsid w:val="00605A5A"/>
    <w:rsid w:val="00605CF7"/>
    <w:rsid w:val="00605D98"/>
    <w:rsid w:val="00605ECA"/>
    <w:rsid w:val="00606A4E"/>
    <w:rsid w:val="00606F00"/>
    <w:rsid w:val="00607054"/>
    <w:rsid w:val="0060724A"/>
    <w:rsid w:val="0060757F"/>
    <w:rsid w:val="00610096"/>
    <w:rsid w:val="006112E8"/>
    <w:rsid w:val="00611BA9"/>
    <w:rsid w:val="0061226D"/>
    <w:rsid w:val="0061261E"/>
    <w:rsid w:val="00612696"/>
    <w:rsid w:val="00612C93"/>
    <w:rsid w:val="00612E9B"/>
    <w:rsid w:val="00612F3A"/>
    <w:rsid w:val="006133D0"/>
    <w:rsid w:val="00613689"/>
    <w:rsid w:val="00613836"/>
    <w:rsid w:val="00613A25"/>
    <w:rsid w:val="00615A8E"/>
    <w:rsid w:val="00615ED6"/>
    <w:rsid w:val="00615FF3"/>
    <w:rsid w:val="0061609B"/>
    <w:rsid w:val="00616403"/>
    <w:rsid w:val="00616736"/>
    <w:rsid w:val="00616E21"/>
    <w:rsid w:val="00616F4F"/>
    <w:rsid w:val="0061766D"/>
    <w:rsid w:val="00617AF2"/>
    <w:rsid w:val="0062010D"/>
    <w:rsid w:val="006204B3"/>
    <w:rsid w:val="00620653"/>
    <w:rsid w:val="00621140"/>
    <w:rsid w:val="0062144E"/>
    <w:rsid w:val="00622817"/>
    <w:rsid w:val="00622844"/>
    <w:rsid w:val="00622947"/>
    <w:rsid w:val="00622C0D"/>
    <w:rsid w:val="0062361A"/>
    <w:rsid w:val="0062367D"/>
    <w:rsid w:val="006241B6"/>
    <w:rsid w:val="00624BB6"/>
    <w:rsid w:val="00624C52"/>
    <w:rsid w:val="0062507C"/>
    <w:rsid w:val="006250C2"/>
    <w:rsid w:val="0062522D"/>
    <w:rsid w:val="00625C94"/>
    <w:rsid w:val="00626105"/>
    <w:rsid w:val="0062643D"/>
    <w:rsid w:val="00626572"/>
    <w:rsid w:val="0062705F"/>
    <w:rsid w:val="0062720B"/>
    <w:rsid w:val="006275D5"/>
    <w:rsid w:val="00627755"/>
    <w:rsid w:val="006303F2"/>
    <w:rsid w:val="00630718"/>
    <w:rsid w:val="00630F46"/>
    <w:rsid w:val="00630F93"/>
    <w:rsid w:val="00631680"/>
    <w:rsid w:val="00631983"/>
    <w:rsid w:val="00632149"/>
    <w:rsid w:val="0063230A"/>
    <w:rsid w:val="00632489"/>
    <w:rsid w:val="0063289F"/>
    <w:rsid w:val="006329E0"/>
    <w:rsid w:val="00632A45"/>
    <w:rsid w:val="00632DA8"/>
    <w:rsid w:val="006332EF"/>
    <w:rsid w:val="00633304"/>
    <w:rsid w:val="006333AE"/>
    <w:rsid w:val="006335E9"/>
    <w:rsid w:val="00633624"/>
    <w:rsid w:val="006348E3"/>
    <w:rsid w:val="00634ACA"/>
    <w:rsid w:val="00634C02"/>
    <w:rsid w:val="00635068"/>
    <w:rsid w:val="00635107"/>
    <w:rsid w:val="0063514D"/>
    <w:rsid w:val="00635330"/>
    <w:rsid w:val="006354E1"/>
    <w:rsid w:val="006357C4"/>
    <w:rsid w:val="00635D21"/>
    <w:rsid w:val="006360D1"/>
    <w:rsid w:val="006371BD"/>
    <w:rsid w:val="006371EB"/>
    <w:rsid w:val="0063798D"/>
    <w:rsid w:val="00637DF3"/>
    <w:rsid w:val="006400A6"/>
    <w:rsid w:val="00640168"/>
    <w:rsid w:val="006403F9"/>
    <w:rsid w:val="006405E5"/>
    <w:rsid w:val="00640B0D"/>
    <w:rsid w:val="0064120D"/>
    <w:rsid w:val="00641401"/>
    <w:rsid w:val="006414C4"/>
    <w:rsid w:val="00641B1E"/>
    <w:rsid w:val="00641D8B"/>
    <w:rsid w:val="00641E3B"/>
    <w:rsid w:val="00641EEE"/>
    <w:rsid w:val="006420F0"/>
    <w:rsid w:val="00642741"/>
    <w:rsid w:val="006428AE"/>
    <w:rsid w:val="00642AB4"/>
    <w:rsid w:val="00642AC1"/>
    <w:rsid w:val="00642E38"/>
    <w:rsid w:val="00643481"/>
    <w:rsid w:val="00644000"/>
    <w:rsid w:val="00644094"/>
    <w:rsid w:val="00644F78"/>
    <w:rsid w:val="0064541F"/>
    <w:rsid w:val="0064584D"/>
    <w:rsid w:val="006458D8"/>
    <w:rsid w:val="0064599F"/>
    <w:rsid w:val="00645DAC"/>
    <w:rsid w:val="00646019"/>
    <w:rsid w:val="00646366"/>
    <w:rsid w:val="00646FA0"/>
    <w:rsid w:val="006476A6"/>
    <w:rsid w:val="00647F5E"/>
    <w:rsid w:val="006502A8"/>
    <w:rsid w:val="006527C5"/>
    <w:rsid w:val="00652B59"/>
    <w:rsid w:val="0065309D"/>
    <w:rsid w:val="0065393D"/>
    <w:rsid w:val="00653CC9"/>
    <w:rsid w:val="00653E0C"/>
    <w:rsid w:val="006541C7"/>
    <w:rsid w:val="00654453"/>
    <w:rsid w:val="00654764"/>
    <w:rsid w:val="00654993"/>
    <w:rsid w:val="00654C1B"/>
    <w:rsid w:val="006550B4"/>
    <w:rsid w:val="006551C9"/>
    <w:rsid w:val="006553E5"/>
    <w:rsid w:val="00655434"/>
    <w:rsid w:val="00655E76"/>
    <w:rsid w:val="00656688"/>
    <w:rsid w:val="00656EA2"/>
    <w:rsid w:val="00656F39"/>
    <w:rsid w:val="00657672"/>
    <w:rsid w:val="0066026F"/>
    <w:rsid w:val="006605E1"/>
    <w:rsid w:val="00660E45"/>
    <w:rsid w:val="006612A8"/>
    <w:rsid w:val="00661400"/>
    <w:rsid w:val="0066148C"/>
    <w:rsid w:val="00661798"/>
    <w:rsid w:val="00661A02"/>
    <w:rsid w:val="006620EA"/>
    <w:rsid w:val="00662590"/>
    <w:rsid w:val="00662EA4"/>
    <w:rsid w:val="006630BC"/>
    <w:rsid w:val="00663155"/>
    <w:rsid w:val="00663B59"/>
    <w:rsid w:val="00663D66"/>
    <w:rsid w:val="00664443"/>
    <w:rsid w:val="006649A3"/>
    <w:rsid w:val="00664ABD"/>
    <w:rsid w:val="00664BBF"/>
    <w:rsid w:val="00664F26"/>
    <w:rsid w:val="0066536B"/>
    <w:rsid w:val="00665478"/>
    <w:rsid w:val="00665563"/>
    <w:rsid w:val="00665EC5"/>
    <w:rsid w:val="0066607F"/>
    <w:rsid w:val="00666119"/>
    <w:rsid w:val="006664AC"/>
    <w:rsid w:val="00666A1F"/>
    <w:rsid w:val="00666F34"/>
    <w:rsid w:val="00667DF5"/>
    <w:rsid w:val="00670208"/>
    <w:rsid w:val="006706BA"/>
    <w:rsid w:val="00670C2F"/>
    <w:rsid w:val="00670DF6"/>
    <w:rsid w:val="006714D3"/>
    <w:rsid w:val="00671581"/>
    <w:rsid w:val="00671878"/>
    <w:rsid w:val="0067209D"/>
    <w:rsid w:val="006726E6"/>
    <w:rsid w:val="0067278D"/>
    <w:rsid w:val="00672792"/>
    <w:rsid w:val="0067281F"/>
    <w:rsid w:val="00672B7A"/>
    <w:rsid w:val="00672B84"/>
    <w:rsid w:val="006734FE"/>
    <w:rsid w:val="00673570"/>
    <w:rsid w:val="00673F8B"/>
    <w:rsid w:val="00674205"/>
    <w:rsid w:val="0067460C"/>
    <w:rsid w:val="006747E5"/>
    <w:rsid w:val="00674C97"/>
    <w:rsid w:val="0067558B"/>
    <w:rsid w:val="006758C6"/>
    <w:rsid w:val="0067625E"/>
    <w:rsid w:val="006763E8"/>
    <w:rsid w:val="0067646C"/>
    <w:rsid w:val="00676961"/>
    <w:rsid w:val="00676A92"/>
    <w:rsid w:val="00676AB8"/>
    <w:rsid w:val="006772FE"/>
    <w:rsid w:val="00680448"/>
    <w:rsid w:val="0068054A"/>
    <w:rsid w:val="00680607"/>
    <w:rsid w:val="00680695"/>
    <w:rsid w:val="00681915"/>
    <w:rsid w:val="006826B1"/>
    <w:rsid w:val="006834D9"/>
    <w:rsid w:val="006838F9"/>
    <w:rsid w:val="006846A2"/>
    <w:rsid w:val="0068495F"/>
    <w:rsid w:val="00684D4B"/>
    <w:rsid w:val="00684FA6"/>
    <w:rsid w:val="00685152"/>
    <w:rsid w:val="0068538D"/>
    <w:rsid w:val="00685609"/>
    <w:rsid w:val="006856AA"/>
    <w:rsid w:val="00685BB9"/>
    <w:rsid w:val="0068672E"/>
    <w:rsid w:val="006875FD"/>
    <w:rsid w:val="006877BE"/>
    <w:rsid w:val="0068797A"/>
    <w:rsid w:val="00687CE5"/>
    <w:rsid w:val="0069012C"/>
    <w:rsid w:val="006903CD"/>
    <w:rsid w:val="006907E5"/>
    <w:rsid w:val="006908CF"/>
    <w:rsid w:val="00690A08"/>
    <w:rsid w:val="0069131E"/>
    <w:rsid w:val="00691357"/>
    <w:rsid w:val="00691536"/>
    <w:rsid w:val="006915C5"/>
    <w:rsid w:val="00691779"/>
    <w:rsid w:val="00691C36"/>
    <w:rsid w:val="00692008"/>
    <w:rsid w:val="00692448"/>
    <w:rsid w:val="0069253A"/>
    <w:rsid w:val="00692EF1"/>
    <w:rsid w:val="006930ED"/>
    <w:rsid w:val="0069373C"/>
    <w:rsid w:val="00693771"/>
    <w:rsid w:val="0069413B"/>
    <w:rsid w:val="00694EB3"/>
    <w:rsid w:val="00694F69"/>
    <w:rsid w:val="0069516C"/>
    <w:rsid w:val="006952F7"/>
    <w:rsid w:val="00695337"/>
    <w:rsid w:val="006959E2"/>
    <w:rsid w:val="00695C81"/>
    <w:rsid w:val="00695CFE"/>
    <w:rsid w:val="00695E20"/>
    <w:rsid w:val="00696008"/>
    <w:rsid w:val="0069600A"/>
    <w:rsid w:val="0069670C"/>
    <w:rsid w:val="00697563"/>
    <w:rsid w:val="00697D5D"/>
    <w:rsid w:val="00697E01"/>
    <w:rsid w:val="006A0298"/>
    <w:rsid w:val="006A05D5"/>
    <w:rsid w:val="006A0886"/>
    <w:rsid w:val="006A1405"/>
    <w:rsid w:val="006A16BB"/>
    <w:rsid w:val="006A2507"/>
    <w:rsid w:val="006A27D6"/>
    <w:rsid w:val="006A29C0"/>
    <w:rsid w:val="006A2B15"/>
    <w:rsid w:val="006A31AB"/>
    <w:rsid w:val="006A32AF"/>
    <w:rsid w:val="006A33B6"/>
    <w:rsid w:val="006A37F4"/>
    <w:rsid w:val="006A3C5D"/>
    <w:rsid w:val="006A413D"/>
    <w:rsid w:val="006A4240"/>
    <w:rsid w:val="006A46F0"/>
    <w:rsid w:val="006A5037"/>
    <w:rsid w:val="006A52C5"/>
    <w:rsid w:val="006A52FC"/>
    <w:rsid w:val="006A560D"/>
    <w:rsid w:val="006A57A4"/>
    <w:rsid w:val="006A57BC"/>
    <w:rsid w:val="006A5D17"/>
    <w:rsid w:val="006A609D"/>
    <w:rsid w:val="006A6165"/>
    <w:rsid w:val="006A624A"/>
    <w:rsid w:val="006A639D"/>
    <w:rsid w:val="006A6925"/>
    <w:rsid w:val="006A6D9F"/>
    <w:rsid w:val="006A79C1"/>
    <w:rsid w:val="006B0055"/>
    <w:rsid w:val="006B0219"/>
    <w:rsid w:val="006B06B9"/>
    <w:rsid w:val="006B06DC"/>
    <w:rsid w:val="006B09E2"/>
    <w:rsid w:val="006B0C38"/>
    <w:rsid w:val="006B0C4B"/>
    <w:rsid w:val="006B11CA"/>
    <w:rsid w:val="006B164C"/>
    <w:rsid w:val="006B1E40"/>
    <w:rsid w:val="006B276C"/>
    <w:rsid w:val="006B27A0"/>
    <w:rsid w:val="006B2E82"/>
    <w:rsid w:val="006B319D"/>
    <w:rsid w:val="006B3699"/>
    <w:rsid w:val="006B372B"/>
    <w:rsid w:val="006B38C4"/>
    <w:rsid w:val="006B39F1"/>
    <w:rsid w:val="006B3FDE"/>
    <w:rsid w:val="006B48C2"/>
    <w:rsid w:val="006B5917"/>
    <w:rsid w:val="006B5954"/>
    <w:rsid w:val="006B5A37"/>
    <w:rsid w:val="006B5A89"/>
    <w:rsid w:val="006B5FCA"/>
    <w:rsid w:val="006B6499"/>
    <w:rsid w:val="006B64F8"/>
    <w:rsid w:val="006B7267"/>
    <w:rsid w:val="006B733C"/>
    <w:rsid w:val="006B7451"/>
    <w:rsid w:val="006B75AF"/>
    <w:rsid w:val="006B7DCD"/>
    <w:rsid w:val="006B7F12"/>
    <w:rsid w:val="006C008D"/>
    <w:rsid w:val="006C0464"/>
    <w:rsid w:val="006C06CB"/>
    <w:rsid w:val="006C0EE8"/>
    <w:rsid w:val="006C165A"/>
    <w:rsid w:val="006C2410"/>
    <w:rsid w:val="006C250B"/>
    <w:rsid w:val="006C252C"/>
    <w:rsid w:val="006C2698"/>
    <w:rsid w:val="006C26EE"/>
    <w:rsid w:val="006C2A09"/>
    <w:rsid w:val="006C3060"/>
    <w:rsid w:val="006C3137"/>
    <w:rsid w:val="006C320C"/>
    <w:rsid w:val="006C3338"/>
    <w:rsid w:val="006C333B"/>
    <w:rsid w:val="006C3792"/>
    <w:rsid w:val="006C3B03"/>
    <w:rsid w:val="006C3CB3"/>
    <w:rsid w:val="006C433A"/>
    <w:rsid w:val="006C5578"/>
    <w:rsid w:val="006C58C0"/>
    <w:rsid w:val="006C5A58"/>
    <w:rsid w:val="006C5C52"/>
    <w:rsid w:val="006C6042"/>
    <w:rsid w:val="006C7351"/>
    <w:rsid w:val="006C7A2E"/>
    <w:rsid w:val="006C7C64"/>
    <w:rsid w:val="006C7F0D"/>
    <w:rsid w:val="006C7FB8"/>
    <w:rsid w:val="006D0175"/>
    <w:rsid w:val="006D13D1"/>
    <w:rsid w:val="006D1ABD"/>
    <w:rsid w:val="006D1CC7"/>
    <w:rsid w:val="006D1D84"/>
    <w:rsid w:val="006D1F15"/>
    <w:rsid w:val="006D1FC7"/>
    <w:rsid w:val="006D2255"/>
    <w:rsid w:val="006D2EE3"/>
    <w:rsid w:val="006D2FB4"/>
    <w:rsid w:val="006D3A6D"/>
    <w:rsid w:val="006D3D98"/>
    <w:rsid w:val="006D423B"/>
    <w:rsid w:val="006D4495"/>
    <w:rsid w:val="006D49C5"/>
    <w:rsid w:val="006D4EAE"/>
    <w:rsid w:val="006D50F4"/>
    <w:rsid w:val="006D550C"/>
    <w:rsid w:val="006D5789"/>
    <w:rsid w:val="006D6468"/>
    <w:rsid w:val="006D6909"/>
    <w:rsid w:val="006D6C0C"/>
    <w:rsid w:val="006D711B"/>
    <w:rsid w:val="006D7217"/>
    <w:rsid w:val="006D7475"/>
    <w:rsid w:val="006D75C3"/>
    <w:rsid w:val="006D776A"/>
    <w:rsid w:val="006D7A35"/>
    <w:rsid w:val="006E0231"/>
    <w:rsid w:val="006E02F2"/>
    <w:rsid w:val="006E0D69"/>
    <w:rsid w:val="006E0F37"/>
    <w:rsid w:val="006E14BD"/>
    <w:rsid w:val="006E18FA"/>
    <w:rsid w:val="006E1A5E"/>
    <w:rsid w:val="006E1EAB"/>
    <w:rsid w:val="006E1ED6"/>
    <w:rsid w:val="006E231C"/>
    <w:rsid w:val="006E290B"/>
    <w:rsid w:val="006E2D0D"/>
    <w:rsid w:val="006E2FB0"/>
    <w:rsid w:val="006E350F"/>
    <w:rsid w:val="006E35DC"/>
    <w:rsid w:val="006E37A5"/>
    <w:rsid w:val="006E3EA3"/>
    <w:rsid w:val="006E4282"/>
    <w:rsid w:val="006E45DB"/>
    <w:rsid w:val="006E47C1"/>
    <w:rsid w:val="006E4BAA"/>
    <w:rsid w:val="006E4EC9"/>
    <w:rsid w:val="006E5A33"/>
    <w:rsid w:val="006E5AF0"/>
    <w:rsid w:val="006E5E90"/>
    <w:rsid w:val="006E624D"/>
    <w:rsid w:val="006E654D"/>
    <w:rsid w:val="006E6C32"/>
    <w:rsid w:val="006E74F9"/>
    <w:rsid w:val="006E7783"/>
    <w:rsid w:val="006E78A8"/>
    <w:rsid w:val="006E7E7F"/>
    <w:rsid w:val="006F01AA"/>
    <w:rsid w:val="006F0252"/>
    <w:rsid w:val="006F11D7"/>
    <w:rsid w:val="006F1D33"/>
    <w:rsid w:val="006F30E1"/>
    <w:rsid w:val="006F324E"/>
    <w:rsid w:val="006F38AE"/>
    <w:rsid w:val="006F39AD"/>
    <w:rsid w:val="006F3B76"/>
    <w:rsid w:val="006F4311"/>
    <w:rsid w:val="006F4416"/>
    <w:rsid w:val="006F4D46"/>
    <w:rsid w:val="006F5BAB"/>
    <w:rsid w:val="006F5DA7"/>
    <w:rsid w:val="006F65E3"/>
    <w:rsid w:val="006F66C7"/>
    <w:rsid w:val="006F6D58"/>
    <w:rsid w:val="006F7079"/>
    <w:rsid w:val="006F7088"/>
    <w:rsid w:val="006F7336"/>
    <w:rsid w:val="006F7BA5"/>
    <w:rsid w:val="00700257"/>
    <w:rsid w:val="0070034C"/>
    <w:rsid w:val="0070042C"/>
    <w:rsid w:val="0070086C"/>
    <w:rsid w:val="00700DA5"/>
    <w:rsid w:val="0070100A"/>
    <w:rsid w:val="00701171"/>
    <w:rsid w:val="0070176C"/>
    <w:rsid w:val="00702798"/>
    <w:rsid w:val="00702BD9"/>
    <w:rsid w:val="00702DBF"/>
    <w:rsid w:val="00702F02"/>
    <w:rsid w:val="00703092"/>
    <w:rsid w:val="007030D9"/>
    <w:rsid w:val="007031CF"/>
    <w:rsid w:val="00703C0F"/>
    <w:rsid w:val="00703C31"/>
    <w:rsid w:val="00703DAA"/>
    <w:rsid w:val="007048F5"/>
    <w:rsid w:val="00704F2F"/>
    <w:rsid w:val="00705134"/>
    <w:rsid w:val="00705180"/>
    <w:rsid w:val="007053F4"/>
    <w:rsid w:val="007054DA"/>
    <w:rsid w:val="00705B2B"/>
    <w:rsid w:val="007068DA"/>
    <w:rsid w:val="00706A61"/>
    <w:rsid w:val="00706A92"/>
    <w:rsid w:val="00706F9B"/>
    <w:rsid w:val="007070DB"/>
    <w:rsid w:val="00707A0B"/>
    <w:rsid w:val="007103B8"/>
    <w:rsid w:val="007103C1"/>
    <w:rsid w:val="0071052E"/>
    <w:rsid w:val="00710579"/>
    <w:rsid w:val="0071079D"/>
    <w:rsid w:val="00710EBD"/>
    <w:rsid w:val="00711848"/>
    <w:rsid w:val="00711B98"/>
    <w:rsid w:val="0071257A"/>
    <w:rsid w:val="007128EE"/>
    <w:rsid w:val="00712C2D"/>
    <w:rsid w:val="00712C6F"/>
    <w:rsid w:val="00712CD6"/>
    <w:rsid w:val="00712D42"/>
    <w:rsid w:val="00713158"/>
    <w:rsid w:val="00713775"/>
    <w:rsid w:val="00713787"/>
    <w:rsid w:val="0071452C"/>
    <w:rsid w:val="007146C8"/>
    <w:rsid w:val="0071523A"/>
    <w:rsid w:val="0071570A"/>
    <w:rsid w:val="00715C69"/>
    <w:rsid w:val="00715D84"/>
    <w:rsid w:val="00716B26"/>
    <w:rsid w:val="00717498"/>
    <w:rsid w:val="00717E2F"/>
    <w:rsid w:val="00720485"/>
    <w:rsid w:val="00720543"/>
    <w:rsid w:val="0072087A"/>
    <w:rsid w:val="00720B55"/>
    <w:rsid w:val="00720ED4"/>
    <w:rsid w:val="00721B9C"/>
    <w:rsid w:val="0072225D"/>
    <w:rsid w:val="00722262"/>
    <w:rsid w:val="00722422"/>
    <w:rsid w:val="00722B18"/>
    <w:rsid w:val="00722BF6"/>
    <w:rsid w:val="007233F8"/>
    <w:rsid w:val="007234D9"/>
    <w:rsid w:val="007237F6"/>
    <w:rsid w:val="00723B50"/>
    <w:rsid w:val="00724280"/>
    <w:rsid w:val="0072480E"/>
    <w:rsid w:val="00724B43"/>
    <w:rsid w:val="00724C1C"/>
    <w:rsid w:val="00724F8A"/>
    <w:rsid w:val="00725028"/>
    <w:rsid w:val="00725734"/>
    <w:rsid w:val="007257E2"/>
    <w:rsid w:val="00725B49"/>
    <w:rsid w:val="00725DA5"/>
    <w:rsid w:val="0072606E"/>
    <w:rsid w:val="00726662"/>
    <w:rsid w:val="00726EA9"/>
    <w:rsid w:val="0072701E"/>
    <w:rsid w:val="007273FB"/>
    <w:rsid w:val="00727D96"/>
    <w:rsid w:val="00730359"/>
    <w:rsid w:val="007305B1"/>
    <w:rsid w:val="00731356"/>
    <w:rsid w:val="0073169E"/>
    <w:rsid w:val="00731AA1"/>
    <w:rsid w:val="00731EE4"/>
    <w:rsid w:val="00732100"/>
    <w:rsid w:val="007322F9"/>
    <w:rsid w:val="007324AF"/>
    <w:rsid w:val="00732986"/>
    <w:rsid w:val="00732E53"/>
    <w:rsid w:val="0073303D"/>
    <w:rsid w:val="0073371D"/>
    <w:rsid w:val="00733DDE"/>
    <w:rsid w:val="007346E7"/>
    <w:rsid w:val="00734865"/>
    <w:rsid w:val="00734D65"/>
    <w:rsid w:val="00734E12"/>
    <w:rsid w:val="007350B3"/>
    <w:rsid w:val="00735215"/>
    <w:rsid w:val="0073666F"/>
    <w:rsid w:val="00736968"/>
    <w:rsid w:val="00736CFB"/>
    <w:rsid w:val="0073707C"/>
    <w:rsid w:val="0073725B"/>
    <w:rsid w:val="0073750E"/>
    <w:rsid w:val="00737529"/>
    <w:rsid w:val="00737E87"/>
    <w:rsid w:val="00740239"/>
    <w:rsid w:val="007402DA"/>
    <w:rsid w:val="00740417"/>
    <w:rsid w:val="00740942"/>
    <w:rsid w:val="00740A1C"/>
    <w:rsid w:val="00740FB3"/>
    <w:rsid w:val="007414D9"/>
    <w:rsid w:val="00741620"/>
    <w:rsid w:val="00741D98"/>
    <w:rsid w:val="00741E37"/>
    <w:rsid w:val="00742381"/>
    <w:rsid w:val="0074258D"/>
    <w:rsid w:val="00742A51"/>
    <w:rsid w:val="007433C4"/>
    <w:rsid w:val="0074524A"/>
    <w:rsid w:val="007454AF"/>
    <w:rsid w:val="00745E37"/>
    <w:rsid w:val="0074627F"/>
    <w:rsid w:val="00746DEF"/>
    <w:rsid w:val="00746F10"/>
    <w:rsid w:val="00747164"/>
    <w:rsid w:val="00747ED1"/>
    <w:rsid w:val="007500C2"/>
    <w:rsid w:val="007501C5"/>
    <w:rsid w:val="007504A6"/>
    <w:rsid w:val="00750A11"/>
    <w:rsid w:val="00750CD7"/>
    <w:rsid w:val="00751222"/>
    <w:rsid w:val="0075182D"/>
    <w:rsid w:val="00751A94"/>
    <w:rsid w:val="007520A2"/>
    <w:rsid w:val="00752432"/>
    <w:rsid w:val="007524C0"/>
    <w:rsid w:val="007527FD"/>
    <w:rsid w:val="00752B20"/>
    <w:rsid w:val="00753AE3"/>
    <w:rsid w:val="007542AC"/>
    <w:rsid w:val="00754836"/>
    <w:rsid w:val="00754C3F"/>
    <w:rsid w:val="00754E4F"/>
    <w:rsid w:val="007565FA"/>
    <w:rsid w:val="00756D03"/>
    <w:rsid w:val="00756D58"/>
    <w:rsid w:val="00757079"/>
    <w:rsid w:val="00757A1D"/>
    <w:rsid w:val="00757D60"/>
    <w:rsid w:val="00760638"/>
    <w:rsid w:val="00760807"/>
    <w:rsid w:val="00760ACE"/>
    <w:rsid w:val="00761247"/>
    <w:rsid w:val="00761805"/>
    <w:rsid w:val="00761BA0"/>
    <w:rsid w:val="00761D41"/>
    <w:rsid w:val="007622D5"/>
    <w:rsid w:val="00762429"/>
    <w:rsid w:val="007625AE"/>
    <w:rsid w:val="00762D6D"/>
    <w:rsid w:val="007634AA"/>
    <w:rsid w:val="007637F2"/>
    <w:rsid w:val="00763A4B"/>
    <w:rsid w:val="0076449D"/>
    <w:rsid w:val="0076472A"/>
    <w:rsid w:val="00764894"/>
    <w:rsid w:val="007648C1"/>
    <w:rsid w:val="0076490B"/>
    <w:rsid w:val="00765689"/>
    <w:rsid w:val="00765897"/>
    <w:rsid w:val="00765C45"/>
    <w:rsid w:val="00765DED"/>
    <w:rsid w:val="0076632D"/>
    <w:rsid w:val="00766499"/>
    <w:rsid w:val="007664CB"/>
    <w:rsid w:val="00766653"/>
    <w:rsid w:val="007674E5"/>
    <w:rsid w:val="00767788"/>
    <w:rsid w:val="00767A93"/>
    <w:rsid w:val="00767DDD"/>
    <w:rsid w:val="00767EDD"/>
    <w:rsid w:val="007701B1"/>
    <w:rsid w:val="0077041E"/>
    <w:rsid w:val="00770A59"/>
    <w:rsid w:val="00770B28"/>
    <w:rsid w:val="00770ECE"/>
    <w:rsid w:val="007715AC"/>
    <w:rsid w:val="00771D04"/>
    <w:rsid w:val="00771F87"/>
    <w:rsid w:val="0077279F"/>
    <w:rsid w:val="00772C03"/>
    <w:rsid w:val="00772DC7"/>
    <w:rsid w:val="0077358F"/>
    <w:rsid w:val="007738B3"/>
    <w:rsid w:val="00773C4A"/>
    <w:rsid w:val="007740C1"/>
    <w:rsid w:val="00774244"/>
    <w:rsid w:val="00774542"/>
    <w:rsid w:val="00774A04"/>
    <w:rsid w:val="00774B0E"/>
    <w:rsid w:val="00775A9F"/>
    <w:rsid w:val="00775E34"/>
    <w:rsid w:val="00776091"/>
    <w:rsid w:val="007764D9"/>
    <w:rsid w:val="007764E1"/>
    <w:rsid w:val="00776786"/>
    <w:rsid w:val="00776B43"/>
    <w:rsid w:val="00776CDE"/>
    <w:rsid w:val="00776EDA"/>
    <w:rsid w:val="00777225"/>
    <w:rsid w:val="00777249"/>
    <w:rsid w:val="0077733D"/>
    <w:rsid w:val="007773AE"/>
    <w:rsid w:val="00777F26"/>
    <w:rsid w:val="00777F6D"/>
    <w:rsid w:val="00777F8A"/>
    <w:rsid w:val="00781296"/>
    <w:rsid w:val="00781406"/>
    <w:rsid w:val="007817CB"/>
    <w:rsid w:val="0078267F"/>
    <w:rsid w:val="007826A9"/>
    <w:rsid w:val="00782C13"/>
    <w:rsid w:val="00782D7A"/>
    <w:rsid w:val="00782E1D"/>
    <w:rsid w:val="00783937"/>
    <w:rsid w:val="00783D25"/>
    <w:rsid w:val="007844AC"/>
    <w:rsid w:val="007845B7"/>
    <w:rsid w:val="0078539D"/>
    <w:rsid w:val="007855FD"/>
    <w:rsid w:val="00785AA9"/>
    <w:rsid w:val="00785AD4"/>
    <w:rsid w:val="00785DAF"/>
    <w:rsid w:val="00785F8F"/>
    <w:rsid w:val="00786031"/>
    <w:rsid w:val="007860ED"/>
    <w:rsid w:val="00786174"/>
    <w:rsid w:val="00786DD0"/>
    <w:rsid w:val="007900D8"/>
    <w:rsid w:val="00790AFD"/>
    <w:rsid w:val="00790DD0"/>
    <w:rsid w:val="0079108F"/>
    <w:rsid w:val="007917AE"/>
    <w:rsid w:val="00792CC0"/>
    <w:rsid w:val="00793344"/>
    <w:rsid w:val="0079342D"/>
    <w:rsid w:val="007934A9"/>
    <w:rsid w:val="00793D24"/>
    <w:rsid w:val="00793D33"/>
    <w:rsid w:val="00794431"/>
    <w:rsid w:val="00794979"/>
    <w:rsid w:val="00794B6B"/>
    <w:rsid w:val="007950E2"/>
    <w:rsid w:val="00795261"/>
    <w:rsid w:val="00795551"/>
    <w:rsid w:val="00795A08"/>
    <w:rsid w:val="00795DC0"/>
    <w:rsid w:val="007962EE"/>
    <w:rsid w:val="007962F3"/>
    <w:rsid w:val="00796603"/>
    <w:rsid w:val="0079677E"/>
    <w:rsid w:val="00796BAE"/>
    <w:rsid w:val="00796E79"/>
    <w:rsid w:val="007972CA"/>
    <w:rsid w:val="007977EE"/>
    <w:rsid w:val="00797B80"/>
    <w:rsid w:val="00797CCF"/>
    <w:rsid w:val="007A0769"/>
    <w:rsid w:val="007A0B0F"/>
    <w:rsid w:val="007A0D8E"/>
    <w:rsid w:val="007A0D90"/>
    <w:rsid w:val="007A13B9"/>
    <w:rsid w:val="007A16CF"/>
    <w:rsid w:val="007A16E6"/>
    <w:rsid w:val="007A1AD4"/>
    <w:rsid w:val="007A207F"/>
    <w:rsid w:val="007A2738"/>
    <w:rsid w:val="007A2D24"/>
    <w:rsid w:val="007A2D45"/>
    <w:rsid w:val="007A347C"/>
    <w:rsid w:val="007A35B6"/>
    <w:rsid w:val="007A3617"/>
    <w:rsid w:val="007A361B"/>
    <w:rsid w:val="007A3689"/>
    <w:rsid w:val="007A39DA"/>
    <w:rsid w:val="007A3AAB"/>
    <w:rsid w:val="007A4128"/>
    <w:rsid w:val="007A4ABA"/>
    <w:rsid w:val="007A5217"/>
    <w:rsid w:val="007A53C8"/>
    <w:rsid w:val="007A56C8"/>
    <w:rsid w:val="007A614F"/>
    <w:rsid w:val="007A617A"/>
    <w:rsid w:val="007A718F"/>
    <w:rsid w:val="007A7497"/>
    <w:rsid w:val="007A753B"/>
    <w:rsid w:val="007A78B7"/>
    <w:rsid w:val="007A78F8"/>
    <w:rsid w:val="007A7F60"/>
    <w:rsid w:val="007A7F86"/>
    <w:rsid w:val="007B02FE"/>
    <w:rsid w:val="007B0513"/>
    <w:rsid w:val="007B0713"/>
    <w:rsid w:val="007B0EAA"/>
    <w:rsid w:val="007B1CB7"/>
    <w:rsid w:val="007B1D31"/>
    <w:rsid w:val="007B1D4A"/>
    <w:rsid w:val="007B1D5E"/>
    <w:rsid w:val="007B1DC4"/>
    <w:rsid w:val="007B283F"/>
    <w:rsid w:val="007B32FC"/>
    <w:rsid w:val="007B40DA"/>
    <w:rsid w:val="007B4381"/>
    <w:rsid w:val="007B4B19"/>
    <w:rsid w:val="007B4FBC"/>
    <w:rsid w:val="007B583F"/>
    <w:rsid w:val="007B5F71"/>
    <w:rsid w:val="007B641C"/>
    <w:rsid w:val="007B6737"/>
    <w:rsid w:val="007B6831"/>
    <w:rsid w:val="007B6D4A"/>
    <w:rsid w:val="007B71C6"/>
    <w:rsid w:val="007B75F4"/>
    <w:rsid w:val="007B7798"/>
    <w:rsid w:val="007B782F"/>
    <w:rsid w:val="007C02A9"/>
    <w:rsid w:val="007C0511"/>
    <w:rsid w:val="007C080A"/>
    <w:rsid w:val="007C1E55"/>
    <w:rsid w:val="007C203C"/>
    <w:rsid w:val="007C2177"/>
    <w:rsid w:val="007C286D"/>
    <w:rsid w:val="007C2ABC"/>
    <w:rsid w:val="007C2EE0"/>
    <w:rsid w:val="007C447E"/>
    <w:rsid w:val="007C48F9"/>
    <w:rsid w:val="007C4AFF"/>
    <w:rsid w:val="007C519B"/>
    <w:rsid w:val="007C5236"/>
    <w:rsid w:val="007C5320"/>
    <w:rsid w:val="007C5802"/>
    <w:rsid w:val="007C660D"/>
    <w:rsid w:val="007C69AC"/>
    <w:rsid w:val="007C6A05"/>
    <w:rsid w:val="007C734C"/>
    <w:rsid w:val="007C7602"/>
    <w:rsid w:val="007D0593"/>
    <w:rsid w:val="007D0D78"/>
    <w:rsid w:val="007D0EC3"/>
    <w:rsid w:val="007D138B"/>
    <w:rsid w:val="007D15D0"/>
    <w:rsid w:val="007D1956"/>
    <w:rsid w:val="007D1A63"/>
    <w:rsid w:val="007D1FD7"/>
    <w:rsid w:val="007D1FF4"/>
    <w:rsid w:val="007D22A7"/>
    <w:rsid w:val="007D22E3"/>
    <w:rsid w:val="007D25BC"/>
    <w:rsid w:val="007D2746"/>
    <w:rsid w:val="007D2B52"/>
    <w:rsid w:val="007D2C0B"/>
    <w:rsid w:val="007D3E94"/>
    <w:rsid w:val="007D3ED9"/>
    <w:rsid w:val="007D43E4"/>
    <w:rsid w:val="007D46F5"/>
    <w:rsid w:val="007D4738"/>
    <w:rsid w:val="007D55A5"/>
    <w:rsid w:val="007D674F"/>
    <w:rsid w:val="007D7016"/>
    <w:rsid w:val="007D71F6"/>
    <w:rsid w:val="007D7201"/>
    <w:rsid w:val="007D73B6"/>
    <w:rsid w:val="007D74F3"/>
    <w:rsid w:val="007D797A"/>
    <w:rsid w:val="007D7C03"/>
    <w:rsid w:val="007D7D54"/>
    <w:rsid w:val="007E0937"/>
    <w:rsid w:val="007E09F1"/>
    <w:rsid w:val="007E0E8C"/>
    <w:rsid w:val="007E0FFE"/>
    <w:rsid w:val="007E116E"/>
    <w:rsid w:val="007E181E"/>
    <w:rsid w:val="007E1CE1"/>
    <w:rsid w:val="007E24EE"/>
    <w:rsid w:val="007E2A11"/>
    <w:rsid w:val="007E2A85"/>
    <w:rsid w:val="007E2DB4"/>
    <w:rsid w:val="007E3518"/>
    <w:rsid w:val="007E36D1"/>
    <w:rsid w:val="007E3A41"/>
    <w:rsid w:val="007E3CAE"/>
    <w:rsid w:val="007E3E15"/>
    <w:rsid w:val="007E40B6"/>
    <w:rsid w:val="007E4293"/>
    <w:rsid w:val="007E467F"/>
    <w:rsid w:val="007E4CCB"/>
    <w:rsid w:val="007E4F1C"/>
    <w:rsid w:val="007E50CF"/>
    <w:rsid w:val="007E52D3"/>
    <w:rsid w:val="007E5C3E"/>
    <w:rsid w:val="007E5CB4"/>
    <w:rsid w:val="007E69B7"/>
    <w:rsid w:val="007E6D24"/>
    <w:rsid w:val="007E6D4D"/>
    <w:rsid w:val="007E6ED0"/>
    <w:rsid w:val="007E7348"/>
    <w:rsid w:val="007E736B"/>
    <w:rsid w:val="007E75E4"/>
    <w:rsid w:val="007E799B"/>
    <w:rsid w:val="007E7A48"/>
    <w:rsid w:val="007E7F84"/>
    <w:rsid w:val="007F021E"/>
    <w:rsid w:val="007F0FE5"/>
    <w:rsid w:val="007F1940"/>
    <w:rsid w:val="007F1992"/>
    <w:rsid w:val="007F22DE"/>
    <w:rsid w:val="007F2648"/>
    <w:rsid w:val="007F2855"/>
    <w:rsid w:val="007F2BA5"/>
    <w:rsid w:val="007F2C2D"/>
    <w:rsid w:val="007F2E6E"/>
    <w:rsid w:val="007F30E8"/>
    <w:rsid w:val="007F326C"/>
    <w:rsid w:val="007F3E95"/>
    <w:rsid w:val="007F4177"/>
    <w:rsid w:val="007F4446"/>
    <w:rsid w:val="007F44B1"/>
    <w:rsid w:val="007F486D"/>
    <w:rsid w:val="007F4952"/>
    <w:rsid w:val="007F4F99"/>
    <w:rsid w:val="007F51A4"/>
    <w:rsid w:val="007F53CC"/>
    <w:rsid w:val="007F6336"/>
    <w:rsid w:val="007F64FF"/>
    <w:rsid w:val="007F6D41"/>
    <w:rsid w:val="007F6D6C"/>
    <w:rsid w:val="007F7097"/>
    <w:rsid w:val="007F72E2"/>
    <w:rsid w:val="007F76DD"/>
    <w:rsid w:val="007F7CDC"/>
    <w:rsid w:val="007F7D7E"/>
    <w:rsid w:val="0080022C"/>
    <w:rsid w:val="008007C3"/>
    <w:rsid w:val="008008FB"/>
    <w:rsid w:val="0080099D"/>
    <w:rsid w:val="00801350"/>
    <w:rsid w:val="0080152E"/>
    <w:rsid w:val="00801583"/>
    <w:rsid w:val="008017CF"/>
    <w:rsid w:val="00801D24"/>
    <w:rsid w:val="008026DF"/>
    <w:rsid w:val="00802E50"/>
    <w:rsid w:val="0080305E"/>
    <w:rsid w:val="00803389"/>
    <w:rsid w:val="00804B4D"/>
    <w:rsid w:val="00804BE7"/>
    <w:rsid w:val="008050C8"/>
    <w:rsid w:val="00806086"/>
    <w:rsid w:val="00806158"/>
    <w:rsid w:val="008061E9"/>
    <w:rsid w:val="0080668E"/>
    <w:rsid w:val="00806E5F"/>
    <w:rsid w:val="00807656"/>
    <w:rsid w:val="00807B8A"/>
    <w:rsid w:val="00807C6B"/>
    <w:rsid w:val="00807D08"/>
    <w:rsid w:val="00807E59"/>
    <w:rsid w:val="00807E68"/>
    <w:rsid w:val="0081022B"/>
    <w:rsid w:val="00810847"/>
    <w:rsid w:val="00810854"/>
    <w:rsid w:val="00810B46"/>
    <w:rsid w:val="00811131"/>
    <w:rsid w:val="008116C7"/>
    <w:rsid w:val="0081176C"/>
    <w:rsid w:val="0081178F"/>
    <w:rsid w:val="0081184C"/>
    <w:rsid w:val="008118E7"/>
    <w:rsid w:val="00811982"/>
    <w:rsid w:val="00811B49"/>
    <w:rsid w:val="00811D20"/>
    <w:rsid w:val="00811DC1"/>
    <w:rsid w:val="0081210D"/>
    <w:rsid w:val="00812CB7"/>
    <w:rsid w:val="00812EC7"/>
    <w:rsid w:val="008133DA"/>
    <w:rsid w:val="00813712"/>
    <w:rsid w:val="00813BCC"/>
    <w:rsid w:val="00813E19"/>
    <w:rsid w:val="0081411D"/>
    <w:rsid w:val="00814339"/>
    <w:rsid w:val="0081463A"/>
    <w:rsid w:val="0081539D"/>
    <w:rsid w:val="00815D7C"/>
    <w:rsid w:val="00815F80"/>
    <w:rsid w:val="008160F5"/>
    <w:rsid w:val="008168C2"/>
    <w:rsid w:val="008173B3"/>
    <w:rsid w:val="0081786A"/>
    <w:rsid w:val="00817953"/>
    <w:rsid w:val="008209CE"/>
    <w:rsid w:val="00820DFF"/>
    <w:rsid w:val="0082112E"/>
    <w:rsid w:val="0082113F"/>
    <w:rsid w:val="008214FD"/>
    <w:rsid w:val="00821F88"/>
    <w:rsid w:val="00822F20"/>
    <w:rsid w:val="00822FD6"/>
    <w:rsid w:val="00823586"/>
    <w:rsid w:val="00823EB5"/>
    <w:rsid w:val="008240B6"/>
    <w:rsid w:val="00824511"/>
    <w:rsid w:val="00824F52"/>
    <w:rsid w:val="00825012"/>
    <w:rsid w:val="008267C9"/>
    <w:rsid w:val="008274F5"/>
    <w:rsid w:val="00827A99"/>
    <w:rsid w:val="00827E52"/>
    <w:rsid w:val="00827EAA"/>
    <w:rsid w:val="00827FF0"/>
    <w:rsid w:val="00830875"/>
    <w:rsid w:val="00830EBF"/>
    <w:rsid w:val="008314AB"/>
    <w:rsid w:val="00832DAD"/>
    <w:rsid w:val="00833454"/>
    <w:rsid w:val="00833DA8"/>
    <w:rsid w:val="0083451A"/>
    <w:rsid w:val="00834B37"/>
    <w:rsid w:val="00834D2E"/>
    <w:rsid w:val="00836B6C"/>
    <w:rsid w:val="008375BD"/>
    <w:rsid w:val="0083782A"/>
    <w:rsid w:val="00837F7F"/>
    <w:rsid w:val="00837FC8"/>
    <w:rsid w:val="00840398"/>
    <w:rsid w:val="008403A1"/>
    <w:rsid w:val="0084049A"/>
    <w:rsid w:val="00840669"/>
    <w:rsid w:val="0084097E"/>
    <w:rsid w:val="00840BD2"/>
    <w:rsid w:val="0084107C"/>
    <w:rsid w:val="008411B4"/>
    <w:rsid w:val="0084213D"/>
    <w:rsid w:val="00842320"/>
    <w:rsid w:val="008425CB"/>
    <w:rsid w:val="00842707"/>
    <w:rsid w:val="00842D6B"/>
    <w:rsid w:val="008433E1"/>
    <w:rsid w:val="008435AC"/>
    <w:rsid w:val="008435F5"/>
    <w:rsid w:val="00843A15"/>
    <w:rsid w:val="00843C80"/>
    <w:rsid w:val="00843F77"/>
    <w:rsid w:val="00843F81"/>
    <w:rsid w:val="00844329"/>
    <w:rsid w:val="008444A2"/>
    <w:rsid w:val="00844A7F"/>
    <w:rsid w:val="00844AE6"/>
    <w:rsid w:val="00844DDF"/>
    <w:rsid w:val="00844ECF"/>
    <w:rsid w:val="00845342"/>
    <w:rsid w:val="00845AFB"/>
    <w:rsid w:val="00845C52"/>
    <w:rsid w:val="00845CCF"/>
    <w:rsid w:val="00845EC2"/>
    <w:rsid w:val="00847221"/>
    <w:rsid w:val="0084741F"/>
    <w:rsid w:val="008475DA"/>
    <w:rsid w:val="0084762F"/>
    <w:rsid w:val="00847CFA"/>
    <w:rsid w:val="00850367"/>
    <w:rsid w:val="00850410"/>
    <w:rsid w:val="00850C9E"/>
    <w:rsid w:val="00850D32"/>
    <w:rsid w:val="00850DC2"/>
    <w:rsid w:val="00850F3E"/>
    <w:rsid w:val="00851881"/>
    <w:rsid w:val="0085225D"/>
    <w:rsid w:val="008524C4"/>
    <w:rsid w:val="00852576"/>
    <w:rsid w:val="00852837"/>
    <w:rsid w:val="00852B29"/>
    <w:rsid w:val="0085399E"/>
    <w:rsid w:val="00853DFF"/>
    <w:rsid w:val="00854324"/>
    <w:rsid w:val="00854B4D"/>
    <w:rsid w:val="00855443"/>
    <w:rsid w:val="00855D2F"/>
    <w:rsid w:val="00855EA9"/>
    <w:rsid w:val="00856229"/>
    <w:rsid w:val="008562E4"/>
    <w:rsid w:val="00856319"/>
    <w:rsid w:val="00856BA7"/>
    <w:rsid w:val="00857220"/>
    <w:rsid w:val="008579C1"/>
    <w:rsid w:val="00857F2D"/>
    <w:rsid w:val="00860161"/>
    <w:rsid w:val="0086038D"/>
    <w:rsid w:val="00860413"/>
    <w:rsid w:val="00860811"/>
    <w:rsid w:val="0086084D"/>
    <w:rsid w:val="00860F12"/>
    <w:rsid w:val="008612B3"/>
    <w:rsid w:val="008612BC"/>
    <w:rsid w:val="0086131F"/>
    <w:rsid w:val="00861BEE"/>
    <w:rsid w:val="0086281F"/>
    <w:rsid w:val="0086286C"/>
    <w:rsid w:val="00862D00"/>
    <w:rsid w:val="00862E4F"/>
    <w:rsid w:val="008636DF"/>
    <w:rsid w:val="008640FB"/>
    <w:rsid w:val="0086412A"/>
    <w:rsid w:val="00864A99"/>
    <w:rsid w:val="0086502E"/>
    <w:rsid w:val="00865096"/>
    <w:rsid w:val="008652D6"/>
    <w:rsid w:val="00865429"/>
    <w:rsid w:val="00865902"/>
    <w:rsid w:val="00865978"/>
    <w:rsid w:val="00865F9B"/>
    <w:rsid w:val="0086630D"/>
    <w:rsid w:val="00866779"/>
    <w:rsid w:val="00866BB1"/>
    <w:rsid w:val="00866EE8"/>
    <w:rsid w:val="00867125"/>
    <w:rsid w:val="0086716E"/>
    <w:rsid w:val="00867D37"/>
    <w:rsid w:val="0087016D"/>
    <w:rsid w:val="0087089F"/>
    <w:rsid w:val="00870A56"/>
    <w:rsid w:val="00870C0A"/>
    <w:rsid w:val="00870CED"/>
    <w:rsid w:val="008715DC"/>
    <w:rsid w:val="00871685"/>
    <w:rsid w:val="008718CF"/>
    <w:rsid w:val="00871DFA"/>
    <w:rsid w:val="00872030"/>
    <w:rsid w:val="00872794"/>
    <w:rsid w:val="008727D7"/>
    <w:rsid w:val="008729B4"/>
    <w:rsid w:val="00873186"/>
    <w:rsid w:val="00873BCB"/>
    <w:rsid w:val="00874726"/>
    <w:rsid w:val="00874D72"/>
    <w:rsid w:val="00875679"/>
    <w:rsid w:val="00875968"/>
    <w:rsid w:val="00875D5A"/>
    <w:rsid w:val="00875F9D"/>
    <w:rsid w:val="00876412"/>
    <w:rsid w:val="008765CE"/>
    <w:rsid w:val="00876AF2"/>
    <w:rsid w:val="00876D2F"/>
    <w:rsid w:val="00876D54"/>
    <w:rsid w:val="00876E60"/>
    <w:rsid w:val="008770D3"/>
    <w:rsid w:val="008771F5"/>
    <w:rsid w:val="00877748"/>
    <w:rsid w:val="008778C2"/>
    <w:rsid w:val="00877E16"/>
    <w:rsid w:val="008806B7"/>
    <w:rsid w:val="0088090C"/>
    <w:rsid w:val="00881444"/>
    <w:rsid w:val="0088203D"/>
    <w:rsid w:val="00882D79"/>
    <w:rsid w:val="00882E68"/>
    <w:rsid w:val="008834CC"/>
    <w:rsid w:val="00883712"/>
    <w:rsid w:val="00883BBE"/>
    <w:rsid w:val="00883D6C"/>
    <w:rsid w:val="00883DB3"/>
    <w:rsid w:val="00883E22"/>
    <w:rsid w:val="0088402C"/>
    <w:rsid w:val="008844B3"/>
    <w:rsid w:val="00885465"/>
    <w:rsid w:val="00885708"/>
    <w:rsid w:val="00885756"/>
    <w:rsid w:val="008859CF"/>
    <w:rsid w:val="008861EB"/>
    <w:rsid w:val="0088683C"/>
    <w:rsid w:val="00886B25"/>
    <w:rsid w:val="00886D7B"/>
    <w:rsid w:val="00886DA6"/>
    <w:rsid w:val="008876F9"/>
    <w:rsid w:val="00890C10"/>
    <w:rsid w:val="008917ED"/>
    <w:rsid w:val="0089186E"/>
    <w:rsid w:val="00891BFD"/>
    <w:rsid w:val="00892121"/>
    <w:rsid w:val="0089225C"/>
    <w:rsid w:val="008924E5"/>
    <w:rsid w:val="00892BDF"/>
    <w:rsid w:val="00892F18"/>
    <w:rsid w:val="00892F35"/>
    <w:rsid w:val="008932E2"/>
    <w:rsid w:val="008934F0"/>
    <w:rsid w:val="00893740"/>
    <w:rsid w:val="00893FEF"/>
    <w:rsid w:val="00894306"/>
    <w:rsid w:val="008945AC"/>
    <w:rsid w:val="008946D0"/>
    <w:rsid w:val="00894FFB"/>
    <w:rsid w:val="0089501F"/>
    <w:rsid w:val="008954C6"/>
    <w:rsid w:val="00895754"/>
    <w:rsid w:val="0089588F"/>
    <w:rsid w:val="00895A41"/>
    <w:rsid w:val="00895A78"/>
    <w:rsid w:val="00895BED"/>
    <w:rsid w:val="00896042"/>
    <w:rsid w:val="00896403"/>
    <w:rsid w:val="008965AF"/>
    <w:rsid w:val="00897193"/>
    <w:rsid w:val="008973D4"/>
    <w:rsid w:val="00897910"/>
    <w:rsid w:val="00897CB0"/>
    <w:rsid w:val="00897D31"/>
    <w:rsid w:val="00897E0E"/>
    <w:rsid w:val="008A00B6"/>
    <w:rsid w:val="008A00C7"/>
    <w:rsid w:val="008A018C"/>
    <w:rsid w:val="008A02CC"/>
    <w:rsid w:val="008A0461"/>
    <w:rsid w:val="008A1261"/>
    <w:rsid w:val="008A1379"/>
    <w:rsid w:val="008A161C"/>
    <w:rsid w:val="008A1869"/>
    <w:rsid w:val="008A21B6"/>
    <w:rsid w:val="008A3E77"/>
    <w:rsid w:val="008A3F21"/>
    <w:rsid w:val="008A3F50"/>
    <w:rsid w:val="008A4904"/>
    <w:rsid w:val="008A4E7F"/>
    <w:rsid w:val="008A4F48"/>
    <w:rsid w:val="008A4F93"/>
    <w:rsid w:val="008A4FAE"/>
    <w:rsid w:val="008A509D"/>
    <w:rsid w:val="008A555E"/>
    <w:rsid w:val="008A5D36"/>
    <w:rsid w:val="008A5F9C"/>
    <w:rsid w:val="008A639E"/>
    <w:rsid w:val="008A6B10"/>
    <w:rsid w:val="008A6B8E"/>
    <w:rsid w:val="008A6F0B"/>
    <w:rsid w:val="008A7388"/>
    <w:rsid w:val="008A743C"/>
    <w:rsid w:val="008A751F"/>
    <w:rsid w:val="008A7802"/>
    <w:rsid w:val="008B04DC"/>
    <w:rsid w:val="008B0902"/>
    <w:rsid w:val="008B1135"/>
    <w:rsid w:val="008B1266"/>
    <w:rsid w:val="008B1326"/>
    <w:rsid w:val="008B14B9"/>
    <w:rsid w:val="008B183A"/>
    <w:rsid w:val="008B1879"/>
    <w:rsid w:val="008B1E9B"/>
    <w:rsid w:val="008B24EF"/>
    <w:rsid w:val="008B2D62"/>
    <w:rsid w:val="008B32E7"/>
    <w:rsid w:val="008B3336"/>
    <w:rsid w:val="008B3CC2"/>
    <w:rsid w:val="008B421F"/>
    <w:rsid w:val="008B4685"/>
    <w:rsid w:val="008B482E"/>
    <w:rsid w:val="008B4BA0"/>
    <w:rsid w:val="008B50AE"/>
    <w:rsid w:val="008B5253"/>
    <w:rsid w:val="008B525D"/>
    <w:rsid w:val="008B5E24"/>
    <w:rsid w:val="008B5E66"/>
    <w:rsid w:val="008B6408"/>
    <w:rsid w:val="008B6473"/>
    <w:rsid w:val="008B64C3"/>
    <w:rsid w:val="008B68CB"/>
    <w:rsid w:val="008B692D"/>
    <w:rsid w:val="008B69D6"/>
    <w:rsid w:val="008B6D90"/>
    <w:rsid w:val="008B7025"/>
    <w:rsid w:val="008B7238"/>
    <w:rsid w:val="008B7A0D"/>
    <w:rsid w:val="008B7D42"/>
    <w:rsid w:val="008B7E1B"/>
    <w:rsid w:val="008C0377"/>
    <w:rsid w:val="008C0F1D"/>
    <w:rsid w:val="008C0F60"/>
    <w:rsid w:val="008C1303"/>
    <w:rsid w:val="008C1593"/>
    <w:rsid w:val="008C2052"/>
    <w:rsid w:val="008C2948"/>
    <w:rsid w:val="008C2D5B"/>
    <w:rsid w:val="008C380B"/>
    <w:rsid w:val="008C3843"/>
    <w:rsid w:val="008C4739"/>
    <w:rsid w:val="008C4787"/>
    <w:rsid w:val="008C48B1"/>
    <w:rsid w:val="008C4B80"/>
    <w:rsid w:val="008C63DB"/>
    <w:rsid w:val="008C6473"/>
    <w:rsid w:val="008C6890"/>
    <w:rsid w:val="008C6A81"/>
    <w:rsid w:val="008C6DB0"/>
    <w:rsid w:val="008C6E92"/>
    <w:rsid w:val="008C7145"/>
    <w:rsid w:val="008C72DE"/>
    <w:rsid w:val="008C7539"/>
    <w:rsid w:val="008C760B"/>
    <w:rsid w:val="008C761E"/>
    <w:rsid w:val="008C7D23"/>
    <w:rsid w:val="008C7D79"/>
    <w:rsid w:val="008C7EA5"/>
    <w:rsid w:val="008D00B9"/>
    <w:rsid w:val="008D0CFB"/>
    <w:rsid w:val="008D1222"/>
    <w:rsid w:val="008D1F36"/>
    <w:rsid w:val="008D20D6"/>
    <w:rsid w:val="008D217D"/>
    <w:rsid w:val="008D2526"/>
    <w:rsid w:val="008D2D55"/>
    <w:rsid w:val="008D31FF"/>
    <w:rsid w:val="008D4217"/>
    <w:rsid w:val="008D4361"/>
    <w:rsid w:val="008D4384"/>
    <w:rsid w:val="008D447E"/>
    <w:rsid w:val="008D469A"/>
    <w:rsid w:val="008D46F4"/>
    <w:rsid w:val="008D4857"/>
    <w:rsid w:val="008D4B3A"/>
    <w:rsid w:val="008D4E29"/>
    <w:rsid w:val="008D4E5F"/>
    <w:rsid w:val="008D4EBE"/>
    <w:rsid w:val="008D4F5E"/>
    <w:rsid w:val="008D4FDD"/>
    <w:rsid w:val="008D5364"/>
    <w:rsid w:val="008D6277"/>
    <w:rsid w:val="008D7514"/>
    <w:rsid w:val="008D7C28"/>
    <w:rsid w:val="008E005A"/>
    <w:rsid w:val="008E014E"/>
    <w:rsid w:val="008E01AC"/>
    <w:rsid w:val="008E1AA8"/>
    <w:rsid w:val="008E1C1A"/>
    <w:rsid w:val="008E1F39"/>
    <w:rsid w:val="008E3B1A"/>
    <w:rsid w:val="008E4169"/>
    <w:rsid w:val="008E425B"/>
    <w:rsid w:val="008E4418"/>
    <w:rsid w:val="008E4535"/>
    <w:rsid w:val="008E47C4"/>
    <w:rsid w:val="008E53F3"/>
    <w:rsid w:val="008E59E9"/>
    <w:rsid w:val="008E5D34"/>
    <w:rsid w:val="008E754C"/>
    <w:rsid w:val="008F028D"/>
    <w:rsid w:val="008F0513"/>
    <w:rsid w:val="008F05E0"/>
    <w:rsid w:val="008F14B2"/>
    <w:rsid w:val="008F1753"/>
    <w:rsid w:val="008F18FA"/>
    <w:rsid w:val="008F1F85"/>
    <w:rsid w:val="008F2BE4"/>
    <w:rsid w:val="008F2EDE"/>
    <w:rsid w:val="008F3579"/>
    <w:rsid w:val="008F3FF2"/>
    <w:rsid w:val="008F41A7"/>
    <w:rsid w:val="008F4832"/>
    <w:rsid w:val="008F4E64"/>
    <w:rsid w:val="008F502C"/>
    <w:rsid w:val="008F5913"/>
    <w:rsid w:val="008F5C26"/>
    <w:rsid w:val="008F63C2"/>
    <w:rsid w:val="008F68BC"/>
    <w:rsid w:val="008F6F68"/>
    <w:rsid w:val="008F7947"/>
    <w:rsid w:val="0090012F"/>
    <w:rsid w:val="009003AA"/>
    <w:rsid w:val="009006FA"/>
    <w:rsid w:val="00900C6F"/>
    <w:rsid w:val="00900EE6"/>
    <w:rsid w:val="0090100A"/>
    <w:rsid w:val="0090138C"/>
    <w:rsid w:val="00901620"/>
    <w:rsid w:val="00901B9E"/>
    <w:rsid w:val="00901D08"/>
    <w:rsid w:val="00901FC0"/>
    <w:rsid w:val="009028EA"/>
    <w:rsid w:val="00903168"/>
    <w:rsid w:val="00903392"/>
    <w:rsid w:val="00903691"/>
    <w:rsid w:val="0090384F"/>
    <w:rsid w:val="00903975"/>
    <w:rsid w:val="00903CF4"/>
    <w:rsid w:val="009047A2"/>
    <w:rsid w:val="009048A6"/>
    <w:rsid w:val="0090533A"/>
    <w:rsid w:val="009055DC"/>
    <w:rsid w:val="0090577D"/>
    <w:rsid w:val="009065FA"/>
    <w:rsid w:val="009068DF"/>
    <w:rsid w:val="00906DDA"/>
    <w:rsid w:val="00907242"/>
    <w:rsid w:val="00907E1D"/>
    <w:rsid w:val="00910911"/>
    <w:rsid w:val="00911260"/>
    <w:rsid w:val="00911A28"/>
    <w:rsid w:val="009125E6"/>
    <w:rsid w:val="0091316C"/>
    <w:rsid w:val="00913B2A"/>
    <w:rsid w:val="00913C6B"/>
    <w:rsid w:val="00913D1A"/>
    <w:rsid w:val="00913F99"/>
    <w:rsid w:val="00914294"/>
    <w:rsid w:val="00914564"/>
    <w:rsid w:val="00915248"/>
    <w:rsid w:val="00915540"/>
    <w:rsid w:val="00915949"/>
    <w:rsid w:val="00915A13"/>
    <w:rsid w:val="00915DBC"/>
    <w:rsid w:val="00916098"/>
    <w:rsid w:val="00916364"/>
    <w:rsid w:val="0091647D"/>
    <w:rsid w:val="00916B42"/>
    <w:rsid w:val="00916BCB"/>
    <w:rsid w:val="00916D34"/>
    <w:rsid w:val="00917061"/>
    <w:rsid w:val="009174E8"/>
    <w:rsid w:val="009176F0"/>
    <w:rsid w:val="00917A52"/>
    <w:rsid w:val="00917C01"/>
    <w:rsid w:val="009200A3"/>
    <w:rsid w:val="009202E6"/>
    <w:rsid w:val="009217E4"/>
    <w:rsid w:val="00921840"/>
    <w:rsid w:val="00921A0F"/>
    <w:rsid w:val="0092204B"/>
    <w:rsid w:val="00922368"/>
    <w:rsid w:val="0092258E"/>
    <w:rsid w:val="009225B1"/>
    <w:rsid w:val="00922629"/>
    <w:rsid w:val="00922B4A"/>
    <w:rsid w:val="00922BE2"/>
    <w:rsid w:val="009230FB"/>
    <w:rsid w:val="00923590"/>
    <w:rsid w:val="00924500"/>
    <w:rsid w:val="00924DA4"/>
    <w:rsid w:val="009250F7"/>
    <w:rsid w:val="00925180"/>
    <w:rsid w:val="00925188"/>
    <w:rsid w:val="00925397"/>
    <w:rsid w:val="00925893"/>
    <w:rsid w:val="00925A31"/>
    <w:rsid w:val="00925DA8"/>
    <w:rsid w:val="00926C8A"/>
    <w:rsid w:val="00926E84"/>
    <w:rsid w:val="00926EE7"/>
    <w:rsid w:val="00927774"/>
    <w:rsid w:val="009279FB"/>
    <w:rsid w:val="00927BCB"/>
    <w:rsid w:val="00930340"/>
    <w:rsid w:val="00930348"/>
    <w:rsid w:val="00930F56"/>
    <w:rsid w:val="009310ED"/>
    <w:rsid w:val="009320ED"/>
    <w:rsid w:val="009322C1"/>
    <w:rsid w:val="00932775"/>
    <w:rsid w:val="00932974"/>
    <w:rsid w:val="00932B3E"/>
    <w:rsid w:val="00932C0B"/>
    <w:rsid w:val="0093374B"/>
    <w:rsid w:val="00933B11"/>
    <w:rsid w:val="00933BC2"/>
    <w:rsid w:val="00933F13"/>
    <w:rsid w:val="00934E41"/>
    <w:rsid w:val="0093524B"/>
    <w:rsid w:val="009355D8"/>
    <w:rsid w:val="00935920"/>
    <w:rsid w:val="00935B5D"/>
    <w:rsid w:val="00935F09"/>
    <w:rsid w:val="00935FCA"/>
    <w:rsid w:val="009361E0"/>
    <w:rsid w:val="009362D6"/>
    <w:rsid w:val="00936FAD"/>
    <w:rsid w:val="009372B0"/>
    <w:rsid w:val="009376DC"/>
    <w:rsid w:val="0093775B"/>
    <w:rsid w:val="00937CFF"/>
    <w:rsid w:val="00937EA7"/>
    <w:rsid w:val="009401A7"/>
    <w:rsid w:val="0094042B"/>
    <w:rsid w:val="00940E51"/>
    <w:rsid w:val="0094137E"/>
    <w:rsid w:val="00941B14"/>
    <w:rsid w:val="00941F40"/>
    <w:rsid w:val="009421C8"/>
    <w:rsid w:val="009422AB"/>
    <w:rsid w:val="0094234B"/>
    <w:rsid w:val="009424B4"/>
    <w:rsid w:val="00942AA0"/>
    <w:rsid w:val="00942E3E"/>
    <w:rsid w:val="0094349E"/>
    <w:rsid w:val="00943A02"/>
    <w:rsid w:val="00943EAB"/>
    <w:rsid w:val="009443C2"/>
    <w:rsid w:val="00944774"/>
    <w:rsid w:val="00944965"/>
    <w:rsid w:val="00944EA2"/>
    <w:rsid w:val="009452A6"/>
    <w:rsid w:val="00945BB5"/>
    <w:rsid w:val="0094608F"/>
    <w:rsid w:val="00946148"/>
    <w:rsid w:val="009465EE"/>
    <w:rsid w:val="00946641"/>
    <w:rsid w:val="00946C74"/>
    <w:rsid w:val="009471D1"/>
    <w:rsid w:val="009475FB"/>
    <w:rsid w:val="0094764C"/>
    <w:rsid w:val="00947924"/>
    <w:rsid w:val="00947BEE"/>
    <w:rsid w:val="00950937"/>
    <w:rsid w:val="00950D16"/>
    <w:rsid w:val="00950FEA"/>
    <w:rsid w:val="0095206A"/>
    <w:rsid w:val="009520DE"/>
    <w:rsid w:val="009521DC"/>
    <w:rsid w:val="00952309"/>
    <w:rsid w:val="009523DE"/>
    <w:rsid w:val="0095250E"/>
    <w:rsid w:val="00952821"/>
    <w:rsid w:val="0095321F"/>
    <w:rsid w:val="00953902"/>
    <w:rsid w:val="00953926"/>
    <w:rsid w:val="00953C3A"/>
    <w:rsid w:val="00953C50"/>
    <w:rsid w:val="00953ED8"/>
    <w:rsid w:val="009544C3"/>
    <w:rsid w:val="00954A4D"/>
    <w:rsid w:val="00954CC1"/>
    <w:rsid w:val="00954D5C"/>
    <w:rsid w:val="00954D93"/>
    <w:rsid w:val="0095502E"/>
    <w:rsid w:val="0095509D"/>
    <w:rsid w:val="009551EA"/>
    <w:rsid w:val="00955428"/>
    <w:rsid w:val="009558F7"/>
    <w:rsid w:val="0095690C"/>
    <w:rsid w:val="0095697F"/>
    <w:rsid w:val="00956FEC"/>
    <w:rsid w:val="00957016"/>
    <w:rsid w:val="0095732E"/>
    <w:rsid w:val="0095779B"/>
    <w:rsid w:val="00957819"/>
    <w:rsid w:val="009579D7"/>
    <w:rsid w:val="009579EE"/>
    <w:rsid w:val="00957C4C"/>
    <w:rsid w:val="00957CE8"/>
    <w:rsid w:val="00961768"/>
    <w:rsid w:val="00961A0B"/>
    <w:rsid w:val="009620AC"/>
    <w:rsid w:val="009621B2"/>
    <w:rsid w:val="00962D3F"/>
    <w:rsid w:val="00963E7D"/>
    <w:rsid w:val="00964219"/>
    <w:rsid w:val="0096439D"/>
    <w:rsid w:val="009645FE"/>
    <w:rsid w:val="009649A8"/>
    <w:rsid w:val="009650F2"/>
    <w:rsid w:val="009657C7"/>
    <w:rsid w:val="009658B4"/>
    <w:rsid w:val="0096590D"/>
    <w:rsid w:val="00965A82"/>
    <w:rsid w:val="00965D77"/>
    <w:rsid w:val="00965DB0"/>
    <w:rsid w:val="00965EF6"/>
    <w:rsid w:val="009661A3"/>
    <w:rsid w:val="00966792"/>
    <w:rsid w:val="00966934"/>
    <w:rsid w:val="00966E2C"/>
    <w:rsid w:val="009671CB"/>
    <w:rsid w:val="00967802"/>
    <w:rsid w:val="00970356"/>
    <w:rsid w:val="009704B0"/>
    <w:rsid w:val="00970F5A"/>
    <w:rsid w:val="009714E4"/>
    <w:rsid w:val="00971516"/>
    <w:rsid w:val="00971530"/>
    <w:rsid w:val="0097156C"/>
    <w:rsid w:val="0097169B"/>
    <w:rsid w:val="00971A9F"/>
    <w:rsid w:val="00971BB9"/>
    <w:rsid w:val="00972028"/>
    <w:rsid w:val="00972250"/>
    <w:rsid w:val="009729D6"/>
    <w:rsid w:val="00972C5A"/>
    <w:rsid w:val="00972F32"/>
    <w:rsid w:val="00973595"/>
    <w:rsid w:val="00973E77"/>
    <w:rsid w:val="00973FFF"/>
    <w:rsid w:val="009741B9"/>
    <w:rsid w:val="00974329"/>
    <w:rsid w:val="00974816"/>
    <w:rsid w:val="00975623"/>
    <w:rsid w:val="009757E4"/>
    <w:rsid w:val="00975D6E"/>
    <w:rsid w:val="00975D7E"/>
    <w:rsid w:val="009766EE"/>
    <w:rsid w:val="00976A89"/>
    <w:rsid w:val="00976B39"/>
    <w:rsid w:val="00976DF2"/>
    <w:rsid w:val="009772BE"/>
    <w:rsid w:val="0097782C"/>
    <w:rsid w:val="00977AAD"/>
    <w:rsid w:val="00977B3C"/>
    <w:rsid w:val="00980A5A"/>
    <w:rsid w:val="00980AD6"/>
    <w:rsid w:val="00981CE3"/>
    <w:rsid w:val="00981E15"/>
    <w:rsid w:val="00982726"/>
    <w:rsid w:val="009827D5"/>
    <w:rsid w:val="0098281D"/>
    <w:rsid w:val="00982A03"/>
    <w:rsid w:val="00982D10"/>
    <w:rsid w:val="00982FA3"/>
    <w:rsid w:val="00983159"/>
    <w:rsid w:val="009832DB"/>
    <w:rsid w:val="00983309"/>
    <w:rsid w:val="00983369"/>
    <w:rsid w:val="00983BD3"/>
    <w:rsid w:val="00983CD3"/>
    <w:rsid w:val="009847DC"/>
    <w:rsid w:val="009851A0"/>
    <w:rsid w:val="009856C0"/>
    <w:rsid w:val="00985CE6"/>
    <w:rsid w:val="00985E5B"/>
    <w:rsid w:val="00985EE4"/>
    <w:rsid w:val="00985EF2"/>
    <w:rsid w:val="00986F7D"/>
    <w:rsid w:val="0098730A"/>
    <w:rsid w:val="0098758D"/>
    <w:rsid w:val="0098770E"/>
    <w:rsid w:val="00987B1C"/>
    <w:rsid w:val="00987CC6"/>
    <w:rsid w:val="00987E76"/>
    <w:rsid w:val="00987F94"/>
    <w:rsid w:val="00990120"/>
    <w:rsid w:val="009902AB"/>
    <w:rsid w:val="00990589"/>
    <w:rsid w:val="0099060A"/>
    <w:rsid w:val="00990B39"/>
    <w:rsid w:val="00990C1F"/>
    <w:rsid w:val="00991451"/>
    <w:rsid w:val="009915E0"/>
    <w:rsid w:val="00991760"/>
    <w:rsid w:val="009917A7"/>
    <w:rsid w:val="00991903"/>
    <w:rsid w:val="0099194F"/>
    <w:rsid w:val="00991C4D"/>
    <w:rsid w:val="00991EC6"/>
    <w:rsid w:val="00991ED8"/>
    <w:rsid w:val="00992120"/>
    <w:rsid w:val="009922C9"/>
    <w:rsid w:val="009924E5"/>
    <w:rsid w:val="00992D63"/>
    <w:rsid w:val="009931D3"/>
    <w:rsid w:val="0099337A"/>
    <w:rsid w:val="009936AC"/>
    <w:rsid w:val="00993AA0"/>
    <w:rsid w:val="00993AE6"/>
    <w:rsid w:val="0099410C"/>
    <w:rsid w:val="00994645"/>
    <w:rsid w:val="00994779"/>
    <w:rsid w:val="00994DA0"/>
    <w:rsid w:val="00995397"/>
    <w:rsid w:val="009955D5"/>
    <w:rsid w:val="009958EA"/>
    <w:rsid w:val="0099592B"/>
    <w:rsid w:val="00995AA9"/>
    <w:rsid w:val="00996277"/>
    <w:rsid w:val="009962FC"/>
    <w:rsid w:val="00996767"/>
    <w:rsid w:val="00996878"/>
    <w:rsid w:val="00996958"/>
    <w:rsid w:val="00996E2E"/>
    <w:rsid w:val="00997038"/>
    <w:rsid w:val="0099717F"/>
    <w:rsid w:val="00997B61"/>
    <w:rsid w:val="009A01D4"/>
    <w:rsid w:val="009A06D6"/>
    <w:rsid w:val="009A07A6"/>
    <w:rsid w:val="009A092C"/>
    <w:rsid w:val="009A0F4C"/>
    <w:rsid w:val="009A121C"/>
    <w:rsid w:val="009A128D"/>
    <w:rsid w:val="009A135E"/>
    <w:rsid w:val="009A1458"/>
    <w:rsid w:val="009A185C"/>
    <w:rsid w:val="009A20D0"/>
    <w:rsid w:val="009A2356"/>
    <w:rsid w:val="009A242A"/>
    <w:rsid w:val="009A266B"/>
    <w:rsid w:val="009A28D5"/>
    <w:rsid w:val="009A2DB5"/>
    <w:rsid w:val="009A305A"/>
    <w:rsid w:val="009A31F4"/>
    <w:rsid w:val="009A3A80"/>
    <w:rsid w:val="009A3D88"/>
    <w:rsid w:val="009A4030"/>
    <w:rsid w:val="009A471A"/>
    <w:rsid w:val="009A49F2"/>
    <w:rsid w:val="009A5638"/>
    <w:rsid w:val="009A5B50"/>
    <w:rsid w:val="009A5CC2"/>
    <w:rsid w:val="009A5E38"/>
    <w:rsid w:val="009A6504"/>
    <w:rsid w:val="009A665A"/>
    <w:rsid w:val="009A6705"/>
    <w:rsid w:val="009A672E"/>
    <w:rsid w:val="009A6A3D"/>
    <w:rsid w:val="009A6DD8"/>
    <w:rsid w:val="009A7179"/>
    <w:rsid w:val="009A7A75"/>
    <w:rsid w:val="009A7D51"/>
    <w:rsid w:val="009B0005"/>
    <w:rsid w:val="009B00EB"/>
    <w:rsid w:val="009B04B9"/>
    <w:rsid w:val="009B04C0"/>
    <w:rsid w:val="009B04EE"/>
    <w:rsid w:val="009B06DA"/>
    <w:rsid w:val="009B0CB1"/>
    <w:rsid w:val="009B0FD2"/>
    <w:rsid w:val="009B10F8"/>
    <w:rsid w:val="009B1227"/>
    <w:rsid w:val="009B1431"/>
    <w:rsid w:val="009B14EF"/>
    <w:rsid w:val="009B183C"/>
    <w:rsid w:val="009B19FC"/>
    <w:rsid w:val="009B2446"/>
    <w:rsid w:val="009B2507"/>
    <w:rsid w:val="009B26FD"/>
    <w:rsid w:val="009B270E"/>
    <w:rsid w:val="009B2B2B"/>
    <w:rsid w:val="009B2C28"/>
    <w:rsid w:val="009B2EF2"/>
    <w:rsid w:val="009B3089"/>
    <w:rsid w:val="009B31DE"/>
    <w:rsid w:val="009B435B"/>
    <w:rsid w:val="009B4373"/>
    <w:rsid w:val="009B470D"/>
    <w:rsid w:val="009B499D"/>
    <w:rsid w:val="009B4BC7"/>
    <w:rsid w:val="009B4D39"/>
    <w:rsid w:val="009B507D"/>
    <w:rsid w:val="009B5172"/>
    <w:rsid w:val="009B54D8"/>
    <w:rsid w:val="009B57BC"/>
    <w:rsid w:val="009B5958"/>
    <w:rsid w:val="009B62D7"/>
    <w:rsid w:val="009B67BA"/>
    <w:rsid w:val="009B6CD0"/>
    <w:rsid w:val="009B6EEF"/>
    <w:rsid w:val="009B70AC"/>
    <w:rsid w:val="009B7134"/>
    <w:rsid w:val="009B7417"/>
    <w:rsid w:val="009B754F"/>
    <w:rsid w:val="009B76FE"/>
    <w:rsid w:val="009B786D"/>
    <w:rsid w:val="009C00FE"/>
    <w:rsid w:val="009C0296"/>
    <w:rsid w:val="009C0830"/>
    <w:rsid w:val="009C0910"/>
    <w:rsid w:val="009C0B60"/>
    <w:rsid w:val="009C131D"/>
    <w:rsid w:val="009C1C2A"/>
    <w:rsid w:val="009C20ED"/>
    <w:rsid w:val="009C2A08"/>
    <w:rsid w:val="009C2F7B"/>
    <w:rsid w:val="009C3014"/>
    <w:rsid w:val="009C30BE"/>
    <w:rsid w:val="009C3895"/>
    <w:rsid w:val="009C481C"/>
    <w:rsid w:val="009C4D6E"/>
    <w:rsid w:val="009C5319"/>
    <w:rsid w:val="009C5C9C"/>
    <w:rsid w:val="009C5CDE"/>
    <w:rsid w:val="009C5CE6"/>
    <w:rsid w:val="009C5CFF"/>
    <w:rsid w:val="009C609B"/>
    <w:rsid w:val="009C6386"/>
    <w:rsid w:val="009C6578"/>
    <w:rsid w:val="009C6720"/>
    <w:rsid w:val="009C792E"/>
    <w:rsid w:val="009C7DA6"/>
    <w:rsid w:val="009C7E80"/>
    <w:rsid w:val="009D06EE"/>
    <w:rsid w:val="009D071D"/>
    <w:rsid w:val="009D095A"/>
    <w:rsid w:val="009D104A"/>
    <w:rsid w:val="009D1F91"/>
    <w:rsid w:val="009D23BD"/>
    <w:rsid w:val="009D27D0"/>
    <w:rsid w:val="009D2DFB"/>
    <w:rsid w:val="009D2EFB"/>
    <w:rsid w:val="009D3187"/>
    <w:rsid w:val="009D3880"/>
    <w:rsid w:val="009D4218"/>
    <w:rsid w:val="009D45E1"/>
    <w:rsid w:val="009D46F1"/>
    <w:rsid w:val="009D4D51"/>
    <w:rsid w:val="009D4EEB"/>
    <w:rsid w:val="009D551E"/>
    <w:rsid w:val="009D60DD"/>
    <w:rsid w:val="009D691E"/>
    <w:rsid w:val="009D6FC5"/>
    <w:rsid w:val="009D72C7"/>
    <w:rsid w:val="009D7A6F"/>
    <w:rsid w:val="009D7B2C"/>
    <w:rsid w:val="009D7D14"/>
    <w:rsid w:val="009E0233"/>
    <w:rsid w:val="009E0269"/>
    <w:rsid w:val="009E0385"/>
    <w:rsid w:val="009E03D9"/>
    <w:rsid w:val="009E0507"/>
    <w:rsid w:val="009E0664"/>
    <w:rsid w:val="009E0BD7"/>
    <w:rsid w:val="009E11AE"/>
    <w:rsid w:val="009E1262"/>
    <w:rsid w:val="009E127B"/>
    <w:rsid w:val="009E12E2"/>
    <w:rsid w:val="009E13FD"/>
    <w:rsid w:val="009E1A13"/>
    <w:rsid w:val="009E1F97"/>
    <w:rsid w:val="009E2099"/>
    <w:rsid w:val="009E22F0"/>
    <w:rsid w:val="009E248B"/>
    <w:rsid w:val="009E269C"/>
    <w:rsid w:val="009E2A0B"/>
    <w:rsid w:val="009E2A1C"/>
    <w:rsid w:val="009E3651"/>
    <w:rsid w:val="009E374B"/>
    <w:rsid w:val="009E386B"/>
    <w:rsid w:val="009E38A6"/>
    <w:rsid w:val="009E391F"/>
    <w:rsid w:val="009E3960"/>
    <w:rsid w:val="009E3BAF"/>
    <w:rsid w:val="009E3D9F"/>
    <w:rsid w:val="009E41CB"/>
    <w:rsid w:val="009E453A"/>
    <w:rsid w:val="009E4BE3"/>
    <w:rsid w:val="009E4F8F"/>
    <w:rsid w:val="009E5163"/>
    <w:rsid w:val="009E5232"/>
    <w:rsid w:val="009E55AA"/>
    <w:rsid w:val="009E5DBA"/>
    <w:rsid w:val="009E5DC4"/>
    <w:rsid w:val="009E60EF"/>
    <w:rsid w:val="009E6B56"/>
    <w:rsid w:val="009E6CBF"/>
    <w:rsid w:val="009F0180"/>
    <w:rsid w:val="009F02DD"/>
    <w:rsid w:val="009F047D"/>
    <w:rsid w:val="009F054F"/>
    <w:rsid w:val="009F0812"/>
    <w:rsid w:val="009F0902"/>
    <w:rsid w:val="009F0922"/>
    <w:rsid w:val="009F0963"/>
    <w:rsid w:val="009F0BC7"/>
    <w:rsid w:val="009F0C3F"/>
    <w:rsid w:val="009F1360"/>
    <w:rsid w:val="009F2C6F"/>
    <w:rsid w:val="009F2D0A"/>
    <w:rsid w:val="009F3D3A"/>
    <w:rsid w:val="009F3D55"/>
    <w:rsid w:val="009F3ED3"/>
    <w:rsid w:val="009F4AAC"/>
    <w:rsid w:val="009F4E8C"/>
    <w:rsid w:val="009F52D1"/>
    <w:rsid w:val="009F5C8F"/>
    <w:rsid w:val="009F6533"/>
    <w:rsid w:val="00A000BA"/>
    <w:rsid w:val="00A00241"/>
    <w:rsid w:val="00A005FD"/>
    <w:rsid w:val="00A00E7B"/>
    <w:rsid w:val="00A01288"/>
    <w:rsid w:val="00A0285B"/>
    <w:rsid w:val="00A02B5C"/>
    <w:rsid w:val="00A03008"/>
    <w:rsid w:val="00A036D5"/>
    <w:rsid w:val="00A0383F"/>
    <w:rsid w:val="00A03BCC"/>
    <w:rsid w:val="00A03D85"/>
    <w:rsid w:val="00A04ADE"/>
    <w:rsid w:val="00A04D7B"/>
    <w:rsid w:val="00A04F42"/>
    <w:rsid w:val="00A05141"/>
    <w:rsid w:val="00A05413"/>
    <w:rsid w:val="00A054E3"/>
    <w:rsid w:val="00A061C4"/>
    <w:rsid w:val="00A0630B"/>
    <w:rsid w:val="00A06384"/>
    <w:rsid w:val="00A06386"/>
    <w:rsid w:val="00A06409"/>
    <w:rsid w:val="00A06727"/>
    <w:rsid w:val="00A06936"/>
    <w:rsid w:val="00A06C85"/>
    <w:rsid w:val="00A06DC1"/>
    <w:rsid w:val="00A06F90"/>
    <w:rsid w:val="00A0725B"/>
    <w:rsid w:val="00A0752A"/>
    <w:rsid w:val="00A07677"/>
    <w:rsid w:val="00A07B65"/>
    <w:rsid w:val="00A07CDD"/>
    <w:rsid w:val="00A10690"/>
    <w:rsid w:val="00A10FAF"/>
    <w:rsid w:val="00A114BA"/>
    <w:rsid w:val="00A1168C"/>
    <w:rsid w:val="00A11963"/>
    <w:rsid w:val="00A11C92"/>
    <w:rsid w:val="00A11D3D"/>
    <w:rsid w:val="00A11D40"/>
    <w:rsid w:val="00A12DFD"/>
    <w:rsid w:val="00A12E1D"/>
    <w:rsid w:val="00A13327"/>
    <w:rsid w:val="00A135E1"/>
    <w:rsid w:val="00A13717"/>
    <w:rsid w:val="00A1375A"/>
    <w:rsid w:val="00A13900"/>
    <w:rsid w:val="00A1456F"/>
    <w:rsid w:val="00A14F8A"/>
    <w:rsid w:val="00A152B2"/>
    <w:rsid w:val="00A153AF"/>
    <w:rsid w:val="00A15455"/>
    <w:rsid w:val="00A1583C"/>
    <w:rsid w:val="00A15DFD"/>
    <w:rsid w:val="00A164AA"/>
    <w:rsid w:val="00A16C4B"/>
    <w:rsid w:val="00A16E59"/>
    <w:rsid w:val="00A16F61"/>
    <w:rsid w:val="00A1700E"/>
    <w:rsid w:val="00A1711F"/>
    <w:rsid w:val="00A17196"/>
    <w:rsid w:val="00A174DE"/>
    <w:rsid w:val="00A17731"/>
    <w:rsid w:val="00A17901"/>
    <w:rsid w:val="00A179D9"/>
    <w:rsid w:val="00A202C0"/>
    <w:rsid w:val="00A21928"/>
    <w:rsid w:val="00A219E3"/>
    <w:rsid w:val="00A21BDF"/>
    <w:rsid w:val="00A223AE"/>
    <w:rsid w:val="00A22414"/>
    <w:rsid w:val="00A2253F"/>
    <w:rsid w:val="00A22559"/>
    <w:rsid w:val="00A22C26"/>
    <w:rsid w:val="00A22E76"/>
    <w:rsid w:val="00A23DE9"/>
    <w:rsid w:val="00A2425C"/>
    <w:rsid w:val="00A244F9"/>
    <w:rsid w:val="00A24581"/>
    <w:rsid w:val="00A2475F"/>
    <w:rsid w:val="00A249A9"/>
    <w:rsid w:val="00A24C3B"/>
    <w:rsid w:val="00A24C85"/>
    <w:rsid w:val="00A24CA1"/>
    <w:rsid w:val="00A24CB9"/>
    <w:rsid w:val="00A24F63"/>
    <w:rsid w:val="00A25CA4"/>
    <w:rsid w:val="00A26762"/>
    <w:rsid w:val="00A268DC"/>
    <w:rsid w:val="00A26DFA"/>
    <w:rsid w:val="00A26EAF"/>
    <w:rsid w:val="00A30731"/>
    <w:rsid w:val="00A30841"/>
    <w:rsid w:val="00A30A3F"/>
    <w:rsid w:val="00A31874"/>
    <w:rsid w:val="00A32287"/>
    <w:rsid w:val="00A3298E"/>
    <w:rsid w:val="00A32C3B"/>
    <w:rsid w:val="00A32CB6"/>
    <w:rsid w:val="00A32D59"/>
    <w:rsid w:val="00A330D9"/>
    <w:rsid w:val="00A33A46"/>
    <w:rsid w:val="00A34148"/>
    <w:rsid w:val="00A34166"/>
    <w:rsid w:val="00A341FE"/>
    <w:rsid w:val="00A34CE7"/>
    <w:rsid w:val="00A34EFB"/>
    <w:rsid w:val="00A3512E"/>
    <w:rsid w:val="00A355DC"/>
    <w:rsid w:val="00A35B9D"/>
    <w:rsid w:val="00A35CEE"/>
    <w:rsid w:val="00A3661C"/>
    <w:rsid w:val="00A37260"/>
    <w:rsid w:val="00A37400"/>
    <w:rsid w:val="00A378BB"/>
    <w:rsid w:val="00A37D9E"/>
    <w:rsid w:val="00A4075F"/>
    <w:rsid w:val="00A40A7F"/>
    <w:rsid w:val="00A40AB6"/>
    <w:rsid w:val="00A41630"/>
    <w:rsid w:val="00A418A6"/>
    <w:rsid w:val="00A419E0"/>
    <w:rsid w:val="00A41D02"/>
    <w:rsid w:val="00A4206C"/>
    <w:rsid w:val="00A420BF"/>
    <w:rsid w:val="00A42DDD"/>
    <w:rsid w:val="00A43675"/>
    <w:rsid w:val="00A43C46"/>
    <w:rsid w:val="00A43CDE"/>
    <w:rsid w:val="00A43EC1"/>
    <w:rsid w:val="00A4406B"/>
    <w:rsid w:val="00A441F3"/>
    <w:rsid w:val="00A44737"/>
    <w:rsid w:val="00A449C4"/>
    <w:rsid w:val="00A449E0"/>
    <w:rsid w:val="00A4536A"/>
    <w:rsid w:val="00A4586C"/>
    <w:rsid w:val="00A45BB7"/>
    <w:rsid w:val="00A45F66"/>
    <w:rsid w:val="00A4600B"/>
    <w:rsid w:val="00A46954"/>
    <w:rsid w:val="00A46C2B"/>
    <w:rsid w:val="00A46DE9"/>
    <w:rsid w:val="00A47292"/>
    <w:rsid w:val="00A4754F"/>
    <w:rsid w:val="00A475EA"/>
    <w:rsid w:val="00A475EF"/>
    <w:rsid w:val="00A477EF"/>
    <w:rsid w:val="00A4783A"/>
    <w:rsid w:val="00A47F72"/>
    <w:rsid w:val="00A50174"/>
    <w:rsid w:val="00A50BE4"/>
    <w:rsid w:val="00A50DE9"/>
    <w:rsid w:val="00A50E24"/>
    <w:rsid w:val="00A51016"/>
    <w:rsid w:val="00A5160F"/>
    <w:rsid w:val="00A524FE"/>
    <w:rsid w:val="00A5255B"/>
    <w:rsid w:val="00A52890"/>
    <w:rsid w:val="00A529E6"/>
    <w:rsid w:val="00A52A2A"/>
    <w:rsid w:val="00A53098"/>
    <w:rsid w:val="00A53759"/>
    <w:rsid w:val="00A537A8"/>
    <w:rsid w:val="00A53860"/>
    <w:rsid w:val="00A53D0C"/>
    <w:rsid w:val="00A548E9"/>
    <w:rsid w:val="00A54C18"/>
    <w:rsid w:val="00A54DC5"/>
    <w:rsid w:val="00A54ED0"/>
    <w:rsid w:val="00A554E7"/>
    <w:rsid w:val="00A55566"/>
    <w:rsid w:val="00A555E0"/>
    <w:rsid w:val="00A55AED"/>
    <w:rsid w:val="00A5624E"/>
    <w:rsid w:val="00A56297"/>
    <w:rsid w:val="00A5734A"/>
    <w:rsid w:val="00A57605"/>
    <w:rsid w:val="00A57AEC"/>
    <w:rsid w:val="00A57C9C"/>
    <w:rsid w:val="00A6026A"/>
    <w:rsid w:val="00A613A6"/>
    <w:rsid w:val="00A6152C"/>
    <w:rsid w:val="00A615A8"/>
    <w:rsid w:val="00A623AE"/>
    <w:rsid w:val="00A62B70"/>
    <w:rsid w:val="00A62D7D"/>
    <w:rsid w:val="00A62E22"/>
    <w:rsid w:val="00A63341"/>
    <w:rsid w:val="00A637A9"/>
    <w:rsid w:val="00A6384B"/>
    <w:rsid w:val="00A63920"/>
    <w:rsid w:val="00A64677"/>
    <w:rsid w:val="00A64795"/>
    <w:rsid w:val="00A64D5F"/>
    <w:rsid w:val="00A65ECA"/>
    <w:rsid w:val="00A65EF4"/>
    <w:rsid w:val="00A660BB"/>
    <w:rsid w:val="00A66EFC"/>
    <w:rsid w:val="00A670D2"/>
    <w:rsid w:val="00A67787"/>
    <w:rsid w:val="00A7025B"/>
    <w:rsid w:val="00A70420"/>
    <w:rsid w:val="00A70705"/>
    <w:rsid w:val="00A70CEC"/>
    <w:rsid w:val="00A71132"/>
    <w:rsid w:val="00A71146"/>
    <w:rsid w:val="00A7137F"/>
    <w:rsid w:val="00A71651"/>
    <w:rsid w:val="00A71B46"/>
    <w:rsid w:val="00A71E42"/>
    <w:rsid w:val="00A72285"/>
    <w:rsid w:val="00A72DCC"/>
    <w:rsid w:val="00A72EA0"/>
    <w:rsid w:val="00A7343C"/>
    <w:rsid w:val="00A73709"/>
    <w:rsid w:val="00A737F1"/>
    <w:rsid w:val="00A7387A"/>
    <w:rsid w:val="00A73D34"/>
    <w:rsid w:val="00A742B8"/>
    <w:rsid w:val="00A74424"/>
    <w:rsid w:val="00A74FBA"/>
    <w:rsid w:val="00A756B2"/>
    <w:rsid w:val="00A756B4"/>
    <w:rsid w:val="00A7586E"/>
    <w:rsid w:val="00A76474"/>
    <w:rsid w:val="00A76815"/>
    <w:rsid w:val="00A77047"/>
    <w:rsid w:val="00A775CA"/>
    <w:rsid w:val="00A77B41"/>
    <w:rsid w:val="00A77BAE"/>
    <w:rsid w:val="00A8055B"/>
    <w:rsid w:val="00A80B0C"/>
    <w:rsid w:val="00A80B58"/>
    <w:rsid w:val="00A80E39"/>
    <w:rsid w:val="00A81281"/>
    <w:rsid w:val="00A814B9"/>
    <w:rsid w:val="00A8173E"/>
    <w:rsid w:val="00A8193A"/>
    <w:rsid w:val="00A820AF"/>
    <w:rsid w:val="00A822E5"/>
    <w:rsid w:val="00A8243A"/>
    <w:rsid w:val="00A82D94"/>
    <w:rsid w:val="00A82ED8"/>
    <w:rsid w:val="00A82FCB"/>
    <w:rsid w:val="00A82FE8"/>
    <w:rsid w:val="00A835F9"/>
    <w:rsid w:val="00A837B3"/>
    <w:rsid w:val="00A8389F"/>
    <w:rsid w:val="00A84553"/>
    <w:rsid w:val="00A84931"/>
    <w:rsid w:val="00A84A23"/>
    <w:rsid w:val="00A84B91"/>
    <w:rsid w:val="00A84E50"/>
    <w:rsid w:val="00A85156"/>
    <w:rsid w:val="00A851B3"/>
    <w:rsid w:val="00A854D4"/>
    <w:rsid w:val="00A85E3C"/>
    <w:rsid w:val="00A86792"/>
    <w:rsid w:val="00A86C6E"/>
    <w:rsid w:val="00A86C7F"/>
    <w:rsid w:val="00A86E03"/>
    <w:rsid w:val="00A877B1"/>
    <w:rsid w:val="00A87D76"/>
    <w:rsid w:val="00A87F1A"/>
    <w:rsid w:val="00A9057F"/>
    <w:rsid w:val="00A9123F"/>
    <w:rsid w:val="00A91331"/>
    <w:rsid w:val="00A9160B"/>
    <w:rsid w:val="00A91840"/>
    <w:rsid w:val="00A91878"/>
    <w:rsid w:val="00A91A7B"/>
    <w:rsid w:val="00A91CB7"/>
    <w:rsid w:val="00A92458"/>
    <w:rsid w:val="00A9255E"/>
    <w:rsid w:val="00A92770"/>
    <w:rsid w:val="00A93C9F"/>
    <w:rsid w:val="00A94033"/>
    <w:rsid w:val="00A94082"/>
    <w:rsid w:val="00A947FF"/>
    <w:rsid w:val="00A952C3"/>
    <w:rsid w:val="00A95958"/>
    <w:rsid w:val="00A95A31"/>
    <w:rsid w:val="00A95A75"/>
    <w:rsid w:val="00A95C17"/>
    <w:rsid w:val="00A96C85"/>
    <w:rsid w:val="00A970C7"/>
    <w:rsid w:val="00A97619"/>
    <w:rsid w:val="00A97925"/>
    <w:rsid w:val="00A97978"/>
    <w:rsid w:val="00A97BA3"/>
    <w:rsid w:val="00AA004F"/>
    <w:rsid w:val="00AA0BE7"/>
    <w:rsid w:val="00AA10C5"/>
    <w:rsid w:val="00AA186D"/>
    <w:rsid w:val="00AA1BB4"/>
    <w:rsid w:val="00AA1D7A"/>
    <w:rsid w:val="00AA1FD6"/>
    <w:rsid w:val="00AA20FD"/>
    <w:rsid w:val="00AA243E"/>
    <w:rsid w:val="00AA2D5C"/>
    <w:rsid w:val="00AA3274"/>
    <w:rsid w:val="00AA33C1"/>
    <w:rsid w:val="00AA356E"/>
    <w:rsid w:val="00AA35AC"/>
    <w:rsid w:val="00AA3772"/>
    <w:rsid w:val="00AA3C19"/>
    <w:rsid w:val="00AA3EEB"/>
    <w:rsid w:val="00AA48CA"/>
    <w:rsid w:val="00AA4B62"/>
    <w:rsid w:val="00AA512A"/>
    <w:rsid w:val="00AA5307"/>
    <w:rsid w:val="00AA5856"/>
    <w:rsid w:val="00AA5D70"/>
    <w:rsid w:val="00AA63C5"/>
    <w:rsid w:val="00AA6A5A"/>
    <w:rsid w:val="00AA6A9E"/>
    <w:rsid w:val="00AA6B1B"/>
    <w:rsid w:val="00AA780D"/>
    <w:rsid w:val="00AA7C15"/>
    <w:rsid w:val="00AB0082"/>
    <w:rsid w:val="00AB051D"/>
    <w:rsid w:val="00AB08EF"/>
    <w:rsid w:val="00AB0A2D"/>
    <w:rsid w:val="00AB0C06"/>
    <w:rsid w:val="00AB0F47"/>
    <w:rsid w:val="00AB100D"/>
    <w:rsid w:val="00AB1268"/>
    <w:rsid w:val="00AB14A8"/>
    <w:rsid w:val="00AB1534"/>
    <w:rsid w:val="00AB1B30"/>
    <w:rsid w:val="00AB1F78"/>
    <w:rsid w:val="00AB214B"/>
    <w:rsid w:val="00AB2193"/>
    <w:rsid w:val="00AB2466"/>
    <w:rsid w:val="00AB259F"/>
    <w:rsid w:val="00AB2972"/>
    <w:rsid w:val="00AB2B0D"/>
    <w:rsid w:val="00AB2BE5"/>
    <w:rsid w:val="00AB310D"/>
    <w:rsid w:val="00AB3186"/>
    <w:rsid w:val="00AB33E2"/>
    <w:rsid w:val="00AB340C"/>
    <w:rsid w:val="00AB3761"/>
    <w:rsid w:val="00AB391A"/>
    <w:rsid w:val="00AB3CBA"/>
    <w:rsid w:val="00AB3F0F"/>
    <w:rsid w:val="00AB5305"/>
    <w:rsid w:val="00AB593B"/>
    <w:rsid w:val="00AB5F86"/>
    <w:rsid w:val="00AB6216"/>
    <w:rsid w:val="00AB64D4"/>
    <w:rsid w:val="00AB69C1"/>
    <w:rsid w:val="00AB6C27"/>
    <w:rsid w:val="00AB720B"/>
    <w:rsid w:val="00AB7535"/>
    <w:rsid w:val="00AB7A41"/>
    <w:rsid w:val="00AB7A9D"/>
    <w:rsid w:val="00AC06F0"/>
    <w:rsid w:val="00AC086A"/>
    <w:rsid w:val="00AC1DE7"/>
    <w:rsid w:val="00AC2247"/>
    <w:rsid w:val="00AC23E0"/>
    <w:rsid w:val="00AC23E2"/>
    <w:rsid w:val="00AC25C0"/>
    <w:rsid w:val="00AC2990"/>
    <w:rsid w:val="00AC29F0"/>
    <w:rsid w:val="00AC2CA2"/>
    <w:rsid w:val="00AC2CE3"/>
    <w:rsid w:val="00AC3305"/>
    <w:rsid w:val="00AC3B6F"/>
    <w:rsid w:val="00AC3E97"/>
    <w:rsid w:val="00AC4590"/>
    <w:rsid w:val="00AC4703"/>
    <w:rsid w:val="00AC4A7C"/>
    <w:rsid w:val="00AC4AED"/>
    <w:rsid w:val="00AC518A"/>
    <w:rsid w:val="00AC51E8"/>
    <w:rsid w:val="00AC5B86"/>
    <w:rsid w:val="00AC6389"/>
    <w:rsid w:val="00AC6886"/>
    <w:rsid w:val="00AC6A4B"/>
    <w:rsid w:val="00AC6CE6"/>
    <w:rsid w:val="00AC6ED4"/>
    <w:rsid w:val="00AC73AD"/>
    <w:rsid w:val="00AC79BF"/>
    <w:rsid w:val="00AC7B24"/>
    <w:rsid w:val="00AD03BB"/>
    <w:rsid w:val="00AD03EB"/>
    <w:rsid w:val="00AD090A"/>
    <w:rsid w:val="00AD0955"/>
    <w:rsid w:val="00AD22A5"/>
    <w:rsid w:val="00AD22A8"/>
    <w:rsid w:val="00AD2977"/>
    <w:rsid w:val="00AD34FD"/>
    <w:rsid w:val="00AD36F6"/>
    <w:rsid w:val="00AD3828"/>
    <w:rsid w:val="00AD38FD"/>
    <w:rsid w:val="00AD3E53"/>
    <w:rsid w:val="00AD40BA"/>
    <w:rsid w:val="00AD4759"/>
    <w:rsid w:val="00AD478C"/>
    <w:rsid w:val="00AD4B55"/>
    <w:rsid w:val="00AD4CC1"/>
    <w:rsid w:val="00AD50ED"/>
    <w:rsid w:val="00AD531A"/>
    <w:rsid w:val="00AD537D"/>
    <w:rsid w:val="00AD5BBF"/>
    <w:rsid w:val="00AD5D61"/>
    <w:rsid w:val="00AD5F29"/>
    <w:rsid w:val="00AD5F85"/>
    <w:rsid w:val="00AD6289"/>
    <w:rsid w:val="00AD6404"/>
    <w:rsid w:val="00AD64B6"/>
    <w:rsid w:val="00AD6A2F"/>
    <w:rsid w:val="00AD6BBE"/>
    <w:rsid w:val="00AD6C34"/>
    <w:rsid w:val="00AD6CAC"/>
    <w:rsid w:val="00AD739A"/>
    <w:rsid w:val="00AE083C"/>
    <w:rsid w:val="00AE0AE5"/>
    <w:rsid w:val="00AE0F12"/>
    <w:rsid w:val="00AE12DC"/>
    <w:rsid w:val="00AE1568"/>
    <w:rsid w:val="00AE16EA"/>
    <w:rsid w:val="00AE1713"/>
    <w:rsid w:val="00AE1A0B"/>
    <w:rsid w:val="00AE1FAF"/>
    <w:rsid w:val="00AE2783"/>
    <w:rsid w:val="00AE2B65"/>
    <w:rsid w:val="00AE2DBE"/>
    <w:rsid w:val="00AE499E"/>
    <w:rsid w:val="00AE4C72"/>
    <w:rsid w:val="00AE4C7F"/>
    <w:rsid w:val="00AE52D0"/>
    <w:rsid w:val="00AE553E"/>
    <w:rsid w:val="00AE5FBC"/>
    <w:rsid w:val="00AE60D7"/>
    <w:rsid w:val="00AE65D3"/>
    <w:rsid w:val="00AE6B5E"/>
    <w:rsid w:val="00AE7358"/>
    <w:rsid w:val="00AE7709"/>
    <w:rsid w:val="00AE7DEB"/>
    <w:rsid w:val="00AF00FD"/>
    <w:rsid w:val="00AF07B5"/>
    <w:rsid w:val="00AF0B8A"/>
    <w:rsid w:val="00AF0CE6"/>
    <w:rsid w:val="00AF112D"/>
    <w:rsid w:val="00AF1288"/>
    <w:rsid w:val="00AF18D7"/>
    <w:rsid w:val="00AF1DDF"/>
    <w:rsid w:val="00AF1F8E"/>
    <w:rsid w:val="00AF1FC1"/>
    <w:rsid w:val="00AF206B"/>
    <w:rsid w:val="00AF213C"/>
    <w:rsid w:val="00AF2E12"/>
    <w:rsid w:val="00AF3A08"/>
    <w:rsid w:val="00AF3B4E"/>
    <w:rsid w:val="00AF3CEA"/>
    <w:rsid w:val="00AF3DE8"/>
    <w:rsid w:val="00AF452E"/>
    <w:rsid w:val="00AF4763"/>
    <w:rsid w:val="00AF484A"/>
    <w:rsid w:val="00AF4942"/>
    <w:rsid w:val="00AF5479"/>
    <w:rsid w:val="00AF5A70"/>
    <w:rsid w:val="00AF5ADD"/>
    <w:rsid w:val="00AF5B14"/>
    <w:rsid w:val="00AF5C4C"/>
    <w:rsid w:val="00AF5EA1"/>
    <w:rsid w:val="00AF6A36"/>
    <w:rsid w:val="00AF6ABC"/>
    <w:rsid w:val="00AF6C84"/>
    <w:rsid w:val="00AF6F3F"/>
    <w:rsid w:val="00AF6F63"/>
    <w:rsid w:val="00AF7121"/>
    <w:rsid w:val="00AF7134"/>
    <w:rsid w:val="00AF7F0E"/>
    <w:rsid w:val="00B00115"/>
    <w:rsid w:val="00B01029"/>
    <w:rsid w:val="00B017A1"/>
    <w:rsid w:val="00B01E15"/>
    <w:rsid w:val="00B020F3"/>
    <w:rsid w:val="00B023B2"/>
    <w:rsid w:val="00B030D1"/>
    <w:rsid w:val="00B0343F"/>
    <w:rsid w:val="00B03628"/>
    <w:rsid w:val="00B038A7"/>
    <w:rsid w:val="00B03A32"/>
    <w:rsid w:val="00B03CD7"/>
    <w:rsid w:val="00B04033"/>
    <w:rsid w:val="00B0457D"/>
    <w:rsid w:val="00B04633"/>
    <w:rsid w:val="00B0517C"/>
    <w:rsid w:val="00B05485"/>
    <w:rsid w:val="00B05C8B"/>
    <w:rsid w:val="00B06075"/>
    <w:rsid w:val="00B06166"/>
    <w:rsid w:val="00B074A8"/>
    <w:rsid w:val="00B077BF"/>
    <w:rsid w:val="00B077D3"/>
    <w:rsid w:val="00B100C8"/>
    <w:rsid w:val="00B101D8"/>
    <w:rsid w:val="00B103CB"/>
    <w:rsid w:val="00B10C94"/>
    <w:rsid w:val="00B10F6D"/>
    <w:rsid w:val="00B111B8"/>
    <w:rsid w:val="00B11FDD"/>
    <w:rsid w:val="00B13177"/>
    <w:rsid w:val="00B132AC"/>
    <w:rsid w:val="00B13C44"/>
    <w:rsid w:val="00B140F7"/>
    <w:rsid w:val="00B145E5"/>
    <w:rsid w:val="00B148B7"/>
    <w:rsid w:val="00B14960"/>
    <w:rsid w:val="00B14C23"/>
    <w:rsid w:val="00B14CD8"/>
    <w:rsid w:val="00B14F0F"/>
    <w:rsid w:val="00B15375"/>
    <w:rsid w:val="00B155FA"/>
    <w:rsid w:val="00B15867"/>
    <w:rsid w:val="00B15E84"/>
    <w:rsid w:val="00B15EF9"/>
    <w:rsid w:val="00B16403"/>
    <w:rsid w:val="00B165A4"/>
    <w:rsid w:val="00B16A81"/>
    <w:rsid w:val="00B16F99"/>
    <w:rsid w:val="00B175B9"/>
    <w:rsid w:val="00B17B50"/>
    <w:rsid w:val="00B17F8B"/>
    <w:rsid w:val="00B2071F"/>
    <w:rsid w:val="00B208BA"/>
    <w:rsid w:val="00B208D1"/>
    <w:rsid w:val="00B20D76"/>
    <w:rsid w:val="00B21321"/>
    <w:rsid w:val="00B21C47"/>
    <w:rsid w:val="00B221B6"/>
    <w:rsid w:val="00B226CA"/>
    <w:rsid w:val="00B22A95"/>
    <w:rsid w:val="00B22B0C"/>
    <w:rsid w:val="00B22EA0"/>
    <w:rsid w:val="00B23110"/>
    <w:rsid w:val="00B23270"/>
    <w:rsid w:val="00B233D9"/>
    <w:rsid w:val="00B237E0"/>
    <w:rsid w:val="00B2387D"/>
    <w:rsid w:val="00B23929"/>
    <w:rsid w:val="00B23AE4"/>
    <w:rsid w:val="00B23C79"/>
    <w:rsid w:val="00B24675"/>
    <w:rsid w:val="00B24931"/>
    <w:rsid w:val="00B2514C"/>
    <w:rsid w:val="00B253B6"/>
    <w:rsid w:val="00B25692"/>
    <w:rsid w:val="00B259DF"/>
    <w:rsid w:val="00B25A75"/>
    <w:rsid w:val="00B25D21"/>
    <w:rsid w:val="00B25DED"/>
    <w:rsid w:val="00B25EB8"/>
    <w:rsid w:val="00B2615C"/>
    <w:rsid w:val="00B2667B"/>
    <w:rsid w:val="00B26F21"/>
    <w:rsid w:val="00B2707A"/>
    <w:rsid w:val="00B27631"/>
    <w:rsid w:val="00B27933"/>
    <w:rsid w:val="00B3015F"/>
    <w:rsid w:val="00B30166"/>
    <w:rsid w:val="00B30273"/>
    <w:rsid w:val="00B302E3"/>
    <w:rsid w:val="00B30C31"/>
    <w:rsid w:val="00B30CEA"/>
    <w:rsid w:val="00B3117D"/>
    <w:rsid w:val="00B3181D"/>
    <w:rsid w:val="00B31E1C"/>
    <w:rsid w:val="00B32249"/>
    <w:rsid w:val="00B32BCF"/>
    <w:rsid w:val="00B32CC4"/>
    <w:rsid w:val="00B32D3B"/>
    <w:rsid w:val="00B33687"/>
    <w:rsid w:val="00B3426A"/>
    <w:rsid w:val="00B34641"/>
    <w:rsid w:val="00B348ED"/>
    <w:rsid w:val="00B34B50"/>
    <w:rsid w:val="00B34E2B"/>
    <w:rsid w:val="00B35132"/>
    <w:rsid w:val="00B3587B"/>
    <w:rsid w:val="00B35944"/>
    <w:rsid w:val="00B36BB4"/>
    <w:rsid w:val="00B37185"/>
    <w:rsid w:val="00B37574"/>
    <w:rsid w:val="00B3799E"/>
    <w:rsid w:val="00B37AFA"/>
    <w:rsid w:val="00B4065A"/>
    <w:rsid w:val="00B4133F"/>
    <w:rsid w:val="00B413D0"/>
    <w:rsid w:val="00B41FCD"/>
    <w:rsid w:val="00B42120"/>
    <w:rsid w:val="00B42442"/>
    <w:rsid w:val="00B4259E"/>
    <w:rsid w:val="00B42A2C"/>
    <w:rsid w:val="00B43107"/>
    <w:rsid w:val="00B43158"/>
    <w:rsid w:val="00B4367B"/>
    <w:rsid w:val="00B439F7"/>
    <w:rsid w:val="00B44209"/>
    <w:rsid w:val="00B44215"/>
    <w:rsid w:val="00B446C1"/>
    <w:rsid w:val="00B447C0"/>
    <w:rsid w:val="00B448BE"/>
    <w:rsid w:val="00B4507B"/>
    <w:rsid w:val="00B454BE"/>
    <w:rsid w:val="00B454CD"/>
    <w:rsid w:val="00B45542"/>
    <w:rsid w:val="00B45811"/>
    <w:rsid w:val="00B4581A"/>
    <w:rsid w:val="00B45B1D"/>
    <w:rsid w:val="00B45CC7"/>
    <w:rsid w:val="00B45F8A"/>
    <w:rsid w:val="00B46548"/>
    <w:rsid w:val="00B46992"/>
    <w:rsid w:val="00B46A60"/>
    <w:rsid w:val="00B4777C"/>
    <w:rsid w:val="00B478D5"/>
    <w:rsid w:val="00B47AFF"/>
    <w:rsid w:val="00B47C4F"/>
    <w:rsid w:val="00B47D03"/>
    <w:rsid w:val="00B47EBD"/>
    <w:rsid w:val="00B504CD"/>
    <w:rsid w:val="00B50772"/>
    <w:rsid w:val="00B509F2"/>
    <w:rsid w:val="00B50AB1"/>
    <w:rsid w:val="00B50BAB"/>
    <w:rsid w:val="00B50CA7"/>
    <w:rsid w:val="00B5121A"/>
    <w:rsid w:val="00B514BC"/>
    <w:rsid w:val="00B518ED"/>
    <w:rsid w:val="00B51994"/>
    <w:rsid w:val="00B51A94"/>
    <w:rsid w:val="00B51ADB"/>
    <w:rsid w:val="00B51C6D"/>
    <w:rsid w:val="00B51D95"/>
    <w:rsid w:val="00B51DF7"/>
    <w:rsid w:val="00B51E82"/>
    <w:rsid w:val="00B51F8F"/>
    <w:rsid w:val="00B52F22"/>
    <w:rsid w:val="00B5325A"/>
    <w:rsid w:val="00B53FE7"/>
    <w:rsid w:val="00B547F9"/>
    <w:rsid w:val="00B54B29"/>
    <w:rsid w:val="00B54D69"/>
    <w:rsid w:val="00B555D4"/>
    <w:rsid w:val="00B55B9B"/>
    <w:rsid w:val="00B55C56"/>
    <w:rsid w:val="00B55E4B"/>
    <w:rsid w:val="00B5671E"/>
    <w:rsid w:val="00B60344"/>
    <w:rsid w:val="00B6052E"/>
    <w:rsid w:val="00B61596"/>
    <w:rsid w:val="00B61824"/>
    <w:rsid w:val="00B61C6D"/>
    <w:rsid w:val="00B6203A"/>
    <w:rsid w:val="00B6261B"/>
    <w:rsid w:val="00B627DE"/>
    <w:rsid w:val="00B62972"/>
    <w:rsid w:val="00B629D0"/>
    <w:rsid w:val="00B629DB"/>
    <w:rsid w:val="00B62C49"/>
    <w:rsid w:val="00B642A6"/>
    <w:rsid w:val="00B64C73"/>
    <w:rsid w:val="00B66309"/>
    <w:rsid w:val="00B66470"/>
    <w:rsid w:val="00B6692B"/>
    <w:rsid w:val="00B6692C"/>
    <w:rsid w:val="00B67340"/>
    <w:rsid w:val="00B6735A"/>
    <w:rsid w:val="00B67476"/>
    <w:rsid w:val="00B67607"/>
    <w:rsid w:val="00B67BC2"/>
    <w:rsid w:val="00B70241"/>
    <w:rsid w:val="00B7046D"/>
    <w:rsid w:val="00B704B4"/>
    <w:rsid w:val="00B70F89"/>
    <w:rsid w:val="00B712CC"/>
    <w:rsid w:val="00B7153A"/>
    <w:rsid w:val="00B719F3"/>
    <w:rsid w:val="00B71C78"/>
    <w:rsid w:val="00B724B8"/>
    <w:rsid w:val="00B7278D"/>
    <w:rsid w:val="00B73E50"/>
    <w:rsid w:val="00B73F46"/>
    <w:rsid w:val="00B7423D"/>
    <w:rsid w:val="00B748CD"/>
    <w:rsid w:val="00B74AB4"/>
    <w:rsid w:val="00B74AC7"/>
    <w:rsid w:val="00B752B5"/>
    <w:rsid w:val="00B75643"/>
    <w:rsid w:val="00B75A4D"/>
    <w:rsid w:val="00B75CD5"/>
    <w:rsid w:val="00B75E63"/>
    <w:rsid w:val="00B75F94"/>
    <w:rsid w:val="00B76914"/>
    <w:rsid w:val="00B76C8D"/>
    <w:rsid w:val="00B76D56"/>
    <w:rsid w:val="00B76F58"/>
    <w:rsid w:val="00B77096"/>
    <w:rsid w:val="00B7752C"/>
    <w:rsid w:val="00B77C2F"/>
    <w:rsid w:val="00B77DE6"/>
    <w:rsid w:val="00B8038B"/>
    <w:rsid w:val="00B80678"/>
    <w:rsid w:val="00B80B2A"/>
    <w:rsid w:val="00B812B3"/>
    <w:rsid w:val="00B81A93"/>
    <w:rsid w:val="00B828C9"/>
    <w:rsid w:val="00B82F49"/>
    <w:rsid w:val="00B83185"/>
    <w:rsid w:val="00B834FC"/>
    <w:rsid w:val="00B835C5"/>
    <w:rsid w:val="00B83BDF"/>
    <w:rsid w:val="00B83D2F"/>
    <w:rsid w:val="00B83D6B"/>
    <w:rsid w:val="00B84477"/>
    <w:rsid w:val="00B844A7"/>
    <w:rsid w:val="00B84F45"/>
    <w:rsid w:val="00B85C8A"/>
    <w:rsid w:val="00B85CC4"/>
    <w:rsid w:val="00B86179"/>
    <w:rsid w:val="00B86276"/>
    <w:rsid w:val="00B864C4"/>
    <w:rsid w:val="00B877A6"/>
    <w:rsid w:val="00B87D41"/>
    <w:rsid w:val="00B90450"/>
    <w:rsid w:val="00B90457"/>
    <w:rsid w:val="00B907B2"/>
    <w:rsid w:val="00B90E2F"/>
    <w:rsid w:val="00B90E52"/>
    <w:rsid w:val="00B90F45"/>
    <w:rsid w:val="00B910ED"/>
    <w:rsid w:val="00B91264"/>
    <w:rsid w:val="00B91A01"/>
    <w:rsid w:val="00B91B12"/>
    <w:rsid w:val="00B91F76"/>
    <w:rsid w:val="00B91FB8"/>
    <w:rsid w:val="00B9240C"/>
    <w:rsid w:val="00B92B61"/>
    <w:rsid w:val="00B92D0F"/>
    <w:rsid w:val="00B931E6"/>
    <w:rsid w:val="00B93327"/>
    <w:rsid w:val="00B939D0"/>
    <w:rsid w:val="00B93C97"/>
    <w:rsid w:val="00B9419F"/>
    <w:rsid w:val="00B94211"/>
    <w:rsid w:val="00B943BA"/>
    <w:rsid w:val="00B946A0"/>
    <w:rsid w:val="00B94D33"/>
    <w:rsid w:val="00B94ED4"/>
    <w:rsid w:val="00B952DB"/>
    <w:rsid w:val="00B956FE"/>
    <w:rsid w:val="00B95BEE"/>
    <w:rsid w:val="00B961DA"/>
    <w:rsid w:val="00B96797"/>
    <w:rsid w:val="00B96EA7"/>
    <w:rsid w:val="00B9718B"/>
    <w:rsid w:val="00B979B1"/>
    <w:rsid w:val="00B97D2C"/>
    <w:rsid w:val="00BA0CC5"/>
    <w:rsid w:val="00BA1376"/>
    <w:rsid w:val="00BA151C"/>
    <w:rsid w:val="00BA1572"/>
    <w:rsid w:val="00BA157F"/>
    <w:rsid w:val="00BA1B55"/>
    <w:rsid w:val="00BA20C0"/>
    <w:rsid w:val="00BA245B"/>
    <w:rsid w:val="00BA25D6"/>
    <w:rsid w:val="00BA29AE"/>
    <w:rsid w:val="00BA31CD"/>
    <w:rsid w:val="00BA343B"/>
    <w:rsid w:val="00BA3603"/>
    <w:rsid w:val="00BA3F45"/>
    <w:rsid w:val="00BA3FFD"/>
    <w:rsid w:val="00BA42F5"/>
    <w:rsid w:val="00BA4BEA"/>
    <w:rsid w:val="00BA4E0F"/>
    <w:rsid w:val="00BA4FD0"/>
    <w:rsid w:val="00BA5BBF"/>
    <w:rsid w:val="00BA5D7C"/>
    <w:rsid w:val="00BA5D9D"/>
    <w:rsid w:val="00BA63DC"/>
    <w:rsid w:val="00BA6688"/>
    <w:rsid w:val="00BA678C"/>
    <w:rsid w:val="00BA6F1E"/>
    <w:rsid w:val="00BA7348"/>
    <w:rsid w:val="00BA7509"/>
    <w:rsid w:val="00BA7BF2"/>
    <w:rsid w:val="00BB00BD"/>
    <w:rsid w:val="00BB07FD"/>
    <w:rsid w:val="00BB081C"/>
    <w:rsid w:val="00BB1577"/>
    <w:rsid w:val="00BB16CC"/>
    <w:rsid w:val="00BB17CA"/>
    <w:rsid w:val="00BB1A1A"/>
    <w:rsid w:val="00BB1ABF"/>
    <w:rsid w:val="00BB1ADA"/>
    <w:rsid w:val="00BB1FA8"/>
    <w:rsid w:val="00BB219B"/>
    <w:rsid w:val="00BB2326"/>
    <w:rsid w:val="00BB2689"/>
    <w:rsid w:val="00BB2B58"/>
    <w:rsid w:val="00BB2CCC"/>
    <w:rsid w:val="00BB2D67"/>
    <w:rsid w:val="00BB3F42"/>
    <w:rsid w:val="00BB4459"/>
    <w:rsid w:val="00BB46ED"/>
    <w:rsid w:val="00BB4B2E"/>
    <w:rsid w:val="00BB53AE"/>
    <w:rsid w:val="00BB6774"/>
    <w:rsid w:val="00BB6B80"/>
    <w:rsid w:val="00BB6D33"/>
    <w:rsid w:val="00BB705B"/>
    <w:rsid w:val="00BB77F8"/>
    <w:rsid w:val="00BB7AA2"/>
    <w:rsid w:val="00BC1399"/>
    <w:rsid w:val="00BC145B"/>
    <w:rsid w:val="00BC156E"/>
    <w:rsid w:val="00BC158B"/>
    <w:rsid w:val="00BC160D"/>
    <w:rsid w:val="00BC1A43"/>
    <w:rsid w:val="00BC3982"/>
    <w:rsid w:val="00BC3ABF"/>
    <w:rsid w:val="00BC3C47"/>
    <w:rsid w:val="00BC3F06"/>
    <w:rsid w:val="00BC45BA"/>
    <w:rsid w:val="00BC4CCD"/>
    <w:rsid w:val="00BC52D3"/>
    <w:rsid w:val="00BC54F4"/>
    <w:rsid w:val="00BC5593"/>
    <w:rsid w:val="00BC5C51"/>
    <w:rsid w:val="00BC5C5C"/>
    <w:rsid w:val="00BC630F"/>
    <w:rsid w:val="00BC66DF"/>
    <w:rsid w:val="00BC6CB8"/>
    <w:rsid w:val="00BC6F38"/>
    <w:rsid w:val="00BC70D3"/>
    <w:rsid w:val="00BC7911"/>
    <w:rsid w:val="00BC7E18"/>
    <w:rsid w:val="00BD0342"/>
    <w:rsid w:val="00BD05B9"/>
    <w:rsid w:val="00BD0ADC"/>
    <w:rsid w:val="00BD0CFB"/>
    <w:rsid w:val="00BD0D8B"/>
    <w:rsid w:val="00BD18E4"/>
    <w:rsid w:val="00BD1B9E"/>
    <w:rsid w:val="00BD1CD4"/>
    <w:rsid w:val="00BD1F27"/>
    <w:rsid w:val="00BD2407"/>
    <w:rsid w:val="00BD2643"/>
    <w:rsid w:val="00BD291F"/>
    <w:rsid w:val="00BD292B"/>
    <w:rsid w:val="00BD316C"/>
    <w:rsid w:val="00BD389F"/>
    <w:rsid w:val="00BD4084"/>
    <w:rsid w:val="00BD4136"/>
    <w:rsid w:val="00BD4A16"/>
    <w:rsid w:val="00BD4F76"/>
    <w:rsid w:val="00BD52BB"/>
    <w:rsid w:val="00BD54E7"/>
    <w:rsid w:val="00BD560B"/>
    <w:rsid w:val="00BD58E4"/>
    <w:rsid w:val="00BD5A22"/>
    <w:rsid w:val="00BD5CDE"/>
    <w:rsid w:val="00BD5CFC"/>
    <w:rsid w:val="00BD64F8"/>
    <w:rsid w:val="00BD66E8"/>
    <w:rsid w:val="00BD6EBF"/>
    <w:rsid w:val="00BD6EEF"/>
    <w:rsid w:val="00BD7037"/>
    <w:rsid w:val="00BD738F"/>
    <w:rsid w:val="00BD7659"/>
    <w:rsid w:val="00BD774E"/>
    <w:rsid w:val="00BD774F"/>
    <w:rsid w:val="00BD7824"/>
    <w:rsid w:val="00BD791A"/>
    <w:rsid w:val="00BD7980"/>
    <w:rsid w:val="00BD7B7A"/>
    <w:rsid w:val="00BD7F9A"/>
    <w:rsid w:val="00BE02BC"/>
    <w:rsid w:val="00BE03C7"/>
    <w:rsid w:val="00BE0DEF"/>
    <w:rsid w:val="00BE0DF1"/>
    <w:rsid w:val="00BE0F48"/>
    <w:rsid w:val="00BE14F9"/>
    <w:rsid w:val="00BE15DA"/>
    <w:rsid w:val="00BE1C2C"/>
    <w:rsid w:val="00BE1D3B"/>
    <w:rsid w:val="00BE1FE8"/>
    <w:rsid w:val="00BE2069"/>
    <w:rsid w:val="00BE2CB2"/>
    <w:rsid w:val="00BE2ED4"/>
    <w:rsid w:val="00BE3814"/>
    <w:rsid w:val="00BE3F5D"/>
    <w:rsid w:val="00BE43BA"/>
    <w:rsid w:val="00BE43D9"/>
    <w:rsid w:val="00BE4458"/>
    <w:rsid w:val="00BE4DD5"/>
    <w:rsid w:val="00BE509D"/>
    <w:rsid w:val="00BE5211"/>
    <w:rsid w:val="00BE54CC"/>
    <w:rsid w:val="00BE5853"/>
    <w:rsid w:val="00BE58DC"/>
    <w:rsid w:val="00BE5B7A"/>
    <w:rsid w:val="00BE6092"/>
    <w:rsid w:val="00BE619E"/>
    <w:rsid w:val="00BE6294"/>
    <w:rsid w:val="00BE6D3A"/>
    <w:rsid w:val="00BE7420"/>
    <w:rsid w:val="00BF056A"/>
    <w:rsid w:val="00BF079E"/>
    <w:rsid w:val="00BF0BE6"/>
    <w:rsid w:val="00BF11CC"/>
    <w:rsid w:val="00BF1481"/>
    <w:rsid w:val="00BF1624"/>
    <w:rsid w:val="00BF16CA"/>
    <w:rsid w:val="00BF1896"/>
    <w:rsid w:val="00BF30B4"/>
    <w:rsid w:val="00BF3F42"/>
    <w:rsid w:val="00BF4031"/>
    <w:rsid w:val="00BF4761"/>
    <w:rsid w:val="00BF4C56"/>
    <w:rsid w:val="00BF4CD4"/>
    <w:rsid w:val="00BF5431"/>
    <w:rsid w:val="00BF5AFD"/>
    <w:rsid w:val="00BF5B5A"/>
    <w:rsid w:val="00BF5BCA"/>
    <w:rsid w:val="00BF680A"/>
    <w:rsid w:val="00BF680E"/>
    <w:rsid w:val="00BF6AD8"/>
    <w:rsid w:val="00BF6B18"/>
    <w:rsid w:val="00BF6CC3"/>
    <w:rsid w:val="00BF6D87"/>
    <w:rsid w:val="00BF6E0E"/>
    <w:rsid w:val="00BF6EBC"/>
    <w:rsid w:val="00BF7C91"/>
    <w:rsid w:val="00C00361"/>
    <w:rsid w:val="00C009BF"/>
    <w:rsid w:val="00C00ACC"/>
    <w:rsid w:val="00C015A5"/>
    <w:rsid w:val="00C0181F"/>
    <w:rsid w:val="00C020D7"/>
    <w:rsid w:val="00C02538"/>
    <w:rsid w:val="00C0254C"/>
    <w:rsid w:val="00C026D9"/>
    <w:rsid w:val="00C02C9D"/>
    <w:rsid w:val="00C03122"/>
    <w:rsid w:val="00C03511"/>
    <w:rsid w:val="00C03996"/>
    <w:rsid w:val="00C03E71"/>
    <w:rsid w:val="00C04F6F"/>
    <w:rsid w:val="00C0574D"/>
    <w:rsid w:val="00C06D4E"/>
    <w:rsid w:val="00C07161"/>
    <w:rsid w:val="00C076D2"/>
    <w:rsid w:val="00C0787C"/>
    <w:rsid w:val="00C07F9A"/>
    <w:rsid w:val="00C10115"/>
    <w:rsid w:val="00C10E6F"/>
    <w:rsid w:val="00C10FCF"/>
    <w:rsid w:val="00C11137"/>
    <w:rsid w:val="00C120FA"/>
    <w:rsid w:val="00C122C8"/>
    <w:rsid w:val="00C125C6"/>
    <w:rsid w:val="00C125F5"/>
    <w:rsid w:val="00C1296B"/>
    <w:rsid w:val="00C12AFA"/>
    <w:rsid w:val="00C133CE"/>
    <w:rsid w:val="00C13658"/>
    <w:rsid w:val="00C13BC1"/>
    <w:rsid w:val="00C13BD3"/>
    <w:rsid w:val="00C1450F"/>
    <w:rsid w:val="00C1479A"/>
    <w:rsid w:val="00C14CB0"/>
    <w:rsid w:val="00C14D99"/>
    <w:rsid w:val="00C153DD"/>
    <w:rsid w:val="00C15553"/>
    <w:rsid w:val="00C15859"/>
    <w:rsid w:val="00C1620F"/>
    <w:rsid w:val="00C162FC"/>
    <w:rsid w:val="00C165D2"/>
    <w:rsid w:val="00C1686F"/>
    <w:rsid w:val="00C169D1"/>
    <w:rsid w:val="00C172B4"/>
    <w:rsid w:val="00C176D1"/>
    <w:rsid w:val="00C17B10"/>
    <w:rsid w:val="00C17E41"/>
    <w:rsid w:val="00C20497"/>
    <w:rsid w:val="00C20D49"/>
    <w:rsid w:val="00C20FB2"/>
    <w:rsid w:val="00C2114A"/>
    <w:rsid w:val="00C21C89"/>
    <w:rsid w:val="00C21CE1"/>
    <w:rsid w:val="00C21D0F"/>
    <w:rsid w:val="00C21DCC"/>
    <w:rsid w:val="00C220A8"/>
    <w:rsid w:val="00C22214"/>
    <w:rsid w:val="00C2269F"/>
    <w:rsid w:val="00C227CF"/>
    <w:rsid w:val="00C2292C"/>
    <w:rsid w:val="00C22CC8"/>
    <w:rsid w:val="00C2309E"/>
    <w:rsid w:val="00C230FB"/>
    <w:rsid w:val="00C2338F"/>
    <w:rsid w:val="00C245C6"/>
    <w:rsid w:val="00C24A92"/>
    <w:rsid w:val="00C255FC"/>
    <w:rsid w:val="00C25760"/>
    <w:rsid w:val="00C25959"/>
    <w:rsid w:val="00C2635B"/>
    <w:rsid w:val="00C264B5"/>
    <w:rsid w:val="00C26537"/>
    <w:rsid w:val="00C275BC"/>
    <w:rsid w:val="00C27902"/>
    <w:rsid w:val="00C303C1"/>
    <w:rsid w:val="00C3046E"/>
    <w:rsid w:val="00C3078C"/>
    <w:rsid w:val="00C31208"/>
    <w:rsid w:val="00C31274"/>
    <w:rsid w:val="00C31315"/>
    <w:rsid w:val="00C31B96"/>
    <w:rsid w:val="00C32029"/>
    <w:rsid w:val="00C32F56"/>
    <w:rsid w:val="00C330E3"/>
    <w:rsid w:val="00C3349D"/>
    <w:rsid w:val="00C339DB"/>
    <w:rsid w:val="00C33B94"/>
    <w:rsid w:val="00C3414E"/>
    <w:rsid w:val="00C3426A"/>
    <w:rsid w:val="00C342D9"/>
    <w:rsid w:val="00C3431E"/>
    <w:rsid w:val="00C344D1"/>
    <w:rsid w:val="00C344D5"/>
    <w:rsid w:val="00C34814"/>
    <w:rsid w:val="00C3483B"/>
    <w:rsid w:val="00C348A0"/>
    <w:rsid w:val="00C34AF6"/>
    <w:rsid w:val="00C34D5A"/>
    <w:rsid w:val="00C34D65"/>
    <w:rsid w:val="00C350BD"/>
    <w:rsid w:val="00C35211"/>
    <w:rsid w:val="00C354A9"/>
    <w:rsid w:val="00C357F8"/>
    <w:rsid w:val="00C35A66"/>
    <w:rsid w:val="00C35EFB"/>
    <w:rsid w:val="00C36514"/>
    <w:rsid w:val="00C3692D"/>
    <w:rsid w:val="00C36C4A"/>
    <w:rsid w:val="00C36F9F"/>
    <w:rsid w:val="00C371E8"/>
    <w:rsid w:val="00C372D2"/>
    <w:rsid w:val="00C373F8"/>
    <w:rsid w:val="00C37EC8"/>
    <w:rsid w:val="00C37F9A"/>
    <w:rsid w:val="00C4049D"/>
    <w:rsid w:val="00C411BE"/>
    <w:rsid w:val="00C4130C"/>
    <w:rsid w:val="00C41CC0"/>
    <w:rsid w:val="00C42624"/>
    <w:rsid w:val="00C4269A"/>
    <w:rsid w:val="00C42F93"/>
    <w:rsid w:val="00C43153"/>
    <w:rsid w:val="00C431E4"/>
    <w:rsid w:val="00C44A4A"/>
    <w:rsid w:val="00C451E5"/>
    <w:rsid w:val="00C4582F"/>
    <w:rsid w:val="00C45C09"/>
    <w:rsid w:val="00C45CA5"/>
    <w:rsid w:val="00C45F08"/>
    <w:rsid w:val="00C46C7F"/>
    <w:rsid w:val="00C46C80"/>
    <w:rsid w:val="00C471A3"/>
    <w:rsid w:val="00C47392"/>
    <w:rsid w:val="00C47CD9"/>
    <w:rsid w:val="00C47DD3"/>
    <w:rsid w:val="00C51057"/>
    <w:rsid w:val="00C51061"/>
    <w:rsid w:val="00C5153A"/>
    <w:rsid w:val="00C51691"/>
    <w:rsid w:val="00C517F1"/>
    <w:rsid w:val="00C51A1B"/>
    <w:rsid w:val="00C51AE3"/>
    <w:rsid w:val="00C51D61"/>
    <w:rsid w:val="00C5251C"/>
    <w:rsid w:val="00C52635"/>
    <w:rsid w:val="00C526E0"/>
    <w:rsid w:val="00C529B0"/>
    <w:rsid w:val="00C52C1D"/>
    <w:rsid w:val="00C52F21"/>
    <w:rsid w:val="00C53095"/>
    <w:rsid w:val="00C53415"/>
    <w:rsid w:val="00C537AD"/>
    <w:rsid w:val="00C53A48"/>
    <w:rsid w:val="00C541E0"/>
    <w:rsid w:val="00C542A1"/>
    <w:rsid w:val="00C54416"/>
    <w:rsid w:val="00C54592"/>
    <w:rsid w:val="00C55221"/>
    <w:rsid w:val="00C554C1"/>
    <w:rsid w:val="00C55D70"/>
    <w:rsid w:val="00C56BEC"/>
    <w:rsid w:val="00C56CC8"/>
    <w:rsid w:val="00C57103"/>
    <w:rsid w:val="00C57332"/>
    <w:rsid w:val="00C57356"/>
    <w:rsid w:val="00C5735F"/>
    <w:rsid w:val="00C579BD"/>
    <w:rsid w:val="00C57C6F"/>
    <w:rsid w:val="00C57DF9"/>
    <w:rsid w:val="00C61069"/>
    <w:rsid w:val="00C6124C"/>
    <w:rsid w:val="00C61892"/>
    <w:rsid w:val="00C61DF3"/>
    <w:rsid w:val="00C625A8"/>
    <w:rsid w:val="00C63041"/>
    <w:rsid w:val="00C6336E"/>
    <w:rsid w:val="00C63571"/>
    <w:rsid w:val="00C637BD"/>
    <w:rsid w:val="00C638A2"/>
    <w:rsid w:val="00C63900"/>
    <w:rsid w:val="00C63C19"/>
    <w:rsid w:val="00C63FD2"/>
    <w:rsid w:val="00C642B5"/>
    <w:rsid w:val="00C64898"/>
    <w:rsid w:val="00C64AE2"/>
    <w:rsid w:val="00C653EE"/>
    <w:rsid w:val="00C659C9"/>
    <w:rsid w:val="00C65ECB"/>
    <w:rsid w:val="00C66119"/>
    <w:rsid w:val="00C6672C"/>
    <w:rsid w:val="00C66760"/>
    <w:rsid w:val="00C670FE"/>
    <w:rsid w:val="00C67359"/>
    <w:rsid w:val="00C67C50"/>
    <w:rsid w:val="00C67F11"/>
    <w:rsid w:val="00C7050C"/>
    <w:rsid w:val="00C70669"/>
    <w:rsid w:val="00C70714"/>
    <w:rsid w:val="00C71368"/>
    <w:rsid w:val="00C71695"/>
    <w:rsid w:val="00C71D67"/>
    <w:rsid w:val="00C71E71"/>
    <w:rsid w:val="00C72BDD"/>
    <w:rsid w:val="00C7340A"/>
    <w:rsid w:val="00C73605"/>
    <w:rsid w:val="00C744C3"/>
    <w:rsid w:val="00C7485B"/>
    <w:rsid w:val="00C74D81"/>
    <w:rsid w:val="00C74D9A"/>
    <w:rsid w:val="00C75498"/>
    <w:rsid w:val="00C75C1E"/>
    <w:rsid w:val="00C75F1D"/>
    <w:rsid w:val="00C75F6A"/>
    <w:rsid w:val="00C7623B"/>
    <w:rsid w:val="00C76AD4"/>
    <w:rsid w:val="00C76E65"/>
    <w:rsid w:val="00C778DB"/>
    <w:rsid w:val="00C77D49"/>
    <w:rsid w:val="00C77E10"/>
    <w:rsid w:val="00C77EE2"/>
    <w:rsid w:val="00C800ED"/>
    <w:rsid w:val="00C8031D"/>
    <w:rsid w:val="00C805C3"/>
    <w:rsid w:val="00C806C0"/>
    <w:rsid w:val="00C80C56"/>
    <w:rsid w:val="00C81461"/>
    <w:rsid w:val="00C81509"/>
    <w:rsid w:val="00C81B2E"/>
    <w:rsid w:val="00C81DB0"/>
    <w:rsid w:val="00C83244"/>
    <w:rsid w:val="00C8358C"/>
    <w:rsid w:val="00C8361F"/>
    <w:rsid w:val="00C83662"/>
    <w:rsid w:val="00C837E7"/>
    <w:rsid w:val="00C83F86"/>
    <w:rsid w:val="00C83F93"/>
    <w:rsid w:val="00C84238"/>
    <w:rsid w:val="00C84587"/>
    <w:rsid w:val="00C8493D"/>
    <w:rsid w:val="00C84ECB"/>
    <w:rsid w:val="00C85004"/>
    <w:rsid w:val="00C852D9"/>
    <w:rsid w:val="00C85896"/>
    <w:rsid w:val="00C86BEB"/>
    <w:rsid w:val="00C86CB7"/>
    <w:rsid w:val="00C86CE8"/>
    <w:rsid w:val="00C86DFC"/>
    <w:rsid w:val="00C87128"/>
    <w:rsid w:val="00C877B0"/>
    <w:rsid w:val="00C87E48"/>
    <w:rsid w:val="00C90D2D"/>
    <w:rsid w:val="00C9105E"/>
    <w:rsid w:val="00C913EA"/>
    <w:rsid w:val="00C9186E"/>
    <w:rsid w:val="00C91A36"/>
    <w:rsid w:val="00C91B4E"/>
    <w:rsid w:val="00C9270D"/>
    <w:rsid w:val="00C92766"/>
    <w:rsid w:val="00C92AC3"/>
    <w:rsid w:val="00C92F89"/>
    <w:rsid w:val="00C933EA"/>
    <w:rsid w:val="00C9385C"/>
    <w:rsid w:val="00C94D7E"/>
    <w:rsid w:val="00C94DA5"/>
    <w:rsid w:val="00C9559A"/>
    <w:rsid w:val="00C96358"/>
    <w:rsid w:val="00C9648D"/>
    <w:rsid w:val="00C964D5"/>
    <w:rsid w:val="00C96734"/>
    <w:rsid w:val="00C96E39"/>
    <w:rsid w:val="00C97091"/>
    <w:rsid w:val="00C971D6"/>
    <w:rsid w:val="00C977B8"/>
    <w:rsid w:val="00C97955"/>
    <w:rsid w:val="00C979EF"/>
    <w:rsid w:val="00C97DD6"/>
    <w:rsid w:val="00CA0046"/>
    <w:rsid w:val="00CA05DA"/>
    <w:rsid w:val="00CA07ED"/>
    <w:rsid w:val="00CA0B45"/>
    <w:rsid w:val="00CA0C31"/>
    <w:rsid w:val="00CA1147"/>
    <w:rsid w:val="00CA34D3"/>
    <w:rsid w:val="00CA36F9"/>
    <w:rsid w:val="00CA3C78"/>
    <w:rsid w:val="00CA44D6"/>
    <w:rsid w:val="00CA4B33"/>
    <w:rsid w:val="00CA4EA9"/>
    <w:rsid w:val="00CA51D1"/>
    <w:rsid w:val="00CA5321"/>
    <w:rsid w:val="00CA568E"/>
    <w:rsid w:val="00CA5772"/>
    <w:rsid w:val="00CA59AE"/>
    <w:rsid w:val="00CA60B5"/>
    <w:rsid w:val="00CA67FF"/>
    <w:rsid w:val="00CA6BD1"/>
    <w:rsid w:val="00CA6D79"/>
    <w:rsid w:val="00CA6E6D"/>
    <w:rsid w:val="00CA6FD5"/>
    <w:rsid w:val="00CA7067"/>
    <w:rsid w:val="00CA764F"/>
    <w:rsid w:val="00CA777C"/>
    <w:rsid w:val="00CA77E8"/>
    <w:rsid w:val="00CA78CD"/>
    <w:rsid w:val="00CA7C6D"/>
    <w:rsid w:val="00CA7D07"/>
    <w:rsid w:val="00CA7F12"/>
    <w:rsid w:val="00CB0660"/>
    <w:rsid w:val="00CB0FB0"/>
    <w:rsid w:val="00CB1042"/>
    <w:rsid w:val="00CB1223"/>
    <w:rsid w:val="00CB1B6C"/>
    <w:rsid w:val="00CB1CB8"/>
    <w:rsid w:val="00CB20D5"/>
    <w:rsid w:val="00CB2537"/>
    <w:rsid w:val="00CB27E7"/>
    <w:rsid w:val="00CB38F6"/>
    <w:rsid w:val="00CB3C26"/>
    <w:rsid w:val="00CB3E61"/>
    <w:rsid w:val="00CB41FD"/>
    <w:rsid w:val="00CB4A25"/>
    <w:rsid w:val="00CB4BD2"/>
    <w:rsid w:val="00CB4D2B"/>
    <w:rsid w:val="00CB4FA8"/>
    <w:rsid w:val="00CB5195"/>
    <w:rsid w:val="00CB5289"/>
    <w:rsid w:val="00CB5689"/>
    <w:rsid w:val="00CB57B1"/>
    <w:rsid w:val="00CB58DF"/>
    <w:rsid w:val="00CB58E8"/>
    <w:rsid w:val="00CB6769"/>
    <w:rsid w:val="00CB6AB2"/>
    <w:rsid w:val="00CB6AC4"/>
    <w:rsid w:val="00CB6CBD"/>
    <w:rsid w:val="00CB6CEA"/>
    <w:rsid w:val="00CC030C"/>
    <w:rsid w:val="00CC04C6"/>
    <w:rsid w:val="00CC1954"/>
    <w:rsid w:val="00CC1A0B"/>
    <w:rsid w:val="00CC2864"/>
    <w:rsid w:val="00CC2984"/>
    <w:rsid w:val="00CC2DDE"/>
    <w:rsid w:val="00CC2F7A"/>
    <w:rsid w:val="00CC3378"/>
    <w:rsid w:val="00CC40B3"/>
    <w:rsid w:val="00CC41A2"/>
    <w:rsid w:val="00CC4470"/>
    <w:rsid w:val="00CC495B"/>
    <w:rsid w:val="00CC4EE1"/>
    <w:rsid w:val="00CC54A6"/>
    <w:rsid w:val="00CC5F9D"/>
    <w:rsid w:val="00CC608A"/>
    <w:rsid w:val="00CC695D"/>
    <w:rsid w:val="00CC6A09"/>
    <w:rsid w:val="00CC6A6E"/>
    <w:rsid w:val="00CC6E3F"/>
    <w:rsid w:val="00CC7513"/>
    <w:rsid w:val="00CC7878"/>
    <w:rsid w:val="00CD0223"/>
    <w:rsid w:val="00CD0398"/>
    <w:rsid w:val="00CD0D8B"/>
    <w:rsid w:val="00CD14BC"/>
    <w:rsid w:val="00CD17C2"/>
    <w:rsid w:val="00CD1DE8"/>
    <w:rsid w:val="00CD2054"/>
    <w:rsid w:val="00CD22B9"/>
    <w:rsid w:val="00CD261F"/>
    <w:rsid w:val="00CD29BD"/>
    <w:rsid w:val="00CD2C9D"/>
    <w:rsid w:val="00CD3249"/>
    <w:rsid w:val="00CD3841"/>
    <w:rsid w:val="00CD38F1"/>
    <w:rsid w:val="00CD3C20"/>
    <w:rsid w:val="00CD3DC3"/>
    <w:rsid w:val="00CD4AEA"/>
    <w:rsid w:val="00CD5157"/>
    <w:rsid w:val="00CD5298"/>
    <w:rsid w:val="00CD5BB9"/>
    <w:rsid w:val="00CD5DA8"/>
    <w:rsid w:val="00CD5DD7"/>
    <w:rsid w:val="00CD63A1"/>
    <w:rsid w:val="00CD661F"/>
    <w:rsid w:val="00CD6781"/>
    <w:rsid w:val="00CD69F7"/>
    <w:rsid w:val="00CD6B79"/>
    <w:rsid w:val="00CD6D05"/>
    <w:rsid w:val="00CD6D91"/>
    <w:rsid w:val="00CD75D2"/>
    <w:rsid w:val="00CD7977"/>
    <w:rsid w:val="00CD7B53"/>
    <w:rsid w:val="00CE0D4A"/>
    <w:rsid w:val="00CE1316"/>
    <w:rsid w:val="00CE1639"/>
    <w:rsid w:val="00CE1737"/>
    <w:rsid w:val="00CE1F90"/>
    <w:rsid w:val="00CE2463"/>
    <w:rsid w:val="00CE25E3"/>
    <w:rsid w:val="00CE2E14"/>
    <w:rsid w:val="00CE38CA"/>
    <w:rsid w:val="00CE3942"/>
    <w:rsid w:val="00CE3A23"/>
    <w:rsid w:val="00CE3C4A"/>
    <w:rsid w:val="00CE3E2C"/>
    <w:rsid w:val="00CE4A93"/>
    <w:rsid w:val="00CE4D1D"/>
    <w:rsid w:val="00CE4EE1"/>
    <w:rsid w:val="00CE4EF9"/>
    <w:rsid w:val="00CE596E"/>
    <w:rsid w:val="00CE62F9"/>
    <w:rsid w:val="00CE722B"/>
    <w:rsid w:val="00CE7258"/>
    <w:rsid w:val="00CE7684"/>
    <w:rsid w:val="00CE7983"/>
    <w:rsid w:val="00CF007A"/>
    <w:rsid w:val="00CF00F0"/>
    <w:rsid w:val="00CF0AD7"/>
    <w:rsid w:val="00CF0DCD"/>
    <w:rsid w:val="00CF145D"/>
    <w:rsid w:val="00CF15A4"/>
    <w:rsid w:val="00CF167E"/>
    <w:rsid w:val="00CF18A9"/>
    <w:rsid w:val="00CF19AA"/>
    <w:rsid w:val="00CF1BA5"/>
    <w:rsid w:val="00CF1C0E"/>
    <w:rsid w:val="00CF2211"/>
    <w:rsid w:val="00CF2A9B"/>
    <w:rsid w:val="00CF37C0"/>
    <w:rsid w:val="00CF40D6"/>
    <w:rsid w:val="00CF41FE"/>
    <w:rsid w:val="00CF4297"/>
    <w:rsid w:val="00CF4D33"/>
    <w:rsid w:val="00CF4FD3"/>
    <w:rsid w:val="00CF56BE"/>
    <w:rsid w:val="00CF5AB4"/>
    <w:rsid w:val="00CF5EB6"/>
    <w:rsid w:val="00CF60A3"/>
    <w:rsid w:val="00CF61E3"/>
    <w:rsid w:val="00CF61F8"/>
    <w:rsid w:val="00CF6B78"/>
    <w:rsid w:val="00CF7422"/>
    <w:rsid w:val="00CF773C"/>
    <w:rsid w:val="00CF774C"/>
    <w:rsid w:val="00CF797C"/>
    <w:rsid w:val="00CF7DB0"/>
    <w:rsid w:val="00CF7DC7"/>
    <w:rsid w:val="00D00354"/>
    <w:rsid w:val="00D00440"/>
    <w:rsid w:val="00D00595"/>
    <w:rsid w:val="00D00841"/>
    <w:rsid w:val="00D00AF8"/>
    <w:rsid w:val="00D011A0"/>
    <w:rsid w:val="00D0179F"/>
    <w:rsid w:val="00D0194E"/>
    <w:rsid w:val="00D01CD3"/>
    <w:rsid w:val="00D01E86"/>
    <w:rsid w:val="00D01FBD"/>
    <w:rsid w:val="00D02246"/>
    <w:rsid w:val="00D0282F"/>
    <w:rsid w:val="00D03699"/>
    <w:rsid w:val="00D03B07"/>
    <w:rsid w:val="00D03B14"/>
    <w:rsid w:val="00D03E0A"/>
    <w:rsid w:val="00D03F05"/>
    <w:rsid w:val="00D0435C"/>
    <w:rsid w:val="00D0485C"/>
    <w:rsid w:val="00D04E3E"/>
    <w:rsid w:val="00D04FDE"/>
    <w:rsid w:val="00D06586"/>
    <w:rsid w:val="00D066B9"/>
    <w:rsid w:val="00D067CD"/>
    <w:rsid w:val="00D070C0"/>
    <w:rsid w:val="00D07527"/>
    <w:rsid w:val="00D07F34"/>
    <w:rsid w:val="00D10273"/>
    <w:rsid w:val="00D102DD"/>
    <w:rsid w:val="00D109A7"/>
    <w:rsid w:val="00D10A6B"/>
    <w:rsid w:val="00D10E7E"/>
    <w:rsid w:val="00D11084"/>
    <w:rsid w:val="00D11271"/>
    <w:rsid w:val="00D1141D"/>
    <w:rsid w:val="00D11893"/>
    <w:rsid w:val="00D11D6F"/>
    <w:rsid w:val="00D11F12"/>
    <w:rsid w:val="00D12067"/>
    <w:rsid w:val="00D12097"/>
    <w:rsid w:val="00D1246D"/>
    <w:rsid w:val="00D127B1"/>
    <w:rsid w:val="00D12850"/>
    <w:rsid w:val="00D12DEB"/>
    <w:rsid w:val="00D130F7"/>
    <w:rsid w:val="00D134A6"/>
    <w:rsid w:val="00D13AB3"/>
    <w:rsid w:val="00D14049"/>
    <w:rsid w:val="00D1408B"/>
    <w:rsid w:val="00D142A6"/>
    <w:rsid w:val="00D149E6"/>
    <w:rsid w:val="00D14DA0"/>
    <w:rsid w:val="00D1536A"/>
    <w:rsid w:val="00D15D0D"/>
    <w:rsid w:val="00D15D38"/>
    <w:rsid w:val="00D1613E"/>
    <w:rsid w:val="00D1620C"/>
    <w:rsid w:val="00D166C0"/>
    <w:rsid w:val="00D1703E"/>
    <w:rsid w:val="00D170EB"/>
    <w:rsid w:val="00D1750B"/>
    <w:rsid w:val="00D175C1"/>
    <w:rsid w:val="00D17843"/>
    <w:rsid w:val="00D17BC1"/>
    <w:rsid w:val="00D17D53"/>
    <w:rsid w:val="00D17F30"/>
    <w:rsid w:val="00D17F8B"/>
    <w:rsid w:val="00D17F94"/>
    <w:rsid w:val="00D2003D"/>
    <w:rsid w:val="00D200E9"/>
    <w:rsid w:val="00D2017B"/>
    <w:rsid w:val="00D20811"/>
    <w:rsid w:val="00D20A40"/>
    <w:rsid w:val="00D20A6A"/>
    <w:rsid w:val="00D21243"/>
    <w:rsid w:val="00D21971"/>
    <w:rsid w:val="00D219CA"/>
    <w:rsid w:val="00D21DD0"/>
    <w:rsid w:val="00D21FA0"/>
    <w:rsid w:val="00D223E2"/>
    <w:rsid w:val="00D225BD"/>
    <w:rsid w:val="00D22745"/>
    <w:rsid w:val="00D22D1F"/>
    <w:rsid w:val="00D22EC6"/>
    <w:rsid w:val="00D2442D"/>
    <w:rsid w:val="00D245E7"/>
    <w:rsid w:val="00D24D8F"/>
    <w:rsid w:val="00D2557A"/>
    <w:rsid w:val="00D2590F"/>
    <w:rsid w:val="00D26BED"/>
    <w:rsid w:val="00D26D58"/>
    <w:rsid w:val="00D2770C"/>
    <w:rsid w:val="00D277AE"/>
    <w:rsid w:val="00D30DD8"/>
    <w:rsid w:val="00D313A0"/>
    <w:rsid w:val="00D315ED"/>
    <w:rsid w:val="00D31629"/>
    <w:rsid w:val="00D31750"/>
    <w:rsid w:val="00D31AB2"/>
    <w:rsid w:val="00D328C1"/>
    <w:rsid w:val="00D32A87"/>
    <w:rsid w:val="00D32FBD"/>
    <w:rsid w:val="00D33707"/>
    <w:rsid w:val="00D33A8E"/>
    <w:rsid w:val="00D33B64"/>
    <w:rsid w:val="00D33FED"/>
    <w:rsid w:val="00D341F8"/>
    <w:rsid w:val="00D3479D"/>
    <w:rsid w:val="00D3499D"/>
    <w:rsid w:val="00D34DB6"/>
    <w:rsid w:val="00D351AB"/>
    <w:rsid w:val="00D35225"/>
    <w:rsid w:val="00D353DA"/>
    <w:rsid w:val="00D35446"/>
    <w:rsid w:val="00D354B3"/>
    <w:rsid w:val="00D3551E"/>
    <w:rsid w:val="00D35D4A"/>
    <w:rsid w:val="00D35E1A"/>
    <w:rsid w:val="00D35E4C"/>
    <w:rsid w:val="00D361FB"/>
    <w:rsid w:val="00D362E7"/>
    <w:rsid w:val="00D366F8"/>
    <w:rsid w:val="00D37544"/>
    <w:rsid w:val="00D37D82"/>
    <w:rsid w:val="00D4028F"/>
    <w:rsid w:val="00D405AF"/>
    <w:rsid w:val="00D409BE"/>
    <w:rsid w:val="00D41371"/>
    <w:rsid w:val="00D4144E"/>
    <w:rsid w:val="00D41B10"/>
    <w:rsid w:val="00D41EC5"/>
    <w:rsid w:val="00D42122"/>
    <w:rsid w:val="00D422BD"/>
    <w:rsid w:val="00D42819"/>
    <w:rsid w:val="00D42877"/>
    <w:rsid w:val="00D42F04"/>
    <w:rsid w:val="00D43092"/>
    <w:rsid w:val="00D430C3"/>
    <w:rsid w:val="00D43470"/>
    <w:rsid w:val="00D43EE8"/>
    <w:rsid w:val="00D44120"/>
    <w:rsid w:val="00D44455"/>
    <w:rsid w:val="00D448C1"/>
    <w:rsid w:val="00D44914"/>
    <w:rsid w:val="00D44A98"/>
    <w:rsid w:val="00D45B06"/>
    <w:rsid w:val="00D45BD2"/>
    <w:rsid w:val="00D45E4F"/>
    <w:rsid w:val="00D4612F"/>
    <w:rsid w:val="00D462E4"/>
    <w:rsid w:val="00D46483"/>
    <w:rsid w:val="00D46756"/>
    <w:rsid w:val="00D46B14"/>
    <w:rsid w:val="00D46EF9"/>
    <w:rsid w:val="00D470A9"/>
    <w:rsid w:val="00D4738C"/>
    <w:rsid w:val="00D47663"/>
    <w:rsid w:val="00D47719"/>
    <w:rsid w:val="00D47AA5"/>
    <w:rsid w:val="00D47B15"/>
    <w:rsid w:val="00D47F8A"/>
    <w:rsid w:val="00D5046C"/>
    <w:rsid w:val="00D50693"/>
    <w:rsid w:val="00D51266"/>
    <w:rsid w:val="00D51BEA"/>
    <w:rsid w:val="00D52684"/>
    <w:rsid w:val="00D527B8"/>
    <w:rsid w:val="00D52A0C"/>
    <w:rsid w:val="00D52F10"/>
    <w:rsid w:val="00D53033"/>
    <w:rsid w:val="00D53328"/>
    <w:rsid w:val="00D543E4"/>
    <w:rsid w:val="00D5478F"/>
    <w:rsid w:val="00D550C7"/>
    <w:rsid w:val="00D5514F"/>
    <w:rsid w:val="00D551E9"/>
    <w:rsid w:val="00D55446"/>
    <w:rsid w:val="00D556F6"/>
    <w:rsid w:val="00D5575B"/>
    <w:rsid w:val="00D55FAB"/>
    <w:rsid w:val="00D5610A"/>
    <w:rsid w:val="00D5629F"/>
    <w:rsid w:val="00D56996"/>
    <w:rsid w:val="00D56A27"/>
    <w:rsid w:val="00D56CFE"/>
    <w:rsid w:val="00D56D58"/>
    <w:rsid w:val="00D56EC8"/>
    <w:rsid w:val="00D570CC"/>
    <w:rsid w:val="00D57AB4"/>
    <w:rsid w:val="00D57CFE"/>
    <w:rsid w:val="00D57D5E"/>
    <w:rsid w:val="00D604A2"/>
    <w:rsid w:val="00D60611"/>
    <w:rsid w:val="00D6089A"/>
    <w:rsid w:val="00D60B1F"/>
    <w:rsid w:val="00D60BFE"/>
    <w:rsid w:val="00D61072"/>
    <w:rsid w:val="00D610CC"/>
    <w:rsid w:val="00D614D9"/>
    <w:rsid w:val="00D615CF"/>
    <w:rsid w:val="00D61EB6"/>
    <w:rsid w:val="00D621AF"/>
    <w:rsid w:val="00D6252B"/>
    <w:rsid w:val="00D62F04"/>
    <w:rsid w:val="00D6417E"/>
    <w:rsid w:val="00D6443E"/>
    <w:rsid w:val="00D64BC1"/>
    <w:rsid w:val="00D64C4B"/>
    <w:rsid w:val="00D64D08"/>
    <w:rsid w:val="00D64EE2"/>
    <w:rsid w:val="00D6526C"/>
    <w:rsid w:val="00D65B2D"/>
    <w:rsid w:val="00D668DF"/>
    <w:rsid w:val="00D66AB4"/>
    <w:rsid w:val="00D66BCA"/>
    <w:rsid w:val="00D66C8D"/>
    <w:rsid w:val="00D671DF"/>
    <w:rsid w:val="00D672B7"/>
    <w:rsid w:val="00D67332"/>
    <w:rsid w:val="00D67F86"/>
    <w:rsid w:val="00D700FE"/>
    <w:rsid w:val="00D70138"/>
    <w:rsid w:val="00D70BFC"/>
    <w:rsid w:val="00D70CA6"/>
    <w:rsid w:val="00D7135C"/>
    <w:rsid w:val="00D7162D"/>
    <w:rsid w:val="00D71875"/>
    <w:rsid w:val="00D722F7"/>
    <w:rsid w:val="00D72B1B"/>
    <w:rsid w:val="00D7301B"/>
    <w:rsid w:val="00D73881"/>
    <w:rsid w:val="00D74443"/>
    <w:rsid w:val="00D745D6"/>
    <w:rsid w:val="00D7464B"/>
    <w:rsid w:val="00D749F9"/>
    <w:rsid w:val="00D74E32"/>
    <w:rsid w:val="00D74F22"/>
    <w:rsid w:val="00D7557B"/>
    <w:rsid w:val="00D7591E"/>
    <w:rsid w:val="00D75B0C"/>
    <w:rsid w:val="00D75B4B"/>
    <w:rsid w:val="00D760A3"/>
    <w:rsid w:val="00D76F81"/>
    <w:rsid w:val="00D77C7C"/>
    <w:rsid w:val="00D77F75"/>
    <w:rsid w:val="00D80078"/>
    <w:rsid w:val="00D81041"/>
    <w:rsid w:val="00D818E3"/>
    <w:rsid w:val="00D81C75"/>
    <w:rsid w:val="00D81F32"/>
    <w:rsid w:val="00D820E3"/>
    <w:rsid w:val="00D82FDE"/>
    <w:rsid w:val="00D83096"/>
    <w:rsid w:val="00D8326F"/>
    <w:rsid w:val="00D834F2"/>
    <w:rsid w:val="00D835E9"/>
    <w:rsid w:val="00D83F20"/>
    <w:rsid w:val="00D84591"/>
    <w:rsid w:val="00D8463D"/>
    <w:rsid w:val="00D84F6B"/>
    <w:rsid w:val="00D85394"/>
    <w:rsid w:val="00D853B5"/>
    <w:rsid w:val="00D85D0A"/>
    <w:rsid w:val="00D85D7A"/>
    <w:rsid w:val="00D85E17"/>
    <w:rsid w:val="00D86349"/>
    <w:rsid w:val="00D8656A"/>
    <w:rsid w:val="00D86873"/>
    <w:rsid w:val="00D8758E"/>
    <w:rsid w:val="00D8759C"/>
    <w:rsid w:val="00D87A73"/>
    <w:rsid w:val="00D87BD5"/>
    <w:rsid w:val="00D90074"/>
    <w:rsid w:val="00D903E9"/>
    <w:rsid w:val="00D908AF"/>
    <w:rsid w:val="00D90CDA"/>
    <w:rsid w:val="00D9112E"/>
    <w:rsid w:val="00D915E8"/>
    <w:rsid w:val="00D919A5"/>
    <w:rsid w:val="00D919EF"/>
    <w:rsid w:val="00D91EC5"/>
    <w:rsid w:val="00D922E0"/>
    <w:rsid w:val="00D92984"/>
    <w:rsid w:val="00D93183"/>
    <w:rsid w:val="00D93460"/>
    <w:rsid w:val="00D9354E"/>
    <w:rsid w:val="00D935E8"/>
    <w:rsid w:val="00D93856"/>
    <w:rsid w:val="00D93936"/>
    <w:rsid w:val="00D93C8E"/>
    <w:rsid w:val="00D93F2F"/>
    <w:rsid w:val="00D941E6"/>
    <w:rsid w:val="00D947CD"/>
    <w:rsid w:val="00D94889"/>
    <w:rsid w:val="00D94B20"/>
    <w:rsid w:val="00D94E69"/>
    <w:rsid w:val="00D954EA"/>
    <w:rsid w:val="00D95CDA"/>
    <w:rsid w:val="00D95D6C"/>
    <w:rsid w:val="00D96427"/>
    <w:rsid w:val="00D96457"/>
    <w:rsid w:val="00D966A1"/>
    <w:rsid w:val="00D969FD"/>
    <w:rsid w:val="00D96AD3"/>
    <w:rsid w:val="00D96CDA"/>
    <w:rsid w:val="00D97373"/>
    <w:rsid w:val="00D97A7E"/>
    <w:rsid w:val="00D97BF6"/>
    <w:rsid w:val="00DA03E7"/>
    <w:rsid w:val="00DA0D07"/>
    <w:rsid w:val="00DA0E20"/>
    <w:rsid w:val="00DA1033"/>
    <w:rsid w:val="00DA139A"/>
    <w:rsid w:val="00DA180C"/>
    <w:rsid w:val="00DA1A63"/>
    <w:rsid w:val="00DA1AC3"/>
    <w:rsid w:val="00DA1ACB"/>
    <w:rsid w:val="00DA1C47"/>
    <w:rsid w:val="00DA1DB1"/>
    <w:rsid w:val="00DA1E5C"/>
    <w:rsid w:val="00DA1ED6"/>
    <w:rsid w:val="00DA2331"/>
    <w:rsid w:val="00DA236E"/>
    <w:rsid w:val="00DA2694"/>
    <w:rsid w:val="00DA28F8"/>
    <w:rsid w:val="00DA2ACB"/>
    <w:rsid w:val="00DA2D11"/>
    <w:rsid w:val="00DA2F6D"/>
    <w:rsid w:val="00DA3C88"/>
    <w:rsid w:val="00DA3F80"/>
    <w:rsid w:val="00DA4754"/>
    <w:rsid w:val="00DA490F"/>
    <w:rsid w:val="00DA4CA1"/>
    <w:rsid w:val="00DA4DC9"/>
    <w:rsid w:val="00DA5105"/>
    <w:rsid w:val="00DA51D9"/>
    <w:rsid w:val="00DA5472"/>
    <w:rsid w:val="00DA57CE"/>
    <w:rsid w:val="00DA5DD0"/>
    <w:rsid w:val="00DA5FFE"/>
    <w:rsid w:val="00DA6E93"/>
    <w:rsid w:val="00DA6EFB"/>
    <w:rsid w:val="00DA74DF"/>
    <w:rsid w:val="00DA7C8E"/>
    <w:rsid w:val="00DB0188"/>
    <w:rsid w:val="00DB0CD1"/>
    <w:rsid w:val="00DB0EFD"/>
    <w:rsid w:val="00DB176E"/>
    <w:rsid w:val="00DB1B43"/>
    <w:rsid w:val="00DB1DB3"/>
    <w:rsid w:val="00DB241D"/>
    <w:rsid w:val="00DB2475"/>
    <w:rsid w:val="00DB2637"/>
    <w:rsid w:val="00DB2CF3"/>
    <w:rsid w:val="00DB3907"/>
    <w:rsid w:val="00DB39D4"/>
    <w:rsid w:val="00DB3E98"/>
    <w:rsid w:val="00DB4423"/>
    <w:rsid w:val="00DB457A"/>
    <w:rsid w:val="00DB489D"/>
    <w:rsid w:val="00DB4A60"/>
    <w:rsid w:val="00DB4BC8"/>
    <w:rsid w:val="00DB4C97"/>
    <w:rsid w:val="00DB4E2C"/>
    <w:rsid w:val="00DB5276"/>
    <w:rsid w:val="00DB52A5"/>
    <w:rsid w:val="00DB544D"/>
    <w:rsid w:val="00DB5672"/>
    <w:rsid w:val="00DB5716"/>
    <w:rsid w:val="00DB5922"/>
    <w:rsid w:val="00DB5BCB"/>
    <w:rsid w:val="00DB614D"/>
    <w:rsid w:val="00DB640B"/>
    <w:rsid w:val="00DB6FF8"/>
    <w:rsid w:val="00DB7293"/>
    <w:rsid w:val="00DB7315"/>
    <w:rsid w:val="00DB748C"/>
    <w:rsid w:val="00DB7D8B"/>
    <w:rsid w:val="00DB7FF6"/>
    <w:rsid w:val="00DC02E8"/>
    <w:rsid w:val="00DC0665"/>
    <w:rsid w:val="00DC07AD"/>
    <w:rsid w:val="00DC0884"/>
    <w:rsid w:val="00DC0A20"/>
    <w:rsid w:val="00DC0A29"/>
    <w:rsid w:val="00DC0AD0"/>
    <w:rsid w:val="00DC0B64"/>
    <w:rsid w:val="00DC0D5B"/>
    <w:rsid w:val="00DC1DD3"/>
    <w:rsid w:val="00DC1E83"/>
    <w:rsid w:val="00DC1FF3"/>
    <w:rsid w:val="00DC2892"/>
    <w:rsid w:val="00DC294D"/>
    <w:rsid w:val="00DC2ACF"/>
    <w:rsid w:val="00DC38DC"/>
    <w:rsid w:val="00DC3E9E"/>
    <w:rsid w:val="00DC4140"/>
    <w:rsid w:val="00DC480D"/>
    <w:rsid w:val="00DC49F4"/>
    <w:rsid w:val="00DC4B43"/>
    <w:rsid w:val="00DC4D5C"/>
    <w:rsid w:val="00DC5183"/>
    <w:rsid w:val="00DC5D0C"/>
    <w:rsid w:val="00DC5D72"/>
    <w:rsid w:val="00DC5DA0"/>
    <w:rsid w:val="00DC5E31"/>
    <w:rsid w:val="00DC65B4"/>
    <w:rsid w:val="00DC6671"/>
    <w:rsid w:val="00DC6C4B"/>
    <w:rsid w:val="00DC6D21"/>
    <w:rsid w:val="00DC6DA6"/>
    <w:rsid w:val="00DC6E8B"/>
    <w:rsid w:val="00DC76F7"/>
    <w:rsid w:val="00DC7858"/>
    <w:rsid w:val="00DD06B2"/>
    <w:rsid w:val="00DD0968"/>
    <w:rsid w:val="00DD103F"/>
    <w:rsid w:val="00DD1180"/>
    <w:rsid w:val="00DD124B"/>
    <w:rsid w:val="00DD2640"/>
    <w:rsid w:val="00DD28A5"/>
    <w:rsid w:val="00DD30B7"/>
    <w:rsid w:val="00DD3469"/>
    <w:rsid w:val="00DD34AE"/>
    <w:rsid w:val="00DD3AE0"/>
    <w:rsid w:val="00DD3BEB"/>
    <w:rsid w:val="00DD3D14"/>
    <w:rsid w:val="00DD3DB8"/>
    <w:rsid w:val="00DD45E8"/>
    <w:rsid w:val="00DD5220"/>
    <w:rsid w:val="00DD64E7"/>
    <w:rsid w:val="00DD6AB9"/>
    <w:rsid w:val="00DD6C2C"/>
    <w:rsid w:val="00DE019A"/>
    <w:rsid w:val="00DE0331"/>
    <w:rsid w:val="00DE036C"/>
    <w:rsid w:val="00DE14B8"/>
    <w:rsid w:val="00DE1993"/>
    <w:rsid w:val="00DE1BF7"/>
    <w:rsid w:val="00DE1D8D"/>
    <w:rsid w:val="00DE27BE"/>
    <w:rsid w:val="00DE28B7"/>
    <w:rsid w:val="00DE3F50"/>
    <w:rsid w:val="00DE40FB"/>
    <w:rsid w:val="00DE4122"/>
    <w:rsid w:val="00DE5045"/>
    <w:rsid w:val="00DE5168"/>
    <w:rsid w:val="00DE53EA"/>
    <w:rsid w:val="00DE5ABC"/>
    <w:rsid w:val="00DE5C8D"/>
    <w:rsid w:val="00DE63E2"/>
    <w:rsid w:val="00DE6439"/>
    <w:rsid w:val="00DE691B"/>
    <w:rsid w:val="00DE6D87"/>
    <w:rsid w:val="00DE740A"/>
    <w:rsid w:val="00DE749D"/>
    <w:rsid w:val="00DE74A8"/>
    <w:rsid w:val="00DE753E"/>
    <w:rsid w:val="00DE7604"/>
    <w:rsid w:val="00DE7F49"/>
    <w:rsid w:val="00DF0368"/>
    <w:rsid w:val="00DF03D0"/>
    <w:rsid w:val="00DF06A3"/>
    <w:rsid w:val="00DF0700"/>
    <w:rsid w:val="00DF0C2A"/>
    <w:rsid w:val="00DF0E4C"/>
    <w:rsid w:val="00DF0E81"/>
    <w:rsid w:val="00DF11AB"/>
    <w:rsid w:val="00DF1945"/>
    <w:rsid w:val="00DF1996"/>
    <w:rsid w:val="00DF2408"/>
    <w:rsid w:val="00DF248E"/>
    <w:rsid w:val="00DF2CD1"/>
    <w:rsid w:val="00DF2E3B"/>
    <w:rsid w:val="00DF2F32"/>
    <w:rsid w:val="00DF3568"/>
    <w:rsid w:val="00DF3598"/>
    <w:rsid w:val="00DF3DD4"/>
    <w:rsid w:val="00DF3F0D"/>
    <w:rsid w:val="00DF40F3"/>
    <w:rsid w:val="00DF474E"/>
    <w:rsid w:val="00DF4B5A"/>
    <w:rsid w:val="00DF4F65"/>
    <w:rsid w:val="00DF597B"/>
    <w:rsid w:val="00DF5D08"/>
    <w:rsid w:val="00DF5D9A"/>
    <w:rsid w:val="00DF61E2"/>
    <w:rsid w:val="00DF73E5"/>
    <w:rsid w:val="00DF76DC"/>
    <w:rsid w:val="00DF7FE7"/>
    <w:rsid w:val="00E00563"/>
    <w:rsid w:val="00E00A7E"/>
    <w:rsid w:val="00E00DAC"/>
    <w:rsid w:val="00E0179A"/>
    <w:rsid w:val="00E01A00"/>
    <w:rsid w:val="00E02321"/>
    <w:rsid w:val="00E02486"/>
    <w:rsid w:val="00E032D3"/>
    <w:rsid w:val="00E03560"/>
    <w:rsid w:val="00E036EE"/>
    <w:rsid w:val="00E03A83"/>
    <w:rsid w:val="00E040E2"/>
    <w:rsid w:val="00E05CAC"/>
    <w:rsid w:val="00E05CC3"/>
    <w:rsid w:val="00E0607D"/>
    <w:rsid w:val="00E066DC"/>
    <w:rsid w:val="00E06B36"/>
    <w:rsid w:val="00E06EEC"/>
    <w:rsid w:val="00E072B1"/>
    <w:rsid w:val="00E07444"/>
    <w:rsid w:val="00E07513"/>
    <w:rsid w:val="00E07657"/>
    <w:rsid w:val="00E0776C"/>
    <w:rsid w:val="00E07D6C"/>
    <w:rsid w:val="00E101F6"/>
    <w:rsid w:val="00E1022E"/>
    <w:rsid w:val="00E10AB7"/>
    <w:rsid w:val="00E10B45"/>
    <w:rsid w:val="00E111ED"/>
    <w:rsid w:val="00E1159B"/>
    <w:rsid w:val="00E118D8"/>
    <w:rsid w:val="00E12461"/>
    <w:rsid w:val="00E13173"/>
    <w:rsid w:val="00E14541"/>
    <w:rsid w:val="00E14659"/>
    <w:rsid w:val="00E14C48"/>
    <w:rsid w:val="00E14D14"/>
    <w:rsid w:val="00E1559C"/>
    <w:rsid w:val="00E1595B"/>
    <w:rsid w:val="00E16295"/>
    <w:rsid w:val="00E1645C"/>
    <w:rsid w:val="00E1647C"/>
    <w:rsid w:val="00E1650C"/>
    <w:rsid w:val="00E16AD8"/>
    <w:rsid w:val="00E17408"/>
    <w:rsid w:val="00E17723"/>
    <w:rsid w:val="00E1774E"/>
    <w:rsid w:val="00E20575"/>
    <w:rsid w:val="00E20C3D"/>
    <w:rsid w:val="00E212A7"/>
    <w:rsid w:val="00E21332"/>
    <w:rsid w:val="00E214CF"/>
    <w:rsid w:val="00E2182B"/>
    <w:rsid w:val="00E21CCD"/>
    <w:rsid w:val="00E220C5"/>
    <w:rsid w:val="00E225BD"/>
    <w:rsid w:val="00E22FEB"/>
    <w:rsid w:val="00E236DF"/>
    <w:rsid w:val="00E23871"/>
    <w:rsid w:val="00E23D53"/>
    <w:rsid w:val="00E2425B"/>
    <w:rsid w:val="00E25277"/>
    <w:rsid w:val="00E25612"/>
    <w:rsid w:val="00E25640"/>
    <w:rsid w:val="00E25783"/>
    <w:rsid w:val="00E25B29"/>
    <w:rsid w:val="00E26AF6"/>
    <w:rsid w:val="00E26EF3"/>
    <w:rsid w:val="00E276AB"/>
    <w:rsid w:val="00E27724"/>
    <w:rsid w:val="00E27933"/>
    <w:rsid w:val="00E279AC"/>
    <w:rsid w:val="00E302AB"/>
    <w:rsid w:val="00E30396"/>
    <w:rsid w:val="00E304CF"/>
    <w:rsid w:val="00E306CE"/>
    <w:rsid w:val="00E30B00"/>
    <w:rsid w:val="00E30E32"/>
    <w:rsid w:val="00E30E75"/>
    <w:rsid w:val="00E31183"/>
    <w:rsid w:val="00E314CD"/>
    <w:rsid w:val="00E31506"/>
    <w:rsid w:val="00E31773"/>
    <w:rsid w:val="00E31814"/>
    <w:rsid w:val="00E31C2D"/>
    <w:rsid w:val="00E31CFD"/>
    <w:rsid w:val="00E32116"/>
    <w:rsid w:val="00E324B5"/>
    <w:rsid w:val="00E32821"/>
    <w:rsid w:val="00E328EE"/>
    <w:rsid w:val="00E33BB8"/>
    <w:rsid w:val="00E344BE"/>
    <w:rsid w:val="00E3463F"/>
    <w:rsid w:val="00E34ACD"/>
    <w:rsid w:val="00E34CCA"/>
    <w:rsid w:val="00E34E2E"/>
    <w:rsid w:val="00E351D6"/>
    <w:rsid w:val="00E35241"/>
    <w:rsid w:val="00E35710"/>
    <w:rsid w:val="00E35932"/>
    <w:rsid w:val="00E36250"/>
    <w:rsid w:val="00E3651C"/>
    <w:rsid w:val="00E3675D"/>
    <w:rsid w:val="00E36BED"/>
    <w:rsid w:val="00E36D47"/>
    <w:rsid w:val="00E36FFF"/>
    <w:rsid w:val="00E3712B"/>
    <w:rsid w:val="00E3735E"/>
    <w:rsid w:val="00E37A05"/>
    <w:rsid w:val="00E37A88"/>
    <w:rsid w:val="00E37F4D"/>
    <w:rsid w:val="00E37F96"/>
    <w:rsid w:val="00E4067B"/>
    <w:rsid w:val="00E409D6"/>
    <w:rsid w:val="00E40B68"/>
    <w:rsid w:val="00E40C37"/>
    <w:rsid w:val="00E4111B"/>
    <w:rsid w:val="00E41BA9"/>
    <w:rsid w:val="00E421F4"/>
    <w:rsid w:val="00E42386"/>
    <w:rsid w:val="00E42BB4"/>
    <w:rsid w:val="00E42CB2"/>
    <w:rsid w:val="00E43439"/>
    <w:rsid w:val="00E434C6"/>
    <w:rsid w:val="00E43739"/>
    <w:rsid w:val="00E43817"/>
    <w:rsid w:val="00E43A22"/>
    <w:rsid w:val="00E43DAB"/>
    <w:rsid w:val="00E43F42"/>
    <w:rsid w:val="00E441E4"/>
    <w:rsid w:val="00E44319"/>
    <w:rsid w:val="00E44645"/>
    <w:rsid w:val="00E446CD"/>
    <w:rsid w:val="00E4470B"/>
    <w:rsid w:val="00E44BB6"/>
    <w:rsid w:val="00E44DBC"/>
    <w:rsid w:val="00E45E0C"/>
    <w:rsid w:val="00E46A32"/>
    <w:rsid w:val="00E46D10"/>
    <w:rsid w:val="00E46DDB"/>
    <w:rsid w:val="00E4707E"/>
    <w:rsid w:val="00E47A27"/>
    <w:rsid w:val="00E47A2B"/>
    <w:rsid w:val="00E5015B"/>
    <w:rsid w:val="00E50CAE"/>
    <w:rsid w:val="00E51978"/>
    <w:rsid w:val="00E519EC"/>
    <w:rsid w:val="00E51C26"/>
    <w:rsid w:val="00E51E29"/>
    <w:rsid w:val="00E520A7"/>
    <w:rsid w:val="00E52A08"/>
    <w:rsid w:val="00E52F54"/>
    <w:rsid w:val="00E53187"/>
    <w:rsid w:val="00E5367E"/>
    <w:rsid w:val="00E53878"/>
    <w:rsid w:val="00E53E9C"/>
    <w:rsid w:val="00E54A54"/>
    <w:rsid w:val="00E54AFF"/>
    <w:rsid w:val="00E54DD9"/>
    <w:rsid w:val="00E555F7"/>
    <w:rsid w:val="00E557B7"/>
    <w:rsid w:val="00E55988"/>
    <w:rsid w:val="00E57262"/>
    <w:rsid w:val="00E573DC"/>
    <w:rsid w:val="00E57F0A"/>
    <w:rsid w:val="00E57FFC"/>
    <w:rsid w:val="00E6004E"/>
    <w:rsid w:val="00E600CB"/>
    <w:rsid w:val="00E602D8"/>
    <w:rsid w:val="00E60300"/>
    <w:rsid w:val="00E6048A"/>
    <w:rsid w:val="00E608B0"/>
    <w:rsid w:val="00E60A00"/>
    <w:rsid w:val="00E60CAA"/>
    <w:rsid w:val="00E60CCB"/>
    <w:rsid w:val="00E611B5"/>
    <w:rsid w:val="00E615A8"/>
    <w:rsid w:val="00E616C2"/>
    <w:rsid w:val="00E61CFB"/>
    <w:rsid w:val="00E621B7"/>
    <w:rsid w:val="00E62915"/>
    <w:rsid w:val="00E63203"/>
    <w:rsid w:val="00E6324E"/>
    <w:rsid w:val="00E63AF1"/>
    <w:rsid w:val="00E64481"/>
    <w:rsid w:val="00E64B65"/>
    <w:rsid w:val="00E64B77"/>
    <w:rsid w:val="00E65261"/>
    <w:rsid w:val="00E652D2"/>
    <w:rsid w:val="00E65DBB"/>
    <w:rsid w:val="00E661D1"/>
    <w:rsid w:val="00E661FA"/>
    <w:rsid w:val="00E663A4"/>
    <w:rsid w:val="00E663CA"/>
    <w:rsid w:val="00E66677"/>
    <w:rsid w:val="00E66E0C"/>
    <w:rsid w:val="00E679B8"/>
    <w:rsid w:val="00E67D56"/>
    <w:rsid w:val="00E70956"/>
    <w:rsid w:val="00E709E0"/>
    <w:rsid w:val="00E70C1E"/>
    <w:rsid w:val="00E70DCA"/>
    <w:rsid w:val="00E71CBF"/>
    <w:rsid w:val="00E721A5"/>
    <w:rsid w:val="00E72802"/>
    <w:rsid w:val="00E7281D"/>
    <w:rsid w:val="00E72E85"/>
    <w:rsid w:val="00E73F90"/>
    <w:rsid w:val="00E7484C"/>
    <w:rsid w:val="00E75112"/>
    <w:rsid w:val="00E75129"/>
    <w:rsid w:val="00E7512D"/>
    <w:rsid w:val="00E75881"/>
    <w:rsid w:val="00E75C24"/>
    <w:rsid w:val="00E766D6"/>
    <w:rsid w:val="00E76ABF"/>
    <w:rsid w:val="00E77009"/>
    <w:rsid w:val="00E7732A"/>
    <w:rsid w:val="00E77378"/>
    <w:rsid w:val="00E778F6"/>
    <w:rsid w:val="00E77AB4"/>
    <w:rsid w:val="00E77AE8"/>
    <w:rsid w:val="00E77F8A"/>
    <w:rsid w:val="00E8019F"/>
    <w:rsid w:val="00E806FE"/>
    <w:rsid w:val="00E80D27"/>
    <w:rsid w:val="00E80F1F"/>
    <w:rsid w:val="00E80F78"/>
    <w:rsid w:val="00E81892"/>
    <w:rsid w:val="00E81D97"/>
    <w:rsid w:val="00E82016"/>
    <w:rsid w:val="00E82687"/>
    <w:rsid w:val="00E82A01"/>
    <w:rsid w:val="00E82ACF"/>
    <w:rsid w:val="00E83133"/>
    <w:rsid w:val="00E83342"/>
    <w:rsid w:val="00E8372E"/>
    <w:rsid w:val="00E83EB1"/>
    <w:rsid w:val="00E843B7"/>
    <w:rsid w:val="00E845B5"/>
    <w:rsid w:val="00E84E80"/>
    <w:rsid w:val="00E85223"/>
    <w:rsid w:val="00E85DE8"/>
    <w:rsid w:val="00E85E7D"/>
    <w:rsid w:val="00E864F3"/>
    <w:rsid w:val="00E8669B"/>
    <w:rsid w:val="00E86B84"/>
    <w:rsid w:val="00E86F93"/>
    <w:rsid w:val="00E86FA3"/>
    <w:rsid w:val="00E8730F"/>
    <w:rsid w:val="00E87B68"/>
    <w:rsid w:val="00E87C34"/>
    <w:rsid w:val="00E87D11"/>
    <w:rsid w:val="00E87E49"/>
    <w:rsid w:val="00E87F66"/>
    <w:rsid w:val="00E87F6B"/>
    <w:rsid w:val="00E9028B"/>
    <w:rsid w:val="00E90426"/>
    <w:rsid w:val="00E9057E"/>
    <w:rsid w:val="00E9060F"/>
    <w:rsid w:val="00E909C9"/>
    <w:rsid w:val="00E90A76"/>
    <w:rsid w:val="00E90BCF"/>
    <w:rsid w:val="00E90CF1"/>
    <w:rsid w:val="00E90D7F"/>
    <w:rsid w:val="00E90E60"/>
    <w:rsid w:val="00E90ED6"/>
    <w:rsid w:val="00E91657"/>
    <w:rsid w:val="00E91850"/>
    <w:rsid w:val="00E91918"/>
    <w:rsid w:val="00E91D3C"/>
    <w:rsid w:val="00E91DDF"/>
    <w:rsid w:val="00E92270"/>
    <w:rsid w:val="00E923C5"/>
    <w:rsid w:val="00E92526"/>
    <w:rsid w:val="00E925C8"/>
    <w:rsid w:val="00E92987"/>
    <w:rsid w:val="00E92AC5"/>
    <w:rsid w:val="00E92DE0"/>
    <w:rsid w:val="00E93257"/>
    <w:rsid w:val="00E932C8"/>
    <w:rsid w:val="00E93CF0"/>
    <w:rsid w:val="00E9415B"/>
    <w:rsid w:val="00E9570F"/>
    <w:rsid w:val="00E95BF6"/>
    <w:rsid w:val="00E95C3C"/>
    <w:rsid w:val="00E95D6A"/>
    <w:rsid w:val="00E95E51"/>
    <w:rsid w:val="00E9664E"/>
    <w:rsid w:val="00E97962"/>
    <w:rsid w:val="00EA01EC"/>
    <w:rsid w:val="00EA0B67"/>
    <w:rsid w:val="00EA1256"/>
    <w:rsid w:val="00EA13B7"/>
    <w:rsid w:val="00EA144C"/>
    <w:rsid w:val="00EA1891"/>
    <w:rsid w:val="00EA1FC3"/>
    <w:rsid w:val="00EA2276"/>
    <w:rsid w:val="00EA2289"/>
    <w:rsid w:val="00EA2310"/>
    <w:rsid w:val="00EA2608"/>
    <w:rsid w:val="00EA2C55"/>
    <w:rsid w:val="00EA2EB4"/>
    <w:rsid w:val="00EA35FD"/>
    <w:rsid w:val="00EA3604"/>
    <w:rsid w:val="00EA3D62"/>
    <w:rsid w:val="00EA4658"/>
    <w:rsid w:val="00EA47AD"/>
    <w:rsid w:val="00EA4AEF"/>
    <w:rsid w:val="00EA4CA6"/>
    <w:rsid w:val="00EA4ED8"/>
    <w:rsid w:val="00EA5577"/>
    <w:rsid w:val="00EA5CD6"/>
    <w:rsid w:val="00EA63A8"/>
    <w:rsid w:val="00EA6973"/>
    <w:rsid w:val="00EA718D"/>
    <w:rsid w:val="00EA72D2"/>
    <w:rsid w:val="00EA740C"/>
    <w:rsid w:val="00EA7502"/>
    <w:rsid w:val="00EA76BA"/>
    <w:rsid w:val="00EA76CD"/>
    <w:rsid w:val="00EA78DB"/>
    <w:rsid w:val="00EA7A70"/>
    <w:rsid w:val="00EA7B93"/>
    <w:rsid w:val="00EA7DCA"/>
    <w:rsid w:val="00EB0483"/>
    <w:rsid w:val="00EB04FE"/>
    <w:rsid w:val="00EB0D22"/>
    <w:rsid w:val="00EB0E85"/>
    <w:rsid w:val="00EB1527"/>
    <w:rsid w:val="00EB168C"/>
    <w:rsid w:val="00EB16C6"/>
    <w:rsid w:val="00EB19C7"/>
    <w:rsid w:val="00EB1FEF"/>
    <w:rsid w:val="00EB2A16"/>
    <w:rsid w:val="00EB2F92"/>
    <w:rsid w:val="00EB30EB"/>
    <w:rsid w:val="00EB35FB"/>
    <w:rsid w:val="00EB36E2"/>
    <w:rsid w:val="00EB375C"/>
    <w:rsid w:val="00EB3A31"/>
    <w:rsid w:val="00EB3EFF"/>
    <w:rsid w:val="00EB50E5"/>
    <w:rsid w:val="00EB54E0"/>
    <w:rsid w:val="00EB5DAE"/>
    <w:rsid w:val="00EB60B1"/>
    <w:rsid w:val="00EB616B"/>
    <w:rsid w:val="00EB6308"/>
    <w:rsid w:val="00EB6376"/>
    <w:rsid w:val="00EC0409"/>
    <w:rsid w:val="00EC10B2"/>
    <w:rsid w:val="00EC1A6A"/>
    <w:rsid w:val="00EC1BB2"/>
    <w:rsid w:val="00EC2575"/>
    <w:rsid w:val="00EC297A"/>
    <w:rsid w:val="00EC366C"/>
    <w:rsid w:val="00EC3CA2"/>
    <w:rsid w:val="00EC403D"/>
    <w:rsid w:val="00EC413F"/>
    <w:rsid w:val="00EC45A0"/>
    <w:rsid w:val="00EC48F3"/>
    <w:rsid w:val="00EC4B7B"/>
    <w:rsid w:val="00EC4B89"/>
    <w:rsid w:val="00EC6197"/>
    <w:rsid w:val="00EC63EC"/>
    <w:rsid w:val="00EC6DE8"/>
    <w:rsid w:val="00EC6F0F"/>
    <w:rsid w:val="00EC7004"/>
    <w:rsid w:val="00EC7437"/>
    <w:rsid w:val="00EC7956"/>
    <w:rsid w:val="00EC7B7F"/>
    <w:rsid w:val="00ED00D3"/>
    <w:rsid w:val="00ED0251"/>
    <w:rsid w:val="00ED04D8"/>
    <w:rsid w:val="00ED0515"/>
    <w:rsid w:val="00ED0B1F"/>
    <w:rsid w:val="00ED0DB6"/>
    <w:rsid w:val="00ED0E4D"/>
    <w:rsid w:val="00ED0E71"/>
    <w:rsid w:val="00ED129B"/>
    <w:rsid w:val="00ED193D"/>
    <w:rsid w:val="00ED1C6A"/>
    <w:rsid w:val="00ED29C3"/>
    <w:rsid w:val="00ED2A2C"/>
    <w:rsid w:val="00ED2D7E"/>
    <w:rsid w:val="00ED32AD"/>
    <w:rsid w:val="00ED3504"/>
    <w:rsid w:val="00ED375C"/>
    <w:rsid w:val="00ED3DCE"/>
    <w:rsid w:val="00ED3F84"/>
    <w:rsid w:val="00ED400C"/>
    <w:rsid w:val="00ED402F"/>
    <w:rsid w:val="00ED4351"/>
    <w:rsid w:val="00ED4487"/>
    <w:rsid w:val="00ED4B3B"/>
    <w:rsid w:val="00ED4F68"/>
    <w:rsid w:val="00ED5166"/>
    <w:rsid w:val="00ED5336"/>
    <w:rsid w:val="00ED5C84"/>
    <w:rsid w:val="00ED694B"/>
    <w:rsid w:val="00ED78C0"/>
    <w:rsid w:val="00ED790E"/>
    <w:rsid w:val="00ED7D79"/>
    <w:rsid w:val="00EE1080"/>
    <w:rsid w:val="00EE1552"/>
    <w:rsid w:val="00EE1672"/>
    <w:rsid w:val="00EE17BC"/>
    <w:rsid w:val="00EE1939"/>
    <w:rsid w:val="00EE1C28"/>
    <w:rsid w:val="00EE240B"/>
    <w:rsid w:val="00EE2E38"/>
    <w:rsid w:val="00EE2E4E"/>
    <w:rsid w:val="00EE3574"/>
    <w:rsid w:val="00EE3ED8"/>
    <w:rsid w:val="00EE42DA"/>
    <w:rsid w:val="00EE43B4"/>
    <w:rsid w:val="00EE4969"/>
    <w:rsid w:val="00EE4AA2"/>
    <w:rsid w:val="00EE5385"/>
    <w:rsid w:val="00EE5FC1"/>
    <w:rsid w:val="00EE6118"/>
    <w:rsid w:val="00EE61E0"/>
    <w:rsid w:val="00EE61E8"/>
    <w:rsid w:val="00EE6307"/>
    <w:rsid w:val="00EE64F1"/>
    <w:rsid w:val="00EE6610"/>
    <w:rsid w:val="00EE67AB"/>
    <w:rsid w:val="00EE6C90"/>
    <w:rsid w:val="00EE787A"/>
    <w:rsid w:val="00EF00CC"/>
    <w:rsid w:val="00EF021A"/>
    <w:rsid w:val="00EF0660"/>
    <w:rsid w:val="00EF072B"/>
    <w:rsid w:val="00EF0B36"/>
    <w:rsid w:val="00EF0CC2"/>
    <w:rsid w:val="00EF0D38"/>
    <w:rsid w:val="00EF1464"/>
    <w:rsid w:val="00EF163A"/>
    <w:rsid w:val="00EF1706"/>
    <w:rsid w:val="00EF1E7A"/>
    <w:rsid w:val="00EF2235"/>
    <w:rsid w:val="00EF2549"/>
    <w:rsid w:val="00EF2610"/>
    <w:rsid w:val="00EF27EC"/>
    <w:rsid w:val="00EF28E9"/>
    <w:rsid w:val="00EF2AE1"/>
    <w:rsid w:val="00EF2BA2"/>
    <w:rsid w:val="00EF2BDC"/>
    <w:rsid w:val="00EF2E4A"/>
    <w:rsid w:val="00EF2E73"/>
    <w:rsid w:val="00EF2F14"/>
    <w:rsid w:val="00EF3D22"/>
    <w:rsid w:val="00EF40AD"/>
    <w:rsid w:val="00EF43CD"/>
    <w:rsid w:val="00EF470C"/>
    <w:rsid w:val="00EF4D72"/>
    <w:rsid w:val="00EF4F90"/>
    <w:rsid w:val="00EF55BC"/>
    <w:rsid w:val="00EF5764"/>
    <w:rsid w:val="00EF5A76"/>
    <w:rsid w:val="00EF5BC9"/>
    <w:rsid w:val="00EF5DFE"/>
    <w:rsid w:val="00EF5E4D"/>
    <w:rsid w:val="00EF623C"/>
    <w:rsid w:val="00EF64B7"/>
    <w:rsid w:val="00EF67F5"/>
    <w:rsid w:val="00EF6ADF"/>
    <w:rsid w:val="00EF6AE6"/>
    <w:rsid w:val="00EF6B7F"/>
    <w:rsid w:val="00EF7085"/>
    <w:rsid w:val="00EF70AD"/>
    <w:rsid w:val="00EF70EC"/>
    <w:rsid w:val="00EF7A52"/>
    <w:rsid w:val="00EF7B66"/>
    <w:rsid w:val="00EF7DB7"/>
    <w:rsid w:val="00F008E4"/>
    <w:rsid w:val="00F0099F"/>
    <w:rsid w:val="00F00A4B"/>
    <w:rsid w:val="00F0104F"/>
    <w:rsid w:val="00F0140D"/>
    <w:rsid w:val="00F016D5"/>
    <w:rsid w:val="00F01831"/>
    <w:rsid w:val="00F01B15"/>
    <w:rsid w:val="00F01BCC"/>
    <w:rsid w:val="00F01F48"/>
    <w:rsid w:val="00F020DF"/>
    <w:rsid w:val="00F023DE"/>
    <w:rsid w:val="00F02503"/>
    <w:rsid w:val="00F02B18"/>
    <w:rsid w:val="00F02CAF"/>
    <w:rsid w:val="00F02E04"/>
    <w:rsid w:val="00F0316E"/>
    <w:rsid w:val="00F034F6"/>
    <w:rsid w:val="00F035D9"/>
    <w:rsid w:val="00F04092"/>
    <w:rsid w:val="00F04763"/>
    <w:rsid w:val="00F0476F"/>
    <w:rsid w:val="00F048F8"/>
    <w:rsid w:val="00F04A02"/>
    <w:rsid w:val="00F04F29"/>
    <w:rsid w:val="00F05322"/>
    <w:rsid w:val="00F054ED"/>
    <w:rsid w:val="00F05B47"/>
    <w:rsid w:val="00F05E18"/>
    <w:rsid w:val="00F05F01"/>
    <w:rsid w:val="00F065B3"/>
    <w:rsid w:val="00F06BCF"/>
    <w:rsid w:val="00F073A1"/>
    <w:rsid w:val="00F1020E"/>
    <w:rsid w:val="00F10B44"/>
    <w:rsid w:val="00F10CE5"/>
    <w:rsid w:val="00F10DDD"/>
    <w:rsid w:val="00F10EEC"/>
    <w:rsid w:val="00F10F71"/>
    <w:rsid w:val="00F1171B"/>
    <w:rsid w:val="00F11BA9"/>
    <w:rsid w:val="00F12347"/>
    <w:rsid w:val="00F124B8"/>
    <w:rsid w:val="00F12D7C"/>
    <w:rsid w:val="00F1320A"/>
    <w:rsid w:val="00F13212"/>
    <w:rsid w:val="00F14ADD"/>
    <w:rsid w:val="00F14B7B"/>
    <w:rsid w:val="00F157C1"/>
    <w:rsid w:val="00F15A3C"/>
    <w:rsid w:val="00F15AA7"/>
    <w:rsid w:val="00F15BA6"/>
    <w:rsid w:val="00F15DF0"/>
    <w:rsid w:val="00F15F87"/>
    <w:rsid w:val="00F167F1"/>
    <w:rsid w:val="00F16D73"/>
    <w:rsid w:val="00F17005"/>
    <w:rsid w:val="00F17346"/>
    <w:rsid w:val="00F17BC2"/>
    <w:rsid w:val="00F20148"/>
    <w:rsid w:val="00F205FC"/>
    <w:rsid w:val="00F2075A"/>
    <w:rsid w:val="00F20D07"/>
    <w:rsid w:val="00F20E96"/>
    <w:rsid w:val="00F21456"/>
    <w:rsid w:val="00F214D1"/>
    <w:rsid w:val="00F21765"/>
    <w:rsid w:val="00F21906"/>
    <w:rsid w:val="00F220DC"/>
    <w:rsid w:val="00F220E7"/>
    <w:rsid w:val="00F225FE"/>
    <w:rsid w:val="00F22847"/>
    <w:rsid w:val="00F234F2"/>
    <w:rsid w:val="00F23B8A"/>
    <w:rsid w:val="00F242CA"/>
    <w:rsid w:val="00F24439"/>
    <w:rsid w:val="00F24986"/>
    <w:rsid w:val="00F24AC7"/>
    <w:rsid w:val="00F24B64"/>
    <w:rsid w:val="00F25FDB"/>
    <w:rsid w:val="00F26003"/>
    <w:rsid w:val="00F26638"/>
    <w:rsid w:val="00F2699E"/>
    <w:rsid w:val="00F269F1"/>
    <w:rsid w:val="00F26D05"/>
    <w:rsid w:val="00F26D49"/>
    <w:rsid w:val="00F26D56"/>
    <w:rsid w:val="00F26E56"/>
    <w:rsid w:val="00F2718F"/>
    <w:rsid w:val="00F272BC"/>
    <w:rsid w:val="00F27527"/>
    <w:rsid w:val="00F279EC"/>
    <w:rsid w:val="00F3016A"/>
    <w:rsid w:val="00F301B8"/>
    <w:rsid w:val="00F30C4D"/>
    <w:rsid w:val="00F30DC9"/>
    <w:rsid w:val="00F30FB5"/>
    <w:rsid w:val="00F314DE"/>
    <w:rsid w:val="00F31543"/>
    <w:rsid w:val="00F3154A"/>
    <w:rsid w:val="00F3155D"/>
    <w:rsid w:val="00F31663"/>
    <w:rsid w:val="00F317B2"/>
    <w:rsid w:val="00F318F8"/>
    <w:rsid w:val="00F3197E"/>
    <w:rsid w:val="00F319C6"/>
    <w:rsid w:val="00F3220C"/>
    <w:rsid w:val="00F3266E"/>
    <w:rsid w:val="00F32C30"/>
    <w:rsid w:val="00F335F2"/>
    <w:rsid w:val="00F336D3"/>
    <w:rsid w:val="00F33850"/>
    <w:rsid w:val="00F33C6E"/>
    <w:rsid w:val="00F33C82"/>
    <w:rsid w:val="00F34339"/>
    <w:rsid w:val="00F34D98"/>
    <w:rsid w:val="00F34DE2"/>
    <w:rsid w:val="00F35162"/>
    <w:rsid w:val="00F35443"/>
    <w:rsid w:val="00F35BD0"/>
    <w:rsid w:val="00F35C44"/>
    <w:rsid w:val="00F36348"/>
    <w:rsid w:val="00F36B44"/>
    <w:rsid w:val="00F3758E"/>
    <w:rsid w:val="00F377DE"/>
    <w:rsid w:val="00F37B3D"/>
    <w:rsid w:val="00F37BBC"/>
    <w:rsid w:val="00F37DAF"/>
    <w:rsid w:val="00F37EA0"/>
    <w:rsid w:val="00F40045"/>
    <w:rsid w:val="00F401DF"/>
    <w:rsid w:val="00F40385"/>
    <w:rsid w:val="00F40A33"/>
    <w:rsid w:val="00F4125E"/>
    <w:rsid w:val="00F41CDB"/>
    <w:rsid w:val="00F4229E"/>
    <w:rsid w:val="00F4241B"/>
    <w:rsid w:val="00F427C6"/>
    <w:rsid w:val="00F429C8"/>
    <w:rsid w:val="00F42E80"/>
    <w:rsid w:val="00F4343F"/>
    <w:rsid w:val="00F43BB2"/>
    <w:rsid w:val="00F43DC1"/>
    <w:rsid w:val="00F43E3A"/>
    <w:rsid w:val="00F43E80"/>
    <w:rsid w:val="00F43E87"/>
    <w:rsid w:val="00F45163"/>
    <w:rsid w:val="00F45536"/>
    <w:rsid w:val="00F4579C"/>
    <w:rsid w:val="00F459BF"/>
    <w:rsid w:val="00F45E33"/>
    <w:rsid w:val="00F45F9C"/>
    <w:rsid w:val="00F46678"/>
    <w:rsid w:val="00F46F65"/>
    <w:rsid w:val="00F47081"/>
    <w:rsid w:val="00F47273"/>
    <w:rsid w:val="00F474CD"/>
    <w:rsid w:val="00F476D4"/>
    <w:rsid w:val="00F4787B"/>
    <w:rsid w:val="00F478C5"/>
    <w:rsid w:val="00F47B23"/>
    <w:rsid w:val="00F47D45"/>
    <w:rsid w:val="00F47F55"/>
    <w:rsid w:val="00F503CE"/>
    <w:rsid w:val="00F50521"/>
    <w:rsid w:val="00F50586"/>
    <w:rsid w:val="00F505D1"/>
    <w:rsid w:val="00F50B7A"/>
    <w:rsid w:val="00F50EAE"/>
    <w:rsid w:val="00F50F89"/>
    <w:rsid w:val="00F5119B"/>
    <w:rsid w:val="00F52651"/>
    <w:rsid w:val="00F52ACE"/>
    <w:rsid w:val="00F530CB"/>
    <w:rsid w:val="00F5496B"/>
    <w:rsid w:val="00F54A81"/>
    <w:rsid w:val="00F55103"/>
    <w:rsid w:val="00F55161"/>
    <w:rsid w:val="00F5528B"/>
    <w:rsid w:val="00F552A2"/>
    <w:rsid w:val="00F5538C"/>
    <w:rsid w:val="00F55BB9"/>
    <w:rsid w:val="00F55E65"/>
    <w:rsid w:val="00F55EFE"/>
    <w:rsid w:val="00F56094"/>
    <w:rsid w:val="00F564FE"/>
    <w:rsid w:val="00F568AB"/>
    <w:rsid w:val="00F573A8"/>
    <w:rsid w:val="00F57648"/>
    <w:rsid w:val="00F577BB"/>
    <w:rsid w:val="00F57FB7"/>
    <w:rsid w:val="00F60834"/>
    <w:rsid w:val="00F60A5F"/>
    <w:rsid w:val="00F60B59"/>
    <w:rsid w:val="00F610D2"/>
    <w:rsid w:val="00F6162E"/>
    <w:rsid w:val="00F6185A"/>
    <w:rsid w:val="00F61A77"/>
    <w:rsid w:val="00F6210F"/>
    <w:rsid w:val="00F62462"/>
    <w:rsid w:val="00F62C8A"/>
    <w:rsid w:val="00F62D3A"/>
    <w:rsid w:val="00F63395"/>
    <w:rsid w:val="00F63E8E"/>
    <w:rsid w:val="00F63F86"/>
    <w:rsid w:val="00F64148"/>
    <w:rsid w:val="00F64558"/>
    <w:rsid w:val="00F64964"/>
    <w:rsid w:val="00F64A5A"/>
    <w:rsid w:val="00F65275"/>
    <w:rsid w:val="00F65837"/>
    <w:rsid w:val="00F659F8"/>
    <w:rsid w:val="00F65BD4"/>
    <w:rsid w:val="00F65DAA"/>
    <w:rsid w:val="00F6631E"/>
    <w:rsid w:val="00F6661B"/>
    <w:rsid w:val="00F6683C"/>
    <w:rsid w:val="00F668AE"/>
    <w:rsid w:val="00F66A22"/>
    <w:rsid w:val="00F66A48"/>
    <w:rsid w:val="00F67788"/>
    <w:rsid w:val="00F67B79"/>
    <w:rsid w:val="00F67BD1"/>
    <w:rsid w:val="00F70C32"/>
    <w:rsid w:val="00F70C95"/>
    <w:rsid w:val="00F70D42"/>
    <w:rsid w:val="00F71321"/>
    <w:rsid w:val="00F714D4"/>
    <w:rsid w:val="00F71C37"/>
    <w:rsid w:val="00F71F8E"/>
    <w:rsid w:val="00F720BD"/>
    <w:rsid w:val="00F72B14"/>
    <w:rsid w:val="00F733A2"/>
    <w:rsid w:val="00F73BA4"/>
    <w:rsid w:val="00F73D23"/>
    <w:rsid w:val="00F73E5A"/>
    <w:rsid w:val="00F73EEE"/>
    <w:rsid w:val="00F73F67"/>
    <w:rsid w:val="00F7475F"/>
    <w:rsid w:val="00F751A2"/>
    <w:rsid w:val="00F75275"/>
    <w:rsid w:val="00F753FF"/>
    <w:rsid w:val="00F76005"/>
    <w:rsid w:val="00F76402"/>
    <w:rsid w:val="00F766E3"/>
    <w:rsid w:val="00F76876"/>
    <w:rsid w:val="00F76D6C"/>
    <w:rsid w:val="00F76D74"/>
    <w:rsid w:val="00F773DE"/>
    <w:rsid w:val="00F77765"/>
    <w:rsid w:val="00F777D7"/>
    <w:rsid w:val="00F800D2"/>
    <w:rsid w:val="00F80DDA"/>
    <w:rsid w:val="00F80F69"/>
    <w:rsid w:val="00F81D77"/>
    <w:rsid w:val="00F81D79"/>
    <w:rsid w:val="00F828EE"/>
    <w:rsid w:val="00F8352D"/>
    <w:rsid w:val="00F835F7"/>
    <w:rsid w:val="00F838D9"/>
    <w:rsid w:val="00F83BFE"/>
    <w:rsid w:val="00F83FE8"/>
    <w:rsid w:val="00F84011"/>
    <w:rsid w:val="00F84386"/>
    <w:rsid w:val="00F84439"/>
    <w:rsid w:val="00F84848"/>
    <w:rsid w:val="00F84F4A"/>
    <w:rsid w:val="00F85CB6"/>
    <w:rsid w:val="00F8603E"/>
    <w:rsid w:val="00F863CE"/>
    <w:rsid w:val="00F863DD"/>
    <w:rsid w:val="00F869CC"/>
    <w:rsid w:val="00F86A2F"/>
    <w:rsid w:val="00F86D6B"/>
    <w:rsid w:val="00F86F44"/>
    <w:rsid w:val="00F875AB"/>
    <w:rsid w:val="00F8795D"/>
    <w:rsid w:val="00F87BDE"/>
    <w:rsid w:val="00F87F17"/>
    <w:rsid w:val="00F90096"/>
    <w:rsid w:val="00F90109"/>
    <w:rsid w:val="00F90872"/>
    <w:rsid w:val="00F90C6C"/>
    <w:rsid w:val="00F918CD"/>
    <w:rsid w:val="00F9191C"/>
    <w:rsid w:val="00F91CAA"/>
    <w:rsid w:val="00F91D0D"/>
    <w:rsid w:val="00F92516"/>
    <w:rsid w:val="00F931BF"/>
    <w:rsid w:val="00F931E7"/>
    <w:rsid w:val="00F933E2"/>
    <w:rsid w:val="00F9378A"/>
    <w:rsid w:val="00F93A61"/>
    <w:rsid w:val="00F94347"/>
    <w:rsid w:val="00F945ED"/>
    <w:rsid w:val="00F94BBA"/>
    <w:rsid w:val="00F94D36"/>
    <w:rsid w:val="00F9507C"/>
    <w:rsid w:val="00F9547F"/>
    <w:rsid w:val="00F9549E"/>
    <w:rsid w:val="00F958F4"/>
    <w:rsid w:val="00F95D09"/>
    <w:rsid w:val="00F961C1"/>
    <w:rsid w:val="00F96292"/>
    <w:rsid w:val="00F96EB3"/>
    <w:rsid w:val="00F97099"/>
    <w:rsid w:val="00F97FF5"/>
    <w:rsid w:val="00FA022F"/>
    <w:rsid w:val="00FA07A9"/>
    <w:rsid w:val="00FA0940"/>
    <w:rsid w:val="00FA0962"/>
    <w:rsid w:val="00FA09A2"/>
    <w:rsid w:val="00FA0BB0"/>
    <w:rsid w:val="00FA0F0C"/>
    <w:rsid w:val="00FA167F"/>
    <w:rsid w:val="00FA2021"/>
    <w:rsid w:val="00FA2162"/>
    <w:rsid w:val="00FA2301"/>
    <w:rsid w:val="00FA24E6"/>
    <w:rsid w:val="00FA2668"/>
    <w:rsid w:val="00FA2CBD"/>
    <w:rsid w:val="00FA2F95"/>
    <w:rsid w:val="00FA3453"/>
    <w:rsid w:val="00FA3590"/>
    <w:rsid w:val="00FA44F2"/>
    <w:rsid w:val="00FA533C"/>
    <w:rsid w:val="00FA5666"/>
    <w:rsid w:val="00FA5B8C"/>
    <w:rsid w:val="00FA5F46"/>
    <w:rsid w:val="00FA65D6"/>
    <w:rsid w:val="00FA69F9"/>
    <w:rsid w:val="00FA6A45"/>
    <w:rsid w:val="00FA6B97"/>
    <w:rsid w:val="00FA6BEB"/>
    <w:rsid w:val="00FA7A53"/>
    <w:rsid w:val="00FA7FC9"/>
    <w:rsid w:val="00FB014B"/>
    <w:rsid w:val="00FB0328"/>
    <w:rsid w:val="00FB0418"/>
    <w:rsid w:val="00FB0512"/>
    <w:rsid w:val="00FB08DA"/>
    <w:rsid w:val="00FB0CC7"/>
    <w:rsid w:val="00FB1033"/>
    <w:rsid w:val="00FB137E"/>
    <w:rsid w:val="00FB178B"/>
    <w:rsid w:val="00FB21BA"/>
    <w:rsid w:val="00FB2473"/>
    <w:rsid w:val="00FB2E38"/>
    <w:rsid w:val="00FB2FC1"/>
    <w:rsid w:val="00FB35F8"/>
    <w:rsid w:val="00FB364A"/>
    <w:rsid w:val="00FB366C"/>
    <w:rsid w:val="00FB40B7"/>
    <w:rsid w:val="00FB4388"/>
    <w:rsid w:val="00FB48E0"/>
    <w:rsid w:val="00FB4BDF"/>
    <w:rsid w:val="00FB5756"/>
    <w:rsid w:val="00FB5BDC"/>
    <w:rsid w:val="00FB5BF0"/>
    <w:rsid w:val="00FB5F9D"/>
    <w:rsid w:val="00FB6263"/>
    <w:rsid w:val="00FB648F"/>
    <w:rsid w:val="00FB6709"/>
    <w:rsid w:val="00FB6936"/>
    <w:rsid w:val="00FB6E5D"/>
    <w:rsid w:val="00FB6FBD"/>
    <w:rsid w:val="00FB73E3"/>
    <w:rsid w:val="00FB7A7D"/>
    <w:rsid w:val="00FC00EF"/>
    <w:rsid w:val="00FC05E0"/>
    <w:rsid w:val="00FC0CE4"/>
    <w:rsid w:val="00FC0DDC"/>
    <w:rsid w:val="00FC21E5"/>
    <w:rsid w:val="00FC2C8F"/>
    <w:rsid w:val="00FC38C8"/>
    <w:rsid w:val="00FC3B6C"/>
    <w:rsid w:val="00FC3BCC"/>
    <w:rsid w:val="00FC3DBA"/>
    <w:rsid w:val="00FC4489"/>
    <w:rsid w:val="00FC48FB"/>
    <w:rsid w:val="00FC4B7E"/>
    <w:rsid w:val="00FC5114"/>
    <w:rsid w:val="00FC556F"/>
    <w:rsid w:val="00FC57C2"/>
    <w:rsid w:val="00FC590D"/>
    <w:rsid w:val="00FC5D5B"/>
    <w:rsid w:val="00FC62ED"/>
    <w:rsid w:val="00FC64D5"/>
    <w:rsid w:val="00FC6780"/>
    <w:rsid w:val="00FC6805"/>
    <w:rsid w:val="00FC7039"/>
    <w:rsid w:val="00FC7665"/>
    <w:rsid w:val="00FC79E8"/>
    <w:rsid w:val="00FC7E19"/>
    <w:rsid w:val="00FC7EC5"/>
    <w:rsid w:val="00FC7F94"/>
    <w:rsid w:val="00FD0295"/>
    <w:rsid w:val="00FD032C"/>
    <w:rsid w:val="00FD0A06"/>
    <w:rsid w:val="00FD1489"/>
    <w:rsid w:val="00FD1B22"/>
    <w:rsid w:val="00FD1E6A"/>
    <w:rsid w:val="00FD2027"/>
    <w:rsid w:val="00FD2751"/>
    <w:rsid w:val="00FD2883"/>
    <w:rsid w:val="00FD396D"/>
    <w:rsid w:val="00FD3BCC"/>
    <w:rsid w:val="00FD4149"/>
    <w:rsid w:val="00FD416E"/>
    <w:rsid w:val="00FD4396"/>
    <w:rsid w:val="00FD4633"/>
    <w:rsid w:val="00FD4833"/>
    <w:rsid w:val="00FD54CA"/>
    <w:rsid w:val="00FD5EAD"/>
    <w:rsid w:val="00FD5F5C"/>
    <w:rsid w:val="00FD628F"/>
    <w:rsid w:val="00FD63C2"/>
    <w:rsid w:val="00FD65D4"/>
    <w:rsid w:val="00FD70CF"/>
    <w:rsid w:val="00FD77B2"/>
    <w:rsid w:val="00FD7A0D"/>
    <w:rsid w:val="00FD7AB2"/>
    <w:rsid w:val="00FD7CF0"/>
    <w:rsid w:val="00FE01CC"/>
    <w:rsid w:val="00FE031E"/>
    <w:rsid w:val="00FE0D9C"/>
    <w:rsid w:val="00FE17BC"/>
    <w:rsid w:val="00FE1927"/>
    <w:rsid w:val="00FE1CE9"/>
    <w:rsid w:val="00FE2238"/>
    <w:rsid w:val="00FE25A4"/>
    <w:rsid w:val="00FE27CB"/>
    <w:rsid w:val="00FE27D1"/>
    <w:rsid w:val="00FE2860"/>
    <w:rsid w:val="00FE2CC2"/>
    <w:rsid w:val="00FE2D82"/>
    <w:rsid w:val="00FE2DF5"/>
    <w:rsid w:val="00FE2FC7"/>
    <w:rsid w:val="00FE3DF4"/>
    <w:rsid w:val="00FE3E63"/>
    <w:rsid w:val="00FE40A2"/>
    <w:rsid w:val="00FE4349"/>
    <w:rsid w:val="00FE499A"/>
    <w:rsid w:val="00FE4A82"/>
    <w:rsid w:val="00FE4B59"/>
    <w:rsid w:val="00FE5E59"/>
    <w:rsid w:val="00FE5F91"/>
    <w:rsid w:val="00FE62BF"/>
    <w:rsid w:val="00FE62DF"/>
    <w:rsid w:val="00FE6C87"/>
    <w:rsid w:val="00FE7110"/>
    <w:rsid w:val="00FE721A"/>
    <w:rsid w:val="00FE74AD"/>
    <w:rsid w:val="00FE77C1"/>
    <w:rsid w:val="00FE782F"/>
    <w:rsid w:val="00FE7A71"/>
    <w:rsid w:val="00FF00D9"/>
    <w:rsid w:val="00FF0122"/>
    <w:rsid w:val="00FF040D"/>
    <w:rsid w:val="00FF0956"/>
    <w:rsid w:val="00FF0BC7"/>
    <w:rsid w:val="00FF17F8"/>
    <w:rsid w:val="00FF19FB"/>
    <w:rsid w:val="00FF1AFE"/>
    <w:rsid w:val="00FF1C11"/>
    <w:rsid w:val="00FF27C7"/>
    <w:rsid w:val="00FF2B22"/>
    <w:rsid w:val="00FF2C64"/>
    <w:rsid w:val="00FF354A"/>
    <w:rsid w:val="00FF35E5"/>
    <w:rsid w:val="00FF39C8"/>
    <w:rsid w:val="00FF4095"/>
    <w:rsid w:val="00FF4306"/>
    <w:rsid w:val="00FF45AB"/>
    <w:rsid w:val="00FF52E6"/>
    <w:rsid w:val="00FF5336"/>
    <w:rsid w:val="00FF581E"/>
    <w:rsid w:val="00FF5FB8"/>
    <w:rsid w:val="00FF68A7"/>
    <w:rsid w:val="00FF6B5C"/>
    <w:rsid w:val="00FF7955"/>
    <w:rsid w:val="00FF7E01"/>
    <w:rsid w:val="00FF7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96042"/>
  <w15:docId w15:val="{9FE07978-F4C3-427E-8CF9-7790EC0C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C6"/>
    <w:rPr>
      <w:sz w:val="24"/>
      <w:szCs w:val="24"/>
      <w:lang w:val="es-ES" w:eastAsia="es-ES"/>
    </w:rPr>
  </w:style>
  <w:style w:type="paragraph" w:styleId="Ttulo1">
    <w:name w:val="heading 1"/>
    <w:basedOn w:val="Normal"/>
    <w:next w:val="Normal"/>
    <w:link w:val="Ttulo1Car"/>
    <w:qFormat/>
    <w:rsid w:val="009303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9303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940E51"/>
    <w:pPr>
      <w:keepNext/>
      <w:outlineLvl w:val="2"/>
    </w:pPr>
    <w:rPr>
      <w:rFonts w:ascii="Impact" w:hAnsi="Impact"/>
      <w:b/>
      <w:snapToGrid w:val="0"/>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350"/>
    <w:pPr>
      <w:jc w:val="center"/>
    </w:pPr>
    <w:rPr>
      <w:rFonts w:ascii="Arial" w:hAnsi="Arial"/>
      <w:b/>
      <w:snapToGrid w:val="0"/>
      <w:sz w:val="22"/>
      <w:szCs w:val="20"/>
      <w:lang w:val="es-ES_tradnl"/>
    </w:rPr>
  </w:style>
  <w:style w:type="paragraph" w:customStyle="1" w:styleId="Car">
    <w:name w:val="Car"/>
    <w:basedOn w:val="Normal"/>
    <w:rsid w:val="00801350"/>
    <w:pPr>
      <w:spacing w:after="160" w:line="240" w:lineRule="exact"/>
      <w:jc w:val="right"/>
    </w:pPr>
    <w:rPr>
      <w:rFonts w:ascii="Verdana" w:hAnsi="Verdana" w:cs="Arial"/>
      <w:sz w:val="20"/>
      <w:szCs w:val="21"/>
      <w:lang w:val="es-MX" w:eastAsia="en-US"/>
    </w:rPr>
  </w:style>
  <w:style w:type="table" w:styleId="Tablaconcuadrcula">
    <w:name w:val="Table Grid"/>
    <w:basedOn w:val="Tablanormal"/>
    <w:uiPriority w:val="59"/>
    <w:rsid w:val="00801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801350"/>
    <w:pPr>
      <w:spacing w:after="120"/>
    </w:pPr>
  </w:style>
  <w:style w:type="character" w:styleId="Nmerodepgina">
    <w:name w:val="page number"/>
    <w:basedOn w:val="Fuentedeprrafopredeter"/>
    <w:rsid w:val="00801350"/>
  </w:style>
  <w:style w:type="paragraph" w:styleId="Sangradetextonormal">
    <w:name w:val="Body Text Indent"/>
    <w:basedOn w:val="Normal"/>
    <w:link w:val="SangradetextonormalCar"/>
    <w:rsid w:val="00801350"/>
    <w:pPr>
      <w:spacing w:after="120"/>
      <w:ind w:left="283"/>
    </w:pPr>
    <w:rPr>
      <w:sz w:val="20"/>
      <w:szCs w:val="20"/>
    </w:rPr>
  </w:style>
  <w:style w:type="paragraph" w:customStyle="1" w:styleId="CarCarCarCarCarCarCarCarCharChar">
    <w:name w:val="Car Car Car Car Car Car Car Car Char Char"/>
    <w:basedOn w:val="Normal"/>
    <w:rsid w:val="00E03A83"/>
    <w:pPr>
      <w:spacing w:after="160" w:line="240" w:lineRule="exact"/>
      <w:jc w:val="right"/>
    </w:pPr>
    <w:rPr>
      <w:rFonts w:ascii="Verdana" w:hAnsi="Verdana" w:cs="Arial"/>
      <w:sz w:val="20"/>
      <w:szCs w:val="21"/>
      <w:lang w:val="es-MX" w:eastAsia="en-US"/>
    </w:rPr>
  </w:style>
  <w:style w:type="paragraph" w:customStyle="1" w:styleId="CarCar2CarCarCarCarCarCarCarCarCarCar">
    <w:name w:val="Car Car2 Car Car Car Car Car Car Car Car Car Car"/>
    <w:basedOn w:val="Normal"/>
    <w:rsid w:val="00575738"/>
    <w:pPr>
      <w:spacing w:after="160" w:line="240" w:lineRule="exact"/>
      <w:jc w:val="right"/>
    </w:pPr>
    <w:rPr>
      <w:rFonts w:ascii="Verdana" w:hAnsi="Verdana" w:cs="Arial"/>
      <w:sz w:val="20"/>
      <w:szCs w:val="21"/>
      <w:lang w:val="es-MX" w:eastAsia="en-US"/>
    </w:rPr>
  </w:style>
  <w:style w:type="paragraph" w:styleId="Textodeglobo">
    <w:name w:val="Balloon Text"/>
    <w:basedOn w:val="Normal"/>
    <w:link w:val="TextodegloboCar"/>
    <w:uiPriority w:val="99"/>
    <w:semiHidden/>
    <w:rsid w:val="007D7201"/>
    <w:rPr>
      <w:rFonts w:ascii="Tahoma" w:hAnsi="Tahoma" w:cs="Tahoma"/>
      <w:sz w:val="16"/>
      <w:szCs w:val="16"/>
    </w:rPr>
  </w:style>
  <w:style w:type="paragraph" w:styleId="Encabezado">
    <w:name w:val="header"/>
    <w:basedOn w:val="Normal"/>
    <w:link w:val="EncabezadoCar"/>
    <w:rsid w:val="00CC608A"/>
    <w:pPr>
      <w:tabs>
        <w:tab w:val="center" w:pos="4252"/>
        <w:tab w:val="right" w:pos="8504"/>
      </w:tabs>
    </w:pPr>
  </w:style>
  <w:style w:type="paragraph" w:styleId="Piedepgina">
    <w:name w:val="footer"/>
    <w:basedOn w:val="Normal"/>
    <w:link w:val="PiedepginaCar"/>
    <w:uiPriority w:val="99"/>
    <w:rsid w:val="00CC608A"/>
    <w:pPr>
      <w:tabs>
        <w:tab w:val="center" w:pos="4252"/>
        <w:tab w:val="right" w:pos="8504"/>
      </w:tabs>
    </w:pPr>
  </w:style>
  <w:style w:type="character" w:styleId="Hipervnculo">
    <w:name w:val="Hyperlink"/>
    <w:basedOn w:val="Fuentedeprrafopredeter"/>
    <w:uiPriority w:val="99"/>
    <w:rsid w:val="009645FE"/>
    <w:rPr>
      <w:color w:val="0000FF"/>
      <w:u w:val="single"/>
    </w:rPr>
  </w:style>
  <w:style w:type="paragraph" w:customStyle="1" w:styleId="CarCar2CarCarCarCarCarCarCarCarCarCarCarCarCar">
    <w:name w:val="Car Car2 Car Car Car Car Car Car Car Car Car Car Car Car Car"/>
    <w:basedOn w:val="Normal"/>
    <w:rsid w:val="00D17BC1"/>
    <w:pPr>
      <w:spacing w:after="160" w:line="240" w:lineRule="exact"/>
      <w:jc w:val="right"/>
    </w:pPr>
    <w:rPr>
      <w:rFonts w:ascii="Verdana" w:hAnsi="Verdana" w:cs="Arial"/>
      <w:sz w:val="20"/>
      <w:szCs w:val="21"/>
      <w:lang w:val="es-MX" w:eastAsia="en-US"/>
    </w:rPr>
  </w:style>
  <w:style w:type="paragraph" w:customStyle="1" w:styleId="estilottulo2sinnegrita">
    <w:name w:val="estilottulo2sinnegrita"/>
    <w:basedOn w:val="Normal"/>
    <w:rsid w:val="007E7F84"/>
    <w:pPr>
      <w:tabs>
        <w:tab w:val="num" w:pos="1440"/>
      </w:tabs>
      <w:spacing w:before="240" w:after="60"/>
      <w:ind w:left="1440" w:hanging="360"/>
      <w:jc w:val="both"/>
    </w:pPr>
    <w:rPr>
      <w:rFonts w:ascii="Arial" w:hAnsi="Arial" w:cs="Arial"/>
      <w:b/>
      <w:bCs/>
      <w:sz w:val="20"/>
      <w:szCs w:val="20"/>
    </w:rPr>
  </w:style>
  <w:style w:type="paragraph" w:customStyle="1" w:styleId="CarCar2Car1">
    <w:name w:val="Car Car2 Car1"/>
    <w:basedOn w:val="Normal"/>
    <w:rsid w:val="004266DA"/>
    <w:pPr>
      <w:spacing w:after="160" w:line="240" w:lineRule="exact"/>
      <w:jc w:val="right"/>
    </w:pPr>
    <w:rPr>
      <w:rFonts w:ascii="Verdana" w:hAnsi="Verdana" w:cs="Arial"/>
      <w:sz w:val="20"/>
      <w:szCs w:val="21"/>
      <w:lang w:val="es-MX" w:eastAsia="en-US"/>
    </w:rPr>
  </w:style>
  <w:style w:type="character" w:styleId="Hipervnculovisitado">
    <w:name w:val="FollowedHyperlink"/>
    <w:basedOn w:val="Fuentedeprrafopredeter"/>
    <w:rsid w:val="002006B1"/>
    <w:rPr>
      <w:color w:val="800080"/>
      <w:u w:val="single"/>
    </w:rPr>
  </w:style>
  <w:style w:type="paragraph" w:styleId="Textoindependiente3">
    <w:name w:val="Body Text 3"/>
    <w:basedOn w:val="Normal"/>
    <w:rsid w:val="009729D6"/>
    <w:pPr>
      <w:spacing w:after="120"/>
    </w:pPr>
    <w:rPr>
      <w:sz w:val="16"/>
      <w:szCs w:val="16"/>
    </w:rPr>
  </w:style>
  <w:style w:type="character" w:customStyle="1" w:styleId="TtuloCar">
    <w:name w:val="Título Car"/>
    <w:basedOn w:val="Fuentedeprrafopredeter"/>
    <w:link w:val="Ttulo"/>
    <w:rsid w:val="008B525D"/>
    <w:rPr>
      <w:rFonts w:ascii="Arial" w:hAnsi="Arial"/>
      <w:b/>
      <w:snapToGrid w:val="0"/>
      <w:sz w:val="22"/>
      <w:lang w:val="es-ES_tradnl" w:eastAsia="es-ES"/>
    </w:rPr>
  </w:style>
  <w:style w:type="paragraph" w:styleId="Prrafodelista">
    <w:name w:val="List Paragraph"/>
    <w:aliases w:val="lp1,List Paragraph1,Párrafo de lista1,Titulo 6,Bullet List,FooterText,numbered,Paragraphe de liste1,Bulletr List Paragraph,列出段落,列出段落1,Scitum normal,Listas,List Paragraph11,Lista multicolor - Énfasis 11,List Paragraph Char Char,b1,lp11"/>
    <w:basedOn w:val="Normal"/>
    <w:link w:val="PrrafodelistaCar"/>
    <w:uiPriority w:val="34"/>
    <w:qFormat/>
    <w:rsid w:val="008B525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qFormat/>
    <w:rsid w:val="000C0139"/>
    <w:rPr>
      <w:sz w:val="16"/>
      <w:szCs w:val="16"/>
    </w:rPr>
  </w:style>
  <w:style w:type="paragraph" w:styleId="Textocomentario">
    <w:name w:val="annotation text"/>
    <w:basedOn w:val="Normal"/>
    <w:link w:val="TextocomentarioCar"/>
    <w:qFormat/>
    <w:rsid w:val="000C0139"/>
    <w:rPr>
      <w:sz w:val="20"/>
      <w:szCs w:val="20"/>
    </w:rPr>
  </w:style>
  <w:style w:type="character" w:customStyle="1" w:styleId="TextocomentarioCar">
    <w:name w:val="Texto comentario Car"/>
    <w:basedOn w:val="Fuentedeprrafopredeter"/>
    <w:link w:val="Textocomentario"/>
    <w:qFormat/>
    <w:rsid w:val="000C0139"/>
    <w:rPr>
      <w:lang w:val="es-ES" w:eastAsia="es-ES"/>
    </w:rPr>
  </w:style>
  <w:style w:type="paragraph" w:styleId="Asuntodelcomentario">
    <w:name w:val="annotation subject"/>
    <w:basedOn w:val="Textocomentario"/>
    <w:next w:val="Textocomentario"/>
    <w:link w:val="AsuntodelcomentarioCar"/>
    <w:rsid w:val="000C0139"/>
    <w:rPr>
      <w:b/>
      <w:bCs/>
    </w:rPr>
  </w:style>
  <w:style w:type="character" w:customStyle="1" w:styleId="AsuntodelcomentarioCar">
    <w:name w:val="Asunto del comentario Car"/>
    <w:basedOn w:val="TextocomentarioCar"/>
    <w:link w:val="Asuntodelcomentario"/>
    <w:rsid w:val="000C0139"/>
    <w:rPr>
      <w:b/>
      <w:bCs/>
      <w:lang w:val="es-ES" w:eastAsia="es-ES"/>
    </w:rPr>
  </w:style>
  <w:style w:type="paragraph" w:styleId="Textosinformato">
    <w:name w:val="Plain Text"/>
    <w:basedOn w:val="Normal"/>
    <w:link w:val="TextosinformatoCar"/>
    <w:rsid w:val="0056492C"/>
    <w:rPr>
      <w:rFonts w:ascii="Courier New" w:hAnsi="Courier New"/>
      <w:sz w:val="20"/>
      <w:szCs w:val="20"/>
    </w:rPr>
  </w:style>
  <w:style w:type="character" w:customStyle="1" w:styleId="TextosinformatoCar">
    <w:name w:val="Texto sin formato Car"/>
    <w:basedOn w:val="Fuentedeprrafopredeter"/>
    <w:link w:val="Textosinformato"/>
    <w:rsid w:val="0056492C"/>
    <w:rPr>
      <w:rFonts w:ascii="Courier New" w:hAnsi="Courier New"/>
      <w:lang w:val="es-ES" w:eastAsia="es-ES"/>
    </w:rPr>
  </w:style>
  <w:style w:type="paragraph" w:styleId="Sangra2detindependiente">
    <w:name w:val="Body Text Indent 2"/>
    <w:basedOn w:val="Normal"/>
    <w:link w:val="Sangra2detindependienteCar"/>
    <w:rsid w:val="00222813"/>
    <w:pPr>
      <w:spacing w:after="120" w:line="480" w:lineRule="auto"/>
      <w:ind w:left="283"/>
    </w:pPr>
  </w:style>
  <w:style w:type="character" w:customStyle="1" w:styleId="Sangra2detindependienteCar">
    <w:name w:val="Sangría 2 de t. independiente Car"/>
    <w:basedOn w:val="Fuentedeprrafopredeter"/>
    <w:link w:val="Sangra2detindependiente"/>
    <w:rsid w:val="00222813"/>
    <w:rPr>
      <w:sz w:val="24"/>
      <w:szCs w:val="24"/>
      <w:lang w:val="es-ES" w:eastAsia="es-ES"/>
    </w:rPr>
  </w:style>
  <w:style w:type="paragraph" w:styleId="Revisin">
    <w:name w:val="Revision"/>
    <w:hidden/>
    <w:uiPriority w:val="99"/>
    <w:semiHidden/>
    <w:rsid w:val="00286AA3"/>
    <w:rPr>
      <w:sz w:val="24"/>
      <w:szCs w:val="24"/>
      <w:lang w:val="es-ES" w:eastAsia="es-ES"/>
    </w:rPr>
  </w:style>
  <w:style w:type="character" w:customStyle="1" w:styleId="EncabezadoCar">
    <w:name w:val="Encabezado Car"/>
    <w:basedOn w:val="Fuentedeprrafopredeter"/>
    <w:link w:val="Encabezado"/>
    <w:rsid w:val="007962EE"/>
    <w:rPr>
      <w:sz w:val="24"/>
      <w:szCs w:val="24"/>
      <w:lang w:val="es-ES" w:eastAsia="es-ES"/>
    </w:rPr>
  </w:style>
  <w:style w:type="character" w:customStyle="1" w:styleId="PrrafodelistaCar">
    <w:name w:val="Párrafo de lista Car"/>
    <w:aliases w:val="lp1 Car,List Paragraph1 Car,Párrafo de lista1 Car,Titulo 6 Car,Bullet List Car,FooterText Car,numbered Car,Paragraphe de liste1 Car,Bulletr List Paragraph Car,列出段落 Car,列出段落1 Car,Scitum normal Car,Listas Car,List Paragraph11 Car"/>
    <w:basedOn w:val="Fuentedeprrafopredeter"/>
    <w:link w:val="Prrafodelista"/>
    <w:uiPriority w:val="34"/>
    <w:qFormat/>
    <w:locked/>
    <w:rsid w:val="00EB0E85"/>
    <w:rPr>
      <w:rFonts w:ascii="Calibri" w:eastAsia="Calibri" w:hAnsi="Calibri"/>
      <w:sz w:val="22"/>
      <w:szCs w:val="22"/>
      <w:lang w:eastAsia="en-US"/>
    </w:rPr>
  </w:style>
  <w:style w:type="paragraph" w:customStyle="1" w:styleId="Default">
    <w:name w:val="Default"/>
    <w:rsid w:val="002D7975"/>
    <w:pPr>
      <w:autoSpaceDE w:val="0"/>
      <w:autoSpaceDN w:val="0"/>
      <w:adjustRightInd w:val="0"/>
    </w:pPr>
    <w:rPr>
      <w:rFonts w:ascii="Arial" w:hAnsi="Arial" w:cs="Arial"/>
      <w:color w:val="000000"/>
      <w:sz w:val="24"/>
      <w:szCs w:val="24"/>
    </w:rPr>
  </w:style>
  <w:style w:type="character" w:styleId="nfasis">
    <w:name w:val="Emphasis"/>
    <w:basedOn w:val="Fuentedeprrafopredeter"/>
    <w:qFormat/>
    <w:rsid w:val="00586C3E"/>
    <w:rPr>
      <w:i/>
      <w:iCs/>
    </w:rPr>
  </w:style>
  <w:style w:type="numbering" w:customStyle="1" w:styleId="Estilo1">
    <w:name w:val="Estilo1"/>
    <w:uiPriority w:val="99"/>
    <w:rsid w:val="00EE1552"/>
    <w:pPr>
      <w:numPr>
        <w:numId w:val="1"/>
      </w:numPr>
    </w:pPr>
  </w:style>
  <w:style w:type="paragraph" w:styleId="Subttulo">
    <w:name w:val="Subtitle"/>
    <w:basedOn w:val="Normal"/>
    <w:next w:val="Normal"/>
    <w:link w:val="SubttuloCar"/>
    <w:qFormat/>
    <w:rsid w:val="00EC795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EC7956"/>
    <w:rPr>
      <w:rFonts w:asciiTheme="majorHAnsi" w:eastAsiaTheme="majorEastAsia" w:hAnsiTheme="majorHAnsi" w:cstheme="majorBidi"/>
      <w:i/>
      <w:iCs/>
      <w:color w:val="4F81BD" w:themeColor="accent1"/>
      <w:spacing w:val="15"/>
      <w:sz w:val="24"/>
      <w:szCs w:val="24"/>
      <w:lang w:val="es-ES" w:eastAsia="es-ES"/>
    </w:rPr>
  </w:style>
  <w:style w:type="character" w:styleId="Textodelmarcadordeposicin">
    <w:name w:val="Placeholder Text"/>
    <w:basedOn w:val="Fuentedeprrafopredeter"/>
    <w:uiPriority w:val="99"/>
    <w:semiHidden/>
    <w:rsid w:val="0044280C"/>
    <w:rPr>
      <w:color w:val="808080"/>
    </w:rPr>
  </w:style>
  <w:style w:type="paragraph" w:customStyle="1" w:styleId="SubtituloBasesLIcitacion">
    <w:name w:val="SubtituloBasesLIcitacion"/>
    <w:basedOn w:val="Ttulo1"/>
    <w:link w:val="SubtituloBasesLIcitacionCar"/>
    <w:qFormat/>
    <w:rsid w:val="00930348"/>
    <w:pPr>
      <w:keepLines w:val="0"/>
      <w:spacing w:before="240" w:after="60"/>
      <w:jc w:val="both"/>
    </w:pPr>
    <w:rPr>
      <w:rFonts w:ascii="Arial Narrow" w:eastAsia="Calibri" w:hAnsi="Arial Narrow" w:cs="Arial"/>
      <w:b w:val="0"/>
      <w:color w:val="auto"/>
      <w:kern w:val="32"/>
    </w:rPr>
  </w:style>
  <w:style w:type="character" w:customStyle="1" w:styleId="SubtituloBasesLIcitacionCar">
    <w:name w:val="SubtituloBasesLIcitacion Car"/>
    <w:basedOn w:val="Fuentedeprrafopredeter"/>
    <w:link w:val="SubtituloBasesLIcitacion"/>
    <w:rsid w:val="00930348"/>
    <w:rPr>
      <w:rFonts w:ascii="Arial Narrow" w:eastAsia="Calibri" w:hAnsi="Arial Narrow" w:cs="Arial"/>
      <w:bCs/>
      <w:kern w:val="32"/>
      <w:sz w:val="28"/>
      <w:szCs w:val="28"/>
      <w:lang w:val="es-ES" w:eastAsia="es-ES"/>
    </w:rPr>
  </w:style>
  <w:style w:type="paragraph" w:customStyle="1" w:styleId="sub-subtituloBasesLicitacion">
    <w:name w:val="sub-subtituloBasesLicitacion"/>
    <w:basedOn w:val="Ttulo2"/>
    <w:link w:val="sub-subtituloBasesLicitacionCar"/>
    <w:qFormat/>
    <w:rsid w:val="00930348"/>
    <w:rPr>
      <w:rFonts w:ascii="Arial Narrow" w:hAnsi="Arial Narrow" w:cs="Arial"/>
      <w:color w:val="000000" w:themeColor="text1"/>
      <w:sz w:val="24"/>
    </w:rPr>
  </w:style>
  <w:style w:type="character" w:customStyle="1" w:styleId="sub-subtituloBasesLicitacionCar">
    <w:name w:val="sub-subtituloBasesLicitacion Car"/>
    <w:basedOn w:val="Ttulo2Car"/>
    <w:link w:val="sub-subtituloBasesLicitacion"/>
    <w:rsid w:val="00930348"/>
    <w:rPr>
      <w:rFonts w:ascii="Arial Narrow" w:eastAsiaTheme="majorEastAsia" w:hAnsi="Arial Narrow" w:cs="Arial"/>
      <w:b/>
      <w:bCs/>
      <w:color w:val="000000" w:themeColor="text1"/>
      <w:sz w:val="24"/>
      <w:szCs w:val="26"/>
      <w:lang w:val="es-ES" w:eastAsia="es-ES"/>
    </w:rPr>
  </w:style>
  <w:style w:type="paragraph" w:customStyle="1" w:styleId="rollo">
    <w:name w:val="rollo"/>
    <w:basedOn w:val="Normal"/>
    <w:rsid w:val="00930348"/>
    <w:pPr>
      <w:widowControl w:val="0"/>
      <w:suppressAutoHyphens/>
      <w:spacing w:after="120"/>
      <w:jc w:val="both"/>
    </w:pPr>
    <w:rPr>
      <w:rFonts w:ascii="Arial" w:eastAsia="Calibri" w:hAnsi="Arial" w:cs="Arial"/>
      <w:spacing w:val="6"/>
      <w:sz w:val="18"/>
      <w:szCs w:val="18"/>
      <w:lang w:val="es-ES_tradnl" w:eastAsia="es-ES_tradnl"/>
    </w:rPr>
  </w:style>
  <w:style w:type="paragraph" w:customStyle="1" w:styleId="Prrafodelista11">
    <w:name w:val="Párrafo de lista11"/>
    <w:basedOn w:val="Normal"/>
    <w:rsid w:val="00930348"/>
    <w:pPr>
      <w:ind w:left="720"/>
      <w:contextualSpacing/>
    </w:pPr>
    <w:rPr>
      <w:rFonts w:eastAsia="Calibri"/>
      <w:lang w:val="es-ES_tradnl" w:eastAsia="en-US"/>
    </w:rPr>
  </w:style>
  <w:style w:type="character" w:customStyle="1" w:styleId="Ttulo1Car">
    <w:name w:val="Título 1 Car"/>
    <w:basedOn w:val="Fuentedeprrafopredeter"/>
    <w:link w:val="Ttulo1"/>
    <w:rsid w:val="00930348"/>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semiHidden/>
    <w:rsid w:val="00930348"/>
    <w:rPr>
      <w:rFonts w:asciiTheme="majorHAnsi" w:eastAsiaTheme="majorEastAsia" w:hAnsiTheme="majorHAnsi" w:cstheme="majorBidi"/>
      <w:b/>
      <w:bCs/>
      <w:color w:val="4F81BD" w:themeColor="accent1"/>
      <w:sz w:val="26"/>
      <w:szCs w:val="26"/>
      <w:lang w:val="es-ES" w:eastAsia="es-ES"/>
    </w:rPr>
  </w:style>
  <w:style w:type="paragraph" w:styleId="TtuloTDC">
    <w:name w:val="TOC Heading"/>
    <w:basedOn w:val="Ttulo1"/>
    <w:next w:val="Normal"/>
    <w:uiPriority w:val="39"/>
    <w:semiHidden/>
    <w:unhideWhenUsed/>
    <w:qFormat/>
    <w:rsid w:val="00201FAB"/>
    <w:pPr>
      <w:spacing w:line="276" w:lineRule="auto"/>
      <w:outlineLvl w:val="9"/>
    </w:pPr>
    <w:rPr>
      <w:lang w:val="es-MX" w:eastAsia="es-MX"/>
    </w:rPr>
  </w:style>
  <w:style w:type="paragraph" w:styleId="TDC3">
    <w:name w:val="toc 3"/>
    <w:basedOn w:val="Normal"/>
    <w:next w:val="Normal"/>
    <w:autoRedefine/>
    <w:uiPriority w:val="39"/>
    <w:rsid w:val="00201FAB"/>
    <w:pPr>
      <w:spacing w:after="100"/>
      <w:ind w:left="480"/>
    </w:pPr>
  </w:style>
  <w:style w:type="paragraph" w:styleId="TDC1">
    <w:name w:val="toc 1"/>
    <w:basedOn w:val="Normal"/>
    <w:next w:val="Normal"/>
    <w:autoRedefine/>
    <w:uiPriority w:val="39"/>
    <w:rsid w:val="00546D00"/>
    <w:pPr>
      <w:tabs>
        <w:tab w:val="left" w:pos="0"/>
        <w:tab w:val="right" w:leader="dot" w:pos="10065"/>
      </w:tabs>
      <w:spacing w:before="120" w:after="120" w:line="288" w:lineRule="auto"/>
      <w:ind w:left="993" w:hanging="567"/>
      <w:jc w:val="both"/>
    </w:pPr>
    <w:rPr>
      <w:rFonts w:ascii="Arial" w:hAnsi="Arial" w:cs="Arial"/>
      <w:snapToGrid w:val="0"/>
      <w:sz w:val="18"/>
      <w:szCs w:val="18"/>
    </w:rPr>
  </w:style>
  <w:style w:type="table" w:customStyle="1" w:styleId="Tablaconcuadrcula1">
    <w:name w:val="Tabla con cuadrícula1"/>
    <w:basedOn w:val="Tablanormal"/>
    <w:next w:val="Tablaconcuadrcula"/>
    <w:rsid w:val="0012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2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12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
    <w:name w:val="Estilo4"/>
    <w:rsid w:val="008B4BA0"/>
    <w:pPr>
      <w:numPr>
        <w:numId w:val="2"/>
      </w:numPr>
    </w:pPr>
  </w:style>
  <w:style w:type="paragraph" w:customStyle="1" w:styleId="Prrafodelista3">
    <w:name w:val="Párrafo de lista3"/>
    <w:basedOn w:val="Normal"/>
    <w:uiPriority w:val="34"/>
    <w:qFormat/>
    <w:rsid w:val="00E61CFB"/>
    <w:pPr>
      <w:ind w:left="708"/>
    </w:pPr>
    <w:rPr>
      <w:rFonts w:ascii="Arial" w:hAnsi="Arial" w:cs="Arial"/>
      <w:lang w:val="es-MX" w:eastAsia="es-MX"/>
    </w:rPr>
  </w:style>
  <w:style w:type="character" w:customStyle="1" w:styleId="PiedepginaCar">
    <w:name w:val="Pie de página Car"/>
    <w:basedOn w:val="Fuentedeprrafopredeter"/>
    <w:link w:val="Piedepgina"/>
    <w:uiPriority w:val="99"/>
    <w:rsid w:val="00EF0660"/>
    <w:rPr>
      <w:sz w:val="24"/>
      <w:szCs w:val="24"/>
      <w:lang w:val="es-ES" w:eastAsia="es-ES"/>
    </w:rPr>
  </w:style>
  <w:style w:type="paragraph" w:customStyle="1" w:styleId="Texto">
    <w:name w:val="Texto"/>
    <w:basedOn w:val="Normal"/>
    <w:link w:val="TextoCar"/>
    <w:rsid w:val="00315226"/>
    <w:pPr>
      <w:spacing w:after="101" w:line="216" w:lineRule="exact"/>
      <w:ind w:firstLine="288"/>
      <w:jc w:val="both"/>
    </w:pPr>
    <w:rPr>
      <w:rFonts w:ascii="Arial" w:hAnsi="Arial"/>
      <w:sz w:val="18"/>
      <w:szCs w:val="18"/>
    </w:rPr>
  </w:style>
  <w:style w:type="character" w:customStyle="1" w:styleId="TextoCar">
    <w:name w:val="Texto Car"/>
    <w:link w:val="Texto"/>
    <w:rsid w:val="00315226"/>
    <w:rPr>
      <w:rFonts w:ascii="Arial" w:hAnsi="Arial"/>
      <w:sz w:val="18"/>
      <w:szCs w:val="18"/>
      <w:lang w:val="es-ES" w:eastAsia="es-ES"/>
    </w:rPr>
  </w:style>
  <w:style w:type="paragraph" w:styleId="TDC2">
    <w:name w:val="toc 2"/>
    <w:basedOn w:val="Normal"/>
    <w:next w:val="Normal"/>
    <w:autoRedefine/>
    <w:uiPriority w:val="39"/>
    <w:unhideWhenUsed/>
    <w:rsid w:val="00CD661F"/>
    <w:pPr>
      <w:spacing w:after="100" w:line="259" w:lineRule="auto"/>
      <w:ind w:left="220"/>
    </w:pPr>
    <w:rPr>
      <w:rFonts w:asciiTheme="minorHAnsi" w:eastAsiaTheme="minorEastAsia" w:hAnsiTheme="minorHAnsi" w:cstheme="minorBidi"/>
      <w:sz w:val="22"/>
      <w:szCs w:val="22"/>
      <w:lang w:val="es-MX" w:eastAsia="es-MX"/>
    </w:rPr>
  </w:style>
  <w:style w:type="paragraph" w:styleId="TDC4">
    <w:name w:val="toc 4"/>
    <w:basedOn w:val="Normal"/>
    <w:next w:val="Normal"/>
    <w:autoRedefine/>
    <w:uiPriority w:val="39"/>
    <w:unhideWhenUsed/>
    <w:rsid w:val="00CD661F"/>
    <w:pPr>
      <w:spacing w:after="100" w:line="259"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CD661F"/>
    <w:pPr>
      <w:spacing w:after="100" w:line="259"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CD661F"/>
    <w:pPr>
      <w:spacing w:after="100" w:line="259"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CD661F"/>
    <w:pPr>
      <w:spacing w:after="100" w:line="259"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CD661F"/>
    <w:pPr>
      <w:spacing w:after="100" w:line="259"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CD661F"/>
    <w:pPr>
      <w:spacing w:after="100" w:line="259" w:lineRule="auto"/>
      <w:ind w:left="1760"/>
    </w:pPr>
    <w:rPr>
      <w:rFonts w:asciiTheme="minorHAnsi" w:eastAsiaTheme="minorEastAsia" w:hAnsiTheme="minorHAnsi" w:cstheme="minorBidi"/>
      <w:sz w:val="22"/>
      <w:szCs w:val="22"/>
      <w:lang w:val="es-MX" w:eastAsia="es-MX"/>
    </w:rPr>
  </w:style>
  <w:style w:type="character" w:customStyle="1" w:styleId="Mencinsinresolver1">
    <w:name w:val="Mención sin resolver1"/>
    <w:basedOn w:val="Fuentedeprrafopredeter"/>
    <w:uiPriority w:val="99"/>
    <w:semiHidden/>
    <w:unhideWhenUsed/>
    <w:rsid w:val="006B06B9"/>
    <w:rPr>
      <w:color w:val="605E5C"/>
      <w:shd w:val="clear" w:color="auto" w:fill="E1DFDD"/>
    </w:rPr>
  </w:style>
  <w:style w:type="paragraph" w:styleId="Sinespaciado">
    <w:name w:val="No Spacing"/>
    <w:uiPriority w:val="1"/>
    <w:qFormat/>
    <w:rsid w:val="005A0934"/>
    <w:pPr>
      <w:widowControl w:val="0"/>
    </w:pPr>
    <w:rPr>
      <w:rFonts w:asciiTheme="minorHAnsi" w:eastAsiaTheme="minorHAnsi" w:hAnsiTheme="minorHAnsi" w:cstheme="minorBidi"/>
      <w:sz w:val="22"/>
      <w:szCs w:val="22"/>
      <w:lang w:val="en-US" w:eastAsia="en-US"/>
    </w:rPr>
  </w:style>
  <w:style w:type="paragraph" w:customStyle="1" w:styleId="sum">
    <w:name w:val="sum"/>
    <w:basedOn w:val="Texto"/>
    <w:rsid w:val="00DD45E8"/>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rPr>
  </w:style>
  <w:style w:type="character" w:customStyle="1" w:styleId="Mencinsinresolver2">
    <w:name w:val="Mención sin resolver2"/>
    <w:basedOn w:val="Fuentedeprrafopredeter"/>
    <w:uiPriority w:val="99"/>
    <w:semiHidden/>
    <w:unhideWhenUsed/>
    <w:rsid w:val="00DB614D"/>
    <w:rPr>
      <w:color w:val="605E5C"/>
      <w:shd w:val="clear" w:color="auto" w:fill="E1DFDD"/>
    </w:rPr>
  </w:style>
  <w:style w:type="character" w:customStyle="1" w:styleId="Mencinsinresolver3">
    <w:name w:val="Mención sin resolver3"/>
    <w:basedOn w:val="Fuentedeprrafopredeter"/>
    <w:uiPriority w:val="99"/>
    <w:semiHidden/>
    <w:unhideWhenUsed/>
    <w:rsid w:val="008D1222"/>
    <w:rPr>
      <w:color w:val="605E5C"/>
      <w:shd w:val="clear" w:color="auto" w:fill="E1DFDD"/>
    </w:rPr>
  </w:style>
  <w:style w:type="character" w:customStyle="1" w:styleId="SangradetextonormalCar">
    <w:name w:val="Sangría de texto normal Car"/>
    <w:basedOn w:val="Fuentedeprrafopredeter"/>
    <w:link w:val="Sangradetextonormal"/>
    <w:rsid w:val="002B43B5"/>
    <w:rPr>
      <w:lang w:val="es-ES" w:eastAsia="es-ES"/>
    </w:rPr>
  </w:style>
  <w:style w:type="character" w:customStyle="1" w:styleId="TextodegloboCar">
    <w:name w:val="Texto de globo Car"/>
    <w:basedOn w:val="Fuentedeprrafopredeter"/>
    <w:link w:val="Textodeglobo"/>
    <w:uiPriority w:val="99"/>
    <w:semiHidden/>
    <w:rsid w:val="00D75B4B"/>
    <w:rPr>
      <w:rFonts w:ascii="Tahoma" w:hAnsi="Tahoma" w:cs="Tahoma"/>
      <w:sz w:val="16"/>
      <w:szCs w:val="16"/>
      <w:lang w:val="es-ES" w:eastAsia="es-ES"/>
    </w:rPr>
  </w:style>
  <w:style w:type="paragraph" w:styleId="NormalWeb">
    <w:name w:val="Normal (Web)"/>
    <w:basedOn w:val="Normal"/>
    <w:uiPriority w:val="99"/>
    <w:semiHidden/>
    <w:unhideWhenUsed/>
    <w:rsid w:val="009D3187"/>
    <w:pPr>
      <w:spacing w:before="100" w:beforeAutospacing="1" w:after="100" w:afterAutospacing="1"/>
    </w:pPr>
    <w:rPr>
      <w:lang w:val="es-MX" w:eastAsia="es-MX"/>
    </w:rPr>
  </w:style>
  <w:style w:type="paragraph" w:customStyle="1" w:styleId="pf0">
    <w:name w:val="pf0"/>
    <w:basedOn w:val="Normal"/>
    <w:rsid w:val="00487AED"/>
    <w:pPr>
      <w:spacing w:before="100" w:beforeAutospacing="1" w:after="100" w:afterAutospacing="1"/>
    </w:pPr>
    <w:rPr>
      <w:lang w:val="es-MX" w:eastAsia="es-MX"/>
    </w:rPr>
  </w:style>
  <w:style w:type="character" w:customStyle="1" w:styleId="cf01">
    <w:name w:val="cf01"/>
    <w:basedOn w:val="Fuentedeprrafopredeter"/>
    <w:rsid w:val="00487A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490">
      <w:bodyDiv w:val="1"/>
      <w:marLeft w:val="0"/>
      <w:marRight w:val="0"/>
      <w:marTop w:val="0"/>
      <w:marBottom w:val="0"/>
      <w:divBdr>
        <w:top w:val="none" w:sz="0" w:space="0" w:color="auto"/>
        <w:left w:val="none" w:sz="0" w:space="0" w:color="auto"/>
        <w:bottom w:val="none" w:sz="0" w:space="0" w:color="auto"/>
        <w:right w:val="none" w:sz="0" w:space="0" w:color="auto"/>
      </w:divBdr>
    </w:div>
    <w:div w:id="83691089">
      <w:bodyDiv w:val="1"/>
      <w:marLeft w:val="0"/>
      <w:marRight w:val="0"/>
      <w:marTop w:val="0"/>
      <w:marBottom w:val="0"/>
      <w:divBdr>
        <w:top w:val="none" w:sz="0" w:space="0" w:color="auto"/>
        <w:left w:val="none" w:sz="0" w:space="0" w:color="auto"/>
        <w:bottom w:val="none" w:sz="0" w:space="0" w:color="auto"/>
        <w:right w:val="none" w:sz="0" w:space="0" w:color="auto"/>
      </w:divBdr>
    </w:div>
    <w:div w:id="95637374">
      <w:bodyDiv w:val="1"/>
      <w:marLeft w:val="0"/>
      <w:marRight w:val="0"/>
      <w:marTop w:val="0"/>
      <w:marBottom w:val="0"/>
      <w:divBdr>
        <w:top w:val="none" w:sz="0" w:space="0" w:color="auto"/>
        <w:left w:val="none" w:sz="0" w:space="0" w:color="auto"/>
        <w:bottom w:val="none" w:sz="0" w:space="0" w:color="auto"/>
        <w:right w:val="none" w:sz="0" w:space="0" w:color="auto"/>
      </w:divBdr>
    </w:div>
    <w:div w:id="101655478">
      <w:bodyDiv w:val="1"/>
      <w:marLeft w:val="0"/>
      <w:marRight w:val="0"/>
      <w:marTop w:val="0"/>
      <w:marBottom w:val="0"/>
      <w:divBdr>
        <w:top w:val="none" w:sz="0" w:space="0" w:color="auto"/>
        <w:left w:val="none" w:sz="0" w:space="0" w:color="auto"/>
        <w:bottom w:val="none" w:sz="0" w:space="0" w:color="auto"/>
        <w:right w:val="none" w:sz="0" w:space="0" w:color="auto"/>
      </w:divBdr>
    </w:div>
    <w:div w:id="107547647">
      <w:bodyDiv w:val="1"/>
      <w:marLeft w:val="0"/>
      <w:marRight w:val="0"/>
      <w:marTop w:val="0"/>
      <w:marBottom w:val="0"/>
      <w:divBdr>
        <w:top w:val="none" w:sz="0" w:space="0" w:color="auto"/>
        <w:left w:val="none" w:sz="0" w:space="0" w:color="auto"/>
        <w:bottom w:val="none" w:sz="0" w:space="0" w:color="auto"/>
        <w:right w:val="none" w:sz="0" w:space="0" w:color="auto"/>
      </w:divBdr>
    </w:div>
    <w:div w:id="111367457">
      <w:bodyDiv w:val="1"/>
      <w:marLeft w:val="0"/>
      <w:marRight w:val="0"/>
      <w:marTop w:val="0"/>
      <w:marBottom w:val="0"/>
      <w:divBdr>
        <w:top w:val="none" w:sz="0" w:space="0" w:color="auto"/>
        <w:left w:val="none" w:sz="0" w:space="0" w:color="auto"/>
        <w:bottom w:val="none" w:sz="0" w:space="0" w:color="auto"/>
        <w:right w:val="none" w:sz="0" w:space="0" w:color="auto"/>
      </w:divBdr>
    </w:div>
    <w:div w:id="124323438">
      <w:bodyDiv w:val="1"/>
      <w:marLeft w:val="0"/>
      <w:marRight w:val="0"/>
      <w:marTop w:val="0"/>
      <w:marBottom w:val="0"/>
      <w:divBdr>
        <w:top w:val="none" w:sz="0" w:space="0" w:color="auto"/>
        <w:left w:val="none" w:sz="0" w:space="0" w:color="auto"/>
        <w:bottom w:val="none" w:sz="0" w:space="0" w:color="auto"/>
        <w:right w:val="none" w:sz="0" w:space="0" w:color="auto"/>
      </w:divBdr>
    </w:div>
    <w:div w:id="196941005">
      <w:bodyDiv w:val="1"/>
      <w:marLeft w:val="0"/>
      <w:marRight w:val="0"/>
      <w:marTop w:val="0"/>
      <w:marBottom w:val="0"/>
      <w:divBdr>
        <w:top w:val="none" w:sz="0" w:space="0" w:color="auto"/>
        <w:left w:val="none" w:sz="0" w:space="0" w:color="auto"/>
        <w:bottom w:val="none" w:sz="0" w:space="0" w:color="auto"/>
        <w:right w:val="none" w:sz="0" w:space="0" w:color="auto"/>
      </w:divBdr>
    </w:div>
    <w:div w:id="325939462">
      <w:bodyDiv w:val="1"/>
      <w:marLeft w:val="0"/>
      <w:marRight w:val="0"/>
      <w:marTop w:val="0"/>
      <w:marBottom w:val="0"/>
      <w:divBdr>
        <w:top w:val="none" w:sz="0" w:space="0" w:color="auto"/>
        <w:left w:val="none" w:sz="0" w:space="0" w:color="auto"/>
        <w:bottom w:val="none" w:sz="0" w:space="0" w:color="auto"/>
        <w:right w:val="none" w:sz="0" w:space="0" w:color="auto"/>
      </w:divBdr>
    </w:div>
    <w:div w:id="429548175">
      <w:bodyDiv w:val="1"/>
      <w:marLeft w:val="0"/>
      <w:marRight w:val="0"/>
      <w:marTop w:val="0"/>
      <w:marBottom w:val="0"/>
      <w:divBdr>
        <w:top w:val="none" w:sz="0" w:space="0" w:color="auto"/>
        <w:left w:val="none" w:sz="0" w:space="0" w:color="auto"/>
        <w:bottom w:val="none" w:sz="0" w:space="0" w:color="auto"/>
        <w:right w:val="none" w:sz="0" w:space="0" w:color="auto"/>
      </w:divBdr>
    </w:div>
    <w:div w:id="521169658">
      <w:bodyDiv w:val="1"/>
      <w:marLeft w:val="0"/>
      <w:marRight w:val="0"/>
      <w:marTop w:val="0"/>
      <w:marBottom w:val="0"/>
      <w:divBdr>
        <w:top w:val="none" w:sz="0" w:space="0" w:color="auto"/>
        <w:left w:val="none" w:sz="0" w:space="0" w:color="auto"/>
        <w:bottom w:val="none" w:sz="0" w:space="0" w:color="auto"/>
        <w:right w:val="none" w:sz="0" w:space="0" w:color="auto"/>
      </w:divBdr>
    </w:div>
    <w:div w:id="633095212">
      <w:bodyDiv w:val="1"/>
      <w:marLeft w:val="0"/>
      <w:marRight w:val="0"/>
      <w:marTop w:val="0"/>
      <w:marBottom w:val="0"/>
      <w:divBdr>
        <w:top w:val="none" w:sz="0" w:space="0" w:color="auto"/>
        <w:left w:val="none" w:sz="0" w:space="0" w:color="auto"/>
        <w:bottom w:val="none" w:sz="0" w:space="0" w:color="auto"/>
        <w:right w:val="none" w:sz="0" w:space="0" w:color="auto"/>
      </w:divBdr>
    </w:div>
    <w:div w:id="665742993">
      <w:bodyDiv w:val="1"/>
      <w:marLeft w:val="0"/>
      <w:marRight w:val="0"/>
      <w:marTop w:val="0"/>
      <w:marBottom w:val="0"/>
      <w:divBdr>
        <w:top w:val="none" w:sz="0" w:space="0" w:color="auto"/>
        <w:left w:val="none" w:sz="0" w:space="0" w:color="auto"/>
        <w:bottom w:val="none" w:sz="0" w:space="0" w:color="auto"/>
        <w:right w:val="none" w:sz="0" w:space="0" w:color="auto"/>
      </w:divBdr>
    </w:div>
    <w:div w:id="690884852">
      <w:bodyDiv w:val="1"/>
      <w:marLeft w:val="0"/>
      <w:marRight w:val="0"/>
      <w:marTop w:val="0"/>
      <w:marBottom w:val="0"/>
      <w:divBdr>
        <w:top w:val="none" w:sz="0" w:space="0" w:color="auto"/>
        <w:left w:val="none" w:sz="0" w:space="0" w:color="auto"/>
        <w:bottom w:val="none" w:sz="0" w:space="0" w:color="auto"/>
        <w:right w:val="none" w:sz="0" w:space="0" w:color="auto"/>
      </w:divBdr>
    </w:div>
    <w:div w:id="731662024">
      <w:bodyDiv w:val="1"/>
      <w:marLeft w:val="0"/>
      <w:marRight w:val="0"/>
      <w:marTop w:val="0"/>
      <w:marBottom w:val="0"/>
      <w:divBdr>
        <w:top w:val="none" w:sz="0" w:space="0" w:color="auto"/>
        <w:left w:val="none" w:sz="0" w:space="0" w:color="auto"/>
        <w:bottom w:val="none" w:sz="0" w:space="0" w:color="auto"/>
        <w:right w:val="none" w:sz="0" w:space="0" w:color="auto"/>
      </w:divBdr>
    </w:div>
    <w:div w:id="746682728">
      <w:bodyDiv w:val="1"/>
      <w:marLeft w:val="0"/>
      <w:marRight w:val="0"/>
      <w:marTop w:val="0"/>
      <w:marBottom w:val="0"/>
      <w:divBdr>
        <w:top w:val="none" w:sz="0" w:space="0" w:color="auto"/>
        <w:left w:val="none" w:sz="0" w:space="0" w:color="auto"/>
        <w:bottom w:val="none" w:sz="0" w:space="0" w:color="auto"/>
        <w:right w:val="none" w:sz="0" w:space="0" w:color="auto"/>
      </w:divBdr>
    </w:div>
    <w:div w:id="790586890">
      <w:bodyDiv w:val="1"/>
      <w:marLeft w:val="0"/>
      <w:marRight w:val="0"/>
      <w:marTop w:val="0"/>
      <w:marBottom w:val="0"/>
      <w:divBdr>
        <w:top w:val="none" w:sz="0" w:space="0" w:color="auto"/>
        <w:left w:val="none" w:sz="0" w:space="0" w:color="auto"/>
        <w:bottom w:val="none" w:sz="0" w:space="0" w:color="auto"/>
        <w:right w:val="none" w:sz="0" w:space="0" w:color="auto"/>
      </w:divBdr>
    </w:div>
    <w:div w:id="793329895">
      <w:bodyDiv w:val="1"/>
      <w:marLeft w:val="0"/>
      <w:marRight w:val="0"/>
      <w:marTop w:val="0"/>
      <w:marBottom w:val="0"/>
      <w:divBdr>
        <w:top w:val="none" w:sz="0" w:space="0" w:color="auto"/>
        <w:left w:val="none" w:sz="0" w:space="0" w:color="auto"/>
        <w:bottom w:val="none" w:sz="0" w:space="0" w:color="auto"/>
        <w:right w:val="none" w:sz="0" w:space="0" w:color="auto"/>
      </w:divBdr>
    </w:div>
    <w:div w:id="797332266">
      <w:bodyDiv w:val="1"/>
      <w:marLeft w:val="0"/>
      <w:marRight w:val="0"/>
      <w:marTop w:val="0"/>
      <w:marBottom w:val="0"/>
      <w:divBdr>
        <w:top w:val="none" w:sz="0" w:space="0" w:color="auto"/>
        <w:left w:val="none" w:sz="0" w:space="0" w:color="auto"/>
        <w:bottom w:val="none" w:sz="0" w:space="0" w:color="auto"/>
        <w:right w:val="none" w:sz="0" w:space="0" w:color="auto"/>
      </w:divBdr>
    </w:div>
    <w:div w:id="806973602">
      <w:bodyDiv w:val="1"/>
      <w:marLeft w:val="0"/>
      <w:marRight w:val="0"/>
      <w:marTop w:val="0"/>
      <w:marBottom w:val="0"/>
      <w:divBdr>
        <w:top w:val="none" w:sz="0" w:space="0" w:color="auto"/>
        <w:left w:val="none" w:sz="0" w:space="0" w:color="auto"/>
        <w:bottom w:val="none" w:sz="0" w:space="0" w:color="auto"/>
        <w:right w:val="none" w:sz="0" w:space="0" w:color="auto"/>
      </w:divBdr>
    </w:div>
    <w:div w:id="849872807">
      <w:bodyDiv w:val="1"/>
      <w:marLeft w:val="0"/>
      <w:marRight w:val="0"/>
      <w:marTop w:val="0"/>
      <w:marBottom w:val="0"/>
      <w:divBdr>
        <w:top w:val="none" w:sz="0" w:space="0" w:color="auto"/>
        <w:left w:val="none" w:sz="0" w:space="0" w:color="auto"/>
        <w:bottom w:val="none" w:sz="0" w:space="0" w:color="auto"/>
        <w:right w:val="none" w:sz="0" w:space="0" w:color="auto"/>
      </w:divBdr>
    </w:div>
    <w:div w:id="883060217">
      <w:bodyDiv w:val="1"/>
      <w:marLeft w:val="0"/>
      <w:marRight w:val="0"/>
      <w:marTop w:val="0"/>
      <w:marBottom w:val="0"/>
      <w:divBdr>
        <w:top w:val="none" w:sz="0" w:space="0" w:color="auto"/>
        <w:left w:val="none" w:sz="0" w:space="0" w:color="auto"/>
        <w:bottom w:val="none" w:sz="0" w:space="0" w:color="auto"/>
        <w:right w:val="none" w:sz="0" w:space="0" w:color="auto"/>
      </w:divBdr>
    </w:div>
    <w:div w:id="900599800">
      <w:bodyDiv w:val="1"/>
      <w:marLeft w:val="0"/>
      <w:marRight w:val="0"/>
      <w:marTop w:val="0"/>
      <w:marBottom w:val="0"/>
      <w:divBdr>
        <w:top w:val="none" w:sz="0" w:space="0" w:color="auto"/>
        <w:left w:val="none" w:sz="0" w:space="0" w:color="auto"/>
        <w:bottom w:val="none" w:sz="0" w:space="0" w:color="auto"/>
        <w:right w:val="none" w:sz="0" w:space="0" w:color="auto"/>
      </w:divBdr>
    </w:div>
    <w:div w:id="938215429">
      <w:bodyDiv w:val="1"/>
      <w:marLeft w:val="0"/>
      <w:marRight w:val="0"/>
      <w:marTop w:val="0"/>
      <w:marBottom w:val="0"/>
      <w:divBdr>
        <w:top w:val="none" w:sz="0" w:space="0" w:color="auto"/>
        <w:left w:val="none" w:sz="0" w:space="0" w:color="auto"/>
        <w:bottom w:val="none" w:sz="0" w:space="0" w:color="auto"/>
        <w:right w:val="none" w:sz="0" w:space="0" w:color="auto"/>
      </w:divBdr>
    </w:div>
    <w:div w:id="941842653">
      <w:bodyDiv w:val="1"/>
      <w:marLeft w:val="0"/>
      <w:marRight w:val="0"/>
      <w:marTop w:val="0"/>
      <w:marBottom w:val="0"/>
      <w:divBdr>
        <w:top w:val="none" w:sz="0" w:space="0" w:color="auto"/>
        <w:left w:val="none" w:sz="0" w:space="0" w:color="auto"/>
        <w:bottom w:val="none" w:sz="0" w:space="0" w:color="auto"/>
        <w:right w:val="none" w:sz="0" w:space="0" w:color="auto"/>
      </w:divBdr>
    </w:div>
    <w:div w:id="955404401">
      <w:bodyDiv w:val="1"/>
      <w:marLeft w:val="0"/>
      <w:marRight w:val="0"/>
      <w:marTop w:val="0"/>
      <w:marBottom w:val="0"/>
      <w:divBdr>
        <w:top w:val="none" w:sz="0" w:space="0" w:color="auto"/>
        <w:left w:val="none" w:sz="0" w:space="0" w:color="auto"/>
        <w:bottom w:val="none" w:sz="0" w:space="0" w:color="auto"/>
        <w:right w:val="none" w:sz="0" w:space="0" w:color="auto"/>
      </w:divBdr>
    </w:div>
    <w:div w:id="960576379">
      <w:bodyDiv w:val="1"/>
      <w:marLeft w:val="0"/>
      <w:marRight w:val="0"/>
      <w:marTop w:val="0"/>
      <w:marBottom w:val="0"/>
      <w:divBdr>
        <w:top w:val="none" w:sz="0" w:space="0" w:color="auto"/>
        <w:left w:val="none" w:sz="0" w:space="0" w:color="auto"/>
        <w:bottom w:val="none" w:sz="0" w:space="0" w:color="auto"/>
        <w:right w:val="none" w:sz="0" w:space="0" w:color="auto"/>
      </w:divBdr>
    </w:div>
    <w:div w:id="1021663797">
      <w:bodyDiv w:val="1"/>
      <w:marLeft w:val="0"/>
      <w:marRight w:val="0"/>
      <w:marTop w:val="0"/>
      <w:marBottom w:val="0"/>
      <w:divBdr>
        <w:top w:val="none" w:sz="0" w:space="0" w:color="auto"/>
        <w:left w:val="none" w:sz="0" w:space="0" w:color="auto"/>
        <w:bottom w:val="none" w:sz="0" w:space="0" w:color="auto"/>
        <w:right w:val="none" w:sz="0" w:space="0" w:color="auto"/>
      </w:divBdr>
    </w:div>
    <w:div w:id="1021666083">
      <w:bodyDiv w:val="1"/>
      <w:marLeft w:val="0"/>
      <w:marRight w:val="0"/>
      <w:marTop w:val="0"/>
      <w:marBottom w:val="0"/>
      <w:divBdr>
        <w:top w:val="none" w:sz="0" w:space="0" w:color="auto"/>
        <w:left w:val="none" w:sz="0" w:space="0" w:color="auto"/>
        <w:bottom w:val="none" w:sz="0" w:space="0" w:color="auto"/>
        <w:right w:val="none" w:sz="0" w:space="0" w:color="auto"/>
      </w:divBdr>
    </w:div>
    <w:div w:id="1042369397">
      <w:bodyDiv w:val="1"/>
      <w:marLeft w:val="0"/>
      <w:marRight w:val="0"/>
      <w:marTop w:val="0"/>
      <w:marBottom w:val="0"/>
      <w:divBdr>
        <w:top w:val="none" w:sz="0" w:space="0" w:color="auto"/>
        <w:left w:val="none" w:sz="0" w:space="0" w:color="auto"/>
        <w:bottom w:val="none" w:sz="0" w:space="0" w:color="auto"/>
        <w:right w:val="none" w:sz="0" w:space="0" w:color="auto"/>
      </w:divBdr>
    </w:div>
    <w:div w:id="1132015706">
      <w:bodyDiv w:val="1"/>
      <w:marLeft w:val="0"/>
      <w:marRight w:val="0"/>
      <w:marTop w:val="0"/>
      <w:marBottom w:val="0"/>
      <w:divBdr>
        <w:top w:val="none" w:sz="0" w:space="0" w:color="auto"/>
        <w:left w:val="none" w:sz="0" w:space="0" w:color="auto"/>
        <w:bottom w:val="none" w:sz="0" w:space="0" w:color="auto"/>
        <w:right w:val="none" w:sz="0" w:space="0" w:color="auto"/>
      </w:divBdr>
    </w:div>
    <w:div w:id="1220553145">
      <w:bodyDiv w:val="1"/>
      <w:marLeft w:val="0"/>
      <w:marRight w:val="0"/>
      <w:marTop w:val="0"/>
      <w:marBottom w:val="0"/>
      <w:divBdr>
        <w:top w:val="none" w:sz="0" w:space="0" w:color="auto"/>
        <w:left w:val="none" w:sz="0" w:space="0" w:color="auto"/>
        <w:bottom w:val="none" w:sz="0" w:space="0" w:color="auto"/>
        <w:right w:val="none" w:sz="0" w:space="0" w:color="auto"/>
      </w:divBdr>
    </w:div>
    <w:div w:id="1295910060">
      <w:bodyDiv w:val="1"/>
      <w:marLeft w:val="0"/>
      <w:marRight w:val="0"/>
      <w:marTop w:val="0"/>
      <w:marBottom w:val="0"/>
      <w:divBdr>
        <w:top w:val="none" w:sz="0" w:space="0" w:color="auto"/>
        <w:left w:val="none" w:sz="0" w:space="0" w:color="auto"/>
        <w:bottom w:val="none" w:sz="0" w:space="0" w:color="auto"/>
        <w:right w:val="none" w:sz="0" w:space="0" w:color="auto"/>
      </w:divBdr>
    </w:div>
    <w:div w:id="1305619383">
      <w:bodyDiv w:val="1"/>
      <w:marLeft w:val="0"/>
      <w:marRight w:val="0"/>
      <w:marTop w:val="0"/>
      <w:marBottom w:val="0"/>
      <w:divBdr>
        <w:top w:val="none" w:sz="0" w:space="0" w:color="auto"/>
        <w:left w:val="none" w:sz="0" w:space="0" w:color="auto"/>
        <w:bottom w:val="none" w:sz="0" w:space="0" w:color="auto"/>
        <w:right w:val="none" w:sz="0" w:space="0" w:color="auto"/>
      </w:divBdr>
    </w:div>
    <w:div w:id="1336373220">
      <w:bodyDiv w:val="1"/>
      <w:marLeft w:val="0"/>
      <w:marRight w:val="0"/>
      <w:marTop w:val="0"/>
      <w:marBottom w:val="0"/>
      <w:divBdr>
        <w:top w:val="none" w:sz="0" w:space="0" w:color="auto"/>
        <w:left w:val="none" w:sz="0" w:space="0" w:color="auto"/>
        <w:bottom w:val="none" w:sz="0" w:space="0" w:color="auto"/>
        <w:right w:val="none" w:sz="0" w:space="0" w:color="auto"/>
      </w:divBdr>
    </w:div>
    <w:div w:id="1392265815">
      <w:bodyDiv w:val="1"/>
      <w:marLeft w:val="0"/>
      <w:marRight w:val="0"/>
      <w:marTop w:val="0"/>
      <w:marBottom w:val="0"/>
      <w:divBdr>
        <w:top w:val="none" w:sz="0" w:space="0" w:color="auto"/>
        <w:left w:val="none" w:sz="0" w:space="0" w:color="auto"/>
        <w:bottom w:val="none" w:sz="0" w:space="0" w:color="auto"/>
        <w:right w:val="none" w:sz="0" w:space="0" w:color="auto"/>
      </w:divBdr>
    </w:div>
    <w:div w:id="1419056713">
      <w:bodyDiv w:val="1"/>
      <w:marLeft w:val="0"/>
      <w:marRight w:val="0"/>
      <w:marTop w:val="0"/>
      <w:marBottom w:val="0"/>
      <w:divBdr>
        <w:top w:val="none" w:sz="0" w:space="0" w:color="auto"/>
        <w:left w:val="none" w:sz="0" w:space="0" w:color="auto"/>
        <w:bottom w:val="none" w:sz="0" w:space="0" w:color="auto"/>
        <w:right w:val="none" w:sz="0" w:space="0" w:color="auto"/>
      </w:divBdr>
    </w:div>
    <w:div w:id="1437292143">
      <w:bodyDiv w:val="1"/>
      <w:marLeft w:val="0"/>
      <w:marRight w:val="0"/>
      <w:marTop w:val="0"/>
      <w:marBottom w:val="0"/>
      <w:divBdr>
        <w:top w:val="none" w:sz="0" w:space="0" w:color="auto"/>
        <w:left w:val="none" w:sz="0" w:space="0" w:color="auto"/>
        <w:bottom w:val="none" w:sz="0" w:space="0" w:color="auto"/>
        <w:right w:val="none" w:sz="0" w:space="0" w:color="auto"/>
      </w:divBdr>
    </w:div>
    <w:div w:id="1462769640">
      <w:bodyDiv w:val="1"/>
      <w:marLeft w:val="0"/>
      <w:marRight w:val="0"/>
      <w:marTop w:val="0"/>
      <w:marBottom w:val="0"/>
      <w:divBdr>
        <w:top w:val="none" w:sz="0" w:space="0" w:color="auto"/>
        <w:left w:val="none" w:sz="0" w:space="0" w:color="auto"/>
        <w:bottom w:val="none" w:sz="0" w:space="0" w:color="auto"/>
        <w:right w:val="none" w:sz="0" w:space="0" w:color="auto"/>
      </w:divBdr>
    </w:div>
    <w:div w:id="1495803766">
      <w:bodyDiv w:val="1"/>
      <w:marLeft w:val="0"/>
      <w:marRight w:val="0"/>
      <w:marTop w:val="0"/>
      <w:marBottom w:val="0"/>
      <w:divBdr>
        <w:top w:val="none" w:sz="0" w:space="0" w:color="auto"/>
        <w:left w:val="none" w:sz="0" w:space="0" w:color="auto"/>
        <w:bottom w:val="none" w:sz="0" w:space="0" w:color="auto"/>
        <w:right w:val="none" w:sz="0" w:space="0" w:color="auto"/>
      </w:divBdr>
    </w:div>
    <w:div w:id="1508328007">
      <w:bodyDiv w:val="1"/>
      <w:marLeft w:val="0"/>
      <w:marRight w:val="0"/>
      <w:marTop w:val="0"/>
      <w:marBottom w:val="0"/>
      <w:divBdr>
        <w:top w:val="none" w:sz="0" w:space="0" w:color="auto"/>
        <w:left w:val="none" w:sz="0" w:space="0" w:color="auto"/>
        <w:bottom w:val="none" w:sz="0" w:space="0" w:color="auto"/>
        <w:right w:val="none" w:sz="0" w:space="0" w:color="auto"/>
      </w:divBdr>
    </w:div>
    <w:div w:id="1519202146">
      <w:bodyDiv w:val="1"/>
      <w:marLeft w:val="0"/>
      <w:marRight w:val="0"/>
      <w:marTop w:val="0"/>
      <w:marBottom w:val="0"/>
      <w:divBdr>
        <w:top w:val="none" w:sz="0" w:space="0" w:color="auto"/>
        <w:left w:val="none" w:sz="0" w:space="0" w:color="auto"/>
        <w:bottom w:val="none" w:sz="0" w:space="0" w:color="auto"/>
        <w:right w:val="none" w:sz="0" w:space="0" w:color="auto"/>
      </w:divBdr>
    </w:div>
    <w:div w:id="1529441225">
      <w:bodyDiv w:val="1"/>
      <w:marLeft w:val="0"/>
      <w:marRight w:val="0"/>
      <w:marTop w:val="0"/>
      <w:marBottom w:val="0"/>
      <w:divBdr>
        <w:top w:val="none" w:sz="0" w:space="0" w:color="auto"/>
        <w:left w:val="none" w:sz="0" w:space="0" w:color="auto"/>
        <w:bottom w:val="none" w:sz="0" w:space="0" w:color="auto"/>
        <w:right w:val="none" w:sz="0" w:space="0" w:color="auto"/>
      </w:divBdr>
    </w:div>
    <w:div w:id="1547184852">
      <w:bodyDiv w:val="1"/>
      <w:marLeft w:val="0"/>
      <w:marRight w:val="0"/>
      <w:marTop w:val="0"/>
      <w:marBottom w:val="0"/>
      <w:divBdr>
        <w:top w:val="none" w:sz="0" w:space="0" w:color="auto"/>
        <w:left w:val="none" w:sz="0" w:space="0" w:color="auto"/>
        <w:bottom w:val="none" w:sz="0" w:space="0" w:color="auto"/>
        <w:right w:val="none" w:sz="0" w:space="0" w:color="auto"/>
      </w:divBdr>
    </w:div>
    <w:div w:id="1572303596">
      <w:bodyDiv w:val="1"/>
      <w:marLeft w:val="0"/>
      <w:marRight w:val="0"/>
      <w:marTop w:val="0"/>
      <w:marBottom w:val="0"/>
      <w:divBdr>
        <w:top w:val="none" w:sz="0" w:space="0" w:color="auto"/>
        <w:left w:val="none" w:sz="0" w:space="0" w:color="auto"/>
        <w:bottom w:val="none" w:sz="0" w:space="0" w:color="auto"/>
        <w:right w:val="none" w:sz="0" w:space="0" w:color="auto"/>
      </w:divBdr>
    </w:div>
    <w:div w:id="1589849835">
      <w:bodyDiv w:val="1"/>
      <w:marLeft w:val="0"/>
      <w:marRight w:val="0"/>
      <w:marTop w:val="0"/>
      <w:marBottom w:val="0"/>
      <w:divBdr>
        <w:top w:val="none" w:sz="0" w:space="0" w:color="auto"/>
        <w:left w:val="none" w:sz="0" w:space="0" w:color="auto"/>
        <w:bottom w:val="none" w:sz="0" w:space="0" w:color="auto"/>
        <w:right w:val="none" w:sz="0" w:space="0" w:color="auto"/>
      </w:divBdr>
    </w:div>
    <w:div w:id="1728456790">
      <w:bodyDiv w:val="1"/>
      <w:marLeft w:val="0"/>
      <w:marRight w:val="0"/>
      <w:marTop w:val="0"/>
      <w:marBottom w:val="0"/>
      <w:divBdr>
        <w:top w:val="none" w:sz="0" w:space="0" w:color="auto"/>
        <w:left w:val="none" w:sz="0" w:space="0" w:color="auto"/>
        <w:bottom w:val="none" w:sz="0" w:space="0" w:color="auto"/>
        <w:right w:val="none" w:sz="0" w:space="0" w:color="auto"/>
      </w:divBdr>
    </w:div>
    <w:div w:id="1744058996">
      <w:bodyDiv w:val="1"/>
      <w:marLeft w:val="0"/>
      <w:marRight w:val="0"/>
      <w:marTop w:val="0"/>
      <w:marBottom w:val="0"/>
      <w:divBdr>
        <w:top w:val="none" w:sz="0" w:space="0" w:color="auto"/>
        <w:left w:val="none" w:sz="0" w:space="0" w:color="auto"/>
        <w:bottom w:val="none" w:sz="0" w:space="0" w:color="auto"/>
        <w:right w:val="none" w:sz="0" w:space="0" w:color="auto"/>
      </w:divBdr>
    </w:div>
    <w:div w:id="1800101020">
      <w:bodyDiv w:val="1"/>
      <w:marLeft w:val="0"/>
      <w:marRight w:val="0"/>
      <w:marTop w:val="0"/>
      <w:marBottom w:val="0"/>
      <w:divBdr>
        <w:top w:val="none" w:sz="0" w:space="0" w:color="auto"/>
        <w:left w:val="none" w:sz="0" w:space="0" w:color="auto"/>
        <w:bottom w:val="none" w:sz="0" w:space="0" w:color="auto"/>
        <w:right w:val="none" w:sz="0" w:space="0" w:color="auto"/>
      </w:divBdr>
    </w:div>
    <w:div w:id="1834031956">
      <w:bodyDiv w:val="1"/>
      <w:marLeft w:val="0"/>
      <w:marRight w:val="0"/>
      <w:marTop w:val="0"/>
      <w:marBottom w:val="0"/>
      <w:divBdr>
        <w:top w:val="none" w:sz="0" w:space="0" w:color="auto"/>
        <w:left w:val="none" w:sz="0" w:space="0" w:color="auto"/>
        <w:bottom w:val="none" w:sz="0" w:space="0" w:color="auto"/>
        <w:right w:val="none" w:sz="0" w:space="0" w:color="auto"/>
      </w:divBdr>
    </w:div>
    <w:div w:id="1837265537">
      <w:bodyDiv w:val="1"/>
      <w:marLeft w:val="0"/>
      <w:marRight w:val="0"/>
      <w:marTop w:val="0"/>
      <w:marBottom w:val="0"/>
      <w:divBdr>
        <w:top w:val="none" w:sz="0" w:space="0" w:color="auto"/>
        <w:left w:val="none" w:sz="0" w:space="0" w:color="auto"/>
        <w:bottom w:val="none" w:sz="0" w:space="0" w:color="auto"/>
        <w:right w:val="none" w:sz="0" w:space="0" w:color="auto"/>
      </w:divBdr>
    </w:div>
    <w:div w:id="1853835694">
      <w:bodyDiv w:val="1"/>
      <w:marLeft w:val="0"/>
      <w:marRight w:val="0"/>
      <w:marTop w:val="0"/>
      <w:marBottom w:val="0"/>
      <w:divBdr>
        <w:top w:val="none" w:sz="0" w:space="0" w:color="auto"/>
        <w:left w:val="none" w:sz="0" w:space="0" w:color="auto"/>
        <w:bottom w:val="none" w:sz="0" w:space="0" w:color="auto"/>
        <w:right w:val="none" w:sz="0" w:space="0" w:color="auto"/>
      </w:divBdr>
      <w:divsChild>
        <w:div w:id="1650862566">
          <w:marLeft w:val="0"/>
          <w:marRight w:val="0"/>
          <w:marTop w:val="0"/>
          <w:marBottom w:val="0"/>
          <w:divBdr>
            <w:top w:val="none" w:sz="0" w:space="0" w:color="auto"/>
            <w:left w:val="none" w:sz="0" w:space="0" w:color="auto"/>
            <w:bottom w:val="none" w:sz="0" w:space="0" w:color="auto"/>
            <w:right w:val="none" w:sz="0" w:space="0" w:color="auto"/>
          </w:divBdr>
          <w:divsChild>
            <w:div w:id="1658146037">
              <w:marLeft w:val="0"/>
              <w:marRight w:val="0"/>
              <w:marTop w:val="0"/>
              <w:marBottom w:val="0"/>
              <w:divBdr>
                <w:top w:val="single" w:sz="6" w:space="0" w:color="9D9C9C"/>
                <w:left w:val="single" w:sz="6" w:space="0" w:color="9D9C9C"/>
                <w:bottom w:val="single" w:sz="6" w:space="0" w:color="9D9C9C"/>
                <w:right w:val="single" w:sz="6" w:space="0" w:color="9D9C9C"/>
              </w:divBdr>
              <w:divsChild>
                <w:div w:id="454180894">
                  <w:marLeft w:val="0"/>
                  <w:marRight w:val="0"/>
                  <w:marTop w:val="0"/>
                  <w:marBottom w:val="0"/>
                  <w:divBdr>
                    <w:top w:val="none" w:sz="0" w:space="0" w:color="auto"/>
                    <w:left w:val="none" w:sz="0" w:space="0" w:color="auto"/>
                    <w:bottom w:val="none" w:sz="0" w:space="0" w:color="auto"/>
                    <w:right w:val="none" w:sz="0" w:space="0" w:color="auto"/>
                  </w:divBdr>
                  <w:divsChild>
                    <w:div w:id="1151868917">
                      <w:marLeft w:val="0"/>
                      <w:marRight w:val="0"/>
                      <w:marTop w:val="0"/>
                      <w:marBottom w:val="0"/>
                      <w:divBdr>
                        <w:top w:val="none" w:sz="0" w:space="0" w:color="auto"/>
                        <w:left w:val="none" w:sz="0" w:space="0" w:color="auto"/>
                        <w:bottom w:val="none" w:sz="0" w:space="0" w:color="auto"/>
                        <w:right w:val="none" w:sz="0" w:space="0" w:color="auto"/>
                      </w:divBdr>
                      <w:divsChild>
                        <w:div w:id="168297591">
                          <w:marLeft w:val="0"/>
                          <w:marRight w:val="0"/>
                          <w:marTop w:val="0"/>
                          <w:marBottom w:val="0"/>
                          <w:divBdr>
                            <w:top w:val="none" w:sz="0" w:space="0" w:color="auto"/>
                            <w:left w:val="none" w:sz="0" w:space="0" w:color="auto"/>
                            <w:bottom w:val="none" w:sz="0" w:space="0" w:color="auto"/>
                            <w:right w:val="none" w:sz="0" w:space="0" w:color="auto"/>
                          </w:divBdr>
                          <w:divsChild>
                            <w:div w:id="500511628">
                              <w:marLeft w:val="375"/>
                              <w:marRight w:val="375"/>
                              <w:marTop w:val="0"/>
                              <w:marBottom w:val="0"/>
                              <w:divBdr>
                                <w:top w:val="none" w:sz="0" w:space="0" w:color="auto"/>
                                <w:left w:val="none" w:sz="0" w:space="0" w:color="auto"/>
                                <w:bottom w:val="none" w:sz="0" w:space="0" w:color="auto"/>
                                <w:right w:val="none" w:sz="0" w:space="0" w:color="auto"/>
                              </w:divBdr>
                              <w:divsChild>
                                <w:div w:id="1867595471">
                                  <w:marLeft w:val="0"/>
                                  <w:marRight w:val="0"/>
                                  <w:marTop w:val="0"/>
                                  <w:marBottom w:val="0"/>
                                  <w:divBdr>
                                    <w:top w:val="none" w:sz="0" w:space="0" w:color="auto"/>
                                    <w:left w:val="none" w:sz="0" w:space="0" w:color="auto"/>
                                    <w:bottom w:val="none" w:sz="0" w:space="0" w:color="auto"/>
                                    <w:right w:val="none" w:sz="0" w:space="0" w:color="auto"/>
                                  </w:divBdr>
                                  <w:divsChild>
                                    <w:div w:id="634943554">
                                      <w:marLeft w:val="0"/>
                                      <w:marRight w:val="0"/>
                                      <w:marTop w:val="0"/>
                                      <w:marBottom w:val="0"/>
                                      <w:divBdr>
                                        <w:top w:val="none" w:sz="0" w:space="0" w:color="auto"/>
                                        <w:left w:val="none" w:sz="0" w:space="0" w:color="auto"/>
                                        <w:bottom w:val="single" w:sz="12" w:space="2" w:color="E0E0E0"/>
                                        <w:right w:val="none" w:sz="0" w:space="0" w:color="auto"/>
                                      </w:divBdr>
                                    </w:div>
                                  </w:divsChild>
                                </w:div>
                              </w:divsChild>
                            </w:div>
                          </w:divsChild>
                        </w:div>
                      </w:divsChild>
                    </w:div>
                  </w:divsChild>
                </w:div>
              </w:divsChild>
            </w:div>
          </w:divsChild>
        </w:div>
      </w:divsChild>
    </w:div>
    <w:div w:id="1860312822">
      <w:bodyDiv w:val="1"/>
      <w:marLeft w:val="0"/>
      <w:marRight w:val="0"/>
      <w:marTop w:val="0"/>
      <w:marBottom w:val="0"/>
      <w:divBdr>
        <w:top w:val="none" w:sz="0" w:space="0" w:color="auto"/>
        <w:left w:val="none" w:sz="0" w:space="0" w:color="auto"/>
        <w:bottom w:val="none" w:sz="0" w:space="0" w:color="auto"/>
        <w:right w:val="none" w:sz="0" w:space="0" w:color="auto"/>
      </w:divBdr>
    </w:div>
    <w:div w:id="1867518327">
      <w:bodyDiv w:val="1"/>
      <w:marLeft w:val="0"/>
      <w:marRight w:val="0"/>
      <w:marTop w:val="0"/>
      <w:marBottom w:val="0"/>
      <w:divBdr>
        <w:top w:val="none" w:sz="0" w:space="0" w:color="auto"/>
        <w:left w:val="none" w:sz="0" w:space="0" w:color="auto"/>
        <w:bottom w:val="none" w:sz="0" w:space="0" w:color="auto"/>
        <w:right w:val="none" w:sz="0" w:space="0" w:color="auto"/>
      </w:divBdr>
    </w:div>
    <w:div w:id="1876388857">
      <w:bodyDiv w:val="1"/>
      <w:marLeft w:val="0"/>
      <w:marRight w:val="0"/>
      <w:marTop w:val="0"/>
      <w:marBottom w:val="0"/>
      <w:divBdr>
        <w:top w:val="none" w:sz="0" w:space="0" w:color="auto"/>
        <w:left w:val="none" w:sz="0" w:space="0" w:color="auto"/>
        <w:bottom w:val="none" w:sz="0" w:space="0" w:color="auto"/>
        <w:right w:val="none" w:sz="0" w:space="0" w:color="auto"/>
      </w:divBdr>
    </w:div>
    <w:div w:id="1920750572">
      <w:bodyDiv w:val="1"/>
      <w:marLeft w:val="0"/>
      <w:marRight w:val="0"/>
      <w:marTop w:val="0"/>
      <w:marBottom w:val="0"/>
      <w:divBdr>
        <w:top w:val="none" w:sz="0" w:space="0" w:color="auto"/>
        <w:left w:val="none" w:sz="0" w:space="0" w:color="auto"/>
        <w:bottom w:val="none" w:sz="0" w:space="0" w:color="auto"/>
        <w:right w:val="none" w:sz="0" w:space="0" w:color="auto"/>
      </w:divBdr>
    </w:div>
    <w:div w:id="1945183113">
      <w:bodyDiv w:val="1"/>
      <w:marLeft w:val="0"/>
      <w:marRight w:val="0"/>
      <w:marTop w:val="0"/>
      <w:marBottom w:val="0"/>
      <w:divBdr>
        <w:top w:val="none" w:sz="0" w:space="0" w:color="auto"/>
        <w:left w:val="none" w:sz="0" w:space="0" w:color="auto"/>
        <w:bottom w:val="none" w:sz="0" w:space="0" w:color="auto"/>
        <w:right w:val="none" w:sz="0" w:space="0" w:color="auto"/>
      </w:divBdr>
    </w:div>
    <w:div w:id="1951624456">
      <w:bodyDiv w:val="1"/>
      <w:marLeft w:val="0"/>
      <w:marRight w:val="0"/>
      <w:marTop w:val="0"/>
      <w:marBottom w:val="0"/>
      <w:divBdr>
        <w:top w:val="none" w:sz="0" w:space="0" w:color="auto"/>
        <w:left w:val="none" w:sz="0" w:space="0" w:color="auto"/>
        <w:bottom w:val="none" w:sz="0" w:space="0" w:color="auto"/>
        <w:right w:val="none" w:sz="0" w:space="0" w:color="auto"/>
      </w:divBdr>
    </w:div>
    <w:div w:id="2031292336">
      <w:bodyDiv w:val="1"/>
      <w:marLeft w:val="0"/>
      <w:marRight w:val="0"/>
      <w:marTop w:val="0"/>
      <w:marBottom w:val="0"/>
      <w:divBdr>
        <w:top w:val="none" w:sz="0" w:space="0" w:color="auto"/>
        <w:left w:val="none" w:sz="0" w:space="0" w:color="auto"/>
        <w:bottom w:val="none" w:sz="0" w:space="0" w:color="auto"/>
        <w:right w:val="none" w:sz="0" w:space="0" w:color="auto"/>
      </w:divBdr>
    </w:div>
    <w:div w:id="2037540398">
      <w:bodyDiv w:val="1"/>
      <w:marLeft w:val="0"/>
      <w:marRight w:val="0"/>
      <w:marTop w:val="0"/>
      <w:marBottom w:val="0"/>
      <w:divBdr>
        <w:top w:val="none" w:sz="0" w:space="0" w:color="auto"/>
        <w:left w:val="none" w:sz="0" w:space="0" w:color="auto"/>
        <w:bottom w:val="none" w:sz="0" w:space="0" w:color="auto"/>
        <w:right w:val="none" w:sz="0" w:space="0" w:color="auto"/>
      </w:divBdr>
    </w:div>
    <w:div w:id="2081367465">
      <w:bodyDiv w:val="1"/>
      <w:marLeft w:val="0"/>
      <w:marRight w:val="0"/>
      <w:marTop w:val="0"/>
      <w:marBottom w:val="0"/>
      <w:divBdr>
        <w:top w:val="none" w:sz="0" w:space="0" w:color="auto"/>
        <w:left w:val="none" w:sz="0" w:space="0" w:color="auto"/>
        <w:bottom w:val="none" w:sz="0" w:space="0" w:color="auto"/>
        <w:right w:val="none" w:sz="0" w:space="0" w:color="auto"/>
      </w:divBdr>
    </w:div>
    <w:div w:id="2083285580">
      <w:bodyDiv w:val="1"/>
      <w:marLeft w:val="0"/>
      <w:marRight w:val="0"/>
      <w:marTop w:val="0"/>
      <w:marBottom w:val="0"/>
      <w:divBdr>
        <w:top w:val="none" w:sz="0" w:space="0" w:color="auto"/>
        <w:left w:val="none" w:sz="0" w:space="0" w:color="auto"/>
        <w:bottom w:val="none" w:sz="0" w:space="0" w:color="auto"/>
        <w:right w:val="none" w:sz="0" w:space="0" w:color="auto"/>
      </w:divBdr>
    </w:div>
    <w:div w:id="2105033922">
      <w:bodyDiv w:val="1"/>
      <w:marLeft w:val="0"/>
      <w:marRight w:val="0"/>
      <w:marTop w:val="0"/>
      <w:marBottom w:val="0"/>
      <w:divBdr>
        <w:top w:val="none" w:sz="0" w:space="0" w:color="auto"/>
        <w:left w:val="none" w:sz="0" w:space="0" w:color="auto"/>
        <w:bottom w:val="none" w:sz="0" w:space="0" w:color="auto"/>
        <w:right w:val="none" w:sz="0" w:space="0" w:color="auto"/>
      </w:divBdr>
    </w:div>
    <w:div w:id="2105608573">
      <w:bodyDiv w:val="1"/>
      <w:marLeft w:val="0"/>
      <w:marRight w:val="0"/>
      <w:marTop w:val="0"/>
      <w:marBottom w:val="0"/>
      <w:divBdr>
        <w:top w:val="none" w:sz="0" w:space="0" w:color="auto"/>
        <w:left w:val="none" w:sz="0" w:space="0" w:color="auto"/>
        <w:bottom w:val="none" w:sz="0" w:space="0" w:color="auto"/>
        <w:right w:val="none" w:sz="0" w:space="0" w:color="auto"/>
      </w:divBdr>
    </w:div>
    <w:div w:id="2127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guillen@scjn.gob.m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gifcontrataciones@mail.scjn.gob.m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gifcontrataciones@mail.scjn.gob.m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cjn.gob.mx/transparencia/obligaciones-de-transparencia/procedimientos-contratacion-vigentes" TargetMode="External"/><Relationship Id="rId20" Type="http://schemas.openxmlformats.org/officeDocument/2006/relationships/hyperlink" Target="mailto:dgifcontrataciones@mail.scjn.gob.m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vestigaciones@mail.scjn.gob.m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dgifcontrataciones@mail.scjn.gob.mx" TargetMode="External"/><Relationship Id="rId10" Type="http://schemas.openxmlformats.org/officeDocument/2006/relationships/footnotes" Target="footnotes.xml"/><Relationship Id="rId19" Type="http://schemas.openxmlformats.org/officeDocument/2006/relationships/hyperlink" Target="mailto:dgifcontrataciones@mail.scjn.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cjn.gob.mx/transparencia/obligaciones-de-transparencia/fraccion-xxviii/procedimientos-contratacion/297"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4 de noviembre de 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1A3817ADCA2047AEC43A91E9AD786C" ma:contentTypeVersion="0" ma:contentTypeDescription="Crear nuevo documento." ma:contentTypeScope="" ma:versionID="5fc50ad243575ce9ae7557e78506117d">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72CA9-AAD8-4E6E-89C5-0C6ED4D27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CCFD19-76AD-4614-B0BE-979FB51216E9}">
  <ds:schemaRefs>
    <ds:schemaRef ds:uri="http://schemas.openxmlformats.org/officeDocument/2006/bibliography"/>
  </ds:schemaRefs>
</ds:datastoreItem>
</file>

<file path=customXml/itemProps4.xml><?xml version="1.0" encoding="utf-8"?>
<ds:datastoreItem xmlns:ds="http://schemas.openxmlformats.org/officeDocument/2006/customXml" ds:itemID="{F071547E-BC2A-4293-AB08-C756F6F6F4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4B1D43-2594-4B15-8E85-04A5F96C6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11472</Words>
  <Characters>63100</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CONDICIONES PARA SOLICITUD DE COTIZACIÓN</vt:lpstr>
    </vt:vector>
  </TitlesOfParts>
  <Company>Poder Judicial de la Federacion</Company>
  <LinksUpToDate>false</LinksUpToDate>
  <CharactersWithSpaces>74424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PARA SOLICITUD DE COTIZACIÓN</dc:title>
  <dc:subject/>
  <dc:creator>CINTHYA POBLETE RAMIREZ</dc:creator>
  <cp:keywords/>
  <dc:description/>
  <cp:lastModifiedBy>CINTHYA POBLETE RAMIREZ</cp:lastModifiedBy>
  <cp:revision>17</cp:revision>
  <cp:lastPrinted>2023-12-14T23:31:00Z</cp:lastPrinted>
  <dcterms:created xsi:type="dcterms:W3CDTF">2024-04-19T15:30:00Z</dcterms:created>
  <dcterms:modified xsi:type="dcterms:W3CDTF">2024-04-22T23:19:00Z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0x0101005A1A3817ADCA2047AEC43A91E9AD786C</vt:lpwstr>
  </property>
</Properties>
</file>