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D7ABE6" w14:textId="305674CB" w:rsidR="008368CC" w:rsidRPr="00661AA1" w:rsidRDefault="008368CC" w:rsidP="008368CC">
      <w:pPr>
        <w:tabs>
          <w:tab w:val="left" w:pos="0"/>
          <w:tab w:val="left" w:pos="7684"/>
        </w:tabs>
        <w:spacing w:after="0" w:line="240" w:lineRule="auto"/>
        <w:jc w:val="center"/>
        <w:rPr>
          <w:rFonts w:ascii="Arial" w:eastAsia="Times New Roman" w:hAnsi="Arial" w:cs="Arial"/>
          <w:b/>
          <w:snapToGrid w:val="0"/>
          <w:sz w:val="20"/>
          <w:szCs w:val="20"/>
          <w:lang w:val="pt-PT" w:eastAsia="es-ES"/>
        </w:rPr>
      </w:pPr>
      <w:r w:rsidRPr="00661AA1">
        <w:rPr>
          <w:rFonts w:ascii="Arial" w:eastAsia="Times New Roman" w:hAnsi="Arial" w:cs="Arial"/>
          <w:b/>
          <w:snapToGrid w:val="0"/>
          <w:sz w:val="20"/>
          <w:szCs w:val="20"/>
          <w:lang w:val="pt-PT" w:eastAsia="es-ES"/>
        </w:rPr>
        <w:t>Anexo</w:t>
      </w:r>
      <w:r w:rsidR="00F2576F" w:rsidRPr="00661AA1">
        <w:rPr>
          <w:rFonts w:ascii="Arial" w:eastAsia="Times New Roman" w:hAnsi="Arial" w:cs="Arial"/>
          <w:b/>
          <w:snapToGrid w:val="0"/>
          <w:sz w:val="20"/>
          <w:szCs w:val="20"/>
          <w:lang w:val="pt-PT" w:eastAsia="es-ES"/>
        </w:rPr>
        <w:t xml:space="preserve"> </w:t>
      </w:r>
      <w:r w:rsidR="00207042" w:rsidRPr="00661AA1">
        <w:rPr>
          <w:rFonts w:ascii="Arial" w:eastAsia="Times New Roman" w:hAnsi="Arial" w:cs="Arial"/>
          <w:b/>
          <w:snapToGrid w:val="0"/>
          <w:sz w:val="20"/>
          <w:szCs w:val="20"/>
          <w:lang w:val="pt-PT" w:eastAsia="es-ES"/>
        </w:rPr>
        <w:t>2</w:t>
      </w:r>
      <w:r w:rsidR="00AE76FF" w:rsidRPr="00661AA1">
        <w:rPr>
          <w:rFonts w:ascii="Arial" w:eastAsia="Times New Roman" w:hAnsi="Arial" w:cs="Arial"/>
          <w:b/>
          <w:snapToGrid w:val="0"/>
          <w:sz w:val="20"/>
          <w:szCs w:val="20"/>
          <w:lang w:val="pt-PT" w:eastAsia="es-ES"/>
        </w:rPr>
        <w:t>6</w:t>
      </w:r>
    </w:p>
    <w:p w14:paraId="65EA87C5" w14:textId="77777777" w:rsidR="008368CC" w:rsidRPr="00661AA1" w:rsidRDefault="008368CC" w:rsidP="008368CC">
      <w:pPr>
        <w:tabs>
          <w:tab w:val="left" w:pos="0"/>
        </w:tabs>
        <w:spacing w:after="0" w:line="240" w:lineRule="auto"/>
        <w:jc w:val="center"/>
        <w:rPr>
          <w:rFonts w:ascii="Arial" w:eastAsia="Times New Roman" w:hAnsi="Arial" w:cs="Arial"/>
          <w:b/>
          <w:snapToGrid w:val="0"/>
          <w:sz w:val="20"/>
          <w:szCs w:val="20"/>
          <w:lang w:val="pt-PT" w:eastAsia="es-ES"/>
        </w:rPr>
      </w:pPr>
    </w:p>
    <w:p w14:paraId="22089C8A" w14:textId="77777777" w:rsidR="00D141ED" w:rsidRPr="00661AA1" w:rsidRDefault="00D141ED" w:rsidP="00D141ED">
      <w:pPr>
        <w:tabs>
          <w:tab w:val="left" w:pos="0"/>
        </w:tabs>
        <w:spacing w:after="0" w:line="240" w:lineRule="auto"/>
        <w:jc w:val="center"/>
        <w:rPr>
          <w:rFonts w:ascii="Arial" w:eastAsia="Times New Roman" w:hAnsi="Arial" w:cs="Arial"/>
          <w:b/>
          <w:snapToGrid w:val="0"/>
          <w:sz w:val="20"/>
          <w:szCs w:val="20"/>
          <w:lang w:val="pt-PT" w:eastAsia="es-ES"/>
        </w:rPr>
      </w:pPr>
      <w:bookmarkStart w:id="0" w:name="_Hlk103757517"/>
      <w:r w:rsidRPr="00661AA1">
        <w:rPr>
          <w:rFonts w:ascii="Arial" w:eastAsia="Times New Roman" w:hAnsi="Arial" w:cs="Arial"/>
          <w:b/>
          <w:snapToGrid w:val="0"/>
          <w:sz w:val="20"/>
          <w:szCs w:val="20"/>
          <w:lang w:val="pt-PT" w:eastAsia="es-ES"/>
        </w:rPr>
        <w:t>MODELO DE CONTRATO PARA OBRA PÚBLICA</w:t>
      </w:r>
    </w:p>
    <w:p w14:paraId="3F6A16C0" w14:textId="77777777" w:rsidR="00D141ED" w:rsidRPr="00A21C49" w:rsidRDefault="00D141ED" w:rsidP="00D141ED">
      <w:pPr>
        <w:tabs>
          <w:tab w:val="left" w:pos="0"/>
        </w:tabs>
        <w:spacing w:after="0" w:line="240" w:lineRule="auto"/>
        <w:jc w:val="center"/>
        <w:rPr>
          <w:rFonts w:ascii="Arial" w:eastAsia="Times New Roman" w:hAnsi="Arial" w:cs="Arial"/>
          <w:b/>
          <w:snapToGrid w:val="0"/>
          <w:sz w:val="20"/>
          <w:szCs w:val="20"/>
          <w:lang w:val="it-IT" w:eastAsia="es-ES"/>
        </w:rPr>
      </w:pPr>
      <w:r w:rsidRPr="00A21C49">
        <w:rPr>
          <w:rFonts w:ascii="Arial" w:eastAsia="Times New Roman" w:hAnsi="Arial" w:cs="Arial"/>
          <w:b/>
          <w:snapToGrid w:val="0"/>
          <w:sz w:val="20"/>
          <w:szCs w:val="20"/>
          <w:lang w:val="it-IT" w:eastAsia="es-ES"/>
        </w:rPr>
        <w:t>PERSONA MORAL</w:t>
      </w:r>
    </w:p>
    <w:p w14:paraId="5FD114E9" w14:textId="39356713" w:rsidR="008368CC" w:rsidRPr="00A21C49" w:rsidRDefault="008368CC" w:rsidP="00D46A61">
      <w:pPr>
        <w:pStyle w:val="Ttulo1"/>
        <w:tabs>
          <w:tab w:val="left" w:pos="0"/>
          <w:tab w:val="left" w:pos="3261"/>
        </w:tabs>
        <w:spacing w:before="120" w:after="120"/>
        <w:ind w:left="2716" w:right="2722"/>
        <w:rPr>
          <w:sz w:val="20"/>
          <w:szCs w:val="20"/>
          <w:lang w:val="it-IT"/>
        </w:rPr>
      </w:pPr>
      <w:r w:rsidRPr="00A21C49">
        <w:rPr>
          <w:sz w:val="20"/>
          <w:szCs w:val="20"/>
          <w:lang w:val="it-IT"/>
        </w:rPr>
        <w:t>D E C L A R A C I O N E S</w:t>
      </w:r>
    </w:p>
    <w:p w14:paraId="4A2777DF"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 La Suprema Corte de Justicia de la Nación, en lo sucesivo “Suprema Corte”, por conducto de su representante para los efectos de este instrumento manifiesta que:</w:t>
      </w:r>
    </w:p>
    <w:p w14:paraId="00CB7EC4"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I.1.- </w:t>
      </w:r>
      <w:r w:rsidRPr="00B06AC5">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2F63EC5" w14:textId="3AB69156"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I.2.- </w:t>
      </w:r>
      <w:r w:rsidRPr="00B06AC5">
        <w:rPr>
          <w:rFonts w:ascii="Arial" w:hAnsi="Arial" w:cs="Arial"/>
          <w:bCs/>
          <w:sz w:val="20"/>
          <w:szCs w:val="20"/>
        </w:rPr>
        <w:t xml:space="preserve">La presente contratación realizada mediante Concurso Público Sumario, </w:t>
      </w:r>
      <w:r w:rsidR="00A356D8" w:rsidRPr="00B06AC5">
        <w:rPr>
          <w:rFonts w:ascii="Arial" w:hAnsi="Arial" w:cs="Arial"/>
          <w:bCs/>
          <w:sz w:val="20"/>
          <w:szCs w:val="20"/>
        </w:rPr>
        <w:t>fue autorizada por el Subdirector General de Vinculación y Control de Gestión de la Dirección General de Infraestructura Física, de conformidad con lo previsto en los artículos 43, fracción IV, 46, 47, fracción III, y 86, del Acuerdo General de Administración XIV/2019</w:t>
      </w:r>
      <w:r w:rsidRPr="00B06AC5">
        <w:rPr>
          <w:rFonts w:ascii="Arial" w:hAnsi="Arial" w:cs="Arial"/>
          <w:bCs/>
          <w:sz w:val="20"/>
          <w:szCs w:val="20"/>
        </w:rPr>
        <w:t>,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4B23F3BA" w14:textId="19B2E3E4"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I.3.- </w:t>
      </w:r>
      <w:r w:rsidR="009C4AD6" w:rsidRPr="00B06AC5">
        <w:rPr>
          <w:rFonts w:ascii="Arial" w:hAnsi="Arial" w:cs="Arial"/>
          <w:bCs/>
          <w:sz w:val="20"/>
          <w:szCs w:val="20"/>
        </w:rPr>
        <w:t>La</w:t>
      </w:r>
      <w:r w:rsidRPr="00B06AC5">
        <w:rPr>
          <w:rFonts w:ascii="Arial" w:hAnsi="Arial" w:cs="Arial"/>
          <w:bCs/>
          <w:sz w:val="20"/>
          <w:szCs w:val="20"/>
        </w:rPr>
        <w:t xml:space="preserve"> Director</w:t>
      </w:r>
      <w:r w:rsidR="009C4AD6" w:rsidRPr="00B06AC5">
        <w:rPr>
          <w:rFonts w:ascii="Arial" w:hAnsi="Arial" w:cs="Arial"/>
          <w:bCs/>
          <w:sz w:val="20"/>
          <w:szCs w:val="20"/>
        </w:rPr>
        <w:t>a</w:t>
      </w:r>
      <w:r w:rsidRPr="00B06AC5">
        <w:rPr>
          <w:rFonts w:ascii="Arial" w:hAnsi="Arial" w:cs="Arial"/>
          <w:bCs/>
          <w:sz w:val="20"/>
          <w:szCs w:val="20"/>
        </w:rPr>
        <w:t xml:space="preserve"> General de Infraestructura Física, está facultad</w:t>
      </w:r>
      <w:r w:rsidR="00CA0B86" w:rsidRPr="00B06AC5">
        <w:rPr>
          <w:rFonts w:ascii="Arial" w:hAnsi="Arial" w:cs="Arial"/>
          <w:bCs/>
          <w:sz w:val="20"/>
          <w:szCs w:val="20"/>
        </w:rPr>
        <w:t>a</w:t>
      </w:r>
      <w:r w:rsidRPr="00B06AC5">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02D6E792" w14:textId="77777777" w:rsidR="00CE4C8B"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I.4.- </w:t>
      </w:r>
      <w:r w:rsidRPr="00B06AC5">
        <w:rPr>
          <w:rFonts w:ascii="Arial" w:hAnsi="Arial" w:cs="Arial"/>
          <w:bCs/>
          <w:sz w:val="20"/>
          <w:szCs w:val="20"/>
        </w:rPr>
        <w:t xml:space="preserve">Para todo lo relacionado con el presente contrato, señala como su domicilio el ubicado en </w:t>
      </w:r>
      <w:r w:rsidR="00CE4C8B" w:rsidRPr="00B06AC5">
        <w:rPr>
          <w:rFonts w:ascii="Arial" w:hAnsi="Arial" w:cs="Arial"/>
          <w:bCs/>
          <w:sz w:val="20"/>
          <w:szCs w:val="20"/>
        </w:rPr>
        <w:t>avenida José María Pino Suárez número 2, colonia Centro, alcaldía Cuauhtémoc, código postal 06060, Ciudad de México.</w:t>
      </w:r>
    </w:p>
    <w:p w14:paraId="1578997B" w14:textId="003EB04B" w:rsidR="00A356D8"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I.5.- </w:t>
      </w:r>
      <w:r w:rsidRPr="00B06AC5">
        <w:rPr>
          <w:rFonts w:ascii="Arial" w:hAnsi="Arial" w:cs="Arial"/>
          <w:bCs/>
          <w:sz w:val="20"/>
          <w:szCs w:val="20"/>
        </w:rPr>
        <w:t>La erogación que implica la presente contratación se realizará con cargo a la</w:t>
      </w:r>
      <w:r w:rsidR="005E432B" w:rsidRPr="00B06AC5">
        <w:rPr>
          <w:rFonts w:ascii="Arial" w:hAnsi="Arial" w:cs="Arial"/>
          <w:bCs/>
          <w:sz w:val="20"/>
          <w:szCs w:val="20"/>
        </w:rPr>
        <w:t xml:space="preserve"> unidad responsable</w:t>
      </w:r>
      <w:r w:rsidRPr="00B06AC5">
        <w:rPr>
          <w:rFonts w:ascii="Arial" w:hAnsi="Arial" w:cs="Arial"/>
          <w:bCs/>
          <w:sz w:val="20"/>
          <w:szCs w:val="20"/>
        </w:rPr>
        <w:t xml:space="preserve"> </w:t>
      </w:r>
      <w:r w:rsidR="00C0178C" w:rsidRPr="00B06AC5">
        <w:rPr>
          <w:rFonts w:ascii="Arial" w:hAnsi="Arial" w:cs="Arial"/>
          <w:bCs/>
          <w:sz w:val="20"/>
          <w:szCs w:val="20"/>
        </w:rPr>
        <w:t>2</w:t>
      </w:r>
      <w:r w:rsidR="004979CF" w:rsidRPr="00B06AC5">
        <w:rPr>
          <w:rFonts w:ascii="Arial" w:hAnsi="Arial" w:cs="Arial"/>
          <w:bCs/>
          <w:sz w:val="20"/>
          <w:szCs w:val="20"/>
        </w:rPr>
        <w:t>4</w:t>
      </w:r>
      <w:r w:rsidR="00C0178C" w:rsidRPr="00B06AC5">
        <w:rPr>
          <w:rFonts w:ascii="Arial" w:hAnsi="Arial" w:cs="Arial"/>
          <w:bCs/>
          <w:sz w:val="20"/>
          <w:szCs w:val="20"/>
        </w:rPr>
        <w:t>510930P0020001</w:t>
      </w:r>
      <w:r w:rsidRPr="00B06AC5">
        <w:rPr>
          <w:rFonts w:ascii="Arial" w:hAnsi="Arial" w:cs="Arial"/>
          <w:bCs/>
          <w:sz w:val="20"/>
          <w:szCs w:val="20"/>
        </w:rPr>
        <w:t xml:space="preserve">, </w:t>
      </w:r>
    </w:p>
    <w:p w14:paraId="141834AD" w14:textId="3D3A934F"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Partida Presupuestal 62201, destino </w:t>
      </w:r>
      <w:r w:rsidR="00997894" w:rsidRPr="00B06AC5">
        <w:rPr>
          <w:rFonts w:ascii="Arial" w:hAnsi="Arial" w:cs="Arial"/>
          <w:bCs/>
          <w:sz w:val="20"/>
          <w:szCs w:val="20"/>
        </w:rPr>
        <w:t>Casa de Cultura Jurídica d</w:t>
      </w:r>
      <w:r w:rsidR="00FF194C" w:rsidRPr="00B06AC5">
        <w:rPr>
          <w:rFonts w:ascii="Arial" w:hAnsi="Arial" w:cs="Arial"/>
          <w:bCs/>
          <w:sz w:val="20"/>
          <w:szCs w:val="20"/>
        </w:rPr>
        <w:t>e</w:t>
      </w:r>
      <w:r w:rsidR="00F3185B" w:rsidRPr="00B06AC5">
        <w:rPr>
          <w:rFonts w:ascii="Arial" w:hAnsi="Arial" w:cs="Arial"/>
          <w:bCs/>
          <w:sz w:val="20"/>
          <w:szCs w:val="20"/>
        </w:rPr>
        <w:t xml:space="preserve"> </w:t>
      </w:r>
      <w:r w:rsidR="00E37F4E" w:rsidRPr="00B06AC5">
        <w:rPr>
          <w:rFonts w:ascii="Arial" w:hAnsi="Arial" w:cs="Arial"/>
          <w:bCs/>
          <w:sz w:val="20"/>
          <w:szCs w:val="20"/>
        </w:rPr>
        <w:t>Cancún.</w:t>
      </w:r>
    </w:p>
    <w:p w14:paraId="7FA99AE0"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 El “Contratista” manifiesta bajo protesta de decir verdad, por conducto de su representante legal que:</w:t>
      </w:r>
    </w:p>
    <w:p w14:paraId="3A563A35"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II.1.- </w:t>
      </w:r>
      <w:r w:rsidRPr="00B06AC5">
        <w:rPr>
          <w:rFonts w:ascii="Arial" w:hAnsi="Arial" w:cs="Arial"/>
          <w:bCs/>
          <w:sz w:val="20"/>
          <w:szCs w:val="20"/>
        </w:rPr>
        <w:t>Es una persona moral debidamente constituida bajo las leyes mexicanas y cuenta con la inscripción en el Registro Público del Comercio correspondiente.</w:t>
      </w:r>
    </w:p>
    <w:p w14:paraId="433A5F6B"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II.2.-</w:t>
      </w:r>
      <w:r w:rsidRPr="00B06AC5">
        <w:rPr>
          <w:rFonts w:ascii="Arial" w:hAnsi="Arial" w:cs="Arial"/>
          <w:bCs/>
          <w:sz w:val="20"/>
          <w:szCs w:val="20"/>
        </w:rPr>
        <w:t xml:space="preserve"> Conoce las especificaciones técnicas de los trabajos requeridos por la “Suprema Corte” y cuenta con los elementos técnicos y capacidad económica necesarios para realizarlos a satisfacción de ésta.</w:t>
      </w:r>
    </w:p>
    <w:p w14:paraId="000A2A37"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II.3.-</w:t>
      </w:r>
      <w:r w:rsidRPr="00B06AC5">
        <w:rPr>
          <w:rFonts w:ascii="Arial" w:hAnsi="Arial" w:cs="Arial"/>
          <w:bCs/>
          <w:sz w:val="20"/>
          <w:szCs w:val="20"/>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D76F5EC"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II.4.- </w:t>
      </w:r>
      <w:r w:rsidRPr="00B06AC5">
        <w:rPr>
          <w:rFonts w:ascii="Arial" w:hAnsi="Arial" w:cs="Arial"/>
          <w:bCs/>
          <w:sz w:val="20"/>
          <w:szCs w:val="20"/>
        </w:rPr>
        <w:t>Conoce y acepta sujetarse a lo previsto en el Acuerdo General de Administración XIV/2019.</w:t>
      </w:r>
    </w:p>
    <w:p w14:paraId="39D50F24" w14:textId="589E0192"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II.5.- </w:t>
      </w:r>
      <w:r w:rsidRPr="00B06AC5">
        <w:rPr>
          <w:rFonts w:ascii="Arial" w:hAnsi="Arial" w:cs="Arial"/>
          <w:bCs/>
          <w:sz w:val="20"/>
          <w:szCs w:val="20"/>
        </w:rPr>
        <w:t>Para todo lo relacionado con el presente contrato, señala como su domicilio el indicado en la carátula del presente instrumento, en el apartado denominado “Contratista”.</w:t>
      </w:r>
    </w:p>
    <w:p w14:paraId="73A41357" w14:textId="7D0A734F"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III.- La “Suprema Corte</w:t>
      </w:r>
      <w:r w:rsidR="004C0E72" w:rsidRPr="00B06AC5">
        <w:rPr>
          <w:rFonts w:ascii="Arial" w:hAnsi="Arial" w:cs="Arial"/>
          <w:b/>
          <w:sz w:val="20"/>
          <w:szCs w:val="20"/>
        </w:rPr>
        <w:t>”</w:t>
      </w:r>
      <w:r w:rsidRPr="00B06AC5">
        <w:rPr>
          <w:rFonts w:ascii="Arial" w:hAnsi="Arial" w:cs="Arial"/>
          <w:b/>
          <w:sz w:val="20"/>
          <w:szCs w:val="20"/>
        </w:rPr>
        <w:t xml:space="preserve"> y el “Contratista”, a quienes de manera conjunta se les identificará como las “Partes” declaran que:</w:t>
      </w:r>
    </w:p>
    <w:p w14:paraId="68786D7C"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III.1.-</w:t>
      </w:r>
      <w:r w:rsidRPr="00B06AC5">
        <w:rPr>
          <w:rFonts w:ascii="Arial" w:hAnsi="Arial" w:cs="Arial"/>
          <w:bCs/>
          <w:sz w:val="20"/>
          <w:szCs w:val="20"/>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630294FA"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III.2.- </w:t>
      </w:r>
      <w:r w:rsidRPr="00B06AC5">
        <w:rPr>
          <w:rFonts w:ascii="Arial" w:hAnsi="Arial" w:cs="Arial"/>
          <w:bCs/>
          <w:sz w:val="20"/>
          <w:szCs w:val="20"/>
        </w:rPr>
        <w:t>Las “Partes” reconocen que la carátula del presente contrato forma parte integrante del presente instrumento contractual.</w:t>
      </w:r>
    </w:p>
    <w:p w14:paraId="09B62E19"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III.3.- </w:t>
      </w:r>
      <w:r w:rsidRPr="00B06AC5">
        <w:rPr>
          <w:rFonts w:ascii="Arial" w:hAnsi="Arial" w:cs="Arial"/>
          <w:bCs/>
          <w:sz w:val="20"/>
          <w:szCs w:val="20"/>
        </w:rPr>
        <w:t>Conocen el alcance y contenido del presente contrato, por lo que están de acuerdo en someterse a las siguientes:</w:t>
      </w:r>
    </w:p>
    <w:p w14:paraId="5313471A" w14:textId="77777777" w:rsidR="00035C60" w:rsidRPr="00661AA1" w:rsidRDefault="00035C60" w:rsidP="00035C60">
      <w:pPr>
        <w:pStyle w:val="Prrafodelista"/>
        <w:tabs>
          <w:tab w:val="left" w:pos="0"/>
          <w:tab w:val="left" w:pos="243"/>
        </w:tabs>
        <w:spacing w:before="120" w:after="120" w:line="240" w:lineRule="auto"/>
        <w:ind w:left="-340" w:right="-340"/>
        <w:contextualSpacing w:val="0"/>
        <w:jc w:val="center"/>
        <w:rPr>
          <w:rFonts w:ascii="Arial" w:hAnsi="Arial" w:cs="Arial"/>
          <w:b/>
          <w:sz w:val="20"/>
          <w:szCs w:val="20"/>
          <w:lang w:val="pt-PT"/>
        </w:rPr>
      </w:pPr>
      <w:r w:rsidRPr="00661AA1">
        <w:rPr>
          <w:rFonts w:ascii="Arial" w:hAnsi="Arial" w:cs="Arial"/>
          <w:b/>
          <w:sz w:val="20"/>
          <w:szCs w:val="20"/>
          <w:lang w:val="pt-PT"/>
        </w:rPr>
        <w:t>C L Á U S U L A S</w:t>
      </w:r>
    </w:p>
    <w:p w14:paraId="5E4AFF34"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661AA1">
        <w:rPr>
          <w:rFonts w:ascii="Arial" w:hAnsi="Arial" w:cs="Arial"/>
          <w:b/>
          <w:sz w:val="20"/>
          <w:szCs w:val="20"/>
          <w:lang w:val="pt-PT"/>
        </w:rPr>
        <w:t xml:space="preserve">Primera. </w:t>
      </w:r>
      <w:r w:rsidRPr="00B06AC5">
        <w:rPr>
          <w:rFonts w:ascii="Arial" w:hAnsi="Arial" w:cs="Arial"/>
          <w:b/>
          <w:sz w:val="20"/>
          <w:szCs w:val="20"/>
        </w:rPr>
        <w:t xml:space="preserve">Condiciones generales. </w:t>
      </w:r>
      <w:r w:rsidRPr="00B06AC5">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26FADCCF"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Segunda. Monto del contrato. </w:t>
      </w:r>
      <w:r w:rsidRPr="00B06AC5">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6E6A2819" w14:textId="77B8CA39"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05CB69EB" w14:textId="01131F4F" w:rsidR="00035C60" w:rsidRPr="00B06AC5" w:rsidRDefault="00035C60" w:rsidP="00E37F4E">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lastRenderedPageBreak/>
        <w:t xml:space="preserve">Tercera. Requisitos y forma de pago. </w:t>
      </w:r>
      <w:r w:rsidRPr="00B06AC5">
        <w:rPr>
          <w:rFonts w:ascii="Arial" w:hAnsi="Arial" w:cs="Arial"/>
          <w:bCs/>
          <w:sz w:val="20"/>
          <w:szCs w:val="20"/>
        </w:rPr>
        <w:t xml:space="preserve">La “Suprema Corte” pagará al “Contratista” el monto señalado en la cláusula Segunda, </w:t>
      </w:r>
      <w:r w:rsidR="00E37F4E" w:rsidRPr="00B06AC5">
        <w:rPr>
          <w:rFonts w:ascii="Arial" w:hAnsi="Arial" w:cs="Arial"/>
          <w:bCs/>
          <w:sz w:val="20"/>
          <w:szCs w:val="20"/>
        </w:rPr>
        <w:t xml:space="preserve">a través de estimaciones por trabajos ejecutados y terminados a entera satisfacción de la </w:t>
      </w:r>
      <w:r w:rsidR="00513725" w:rsidRPr="00B06AC5">
        <w:rPr>
          <w:rFonts w:ascii="Arial" w:hAnsi="Arial" w:cs="Arial"/>
          <w:bCs/>
          <w:sz w:val="20"/>
          <w:szCs w:val="20"/>
        </w:rPr>
        <w:t>“</w:t>
      </w:r>
      <w:r w:rsidR="00E37F4E" w:rsidRPr="00B06AC5">
        <w:rPr>
          <w:rFonts w:ascii="Arial" w:hAnsi="Arial" w:cs="Arial"/>
          <w:bCs/>
          <w:sz w:val="20"/>
          <w:szCs w:val="20"/>
        </w:rPr>
        <w:t>Suprema Corte</w:t>
      </w:r>
      <w:r w:rsidR="00513725" w:rsidRPr="00B06AC5">
        <w:rPr>
          <w:rFonts w:ascii="Arial" w:hAnsi="Arial" w:cs="Arial"/>
          <w:bCs/>
          <w:sz w:val="20"/>
          <w:szCs w:val="20"/>
        </w:rPr>
        <w:t>”</w:t>
      </w:r>
      <w:r w:rsidR="00E37F4E" w:rsidRPr="00B06AC5">
        <w:rPr>
          <w:rFonts w:ascii="Arial" w:hAnsi="Arial" w:cs="Arial"/>
          <w:bCs/>
          <w:sz w:val="20"/>
          <w:szCs w:val="20"/>
        </w:rPr>
        <w:t>, las que se deberán formular con una periodicidad no mayor de treinta días naturales y se presentarán a</w:t>
      </w:r>
      <w:r w:rsidR="00513725" w:rsidRPr="00B06AC5">
        <w:rPr>
          <w:rFonts w:ascii="Arial" w:hAnsi="Arial" w:cs="Arial"/>
          <w:bCs/>
          <w:sz w:val="20"/>
          <w:szCs w:val="20"/>
        </w:rPr>
        <w:t>l</w:t>
      </w:r>
      <w:r w:rsidR="00E37F4E" w:rsidRPr="00B06AC5">
        <w:rPr>
          <w:rFonts w:ascii="Arial" w:hAnsi="Arial" w:cs="Arial"/>
          <w:bCs/>
          <w:sz w:val="20"/>
          <w:szCs w:val="20"/>
        </w:rPr>
        <w:t xml:space="preserve"> </w:t>
      </w:r>
      <w:r w:rsidR="00513725" w:rsidRPr="00B06AC5">
        <w:rPr>
          <w:rFonts w:ascii="Arial" w:hAnsi="Arial" w:cs="Arial"/>
          <w:bCs/>
          <w:sz w:val="20"/>
          <w:szCs w:val="20"/>
        </w:rPr>
        <w:t>“</w:t>
      </w:r>
      <w:r w:rsidR="00E37F4E" w:rsidRPr="00B06AC5">
        <w:rPr>
          <w:rFonts w:ascii="Arial" w:hAnsi="Arial" w:cs="Arial"/>
          <w:bCs/>
          <w:sz w:val="20"/>
          <w:szCs w:val="20"/>
        </w:rPr>
        <w:t>Administrador</w:t>
      </w:r>
      <w:r w:rsidR="00513725" w:rsidRPr="00B06AC5">
        <w:rPr>
          <w:rFonts w:ascii="Arial" w:hAnsi="Arial" w:cs="Arial"/>
          <w:bCs/>
          <w:sz w:val="20"/>
          <w:szCs w:val="20"/>
        </w:rPr>
        <w:t>”</w:t>
      </w:r>
      <w:r w:rsidR="00E37F4E" w:rsidRPr="00B06AC5">
        <w:rPr>
          <w:rFonts w:ascii="Arial" w:hAnsi="Arial" w:cs="Arial"/>
          <w:bCs/>
          <w:sz w:val="20"/>
          <w:szCs w:val="20"/>
        </w:rPr>
        <w:t xml:space="preserve"> del contrato por conducto de la persona servidora pública que realice la supervisión interna. </w:t>
      </w:r>
      <w:r w:rsidRPr="00B06AC5">
        <w:rPr>
          <w:rFonts w:ascii="Arial" w:hAnsi="Arial" w:cs="Arial"/>
          <w:bCs/>
          <w:sz w:val="20"/>
          <w:szCs w:val="20"/>
        </w:rPr>
        <w:t>Las estimaciones por trabajos ejecutados deberán pagarse, en un plazo no mayor a</w:t>
      </w:r>
      <w:r w:rsidR="008D0BCA" w:rsidRPr="00B06AC5">
        <w:rPr>
          <w:rFonts w:ascii="Arial" w:hAnsi="Arial" w:cs="Arial"/>
          <w:bCs/>
          <w:sz w:val="20"/>
          <w:szCs w:val="20"/>
        </w:rPr>
        <w:t xml:space="preserve"> veinte</w:t>
      </w:r>
      <w:r w:rsidRPr="00B06AC5">
        <w:rPr>
          <w:rFonts w:ascii="Arial" w:hAnsi="Arial" w:cs="Arial"/>
          <w:bCs/>
          <w:sz w:val="20"/>
          <w:szCs w:val="20"/>
        </w:rPr>
        <w:t xml:space="preserv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67AB10E5" w14:textId="2139F932"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Para que proceda el pago, el “Administrador”</w:t>
      </w:r>
      <w:r w:rsidR="008D0BCA" w:rsidRPr="00B06AC5">
        <w:rPr>
          <w:rFonts w:ascii="Arial" w:hAnsi="Arial" w:cs="Arial"/>
          <w:bCs/>
          <w:sz w:val="20"/>
          <w:szCs w:val="20"/>
        </w:rPr>
        <w:t xml:space="preserve"> </w:t>
      </w:r>
      <w:r w:rsidRPr="00B06AC5">
        <w:rPr>
          <w:rFonts w:ascii="Arial" w:hAnsi="Arial" w:cs="Arial"/>
          <w:bCs/>
          <w:sz w:val="20"/>
          <w:szCs w:val="20"/>
        </w:rPr>
        <w:t>del contrato deberá entregar a la instancia correspondiente copia del instrumento contractual y copia del documento mediante el cual conste que fue ejecutada la obra pública a entera satisfacción de la “Suprema Corte”</w:t>
      </w:r>
      <w:r w:rsidR="003D7D8E" w:rsidRPr="00B06AC5">
        <w:rPr>
          <w:rFonts w:ascii="Arial" w:hAnsi="Arial" w:cs="Arial"/>
          <w:bCs/>
          <w:sz w:val="20"/>
          <w:szCs w:val="20"/>
        </w:rPr>
        <w:t>.</w:t>
      </w:r>
    </w:p>
    <w:p w14:paraId="1DBB14FA" w14:textId="77777777" w:rsidR="00F3185B" w:rsidRPr="00B06AC5" w:rsidRDefault="00035C60"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hAnsi="Arial" w:cs="Arial"/>
          <w:b/>
          <w:sz w:val="20"/>
          <w:szCs w:val="20"/>
        </w:rPr>
        <w:t>Cuarta. Ajuste de costos.</w:t>
      </w:r>
      <w:r w:rsidR="00A356D8" w:rsidRPr="00B06AC5">
        <w:rPr>
          <w:rFonts w:ascii="Arial" w:eastAsia="Times New Roman" w:hAnsi="Arial" w:cs="Arial"/>
          <w:bCs/>
          <w:sz w:val="20"/>
          <w:szCs w:val="20"/>
          <w:lang w:val="es-ES" w:eastAsia="es-ES"/>
        </w:rPr>
        <w:t xml:space="preserve"> </w:t>
      </w:r>
      <w:r w:rsidR="00F3185B" w:rsidRPr="00B06AC5">
        <w:rPr>
          <w:rFonts w:ascii="Arial" w:eastAsia="Times New Roman" w:hAnsi="Arial" w:cs="Arial"/>
          <w:bCs/>
          <w:sz w:val="20"/>
          <w:szCs w:val="20"/>
          <w:lang w:val="es-ES" w:eastAsia="es-ES"/>
        </w:rPr>
        <w:t>El presente instrumento jurídico podrá ser objeto de ajuste de costos, lo que procederá previa solicitud del “Contratista”, efectuando la revisión de cada uno de los precios contratados.</w:t>
      </w:r>
    </w:p>
    <w:p w14:paraId="2D206E73"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Los precios permanecerán vigentes durante el plazo de ejecución de los trabajos hasta su conclusión; los ajustes de costos deberán realizarse sobre trabajos realmente ejecutados, siendo pagaderos en la estimación de finiquito.</w:t>
      </w:r>
    </w:p>
    <w:p w14:paraId="5039EB06"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procedimiento de ajuste de costos se sujetará a lo establecido en el artículo 168 del “Acuerdo General de Administración XIV/2019”, conforme a lo siguiente:</w:t>
      </w:r>
    </w:p>
    <w:p w14:paraId="58FA1653"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Los precios del contrato permanecerán fijos hasta la terminación de los trabajos contratados.</w:t>
      </w:r>
    </w:p>
    <w:p w14:paraId="0D37637E"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ajuste se aplicará a los costos directos, conservando constantes los porcentajes de costos indirectos, financiamiento y utilidad originales. En ningún caso, procederá el pago correspondiente al costo por financiamiento y al factor de herramienta menor.</w:t>
      </w:r>
    </w:p>
    <w:p w14:paraId="20F09D7C"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49D6672D" w14:textId="77777777" w:rsidR="00F3185B" w:rsidRPr="00B06AC5"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41410DFA" w14:textId="382620A6" w:rsidR="00F3185B" w:rsidRPr="00B06AC5" w:rsidRDefault="00F3185B" w:rsidP="00160101">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 xml:space="preserve">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 El ajuste se aplicará a los costos directos, conservando constantes los porcentajes de indirectos, financiamiento y utilidad originales durante la vigencia del contrato. </w:t>
      </w:r>
    </w:p>
    <w:p w14:paraId="2C5F6247" w14:textId="56F8F3D2" w:rsidR="00C0178C" w:rsidRPr="00B06AC5" w:rsidRDefault="00035C60" w:rsidP="00C0178C">
      <w:pPr>
        <w:tabs>
          <w:tab w:val="left" w:pos="0"/>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Quinta. Lugar de prestación de la obra pública. </w:t>
      </w:r>
      <w:r w:rsidR="00127262" w:rsidRPr="00B06AC5">
        <w:rPr>
          <w:rFonts w:ascii="Arial" w:hAnsi="Arial" w:cs="Arial"/>
          <w:bCs/>
          <w:sz w:val="20"/>
          <w:szCs w:val="20"/>
        </w:rPr>
        <w:t>El</w:t>
      </w:r>
      <w:r w:rsidR="00127262" w:rsidRPr="00B06AC5">
        <w:rPr>
          <w:rFonts w:ascii="Arial" w:hAnsi="Arial" w:cs="Arial"/>
          <w:b/>
          <w:sz w:val="20"/>
          <w:szCs w:val="20"/>
        </w:rPr>
        <w:t xml:space="preserve"> </w:t>
      </w:r>
      <w:r w:rsidR="00127262" w:rsidRPr="00B06AC5">
        <w:rPr>
          <w:rFonts w:ascii="Arial" w:hAnsi="Arial" w:cs="Arial"/>
          <w:bCs/>
          <w:sz w:val="20"/>
          <w:szCs w:val="20"/>
        </w:rPr>
        <w:t>“Contratista” debe realizar la ejecución de la obra, objeto de este contrato, en</w:t>
      </w:r>
      <w:r w:rsidR="00AA6C21" w:rsidRPr="00B06AC5">
        <w:rPr>
          <w:rFonts w:ascii="Arial" w:hAnsi="Arial" w:cs="Arial"/>
          <w:bCs/>
          <w:sz w:val="20"/>
          <w:szCs w:val="20"/>
        </w:rPr>
        <w:t xml:space="preserve"> el</w:t>
      </w:r>
      <w:r w:rsidR="00127262" w:rsidRPr="00B06AC5">
        <w:rPr>
          <w:rFonts w:ascii="Arial" w:hAnsi="Arial" w:cs="Arial"/>
          <w:bCs/>
          <w:sz w:val="20"/>
          <w:szCs w:val="20"/>
        </w:rPr>
        <w:t xml:space="preserve"> </w:t>
      </w:r>
      <w:r w:rsidR="00576D47" w:rsidRPr="00B06AC5">
        <w:rPr>
          <w:rFonts w:ascii="Arial" w:hAnsi="Arial" w:cs="Arial"/>
          <w:bCs/>
          <w:sz w:val="20"/>
          <w:szCs w:val="20"/>
        </w:rPr>
        <w:t xml:space="preserve">inmueble ubicado en </w:t>
      </w:r>
      <w:r w:rsidR="00B10EFC" w:rsidRPr="00B10EFC">
        <w:rPr>
          <w:rFonts w:ascii="Arial" w:hAnsi="Arial" w:cs="Arial"/>
          <w:bCs/>
          <w:sz w:val="20"/>
          <w:szCs w:val="20"/>
        </w:rPr>
        <w:t xml:space="preserve">calle Huachinango número 26, SM. 3, </w:t>
      </w:r>
      <w:proofErr w:type="spellStart"/>
      <w:r w:rsidR="00B10EFC" w:rsidRPr="00B10EFC">
        <w:rPr>
          <w:rFonts w:ascii="Arial" w:hAnsi="Arial" w:cs="Arial"/>
          <w:bCs/>
          <w:sz w:val="20"/>
          <w:szCs w:val="20"/>
        </w:rPr>
        <w:t>Mz</w:t>
      </w:r>
      <w:proofErr w:type="spellEnd"/>
      <w:r w:rsidR="00B10EFC" w:rsidRPr="00B10EFC">
        <w:rPr>
          <w:rFonts w:ascii="Arial" w:hAnsi="Arial" w:cs="Arial"/>
          <w:bCs/>
          <w:sz w:val="20"/>
          <w:szCs w:val="20"/>
        </w:rPr>
        <w:t xml:space="preserve">. 22, </w:t>
      </w:r>
      <w:proofErr w:type="spellStart"/>
      <w:r w:rsidR="00B10EFC" w:rsidRPr="00B10EFC">
        <w:rPr>
          <w:rFonts w:ascii="Arial" w:hAnsi="Arial" w:cs="Arial"/>
          <w:bCs/>
          <w:sz w:val="20"/>
          <w:szCs w:val="20"/>
        </w:rPr>
        <w:t>Lts</w:t>
      </w:r>
      <w:proofErr w:type="spellEnd"/>
      <w:r w:rsidR="00B10EFC" w:rsidRPr="00B10EFC">
        <w:rPr>
          <w:rFonts w:ascii="Arial" w:hAnsi="Arial" w:cs="Arial"/>
          <w:bCs/>
          <w:sz w:val="20"/>
          <w:szCs w:val="20"/>
        </w:rPr>
        <w:t xml:space="preserve">. C1, C2 y C7, colonia Centro, </w:t>
      </w:r>
      <w:r w:rsidR="00B10EFC">
        <w:rPr>
          <w:rFonts w:ascii="Arial" w:hAnsi="Arial" w:cs="Arial"/>
          <w:bCs/>
          <w:sz w:val="20"/>
          <w:szCs w:val="20"/>
        </w:rPr>
        <w:t>código postal</w:t>
      </w:r>
      <w:r w:rsidR="00B10EFC" w:rsidRPr="00B10EFC">
        <w:rPr>
          <w:rFonts w:ascii="Arial" w:hAnsi="Arial" w:cs="Arial"/>
          <w:bCs/>
          <w:sz w:val="20"/>
          <w:szCs w:val="20"/>
        </w:rPr>
        <w:t xml:space="preserve"> 77500, Cancún, Quintana Roo.</w:t>
      </w:r>
    </w:p>
    <w:p w14:paraId="58C4D653" w14:textId="54BFF80F" w:rsidR="00576D47" w:rsidRPr="00B06AC5" w:rsidRDefault="00576D47" w:rsidP="00C31462">
      <w:pPr>
        <w:tabs>
          <w:tab w:val="left" w:pos="0"/>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Sexta. Vigencia del contrato. </w:t>
      </w:r>
      <w:r w:rsidRPr="00B06AC5">
        <w:rPr>
          <w:rFonts w:ascii="Arial" w:hAnsi="Arial" w:cs="Arial"/>
          <w:bCs/>
          <w:sz w:val="20"/>
          <w:szCs w:val="20"/>
        </w:rPr>
        <w:t xml:space="preserve">El “Contratista” se compromete a ejecutar la obra en un plazo de </w:t>
      </w:r>
      <w:r w:rsidR="00E37F4E" w:rsidRPr="00B06AC5">
        <w:rPr>
          <w:rFonts w:ascii="Arial" w:hAnsi="Arial" w:cs="Arial"/>
          <w:bCs/>
          <w:sz w:val="20"/>
          <w:szCs w:val="20"/>
        </w:rPr>
        <w:t>sesenta días naturales contados a partir de la formalización del contrato y puesta a disposición del inmueble.</w:t>
      </w:r>
    </w:p>
    <w:p w14:paraId="125F2045" w14:textId="77777777" w:rsidR="00576D47" w:rsidRPr="00B06AC5" w:rsidRDefault="00576D47" w:rsidP="00576D47">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 la terminación de la vigencia de esta contratación, no se deberá continuar con la ejecución trabajos objeto de este contrato.</w:t>
      </w:r>
    </w:p>
    <w:p w14:paraId="6665C30B" w14:textId="77777777" w:rsidR="00576D47" w:rsidRPr="00B06AC5" w:rsidRDefault="00576D47" w:rsidP="00576D47">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35E52178"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Séptima. Penas convencionales. </w:t>
      </w:r>
      <w:r w:rsidRPr="00B06AC5">
        <w:rPr>
          <w:rFonts w:ascii="Arial" w:hAnsi="Arial" w:cs="Arial"/>
          <w:bCs/>
          <w:sz w:val="20"/>
          <w:szCs w:val="20"/>
        </w:rPr>
        <w:t>Las penas convencionales serán determinadas por la “Suprema Corte”, en función del incumplimiento decretado, conforme lo siguiente:</w:t>
      </w:r>
    </w:p>
    <w:p w14:paraId="21F0A0F9" w14:textId="3099DF90"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En caso de incumplimiento de las obligaciones pactadas en el instrumento contractual y en lo establecido en sus anexos, la “Suprema Corte” podrá aplicar una pena convencional hasta por el </w:t>
      </w:r>
      <w:r w:rsidR="00F553CC" w:rsidRPr="00B06AC5">
        <w:rPr>
          <w:rFonts w:ascii="Arial" w:hAnsi="Arial" w:cs="Arial"/>
          <w:bCs/>
          <w:sz w:val="20"/>
          <w:szCs w:val="20"/>
        </w:rPr>
        <w:t>30% (</w:t>
      </w:r>
      <w:r w:rsidR="00DA626E" w:rsidRPr="00B06AC5">
        <w:rPr>
          <w:rFonts w:ascii="Arial" w:hAnsi="Arial" w:cs="Arial"/>
          <w:bCs/>
          <w:sz w:val="20"/>
          <w:szCs w:val="20"/>
        </w:rPr>
        <w:t>treinta</w:t>
      </w:r>
      <w:r w:rsidRPr="00B06AC5">
        <w:rPr>
          <w:rFonts w:ascii="Arial" w:hAnsi="Arial" w:cs="Arial"/>
          <w:bCs/>
          <w:sz w:val="20"/>
          <w:szCs w:val="20"/>
        </w:rPr>
        <w:t xml:space="preserve"> por ciento) del monto que corresponda al valor de los trabajos, sin incluir el Impuesto al Valor Agregado que no se hayan recibido, o bien, no se hayan recibido a entera satisfacción de la “Suprema Corte”. </w:t>
      </w:r>
    </w:p>
    <w:p w14:paraId="177EDB1B" w14:textId="008925F5"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lastRenderedPageBreak/>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3AE1B5C1" w14:textId="4121F738" w:rsidR="00783E00" w:rsidRPr="00B06AC5" w:rsidRDefault="00783E0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De existir incumplimiento parcial, la pena se ajustará proporcionalmente al porcentaje incumplido.</w:t>
      </w:r>
    </w:p>
    <w:p w14:paraId="701746EA"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Si las penas convencionales rebasan el porcentaje señalado anteriormente, se podrá iniciar el procedimiento de rescisión del contrato.</w:t>
      </w:r>
    </w:p>
    <w:p w14:paraId="0961083B"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439A1FCB" w14:textId="7B611DEF"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penas convencionales también podrán hacerse efectivas mediante las garantías otorgadas.</w:t>
      </w:r>
    </w:p>
    <w:p w14:paraId="0AC29660"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Octava. Libro de bitácora. </w:t>
      </w:r>
      <w:r w:rsidRPr="00B06AC5">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5F74F70D" w14:textId="4EFACCD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Novena. Garantía de cumplimiento. </w:t>
      </w:r>
      <w:r w:rsidRPr="00B06AC5">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w:t>
      </w:r>
      <w:r w:rsidR="002C45AE" w:rsidRPr="00B06AC5">
        <w:rPr>
          <w:rFonts w:ascii="Arial" w:hAnsi="Arial" w:cs="Arial"/>
          <w:bCs/>
          <w:sz w:val="20"/>
          <w:szCs w:val="20"/>
        </w:rPr>
        <w:t>% (diez</w:t>
      </w:r>
      <w:r w:rsidRPr="00B06AC5">
        <w:rPr>
          <w:rFonts w:ascii="Arial" w:hAnsi="Arial" w:cs="Arial"/>
          <w:bCs/>
          <w:sz w:val="20"/>
          <w:szCs w:val="20"/>
        </w:rPr>
        <w:t xml:space="preserve"> por ciento</w:t>
      </w:r>
      <w:r w:rsidR="002C45AE" w:rsidRPr="00B06AC5">
        <w:rPr>
          <w:rFonts w:ascii="Arial" w:hAnsi="Arial" w:cs="Arial"/>
          <w:bCs/>
          <w:sz w:val="20"/>
          <w:szCs w:val="20"/>
        </w:rPr>
        <w:t>)</w:t>
      </w:r>
      <w:r w:rsidRPr="00B06AC5">
        <w:rPr>
          <w:rFonts w:ascii="Arial" w:hAnsi="Arial" w:cs="Arial"/>
          <w:bCs/>
          <w:sz w:val="20"/>
          <w:szCs w:val="20"/>
        </w:rPr>
        <w:t xml:space="preserve"> del monto total del contrato, sin incluir el Impuesto al Valor Agregado, y hasta 20</w:t>
      </w:r>
      <w:r w:rsidR="002C45AE" w:rsidRPr="00B06AC5">
        <w:rPr>
          <w:rFonts w:ascii="Arial" w:hAnsi="Arial" w:cs="Arial"/>
          <w:bCs/>
          <w:sz w:val="20"/>
          <w:szCs w:val="20"/>
        </w:rPr>
        <w:t>% (veinte</w:t>
      </w:r>
      <w:r w:rsidRPr="00B06AC5">
        <w:rPr>
          <w:rFonts w:ascii="Arial" w:hAnsi="Arial" w:cs="Arial"/>
          <w:bCs/>
          <w:sz w:val="20"/>
          <w:szCs w:val="20"/>
        </w:rPr>
        <w:t xml:space="preserve"> por ciento</w:t>
      </w:r>
      <w:r w:rsidR="002C45AE" w:rsidRPr="00B06AC5">
        <w:rPr>
          <w:rFonts w:ascii="Arial" w:hAnsi="Arial" w:cs="Arial"/>
          <w:bCs/>
          <w:sz w:val="20"/>
          <w:szCs w:val="20"/>
        </w:rPr>
        <w:t>)</w:t>
      </w:r>
      <w:r w:rsidRPr="00B06AC5">
        <w:rPr>
          <w:rFonts w:ascii="Arial" w:hAnsi="Arial" w:cs="Arial"/>
          <w:bCs/>
          <w:sz w:val="20"/>
          <w:szCs w:val="20"/>
        </w:rPr>
        <w:t xml:space="preserve">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r w:rsidR="00DA626E" w:rsidRPr="00B06AC5">
        <w:rPr>
          <w:rFonts w:ascii="Arial" w:hAnsi="Arial" w:cs="Arial"/>
          <w:bCs/>
          <w:sz w:val="20"/>
          <w:szCs w:val="20"/>
        </w:rPr>
        <w:t>.</w:t>
      </w:r>
    </w:p>
    <w:p w14:paraId="77799584" w14:textId="1A0ED33F" w:rsidR="000B3000" w:rsidRPr="00B06AC5" w:rsidRDefault="00035C60" w:rsidP="000B300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w:t>
      </w:r>
      <w:r w:rsidR="00C31462" w:rsidRPr="00B06AC5">
        <w:rPr>
          <w:rFonts w:ascii="Arial" w:hAnsi="Arial" w:cs="Arial"/>
          <w:b/>
          <w:sz w:val="20"/>
          <w:szCs w:val="20"/>
        </w:rPr>
        <w:t xml:space="preserve"> </w:t>
      </w:r>
      <w:r w:rsidR="000B3000" w:rsidRPr="00B06AC5">
        <w:rPr>
          <w:rFonts w:ascii="Arial" w:hAnsi="Arial" w:cs="Arial"/>
          <w:b/>
          <w:sz w:val="20"/>
          <w:szCs w:val="20"/>
        </w:rPr>
        <w:t xml:space="preserve">Garantía de responsabilidad civil por daños a terceros. </w:t>
      </w:r>
      <w:r w:rsidR="000B3000" w:rsidRPr="00B06AC5">
        <w:rPr>
          <w:rFonts w:ascii="Arial" w:hAnsi="Arial" w:cs="Arial"/>
          <w:bCs/>
          <w:sz w:val="20"/>
          <w:szCs w:val="20"/>
        </w:rPr>
        <w:t>El “Contratista” otorgará a la “Suprema Corte” garantía de responsabilidad civil por daños a terceros con motivo de la conducta que asuma el “Contratista” por sí, o a través de su personal, por lo que deberá presentar póliza de seguro expedida a su favor por institución debidamente autorizada, que ampare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p>
    <w:p w14:paraId="510EE6F0" w14:textId="1C8C3D2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E37F4E" w:rsidRPr="00B06AC5">
        <w:rPr>
          <w:rFonts w:ascii="Arial" w:hAnsi="Arial" w:cs="Arial"/>
          <w:b/>
          <w:sz w:val="20"/>
          <w:szCs w:val="20"/>
        </w:rPr>
        <w:t>Primera</w:t>
      </w:r>
      <w:r w:rsidR="000B3000" w:rsidRPr="00B06AC5">
        <w:rPr>
          <w:rFonts w:ascii="Arial" w:hAnsi="Arial" w:cs="Arial"/>
          <w:b/>
          <w:sz w:val="20"/>
          <w:szCs w:val="20"/>
        </w:rPr>
        <w:t>.</w:t>
      </w:r>
      <w:r w:rsidRPr="00B06AC5">
        <w:rPr>
          <w:rFonts w:ascii="Arial" w:hAnsi="Arial" w:cs="Arial"/>
          <w:b/>
          <w:sz w:val="20"/>
          <w:szCs w:val="20"/>
        </w:rPr>
        <w:t xml:space="preserve"> Garantía de vicios ocultos. </w:t>
      </w:r>
      <w:r w:rsidRPr="00B06AC5">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7A41D659" w14:textId="6CB3502D"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E37F4E" w:rsidRPr="00B06AC5">
        <w:rPr>
          <w:rFonts w:ascii="Arial" w:hAnsi="Arial" w:cs="Arial"/>
          <w:b/>
          <w:sz w:val="20"/>
          <w:szCs w:val="20"/>
        </w:rPr>
        <w:t>Segunda</w:t>
      </w:r>
      <w:r w:rsidR="000B3000" w:rsidRPr="00B06AC5">
        <w:rPr>
          <w:rFonts w:ascii="Arial" w:hAnsi="Arial" w:cs="Arial"/>
          <w:b/>
          <w:sz w:val="20"/>
          <w:szCs w:val="20"/>
        </w:rPr>
        <w:t>.</w:t>
      </w:r>
      <w:r w:rsidRPr="00B06AC5">
        <w:rPr>
          <w:rFonts w:ascii="Arial" w:hAnsi="Arial" w:cs="Arial"/>
          <w:b/>
          <w:sz w:val="20"/>
          <w:szCs w:val="20"/>
        </w:rPr>
        <w:t xml:space="preserve"> Pagos en </w:t>
      </w:r>
      <w:r w:rsidR="00276BA4" w:rsidRPr="00B06AC5">
        <w:rPr>
          <w:rFonts w:ascii="Arial" w:hAnsi="Arial" w:cs="Arial"/>
          <w:b/>
          <w:sz w:val="20"/>
          <w:szCs w:val="20"/>
        </w:rPr>
        <w:t>exceso.</w:t>
      </w:r>
      <w:r w:rsidR="00276BA4" w:rsidRPr="00B06AC5">
        <w:rPr>
          <w:rFonts w:ascii="Arial" w:hAnsi="Arial" w:cs="Arial"/>
          <w:bCs/>
          <w:sz w:val="20"/>
          <w:szCs w:val="20"/>
        </w:rPr>
        <w:t xml:space="preserve"> Tratándose</w:t>
      </w:r>
      <w:r w:rsidRPr="00B06AC5">
        <w:rPr>
          <w:rFonts w:ascii="Arial" w:hAnsi="Arial" w:cs="Arial"/>
          <w:bCs/>
          <w:sz w:val="20"/>
          <w:szCs w:val="20"/>
        </w:rPr>
        <w:t xml:space="preserv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1EF1DFD9" w14:textId="64AE6375" w:rsidR="00035C60" w:rsidRPr="00B06AC5" w:rsidRDefault="00673B5D"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 Tercera</w:t>
      </w:r>
      <w:r w:rsidR="00035C60" w:rsidRPr="00B06AC5">
        <w:rPr>
          <w:rFonts w:ascii="Arial" w:hAnsi="Arial" w:cs="Arial"/>
          <w:b/>
          <w:sz w:val="20"/>
          <w:szCs w:val="20"/>
        </w:rPr>
        <w:t xml:space="preserve">. Propiedad intelectual. </w:t>
      </w:r>
      <w:r w:rsidR="00035C60" w:rsidRPr="00B06AC5">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6FF97084"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7226B709"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4FCC8F1D"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lastRenderedPageBreak/>
        <w:t>El “Contratista”, manifiesta no encontrarse en ninguno de los supuestos de infracciones previstas en la Ley Federal del Derecho de Autor y/o Ley Federal de Protección a la Propiedad Industrial.</w:t>
      </w:r>
    </w:p>
    <w:p w14:paraId="5CD8BB54" w14:textId="45CACE49"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w:t>
      </w:r>
      <w:r w:rsidR="00E37F4E" w:rsidRPr="00B06AC5">
        <w:rPr>
          <w:rFonts w:ascii="Arial" w:hAnsi="Arial" w:cs="Arial"/>
          <w:b/>
          <w:sz w:val="20"/>
          <w:szCs w:val="20"/>
        </w:rPr>
        <w:t xml:space="preserve"> Cuarta</w:t>
      </w:r>
      <w:r w:rsidRPr="00B06AC5">
        <w:rPr>
          <w:rFonts w:ascii="Arial" w:hAnsi="Arial" w:cs="Arial"/>
          <w:b/>
          <w:sz w:val="20"/>
          <w:szCs w:val="20"/>
        </w:rPr>
        <w:t xml:space="preserve">. Inexistencia de relación laboral. </w:t>
      </w:r>
      <w:r w:rsidRPr="00B06AC5">
        <w:rPr>
          <w:rFonts w:ascii="Arial" w:hAnsi="Arial" w:cs="Arial"/>
          <w:bCs/>
          <w:sz w:val="20"/>
          <w:szCs w:val="20"/>
        </w:rPr>
        <w:t xml:space="preserve">Las personas que intervengan en la realización del objeto de este contrato serán </w:t>
      </w:r>
      <w:r w:rsidR="00160101" w:rsidRPr="00B06AC5">
        <w:rPr>
          <w:rFonts w:ascii="Arial" w:hAnsi="Arial" w:cs="Arial"/>
          <w:bCs/>
          <w:sz w:val="20"/>
          <w:szCs w:val="20"/>
        </w:rPr>
        <w:t xml:space="preserve">personal que labora para </w:t>
      </w:r>
      <w:r w:rsidRPr="00B06AC5">
        <w:rPr>
          <w:rFonts w:ascii="Arial" w:hAnsi="Arial" w:cs="Arial"/>
          <w:bCs/>
          <w:sz w:val="20"/>
          <w:szCs w:val="20"/>
        </w:rPr>
        <w:t>el “Contratista”, por lo que</w:t>
      </w:r>
      <w:r w:rsidRPr="00B06AC5">
        <w:rPr>
          <w:rFonts w:ascii="Arial" w:hAnsi="Arial" w:cs="Arial"/>
          <w:b/>
          <w:sz w:val="20"/>
          <w:szCs w:val="20"/>
        </w:rPr>
        <w:t xml:space="preserve"> </w:t>
      </w:r>
      <w:r w:rsidRPr="00B06AC5">
        <w:rPr>
          <w:rFonts w:ascii="Arial" w:hAnsi="Arial" w:cs="Arial"/>
          <w:bCs/>
          <w:sz w:val="20"/>
          <w:szCs w:val="20"/>
        </w:rPr>
        <w:t>de ninguna manera existirá relación laboral entre ellos y la “Suprema Corte”.</w:t>
      </w:r>
    </w:p>
    <w:p w14:paraId="2A17965E" w14:textId="07579005"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w:t>
      </w:r>
      <w:r w:rsidR="00160101" w:rsidRPr="00B06AC5">
        <w:rPr>
          <w:rFonts w:ascii="Arial" w:hAnsi="Arial" w:cs="Arial"/>
          <w:bCs/>
          <w:sz w:val="20"/>
          <w:szCs w:val="20"/>
        </w:rPr>
        <w:t>dicho personal</w:t>
      </w:r>
      <w:r w:rsidRPr="00B06AC5">
        <w:rPr>
          <w:rFonts w:ascii="Arial" w:hAnsi="Arial" w:cs="Arial"/>
          <w:bCs/>
          <w:sz w:val="20"/>
          <w:szCs w:val="20"/>
        </w:rPr>
        <w:t xml:space="preserve"> </w:t>
      </w:r>
      <w:proofErr w:type="spellStart"/>
      <w:r w:rsidRPr="00B06AC5">
        <w:rPr>
          <w:rFonts w:ascii="Arial" w:hAnsi="Arial" w:cs="Arial"/>
          <w:bCs/>
          <w:sz w:val="20"/>
          <w:szCs w:val="20"/>
        </w:rPr>
        <w:t>presente</w:t>
      </w:r>
      <w:r w:rsidR="00160101" w:rsidRPr="00B06AC5">
        <w:rPr>
          <w:rFonts w:ascii="Arial" w:hAnsi="Arial" w:cs="Arial"/>
          <w:bCs/>
          <w:sz w:val="20"/>
          <w:szCs w:val="20"/>
        </w:rPr>
        <w:t>a</w:t>
      </w:r>
      <w:proofErr w:type="spellEnd"/>
      <w:r w:rsidRPr="00B06AC5">
        <w:rPr>
          <w:rFonts w:ascii="Arial" w:hAnsi="Arial" w:cs="Arial"/>
          <w:bCs/>
          <w:sz w:val="20"/>
          <w:szCs w:val="20"/>
        </w:rPr>
        <w:t xml:space="preserve"> en su contra o de la “Suprema Corte”. El gasto que implique el cumplimiento de estas obligaciones correrá a cargo del “Contratista”, que será el único responsable de las obligaciones adquiridas con su </w:t>
      </w:r>
      <w:r w:rsidR="00160101" w:rsidRPr="00B06AC5">
        <w:rPr>
          <w:rFonts w:ascii="Arial" w:hAnsi="Arial" w:cs="Arial"/>
          <w:bCs/>
          <w:sz w:val="20"/>
          <w:szCs w:val="20"/>
        </w:rPr>
        <w:t>personal</w:t>
      </w:r>
      <w:r w:rsidRPr="00B06AC5">
        <w:rPr>
          <w:rFonts w:ascii="Arial" w:hAnsi="Arial" w:cs="Arial"/>
          <w:bCs/>
          <w:sz w:val="20"/>
          <w:szCs w:val="20"/>
        </w:rPr>
        <w:t>.</w:t>
      </w:r>
    </w:p>
    <w:p w14:paraId="4F8B1031" w14:textId="453CB774"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 “Suprema Corte” estará facultada para requerir al “Contratista” los comprobantes de afiliación de su</w:t>
      </w:r>
      <w:r w:rsidR="00C40318" w:rsidRPr="00B06AC5">
        <w:rPr>
          <w:rFonts w:ascii="Arial" w:hAnsi="Arial" w:cs="Arial"/>
          <w:bCs/>
          <w:sz w:val="20"/>
          <w:szCs w:val="20"/>
        </w:rPr>
        <w:t xml:space="preserve"> personal</w:t>
      </w:r>
      <w:r w:rsidRPr="00B06AC5">
        <w:rPr>
          <w:rFonts w:ascii="Arial" w:hAnsi="Arial" w:cs="Arial"/>
          <w:bCs/>
          <w:sz w:val="20"/>
          <w:szCs w:val="20"/>
        </w:rPr>
        <w:t xml:space="preserve"> al IMSS, así como los comprobantes de pago de las cuotas al SAR, INFONAVIT e IMSS.</w:t>
      </w:r>
    </w:p>
    <w:p w14:paraId="01A68C66" w14:textId="1AA72408"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En caso de que </w:t>
      </w:r>
      <w:r w:rsidR="00DE5546" w:rsidRPr="00B06AC5">
        <w:rPr>
          <w:rFonts w:ascii="Arial" w:hAnsi="Arial" w:cs="Arial"/>
          <w:bCs/>
          <w:sz w:val="20"/>
          <w:szCs w:val="20"/>
        </w:rPr>
        <w:t xml:space="preserve"> </w:t>
      </w:r>
      <w:r w:rsidR="00C40318" w:rsidRPr="00B06AC5">
        <w:rPr>
          <w:rFonts w:ascii="Arial" w:hAnsi="Arial" w:cs="Arial"/>
          <w:bCs/>
          <w:sz w:val="20"/>
          <w:szCs w:val="20"/>
        </w:rPr>
        <w:t>el personal que labora para</w:t>
      </w:r>
      <w:r w:rsidRPr="00B06AC5">
        <w:rPr>
          <w:rFonts w:ascii="Arial" w:hAnsi="Arial" w:cs="Arial"/>
          <w:bCs/>
          <w:sz w:val="20"/>
          <w:szCs w:val="20"/>
        </w:rPr>
        <w:t xml:space="preserve"> el “Contratista”</w:t>
      </w:r>
      <w:r w:rsidR="00C40318" w:rsidRPr="00B06AC5">
        <w:rPr>
          <w:rFonts w:ascii="Arial" w:hAnsi="Arial" w:cs="Arial"/>
          <w:bCs/>
          <w:sz w:val="20"/>
          <w:szCs w:val="20"/>
        </w:rPr>
        <w:t>, ya sea de manera individual o colectiva,</w:t>
      </w:r>
      <w:r w:rsidRPr="00B06AC5">
        <w:rPr>
          <w:rFonts w:ascii="Arial" w:hAnsi="Arial" w:cs="Arial"/>
          <w:bCs/>
          <w:sz w:val="20"/>
          <w:szCs w:val="20"/>
        </w:rPr>
        <w:t xml:space="preserve">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C40318" w:rsidRPr="00B06AC5">
        <w:rPr>
          <w:rFonts w:ascii="Arial" w:hAnsi="Arial" w:cs="Arial"/>
          <w:bCs/>
          <w:sz w:val="20"/>
          <w:szCs w:val="20"/>
        </w:rPr>
        <w:t>dicho personal</w:t>
      </w:r>
      <w:r w:rsidRPr="00B06AC5">
        <w:rPr>
          <w:rFonts w:ascii="Arial" w:hAnsi="Arial" w:cs="Arial"/>
          <w:bCs/>
          <w:sz w:val="20"/>
          <w:szCs w:val="20"/>
        </w:rPr>
        <w:t>, y deslindar a la “Suprema Corte” de cualquier tipo de responsabilidad en ese sentido.</w:t>
      </w:r>
    </w:p>
    <w:p w14:paraId="4FDF5612"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3CEA0FB" w14:textId="603877F4"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E37F4E" w:rsidRPr="00B06AC5">
        <w:rPr>
          <w:rFonts w:ascii="Arial" w:hAnsi="Arial" w:cs="Arial"/>
          <w:b/>
          <w:sz w:val="20"/>
          <w:szCs w:val="20"/>
        </w:rPr>
        <w:t>Quinta</w:t>
      </w:r>
      <w:r w:rsidRPr="00B06AC5">
        <w:rPr>
          <w:rFonts w:ascii="Arial" w:hAnsi="Arial" w:cs="Arial"/>
          <w:b/>
          <w:sz w:val="20"/>
          <w:szCs w:val="20"/>
        </w:rPr>
        <w:t xml:space="preserve">. Subcontratación. </w:t>
      </w:r>
      <w:r w:rsidRPr="00B06AC5">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67BE0098" w14:textId="533EEF05"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E37F4E" w:rsidRPr="00B06AC5">
        <w:rPr>
          <w:rFonts w:ascii="Arial" w:hAnsi="Arial" w:cs="Arial"/>
          <w:b/>
          <w:sz w:val="20"/>
          <w:szCs w:val="20"/>
        </w:rPr>
        <w:t>Sexta</w:t>
      </w:r>
      <w:r w:rsidRPr="00B06AC5">
        <w:rPr>
          <w:rFonts w:ascii="Arial" w:hAnsi="Arial" w:cs="Arial"/>
          <w:b/>
          <w:sz w:val="20"/>
          <w:szCs w:val="20"/>
        </w:rPr>
        <w:t xml:space="preserve">. Responsabilidad civil. </w:t>
      </w:r>
      <w:r w:rsidRPr="00B06AC5">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F479DC0" w14:textId="439F114A"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E37F4E" w:rsidRPr="00B06AC5">
        <w:rPr>
          <w:rFonts w:ascii="Arial" w:hAnsi="Arial" w:cs="Arial"/>
          <w:b/>
          <w:sz w:val="20"/>
          <w:szCs w:val="20"/>
        </w:rPr>
        <w:t>Séptima</w:t>
      </w:r>
      <w:r w:rsidRPr="00B06AC5">
        <w:rPr>
          <w:rFonts w:ascii="Arial" w:hAnsi="Arial" w:cs="Arial"/>
          <w:b/>
          <w:sz w:val="20"/>
          <w:szCs w:val="20"/>
        </w:rPr>
        <w:t xml:space="preserve">. Intransmisibilidad de los derechos y obligaciones derivados del presente contrato. </w:t>
      </w:r>
      <w:r w:rsidRPr="00B06AC5">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CAB44CE" w14:textId="7E358C78"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E37F4E" w:rsidRPr="00B06AC5">
        <w:rPr>
          <w:rFonts w:ascii="Arial" w:hAnsi="Arial" w:cs="Arial"/>
          <w:b/>
          <w:sz w:val="20"/>
          <w:szCs w:val="20"/>
        </w:rPr>
        <w:t>Octava</w:t>
      </w:r>
      <w:r w:rsidRPr="00B06AC5">
        <w:rPr>
          <w:rFonts w:ascii="Arial" w:hAnsi="Arial" w:cs="Arial"/>
          <w:b/>
          <w:sz w:val="20"/>
          <w:szCs w:val="20"/>
        </w:rPr>
        <w:t xml:space="preserve">. Del fomento a la transparencia y confidencialidad. </w:t>
      </w:r>
      <w:r w:rsidRPr="00B06AC5">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40E1CAA"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42678D31"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7854E4C9" w14:textId="4DE16632" w:rsidR="00035C60" w:rsidRPr="00B06AC5" w:rsidRDefault="00E37F4E"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 Novena</w:t>
      </w:r>
      <w:r w:rsidR="00035C60" w:rsidRPr="00B06AC5">
        <w:rPr>
          <w:rFonts w:ascii="Arial" w:hAnsi="Arial" w:cs="Arial"/>
          <w:b/>
          <w:sz w:val="20"/>
          <w:szCs w:val="20"/>
        </w:rPr>
        <w:t xml:space="preserve">. Rescisión del contrato. </w:t>
      </w:r>
      <w:r w:rsidR="00035C60" w:rsidRPr="00B06AC5">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2368C2A0"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Antes de declarar la rescisión, la “Suprema Corte” notificará por escrito las causas de recisión al “Contratista”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F1468C9" w14:textId="3718F404"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lastRenderedPageBreak/>
        <w:t>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19D7D010" w14:textId="16523575"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Supuestos de terminación del contrato diversos a la rescisión. </w:t>
      </w:r>
      <w:r w:rsidRPr="00B06AC5">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7E5D35C1" w14:textId="0A156F9D"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sidR="00E37F4E" w:rsidRPr="00B06AC5">
        <w:rPr>
          <w:rFonts w:ascii="Arial" w:hAnsi="Arial" w:cs="Arial"/>
          <w:b/>
          <w:sz w:val="20"/>
          <w:szCs w:val="20"/>
        </w:rPr>
        <w:t>Primera</w:t>
      </w:r>
      <w:r w:rsidRPr="00B06AC5">
        <w:rPr>
          <w:rFonts w:ascii="Arial" w:hAnsi="Arial" w:cs="Arial"/>
          <w:b/>
          <w:sz w:val="20"/>
          <w:szCs w:val="20"/>
        </w:rPr>
        <w:t xml:space="preserve">. Suspensión temporal del contrato. </w:t>
      </w:r>
      <w:r w:rsidRPr="00B06AC5">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5F2FF6E" w14:textId="6D76D56C"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sidR="00E37F4E" w:rsidRPr="00B06AC5">
        <w:rPr>
          <w:rFonts w:ascii="Arial" w:hAnsi="Arial" w:cs="Arial"/>
          <w:b/>
          <w:sz w:val="20"/>
          <w:szCs w:val="20"/>
        </w:rPr>
        <w:t>Segunda</w:t>
      </w:r>
      <w:r w:rsidRPr="00B06AC5">
        <w:rPr>
          <w:rFonts w:ascii="Arial" w:hAnsi="Arial" w:cs="Arial"/>
          <w:b/>
          <w:sz w:val="20"/>
          <w:szCs w:val="20"/>
        </w:rPr>
        <w:t xml:space="preserve">. Modificación del contrato. </w:t>
      </w:r>
      <w:r w:rsidRPr="00B06AC5">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620E8730" w14:textId="1A1F12F6"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sidR="00E37F4E" w:rsidRPr="00B06AC5">
        <w:rPr>
          <w:rFonts w:ascii="Arial" w:hAnsi="Arial" w:cs="Arial"/>
          <w:b/>
          <w:sz w:val="20"/>
          <w:szCs w:val="20"/>
        </w:rPr>
        <w:t>Tercera</w:t>
      </w:r>
      <w:r w:rsidRPr="00B06AC5">
        <w:rPr>
          <w:rFonts w:ascii="Arial" w:hAnsi="Arial" w:cs="Arial"/>
          <w:b/>
          <w:sz w:val="20"/>
          <w:szCs w:val="20"/>
        </w:rPr>
        <w:t xml:space="preserve">. Vicios Ocultos. </w:t>
      </w:r>
      <w:r w:rsidRPr="00B06AC5">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5C1A07B2" w14:textId="430C8243"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sidR="00E37F4E" w:rsidRPr="00B06AC5">
        <w:rPr>
          <w:rFonts w:ascii="Arial" w:hAnsi="Arial" w:cs="Arial"/>
          <w:b/>
          <w:sz w:val="20"/>
          <w:szCs w:val="20"/>
        </w:rPr>
        <w:t>Cuarta</w:t>
      </w:r>
      <w:r w:rsidRPr="00B06AC5">
        <w:rPr>
          <w:rFonts w:ascii="Arial" w:hAnsi="Arial" w:cs="Arial"/>
          <w:b/>
          <w:sz w:val="20"/>
          <w:szCs w:val="20"/>
        </w:rPr>
        <w:t>. Administrador del contrato</w:t>
      </w:r>
      <w:r w:rsidRPr="00B06AC5">
        <w:rPr>
          <w:rFonts w:ascii="Arial" w:hAnsi="Arial" w:cs="Arial"/>
          <w:bCs/>
          <w:sz w:val="20"/>
          <w:szCs w:val="20"/>
        </w:rPr>
        <w:t xml:space="preserve">. La “Suprema Corte” designa a la persona Titular de </w:t>
      </w:r>
      <w:r w:rsidR="00996C7D" w:rsidRPr="00B06AC5">
        <w:rPr>
          <w:rFonts w:ascii="Arial" w:hAnsi="Arial" w:cs="Arial"/>
          <w:bCs/>
          <w:sz w:val="20"/>
          <w:szCs w:val="20"/>
        </w:rPr>
        <w:t>la Dirección de Obras adscrita a la Subdirección General Técnica de la Dirección General de Infraestructura Física</w:t>
      </w:r>
      <w:r w:rsidRPr="00B06AC5">
        <w:rPr>
          <w:rFonts w:ascii="Arial" w:hAnsi="Arial" w:cs="Arial"/>
          <w:bCs/>
          <w:sz w:val="20"/>
          <w:szCs w:val="20"/>
        </w:rPr>
        <w:t xml:space="preserve"> de la “Suprema” Corte”, como “Administrador”</w:t>
      </w:r>
      <w:r w:rsidR="00996C7D" w:rsidRPr="00B06AC5">
        <w:rPr>
          <w:rFonts w:ascii="Arial" w:hAnsi="Arial" w:cs="Arial"/>
          <w:bCs/>
          <w:sz w:val="20"/>
          <w:szCs w:val="20"/>
        </w:rPr>
        <w:t xml:space="preserve"> </w:t>
      </w:r>
      <w:r w:rsidRPr="00B06AC5">
        <w:rPr>
          <w:rFonts w:ascii="Arial" w:hAnsi="Arial" w:cs="Arial"/>
          <w:bCs/>
          <w:sz w:val="20"/>
          <w:szCs w:val="20"/>
        </w:rPr>
        <w:t>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1833A571" w14:textId="7CC66D01" w:rsidR="00035C60" w:rsidRPr="00B06AC5" w:rsidRDefault="009C4AD6"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w:t>
      </w:r>
      <w:r w:rsidR="00035C60" w:rsidRPr="00B06AC5">
        <w:rPr>
          <w:rFonts w:ascii="Arial" w:hAnsi="Arial" w:cs="Arial"/>
          <w:bCs/>
          <w:sz w:val="20"/>
          <w:szCs w:val="20"/>
        </w:rPr>
        <w:t xml:space="preserve"> Director</w:t>
      </w:r>
      <w:r w:rsidRPr="00B06AC5">
        <w:rPr>
          <w:rFonts w:ascii="Arial" w:hAnsi="Arial" w:cs="Arial"/>
          <w:bCs/>
          <w:sz w:val="20"/>
          <w:szCs w:val="20"/>
        </w:rPr>
        <w:t>a</w:t>
      </w:r>
      <w:r w:rsidR="00035C60" w:rsidRPr="00B06AC5">
        <w:rPr>
          <w:rFonts w:ascii="Arial" w:hAnsi="Arial" w:cs="Arial"/>
          <w:bCs/>
          <w:sz w:val="20"/>
          <w:szCs w:val="20"/>
        </w:rPr>
        <w:t xml:space="preserve"> General de</w:t>
      </w:r>
      <w:r w:rsidR="00996C7D" w:rsidRPr="00B06AC5">
        <w:rPr>
          <w:rFonts w:ascii="Arial" w:hAnsi="Arial" w:cs="Arial"/>
          <w:bCs/>
          <w:sz w:val="20"/>
          <w:szCs w:val="20"/>
        </w:rPr>
        <w:t xml:space="preserve"> Infraestructura Física </w:t>
      </w:r>
      <w:r w:rsidR="00035C60" w:rsidRPr="00B06AC5">
        <w:rPr>
          <w:rFonts w:ascii="Arial" w:hAnsi="Arial" w:cs="Arial"/>
          <w:bCs/>
          <w:sz w:val="20"/>
          <w:szCs w:val="20"/>
        </w:rPr>
        <w:t>de la “Suprema Corte” podrá sustituir al “Administrador”</w:t>
      </w:r>
      <w:r w:rsidR="00996C7D" w:rsidRPr="00B06AC5">
        <w:rPr>
          <w:rFonts w:ascii="Arial" w:hAnsi="Arial" w:cs="Arial"/>
          <w:bCs/>
          <w:sz w:val="20"/>
          <w:szCs w:val="20"/>
        </w:rPr>
        <w:t xml:space="preserve"> </w:t>
      </w:r>
      <w:r w:rsidR="00035C60" w:rsidRPr="00B06AC5">
        <w:rPr>
          <w:rFonts w:ascii="Arial" w:hAnsi="Arial" w:cs="Arial"/>
          <w:bCs/>
          <w:sz w:val="20"/>
          <w:szCs w:val="20"/>
        </w:rPr>
        <w:t>del contrato, lo que informará por escrito al “Contratista”.</w:t>
      </w:r>
    </w:p>
    <w:p w14:paraId="18EC6118" w14:textId="4E766323" w:rsidR="00035C60" w:rsidRPr="00B06AC5" w:rsidRDefault="002769B4"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lang w:val="es-ES"/>
        </w:rPr>
        <w:t xml:space="preserve">Vigésima </w:t>
      </w:r>
      <w:r w:rsidR="00E37F4E" w:rsidRPr="00B06AC5">
        <w:rPr>
          <w:rFonts w:ascii="Arial" w:hAnsi="Arial" w:cs="Arial"/>
          <w:b/>
          <w:sz w:val="20"/>
          <w:szCs w:val="20"/>
        </w:rPr>
        <w:t>Quinta</w:t>
      </w:r>
      <w:r w:rsidRPr="00B06AC5">
        <w:rPr>
          <w:rFonts w:ascii="Arial" w:hAnsi="Arial" w:cs="Arial"/>
          <w:b/>
          <w:sz w:val="20"/>
          <w:szCs w:val="20"/>
          <w:lang w:val="es-ES"/>
        </w:rPr>
        <w:t xml:space="preserve">. </w:t>
      </w:r>
      <w:r w:rsidR="00035C60" w:rsidRPr="00B06AC5">
        <w:rPr>
          <w:rFonts w:ascii="Arial" w:hAnsi="Arial" w:cs="Arial"/>
          <w:b/>
          <w:sz w:val="20"/>
          <w:szCs w:val="20"/>
        </w:rPr>
        <w:t xml:space="preserve">Resolución de controversias. </w:t>
      </w:r>
      <w:r w:rsidR="00035C60" w:rsidRPr="00B06AC5">
        <w:rPr>
          <w:rFonts w:ascii="Arial" w:hAnsi="Arial" w:cs="Arial"/>
          <w:bCs/>
          <w:sz w:val="20"/>
          <w:szCs w:val="20"/>
        </w:rPr>
        <w:t xml:space="preserve">Para efectos de la interpretación y cumplimiento de lo estipulado en este instrumento, el “Contratista” se somete expresamente a las decisiones del Tribunal Pleno de la “Suprema Corte” renunciando en forma expresa a cualquier otro fuero que, </w:t>
      </w:r>
      <w:proofErr w:type="gramStart"/>
      <w:r w:rsidR="00035C60" w:rsidRPr="00B06AC5">
        <w:rPr>
          <w:rFonts w:ascii="Arial" w:hAnsi="Arial" w:cs="Arial"/>
          <w:bCs/>
          <w:sz w:val="20"/>
          <w:szCs w:val="20"/>
        </w:rPr>
        <w:t>en razón de</w:t>
      </w:r>
      <w:proofErr w:type="gramEnd"/>
      <w:r w:rsidR="00035C60" w:rsidRPr="00B06AC5">
        <w:rPr>
          <w:rFonts w:ascii="Arial" w:hAnsi="Arial" w:cs="Arial"/>
          <w:bCs/>
          <w:sz w:val="20"/>
          <w:szCs w:val="20"/>
        </w:rPr>
        <w:t xml:space="preserve"> su domicilio o vecindad, tenga o llegare a tener, de conformidad con lo indicado en el artículo 11, fracción XXII, de la Ley Orgánica del Poder Judicial de la Federación.</w:t>
      </w:r>
    </w:p>
    <w:p w14:paraId="08A075DB" w14:textId="60B922A6" w:rsidR="00D46A61" w:rsidRPr="00B06AC5" w:rsidRDefault="00035C60" w:rsidP="00D46A61">
      <w:pPr>
        <w:pStyle w:val="Prrafodelista"/>
        <w:tabs>
          <w:tab w:val="left" w:pos="0"/>
          <w:tab w:val="left" w:pos="243"/>
        </w:tabs>
        <w:spacing w:after="240" w:line="240" w:lineRule="auto"/>
        <w:ind w:left="-340" w:right="-340"/>
        <w:jc w:val="both"/>
        <w:rPr>
          <w:rFonts w:ascii="Arial" w:hAnsi="Arial" w:cs="Arial"/>
          <w:b/>
          <w:sz w:val="20"/>
          <w:szCs w:val="20"/>
        </w:rPr>
      </w:pPr>
      <w:r w:rsidRPr="00B06AC5">
        <w:rPr>
          <w:rFonts w:ascii="Arial" w:hAnsi="Arial" w:cs="Arial"/>
          <w:b/>
          <w:sz w:val="20"/>
          <w:szCs w:val="20"/>
        </w:rPr>
        <w:t>Vigésima</w:t>
      </w:r>
      <w:r w:rsidR="000B3000" w:rsidRPr="00B06AC5">
        <w:rPr>
          <w:rFonts w:ascii="Arial" w:hAnsi="Arial" w:cs="Arial"/>
          <w:b/>
          <w:sz w:val="20"/>
          <w:szCs w:val="20"/>
        </w:rPr>
        <w:t xml:space="preserve"> </w:t>
      </w:r>
      <w:r w:rsidR="00E37F4E" w:rsidRPr="00B06AC5">
        <w:rPr>
          <w:rFonts w:ascii="Arial" w:hAnsi="Arial" w:cs="Arial"/>
          <w:b/>
          <w:sz w:val="20"/>
          <w:szCs w:val="20"/>
          <w:lang w:val="es-ES"/>
        </w:rPr>
        <w:t>Sexta</w:t>
      </w:r>
      <w:r w:rsidRPr="00B06AC5">
        <w:rPr>
          <w:rFonts w:ascii="Arial" w:hAnsi="Arial" w:cs="Arial"/>
          <w:b/>
          <w:sz w:val="20"/>
          <w:szCs w:val="20"/>
        </w:rPr>
        <w:t xml:space="preserve">. Legislación aplicable. </w:t>
      </w:r>
      <w:r w:rsidRPr="00B06AC5">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17E27700" w14:textId="092FC4E0" w:rsidR="00D46A61" w:rsidRPr="00B06AC5" w:rsidRDefault="00D46A61" w:rsidP="00D46A61">
      <w:pPr>
        <w:autoSpaceDE w:val="0"/>
        <w:autoSpaceDN w:val="0"/>
        <w:adjustRightInd w:val="0"/>
        <w:jc w:val="center"/>
        <w:rPr>
          <w:rFonts w:ascii="Arial" w:hAnsi="Arial" w:cs="Arial"/>
          <w:b/>
          <w:sz w:val="20"/>
          <w:szCs w:val="20"/>
        </w:rPr>
      </w:pPr>
      <w:r w:rsidRPr="00B06AC5">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D46A61" w:rsidRPr="00B06AC5" w14:paraId="016F1AC9" w14:textId="77777777" w:rsidTr="00D46A61">
        <w:trPr>
          <w:trHeight w:val="494"/>
          <w:jc w:val="center"/>
        </w:trPr>
        <w:tc>
          <w:tcPr>
            <w:tcW w:w="4395" w:type="dxa"/>
          </w:tcPr>
          <w:p w14:paraId="0E2C2228" w14:textId="77777777" w:rsidR="00D46A61" w:rsidRPr="00B06AC5" w:rsidRDefault="00D46A61" w:rsidP="002D05A9">
            <w:pPr>
              <w:autoSpaceDE w:val="0"/>
              <w:autoSpaceDN w:val="0"/>
              <w:adjustRightInd w:val="0"/>
              <w:jc w:val="center"/>
              <w:rPr>
                <w:rFonts w:ascii="Arial" w:hAnsi="Arial" w:cs="Arial"/>
                <w:b/>
                <w:color w:val="000000"/>
              </w:rPr>
            </w:pPr>
            <w:r w:rsidRPr="00B06AC5">
              <w:rPr>
                <w:rFonts w:ascii="Arial" w:hAnsi="Arial" w:cs="Arial"/>
                <w:b/>
                <w:color w:val="000000"/>
              </w:rPr>
              <w:t>Nombre</w:t>
            </w:r>
          </w:p>
        </w:tc>
        <w:tc>
          <w:tcPr>
            <w:tcW w:w="2704" w:type="dxa"/>
          </w:tcPr>
          <w:p w14:paraId="4E271EF7" w14:textId="77777777" w:rsidR="00D46A61" w:rsidRPr="00B06AC5" w:rsidRDefault="00D46A61" w:rsidP="002D05A9">
            <w:pPr>
              <w:autoSpaceDE w:val="0"/>
              <w:autoSpaceDN w:val="0"/>
              <w:adjustRightInd w:val="0"/>
              <w:jc w:val="center"/>
              <w:rPr>
                <w:rFonts w:ascii="Arial" w:hAnsi="Arial" w:cs="Arial"/>
                <w:b/>
                <w:color w:val="000000"/>
              </w:rPr>
            </w:pPr>
            <w:r w:rsidRPr="00B06AC5">
              <w:rPr>
                <w:rFonts w:ascii="Arial" w:hAnsi="Arial" w:cs="Arial"/>
                <w:b/>
                <w:color w:val="000000"/>
              </w:rPr>
              <w:t>Firma</w:t>
            </w:r>
          </w:p>
        </w:tc>
        <w:tc>
          <w:tcPr>
            <w:tcW w:w="3533" w:type="dxa"/>
          </w:tcPr>
          <w:p w14:paraId="4DDBB9AE" w14:textId="77777777" w:rsidR="00D46A61" w:rsidRPr="00B06AC5" w:rsidRDefault="00D46A61" w:rsidP="002D05A9">
            <w:pPr>
              <w:autoSpaceDE w:val="0"/>
              <w:autoSpaceDN w:val="0"/>
              <w:adjustRightInd w:val="0"/>
              <w:jc w:val="center"/>
              <w:rPr>
                <w:rFonts w:ascii="Arial" w:hAnsi="Arial" w:cs="Arial"/>
                <w:b/>
                <w:color w:val="000000"/>
              </w:rPr>
            </w:pPr>
            <w:r w:rsidRPr="00B06AC5">
              <w:rPr>
                <w:rFonts w:ascii="Arial" w:hAnsi="Arial" w:cs="Arial"/>
                <w:b/>
                <w:color w:val="000000"/>
              </w:rPr>
              <w:t>Fecha</w:t>
            </w:r>
          </w:p>
        </w:tc>
      </w:tr>
    </w:tbl>
    <w:p w14:paraId="24A638EC" w14:textId="77777777" w:rsidR="00D46A61" w:rsidRPr="00B06AC5" w:rsidRDefault="00D46A61" w:rsidP="00035C60">
      <w:pPr>
        <w:pStyle w:val="Prrafodelista"/>
        <w:tabs>
          <w:tab w:val="left" w:pos="0"/>
          <w:tab w:val="left" w:pos="243"/>
        </w:tabs>
        <w:spacing w:after="0" w:line="240" w:lineRule="auto"/>
        <w:ind w:left="-340" w:right="-340"/>
        <w:jc w:val="both"/>
        <w:rPr>
          <w:rFonts w:ascii="Arial" w:hAnsi="Arial" w:cs="Arial"/>
          <w:bCs/>
          <w:sz w:val="20"/>
          <w:szCs w:val="20"/>
        </w:rPr>
      </w:pPr>
    </w:p>
    <w:p w14:paraId="5C5C7772" w14:textId="625F46A6" w:rsidR="00D141ED" w:rsidRPr="00B06AC5" w:rsidRDefault="00D141ED" w:rsidP="00035C60">
      <w:pPr>
        <w:pStyle w:val="Prrafodelista"/>
        <w:tabs>
          <w:tab w:val="left" w:pos="0"/>
          <w:tab w:val="left" w:pos="243"/>
        </w:tabs>
        <w:spacing w:after="0" w:line="240" w:lineRule="auto"/>
        <w:ind w:left="-340" w:right="-340"/>
        <w:jc w:val="both"/>
        <w:rPr>
          <w:rFonts w:ascii="Arial" w:hAnsi="Arial" w:cs="Arial"/>
          <w:bCs/>
          <w:sz w:val="20"/>
          <w:szCs w:val="20"/>
        </w:rPr>
      </w:pPr>
    </w:p>
    <w:p w14:paraId="627C7B78" w14:textId="77777777" w:rsidR="00D141ED" w:rsidRPr="00B06AC5"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B06AC5">
        <w:rPr>
          <w:rFonts w:ascii="Arial" w:eastAsia="Times New Roman" w:hAnsi="Arial" w:cs="Arial"/>
          <w:b/>
          <w:snapToGrid w:val="0"/>
          <w:sz w:val="20"/>
          <w:szCs w:val="20"/>
          <w:lang w:val="es-ES_tradnl" w:eastAsia="es-ES"/>
        </w:rPr>
        <w:t>MODELO DE CONTRATO PARA OBRA PÚBLICA</w:t>
      </w:r>
    </w:p>
    <w:p w14:paraId="5C9993B7" w14:textId="4731A1F1" w:rsidR="00D141ED" w:rsidRPr="00A21C49" w:rsidRDefault="00D141ED" w:rsidP="00D141ED">
      <w:pPr>
        <w:tabs>
          <w:tab w:val="left" w:pos="0"/>
        </w:tabs>
        <w:spacing w:after="0" w:line="240" w:lineRule="auto"/>
        <w:jc w:val="center"/>
        <w:rPr>
          <w:rFonts w:ascii="Arial" w:eastAsia="Times New Roman" w:hAnsi="Arial" w:cs="Arial"/>
          <w:b/>
          <w:snapToGrid w:val="0"/>
          <w:sz w:val="20"/>
          <w:szCs w:val="20"/>
          <w:lang w:val="it-IT" w:eastAsia="es-ES"/>
        </w:rPr>
      </w:pPr>
      <w:r w:rsidRPr="00A21C49">
        <w:rPr>
          <w:rFonts w:ascii="Arial" w:eastAsia="Times New Roman" w:hAnsi="Arial" w:cs="Arial"/>
          <w:b/>
          <w:snapToGrid w:val="0"/>
          <w:sz w:val="20"/>
          <w:szCs w:val="20"/>
          <w:lang w:val="it-IT" w:eastAsia="es-ES"/>
        </w:rPr>
        <w:t>PERSONA FÍSICA</w:t>
      </w:r>
    </w:p>
    <w:p w14:paraId="22F1380E" w14:textId="77777777" w:rsidR="00D46A61" w:rsidRPr="00A21C49" w:rsidRDefault="00D46A61" w:rsidP="00D46A61">
      <w:pPr>
        <w:pStyle w:val="Ttulo1"/>
        <w:tabs>
          <w:tab w:val="left" w:pos="0"/>
          <w:tab w:val="left" w:pos="3261"/>
        </w:tabs>
        <w:spacing w:before="120" w:after="120"/>
        <w:ind w:left="2716" w:right="2722"/>
        <w:rPr>
          <w:sz w:val="20"/>
          <w:szCs w:val="20"/>
          <w:lang w:val="it-IT"/>
        </w:rPr>
      </w:pPr>
      <w:r w:rsidRPr="00A21C49">
        <w:rPr>
          <w:sz w:val="20"/>
          <w:szCs w:val="20"/>
          <w:lang w:val="it-IT"/>
        </w:rPr>
        <w:t>D E C L A R A C I O N E S</w:t>
      </w:r>
    </w:p>
    <w:p w14:paraId="01B87580"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 La Suprema Corte de Justicia de la Nación, en lo sucesivo “Suprema Corte”, por conducto de su representante para los efectos de este instrumento manifiesta que:</w:t>
      </w:r>
    </w:p>
    <w:p w14:paraId="053698EE"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I.1.- </w:t>
      </w:r>
      <w:r w:rsidRPr="00B06AC5">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D2ADBB3" w14:textId="1EC27587" w:rsidR="00F553CC" w:rsidRPr="00B06AC5" w:rsidRDefault="00D46A61" w:rsidP="00F553CC">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I.2.- </w:t>
      </w:r>
      <w:r w:rsidR="00F553CC" w:rsidRPr="00B06AC5">
        <w:rPr>
          <w:rFonts w:ascii="Arial" w:hAnsi="Arial" w:cs="Arial"/>
          <w:bCs/>
          <w:sz w:val="20"/>
          <w:szCs w:val="20"/>
        </w:rPr>
        <w:t xml:space="preserve">La presente contratación realizada mediante Concurso Público Sumario, </w:t>
      </w:r>
      <w:r w:rsidR="00A356D8" w:rsidRPr="00B06AC5">
        <w:rPr>
          <w:rFonts w:ascii="Arial" w:hAnsi="Arial" w:cs="Arial"/>
          <w:bCs/>
          <w:sz w:val="20"/>
          <w:szCs w:val="20"/>
        </w:rPr>
        <w:t xml:space="preserve">fue autorizada por el Subdirector General de Vinculación y Control de Gestión de la Dirección General de Infraestructura Física, de conformidad con lo previsto en los </w:t>
      </w:r>
      <w:r w:rsidR="00A356D8" w:rsidRPr="00B06AC5">
        <w:rPr>
          <w:rFonts w:ascii="Arial" w:hAnsi="Arial" w:cs="Arial"/>
          <w:bCs/>
          <w:sz w:val="20"/>
          <w:szCs w:val="20"/>
        </w:rPr>
        <w:lastRenderedPageBreak/>
        <w:t>artículos 43, fracción IV, 46, 47, fracción III, y 86, del Acuerdo General de Administración XIV/2019</w:t>
      </w:r>
      <w:r w:rsidR="00F553CC" w:rsidRPr="00B06AC5">
        <w:rPr>
          <w:rFonts w:ascii="Arial" w:hAnsi="Arial" w:cs="Arial"/>
          <w:bCs/>
          <w:sz w:val="20"/>
          <w:szCs w:val="20"/>
        </w:rPr>
        <w:t>,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96D7AD6" w14:textId="103B2072"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I.3.- </w:t>
      </w:r>
      <w:r w:rsidR="009C4AD6" w:rsidRPr="00B06AC5">
        <w:rPr>
          <w:rFonts w:ascii="Arial" w:hAnsi="Arial" w:cs="Arial"/>
          <w:bCs/>
          <w:sz w:val="20"/>
          <w:szCs w:val="20"/>
        </w:rPr>
        <w:t>La</w:t>
      </w:r>
      <w:r w:rsidRPr="00B06AC5">
        <w:rPr>
          <w:rFonts w:ascii="Arial" w:hAnsi="Arial" w:cs="Arial"/>
          <w:bCs/>
          <w:sz w:val="20"/>
          <w:szCs w:val="20"/>
        </w:rPr>
        <w:t xml:space="preserve"> Director</w:t>
      </w:r>
      <w:r w:rsidR="009C4AD6" w:rsidRPr="00B06AC5">
        <w:rPr>
          <w:rFonts w:ascii="Arial" w:hAnsi="Arial" w:cs="Arial"/>
          <w:bCs/>
          <w:sz w:val="20"/>
          <w:szCs w:val="20"/>
        </w:rPr>
        <w:t>a</w:t>
      </w:r>
      <w:r w:rsidRPr="00B06AC5">
        <w:rPr>
          <w:rFonts w:ascii="Arial" w:hAnsi="Arial" w:cs="Arial"/>
          <w:bCs/>
          <w:sz w:val="20"/>
          <w:szCs w:val="20"/>
        </w:rPr>
        <w:t xml:space="preserve"> General de Infraestructura Física, está facultad</w:t>
      </w:r>
      <w:r w:rsidR="00CA0B86" w:rsidRPr="00B06AC5">
        <w:rPr>
          <w:rFonts w:ascii="Arial" w:hAnsi="Arial" w:cs="Arial"/>
          <w:bCs/>
          <w:sz w:val="20"/>
          <w:szCs w:val="20"/>
        </w:rPr>
        <w:t>a</w:t>
      </w:r>
      <w:r w:rsidRPr="00B06AC5">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780E63F1" w14:textId="4FE43355"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I.4.- </w:t>
      </w:r>
      <w:r w:rsidRPr="00B06AC5">
        <w:rPr>
          <w:rFonts w:ascii="Arial" w:hAnsi="Arial" w:cs="Arial"/>
          <w:bCs/>
          <w:sz w:val="20"/>
          <w:szCs w:val="20"/>
        </w:rPr>
        <w:t xml:space="preserve">Para todo lo relacionado con el presente contrato, señala como su domicilio el ubicado en </w:t>
      </w:r>
      <w:r w:rsidR="00CE4C8B" w:rsidRPr="00B06AC5">
        <w:rPr>
          <w:rFonts w:ascii="Arial" w:hAnsi="Arial" w:cs="Arial"/>
          <w:bCs/>
          <w:sz w:val="20"/>
          <w:szCs w:val="20"/>
        </w:rPr>
        <w:t>avenida José María Pino Suárez número 2, colonia Centro, alcaldía Cuauhtémoc, código postal 06060, Ciudad de México.</w:t>
      </w:r>
    </w:p>
    <w:p w14:paraId="2352E1B8" w14:textId="0EC5BACC" w:rsidR="00F553CC" w:rsidRPr="00B06AC5" w:rsidRDefault="00D46A61" w:rsidP="00F553CC">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I.5.- </w:t>
      </w:r>
      <w:r w:rsidR="00F553CC" w:rsidRPr="00B06AC5">
        <w:rPr>
          <w:rFonts w:ascii="Arial" w:hAnsi="Arial" w:cs="Arial"/>
          <w:bCs/>
          <w:sz w:val="20"/>
          <w:szCs w:val="20"/>
        </w:rPr>
        <w:t>La erogación que implica la presente contratación se realizará con cargo a la unidad responsable 2</w:t>
      </w:r>
      <w:r w:rsidR="008B70BE" w:rsidRPr="00B06AC5">
        <w:rPr>
          <w:rFonts w:ascii="Arial" w:hAnsi="Arial" w:cs="Arial"/>
          <w:bCs/>
          <w:sz w:val="20"/>
          <w:szCs w:val="20"/>
        </w:rPr>
        <w:t>4</w:t>
      </w:r>
      <w:r w:rsidR="00F553CC" w:rsidRPr="00B06AC5">
        <w:rPr>
          <w:rFonts w:ascii="Arial" w:hAnsi="Arial" w:cs="Arial"/>
          <w:bCs/>
          <w:sz w:val="20"/>
          <w:szCs w:val="20"/>
        </w:rPr>
        <w:t xml:space="preserve">510930P0020001, Partida Presupuestal 62201, </w:t>
      </w:r>
      <w:r w:rsidR="00C0178C" w:rsidRPr="00B06AC5">
        <w:rPr>
          <w:rFonts w:ascii="Arial" w:hAnsi="Arial" w:cs="Arial"/>
          <w:bCs/>
          <w:sz w:val="20"/>
          <w:szCs w:val="20"/>
        </w:rPr>
        <w:t xml:space="preserve">Casa de Cultura Jurídica de </w:t>
      </w:r>
      <w:r w:rsidR="00D40131" w:rsidRPr="00B06AC5">
        <w:rPr>
          <w:rFonts w:ascii="Arial" w:hAnsi="Arial" w:cs="Arial"/>
          <w:bCs/>
          <w:sz w:val="20"/>
          <w:szCs w:val="20"/>
        </w:rPr>
        <w:t>Cancún</w:t>
      </w:r>
      <w:r w:rsidR="00C0178C" w:rsidRPr="00B06AC5">
        <w:rPr>
          <w:rFonts w:ascii="Arial" w:hAnsi="Arial" w:cs="Arial"/>
          <w:bCs/>
          <w:sz w:val="20"/>
          <w:szCs w:val="20"/>
        </w:rPr>
        <w:t>.</w:t>
      </w:r>
    </w:p>
    <w:p w14:paraId="5657846A" w14:textId="2426958C"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 El “Contratista” manifiesta por su propio derecho y bajo protesta de decir verdad que:</w:t>
      </w:r>
    </w:p>
    <w:p w14:paraId="1D2CA608"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bookmarkStart w:id="1" w:name="_Hlk43371564"/>
      <w:bookmarkStart w:id="2" w:name="_Hlk43371640"/>
      <w:r w:rsidRPr="00B06AC5">
        <w:rPr>
          <w:rFonts w:ascii="Arial" w:hAnsi="Arial" w:cs="Arial"/>
          <w:b/>
          <w:sz w:val="20"/>
          <w:szCs w:val="20"/>
        </w:rPr>
        <w:t xml:space="preserve">II.1.- </w:t>
      </w:r>
      <w:r w:rsidRPr="00B06AC5">
        <w:rPr>
          <w:rFonts w:ascii="Arial" w:hAnsi="Arial" w:cs="Arial"/>
          <w:bCs/>
          <w:sz w:val="20"/>
          <w:szCs w:val="20"/>
        </w:rPr>
        <w:t>Es una persona física de nacionalidad mexicana y cuenta con la capacidad de ejercicio para actuar en el presente contrato.</w:t>
      </w:r>
    </w:p>
    <w:p w14:paraId="383EA165"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II.2.- </w:t>
      </w:r>
      <w:r w:rsidRPr="00B06AC5">
        <w:rPr>
          <w:rFonts w:ascii="Arial" w:hAnsi="Arial" w:cs="Arial"/>
          <w:bCs/>
          <w:sz w:val="20"/>
          <w:szCs w:val="20"/>
        </w:rPr>
        <w:t>Conoce las especificaciones técnicas de los trabajos requeridos por la “Suprema Corte” y cuenta con los elementos técnicos y capacidad económica necesarios para realizarlos a satisfacción de ésta.</w:t>
      </w:r>
    </w:p>
    <w:bookmarkEnd w:id="1"/>
    <w:p w14:paraId="1F643799"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II.3.- </w:t>
      </w:r>
      <w:r w:rsidRPr="00B06AC5">
        <w:rPr>
          <w:rFonts w:ascii="Arial" w:hAnsi="Arial" w:cs="Arial"/>
          <w:bCs/>
          <w:sz w:val="20"/>
          <w:szCs w:val="20"/>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bookmarkEnd w:id="2"/>
    <w:p w14:paraId="713E42EC"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II.4.- </w:t>
      </w:r>
      <w:r w:rsidRPr="00B06AC5">
        <w:rPr>
          <w:rFonts w:ascii="Arial" w:hAnsi="Arial" w:cs="Arial"/>
          <w:bCs/>
          <w:sz w:val="20"/>
          <w:szCs w:val="20"/>
        </w:rPr>
        <w:t>Conoce y acepta sujetarse a lo previsto en el Acuerdo General de Administración XIV/2019.</w:t>
      </w:r>
    </w:p>
    <w:p w14:paraId="4626FB36"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II.5.- </w:t>
      </w:r>
      <w:r w:rsidRPr="00B06AC5">
        <w:rPr>
          <w:rFonts w:ascii="Arial" w:hAnsi="Arial" w:cs="Arial"/>
          <w:bCs/>
          <w:sz w:val="20"/>
          <w:szCs w:val="20"/>
        </w:rPr>
        <w:t>Para todo lo relacionado con el presente contrato, señala como su domicilio el indicado en la carátula del presente instrumento, en el apartado denominado “Contratista”.</w:t>
      </w:r>
    </w:p>
    <w:p w14:paraId="72789D27"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III.- La “Suprema Corte” y el “Contratista”, a quienes de manera conjunta se les identificará como las “Partes” declaran que:</w:t>
      </w:r>
    </w:p>
    <w:p w14:paraId="4C916BFB"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III.1.- </w:t>
      </w:r>
      <w:r w:rsidRPr="00B06AC5">
        <w:rPr>
          <w:rFonts w:ascii="Arial" w:hAnsi="Arial" w:cs="Arial"/>
          <w:bCs/>
          <w:sz w:val="20"/>
          <w:szCs w:val="20"/>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8951D39"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III.2.- </w:t>
      </w:r>
      <w:r w:rsidRPr="00B06AC5">
        <w:rPr>
          <w:rFonts w:ascii="Arial" w:hAnsi="Arial" w:cs="Arial"/>
          <w:bCs/>
          <w:sz w:val="20"/>
          <w:szCs w:val="20"/>
        </w:rPr>
        <w:t>Las “Partes” reconocen que la carátula del presente contrato forma parte integrante del presente instrumento contractual.</w:t>
      </w:r>
    </w:p>
    <w:p w14:paraId="55DFD529" w14:textId="32D91675"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III.3.- </w:t>
      </w:r>
      <w:r w:rsidRPr="00B06AC5">
        <w:rPr>
          <w:rFonts w:ascii="Arial" w:hAnsi="Arial" w:cs="Arial"/>
          <w:bCs/>
          <w:sz w:val="20"/>
          <w:szCs w:val="20"/>
        </w:rPr>
        <w:t>Conocen el alcance y contenido del presente contrato, por lo que están de acuerdo en someterse a las siguientes:</w:t>
      </w:r>
    </w:p>
    <w:bookmarkEnd w:id="0"/>
    <w:p w14:paraId="50A259F3" w14:textId="77777777" w:rsidR="0011649A" w:rsidRPr="00661AA1" w:rsidRDefault="0011649A" w:rsidP="0011649A">
      <w:pPr>
        <w:pStyle w:val="Prrafodelista"/>
        <w:tabs>
          <w:tab w:val="left" w:pos="0"/>
          <w:tab w:val="left" w:pos="243"/>
        </w:tabs>
        <w:spacing w:before="120" w:after="120" w:line="240" w:lineRule="auto"/>
        <w:ind w:left="-340" w:right="-340"/>
        <w:contextualSpacing w:val="0"/>
        <w:jc w:val="center"/>
        <w:rPr>
          <w:rFonts w:ascii="Arial" w:hAnsi="Arial" w:cs="Arial"/>
          <w:b/>
          <w:sz w:val="20"/>
          <w:szCs w:val="20"/>
          <w:lang w:val="pt-PT"/>
        </w:rPr>
      </w:pPr>
      <w:r w:rsidRPr="00661AA1">
        <w:rPr>
          <w:rFonts w:ascii="Arial" w:hAnsi="Arial" w:cs="Arial"/>
          <w:b/>
          <w:sz w:val="20"/>
          <w:szCs w:val="20"/>
          <w:lang w:val="pt-PT"/>
        </w:rPr>
        <w:t>C L Á U S U L A S</w:t>
      </w:r>
    </w:p>
    <w:p w14:paraId="6DFDE332"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661AA1">
        <w:rPr>
          <w:rFonts w:ascii="Arial" w:hAnsi="Arial" w:cs="Arial"/>
          <w:b/>
          <w:sz w:val="20"/>
          <w:szCs w:val="20"/>
          <w:lang w:val="pt-PT"/>
        </w:rPr>
        <w:t xml:space="preserve">Primera. </w:t>
      </w:r>
      <w:r w:rsidRPr="00B06AC5">
        <w:rPr>
          <w:rFonts w:ascii="Arial" w:hAnsi="Arial" w:cs="Arial"/>
          <w:b/>
          <w:sz w:val="20"/>
          <w:szCs w:val="20"/>
        </w:rPr>
        <w:t xml:space="preserve">Condiciones generales. </w:t>
      </w:r>
      <w:r w:rsidRPr="00B06AC5">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4001E7F4"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Segunda. Monto del contrato. </w:t>
      </w:r>
      <w:r w:rsidRPr="00B06AC5">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242C5FF9"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556A8F40" w14:textId="12F33E24"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Tercera. Requisitos y forma de pago. </w:t>
      </w:r>
      <w:r w:rsidRPr="00B06AC5">
        <w:rPr>
          <w:rFonts w:ascii="Arial" w:hAnsi="Arial" w:cs="Arial"/>
          <w:bCs/>
          <w:sz w:val="20"/>
          <w:szCs w:val="20"/>
        </w:rPr>
        <w:t xml:space="preserve">La “Suprema Corte” pagará al “Contratista” el monto señalado en la cláusula Segunda, a través de estimaciones por trabajos ejecutados y terminados a entera satisfacción de la </w:t>
      </w:r>
      <w:r w:rsidR="00DE5546" w:rsidRPr="00B06AC5">
        <w:rPr>
          <w:rFonts w:ascii="Arial" w:hAnsi="Arial" w:cs="Arial"/>
          <w:bCs/>
          <w:sz w:val="20"/>
          <w:szCs w:val="20"/>
        </w:rPr>
        <w:t>“</w:t>
      </w:r>
      <w:r w:rsidRPr="00B06AC5">
        <w:rPr>
          <w:rFonts w:ascii="Arial" w:hAnsi="Arial" w:cs="Arial"/>
          <w:bCs/>
          <w:sz w:val="20"/>
          <w:szCs w:val="20"/>
        </w:rPr>
        <w:t>Suprema Corte</w:t>
      </w:r>
      <w:r w:rsidR="00DE5546" w:rsidRPr="00B06AC5">
        <w:rPr>
          <w:rFonts w:ascii="Arial" w:hAnsi="Arial" w:cs="Arial"/>
          <w:bCs/>
          <w:sz w:val="20"/>
          <w:szCs w:val="20"/>
        </w:rPr>
        <w:t>”</w:t>
      </w:r>
      <w:r w:rsidRPr="00B06AC5">
        <w:rPr>
          <w:rFonts w:ascii="Arial" w:hAnsi="Arial" w:cs="Arial"/>
          <w:bCs/>
          <w:sz w:val="20"/>
          <w:szCs w:val="20"/>
        </w:rPr>
        <w:t>, las que se deberán formular con una periodicidad no mayor de treinta días naturales y se presentarán a</w:t>
      </w:r>
      <w:r w:rsidR="00DE5546" w:rsidRPr="00B06AC5">
        <w:rPr>
          <w:rFonts w:ascii="Arial" w:hAnsi="Arial" w:cs="Arial"/>
          <w:bCs/>
          <w:sz w:val="20"/>
          <w:szCs w:val="20"/>
        </w:rPr>
        <w:t>l “</w:t>
      </w:r>
      <w:r w:rsidRPr="00B06AC5">
        <w:rPr>
          <w:rFonts w:ascii="Arial" w:hAnsi="Arial" w:cs="Arial"/>
          <w:bCs/>
          <w:sz w:val="20"/>
          <w:szCs w:val="20"/>
        </w:rPr>
        <w:t>Administrador</w:t>
      </w:r>
      <w:r w:rsidR="00DE5546" w:rsidRPr="00B06AC5">
        <w:rPr>
          <w:rFonts w:ascii="Arial" w:hAnsi="Arial" w:cs="Arial"/>
          <w:bCs/>
          <w:sz w:val="20"/>
          <w:szCs w:val="20"/>
        </w:rPr>
        <w:t>”</w:t>
      </w:r>
      <w:r w:rsidRPr="00B06AC5">
        <w:rPr>
          <w:rFonts w:ascii="Arial" w:hAnsi="Arial" w:cs="Arial"/>
          <w:bCs/>
          <w:sz w:val="20"/>
          <w:szCs w:val="20"/>
        </w:rPr>
        <w:t xml:space="preserve"> del contrato por conducto de la persona servidora pública que realice la supervisión interna. Las estimaciones por trabajos ejecutados deberán pagarse, en un plazo no mayor a veinte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74066223"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Para que proceda el pago, el “Administrador” del contrato deberá entregar a la instancia correspondiente copia del instrumento contractual y copia del documento mediante el cual conste que fue ejecutada la obra pública a entera satisfacción de la “Suprema Corte”.</w:t>
      </w:r>
    </w:p>
    <w:p w14:paraId="33EFDB64" w14:textId="77777777" w:rsidR="00D40131" w:rsidRPr="00B06AC5" w:rsidRDefault="00D40131" w:rsidP="00D40131">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hAnsi="Arial" w:cs="Arial"/>
          <w:b/>
          <w:sz w:val="20"/>
          <w:szCs w:val="20"/>
        </w:rPr>
        <w:lastRenderedPageBreak/>
        <w:t>Cuarta. Ajuste de costos.</w:t>
      </w:r>
      <w:r w:rsidRPr="00B06AC5">
        <w:rPr>
          <w:rFonts w:ascii="Arial" w:eastAsia="Times New Roman" w:hAnsi="Arial" w:cs="Arial"/>
          <w:bCs/>
          <w:sz w:val="20"/>
          <w:szCs w:val="20"/>
          <w:lang w:val="es-ES" w:eastAsia="es-ES"/>
        </w:rPr>
        <w:t xml:space="preserve"> El presente instrumento jurídico podrá ser objeto de ajuste de costos, lo que procederá previa solicitud del “Contratista”, efectuando la revisión de cada uno de los precios contratados.</w:t>
      </w:r>
    </w:p>
    <w:p w14:paraId="13C05CC7" w14:textId="77777777" w:rsidR="00D40131" w:rsidRPr="00B06AC5" w:rsidRDefault="00D40131" w:rsidP="00D40131">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Los precios permanecerán vigentes durante el plazo de ejecución de los trabajos hasta su conclusión; los ajustes de costos deberán realizarse sobre trabajos realmente ejecutados, siendo pagaderos en la estimación de finiquito.</w:t>
      </w:r>
    </w:p>
    <w:p w14:paraId="55B402C7" w14:textId="77777777" w:rsidR="00D40131" w:rsidRPr="00B06AC5" w:rsidRDefault="00D40131" w:rsidP="00D40131">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procedimiento de ajuste de costos se sujetará a lo establecido en el artículo 168 del “Acuerdo General de Administración XIV/2019”, conforme a lo siguiente:</w:t>
      </w:r>
    </w:p>
    <w:p w14:paraId="75DB66E1" w14:textId="77777777" w:rsidR="00D40131" w:rsidRPr="00B06AC5" w:rsidRDefault="00D40131" w:rsidP="00D40131">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Los precios del contrato permanecerán fijos hasta la terminación de los trabajos contratados.</w:t>
      </w:r>
    </w:p>
    <w:p w14:paraId="7D06B6BA" w14:textId="77777777" w:rsidR="00D40131" w:rsidRPr="00B06AC5" w:rsidRDefault="00D40131" w:rsidP="00D40131">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ajuste se aplicará a los costos directos, conservando constantes los porcentajes de costos indirectos, financiamiento y utilidad originales. En ningún caso, procederá el pago correspondiente al costo por financiamiento y al factor de herramienta menor.</w:t>
      </w:r>
    </w:p>
    <w:p w14:paraId="059CFA7B" w14:textId="77777777" w:rsidR="00D40131" w:rsidRPr="00B06AC5" w:rsidRDefault="00D40131" w:rsidP="00D40131">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7241EC5D" w14:textId="77777777" w:rsidR="00D40131" w:rsidRPr="00B06AC5" w:rsidRDefault="00D40131" w:rsidP="00D40131">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6615A804" w14:textId="77777777" w:rsidR="00D40131" w:rsidRPr="00B06AC5" w:rsidRDefault="00D40131" w:rsidP="00D40131">
      <w:pPr>
        <w:tabs>
          <w:tab w:val="left" w:pos="0"/>
        </w:tabs>
        <w:spacing w:after="0" w:line="240" w:lineRule="auto"/>
        <w:ind w:left="-340" w:right="-340"/>
        <w:jc w:val="both"/>
        <w:rPr>
          <w:rFonts w:ascii="Arial" w:eastAsia="Times New Roman" w:hAnsi="Arial" w:cs="Arial"/>
          <w:bCs/>
          <w:sz w:val="20"/>
          <w:szCs w:val="20"/>
          <w:lang w:val="es-ES" w:eastAsia="es-ES"/>
        </w:rPr>
      </w:pPr>
      <w:r w:rsidRPr="00B06AC5">
        <w:rPr>
          <w:rFonts w:ascii="Arial" w:eastAsia="Times New Roman" w:hAnsi="Arial" w:cs="Arial"/>
          <w:bCs/>
          <w:sz w:val="20"/>
          <w:szCs w:val="20"/>
          <w:lang w:val="es-ES" w:eastAsia="es-ES"/>
        </w:rPr>
        <w:t xml:space="preserve">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 El ajuste se aplicará a los costos directos, conservando constantes los porcentajes de indirectos, financiamiento y utilidad originales durante la vigencia del contrato. </w:t>
      </w:r>
    </w:p>
    <w:p w14:paraId="6B07330D" w14:textId="67037245" w:rsidR="00D40131" w:rsidRPr="00B06AC5" w:rsidRDefault="00D40131" w:rsidP="00D40131">
      <w:pPr>
        <w:tabs>
          <w:tab w:val="left" w:pos="0"/>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Quinta. Lugar de prestación de la obra pública. </w:t>
      </w:r>
      <w:r w:rsidRPr="00B06AC5">
        <w:rPr>
          <w:rFonts w:ascii="Arial" w:hAnsi="Arial" w:cs="Arial"/>
          <w:bCs/>
          <w:sz w:val="20"/>
          <w:szCs w:val="20"/>
        </w:rPr>
        <w:t>El</w:t>
      </w:r>
      <w:r w:rsidRPr="00B06AC5">
        <w:rPr>
          <w:rFonts w:ascii="Arial" w:hAnsi="Arial" w:cs="Arial"/>
          <w:b/>
          <w:sz w:val="20"/>
          <w:szCs w:val="20"/>
        </w:rPr>
        <w:t xml:space="preserve"> </w:t>
      </w:r>
      <w:r w:rsidRPr="00B06AC5">
        <w:rPr>
          <w:rFonts w:ascii="Arial" w:hAnsi="Arial" w:cs="Arial"/>
          <w:bCs/>
          <w:sz w:val="20"/>
          <w:szCs w:val="20"/>
        </w:rPr>
        <w:t xml:space="preserve">“Contratista” debe realizar la ejecución de la obra, objeto de este contrato, en el inmueble ubicado en </w:t>
      </w:r>
      <w:r w:rsidR="00B10EFC" w:rsidRPr="00B10EFC">
        <w:rPr>
          <w:rFonts w:ascii="Arial" w:hAnsi="Arial" w:cs="Arial"/>
          <w:bCs/>
          <w:sz w:val="20"/>
          <w:szCs w:val="20"/>
        </w:rPr>
        <w:t xml:space="preserve">calle Huachinango número 26, SM. 3, </w:t>
      </w:r>
      <w:proofErr w:type="spellStart"/>
      <w:r w:rsidR="00B10EFC" w:rsidRPr="00B10EFC">
        <w:rPr>
          <w:rFonts w:ascii="Arial" w:hAnsi="Arial" w:cs="Arial"/>
          <w:bCs/>
          <w:sz w:val="20"/>
          <w:szCs w:val="20"/>
        </w:rPr>
        <w:t>Mz</w:t>
      </w:r>
      <w:proofErr w:type="spellEnd"/>
      <w:r w:rsidR="00B10EFC" w:rsidRPr="00B10EFC">
        <w:rPr>
          <w:rFonts w:ascii="Arial" w:hAnsi="Arial" w:cs="Arial"/>
          <w:bCs/>
          <w:sz w:val="20"/>
          <w:szCs w:val="20"/>
        </w:rPr>
        <w:t xml:space="preserve">. 22, </w:t>
      </w:r>
      <w:proofErr w:type="spellStart"/>
      <w:r w:rsidR="00B10EFC" w:rsidRPr="00B10EFC">
        <w:rPr>
          <w:rFonts w:ascii="Arial" w:hAnsi="Arial" w:cs="Arial"/>
          <w:bCs/>
          <w:sz w:val="20"/>
          <w:szCs w:val="20"/>
        </w:rPr>
        <w:t>Lts</w:t>
      </w:r>
      <w:proofErr w:type="spellEnd"/>
      <w:r w:rsidR="00B10EFC" w:rsidRPr="00B10EFC">
        <w:rPr>
          <w:rFonts w:ascii="Arial" w:hAnsi="Arial" w:cs="Arial"/>
          <w:bCs/>
          <w:sz w:val="20"/>
          <w:szCs w:val="20"/>
        </w:rPr>
        <w:t>. C1, C2 y C7, colonia Centro, código postal 77500, Cancún, Quintana Roo.</w:t>
      </w:r>
    </w:p>
    <w:p w14:paraId="0E3E7894" w14:textId="77777777" w:rsidR="00D40131" w:rsidRPr="00B06AC5" w:rsidRDefault="00D40131" w:rsidP="00D40131">
      <w:pPr>
        <w:tabs>
          <w:tab w:val="left" w:pos="0"/>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Sexta. Vigencia del contrato. </w:t>
      </w:r>
      <w:r w:rsidRPr="00B06AC5">
        <w:rPr>
          <w:rFonts w:ascii="Arial" w:hAnsi="Arial" w:cs="Arial"/>
          <w:bCs/>
          <w:sz w:val="20"/>
          <w:szCs w:val="20"/>
        </w:rPr>
        <w:t>El “Contratista” se compromete a ejecutar la obra en un plazo de sesenta días naturales contados a partir de la formalización del contrato y puesta a disposición del inmueble.</w:t>
      </w:r>
    </w:p>
    <w:p w14:paraId="0DA48D2D"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 la terminación de la vigencia de esta contratación, no se deberá continuar con la ejecución trabajos objeto de este contrato.</w:t>
      </w:r>
    </w:p>
    <w:p w14:paraId="7CC8AECB"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39E68B78"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Séptima. Penas convencionales. </w:t>
      </w:r>
      <w:r w:rsidRPr="00B06AC5">
        <w:rPr>
          <w:rFonts w:ascii="Arial" w:hAnsi="Arial" w:cs="Arial"/>
          <w:bCs/>
          <w:sz w:val="20"/>
          <w:szCs w:val="20"/>
        </w:rPr>
        <w:t>Las penas convencionales serán determinadas por la “Suprema Corte”, en función del incumplimiento decretado, conforme lo siguiente:</w:t>
      </w:r>
    </w:p>
    <w:p w14:paraId="5C815FD2" w14:textId="1219071C"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En caso de incumplimiento de las obligaciones pactadas en el instrumento contractual y en lo establecido en sus anexos, la “Suprema Corte” podrá aplicar una pena convencional hasta por el 30% (treinta por ciento) del monto que corresponda al valor de los trabajos, sin incluir el Impuesto al Valor Agregado que no se hayan recibido, o bien, no se hayan recibido a entera satisfacción de la “Suprema Corte”. </w:t>
      </w:r>
    </w:p>
    <w:p w14:paraId="6A45E456"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676EBBAE" w14:textId="7FBB1576" w:rsidR="00937A0C" w:rsidRPr="00B06AC5" w:rsidRDefault="00937A0C"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De existir incumplimiento parcial, la pena se ajustará proporcionalmente al porcentaje incumplido.</w:t>
      </w:r>
    </w:p>
    <w:p w14:paraId="1655AA69"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Si las penas convencionales rebasan el porcentaje señalado anteriormente, se podrá iniciar el procedimiento de rescisión del contrato.</w:t>
      </w:r>
    </w:p>
    <w:p w14:paraId="6F773896"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4BC2C668"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penas convencionales también podrán hacerse efectivas mediante las garantías otorgadas.</w:t>
      </w:r>
    </w:p>
    <w:p w14:paraId="0A425DA0"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Octava. Libro de bitácora. </w:t>
      </w:r>
      <w:r w:rsidRPr="00B06AC5">
        <w:rPr>
          <w:rFonts w:ascii="Arial" w:hAnsi="Arial" w:cs="Arial"/>
          <w:bCs/>
          <w:sz w:val="20"/>
          <w:szCs w:val="20"/>
        </w:rPr>
        <w:t xml:space="preserve">Para el correcto seguimiento de los trabajos precisados en el presente contrato, las “Partes” convienen que será obligatorio al inicio de los mismos, abrir libro de bitácora, en el que según las circunstancias de cada </w:t>
      </w:r>
      <w:r w:rsidRPr="00B06AC5">
        <w:rPr>
          <w:rFonts w:ascii="Arial" w:hAnsi="Arial" w:cs="Arial"/>
          <w:bCs/>
          <w:sz w:val="20"/>
          <w:szCs w:val="20"/>
        </w:rPr>
        <w:lastRenderedPageBreak/>
        <w:t>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2F0E6E6F"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Novena. Garantía de cumplimiento. </w:t>
      </w:r>
      <w:r w:rsidRPr="00B06AC5">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 (diez por ciento) del monto total del contrato, sin incluir el Impuesto al Valor Agregado, y hasta 20% (veinte por ciento)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p>
    <w:p w14:paraId="57AF71B6" w14:textId="0A19BD19"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Garantía de responsabilidad civil por daños a terceros. </w:t>
      </w:r>
      <w:r w:rsidRPr="00B06AC5">
        <w:rPr>
          <w:rFonts w:ascii="Arial" w:hAnsi="Arial" w:cs="Arial"/>
          <w:bCs/>
          <w:sz w:val="20"/>
          <w:szCs w:val="20"/>
        </w:rPr>
        <w:t>El “Contratista” otorgará a la “Suprema Corte” garantía de responsabilidad civil por daños a terceros con motivo de la conducta que asuma el “Contratista” por sí, o a través de su personal, por lo que deberá presentar póliza de seguro expedida a su favor por institución debidamente autorizada, que ampare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p>
    <w:p w14:paraId="00AA47B6"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Primera. Garantía de vicios ocultos. </w:t>
      </w:r>
      <w:r w:rsidRPr="00B06AC5">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1F8DB682"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 Segunda. Pagos en exceso.</w:t>
      </w:r>
      <w:r w:rsidRPr="00B06AC5">
        <w:rPr>
          <w:rFonts w:ascii="Arial" w:hAnsi="Arial" w:cs="Arial"/>
          <w:bCs/>
          <w:sz w:val="20"/>
          <w:szCs w:val="20"/>
        </w:rPr>
        <w:t xml:space="preserve"> Tratándose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1A9F6535" w14:textId="7C5AC832" w:rsidR="00D40131" w:rsidRPr="00B06AC5" w:rsidRDefault="00673B5D"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 Tercera</w:t>
      </w:r>
      <w:r w:rsidR="00D40131" w:rsidRPr="00B06AC5">
        <w:rPr>
          <w:rFonts w:ascii="Arial" w:hAnsi="Arial" w:cs="Arial"/>
          <w:b/>
          <w:sz w:val="20"/>
          <w:szCs w:val="20"/>
        </w:rPr>
        <w:t xml:space="preserve">. Propiedad intelectual. </w:t>
      </w:r>
      <w:r w:rsidR="00D40131" w:rsidRPr="00B06AC5">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6FFA6846"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747F2898"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4D454BAD"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7674FA72" w14:textId="18780F7F"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Cuarta. Inexistencia de relación laboral. </w:t>
      </w:r>
      <w:r w:rsidRPr="00B06AC5">
        <w:rPr>
          <w:rFonts w:ascii="Arial" w:hAnsi="Arial" w:cs="Arial"/>
          <w:bCs/>
          <w:sz w:val="20"/>
          <w:szCs w:val="20"/>
        </w:rPr>
        <w:t xml:space="preserve">Las personas que intervengan en la realización del objeto de este contrato serán </w:t>
      </w:r>
      <w:r w:rsidR="00DE5546" w:rsidRPr="00B06AC5">
        <w:rPr>
          <w:rFonts w:ascii="Arial" w:hAnsi="Arial" w:cs="Arial"/>
          <w:bCs/>
          <w:sz w:val="20"/>
          <w:szCs w:val="20"/>
        </w:rPr>
        <w:t xml:space="preserve">personal que labora para </w:t>
      </w:r>
      <w:r w:rsidRPr="00B06AC5">
        <w:rPr>
          <w:rFonts w:ascii="Arial" w:hAnsi="Arial" w:cs="Arial"/>
          <w:bCs/>
          <w:sz w:val="20"/>
          <w:szCs w:val="20"/>
        </w:rPr>
        <w:t>el “Contratista”, por lo que</w:t>
      </w:r>
      <w:r w:rsidRPr="00B06AC5">
        <w:rPr>
          <w:rFonts w:ascii="Arial" w:hAnsi="Arial" w:cs="Arial"/>
          <w:b/>
          <w:sz w:val="20"/>
          <w:szCs w:val="20"/>
        </w:rPr>
        <w:t xml:space="preserve"> </w:t>
      </w:r>
      <w:r w:rsidRPr="00B06AC5">
        <w:rPr>
          <w:rFonts w:ascii="Arial" w:hAnsi="Arial" w:cs="Arial"/>
          <w:bCs/>
          <w:sz w:val="20"/>
          <w:szCs w:val="20"/>
        </w:rPr>
        <w:t>de ninguna manera existirá relación laboral entre ellos y la “Suprema Corte”.</w:t>
      </w:r>
    </w:p>
    <w:p w14:paraId="00B8D603" w14:textId="63B1E509"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w:t>
      </w:r>
      <w:r w:rsidR="00DE5546" w:rsidRPr="00B06AC5">
        <w:rPr>
          <w:rFonts w:ascii="Arial" w:hAnsi="Arial" w:cs="Arial"/>
          <w:bCs/>
          <w:sz w:val="20"/>
          <w:szCs w:val="20"/>
        </w:rPr>
        <w:t>dicho personal</w:t>
      </w:r>
      <w:r w:rsidR="00DE5546" w:rsidRPr="00B06AC5" w:rsidDel="00DE5546">
        <w:rPr>
          <w:rFonts w:ascii="Arial" w:hAnsi="Arial" w:cs="Arial"/>
          <w:bCs/>
          <w:sz w:val="20"/>
          <w:szCs w:val="20"/>
        </w:rPr>
        <w:t xml:space="preserve"> </w:t>
      </w:r>
      <w:r w:rsidRPr="00B06AC5">
        <w:rPr>
          <w:rFonts w:ascii="Arial" w:hAnsi="Arial" w:cs="Arial"/>
          <w:bCs/>
          <w:sz w:val="20"/>
          <w:szCs w:val="20"/>
        </w:rPr>
        <w:t xml:space="preserve">presente en su contra o de la “Suprema Corte”. El gasto que implique el cumplimiento de estas obligaciones correrá a cargo del “Contratista”, que será el único responsable de las obligaciones adquiridas con su </w:t>
      </w:r>
      <w:r w:rsidR="00DE5546" w:rsidRPr="00B06AC5">
        <w:rPr>
          <w:rFonts w:ascii="Arial" w:hAnsi="Arial" w:cs="Arial"/>
          <w:bCs/>
          <w:sz w:val="20"/>
          <w:szCs w:val="20"/>
        </w:rPr>
        <w:t>personal</w:t>
      </w:r>
      <w:r w:rsidRPr="00B06AC5">
        <w:rPr>
          <w:rFonts w:ascii="Arial" w:hAnsi="Arial" w:cs="Arial"/>
          <w:bCs/>
          <w:sz w:val="20"/>
          <w:szCs w:val="20"/>
        </w:rPr>
        <w:t>.</w:t>
      </w:r>
    </w:p>
    <w:p w14:paraId="4DF6E876" w14:textId="0335D01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La “Suprema Corte” estará facultada para requerir al “Contratista” los comprobantes de afiliación de su </w:t>
      </w:r>
      <w:r w:rsidR="00DE5546" w:rsidRPr="00B06AC5">
        <w:rPr>
          <w:rFonts w:ascii="Arial" w:hAnsi="Arial" w:cs="Arial"/>
          <w:bCs/>
          <w:sz w:val="20"/>
          <w:szCs w:val="20"/>
        </w:rPr>
        <w:t xml:space="preserve">personal </w:t>
      </w:r>
      <w:r w:rsidRPr="00B06AC5">
        <w:rPr>
          <w:rFonts w:ascii="Arial" w:hAnsi="Arial" w:cs="Arial"/>
          <w:bCs/>
          <w:sz w:val="20"/>
          <w:szCs w:val="20"/>
        </w:rPr>
        <w:t>al IMSS, así como los comprobantes de pago de las cuotas al SAR, INFONAVIT e IMSS.</w:t>
      </w:r>
    </w:p>
    <w:p w14:paraId="1440D9A0" w14:textId="228BDEB4"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lastRenderedPageBreak/>
        <w:t xml:space="preserve">En caso de que </w:t>
      </w:r>
      <w:r w:rsidR="00DE5546" w:rsidRPr="00B06AC5">
        <w:rPr>
          <w:rFonts w:ascii="Arial" w:hAnsi="Arial" w:cs="Arial"/>
          <w:bCs/>
          <w:sz w:val="20"/>
          <w:szCs w:val="20"/>
        </w:rPr>
        <w:t>el personal que labora para</w:t>
      </w:r>
      <w:r w:rsidR="00DE5546" w:rsidRPr="00B06AC5" w:rsidDel="00DE5546">
        <w:rPr>
          <w:rFonts w:ascii="Arial" w:hAnsi="Arial" w:cs="Arial"/>
          <w:bCs/>
          <w:sz w:val="20"/>
          <w:szCs w:val="20"/>
        </w:rPr>
        <w:t xml:space="preserve"> </w:t>
      </w:r>
      <w:r w:rsidRPr="00B06AC5">
        <w:rPr>
          <w:rFonts w:ascii="Arial" w:hAnsi="Arial" w:cs="Arial"/>
          <w:bCs/>
          <w:sz w:val="20"/>
          <w:szCs w:val="20"/>
        </w:rPr>
        <w:t>el “Contratista”</w:t>
      </w:r>
      <w:r w:rsidR="00DE5546" w:rsidRPr="00B06AC5">
        <w:rPr>
          <w:rFonts w:ascii="Arial" w:hAnsi="Arial" w:cs="Arial"/>
          <w:bCs/>
          <w:sz w:val="20"/>
          <w:szCs w:val="20"/>
        </w:rPr>
        <w:t>, ya sea de manera individual o colectiva,</w:t>
      </w:r>
      <w:r w:rsidRPr="00B06AC5">
        <w:rPr>
          <w:rFonts w:ascii="Arial" w:hAnsi="Arial" w:cs="Arial"/>
          <w:bCs/>
          <w:sz w:val="20"/>
          <w:szCs w:val="20"/>
        </w:rPr>
        <w:t xml:space="preserve">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DE5546" w:rsidRPr="00B06AC5">
        <w:rPr>
          <w:rFonts w:ascii="Arial" w:hAnsi="Arial" w:cs="Arial"/>
          <w:bCs/>
          <w:sz w:val="20"/>
          <w:szCs w:val="20"/>
        </w:rPr>
        <w:t>dicho personal</w:t>
      </w:r>
      <w:r w:rsidRPr="00B06AC5">
        <w:rPr>
          <w:rFonts w:ascii="Arial" w:hAnsi="Arial" w:cs="Arial"/>
          <w:bCs/>
          <w:sz w:val="20"/>
          <w:szCs w:val="20"/>
        </w:rPr>
        <w:t>, y deslindar a la “Suprema Corte” de cualquier tipo de responsabilidad en ese sentido.</w:t>
      </w:r>
    </w:p>
    <w:p w14:paraId="16E99D81"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1B4C1131"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Quinta. Subcontratación. </w:t>
      </w:r>
      <w:r w:rsidRPr="00B06AC5">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503C4889"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Sexta. Responsabilidad civil. </w:t>
      </w:r>
      <w:r w:rsidRPr="00B06AC5">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33B79167"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Séptima. Intransmisibilidad de los derechos y obligaciones derivados del presente contrato. </w:t>
      </w:r>
      <w:r w:rsidRPr="00B06AC5">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2451E9E5"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Octava. Del fomento a la transparencia y confidencialidad. </w:t>
      </w:r>
      <w:r w:rsidRPr="00B06AC5">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7586C8FC"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4ED960BC"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0460E970"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Novena. Rescisión del contrato. </w:t>
      </w:r>
      <w:r w:rsidRPr="00B06AC5">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14E818B3"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Antes de declarar la rescisión, la “Suprema Corte” notificará por escrito las causas de recisión al “Contratista”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2708488C"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03D3DB36"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Supuestos de terminación del contrato diversos a la rescisión. </w:t>
      </w:r>
      <w:r w:rsidRPr="00B06AC5">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718D4A81"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lastRenderedPageBreak/>
        <w:t xml:space="preserve">Vigésima Primera. Suspensión temporal del contrato. </w:t>
      </w:r>
      <w:r w:rsidRPr="00B06AC5">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5470374A"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Segunda. Modificación del contrato. </w:t>
      </w:r>
      <w:r w:rsidRPr="00B06AC5">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7005F89B"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Tercera. Vicios Ocultos. </w:t>
      </w:r>
      <w:r w:rsidRPr="00B06AC5">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301F53A3"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Vigésima Cuarta. Administrador del contrato</w:t>
      </w:r>
      <w:r w:rsidRPr="00B06AC5">
        <w:rPr>
          <w:rFonts w:ascii="Arial" w:hAnsi="Arial" w:cs="Arial"/>
          <w:bCs/>
          <w:sz w:val="20"/>
          <w:szCs w:val="20"/>
        </w:rPr>
        <w:t>. La “Suprema Corte” designa a la persona Titular de la Dirección de Obras adscrita a la Subdirección General Técnica de la Dirección General de Infraestructura Física de la “Suprema” Corte”, como “Administrador” 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3CD85B79"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 Directora General de Infraestructura Física de la “Suprema Corte” podrá sustituir al “Administrador” del contrato, lo que informará por escrito al “Contratista”.</w:t>
      </w:r>
    </w:p>
    <w:p w14:paraId="533A00D4" w14:textId="77777777" w:rsidR="00D40131" w:rsidRPr="00B06AC5" w:rsidRDefault="00D40131" w:rsidP="00D4013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lang w:val="es-ES"/>
        </w:rPr>
        <w:t xml:space="preserve">Vigésima </w:t>
      </w:r>
      <w:r w:rsidRPr="00B06AC5">
        <w:rPr>
          <w:rFonts w:ascii="Arial" w:hAnsi="Arial" w:cs="Arial"/>
          <w:b/>
          <w:sz w:val="20"/>
          <w:szCs w:val="20"/>
        </w:rPr>
        <w:t>Quinta</w:t>
      </w:r>
      <w:r w:rsidRPr="00B06AC5">
        <w:rPr>
          <w:rFonts w:ascii="Arial" w:hAnsi="Arial" w:cs="Arial"/>
          <w:b/>
          <w:sz w:val="20"/>
          <w:szCs w:val="20"/>
          <w:lang w:val="es-ES"/>
        </w:rPr>
        <w:t xml:space="preserve">. </w:t>
      </w:r>
      <w:r w:rsidRPr="00B06AC5">
        <w:rPr>
          <w:rFonts w:ascii="Arial" w:hAnsi="Arial" w:cs="Arial"/>
          <w:b/>
          <w:sz w:val="20"/>
          <w:szCs w:val="20"/>
        </w:rPr>
        <w:t xml:space="preserve">Resolución de controversias. </w:t>
      </w:r>
      <w:r w:rsidRPr="00B06AC5">
        <w:rPr>
          <w:rFonts w:ascii="Arial" w:hAnsi="Arial" w:cs="Arial"/>
          <w:bCs/>
          <w:sz w:val="20"/>
          <w:szCs w:val="20"/>
        </w:rPr>
        <w:t xml:space="preserve">Para efectos de la interpretación y cumplimiento de lo estipulado en este instrumento, el “Contratista” se somete expresamente a las decisiones del Tribunal Pleno de la “Suprema Corte” renunciando en forma expresa a cualquier otro fuero que, </w:t>
      </w:r>
      <w:proofErr w:type="gramStart"/>
      <w:r w:rsidRPr="00B06AC5">
        <w:rPr>
          <w:rFonts w:ascii="Arial" w:hAnsi="Arial" w:cs="Arial"/>
          <w:bCs/>
          <w:sz w:val="20"/>
          <w:szCs w:val="20"/>
        </w:rPr>
        <w:t>en razón de</w:t>
      </w:r>
      <w:proofErr w:type="gramEnd"/>
      <w:r w:rsidRPr="00B06AC5">
        <w:rPr>
          <w:rFonts w:ascii="Arial" w:hAnsi="Arial" w:cs="Arial"/>
          <w:bCs/>
          <w:sz w:val="20"/>
          <w:szCs w:val="20"/>
        </w:rPr>
        <w:t xml:space="preserve"> su domicilio o vecindad, tenga o llegare a tener, de conformidad con lo indicado en el artículo 11, fracción XXII, de la Ley Orgánica del Poder Judicial de la Federación.</w:t>
      </w:r>
    </w:p>
    <w:p w14:paraId="733EB6FB" w14:textId="77777777" w:rsidR="00D40131" w:rsidRPr="00B06AC5" w:rsidRDefault="00D40131" w:rsidP="00D40131">
      <w:pPr>
        <w:pStyle w:val="Prrafodelista"/>
        <w:tabs>
          <w:tab w:val="left" w:pos="0"/>
          <w:tab w:val="left" w:pos="243"/>
        </w:tabs>
        <w:spacing w:after="240" w:line="240" w:lineRule="auto"/>
        <w:ind w:left="-340" w:right="-340"/>
        <w:jc w:val="both"/>
        <w:rPr>
          <w:rFonts w:ascii="Arial" w:hAnsi="Arial" w:cs="Arial"/>
          <w:b/>
          <w:sz w:val="20"/>
          <w:szCs w:val="20"/>
        </w:rPr>
      </w:pPr>
      <w:r w:rsidRPr="00B06AC5">
        <w:rPr>
          <w:rFonts w:ascii="Arial" w:hAnsi="Arial" w:cs="Arial"/>
          <w:b/>
          <w:sz w:val="20"/>
          <w:szCs w:val="20"/>
        </w:rPr>
        <w:t xml:space="preserve">Vigésima </w:t>
      </w:r>
      <w:r w:rsidRPr="00B06AC5">
        <w:rPr>
          <w:rFonts w:ascii="Arial" w:hAnsi="Arial" w:cs="Arial"/>
          <w:b/>
          <w:sz w:val="20"/>
          <w:szCs w:val="20"/>
          <w:lang w:val="es-ES"/>
        </w:rPr>
        <w:t>Sexta</w:t>
      </w:r>
      <w:r w:rsidRPr="00B06AC5">
        <w:rPr>
          <w:rFonts w:ascii="Arial" w:hAnsi="Arial" w:cs="Arial"/>
          <w:b/>
          <w:sz w:val="20"/>
          <w:szCs w:val="20"/>
        </w:rPr>
        <w:t xml:space="preserve">. Legislación aplicable. </w:t>
      </w:r>
      <w:r w:rsidRPr="00B06AC5">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7C9D8785" w14:textId="77777777" w:rsidR="007640D8" w:rsidRPr="00B06AC5" w:rsidRDefault="007640D8" w:rsidP="0011649A">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p>
    <w:p w14:paraId="2B03934C" w14:textId="77777777" w:rsidR="0082378D" w:rsidRPr="00B06AC5" w:rsidRDefault="0082378D" w:rsidP="0082378D">
      <w:pPr>
        <w:autoSpaceDE w:val="0"/>
        <w:autoSpaceDN w:val="0"/>
        <w:adjustRightInd w:val="0"/>
        <w:jc w:val="center"/>
        <w:rPr>
          <w:rFonts w:ascii="Arial" w:hAnsi="Arial" w:cs="Arial"/>
          <w:b/>
          <w:sz w:val="20"/>
          <w:szCs w:val="20"/>
        </w:rPr>
      </w:pPr>
      <w:r w:rsidRPr="00B06AC5">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82378D" w:rsidRPr="00D46A61" w14:paraId="289DE898" w14:textId="77777777" w:rsidTr="00931E95">
        <w:trPr>
          <w:trHeight w:val="494"/>
          <w:jc w:val="center"/>
        </w:trPr>
        <w:tc>
          <w:tcPr>
            <w:tcW w:w="4395" w:type="dxa"/>
          </w:tcPr>
          <w:p w14:paraId="43369829" w14:textId="77777777" w:rsidR="0082378D" w:rsidRPr="00B06AC5" w:rsidRDefault="0082378D" w:rsidP="00931E95">
            <w:pPr>
              <w:autoSpaceDE w:val="0"/>
              <w:autoSpaceDN w:val="0"/>
              <w:adjustRightInd w:val="0"/>
              <w:jc w:val="center"/>
              <w:rPr>
                <w:rFonts w:ascii="Arial" w:hAnsi="Arial" w:cs="Arial"/>
                <w:b/>
                <w:color w:val="000000"/>
              </w:rPr>
            </w:pPr>
            <w:r w:rsidRPr="00B06AC5">
              <w:rPr>
                <w:rFonts w:ascii="Arial" w:hAnsi="Arial" w:cs="Arial"/>
                <w:b/>
                <w:color w:val="000000"/>
              </w:rPr>
              <w:t>Nombre</w:t>
            </w:r>
          </w:p>
        </w:tc>
        <w:tc>
          <w:tcPr>
            <w:tcW w:w="2704" w:type="dxa"/>
          </w:tcPr>
          <w:p w14:paraId="207836A9" w14:textId="77777777" w:rsidR="0082378D" w:rsidRPr="00B06AC5" w:rsidRDefault="0082378D" w:rsidP="00931E95">
            <w:pPr>
              <w:autoSpaceDE w:val="0"/>
              <w:autoSpaceDN w:val="0"/>
              <w:adjustRightInd w:val="0"/>
              <w:jc w:val="center"/>
              <w:rPr>
                <w:rFonts w:ascii="Arial" w:hAnsi="Arial" w:cs="Arial"/>
                <w:b/>
                <w:color w:val="000000"/>
              </w:rPr>
            </w:pPr>
            <w:r w:rsidRPr="00B06AC5">
              <w:rPr>
                <w:rFonts w:ascii="Arial" w:hAnsi="Arial" w:cs="Arial"/>
                <w:b/>
                <w:color w:val="000000"/>
              </w:rPr>
              <w:t>Firma</w:t>
            </w:r>
          </w:p>
        </w:tc>
        <w:tc>
          <w:tcPr>
            <w:tcW w:w="3533" w:type="dxa"/>
          </w:tcPr>
          <w:p w14:paraId="3ED5BC19" w14:textId="77777777" w:rsidR="0082378D" w:rsidRPr="00D46A61" w:rsidRDefault="0082378D" w:rsidP="00931E95">
            <w:pPr>
              <w:autoSpaceDE w:val="0"/>
              <w:autoSpaceDN w:val="0"/>
              <w:adjustRightInd w:val="0"/>
              <w:jc w:val="center"/>
              <w:rPr>
                <w:rFonts w:ascii="Arial" w:hAnsi="Arial" w:cs="Arial"/>
                <w:b/>
                <w:color w:val="000000"/>
              </w:rPr>
            </w:pPr>
            <w:r w:rsidRPr="00B06AC5">
              <w:rPr>
                <w:rFonts w:ascii="Arial" w:hAnsi="Arial" w:cs="Arial"/>
                <w:b/>
                <w:color w:val="000000"/>
              </w:rPr>
              <w:t>Fecha</w:t>
            </w:r>
          </w:p>
        </w:tc>
      </w:tr>
    </w:tbl>
    <w:p w14:paraId="30EE7199" w14:textId="77777777" w:rsidR="0082378D" w:rsidRPr="008B3E81" w:rsidRDefault="0082378D" w:rsidP="008B3E81">
      <w:pPr>
        <w:tabs>
          <w:tab w:val="left" w:pos="0"/>
          <w:tab w:val="left" w:pos="243"/>
        </w:tabs>
        <w:spacing w:before="120" w:after="120" w:line="240" w:lineRule="auto"/>
        <w:ind w:right="-340"/>
        <w:rPr>
          <w:rFonts w:ascii="Arial" w:hAnsi="Arial" w:cs="Arial"/>
          <w:b/>
          <w:sz w:val="20"/>
          <w:szCs w:val="20"/>
        </w:rPr>
      </w:pPr>
    </w:p>
    <w:sectPr w:rsidR="0082378D" w:rsidRPr="008B3E81" w:rsidSect="000E1E69">
      <w:headerReference w:type="default" r:id="rId8"/>
      <w:footerReference w:type="default" r:id="rId9"/>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B5CE58" w14:textId="77777777" w:rsidR="00A62774" w:rsidRDefault="00A62774" w:rsidP="00752047">
      <w:pPr>
        <w:spacing w:after="0" w:line="240" w:lineRule="auto"/>
      </w:pPr>
      <w:r>
        <w:separator/>
      </w:r>
    </w:p>
  </w:endnote>
  <w:endnote w:type="continuationSeparator" w:id="0">
    <w:p w14:paraId="0B450277" w14:textId="77777777" w:rsidR="00A62774" w:rsidRDefault="00A62774" w:rsidP="00752047">
      <w:pPr>
        <w:spacing w:after="0" w:line="240" w:lineRule="auto"/>
      </w:pPr>
      <w:r>
        <w:continuationSeparator/>
      </w:r>
    </w:p>
  </w:endnote>
  <w:endnote w:type="continuationNotice" w:id="1">
    <w:p w14:paraId="492BB380" w14:textId="77777777" w:rsidR="00A62774" w:rsidRDefault="00A627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6BFB53FB" w:rsidR="00F50CC8" w:rsidRPr="00055E87" w:rsidRDefault="006D5138" w:rsidP="00F50CC8">
    <w:pPr>
      <w:pStyle w:val="Piedepgina"/>
      <w:ind w:right="-552"/>
      <w:jc w:val="right"/>
      <w:rPr>
        <w:rFonts w:ascii="Arial" w:hAnsi="Arial" w:cs="Arial"/>
        <w:sz w:val="10"/>
        <w:szCs w:val="10"/>
        <w:lang w:val="en-US"/>
      </w:rPr>
    </w:pPr>
    <w:r>
      <w:rPr>
        <w:rFonts w:ascii="Arial" w:hAnsi="Arial" w:cs="Arial"/>
        <w:sz w:val="10"/>
        <w:szCs w:val="10"/>
        <w:lang w:val="en-US"/>
      </w:rPr>
      <w:t>SCJN/CPS/DGIF-DACCI/0</w:t>
    </w:r>
    <w:r w:rsidR="00661AA1">
      <w:rPr>
        <w:rFonts w:ascii="Arial" w:hAnsi="Arial" w:cs="Arial"/>
        <w:sz w:val="10"/>
        <w:szCs w:val="10"/>
        <w:lang w:val="en-US"/>
      </w:rPr>
      <w:t>40</w:t>
    </w:r>
    <w:r>
      <w:rPr>
        <w:rFonts w:ascii="Arial" w:hAnsi="Arial" w:cs="Arial"/>
        <w:sz w:val="10"/>
        <w:szCs w:val="10"/>
        <w:lang w:val="en-US"/>
      </w:rPr>
      <w:t>/2024</w:t>
    </w:r>
    <w:r w:rsidR="00F50CC8" w:rsidRPr="00055E87">
      <w:rPr>
        <w:rFonts w:ascii="Arial" w:hAnsi="Arial" w:cs="Arial"/>
        <w:sz w:val="10"/>
        <w:szCs w:val="10"/>
        <w:lang w:val="en-US"/>
      </w:rPr>
      <w:t xml:space="preserve"> ANEXO </w:t>
    </w:r>
    <w:r w:rsidR="00E80048" w:rsidRPr="00055E87">
      <w:rPr>
        <w:rFonts w:ascii="Arial" w:hAnsi="Arial" w:cs="Arial"/>
        <w:sz w:val="10"/>
        <w:szCs w:val="10"/>
        <w:lang w:val="en-US"/>
      </w:rPr>
      <w:t>2</w:t>
    </w:r>
    <w:r w:rsidR="00AE76FF">
      <w:rPr>
        <w:rFonts w:ascii="Arial" w:hAnsi="Arial" w:cs="Arial"/>
        <w:sz w:val="10"/>
        <w:szCs w:val="10"/>
        <w:lang w:val="en-US"/>
      </w:rPr>
      <w:t>6</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8F2236" w14:textId="77777777" w:rsidR="00A62774" w:rsidRDefault="00A62774" w:rsidP="00752047">
      <w:pPr>
        <w:spacing w:after="0" w:line="240" w:lineRule="auto"/>
      </w:pPr>
      <w:r>
        <w:separator/>
      </w:r>
    </w:p>
  </w:footnote>
  <w:footnote w:type="continuationSeparator" w:id="0">
    <w:p w14:paraId="469474DA" w14:textId="77777777" w:rsidR="00A62774" w:rsidRDefault="00A62774" w:rsidP="00752047">
      <w:pPr>
        <w:spacing w:after="0" w:line="240" w:lineRule="auto"/>
      </w:pPr>
      <w:r>
        <w:continuationSeparator/>
      </w:r>
    </w:p>
  </w:footnote>
  <w:footnote w:type="continuationNotice" w:id="1">
    <w:p w14:paraId="4C66117E" w14:textId="77777777" w:rsidR="00A62774" w:rsidRDefault="00A627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B5D329" w14:textId="1E60E89E" w:rsidR="00615C50" w:rsidRPr="0063195B" w:rsidRDefault="00615C50" w:rsidP="00615C50">
    <w:pPr>
      <w:spacing w:after="0" w:line="240" w:lineRule="auto"/>
      <w:ind w:right="17"/>
      <w:jc w:val="center"/>
      <w:rPr>
        <w:rFonts w:ascii="Arial Unicode MS" w:eastAsia="Arial Unicode MS" w:hAnsi="Arial Unicode MS" w:cs="Arial Unicode MS"/>
        <w:b/>
        <w:color w:val="7F7F7F" w:themeColor="text1" w:themeTint="80"/>
        <w:sz w:val="20"/>
        <w:szCs w:val="20"/>
        <w:lang w:val="pt-PT"/>
      </w:rPr>
    </w:pPr>
    <w:r w:rsidRPr="0063195B">
      <w:rPr>
        <w:rFonts w:ascii="Arial Unicode MS" w:eastAsia="Arial Unicode MS" w:hAnsi="Arial Unicode MS" w:cs="Arial Unicode MS"/>
        <w:b/>
        <w:color w:val="7F7F7F" w:themeColor="text1" w:themeTint="80"/>
        <w:sz w:val="20"/>
        <w:szCs w:val="20"/>
        <w:lang w:val="pt-PT"/>
      </w:rPr>
      <w:t xml:space="preserve">CONCURSO PÚBLICO SUMARIO </w:t>
    </w:r>
    <w:r w:rsidR="006D5138">
      <w:rPr>
        <w:rFonts w:ascii="Arial Unicode MS" w:eastAsia="Arial Unicode MS" w:hAnsi="Arial Unicode MS" w:cs="Arial Unicode MS"/>
        <w:b/>
        <w:color w:val="7F7F7F" w:themeColor="text1" w:themeTint="80"/>
        <w:sz w:val="20"/>
        <w:szCs w:val="20"/>
        <w:lang w:val="pt-PT"/>
      </w:rPr>
      <w:t>SCJN/CPS/DGIF-DACCI/0</w:t>
    </w:r>
    <w:r w:rsidR="00661AA1">
      <w:rPr>
        <w:rFonts w:ascii="Arial Unicode MS" w:eastAsia="Arial Unicode MS" w:hAnsi="Arial Unicode MS" w:cs="Arial Unicode MS"/>
        <w:b/>
        <w:color w:val="7F7F7F" w:themeColor="text1" w:themeTint="80"/>
        <w:sz w:val="20"/>
        <w:szCs w:val="20"/>
        <w:lang w:val="pt-PT"/>
      </w:rPr>
      <w:t>40</w:t>
    </w:r>
    <w:r w:rsidR="006D5138">
      <w:rPr>
        <w:rFonts w:ascii="Arial Unicode MS" w:eastAsia="Arial Unicode MS" w:hAnsi="Arial Unicode MS" w:cs="Arial Unicode MS"/>
        <w:b/>
        <w:color w:val="7F7F7F" w:themeColor="text1" w:themeTint="80"/>
        <w:sz w:val="20"/>
        <w:szCs w:val="20"/>
        <w:lang w:val="pt-PT"/>
      </w:rPr>
      <w:t>/2024</w:t>
    </w:r>
  </w:p>
  <w:p w14:paraId="784E35A6" w14:textId="77777777" w:rsidR="00F65AC8" w:rsidRPr="00661AA1" w:rsidRDefault="00615C50" w:rsidP="00F65AC8">
    <w:pPr>
      <w:spacing w:after="0" w:line="240" w:lineRule="auto"/>
      <w:ind w:right="17"/>
      <w:jc w:val="center"/>
      <w:rPr>
        <w:rFonts w:ascii="Arial Unicode MS" w:eastAsia="Arial Unicode MS" w:hAnsi="Arial Unicode MS" w:cs="Arial Unicode MS"/>
        <w:b/>
        <w:color w:val="7F7F7F" w:themeColor="text1" w:themeTint="80"/>
        <w:sz w:val="20"/>
        <w:szCs w:val="20"/>
      </w:rPr>
    </w:pPr>
    <w:r w:rsidRPr="00661AA1">
      <w:rPr>
        <w:rFonts w:ascii="Arial Unicode MS" w:eastAsia="Arial Unicode MS" w:hAnsi="Arial Unicode MS" w:cs="Arial Unicode MS"/>
        <w:b/>
        <w:color w:val="7F7F7F" w:themeColor="text1" w:themeTint="80"/>
        <w:sz w:val="20"/>
        <w:szCs w:val="20"/>
      </w:rPr>
      <w:t xml:space="preserve">“REFORZAMIENTO ESTRUCTURAL Y REHABILITACIÓN DE DIVERSAS ÁREAS EN LA </w:t>
    </w:r>
  </w:p>
  <w:p w14:paraId="07656032" w14:textId="24E36F62" w:rsidR="00C0178C" w:rsidRPr="00661AA1" w:rsidRDefault="00615C50" w:rsidP="00615C50">
    <w:pPr>
      <w:spacing w:line="240" w:lineRule="auto"/>
      <w:ind w:right="17"/>
      <w:jc w:val="center"/>
      <w:rPr>
        <w:rFonts w:ascii="Arial Unicode MS" w:eastAsia="Arial Unicode MS" w:hAnsi="Arial Unicode MS" w:cs="Arial Unicode MS"/>
        <w:b/>
        <w:color w:val="7F7F7F" w:themeColor="text1" w:themeTint="80"/>
        <w:sz w:val="20"/>
        <w:szCs w:val="20"/>
      </w:rPr>
    </w:pPr>
    <w:r w:rsidRPr="00661AA1">
      <w:rPr>
        <w:rFonts w:ascii="Arial Unicode MS" w:eastAsia="Arial Unicode MS" w:hAnsi="Arial Unicode MS" w:cs="Arial Unicode MS"/>
        <w:b/>
        <w:color w:val="7F7F7F" w:themeColor="text1" w:themeTint="80"/>
        <w:sz w:val="20"/>
        <w:szCs w:val="20"/>
      </w:rPr>
      <w:t>CASA DE</w:t>
    </w:r>
    <w:r w:rsidR="00F65AC8" w:rsidRPr="00661AA1">
      <w:rPr>
        <w:rFonts w:ascii="Arial Unicode MS" w:eastAsia="Arial Unicode MS" w:hAnsi="Arial Unicode MS" w:cs="Arial Unicode MS"/>
        <w:b/>
        <w:color w:val="7F7F7F" w:themeColor="text1" w:themeTint="80"/>
        <w:sz w:val="20"/>
        <w:szCs w:val="20"/>
      </w:rPr>
      <w:t xml:space="preserve"> </w:t>
    </w:r>
    <w:r w:rsidRPr="00661AA1">
      <w:rPr>
        <w:rFonts w:ascii="Arial Unicode MS" w:eastAsia="Arial Unicode MS" w:hAnsi="Arial Unicode MS" w:cs="Arial Unicode MS"/>
        <w:b/>
        <w:color w:val="7F7F7F" w:themeColor="text1" w:themeTint="80"/>
        <w:sz w:val="20"/>
        <w:szCs w:val="20"/>
      </w:rPr>
      <w:t>CULTURA JURÍDICA EN CANCÚN, QUINTANA ROO</w:t>
    </w:r>
    <w:r w:rsidR="00F65AC8" w:rsidRPr="00661AA1">
      <w:rPr>
        <w:rFonts w:ascii="Arial Unicode MS" w:eastAsia="Arial Unicode MS" w:hAnsi="Arial Unicode MS" w:cs="Arial Unicode MS"/>
        <w:b/>
        <w:color w:val="7F7F7F" w:themeColor="text1" w:themeTint="80"/>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1207327544">
    <w:abstractNumId w:val="1"/>
  </w:num>
  <w:num w:numId="2" w16cid:durableId="2014868329">
    <w:abstractNumId w:val="4"/>
  </w:num>
  <w:num w:numId="3" w16cid:durableId="1013071996">
    <w:abstractNumId w:val="3"/>
  </w:num>
  <w:num w:numId="4" w16cid:durableId="254245929">
    <w:abstractNumId w:val="28"/>
  </w:num>
  <w:num w:numId="5" w16cid:durableId="1210647220">
    <w:abstractNumId w:val="16"/>
  </w:num>
  <w:num w:numId="6" w16cid:durableId="368920240">
    <w:abstractNumId w:val="23"/>
  </w:num>
  <w:num w:numId="7" w16cid:durableId="918948393">
    <w:abstractNumId w:val="27"/>
  </w:num>
  <w:num w:numId="8" w16cid:durableId="1326201064">
    <w:abstractNumId w:val="17"/>
  </w:num>
  <w:num w:numId="9" w16cid:durableId="492768985">
    <w:abstractNumId w:val="0"/>
  </w:num>
  <w:num w:numId="10" w16cid:durableId="1501694886">
    <w:abstractNumId w:val="5"/>
  </w:num>
  <w:num w:numId="11" w16cid:durableId="247154571">
    <w:abstractNumId w:val="18"/>
  </w:num>
  <w:num w:numId="12" w16cid:durableId="128596893">
    <w:abstractNumId w:val="9"/>
  </w:num>
  <w:num w:numId="13" w16cid:durableId="1260600316">
    <w:abstractNumId w:val="26"/>
  </w:num>
  <w:num w:numId="14" w16cid:durableId="847326843">
    <w:abstractNumId w:val="2"/>
  </w:num>
  <w:num w:numId="15" w16cid:durableId="1347365113">
    <w:abstractNumId w:val="15"/>
  </w:num>
  <w:num w:numId="16" w16cid:durableId="82458640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29096089">
    <w:abstractNumId w:val="29"/>
  </w:num>
  <w:num w:numId="18" w16cid:durableId="185947149">
    <w:abstractNumId w:val="20"/>
  </w:num>
  <w:num w:numId="19" w16cid:durableId="1495416724">
    <w:abstractNumId w:val="25"/>
  </w:num>
  <w:num w:numId="20" w16cid:durableId="441388940">
    <w:abstractNumId w:val="14"/>
  </w:num>
  <w:num w:numId="21" w16cid:durableId="197471683">
    <w:abstractNumId w:val="22"/>
  </w:num>
  <w:num w:numId="22" w16cid:durableId="2143500671">
    <w:abstractNumId w:val="8"/>
  </w:num>
  <w:num w:numId="23" w16cid:durableId="1340816986">
    <w:abstractNumId w:val="24"/>
  </w:num>
  <w:num w:numId="24" w16cid:durableId="109781373">
    <w:abstractNumId w:val="11"/>
  </w:num>
  <w:num w:numId="25" w16cid:durableId="122429959">
    <w:abstractNumId w:val="13"/>
  </w:num>
  <w:num w:numId="26" w16cid:durableId="186794072">
    <w:abstractNumId w:val="10"/>
  </w:num>
  <w:num w:numId="27" w16cid:durableId="760224601">
    <w:abstractNumId w:val="19"/>
  </w:num>
  <w:num w:numId="28" w16cid:durableId="2131973890">
    <w:abstractNumId w:val="21"/>
  </w:num>
  <w:num w:numId="29" w16cid:durableId="129977908">
    <w:abstractNumId w:val="6"/>
  </w:num>
  <w:num w:numId="30" w16cid:durableId="511142955">
    <w:abstractNumId w:val="12"/>
  </w:num>
  <w:num w:numId="31" w16cid:durableId="17535076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16563"/>
    <w:rsid w:val="000166B5"/>
    <w:rsid w:val="000200D7"/>
    <w:rsid w:val="000206B8"/>
    <w:rsid w:val="00024C13"/>
    <w:rsid w:val="00024CB5"/>
    <w:rsid w:val="00030D71"/>
    <w:rsid w:val="00030E60"/>
    <w:rsid w:val="0003536A"/>
    <w:rsid w:val="0003595F"/>
    <w:rsid w:val="00035C60"/>
    <w:rsid w:val="00040787"/>
    <w:rsid w:val="00042788"/>
    <w:rsid w:val="00047D2F"/>
    <w:rsid w:val="00050CBB"/>
    <w:rsid w:val="00051C1D"/>
    <w:rsid w:val="00052980"/>
    <w:rsid w:val="00055E87"/>
    <w:rsid w:val="000607FB"/>
    <w:rsid w:val="00072ADF"/>
    <w:rsid w:val="00075B51"/>
    <w:rsid w:val="00076AE4"/>
    <w:rsid w:val="00077279"/>
    <w:rsid w:val="000808A4"/>
    <w:rsid w:val="00080EF5"/>
    <w:rsid w:val="00084BCC"/>
    <w:rsid w:val="000854E1"/>
    <w:rsid w:val="00090423"/>
    <w:rsid w:val="00094495"/>
    <w:rsid w:val="0009685B"/>
    <w:rsid w:val="000A0232"/>
    <w:rsid w:val="000A6300"/>
    <w:rsid w:val="000B3000"/>
    <w:rsid w:val="000B6F59"/>
    <w:rsid w:val="000C345C"/>
    <w:rsid w:val="000D2E94"/>
    <w:rsid w:val="000D575B"/>
    <w:rsid w:val="000E1E69"/>
    <w:rsid w:val="000E4618"/>
    <w:rsid w:val="000E53BB"/>
    <w:rsid w:val="000F1885"/>
    <w:rsid w:val="00102D2B"/>
    <w:rsid w:val="00106732"/>
    <w:rsid w:val="00107E2D"/>
    <w:rsid w:val="00114052"/>
    <w:rsid w:val="0011649A"/>
    <w:rsid w:val="0012214C"/>
    <w:rsid w:val="00127262"/>
    <w:rsid w:val="0013292A"/>
    <w:rsid w:val="00154621"/>
    <w:rsid w:val="0015529A"/>
    <w:rsid w:val="00160101"/>
    <w:rsid w:val="00161F32"/>
    <w:rsid w:val="001649AB"/>
    <w:rsid w:val="0016675F"/>
    <w:rsid w:val="00172B6E"/>
    <w:rsid w:val="00175CE7"/>
    <w:rsid w:val="001803DA"/>
    <w:rsid w:val="001864CF"/>
    <w:rsid w:val="00193F07"/>
    <w:rsid w:val="001B0099"/>
    <w:rsid w:val="001B20C8"/>
    <w:rsid w:val="001B367D"/>
    <w:rsid w:val="001B5939"/>
    <w:rsid w:val="001C13F0"/>
    <w:rsid w:val="001C210D"/>
    <w:rsid w:val="001C236B"/>
    <w:rsid w:val="001C4488"/>
    <w:rsid w:val="001D4493"/>
    <w:rsid w:val="001E5FB4"/>
    <w:rsid w:val="001F1C75"/>
    <w:rsid w:val="001F3941"/>
    <w:rsid w:val="001F55F7"/>
    <w:rsid w:val="001F5A7C"/>
    <w:rsid w:val="00207042"/>
    <w:rsid w:val="00214CDC"/>
    <w:rsid w:val="0021525E"/>
    <w:rsid w:val="00215A8D"/>
    <w:rsid w:val="00217DE5"/>
    <w:rsid w:val="00220E50"/>
    <w:rsid w:val="00225B6F"/>
    <w:rsid w:val="00230725"/>
    <w:rsid w:val="0023099E"/>
    <w:rsid w:val="00231FDA"/>
    <w:rsid w:val="00232FEB"/>
    <w:rsid w:val="00241ABD"/>
    <w:rsid w:val="0024750D"/>
    <w:rsid w:val="00251FA1"/>
    <w:rsid w:val="00253806"/>
    <w:rsid w:val="00257966"/>
    <w:rsid w:val="00261BBF"/>
    <w:rsid w:val="00263B17"/>
    <w:rsid w:val="00271558"/>
    <w:rsid w:val="002769B4"/>
    <w:rsid w:val="00276BA4"/>
    <w:rsid w:val="00280FD8"/>
    <w:rsid w:val="002831A9"/>
    <w:rsid w:val="00286228"/>
    <w:rsid w:val="00287BE5"/>
    <w:rsid w:val="00292867"/>
    <w:rsid w:val="00294C0D"/>
    <w:rsid w:val="00296AE9"/>
    <w:rsid w:val="002A159A"/>
    <w:rsid w:val="002A2345"/>
    <w:rsid w:val="002A5092"/>
    <w:rsid w:val="002B1B71"/>
    <w:rsid w:val="002B6735"/>
    <w:rsid w:val="002B6C75"/>
    <w:rsid w:val="002C45AE"/>
    <w:rsid w:val="002C7ED0"/>
    <w:rsid w:val="002D30BF"/>
    <w:rsid w:val="002D3CC3"/>
    <w:rsid w:val="002D65DA"/>
    <w:rsid w:val="002E0854"/>
    <w:rsid w:val="002E4BE2"/>
    <w:rsid w:val="002F121F"/>
    <w:rsid w:val="0030119B"/>
    <w:rsid w:val="0030725E"/>
    <w:rsid w:val="00312BDD"/>
    <w:rsid w:val="00314C06"/>
    <w:rsid w:val="00315F2D"/>
    <w:rsid w:val="00316613"/>
    <w:rsid w:val="00321DC9"/>
    <w:rsid w:val="003222BA"/>
    <w:rsid w:val="00325659"/>
    <w:rsid w:val="00330B53"/>
    <w:rsid w:val="003345D2"/>
    <w:rsid w:val="00335C6E"/>
    <w:rsid w:val="003376ED"/>
    <w:rsid w:val="00340330"/>
    <w:rsid w:val="003439C0"/>
    <w:rsid w:val="00346C9C"/>
    <w:rsid w:val="00347930"/>
    <w:rsid w:val="003501C5"/>
    <w:rsid w:val="00352157"/>
    <w:rsid w:val="00355588"/>
    <w:rsid w:val="00362AFF"/>
    <w:rsid w:val="003633EF"/>
    <w:rsid w:val="003662EB"/>
    <w:rsid w:val="00367BF9"/>
    <w:rsid w:val="00372E45"/>
    <w:rsid w:val="00374276"/>
    <w:rsid w:val="00374AD7"/>
    <w:rsid w:val="003816EC"/>
    <w:rsid w:val="00387C58"/>
    <w:rsid w:val="0039268E"/>
    <w:rsid w:val="0039309A"/>
    <w:rsid w:val="003A2DEE"/>
    <w:rsid w:val="003B2CE4"/>
    <w:rsid w:val="003B4A6F"/>
    <w:rsid w:val="003C2FFA"/>
    <w:rsid w:val="003D2A4B"/>
    <w:rsid w:val="003D7D8E"/>
    <w:rsid w:val="003E2316"/>
    <w:rsid w:val="003E62A3"/>
    <w:rsid w:val="003F4773"/>
    <w:rsid w:val="003F78F7"/>
    <w:rsid w:val="004006C6"/>
    <w:rsid w:val="0041014A"/>
    <w:rsid w:val="00424F78"/>
    <w:rsid w:val="00425445"/>
    <w:rsid w:val="0043515E"/>
    <w:rsid w:val="00440DE9"/>
    <w:rsid w:val="00441623"/>
    <w:rsid w:val="004423DD"/>
    <w:rsid w:val="00444E48"/>
    <w:rsid w:val="004466C1"/>
    <w:rsid w:val="004477FE"/>
    <w:rsid w:val="00464601"/>
    <w:rsid w:val="004729EB"/>
    <w:rsid w:val="00473CB2"/>
    <w:rsid w:val="00480277"/>
    <w:rsid w:val="00480BD0"/>
    <w:rsid w:val="00491F3B"/>
    <w:rsid w:val="00495C8D"/>
    <w:rsid w:val="004979CF"/>
    <w:rsid w:val="004A185D"/>
    <w:rsid w:val="004A660F"/>
    <w:rsid w:val="004B37EC"/>
    <w:rsid w:val="004B7A4D"/>
    <w:rsid w:val="004C0E72"/>
    <w:rsid w:val="004C350B"/>
    <w:rsid w:val="004C37A7"/>
    <w:rsid w:val="004D3B3E"/>
    <w:rsid w:val="004D5C0B"/>
    <w:rsid w:val="004E4901"/>
    <w:rsid w:val="004F178B"/>
    <w:rsid w:val="004F29AA"/>
    <w:rsid w:val="00513725"/>
    <w:rsid w:val="00513951"/>
    <w:rsid w:val="00513A46"/>
    <w:rsid w:val="00516CDB"/>
    <w:rsid w:val="00522C76"/>
    <w:rsid w:val="00523DEF"/>
    <w:rsid w:val="00525E78"/>
    <w:rsid w:val="00532F60"/>
    <w:rsid w:val="00547BAE"/>
    <w:rsid w:val="00573593"/>
    <w:rsid w:val="00574AAC"/>
    <w:rsid w:val="00575124"/>
    <w:rsid w:val="005764F5"/>
    <w:rsid w:val="00576D47"/>
    <w:rsid w:val="00580247"/>
    <w:rsid w:val="00587F19"/>
    <w:rsid w:val="00590F9B"/>
    <w:rsid w:val="005B0938"/>
    <w:rsid w:val="005B0BBB"/>
    <w:rsid w:val="005B206D"/>
    <w:rsid w:val="005C0758"/>
    <w:rsid w:val="005C16B7"/>
    <w:rsid w:val="005D4A2B"/>
    <w:rsid w:val="005E0208"/>
    <w:rsid w:val="005E0FD7"/>
    <w:rsid w:val="005E432B"/>
    <w:rsid w:val="005E6619"/>
    <w:rsid w:val="005F4664"/>
    <w:rsid w:val="005F5DB9"/>
    <w:rsid w:val="005F644E"/>
    <w:rsid w:val="006046A6"/>
    <w:rsid w:val="00605135"/>
    <w:rsid w:val="0060776B"/>
    <w:rsid w:val="00612846"/>
    <w:rsid w:val="00615A2A"/>
    <w:rsid w:val="00615C50"/>
    <w:rsid w:val="00617F7F"/>
    <w:rsid w:val="00621837"/>
    <w:rsid w:val="00627D10"/>
    <w:rsid w:val="006313E5"/>
    <w:rsid w:val="00631932"/>
    <w:rsid w:val="0063294D"/>
    <w:rsid w:val="00634B38"/>
    <w:rsid w:val="00641626"/>
    <w:rsid w:val="0064546F"/>
    <w:rsid w:val="00661AA1"/>
    <w:rsid w:val="00661ADD"/>
    <w:rsid w:val="00664DDF"/>
    <w:rsid w:val="00666488"/>
    <w:rsid w:val="00671E86"/>
    <w:rsid w:val="00673B5D"/>
    <w:rsid w:val="00675D30"/>
    <w:rsid w:val="00676FAD"/>
    <w:rsid w:val="006777A0"/>
    <w:rsid w:val="00677A7F"/>
    <w:rsid w:val="00684018"/>
    <w:rsid w:val="006900F4"/>
    <w:rsid w:val="006943FF"/>
    <w:rsid w:val="00695F79"/>
    <w:rsid w:val="00697AFA"/>
    <w:rsid w:val="006A01AA"/>
    <w:rsid w:val="006A360F"/>
    <w:rsid w:val="006A4C06"/>
    <w:rsid w:val="006A6031"/>
    <w:rsid w:val="006A6D3B"/>
    <w:rsid w:val="006A750D"/>
    <w:rsid w:val="006B13EA"/>
    <w:rsid w:val="006B2B0C"/>
    <w:rsid w:val="006B7A23"/>
    <w:rsid w:val="006C039D"/>
    <w:rsid w:val="006D5138"/>
    <w:rsid w:val="006E019B"/>
    <w:rsid w:val="006E263C"/>
    <w:rsid w:val="006F4DDC"/>
    <w:rsid w:val="00700689"/>
    <w:rsid w:val="0070369A"/>
    <w:rsid w:val="0071134E"/>
    <w:rsid w:val="00723913"/>
    <w:rsid w:val="007335CF"/>
    <w:rsid w:val="0073470B"/>
    <w:rsid w:val="00735F7B"/>
    <w:rsid w:val="00740270"/>
    <w:rsid w:val="00741017"/>
    <w:rsid w:val="00747B49"/>
    <w:rsid w:val="00752047"/>
    <w:rsid w:val="00761239"/>
    <w:rsid w:val="0076203A"/>
    <w:rsid w:val="007640D8"/>
    <w:rsid w:val="00773589"/>
    <w:rsid w:val="00781C3C"/>
    <w:rsid w:val="00783005"/>
    <w:rsid w:val="00783419"/>
    <w:rsid w:val="00783439"/>
    <w:rsid w:val="00783E00"/>
    <w:rsid w:val="00784005"/>
    <w:rsid w:val="00790CDF"/>
    <w:rsid w:val="00791C54"/>
    <w:rsid w:val="00792E0C"/>
    <w:rsid w:val="00793BAC"/>
    <w:rsid w:val="007A69BF"/>
    <w:rsid w:val="007C2B92"/>
    <w:rsid w:val="007C5201"/>
    <w:rsid w:val="007D2BC9"/>
    <w:rsid w:val="007D4B16"/>
    <w:rsid w:val="007D6483"/>
    <w:rsid w:val="007E5D2B"/>
    <w:rsid w:val="007F2A37"/>
    <w:rsid w:val="007F4CA9"/>
    <w:rsid w:val="00800F36"/>
    <w:rsid w:val="00804ACE"/>
    <w:rsid w:val="00817387"/>
    <w:rsid w:val="0082378D"/>
    <w:rsid w:val="00823BCE"/>
    <w:rsid w:val="008314BF"/>
    <w:rsid w:val="00833C3C"/>
    <w:rsid w:val="00835FC9"/>
    <w:rsid w:val="008368CC"/>
    <w:rsid w:val="0084076E"/>
    <w:rsid w:val="00842584"/>
    <w:rsid w:val="0084323C"/>
    <w:rsid w:val="00857A49"/>
    <w:rsid w:val="008663CB"/>
    <w:rsid w:val="0087229A"/>
    <w:rsid w:val="00872344"/>
    <w:rsid w:val="008828E5"/>
    <w:rsid w:val="0088368C"/>
    <w:rsid w:val="00883C97"/>
    <w:rsid w:val="008911E2"/>
    <w:rsid w:val="008957CE"/>
    <w:rsid w:val="008968D0"/>
    <w:rsid w:val="008B140E"/>
    <w:rsid w:val="008B3E81"/>
    <w:rsid w:val="008B70BE"/>
    <w:rsid w:val="008C2AA3"/>
    <w:rsid w:val="008C5201"/>
    <w:rsid w:val="008D0BCA"/>
    <w:rsid w:val="008D60A8"/>
    <w:rsid w:val="008E3837"/>
    <w:rsid w:val="008E3D81"/>
    <w:rsid w:val="008E69D0"/>
    <w:rsid w:val="008F5916"/>
    <w:rsid w:val="00900D10"/>
    <w:rsid w:val="009021BF"/>
    <w:rsid w:val="0090303E"/>
    <w:rsid w:val="009034DC"/>
    <w:rsid w:val="009063CC"/>
    <w:rsid w:val="0090763D"/>
    <w:rsid w:val="00920D68"/>
    <w:rsid w:val="0092218E"/>
    <w:rsid w:val="00922CE0"/>
    <w:rsid w:val="00923BDF"/>
    <w:rsid w:val="00937A0C"/>
    <w:rsid w:val="00944009"/>
    <w:rsid w:val="009503B1"/>
    <w:rsid w:val="00952F0B"/>
    <w:rsid w:val="00956614"/>
    <w:rsid w:val="00957A3B"/>
    <w:rsid w:val="009665AE"/>
    <w:rsid w:val="00966CDE"/>
    <w:rsid w:val="009722EF"/>
    <w:rsid w:val="00980EC2"/>
    <w:rsid w:val="009824DB"/>
    <w:rsid w:val="009830BC"/>
    <w:rsid w:val="0098351F"/>
    <w:rsid w:val="00990486"/>
    <w:rsid w:val="00991600"/>
    <w:rsid w:val="00993A21"/>
    <w:rsid w:val="00994A06"/>
    <w:rsid w:val="0099660B"/>
    <w:rsid w:val="00996C7D"/>
    <w:rsid w:val="00997894"/>
    <w:rsid w:val="009A3C17"/>
    <w:rsid w:val="009A3F20"/>
    <w:rsid w:val="009A648A"/>
    <w:rsid w:val="009A7789"/>
    <w:rsid w:val="009B4669"/>
    <w:rsid w:val="009C4AD6"/>
    <w:rsid w:val="009D31D8"/>
    <w:rsid w:val="009D56C0"/>
    <w:rsid w:val="009D79F2"/>
    <w:rsid w:val="009D7C1C"/>
    <w:rsid w:val="009E040B"/>
    <w:rsid w:val="009E573F"/>
    <w:rsid w:val="009E765E"/>
    <w:rsid w:val="009F6DB8"/>
    <w:rsid w:val="00A075A8"/>
    <w:rsid w:val="00A11226"/>
    <w:rsid w:val="00A20E3F"/>
    <w:rsid w:val="00A21C49"/>
    <w:rsid w:val="00A2258E"/>
    <w:rsid w:val="00A22862"/>
    <w:rsid w:val="00A2533C"/>
    <w:rsid w:val="00A26589"/>
    <w:rsid w:val="00A2661B"/>
    <w:rsid w:val="00A32527"/>
    <w:rsid w:val="00A32857"/>
    <w:rsid w:val="00A356D8"/>
    <w:rsid w:val="00A4288D"/>
    <w:rsid w:val="00A462CD"/>
    <w:rsid w:val="00A465B4"/>
    <w:rsid w:val="00A4748E"/>
    <w:rsid w:val="00A55889"/>
    <w:rsid w:val="00A5732F"/>
    <w:rsid w:val="00A57CAC"/>
    <w:rsid w:val="00A62774"/>
    <w:rsid w:val="00A6622C"/>
    <w:rsid w:val="00A676FA"/>
    <w:rsid w:val="00A7073E"/>
    <w:rsid w:val="00A90D16"/>
    <w:rsid w:val="00A96535"/>
    <w:rsid w:val="00AA6C21"/>
    <w:rsid w:val="00AC3AD8"/>
    <w:rsid w:val="00AE4BC5"/>
    <w:rsid w:val="00AE76FF"/>
    <w:rsid w:val="00AE7A9D"/>
    <w:rsid w:val="00AF1573"/>
    <w:rsid w:val="00AF5586"/>
    <w:rsid w:val="00B06AC5"/>
    <w:rsid w:val="00B10EFC"/>
    <w:rsid w:val="00B20923"/>
    <w:rsid w:val="00B227FE"/>
    <w:rsid w:val="00B25219"/>
    <w:rsid w:val="00B277C4"/>
    <w:rsid w:val="00B322A4"/>
    <w:rsid w:val="00B37E6A"/>
    <w:rsid w:val="00B40D70"/>
    <w:rsid w:val="00B45F2C"/>
    <w:rsid w:val="00B520FC"/>
    <w:rsid w:val="00B5371F"/>
    <w:rsid w:val="00B544AF"/>
    <w:rsid w:val="00B73C9A"/>
    <w:rsid w:val="00B765A2"/>
    <w:rsid w:val="00B82B0A"/>
    <w:rsid w:val="00B86D37"/>
    <w:rsid w:val="00B870A6"/>
    <w:rsid w:val="00B9271A"/>
    <w:rsid w:val="00B9446F"/>
    <w:rsid w:val="00BA2833"/>
    <w:rsid w:val="00BA3CE1"/>
    <w:rsid w:val="00BB4F67"/>
    <w:rsid w:val="00BB7CED"/>
    <w:rsid w:val="00BD0B50"/>
    <w:rsid w:val="00BD3A09"/>
    <w:rsid w:val="00BD7455"/>
    <w:rsid w:val="00BE06DA"/>
    <w:rsid w:val="00BE765E"/>
    <w:rsid w:val="00BF2818"/>
    <w:rsid w:val="00BF532B"/>
    <w:rsid w:val="00BF6B01"/>
    <w:rsid w:val="00C0178C"/>
    <w:rsid w:val="00C05A4B"/>
    <w:rsid w:val="00C0649F"/>
    <w:rsid w:val="00C07E8A"/>
    <w:rsid w:val="00C11BEA"/>
    <w:rsid w:val="00C11DAA"/>
    <w:rsid w:val="00C2301A"/>
    <w:rsid w:val="00C31462"/>
    <w:rsid w:val="00C361A8"/>
    <w:rsid w:val="00C40318"/>
    <w:rsid w:val="00C4104D"/>
    <w:rsid w:val="00C43071"/>
    <w:rsid w:val="00C5294B"/>
    <w:rsid w:val="00C55868"/>
    <w:rsid w:val="00C63562"/>
    <w:rsid w:val="00C64FE3"/>
    <w:rsid w:val="00C67808"/>
    <w:rsid w:val="00C70504"/>
    <w:rsid w:val="00C81346"/>
    <w:rsid w:val="00C817EC"/>
    <w:rsid w:val="00C84DE3"/>
    <w:rsid w:val="00C914E2"/>
    <w:rsid w:val="00C91573"/>
    <w:rsid w:val="00CA0B86"/>
    <w:rsid w:val="00CB6AEE"/>
    <w:rsid w:val="00CC17EF"/>
    <w:rsid w:val="00CC2A7B"/>
    <w:rsid w:val="00CD45AD"/>
    <w:rsid w:val="00CD553B"/>
    <w:rsid w:val="00CE31C6"/>
    <w:rsid w:val="00CE4C8B"/>
    <w:rsid w:val="00CE6ACF"/>
    <w:rsid w:val="00CF0D7E"/>
    <w:rsid w:val="00CF7DEA"/>
    <w:rsid w:val="00D01821"/>
    <w:rsid w:val="00D05107"/>
    <w:rsid w:val="00D071F8"/>
    <w:rsid w:val="00D141ED"/>
    <w:rsid w:val="00D20B20"/>
    <w:rsid w:val="00D23111"/>
    <w:rsid w:val="00D23311"/>
    <w:rsid w:val="00D314BB"/>
    <w:rsid w:val="00D325F5"/>
    <w:rsid w:val="00D3591A"/>
    <w:rsid w:val="00D365FC"/>
    <w:rsid w:val="00D40131"/>
    <w:rsid w:val="00D40DD7"/>
    <w:rsid w:val="00D46A61"/>
    <w:rsid w:val="00D46EC0"/>
    <w:rsid w:val="00D538FD"/>
    <w:rsid w:val="00D72848"/>
    <w:rsid w:val="00D80B3B"/>
    <w:rsid w:val="00D8363F"/>
    <w:rsid w:val="00D836E4"/>
    <w:rsid w:val="00D83706"/>
    <w:rsid w:val="00D8654D"/>
    <w:rsid w:val="00D91AA7"/>
    <w:rsid w:val="00D94578"/>
    <w:rsid w:val="00D96CEA"/>
    <w:rsid w:val="00DA26AD"/>
    <w:rsid w:val="00DA61AF"/>
    <w:rsid w:val="00DA626E"/>
    <w:rsid w:val="00DA6560"/>
    <w:rsid w:val="00DA7DB7"/>
    <w:rsid w:val="00DB51F9"/>
    <w:rsid w:val="00DB58D3"/>
    <w:rsid w:val="00DB5CFF"/>
    <w:rsid w:val="00DB714C"/>
    <w:rsid w:val="00DC255A"/>
    <w:rsid w:val="00DC3EC3"/>
    <w:rsid w:val="00DC6A33"/>
    <w:rsid w:val="00DC6ABC"/>
    <w:rsid w:val="00DD30A3"/>
    <w:rsid w:val="00DD3699"/>
    <w:rsid w:val="00DD614D"/>
    <w:rsid w:val="00DE42D5"/>
    <w:rsid w:val="00DE5546"/>
    <w:rsid w:val="00DF01BE"/>
    <w:rsid w:val="00DF1DA9"/>
    <w:rsid w:val="00DF2DEC"/>
    <w:rsid w:val="00DF6867"/>
    <w:rsid w:val="00E0341D"/>
    <w:rsid w:val="00E10A7B"/>
    <w:rsid w:val="00E1351A"/>
    <w:rsid w:val="00E1404E"/>
    <w:rsid w:val="00E16A30"/>
    <w:rsid w:val="00E30F59"/>
    <w:rsid w:val="00E37E57"/>
    <w:rsid w:val="00E37F4E"/>
    <w:rsid w:val="00E47C3E"/>
    <w:rsid w:val="00E51131"/>
    <w:rsid w:val="00E53AAE"/>
    <w:rsid w:val="00E748B2"/>
    <w:rsid w:val="00E74FC6"/>
    <w:rsid w:val="00E77589"/>
    <w:rsid w:val="00E80048"/>
    <w:rsid w:val="00E84F99"/>
    <w:rsid w:val="00E91883"/>
    <w:rsid w:val="00E92CAE"/>
    <w:rsid w:val="00E94603"/>
    <w:rsid w:val="00E9541D"/>
    <w:rsid w:val="00E97DE4"/>
    <w:rsid w:val="00EA0178"/>
    <w:rsid w:val="00EA04B9"/>
    <w:rsid w:val="00EC71AF"/>
    <w:rsid w:val="00EE78CE"/>
    <w:rsid w:val="00EF3C10"/>
    <w:rsid w:val="00F026C3"/>
    <w:rsid w:val="00F030F0"/>
    <w:rsid w:val="00F03D30"/>
    <w:rsid w:val="00F06A59"/>
    <w:rsid w:val="00F076F9"/>
    <w:rsid w:val="00F13400"/>
    <w:rsid w:val="00F145FC"/>
    <w:rsid w:val="00F14A42"/>
    <w:rsid w:val="00F15048"/>
    <w:rsid w:val="00F24D58"/>
    <w:rsid w:val="00F2576F"/>
    <w:rsid w:val="00F30D9A"/>
    <w:rsid w:val="00F3185B"/>
    <w:rsid w:val="00F34E3D"/>
    <w:rsid w:val="00F44441"/>
    <w:rsid w:val="00F46EAD"/>
    <w:rsid w:val="00F50CC8"/>
    <w:rsid w:val="00F50F30"/>
    <w:rsid w:val="00F553CC"/>
    <w:rsid w:val="00F55648"/>
    <w:rsid w:val="00F56A66"/>
    <w:rsid w:val="00F65AC8"/>
    <w:rsid w:val="00F66BFF"/>
    <w:rsid w:val="00F702DE"/>
    <w:rsid w:val="00F71E9F"/>
    <w:rsid w:val="00F75D4E"/>
    <w:rsid w:val="00F80A83"/>
    <w:rsid w:val="00F827BD"/>
    <w:rsid w:val="00FB020A"/>
    <w:rsid w:val="00FB236C"/>
    <w:rsid w:val="00FB5B5F"/>
    <w:rsid w:val="00FC1C16"/>
    <w:rsid w:val="00FD0712"/>
    <w:rsid w:val="00FE37A0"/>
    <w:rsid w:val="00FE3DC1"/>
    <w:rsid w:val="00FF13E8"/>
    <w:rsid w:val="00FF194C"/>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184D0-0B9B-4165-896A-B386FA322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8277</Words>
  <Characters>45527</Characters>
  <Application>Microsoft Office Word</Application>
  <DocSecurity>0</DocSecurity>
  <Lines>379</Lines>
  <Paragraphs>107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Jessica Miriam Valdez Rojas</cp:lastModifiedBy>
  <cp:revision>8</cp:revision>
  <cp:lastPrinted>2020-02-12T15:31:00Z</cp:lastPrinted>
  <dcterms:created xsi:type="dcterms:W3CDTF">2024-02-26T20:33:00Z</dcterms:created>
  <dcterms:modified xsi:type="dcterms:W3CDTF">2024-07-22T20:24:00Z</dcterms:modified>
</cp:coreProperties>
</file>