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7A34AFE7" w14:textId="77777777" w:rsidR="00AE0CF4" w:rsidRDefault="00AE0CF4"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0DE0C8C"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 xml:space="preserve">fue autorizada por el </w:t>
      </w:r>
      <w:r w:rsidR="00C008BC" w:rsidRPr="00211CE3">
        <w:rPr>
          <w:rFonts w:ascii="Arial" w:eastAsia="Times New Roman" w:hAnsi="Arial" w:cs="Arial"/>
          <w:bCs/>
          <w:snapToGrid w:val="0"/>
          <w:sz w:val="20"/>
          <w:szCs w:val="20"/>
          <w:lang w:eastAsia="es-ES"/>
        </w:rPr>
        <w:t>Subdirector General de Vinculación y Control de Gestión de la Dirección General de Infraestructura Física</w:t>
      </w:r>
      <w:r w:rsidR="00C008BC" w:rsidRPr="00C008BC">
        <w:rPr>
          <w:rFonts w:ascii="Arial" w:eastAsia="Times New Roman" w:hAnsi="Arial" w:cs="Arial"/>
          <w:bCs/>
          <w:snapToGrid w:val="0"/>
          <w:sz w:val="20"/>
          <w:szCs w:val="20"/>
          <w:lang w:eastAsia="es-ES"/>
        </w:rPr>
        <w:t>, de conformidad con lo previsto en los artículos 43, fracción IV,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657FECEA"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9C3DDE">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9C3DDE">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498627E"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EF2E33" w:rsidRPr="00EF2E33">
        <w:rPr>
          <w:rFonts w:ascii="Arial" w:eastAsia="Times New Roman" w:hAnsi="Arial" w:cs="Arial"/>
          <w:bCs/>
          <w:snapToGrid w:val="0"/>
          <w:sz w:val="20"/>
          <w:szCs w:val="20"/>
          <w:lang w:val="es-ES_tradnl" w:eastAsia="es-ES"/>
        </w:rPr>
        <w:t>24510930P0010001</w:t>
      </w:r>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w:t>
      </w:r>
      <w:r w:rsidR="00EF2E33">
        <w:rPr>
          <w:rFonts w:ascii="Arial" w:eastAsia="Times New Roman" w:hAnsi="Arial" w:cs="Arial"/>
          <w:bCs/>
          <w:snapToGrid w:val="0"/>
          <w:sz w:val="20"/>
          <w:szCs w:val="20"/>
          <w:lang w:val="es-ES_tradnl" w:eastAsia="es-ES"/>
        </w:rPr>
        <w:t>s</w:t>
      </w:r>
      <w:r w:rsidR="007B251A">
        <w:rPr>
          <w:rFonts w:ascii="Arial" w:eastAsia="Times New Roman" w:hAnsi="Arial" w:cs="Arial"/>
          <w:bCs/>
          <w:snapToGrid w:val="0"/>
          <w:sz w:val="20"/>
          <w:szCs w:val="20"/>
          <w:lang w:val="es-ES_tradnl" w:eastAsia="es-ES"/>
        </w:rPr>
        <w:t xml:space="preserve"> </w:t>
      </w:r>
      <w:r w:rsidRPr="00171E9A">
        <w:rPr>
          <w:rFonts w:ascii="Arial" w:eastAsia="Times New Roman" w:hAnsi="Arial" w:cs="Arial"/>
          <w:bCs/>
          <w:snapToGrid w:val="0"/>
          <w:sz w:val="20"/>
          <w:szCs w:val="20"/>
          <w:lang w:val="es-ES_tradnl" w:eastAsia="es-ES"/>
        </w:rPr>
        <w:t>Presupuestal</w:t>
      </w:r>
      <w:r w:rsidR="00EF2E33">
        <w:rPr>
          <w:rFonts w:ascii="Arial" w:eastAsia="Times New Roman" w:hAnsi="Arial" w:cs="Arial"/>
          <w:bCs/>
          <w:snapToGrid w:val="0"/>
          <w:sz w:val="20"/>
          <w:szCs w:val="20"/>
          <w:lang w:val="es-ES_tradnl" w:eastAsia="es-ES"/>
        </w:rPr>
        <w:t>es</w:t>
      </w:r>
      <w:r w:rsidRPr="00171E9A">
        <w:rPr>
          <w:rFonts w:ascii="Arial" w:eastAsia="Times New Roman" w:hAnsi="Arial" w:cs="Arial"/>
          <w:bCs/>
          <w:snapToGrid w:val="0"/>
          <w:sz w:val="20"/>
          <w:szCs w:val="20"/>
          <w:lang w:val="es-ES_tradnl" w:eastAsia="es-ES"/>
        </w:rPr>
        <w:t xml:space="preserve"> </w:t>
      </w:r>
      <w:r w:rsidR="00EF2E33" w:rsidRPr="00EF2E33">
        <w:rPr>
          <w:rFonts w:ascii="Arial" w:eastAsia="Times New Roman" w:hAnsi="Arial" w:cs="Arial"/>
          <w:bCs/>
          <w:snapToGrid w:val="0"/>
          <w:sz w:val="20"/>
          <w:szCs w:val="20"/>
          <w:lang w:val="es-ES_tradnl" w:eastAsia="es-ES"/>
        </w:rPr>
        <w:t>51901 denominada “Equipo de Administración” y 35201 “Mantenimiento y Conservación de Mobiliario y Equipo de Administración”.</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74BC387C"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w:t>
      </w:r>
      <w:bookmarkStart w:id="0" w:name="_Hlk169795269"/>
      <w:r w:rsidR="0035013C" w:rsidRPr="0035013C">
        <w:rPr>
          <w:rFonts w:ascii="Arial" w:eastAsia="Times New Roman" w:hAnsi="Arial" w:cs="Arial"/>
          <w:bCs/>
          <w:snapToGrid w:val="0"/>
          <w:sz w:val="20"/>
          <w:szCs w:val="20"/>
          <w:lang w:val="es-ES_tradnl" w:eastAsia="es-ES"/>
        </w:rPr>
        <w:t xml:space="preserve">Suministro, instalación y puesta en marcha de equipos de aire acondicionado para la Casa de la Cultura Jurídica en Cancún, Quintana Roo </w:t>
      </w:r>
      <w:r w:rsidR="00EA114D" w:rsidRPr="00EA114D">
        <w:rPr>
          <w:rFonts w:ascii="Arial" w:eastAsia="Times New Roman" w:hAnsi="Arial" w:cs="Arial"/>
          <w:bCs/>
          <w:snapToGrid w:val="0"/>
          <w:sz w:val="20"/>
          <w:szCs w:val="20"/>
          <w:lang w:val="es-ES_tradnl" w:eastAsia="es-ES"/>
        </w:rPr>
        <w:t xml:space="preserve">de la </w:t>
      </w:r>
      <w:r w:rsidR="00874E9B">
        <w:rPr>
          <w:rFonts w:ascii="Arial" w:eastAsia="Times New Roman" w:hAnsi="Arial" w:cs="Arial"/>
          <w:bCs/>
          <w:snapToGrid w:val="0"/>
          <w:sz w:val="20"/>
          <w:szCs w:val="20"/>
          <w:lang w:val="es-ES_tradnl" w:eastAsia="es-ES"/>
        </w:rPr>
        <w:t>“</w:t>
      </w:r>
      <w:r w:rsidR="009C3DDE" w:rsidRPr="009C3DDE">
        <w:rPr>
          <w:rFonts w:ascii="Arial" w:eastAsia="Times New Roman" w:hAnsi="Arial" w:cs="Arial"/>
          <w:bCs/>
          <w:snapToGrid w:val="0"/>
          <w:sz w:val="20"/>
          <w:szCs w:val="20"/>
          <w:lang w:val="es-ES_tradnl" w:eastAsia="es-ES"/>
        </w:rPr>
        <w:t>Suprema Corte</w:t>
      </w:r>
      <w:r w:rsidR="00874E9B">
        <w:rPr>
          <w:rFonts w:ascii="Arial" w:eastAsia="Times New Roman" w:hAnsi="Arial" w:cs="Arial"/>
          <w:bCs/>
          <w:snapToGrid w:val="0"/>
          <w:sz w:val="20"/>
          <w:szCs w:val="20"/>
          <w:lang w:val="es-ES_tradnl" w:eastAsia="es-ES"/>
        </w:rPr>
        <w:t>”</w:t>
      </w:r>
      <w:r w:rsidR="009C3DDE">
        <w:rPr>
          <w:rFonts w:ascii="Arial" w:eastAsia="Times New Roman" w:hAnsi="Arial" w:cs="Arial"/>
          <w:bCs/>
          <w:snapToGrid w:val="0"/>
          <w:sz w:val="20"/>
          <w:szCs w:val="20"/>
          <w:lang w:val="es-ES_tradnl" w:eastAsia="es-ES"/>
        </w:rPr>
        <w:t xml:space="preserve">, </w:t>
      </w:r>
      <w:bookmarkEnd w:id="0"/>
      <w:r w:rsidRPr="00AE011C">
        <w:rPr>
          <w:rFonts w:ascii="Arial" w:eastAsia="Times New Roman" w:hAnsi="Arial" w:cs="Arial"/>
          <w:bCs/>
          <w:snapToGrid w:val="0"/>
          <w:sz w:val="20"/>
          <w:szCs w:val="20"/>
          <w:lang w:val="es-ES_tradnl" w:eastAsia="es-ES"/>
        </w:rPr>
        <w:t>descrito en el presente instrumento y a respetar en todo momento el objeto, precio, plazo, condiciones de pago</w:t>
      </w:r>
      <w:r w:rsidR="00F574B0">
        <w:rPr>
          <w:rFonts w:ascii="Arial" w:eastAsia="Times New Roman" w:hAnsi="Arial" w:cs="Arial"/>
          <w:bCs/>
          <w:snapToGrid w:val="0"/>
          <w:sz w:val="20"/>
          <w:szCs w:val="20"/>
          <w:lang w:val="es-ES_tradnl" w:eastAsia="es-ES"/>
        </w:rPr>
        <w:t xml:space="preserve"> y garantía</w:t>
      </w:r>
      <w:r w:rsidR="00C324D0">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6DC197F7" w14:textId="77FFF467"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4BF3260" w14:textId="70805374"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lastRenderedPageBreak/>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312F8CD4" w:rsidR="00171E9A" w:rsidRPr="00EF2E33" w:rsidRDefault="00171E9A" w:rsidP="00EF2E3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00EF2E33" w:rsidRPr="00EF2E33">
        <w:rPr>
          <w:rFonts w:ascii="Arial" w:eastAsia="Times New Roman" w:hAnsi="Arial" w:cs="Arial"/>
          <w:bCs/>
          <w:snapToGrid w:val="0"/>
          <w:sz w:val="20"/>
          <w:szCs w:val="20"/>
          <w:lang w:val="es-ES_tradnl" w:eastAsia="es-ES"/>
        </w:rPr>
        <w:t>La “Suprema Corte” pagará al “Prestador de servicios” el monto señalado en la cláusula Segunda, con una forma de pago del cien por ciento contra entrega de los equipos debidamente instalados y operando a entera satisfacción de la “Suprema Corte”.</w:t>
      </w:r>
      <w:r w:rsidR="00EF2E33">
        <w:rPr>
          <w:rFonts w:ascii="Arial" w:eastAsia="Times New Roman" w:hAnsi="Arial" w:cs="Arial"/>
          <w:bCs/>
          <w:snapToGrid w:val="0"/>
          <w:sz w:val="20"/>
          <w:szCs w:val="20"/>
          <w:lang w:val="es-ES_tradnl" w:eastAsia="es-ES"/>
        </w:rPr>
        <w:t xml:space="preserve"> </w:t>
      </w:r>
      <w:r w:rsidRPr="00EF2E33">
        <w:rPr>
          <w:rFonts w:ascii="Arial" w:eastAsia="Times New Roman" w:hAnsi="Arial" w:cs="Arial"/>
          <w:bCs/>
          <w:snapToGrid w:val="0"/>
          <w:sz w:val="20"/>
          <w:szCs w:val="20"/>
          <w:lang w:val="es-ES_tradnl" w:eastAsia="es-ES"/>
        </w:rPr>
        <w:t>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0EF569B" w14:textId="39BED74A" w:rsidR="005B67AD" w:rsidRPr="00875254" w:rsidRDefault="00171E9A" w:rsidP="00EF2E3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sidR="003C616F">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sidR="003C616F">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sidR="003C616F">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00EF2E33" w:rsidRPr="00EF2E33">
        <w:rPr>
          <w:rFonts w:ascii="Arial" w:eastAsia="Times New Roman" w:hAnsi="Arial" w:cs="Arial"/>
          <w:bCs/>
          <w:snapToGrid w:val="0"/>
          <w:sz w:val="20"/>
          <w:szCs w:val="20"/>
          <w:lang w:val="es-ES_tradnl" w:eastAsia="es-ES"/>
        </w:rPr>
        <w:t xml:space="preserve">El “Prestador de Servicios” debe realizar la prestación del servicio, objeto de este contrato, en el inmueble que ocupa la Casa de la Cultura Jurídica, ubicada en </w:t>
      </w:r>
      <w:r w:rsidR="007808A8" w:rsidRPr="007808A8">
        <w:rPr>
          <w:rFonts w:ascii="Arial" w:eastAsia="Times New Roman" w:hAnsi="Arial" w:cs="Arial"/>
          <w:bCs/>
          <w:snapToGrid w:val="0"/>
          <w:sz w:val="20"/>
          <w:szCs w:val="20"/>
          <w:lang w:val="es-ES_tradnl" w:eastAsia="es-ES"/>
        </w:rPr>
        <w:t xml:space="preserve">calle Huachinango número 26, supermanzana 3, manzana 22, lotes </w:t>
      </w:r>
      <w:proofErr w:type="spellStart"/>
      <w:r w:rsidR="007808A8" w:rsidRPr="007808A8">
        <w:rPr>
          <w:rFonts w:ascii="Arial" w:eastAsia="Times New Roman" w:hAnsi="Arial" w:cs="Arial"/>
          <w:bCs/>
          <w:snapToGrid w:val="0"/>
          <w:sz w:val="20"/>
          <w:szCs w:val="20"/>
          <w:lang w:val="es-ES_tradnl" w:eastAsia="es-ES"/>
        </w:rPr>
        <w:t>C1</w:t>
      </w:r>
      <w:proofErr w:type="spellEnd"/>
      <w:r w:rsidR="007808A8" w:rsidRPr="007808A8">
        <w:rPr>
          <w:rFonts w:ascii="Arial" w:eastAsia="Times New Roman" w:hAnsi="Arial" w:cs="Arial"/>
          <w:bCs/>
          <w:snapToGrid w:val="0"/>
          <w:sz w:val="20"/>
          <w:szCs w:val="20"/>
          <w:lang w:val="es-ES_tradnl" w:eastAsia="es-ES"/>
        </w:rPr>
        <w:t xml:space="preserve">, </w:t>
      </w:r>
      <w:proofErr w:type="spellStart"/>
      <w:r w:rsidR="007808A8" w:rsidRPr="007808A8">
        <w:rPr>
          <w:rFonts w:ascii="Arial" w:eastAsia="Times New Roman" w:hAnsi="Arial" w:cs="Arial"/>
          <w:bCs/>
          <w:snapToGrid w:val="0"/>
          <w:sz w:val="20"/>
          <w:szCs w:val="20"/>
          <w:lang w:val="es-ES_tradnl" w:eastAsia="es-ES"/>
        </w:rPr>
        <w:t>C2</w:t>
      </w:r>
      <w:proofErr w:type="spellEnd"/>
      <w:r w:rsidR="007808A8" w:rsidRPr="007808A8">
        <w:rPr>
          <w:rFonts w:ascii="Arial" w:eastAsia="Times New Roman" w:hAnsi="Arial" w:cs="Arial"/>
          <w:bCs/>
          <w:snapToGrid w:val="0"/>
          <w:sz w:val="20"/>
          <w:szCs w:val="20"/>
          <w:lang w:val="es-ES_tradnl" w:eastAsia="es-ES"/>
        </w:rPr>
        <w:t xml:space="preserve"> y </w:t>
      </w:r>
      <w:proofErr w:type="spellStart"/>
      <w:r w:rsidR="007808A8" w:rsidRPr="007808A8">
        <w:rPr>
          <w:rFonts w:ascii="Arial" w:eastAsia="Times New Roman" w:hAnsi="Arial" w:cs="Arial"/>
          <w:bCs/>
          <w:snapToGrid w:val="0"/>
          <w:sz w:val="20"/>
          <w:szCs w:val="20"/>
          <w:lang w:val="es-ES_tradnl" w:eastAsia="es-ES"/>
        </w:rPr>
        <w:t>C7</w:t>
      </w:r>
      <w:proofErr w:type="spellEnd"/>
      <w:r w:rsidR="007808A8" w:rsidRPr="007808A8">
        <w:rPr>
          <w:rFonts w:ascii="Arial" w:eastAsia="Times New Roman" w:hAnsi="Arial" w:cs="Arial"/>
          <w:bCs/>
          <w:snapToGrid w:val="0"/>
          <w:sz w:val="20"/>
          <w:szCs w:val="20"/>
          <w:lang w:val="es-ES_tradnl" w:eastAsia="es-ES"/>
        </w:rPr>
        <w:t>, colonia Centro, código postal 77500, Cancún, Quintana Roo</w:t>
      </w:r>
      <w:r w:rsidR="00EF2E33" w:rsidRPr="00EF2E33">
        <w:rPr>
          <w:rFonts w:ascii="Arial" w:eastAsia="Times New Roman" w:hAnsi="Arial" w:cs="Arial"/>
          <w:bCs/>
          <w:snapToGrid w:val="0"/>
          <w:sz w:val="20"/>
          <w:szCs w:val="20"/>
          <w:lang w:val="es-ES_tradnl" w:eastAsia="es-ES"/>
        </w:rPr>
        <w:t>.</w:t>
      </w:r>
    </w:p>
    <w:p w14:paraId="43AB63F4" w14:textId="69560DF8"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bookmarkStart w:id="1" w:name="_Hlk156303100"/>
      <w:r w:rsidR="00EF2E33" w:rsidRPr="00EF2E33">
        <w:rPr>
          <w:rFonts w:ascii="Arial" w:eastAsia="Times New Roman" w:hAnsi="Arial" w:cs="Arial"/>
          <w:bCs/>
          <w:snapToGrid w:val="0"/>
          <w:sz w:val="20"/>
          <w:szCs w:val="20"/>
          <w:lang w:val="es-ES" w:eastAsia="es-ES"/>
        </w:rPr>
        <w:t>sesenta días naturales, contados a partir del día siguiente a la puesta a disposición del inmueble</w:t>
      </w:r>
      <w:bookmarkEnd w:id="1"/>
      <w:r w:rsidR="00EF2E33">
        <w:rPr>
          <w:rFonts w:ascii="Arial" w:eastAsia="Times New Roman" w:hAnsi="Arial" w:cs="Arial"/>
          <w:bCs/>
          <w:snapToGrid w:val="0"/>
          <w:sz w:val="20"/>
          <w:szCs w:val="20"/>
          <w:lang w:val="es-ES" w:eastAsia="es-ES"/>
        </w:rPr>
        <w:t xml:space="preserve">. </w:t>
      </w:r>
      <w:r w:rsidR="00F13836" w:rsidRPr="00EF2E33">
        <w:rPr>
          <w:rFonts w:ascii="Arial" w:eastAsia="Times New Roman" w:hAnsi="Arial" w:cs="Arial"/>
          <w:bCs/>
          <w:snapToGrid w:val="0"/>
          <w:sz w:val="20"/>
          <w:szCs w:val="20"/>
          <w:lang w:val="es-ES_tradnl" w:eastAsia="es-ES"/>
        </w:rPr>
        <w:t xml:space="preserve">En caso de que </w:t>
      </w:r>
      <w:r w:rsidR="00EF2E33">
        <w:rPr>
          <w:rFonts w:ascii="Arial" w:eastAsia="Times New Roman" w:hAnsi="Arial" w:cs="Arial"/>
          <w:bCs/>
          <w:snapToGrid w:val="0"/>
          <w:sz w:val="20"/>
          <w:szCs w:val="20"/>
          <w:lang w:val="es-ES_tradnl" w:eastAsia="es-ES"/>
        </w:rPr>
        <w:t>el</w:t>
      </w:r>
      <w:r w:rsidR="00F13836" w:rsidRPr="00EF2E33">
        <w:rPr>
          <w:rFonts w:ascii="Arial" w:eastAsia="Times New Roman" w:hAnsi="Arial" w:cs="Arial"/>
          <w:bCs/>
          <w:snapToGrid w:val="0"/>
          <w:sz w:val="20"/>
          <w:szCs w:val="20"/>
          <w:lang w:val="es-ES_tradnl" w:eastAsia="es-ES"/>
        </w:rPr>
        <w:t xml:space="preserve"> plazo fenezca en día inhábil, la entrega se recorrerá al día hábil inmediato siguiente.</w:t>
      </w:r>
      <w:r w:rsidR="00EF2E33">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CBB282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w:t>
      </w:r>
      <w:r w:rsidR="00DD7F86">
        <w:rPr>
          <w:rFonts w:ascii="Arial" w:eastAsia="Times New Roman" w:hAnsi="Arial" w:cs="Arial"/>
          <w:bCs/>
          <w:snapToGrid w:val="0"/>
          <w:sz w:val="20"/>
          <w:szCs w:val="20"/>
          <w:lang w:val="es-ES_tradnl" w:eastAsia="es-ES"/>
        </w:rPr>
        <w:t xml:space="preserve">jecución </w:t>
      </w:r>
      <w:r w:rsidR="003C10AC">
        <w:rPr>
          <w:rFonts w:ascii="Arial" w:eastAsia="Times New Roman" w:hAnsi="Arial" w:cs="Arial"/>
          <w:bCs/>
          <w:snapToGrid w:val="0"/>
          <w:sz w:val="20"/>
          <w:szCs w:val="20"/>
          <w:lang w:val="es-ES_tradnl" w:eastAsia="es-ES"/>
        </w:rPr>
        <w:t>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sidR="003D3422">
        <w:rPr>
          <w:rFonts w:ascii="Arial" w:eastAsia="Times New Roman" w:hAnsi="Arial" w:cs="Arial"/>
          <w:bCs/>
          <w:snapToGrid w:val="0"/>
          <w:sz w:val="20"/>
          <w:szCs w:val="20"/>
          <w:lang w:val="es-ES_tradnl" w:eastAsia="es-ES"/>
        </w:rPr>
        <w:t xml:space="preserve"> el </w:t>
      </w:r>
      <w:r w:rsidR="00DF4F89">
        <w:rPr>
          <w:rFonts w:ascii="Arial" w:eastAsia="Times New Roman" w:hAnsi="Arial" w:cs="Arial"/>
          <w:bCs/>
          <w:snapToGrid w:val="0"/>
          <w:sz w:val="20"/>
          <w:szCs w:val="20"/>
          <w:lang w:val="es-ES_tradnl" w:eastAsia="es-ES"/>
        </w:rPr>
        <w:t>I</w:t>
      </w:r>
      <w:r w:rsidR="003D3422">
        <w:rPr>
          <w:rFonts w:ascii="Arial" w:eastAsia="Times New Roman" w:hAnsi="Arial" w:cs="Arial"/>
          <w:bCs/>
          <w:snapToGrid w:val="0"/>
          <w:sz w:val="20"/>
          <w:szCs w:val="20"/>
          <w:lang w:val="es-ES_tradnl" w:eastAsia="es-ES"/>
        </w:rPr>
        <w:t xml:space="preserve">mpuesto al </w:t>
      </w:r>
      <w:r w:rsidR="00DF4F89">
        <w:rPr>
          <w:rFonts w:ascii="Arial" w:eastAsia="Times New Roman" w:hAnsi="Arial" w:cs="Arial"/>
          <w:bCs/>
          <w:snapToGrid w:val="0"/>
          <w:sz w:val="20"/>
          <w:szCs w:val="20"/>
          <w:lang w:val="es-ES_tradnl" w:eastAsia="es-ES"/>
        </w:rPr>
        <w:t>V</w:t>
      </w:r>
      <w:r w:rsidR="003D3422">
        <w:rPr>
          <w:rFonts w:ascii="Arial" w:eastAsia="Times New Roman" w:hAnsi="Arial" w:cs="Arial"/>
          <w:bCs/>
          <w:snapToGrid w:val="0"/>
          <w:sz w:val="20"/>
          <w:szCs w:val="20"/>
          <w:lang w:val="es-ES_tradnl" w:eastAsia="es-ES"/>
        </w:rPr>
        <w:t xml:space="preserve">alor </w:t>
      </w:r>
      <w:r w:rsidR="00DF4F89">
        <w:rPr>
          <w:rFonts w:ascii="Arial" w:eastAsia="Times New Roman" w:hAnsi="Arial" w:cs="Arial"/>
          <w:bCs/>
          <w:snapToGrid w:val="0"/>
          <w:sz w:val="20"/>
          <w:szCs w:val="20"/>
          <w:lang w:val="es-ES_tradnl" w:eastAsia="es-ES"/>
        </w:rPr>
        <w:t>A</w:t>
      </w:r>
      <w:r w:rsidR="003D3422">
        <w:rPr>
          <w:rFonts w:ascii="Arial" w:eastAsia="Times New Roman" w:hAnsi="Arial" w:cs="Arial"/>
          <w:bCs/>
          <w:snapToGrid w:val="0"/>
          <w:sz w:val="20"/>
          <w:szCs w:val="20"/>
          <w:lang w:val="es-ES_tradnl" w:eastAsia="es-ES"/>
        </w:rPr>
        <w:t>gregado</w:t>
      </w:r>
      <w:r w:rsidRPr="00F93C8E">
        <w:rPr>
          <w:rFonts w:ascii="Arial" w:eastAsia="Times New Roman" w:hAnsi="Arial" w:cs="Arial"/>
          <w:bCs/>
          <w:snapToGrid w:val="0"/>
          <w:sz w:val="20"/>
          <w:szCs w:val="20"/>
          <w:lang w:val="es-ES_tradnl" w:eastAsia="es-ES"/>
        </w:rPr>
        <w:t>, que no se hayan</w:t>
      </w:r>
      <w:r w:rsidR="008B036B">
        <w:rPr>
          <w:rFonts w:ascii="Arial" w:eastAsia="Times New Roman" w:hAnsi="Arial" w:cs="Arial"/>
          <w:bCs/>
          <w:snapToGrid w:val="0"/>
          <w:sz w:val="20"/>
          <w:szCs w:val="20"/>
          <w:lang w:val="es-ES_tradnl" w:eastAsia="es-ES"/>
        </w:rPr>
        <w:t xml:space="preserve"> 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1C545730"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FCC0C3D" w14:textId="6A95A6E0" w:rsidR="00ED60C8"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2F450E3" w14:textId="0633C05F" w:rsidR="00171E9A" w:rsidRPr="00A26175" w:rsidRDefault="00171E9A" w:rsidP="00A2617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CFB488" w14:textId="67AB5D42" w:rsid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E3025">
        <w:rPr>
          <w:rFonts w:ascii="Arial" w:eastAsia="Times New Roman" w:hAnsi="Arial" w:cs="Arial"/>
          <w:b/>
          <w:snapToGrid w:val="0"/>
          <w:sz w:val="20"/>
          <w:szCs w:val="20"/>
          <w:lang w:val="es-ES_tradnl" w:eastAsia="es-ES"/>
        </w:rPr>
        <w:t xml:space="preserve">Séptima. Garantía de cumplimiento. </w:t>
      </w:r>
      <w:r w:rsidR="00E246DF" w:rsidRPr="000E3025">
        <w:rPr>
          <w:rFonts w:ascii="Arial" w:eastAsia="Times New Roman" w:hAnsi="Arial" w:cs="Arial"/>
          <w:bCs/>
          <w:snapToGrid w:val="0"/>
          <w:sz w:val="20"/>
          <w:szCs w:val="20"/>
          <w:lang w:val="es-ES_tradnl" w:eastAsia="es-ES"/>
        </w:rPr>
        <w:t xml:space="preserve">De conformidad con lo establecido en el artículo 169, fracción II, </w:t>
      </w:r>
      <w:r w:rsidR="002E4630" w:rsidRPr="000E3025">
        <w:rPr>
          <w:rFonts w:ascii="Arial" w:eastAsia="Times New Roman" w:hAnsi="Arial" w:cs="Arial"/>
          <w:bCs/>
          <w:snapToGrid w:val="0"/>
          <w:sz w:val="20"/>
          <w:szCs w:val="20"/>
          <w:lang w:val="es-ES_tradnl" w:eastAsia="es-ES"/>
        </w:rPr>
        <w:t xml:space="preserve">cuarto </w:t>
      </w:r>
      <w:r w:rsidR="00E246DF" w:rsidRPr="000E3025">
        <w:rPr>
          <w:rFonts w:ascii="Arial" w:eastAsia="Times New Roman" w:hAnsi="Arial" w:cs="Arial"/>
          <w:bCs/>
          <w:snapToGrid w:val="0"/>
          <w:sz w:val="20"/>
          <w:szCs w:val="20"/>
          <w:lang w:val="es-ES_tradnl" w:eastAsia="es-ES"/>
        </w:rPr>
        <w:t xml:space="preserve">párrafo, del Acuerdo General de Administración XIV/2019, se exceptúa la presentación de la fianza </w:t>
      </w:r>
      <w:r w:rsidR="005B4A82" w:rsidRPr="000E3025">
        <w:rPr>
          <w:rFonts w:ascii="Arial" w:eastAsia="Times New Roman" w:hAnsi="Arial" w:cs="Arial"/>
          <w:bCs/>
          <w:snapToGrid w:val="0"/>
          <w:sz w:val="20"/>
          <w:szCs w:val="20"/>
          <w:lang w:val="es-ES_tradnl" w:eastAsia="es-ES"/>
        </w:rPr>
        <w:t xml:space="preserve">que garantice </w:t>
      </w:r>
      <w:r w:rsidR="00E246DF" w:rsidRPr="000E3025">
        <w:rPr>
          <w:rFonts w:ascii="Arial" w:eastAsia="Times New Roman" w:hAnsi="Arial" w:cs="Arial"/>
          <w:bCs/>
          <w:snapToGrid w:val="0"/>
          <w:sz w:val="20"/>
          <w:szCs w:val="20"/>
          <w:lang w:val="es-ES_tradnl" w:eastAsia="es-ES"/>
        </w:rPr>
        <w:t xml:space="preserve">el cumplimiento del contrato, toda vez que el monto del presente contrato no excede la cantidad de </w:t>
      </w:r>
      <w:r w:rsidR="000A0175" w:rsidRPr="000E3025">
        <w:rPr>
          <w:rFonts w:ascii="Arial" w:eastAsia="Times New Roman" w:hAnsi="Arial" w:cs="Arial"/>
          <w:bCs/>
          <w:snapToGrid w:val="0"/>
          <w:sz w:val="20"/>
          <w:szCs w:val="20"/>
          <w:lang w:val="es-ES_tradnl" w:eastAsia="es-ES"/>
        </w:rPr>
        <w:t>7</w:t>
      </w:r>
      <w:r w:rsidR="00E246DF" w:rsidRPr="000E3025">
        <w:rPr>
          <w:rFonts w:ascii="Arial" w:eastAsia="Times New Roman" w:hAnsi="Arial" w:cs="Arial"/>
          <w:bCs/>
          <w:snapToGrid w:val="0"/>
          <w:sz w:val="20"/>
          <w:szCs w:val="20"/>
          <w:lang w:val="es-ES_tradnl" w:eastAsia="es-ES"/>
        </w:rPr>
        <w:t>,</w:t>
      </w:r>
      <w:r w:rsidR="000A0175" w:rsidRPr="000E3025">
        <w:rPr>
          <w:rFonts w:ascii="Arial" w:eastAsia="Times New Roman" w:hAnsi="Arial" w:cs="Arial"/>
          <w:bCs/>
          <w:snapToGrid w:val="0"/>
          <w:sz w:val="20"/>
          <w:szCs w:val="20"/>
          <w:lang w:val="es-ES_tradnl" w:eastAsia="es-ES"/>
        </w:rPr>
        <w:t>5</w:t>
      </w:r>
      <w:r w:rsidR="00E246DF" w:rsidRPr="000E3025">
        <w:rPr>
          <w:rFonts w:ascii="Arial" w:eastAsia="Times New Roman" w:hAnsi="Arial" w:cs="Arial"/>
          <w:bCs/>
          <w:snapToGrid w:val="0"/>
          <w:sz w:val="20"/>
          <w:szCs w:val="20"/>
          <w:lang w:val="es-ES_tradnl" w:eastAsia="es-ES"/>
        </w:rPr>
        <w:t>00 UMAS</w:t>
      </w:r>
      <w:r w:rsidR="0024517B" w:rsidRPr="000E3025">
        <w:rPr>
          <w:rFonts w:ascii="Arial" w:eastAsia="Times New Roman" w:hAnsi="Arial" w:cs="Arial"/>
          <w:bCs/>
          <w:snapToGrid w:val="0"/>
          <w:sz w:val="20"/>
          <w:szCs w:val="20"/>
          <w:lang w:val="es-ES_tradnl" w:eastAsia="es-ES"/>
        </w:rPr>
        <w:t xml:space="preserve"> y el pago se realizará en su totalidad contra entrega del servicio debidamente ejecutado y a entera satisfacción de la Suprema Corte de Justicia de la Nación</w:t>
      </w:r>
      <w:r w:rsidR="00E246DF" w:rsidRPr="000E3025">
        <w:rPr>
          <w:rFonts w:ascii="Arial" w:eastAsia="Times New Roman" w:hAnsi="Arial" w:cs="Arial"/>
          <w:bCs/>
          <w:snapToGrid w:val="0"/>
          <w:sz w:val="20"/>
          <w:szCs w:val="20"/>
          <w:lang w:val="es-ES_tradnl" w:eastAsia="es-ES"/>
        </w:rPr>
        <w:t>.</w:t>
      </w:r>
    </w:p>
    <w:p w14:paraId="6D0D9D8E" w14:textId="7C32D6FB" w:rsidR="00CA0B64" w:rsidRPr="00CA0B64" w:rsidRDefault="00EF2E33" w:rsidP="00CA0B64">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sidRPr="00171E9A">
        <w:rPr>
          <w:rFonts w:ascii="Arial" w:eastAsia="Times New Roman" w:hAnsi="Arial" w:cs="Arial"/>
          <w:b/>
          <w:snapToGrid w:val="0"/>
          <w:sz w:val="20"/>
          <w:szCs w:val="20"/>
          <w:lang w:val="es-ES_tradnl" w:eastAsia="es-ES"/>
        </w:rPr>
        <w:t xml:space="preserve">Octava. </w:t>
      </w:r>
      <w:r w:rsidRPr="00F93C8E">
        <w:rPr>
          <w:rFonts w:ascii="Arial" w:eastAsia="Times New Roman" w:hAnsi="Arial" w:cs="Arial"/>
          <w:b/>
          <w:snapToGrid w:val="0"/>
          <w:sz w:val="20"/>
          <w:szCs w:val="20"/>
          <w:lang w:val="es-ES_tradnl" w:eastAsia="es-ES"/>
        </w:rPr>
        <w:t xml:space="preserve">Garantía de responsabilidad civil por daños a terceros. </w:t>
      </w:r>
      <w:r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w:t>
      </w:r>
      <w:r>
        <w:rPr>
          <w:rFonts w:ascii="Arial" w:eastAsia="Times New Roman" w:hAnsi="Arial" w:cs="Arial"/>
          <w:bCs/>
          <w:snapToGrid w:val="0"/>
          <w:sz w:val="20"/>
          <w:szCs w:val="20"/>
          <w:lang w:val="es-ES_tradnl" w:eastAsia="es-ES"/>
        </w:rPr>
        <w:t xml:space="preserve">del </w:t>
      </w:r>
      <w:r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r w:rsidR="00CA0B64">
        <w:rPr>
          <w:rFonts w:ascii="Arial" w:eastAsia="Times New Roman" w:hAnsi="Arial" w:cs="Arial"/>
          <w:bCs/>
          <w:snapToGrid w:val="0"/>
          <w:sz w:val="20"/>
          <w:szCs w:val="20"/>
          <w:lang w:val="es-ES_tradnl" w:eastAsia="es-ES"/>
        </w:rPr>
        <w:t xml:space="preserve">/ </w:t>
      </w:r>
      <w:r w:rsidR="00CA0B64" w:rsidRPr="005B11A2">
        <w:rPr>
          <w:rFonts w:ascii="Arial" w:eastAsia="Times New Roman" w:hAnsi="Arial" w:cs="Arial"/>
          <w:bCs/>
          <w:i/>
          <w:iCs/>
          <w:snapToGrid w:val="0"/>
          <w:sz w:val="20"/>
          <w:szCs w:val="20"/>
          <w:highlight w:val="lightGray"/>
          <w:lang w:eastAsia="es-ES"/>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00CA0B64" w:rsidRPr="005B11A2">
        <w:rPr>
          <w:rFonts w:ascii="Arial" w:eastAsia="Times New Roman" w:hAnsi="Arial" w:cs="Arial"/>
          <w:bCs/>
          <w:i/>
          <w:iCs/>
          <w:snapToGrid w:val="0"/>
          <w:sz w:val="20"/>
          <w:szCs w:val="20"/>
          <w:highlight w:val="lightGray"/>
          <w:lang w:eastAsia="es-ES"/>
        </w:rPr>
        <w:t>UMAS</w:t>
      </w:r>
      <w:proofErr w:type="spellEnd"/>
      <w:r w:rsidR="00CA0B64" w:rsidRPr="005B11A2">
        <w:rPr>
          <w:rFonts w:ascii="Arial" w:eastAsia="Times New Roman" w:hAnsi="Arial" w:cs="Arial"/>
          <w:bCs/>
          <w:i/>
          <w:iCs/>
          <w:snapToGrid w:val="0"/>
          <w:sz w:val="20"/>
          <w:szCs w:val="20"/>
          <w:highlight w:val="lightGray"/>
          <w:lang w:eastAsia="es-ES"/>
        </w:rPr>
        <w:t>.</w:t>
      </w:r>
    </w:p>
    <w:p w14:paraId="484DBBB8" w14:textId="4D9C65DF" w:rsidR="00171E9A" w:rsidRPr="000A0175" w:rsidRDefault="00EF2E33" w:rsidP="000A0175">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Pr>
          <w:rFonts w:ascii="Arial" w:eastAsia="Times New Roman" w:hAnsi="Arial" w:cs="Arial"/>
          <w:b/>
          <w:snapToGrid w:val="0"/>
          <w:sz w:val="20"/>
          <w:szCs w:val="20"/>
          <w:lang w:val="es-ES_tradnl" w:eastAsia="es-ES"/>
        </w:rPr>
        <w:t>Noven</w:t>
      </w:r>
      <w:r w:rsidR="00171E9A" w:rsidRPr="00171E9A">
        <w:rPr>
          <w:rFonts w:ascii="Arial" w:eastAsia="Times New Roman" w:hAnsi="Arial" w:cs="Arial"/>
          <w:b/>
          <w:snapToGrid w:val="0"/>
          <w:sz w:val="20"/>
          <w:szCs w:val="20"/>
          <w:lang w:val="es-ES_tradnl" w:eastAsia="es-ES"/>
        </w:rPr>
        <w:t xml:space="preserve">a. </w:t>
      </w:r>
      <w:r w:rsidR="00171E9A" w:rsidRPr="000A0175">
        <w:rPr>
          <w:rFonts w:ascii="Arial" w:eastAsia="Times New Roman" w:hAnsi="Arial" w:cs="Arial"/>
          <w:b/>
          <w:snapToGrid w:val="0"/>
          <w:sz w:val="20"/>
          <w:szCs w:val="20"/>
          <w:lang w:val="es-ES_tradnl" w:eastAsia="es-ES"/>
        </w:rPr>
        <w:t>Pagos en exceso</w:t>
      </w:r>
      <w:r w:rsidR="00171E9A" w:rsidRPr="000A0175">
        <w:rPr>
          <w:rFonts w:ascii="Arial" w:eastAsia="Times New Roman" w:hAnsi="Arial" w:cs="Arial"/>
          <w:bCs/>
          <w:snapToGrid w:val="0"/>
          <w:sz w:val="20"/>
          <w:szCs w:val="20"/>
          <w:lang w:val="es-ES_tradnl" w:eastAsia="es-ES"/>
        </w:rPr>
        <w:t xml:space="preserve">. Tratándose de pagos en exceso que haya recibido el “Prestador de Servicios”, este deberá reintegrar las cantidades pagadas en exceso, más los intereses que se calcularán conforme a una tasa que será igual a la </w:t>
      </w:r>
      <w:r w:rsidR="00171E9A" w:rsidRPr="000A0175">
        <w:rPr>
          <w:rFonts w:ascii="Arial" w:eastAsia="Times New Roman" w:hAnsi="Arial" w:cs="Arial"/>
          <w:bCs/>
          <w:snapToGrid w:val="0"/>
          <w:sz w:val="20"/>
          <w:szCs w:val="20"/>
          <w:lang w:val="es-ES_tradnl" w:eastAsia="es-ES"/>
        </w:rPr>
        <w:lastRenderedPageBreak/>
        <w:t>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674813E" w:rsidR="00171E9A" w:rsidRPr="00F93C8E" w:rsidRDefault="00EF2E33"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6F4D10F5"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EF2E33">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053952">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4165B7">
        <w:rPr>
          <w:rFonts w:ascii="Arial" w:eastAsia="Times New Roman" w:hAnsi="Arial" w:cs="Arial"/>
          <w:bCs/>
          <w:snapToGrid w:val="0"/>
          <w:sz w:val="20"/>
          <w:szCs w:val="20"/>
          <w:lang w:val="es-ES_tradnl" w:eastAsia="es-ES"/>
        </w:rPr>
        <w:t>n</w:t>
      </w:r>
      <w:r w:rsidR="007E6397">
        <w:rPr>
          <w:rFonts w:ascii="Arial" w:eastAsia="Times New Roman" w:hAnsi="Arial" w:cs="Arial"/>
          <w:bCs/>
          <w:snapToGrid w:val="0"/>
          <w:sz w:val="20"/>
          <w:szCs w:val="20"/>
          <w:lang w:val="es-ES_tradnl" w:eastAsia="es-ES"/>
        </w:rPr>
        <w:t xml:space="preserve"> </w:t>
      </w:r>
      <w:r w:rsidR="009260F1">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C95512">
        <w:rPr>
          <w:rFonts w:ascii="Arial" w:eastAsia="Times New Roman" w:hAnsi="Arial" w:cs="Arial"/>
          <w:bCs/>
          <w:snapToGrid w:val="0"/>
          <w:sz w:val="20"/>
          <w:szCs w:val="20"/>
          <w:lang w:val="es-ES_tradnl" w:eastAsia="es-ES"/>
        </w:rPr>
        <w:t>ellos</w:t>
      </w:r>
      <w:r w:rsidR="0005395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54F1A529" w14:textId="7E2F5EA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659107B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sidR="001E7FC5">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sidR="001E7FC5">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7281566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E33">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7C492C61"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E33">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4A795CA6"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55DFB">
        <w:rPr>
          <w:rFonts w:ascii="Arial" w:eastAsia="Times New Roman" w:hAnsi="Arial" w:cs="Arial"/>
          <w:b/>
          <w:snapToGrid w:val="0"/>
          <w:sz w:val="20"/>
          <w:szCs w:val="20"/>
          <w:lang w:val="es-ES_tradnl" w:eastAsia="es-ES"/>
        </w:rPr>
        <w:t>Décima</w:t>
      </w:r>
      <w:r w:rsidRPr="00171E9A">
        <w:rPr>
          <w:rFonts w:ascii="Arial" w:eastAsia="Times New Roman" w:hAnsi="Arial" w:cs="Arial"/>
          <w:b/>
          <w:snapToGrid w:val="0"/>
          <w:sz w:val="20"/>
          <w:szCs w:val="20"/>
          <w:lang w:val="es-ES_tradnl" w:eastAsia="es-ES"/>
        </w:rPr>
        <w:t xml:space="preserve"> </w:t>
      </w:r>
      <w:r w:rsidR="00EF2E33">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572FBEE"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E33">
        <w:rPr>
          <w:rFonts w:ascii="Arial" w:eastAsia="Times New Roman" w:hAnsi="Arial" w:cs="Arial"/>
          <w:b/>
          <w:snapToGrid w:val="0"/>
          <w:sz w:val="20"/>
          <w:szCs w:val="20"/>
          <w:lang w:val="es-ES_tradnl" w:eastAsia="es-ES"/>
        </w:rPr>
        <w:t>Quin</w:t>
      </w:r>
      <w:r w:rsidR="000A0175">
        <w:rPr>
          <w:rFonts w:ascii="Arial" w:eastAsia="Times New Roman" w:hAnsi="Arial" w:cs="Arial"/>
          <w:b/>
          <w:snapToGrid w:val="0"/>
          <w:sz w:val="20"/>
          <w:szCs w:val="20"/>
          <w:lang w:val="es-ES_tradnl" w:eastAsia="es-ES"/>
        </w:rPr>
        <w:t>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7109C3D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5D0">
        <w:rPr>
          <w:rFonts w:ascii="Arial" w:eastAsia="Times New Roman" w:hAnsi="Arial" w:cs="Arial"/>
          <w:b/>
          <w:snapToGrid w:val="0"/>
          <w:sz w:val="20"/>
          <w:szCs w:val="20"/>
          <w:lang w:val="es-ES_tradnl" w:eastAsia="es-ES"/>
        </w:rPr>
        <w:t>Sex</w:t>
      </w:r>
      <w:r w:rsidR="000A0175">
        <w:rPr>
          <w:rFonts w:ascii="Arial" w:eastAsia="Times New Roman" w:hAnsi="Arial" w:cs="Arial"/>
          <w:b/>
          <w:snapToGrid w:val="0"/>
          <w:sz w:val="20"/>
          <w:szCs w:val="20"/>
          <w:lang w:val="es-ES_tradnl" w:eastAsia="es-ES"/>
        </w:rPr>
        <w:t>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32BA43C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1A90AD71"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w:t>
      </w:r>
      <w:r w:rsidR="00EF25D0">
        <w:rPr>
          <w:rFonts w:ascii="Arial" w:eastAsia="Times New Roman" w:hAnsi="Arial" w:cs="Arial"/>
          <w:b/>
          <w:snapToGrid w:val="0"/>
          <w:sz w:val="20"/>
          <w:szCs w:val="20"/>
          <w:lang w:val="es-ES_tradnl" w:eastAsia="es-ES"/>
        </w:rPr>
        <w:t>éptima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2FB23916"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EF25D0">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7CF0A3C"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00EF25D0">
        <w:rPr>
          <w:rFonts w:ascii="Arial" w:eastAsia="Times New Roman" w:hAnsi="Arial" w:cs="Arial"/>
          <w:b/>
          <w:snapToGrid w:val="0"/>
          <w:sz w:val="20"/>
          <w:szCs w:val="20"/>
          <w:lang w:val="es-ES_tradnl" w:eastAsia="es-ES"/>
        </w:rPr>
        <w:t>Novena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D57ECF" w:rsidR="00171E9A" w:rsidRPr="00AC53A2" w:rsidRDefault="00EF25D0"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55074D">
        <w:rPr>
          <w:rFonts w:ascii="Arial" w:eastAsia="Times New Roman" w:hAnsi="Arial" w:cs="Arial"/>
          <w:b/>
          <w:snapToGrid w:val="0"/>
          <w:sz w:val="20"/>
          <w:szCs w:val="20"/>
          <w:lang w:val="es-ES_tradnl" w:eastAsia="es-ES"/>
        </w:rPr>
        <w:t>Vigésima</w:t>
      </w:r>
      <w:r w:rsidR="00171E9A" w:rsidRPr="0055074D">
        <w:rPr>
          <w:rFonts w:ascii="Arial" w:eastAsia="Times New Roman" w:hAnsi="Arial" w:cs="Arial"/>
          <w:b/>
          <w:snapToGrid w:val="0"/>
          <w:sz w:val="20"/>
          <w:szCs w:val="20"/>
          <w:lang w:val="es-ES_tradnl" w:eastAsia="es-ES"/>
        </w:rPr>
        <w:t xml:space="preserve">. Vicios Ocultos. </w:t>
      </w:r>
      <w:r w:rsidR="00171E9A" w:rsidRPr="0055074D">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r w:rsidR="00171E9A" w:rsidRPr="00AC53A2">
        <w:rPr>
          <w:rFonts w:ascii="Arial" w:eastAsia="Times New Roman" w:hAnsi="Arial" w:cs="Arial"/>
          <w:bCs/>
          <w:snapToGrid w:val="0"/>
          <w:sz w:val="20"/>
          <w:szCs w:val="20"/>
          <w:lang w:val="es-ES_tradnl" w:eastAsia="es-ES"/>
        </w:rPr>
        <w:t>.</w:t>
      </w:r>
    </w:p>
    <w:p w14:paraId="2A0B69B6" w14:textId="46F5F41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EF25D0">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0D33AFA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B320AA">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sidR="00B320AA">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7F1ED8D9" w14:textId="77777777" w:rsidR="00EF25D0"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22BB4">
        <w:rPr>
          <w:rFonts w:ascii="Arial" w:eastAsia="Times New Roman" w:hAnsi="Arial" w:cs="Arial"/>
          <w:b/>
          <w:snapToGrid w:val="0"/>
          <w:sz w:val="20"/>
          <w:szCs w:val="20"/>
          <w:lang w:val="es-ES_tradnl" w:eastAsia="es-ES"/>
        </w:rPr>
        <w:t xml:space="preserve">Vigésima </w:t>
      </w:r>
      <w:r w:rsidR="00EF25D0">
        <w:rPr>
          <w:rFonts w:ascii="Arial" w:eastAsia="Times New Roman" w:hAnsi="Arial" w:cs="Arial"/>
          <w:b/>
          <w:snapToGrid w:val="0"/>
          <w:sz w:val="20"/>
          <w:szCs w:val="20"/>
          <w:lang w:val="es-ES_tradnl" w:eastAsia="es-ES"/>
        </w:rPr>
        <w:t>Segunda</w:t>
      </w:r>
      <w:r w:rsidRPr="00622BB4">
        <w:rPr>
          <w:rFonts w:ascii="Arial" w:eastAsia="Times New Roman" w:hAnsi="Arial" w:cs="Arial"/>
          <w:b/>
          <w:snapToGrid w:val="0"/>
          <w:sz w:val="20"/>
          <w:szCs w:val="20"/>
          <w:lang w:val="es-ES_tradnl" w:eastAsia="es-ES"/>
        </w:rPr>
        <w:t xml:space="preserve">. Garantía del servicio. </w:t>
      </w:r>
      <w:r w:rsidR="00EF25D0" w:rsidRPr="00EF25D0">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 así como garantía de fabricante de los equipos.</w:t>
      </w:r>
    </w:p>
    <w:p w14:paraId="73ADB414" w14:textId="5A81FD0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EF25D0">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1E8DCBAB" w:rsidR="005748ED" w:rsidRPr="00F9180D" w:rsidRDefault="00AC53A2"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EF25D0">
        <w:rPr>
          <w:rFonts w:ascii="Arial" w:hAnsi="Arial" w:cs="Arial"/>
          <w:b/>
          <w:sz w:val="20"/>
          <w:szCs w:val="20"/>
        </w:rPr>
        <w:t>Cuart</w:t>
      </w:r>
      <w:r w:rsidR="008C688D">
        <w:rPr>
          <w:rFonts w:ascii="Arial" w:hAnsi="Arial" w:cs="Arial"/>
          <w:b/>
          <w:sz w:val="20"/>
          <w:szCs w:val="20"/>
        </w:rPr>
        <w:t>a</w:t>
      </w:r>
      <w:r w:rsidRPr="00F9180D">
        <w:rPr>
          <w:rFonts w:ascii="Arial" w:hAnsi="Arial" w:cs="Arial"/>
          <w:b/>
          <w:sz w:val="20"/>
          <w:szCs w:val="20"/>
        </w:rPr>
        <w:t xml:space="preserve">. Legislación aplicable. </w:t>
      </w:r>
      <w:r w:rsidRPr="00F9180D">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w:t>
      </w:r>
      <w:r w:rsidRPr="00F9180D">
        <w:rPr>
          <w:rFonts w:ascii="Arial" w:hAnsi="Arial" w:cs="Arial"/>
          <w:bCs/>
          <w:sz w:val="20"/>
          <w:szCs w:val="20"/>
        </w:rPr>
        <w:lastRenderedPageBreak/>
        <w:t>de Datos Personales en Posesión de Sujetos Obligados, la Ley Federal de Presupuesto y Responsabilidad Hacendaria, la Ley General de Responsabilidades Administrativas y la Ley Federal de Procedimiento Administrativo en lo conducente.</w:t>
      </w:r>
    </w:p>
    <w:p w14:paraId="7E90C487"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284C768"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D5EA065" w14:textId="63013517"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78317A5E"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17383119"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4228BA">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4228BA">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FC1B81C" w14:textId="2A4DAC53" w:rsidR="00EF2E33" w:rsidRPr="00171E9A" w:rsidRDefault="00D919D4" w:rsidP="00EF2E33">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w:t>
      </w:r>
      <w:r w:rsidR="00EF2E33" w:rsidRPr="00171E9A">
        <w:rPr>
          <w:rFonts w:ascii="Arial" w:eastAsia="Times New Roman" w:hAnsi="Arial" w:cs="Arial"/>
          <w:bCs/>
          <w:snapToGrid w:val="0"/>
          <w:sz w:val="20"/>
          <w:szCs w:val="20"/>
          <w:lang w:val="es-ES_tradnl" w:eastAsia="es-ES"/>
        </w:rPr>
        <w:t xml:space="preserve">Unidad Responsable </w:t>
      </w:r>
      <w:r w:rsidR="00EF2E33" w:rsidRPr="00EF2E33">
        <w:rPr>
          <w:rFonts w:ascii="Arial" w:eastAsia="Times New Roman" w:hAnsi="Arial" w:cs="Arial"/>
          <w:bCs/>
          <w:snapToGrid w:val="0"/>
          <w:sz w:val="20"/>
          <w:szCs w:val="20"/>
          <w:lang w:val="es-ES_tradnl" w:eastAsia="es-ES"/>
        </w:rPr>
        <w:t>24510930P0010001</w:t>
      </w:r>
      <w:r w:rsidR="00EF2E33" w:rsidRPr="00171E9A">
        <w:rPr>
          <w:rFonts w:ascii="Arial" w:eastAsia="Times New Roman" w:hAnsi="Arial" w:cs="Arial"/>
          <w:bCs/>
          <w:snapToGrid w:val="0"/>
          <w:sz w:val="20"/>
          <w:szCs w:val="20"/>
          <w:lang w:val="es-ES_tradnl" w:eastAsia="es-ES"/>
        </w:rPr>
        <w:t>, Partida</w:t>
      </w:r>
      <w:r w:rsidR="00EF2E33">
        <w:rPr>
          <w:rFonts w:ascii="Arial" w:eastAsia="Times New Roman" w:hAnsi="Arial" w:cs="Arial"/>
          <w:bCs/>
          <w:snapToGrid w:val="0"/>
          <w:sz w:val="20"/>
          <w:szCs w:val="20"/>
          <w:lang w:val="es-ES_tradnl" w:eastAsia="es-ES"/>
        </w:rPr>
        <w:t xml:space="preserve">s </w:t>
      </w:r>
      <w:r w:rsidR="00EF2E33" w:rsidRPr="00171E9A">
        <w:rPr>
          <w:rFonts w:ascii="Arial" w:eastAsia="Times New Roman" w:hAnsi="Arial" w:cs="Arial"/>
          <w:bCs/>
          <w:snapToGrid w:val="0"/>
          <w:sz w:val="20"/>
          <w:szCs w:val="20"/>
          <w:lang w:val="es-ES_tradnl" w:eastAsia="es-ES"/>
        </w:rPr>
        <w:t>Presupuestal</w:t>
      </w:r>
      <w:r w:rsidR="00EF2E33">
        <w:rPr>
          <w:rFonts w:ascii="Arial" w:eastAsia="Times New Roman" w:hAnsi="Arial" w:cs="Arial"/>
          <w:bCs/>
          <w:snapToGrid w:val="0"/>
          <w:sz w:val="20"/>
          <w:szCs w:val="20"/>
          <w:lang w:val="es-ES_tradnl" w:eastAsia="es-ES"/>
        </w:rPr>
        <w:t>es</w:t>
      </w:r>
      <w:r w:rsidR="00EF2E33" w:rsidRPr="00171E9A">
        <w:rPr>
          <w:rFonts w:ascii="Arial" w:eastAsia="Times New Roman" w:hAnsi="Arial" w:cs="Arial"/>
          <w:bCs/>
          <w:snapToGrid w:val="0"/>
          <w:sz w:val="20"/>
          <w:szCs w:val="20"/>
          <w:lang w:val="es-ES_tradnl" w:eastAsia="es-ES"/>
        </w:rPr>
        <w:t xml:space="preserve"> </w:t>
      </w:r>
      <w:r w:rsidR="00EF2E33" w:rsidRPr="00EF2E33">
        <w:rPr>
          <w:rFonts w:ascii="Arial" w:eastAsia="Times New Roman" w:hAnsi="Arial" w:cs="Arial"/>
          <w:bCs/>
          <w:snapToGrid w:val="0"/>
          <w:sz w:val="20"/>
          <w:szCs w:val="20"/>
          <w:lang w:val="es-ES_tradnl" w:eastAsia="es-ES"/>
        </w:rPr>
        <w:t>51901 denominada “Equipo de Administración” y 35201 “Mantenimiento y Conservación de Mobiliario y Equipo de Administración”.</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Default="003C7FCB"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 L </w:t>
      </w:r>
      <w:proofErr w:type="spellStart"/>
      <w:r w:rsidRPr="00171E9A">
        <w:rPr>
          <w:rFonts w:ascii="Arial" w:eastAsia="Times New Roman" w:hAnsi="Arial" w:cs="Arial"/>
          <w:b/>
          <w:snapToGrid w:val="0"/>
          <w:sz w:val="20"/>
          <w:szCs w:val="20"/>
          <w:lang w:val="es-ES_tradnl" w:eastAsia="es-ES"/>
        </w:rPr>
        <w:t>Á</w:t>
      </w:r>
      <w:proofErr w:type="spellEnd"/>
      <w:r w:rsidRPr="00171E9A">
        <w:rPr>
          <w:rFonts w:ascii="Arial" w:eastAsia="Times New Roman" w:hAnsi="Arial" w:cs="Arial"/>
          <w:b/>
          <w:snapToGrid w:val="0"/>
          <w:sz w:val="20"/>
          <w:szCs w:val="20"/>
          <w:lang w:val="es-ES_tradnl" w:eastAsia="es-ES"/>
        </w:rPr>
        <w:t xml:space="preserve"> U S U L A S</w:t>
      </w:r>
    </w:p>
    <w:p w14:paraId="4BCAD1DD" w14:textId="77777777" w:rsidR="00046A97" w:rsidRPr="00AE011C"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lastRenderedPageBreak/>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w:t>
      </w:r>
      <w:r w:rsidRPr="0035013C">
        <w:rPr>
          <w:rFonts w:ascii="Arial" w:eastAsia="Times New Roman" w:hAnsi="Arial" w:cs="Arial"/>
          <w:bCs/>
          <w:snapToGrid w:val="0"/>
          <w:sz w:val="20"/>
          <w:szCs w:val="20"/>
          <w:lang w:val="es-ES_tradnl" w:eastAsia="es-ES"/>
        </w:rPr>
        <w:t xml:space="preserve">Suministro, instalación y puesta en marcha de equipos de aire acondicionado para la Casa de la Cultura Jurídica en Cancún, Quintana Roo </w:t>
      </w:r>
      <w:r w:rsidRPr="00EA114D">
        <w:rPr>
          <w:rFonts w:ascii="Arial" w:eastAsia="Times New Roman" w:hAnsi="Arial" w:cs="Arial"/>
          <w:bCs/>
          <w:snapToGrid w:val="0"/>
          <w:sz w:val="20"/>
          <w:szCs w:val="20"/>
          <w:lang w:val="es-ES_tradnl" w:eastAsia="es-ES"/>
        </w:rPr>
        <w:t xml:space="preserve">de la </w:t>
      </w:r>
      <w:r>
        <w:rPr>
          <w:rFonts w:ascii="Arial" w:eastAsia="Times New Roman" w:hAnsi="Arial" w:cs="Arial"/>
          <w:bCs/>
          <w:snapToGrid w:val="0"/>
          <w:sz w:val="20"/>
          <w:szCs w:val="20"/>
          <w:lang w:val="es-ES_tradnl" w:eastAsia="es-ES"/>
        </w:rPr>
        <w:t>“</w:t>
      </w:r>
      <w:r w:rsidRPr="009C3DDE">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descrito en el presente instrumento y a respetar en todo momento el objeto, precio, plazo, condiciones de pago</w:t>
      </w:r>
      <w:r>
        <w:rPr>
          <w:rFonts w:ascii="Arial" w:eastAsia="Times New Roman" w:hAnsi="Arial" w:cs="Arial"/>
          <w:bCs/>
          <w:snapToGrid w:val="0"/>
          <w:sz w:val="20"/>
          <w:szCs w:val="20"/>
          <w:lang w:val="es-ES_tradnl" w:eastAsia="es-ES"/>
        </w:rPr>
        <w:t xml:space="preserve"> y garantía </w:t>
      </w:r>
      <w:r w:rsidRPr="00AE011C">
        <w:rPr>
          <w:rFonts w:ascii="Arial" w:eastAsia="Times New Roman" w:hAnsi="Arial" w:cs="Arial"/>
          <w:bCs/>
          <w:snapToGrid w:val="0"/>
          <w:sz w:val="20"/>
          <w:szCs w:val="20"/>
          <w:lang w:val="es-ES_tradnl" w:eastAsia="es-ES"/>
        </w:rPr>
        <w:t xml:space="preserve">señalados en el presente instrumento contractual, durante y hasta el cumplimiento total del objeto de este acuerdo de voluntades. </w:t>
      </w:r>
    </w:p>
    <w:p w14:paraId="3EE1E7E6" w14:textId="77777777" w:rsidR="00046A97" w:rsidRPr="00F9180D" w:rsidRDefault="00046A97" w:rsidP="00046A97">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más el Impuesto al Valor Agregado equivalente a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 resultando un monto total de $</w:t>
      </w:r>
      <w:proofErr w:type="spellStart"/>
      <w:r w:rsidRPr="00F9180D">
        <w:rPr>
          <w:rFonts w:ascii="Arial" w:hAnsi="Arial" w:cs="Arial"/>
          <w:bCs/>
          <w:sz w:val="20"/>
          <w:szCs w:val="20"/>
        </w:rPr>
        <w:t>XXXXXX</w:t>
      </w:r>
      <w:proofErr w:type="spellEnd"/>
      <w:r w:rsidRPr="00F9180D">
        <w:rPr>
          <w:rFonts w:ascii="Arial" w:hAnsi="Arial" w:cs="Arial"/>
          <w:bCs/>
          <w:sz w:val="20"/>
          <w:szCs w:val="20"/>
        </w:rPr>
        <w:t xml:space="preserve"> (</w:t>
      </w:r>
      <w:proofErr w:type="spellStart"/>
      <w:r w:rsidRPr="00F9180D">
        <w:rPr>
          <w:rFonts w:ascii="Arial" w:hAnsi="Arial" w:cs="Arial"/>
          <w:bCs/>
          <w:sz w:val="20"/>
          <w:szCs w:val="20"/>
        </w:rPr>
        <w:t>XXXXXXXXXXXX</w:t>
      </w:r>
      <w:proofErr w:type="spellEnd"/>
      <w:r w:rsidRPr="00F9180D">
        <w:rPr>
          <w:rFonts w:ascii="Arial" w:hAnsi="Arial" w:cs="Arial"/>
          <w:bCs/>
          <w:sz w:val="20"/>
          <w:szCs w:val="20"/>
        </w:rPr>
        <w:t xml:space="preserve"> moneda nacional).</w:t>
      </w:r>
    </w:p>
    <w:p w14:paraId="7B8A2982" w14:textId="77777777" w:rsidR="00046A97" w:rsidRPr="00AE011C"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E6760F3" w14:textId="77777777" w:rsidR="00046A97" w:rsidRPr="00EF2E33"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EF2E33">
        <w:rPr>
          <w:rFonts w:ascii="Arial" w:eastAsia="Times New Roman" w:hAnsi="Arial" w:cs="Arial"/>
          <w:bCs/>
          <w:snapToGrid w:val="0"/>
          <w:sz w:val="20"/>
          <w:szCs w:val="20"/>
          <w:lang w:val="es-ES_tradnl" w:eastAsia="es-ES"/>
        </w:rPr>
        <w:t>La “Suprema Corte” pagará al “Prestador de servicios” el monto señalado en la cláusula Segunda, con una forma de pago del cien por ciento contra entrega de los equipos debidamente instalados y operando a entera satisfacción de la “Suprema Corte”.</w:t>
      </w:r>
      <w:r>
        <w:rPr>
          <w:rFonts w:ascii="Arial" w:eastAsia="Times New Roman" w:hAnsi="Arial" w:cs="Arial"/>
          <w:bCs/>
          <w:snapToGrid w:val="0"/>
          <w:sz w:val="20"/>
          <w:szCs w:val="20"/>
          <w:lang w:val="es-ES_tradnl" w:eastAsia="es-ES"/>
        </w:rPr>
        <w:t xml:space="preserve"> </w:t>
      </w:r>
      <w:r w:rsidRPr="00EF2E33">
        <w:rPr>
          <w:rFonts w:ascii="Arial" w:eastAsia="Times New Roman" w:hAnsi="Arial" w:cs="Arial"/>
          <w:bCs/>
          <w:snapToGrid w:val="0"/>
          <w:sz w:val="20"/>
          <w:szCs w:val="20"/>
          <w:lang w:val="es-ES_tradnl" w:eastAsia="es-ES"/>
        </w:rPr>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w:t>
      </w:r>
      <w:proofErr w:type="spellStart"/>
      <w:r w:rsidRPr="00EF2E33">
        <w:rPr>
          <w:rFonts w:ascii="Arial" w:eastAsia="Times New Roman" w:hAnsi="Arial" w:cs="Arial"/>
          <w:bCs/>
          <w:snapToGrid w:val="0"/>
          <w:sz w:val="20"/>
          <w:szCs w:val="20"/>
          <w:lang w:val="es-ES_tradnl" w:eastAsia="es-ES"/>
        </w:rPr>
        <w:t>I.4</w:t>
      </w:r>
      <w:proofErr w:type="spellEnd"/>
      <w:r w:rsidRPr="00EF2E33">
        <w:rPr>
          <w:rFonts w:ascii="Arial" w:eastAsia="Times New Roman" w:hAnsi="Arial" w:cs="Arial"/>
          <w:bCs/>
          <w:snapToGrid w:val="0"/>
          <w:sz w:val="20"/>
          <w:szCs w:val="20"/>
          <w:lang w:val="es-ES_tradnl" w:eastAsia="es-ES"/>
        </w:rPr>
        <w:t>. de este instrumento y demás requisitos fiscales a que haya lugar.</w:t>
      </w:r>
    </w:p>
    <w:p w14:paraId="5EFF4CE0" w14:textId="77777777" w:rsidR="00046A97" w:rsidRPr="00AE011C"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03351E4C" w14:textId="77777777" w:rsidR="00046A97" w:rsidRPr="00875254"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Pr="00EF2E33">
        <w:rPr>
          <w:rFonts w:ascii="Arial" w:eastAsia="Times New Roman" w:hAnsi="Arial" w:cs="Arial"/>
          <w:bCs/>
          <w:snapToGrid w:val="0"/>
          <w:sz w:val="20"/>
          <w:szCs w:val="20"/>
          <w:lang w:val="es-ES_tradnl" w:eastAsia="es-ES"/>
        </w:rPr>
        <w:t xml:space="preserve">El “Prestador de Servicios” debe realizar la prestación del servicio, objeto de este contrato, en el inmueble que ocupa la Casa de la Cultura Jurídica, ubicada en </w:t>
      </w:r>
      <w:r w:rsidRPr="007808A8">
        <w:rPr>
          <w:rFonts w:ascii="Arial" w:eastAsia="Times New Roman" w:hAnsi="Arial" w:cs="Arial"/>
          <w:bCs/>
          <w:snapToGrid w:val="0"/>
          <w:sz w:val="20"/>
          <w:szCs w:val="20"/>
          <w:lang w:val="es-ES_tradnl" w:eastAsia="es-ES"/>
        </w:rPr>
        <w:t xml:space="preserve">calle Huachinango número 26, supermanzana 3, manzana 22, lotes </w:t>
      </w:r>
      <w:proofErr w:type="spellStart"/>
      <w:r w:rsidRPr="007808A8">
        <w:rPr>
          <w:rFonts w:ascii="Arial" w:eastAsia="Times New Roman" w:hAnsi="Arial" w:cs="Arial"/>
          <w:bCs/>
          <w:snapToGrid w:val="0"/>
          <w:sz w:val="20"/>
          <w:szCs w:val="20"/>
          <w:lang w:val="es-ES_tradnl" w:eastAsia="es-ES"/>
        </w:rPr>
        <w:t>C1</w:t>
      </w:r>
      <w:proofErr w:type="spellEnd"/>
      <w:r w:rsidRPr="007808A8">
        <w:rPr>
          <w:rFonts w:ascii="Arial" w:eastAsia="Times New Roman" w:hAnsi="Arial" w:cs="Arial"/>
          <w:bCs/>
          <w:snapToGrid w:val="0"/>
          <w:sz w:val="20"/>
          <w:szCs w:val="20"/>
          <w:lang w:val="es-ES_tradnl" w:eastAsia="es-ES"/>
        </w:rPr>
        <w:t xml:space="preserve">, </w:t>
      </w:r>
      <w:proofErr w:type="spellStart"/>
      <w:r w:rsidRPr="007808A8">
        <w:rPr>
          <w:rFonts w:ascii="Arial" w:eastAsia="Times New Roman" w:hAnsi="Arial" w:cs="Arial"/>
          <w:bCs/>
          <w:snapToGrid w:val="0"/>
          <w:sz w:val="20"/>
          <w:szCs w:val="20"/>
          <w:lang w:val="es-ES_tradnl" w:eastAsia="es-ES"/>
        </w:rPr>
        <w:t>C2</w:t>
      </w:r>
      <w:proofErr w:type="spellEnd"/>
      <w:r w:rsidRPr="007808A8">
        <w:rPr>
          <w:rFonts w:ascii="Arial" w:eastAsia="Times New Roman" w:hAnsi="Arial" w:cs="Arial"/>
          <w:bCs/>
          <w:snapToGrid w:val="0"/>
          <w:sz w:val="20"/>
          <w:szCs w:val="20"/>
          <w:lang w:val="es-ES_tradnl" w:eastAsia="es-ES"/>
        </w:rPr>
        <w:t xml:space="preserve"> y </w:t>
      </w:r>
      <w:proofErr w:type="spellStart"/>
      <w:r w:rsidRPr="007808A8">
        <w:rPr>
          <w:rFonts w:ascii="Arial" w:eastAsia="Times New Roman" w:hAnsi="Arial" w:cs="Arial"/>
          <w:bCs/>
          <w:snapToGrid w:val="0"/>
          <w:sz w:val="20"/>
          <w:szCs w:val="20"/>
          <w:lang w:val="es-ES_tradnl" w:eastAsia="es-ES"/>
        </w:rPr>
        <w:t>C7</w:t>
      </w:r>
      <w:proofErr w:type="spellEnd"/>
      <w:r w:rsidRPr="007808A8">
        <w:rPr>
          <w:rFonts w:ascii="Arial" w:eastAsia="Times New Roman" w:hAnsi="Arial" w:cs="Arial"/>
          <w:bCs/>
          <w:snapToGrid w:val="0"/>
          <w:sz w:val="20"/>
          <w:szCs w:val="20"/>
          <w:lang w:val="es-ES_tradnl" w:eastAsia="es-ES"/>
        </w:rPr>
        <w:t>, colonia Centro, código postal 77500, Cancún, Quintana Roo</w:t>
      </w:r>
      <w:r w:rsidRPr="00EF2E33">
        <w:rPr>
          <w:rFonts w:ascii="Arial" w:eastAsia="Times New Roman" w:hAnsi="Arial" w:cs="Arial"/>
          <w:bCs/>
          <w:snapToGrid w:val="0"/>
          <w:sz w:val="20"/>
          <w:szCs w:val="20"/>
          <w:lang w:val="es-ES_tradnl" w:eastAsia="es-ES"/>
        </w:rPr>
        <w:t>.</w:t>
      </w:r>
    </w:p>
    <w:p w14:paraId="27D7F2D2"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 xml:space="preserve">de </w:t>
      </w:r>
      <w:r w:rsidRPr="00EF2E33">
        <w:rPr>
          <w:rFonts w:ascii="Arial" w:eastAsia="Times New Roman" w:hAnsi="Arial" w:cs="Arial"/>
          <w:bCs/>
          <w:snapToGrid w:val="0"/>
          <w:sz w:val="20"/>
          <w:szCs w:val="20"/>
          <w:lang w:val="es-ES" w:eastAsia="es-ES"/>
        </w:rPr>
        <w:t>sesenta días naturales, contados a partir del día siguiente a la puesta a disposición del inmueble</w:t>
      </w:r>
      <w:r>
        <w:rPr>
          <w:rFonts w:ascii="Arial" w:eastAsia="Times New Roman" w:hAnsi="Arial" w:cs="Arial"/>
          <w:bCs/>
          <w:snapToGrid w:val="0"/>
          <w:sz w:val="20"/>
          <w:szCs w:val="20"/>
          <w:lang w:val="es-ES" w:eastAsia="es-ES"/>
        </w:rPr>
        <w:t xml:space="preserve">. </w:t>
      </w:r>
      <w:r w:rsidRPr="00EF2E33">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el</w:t>
      </w:r>
      <w:r w:rsidRPr="00EF2E33">
        <w:rPr>
          <w:rFonts w:ascii="Arial" w:eastAsia="Times New Roman" w:hAnsi="Arial" w:cs="Arial"/>
          <w:bCs/>
          <w:snapToGrid w:val="0"/>
          <w:sz w:val="20"/>
          <w:szCs w:val="20"/>
          <w:lang w:val="es-ES_tradnl" w:eastAsia="es-ES"/>
        </w:rPr>
        <w:t xml:space="preserve"> plazo fenezca en día inhábil, la entrega se recorrerá al día hábil inmediato siguiente.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28B3863"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1FEED21"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3BDBE98C"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ejecución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Pr>
          <w:rFonts w:ascii="Arial" w:eastAsia="Times New Roman" w:hAnsi="Arial" w:cs="Arial"/>
          <w:bCs/>
          <w:snapToGrid w:val="0"/>
          <w:sz w:val="20"/>
          <w:szCs w:val="20"/>
          <w:lang w:val="es-ES_tradnl" w:eastAsia="es-ES"/>
        </w:rPr>
        <w:t xml:space="preserve"> el Impuesto al Valor Agregado</w:t>
      </w:r>
      <w:r w:rsidRPr="00F93C8E">
        <w:rPr>
          <w:rFonts w:ascii="Arial" w:eastAsia="Times New Roman" w:hAnsi="Arial" w:cs="Arial"/>
          <w:bCs/>
          <w:snapToGrid w:val="0"/>
          <w:sz w:val="20"/>
          <w:szCs w:val="20"/>
          <w:lang w:val="es-ES_tradnl" w:eastAsia="es-ES"/>
        </w:rPr>
        <w:t>, que no se hayan</w:t>
      </w:r>
      <w:r>
        <w:rPr>
          <w:rFonts w:ascii="Arial" w:eastAsia="Times New Roman" w:hAnsi="Arial" w:cs="Arial"/>
          <w:bCs/>
          <w:snapToGrid w:val="0"/>
          <w:sz w:val="20"/>
          <w:szCs w:val="20"/>
          <w:lang w:val="es-ES_tradnl" w:eastAsia="es-ES"/>
        </w:rPr>
        <w:t xml:space="preserve"> 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7E9B8289"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EEBCA71"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6C21084"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7E006C05" w14:textId="77777777" w:rsidR="00046A97" w:rsidRPr="00A26175"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3CF460" w14:textId="77777777" w:rsidR="00046A97"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0E3025">
        <w:rPr>
          <w:rFonts w:ascii="Arial" w:eastAsia="Times New Roman" w:hAnsi="Arial" w:cs="Arial"/>
          <w:b/>
          <w:snapToGrid w:val="0"/>
          <w:sz w:val="20"/>
          <w:szCs w:val="20"/>
          <w:lang w:val="es-ES_tradnl" w:eastAsia="es-ES"/>
        </w:rPr>
        <w:t xml:space="preserve">Séptima. Garantía de cumplimiento. </w:t>
      </w:r>
      <w:r w:rsidRPr="000E3025">
        <w:rPr>
          <w:rFonts w:ascii="Arial" w:eastAsia="Times New Roman" w:hAnsi="Arial" w:cs="Arial"/>
          <w:bCs/>
          <w:snapToGrid w:val="0"/>
          <w:sz w:val="20"/>
          <w:szCs w:val="20"/>
          <w:lang w:val="es-ES_tradnl" w:eastAsia="es-ES"/>
        </w:rPr>
        <w:t xml:space="preserve">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w:t>
      </w:r>
      <w:proofErr w:type="spellStart"/>
      <w:r w:rsidRPr="000E3025">
        <w:rPr>
          <w:rFonts w:ascii="Arial" w:eastAsia="Times New Roman" w:hAnsi="Arial" w:cs="Arial"/>
          <w:bCs/>
          <w:snapToGrid w:val="0"/>
          <w:sz w:val="20"/>
          <w:szCs w:val="20"/>
          <w:lang w:val="es-ES_tradnl" w:eastAsia="es-ES"/>
        </w:rPr>
        <w:t>UMAS</w:t>
      </w:r>
      <w:proofErr w:type="spellEnd"/>
      <w:r w:rsidRPr="000E3025">
        <w:rPr>
          <w:rFonts w:ascii="Arial" w:eastAsia="Times New Roman" w:hAnsi="Arial" w:cs="Arial"/>
          <w:bCs/>
          <w:snapToGrid w:val="0"/>
          <w:sz w:val="20"/>
          <w:szCs w:val="20"/>
          <w:lang w:val="es-ES_tradnl" w:eastAsia="es-ES"/>
        </w:rPr>
        <w:t xml:space="preserve"> y el pago se realizará en su totalidad contra entrega del servicio debidamente ejecutado y a entera satisfacción de la Suprema Corte de Justicia de la Nación.</w:t>
      </w:r>
    </w:p>
    <w:p w14:paraId="4A77EAC1" w14:textId="77777777" w:rsidR="00046A97" w:rsidRPr="00CA0B64"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sidRPr="00171E9A">
        <w:rPr>
          <w:rFonts w:ascii="Arial" w:eastAsia="Times New Roman" w:hAnsi="Arial" w:cs="Arial"/>
          <w:b/>
          <w:snapToGrid w:val="0"/>
          <w:sz w:val="20"/>
          <w:szCs w:val="20"/>
          <w:lang w:val="es-ES_tradnl" w:eastAsia="es-ES"/>
        </w:rPr>
        <w:t xml:space="preserve">Octava. </w:t>
      </w:r>
      <w:r w:rsidRPr="00F93C8E">
        <w:rPr>
          <w:rFonts w:ascii="Arial" w:eastAsia="Times New Roman" w:hAnsi="Arial" w:cs="Arial"/>
          <w:b/>
          <w:snapToGrid w:val="0"/>
          <w:sz w:val="20"/>
          <w:szCs w:val="20"/>
          <w:lang w:val="es-ES_tradnl" w:eastAsia="es-ES"/>
        </w:rPr>
        <w:t xml:space="preserve">Garantía de responsabilidad civil por daños a terceros. </w:t>
      </w:r>
      <w:r w:rsidRPr="00F93C8E">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w:t>
      </w:r>
      <w:r w:rsidRPr="00F93C8E">
        <w:rPr>
          <w:rFonts w:ascii="Arial" w:eastAsia="Times New Roman" w:hAnsi="Arial" w:cs="Arial"/>
          <w:bCs/>
          <w:snapToGrid w:val="0"/>
          <w:sz w:val="20"/>
          <w:szCs w:val="20"/>
          <w:lang w:val="es-ES_tradnl" w:eastAsia="es-ES"/>
        </w:rPr>
        <w:lastRenderedPageBreak/>
        <w:t xml:space="preserve">la cual deberá estar vigente durante todo el plazo de ejecución del objeto </w:t>
      </w:r>
      <w:r>
        <w:rPr>
          <w:rFonts w:ascii="Arial" w:eastAsia="Times New Roman" w:hAnsi="Arial" w:cs="Arial"/>
          <w:bCs/>
          <w:snapToGrid w:val="0"/>
          <w:sz w:val="20"/>
          <w:szCs w:val="20"/>
          <w:lang w:val="es-ES_tradnl" w:eastAsia="es-ES"/>
        </w:rPr>
        <w:t xml:space="preserve">del </w:t>
      </w:r>
      <w:r w:rsidRPr="00F93C8E">
        <w:rPr>
          <w:rFonts w:ascii="Arial" w:eastAsia="Times New Roman" w:hAnsi="Arial" w:cs="Arial"/>
          <w:bCs/>
          <w:snapToGrid w:val="0"/>
          <w:sz w:val="20"/>
          <w:szCs w:val="20"/>
          <w:lang w:val="es-ES_tradnl" w:eastAsia="es-ES"/>
        </w:rPr>
        <w:t>presente instrumento contractual, y ser presentada dentro de los diez días hábiles siguientes a la fecha de firma del contrato, conforme a lo previsto en el artículo 169, fracción IV, del Acuerdo General de Administración XIV/2019.</w:t>
      </w:r>
      <w:r>
        <w:rPr>
          <w:rFonts w:ascii="Arial" w:eastAsia="Times New Roman" w:hAnsi="Arial" w:cs="Arial"/>
          <w:bCs/>
          <w:snapToGrid w:val="0"/>
          <w:sz w:val="20"/>
          <w:szCs w:val="20"/>
          <w:lang w:val="es-ES_tradnl" w:eastAsia="es-ES"/>
        </w:rPr>
        <w:t xml:space="preserve">/ </w:t>
      </w:r>
      <w:r w:rsidRPr="005B11A2">
        <w:rPr>
          <w:rFonts w:ascii="Arial" w:eastAsia="Times New Roman" w:hAnsi="Arial" w:cs="Arial"/>
          <w:bCs/>
          <w:i/>
          <w:iCs/>
          <w:snapToGrid w:val="0"/>
          <w:sz w:val="20"/>
          <w:szCs w:val="20"/>
          <w:highlight w:val="lightGray"/>
          <w:lang w:eastAsia="es-ES"/>
        </w:rPr>
        <w:t xml:space="preserve">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w:t>
      </w:r>
      <w:proofErr w:type="spellStart"/>
      <w:r w:rsidRPr="005B11A2">
        <w:rPr>
          <w:rFonts w:ascii="Arial" w:eastAsia="Times New Roman" w:hAnsi="Arial" w:cs="Arial"/>
          <w:bCs/>
          <w:i/>
          <w:iCs/>
          <w:snapToGrid w:val="0"/>
          <w:sz w:val="20"/>
          <w:szCs w:val="20"/>
          <w:highlight w:val="lightGray"/>
          <w:lang w:eastAsia="es-ES"/>
        </w:rPr>
        <w:t>UMAS</w:t>
      </w:r>
      <w:proofErr w:type="spellEnd"/>
      <w:r w:rsidRPr="005B11A2">
        <w:rPr>
          <w:rFonts w:ascii="Arial" w:eastAsia="Times New Roman" w:hAnsi="Arial" w:cs="Arial"/>
          <w:bCs/>
          <w:i/>
          <w:iCs/>
          <w:snapToGrid w:val="0"/>
          <w:sz w:val="20"/>
          <w:szCs w:val="20"/>
          <w:highlight w:val="lightGray"/>
          <w:lang w:eastAsia="es-ES"/>
        </w:rPr>
        <w:t>.</w:t>
      </w:r>
    </w:p>
    <w:p w14:paraId="7575CCE5" w14:textId="77777777" w:rsidR="00046A97" w:rsidRPr="000A0175"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Pr>
          <w:rFonts w:ascii="Arial" w:eastAsia="Times New Roman" w:hAnsi="Arial" w:cs="Arial"/>
          <w:b/>
          <w:snapToGrid w:val="0"/>
          <w:sz w:val="20"/>
          <w:szCs w:val="20"/>
          <w:lang w:val="es-ES_tradnl" w:eastAsia="es-ES"/>
        </w:rPr>
        <w:t>Noven</w:t>
      </w:r>
      <w:r w:rsidRPr="00171E9A">
        <w:rPr>
          <w:rFonts w:ascii="Arial" w:eastAsia="Times New Roman" w:hAnsi="Arial" w:cs="Arial"/>
          <w:b/>
          <w:snapToGrid w:val="0"/>
          <w:sz w:val="20"/>
          <w:szCs w:val="20"/>
          <w:lang w:val="es-ES_tradnl" w:eastAsia="es-ES"/>
        </w:rPr>
        <w:t xml:space="preserve">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434264C7" w14:textId="77777777" w:rsidR="00046A97" w:rsidRPr="00F93C8E"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520FC3C"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D7970C0"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76E73F40"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207281B9"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Pr>
          <w:rFonts w:ascii="Arial" w:eastAsia="Times New Roman" w:hAnsi="Arial" w:cs="Arial"/>
          <w:bCs/>
          <w:snapToGrid w:val="0"/>
          <w:sz w:val="20"/>
          <w:szCs w:val="20"/>
          <w:lang w:val="es-ES_tradnl" w:eastAsia="es-ES"/>
        </w:rPr>
        <w:t xml:space="preserve">n 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Pr>
          <w:rFonts w:ascii="Arial" w:eastAsia="Times New Roman" w:hAnsi="Arial" w:cs="Arial"/>
          <w:bCs/>
          <w:snapToGrid w:val="0"/>
          <w:sz w:val="20"/>
          <w:szCs w:val="20"/>
          <w:lang w:val="es-ES_tradnl" w:eastAsia="es-ES"/>
        </w:rPr>
        <w:t xml:space="preserve">ellos </w:t>
      </w:r>
      <w:r w:rsidRPr="006C2FEA">
        <w:rPr>
          <w:rFonts w:ascii="Arial" w:eastAsia="Times New Roman" w:hAnsi="Arial" w:cs="Arial"/>
          <w:bCs/>
          <w:snapToGrid w:val="0"/>
          <w:sz w:val="20"/>
          <w:szCs w:val="20"/>
          <w:lang w:val="es-ES_tradnl" w:eastAsia="es-ES"/>
        </w:rPr>
        <w:t>y la “Suprema Corte”.</w:t>
      </w:r>
    </w:p>
    <w:p w14:paraId="63E75944"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3D587559"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059AA38A"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18808E32"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6DBDC53"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0BA00C8F" w14:textId="77777777" w:rsidR="00046A97" w:rsidRPr="00171E9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160E8A77" w14:textId="77777777" w:rsidR="00046A97" w:rsidRPr="006C2FE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55DFB">
        <w:rPr>
          <w:rFonts w:ascii="Arial" w:eastAsia="Times New Roman" w:hAnsi="Arial" w:cs="Arial"/>
          <w:b/>
          <w:snapToGrid w:val="0"/>
          <w:sz w:val="20"/>
          <w:szCs w:val="20"/>
          <w:lang w:val="es-ES_tradnl" w:eastAsia="es-ES"/>
        </w:rPr>
        <w:t>Décima</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6E2B9C4"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 xml:space="preserve">Las “Partes” reconocen que la información contenida en el presente contrato y, en su caso, los entregables que se generen podrán ser susceptibles de clasificarse </w:t>
      </w:r>
      <w:r w:rsidRPr="00AC53A2">
        <w:rPr>
          <w:rFonts w:ascii="Arial" w:eastAsia="Times New Roman" w:hAnsi="Arial" w:cs="Arial"/>
          <w:bCs/>
          <w:snapToGrid w:val="0"/>
          <w:sz w:val="20"/>
          <w:szCs w:val="20"/>
          <w:lang w:val="es-ES_tradnl" w:eastAsia="es-ES"/>
        </w:rPr>
        <w:lastRenderedPageBreak/>
        <w:t>como reservados y/o confidenciales, en términos de los artículos 106, 113 y 116, de la Ley General de Transparencia y Acceso a la Información Pública, así como 98, 110 y 113, de la Ley Federal de Transparencia y Acceso a la Información Pública.</w:t>
      </w:r>
    </w:p>
    <w:p w14:paraId="02FD796F"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1285A02"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411F1E6"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0F79AFA4"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A53EB10" w14:textId="77777777" w:rsidR="00046A97" w:rsidRPr="00171E9A"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xml:space="preserve">.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106D9F67"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5888FD0C"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A608BE7"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04E3EEE5"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55074D">
        <w:rPr>
          <w:rFonts w:ascii="Arial" w:eastAsia="Times New Roman" w:hAnsi="Arial" w:cs="Arial"/>
          <w:b/>
          <w:snapToGrid w:val="0"/>
          <w:sz w:val="20"/>
          <w:szCs w:val="20"/>
          <w:lang w:val="es-ES_tradnl" w:eastAsia="es-ES"/>
        </w:rPr>
        <w:t xml:space="preserve">Vigésima. Vicios Ocultos. </w:t>
      </w:r>
      <w:r w:rsidRPr="0055074D">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r w:rsidRPr="00AC53A2">
        <w:rPr>
          <w:rFonts w:ascii="Arial" w:eastAsia="Times New Roman" w:hAnsi="Arial" w:cs="Arial"/>
          <w:bCs/>
          <w:snapToGrid w:val="0"/>
          <w:sz w:val="20"/>
          <w:szCs w:val="20"/>
          <w:lang w:val="es-ES_tradnl" w:eastAsia="es-ES"/>
        </w:rPr>
        <w:t>.</w:t>
      </w:r>
    </w:p>
    <w:p w14:paraId="37506FBA"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23DB16AD"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2701B81A" w14:textId="77777777" w:rsidR="00046A97"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22BB4">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622BB4">
        <w:rPr>
          <w:rFonts w:ascii="Arial" w:eastAsia="Times New Roman" w:hAnsi="Arial" w:cs="Arial"/>
          <w:b/>
          <w:snapToGrid w:val="0"/>
          <w:sz w:val="20"/>
          <w:szCs w:val="20"/>
          <w:lang w:val="es-ES_tradnl" w:eastAsia="es-ES"/>
        </w:rPr>
        <w:t xml:space="preserve">. Garantía del servicio. </w:t>
      </w:r>
      <w:r w:rsidRPr="00EF25D0">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 así como garantía de fabricante de los equipos.</w:t>
      </w:r>
    </w:p>
    <w:p w14:paraId="08007B57"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w:t>
      </w:r>
      <w:r w:rsidRPr="00AC53A2">
        <w:rPr>
          <w:rFonts w:ascii="Arial" w:eastAsia="Times New Roman" w:hAnsi="Arial" w:cs="Arial"/>
          <w:bCs/>
          <w:snapToGrid w:val="0"/>
          <w:sz w:val="20"/>
          <w:szCs w:val="20"/>
          <w:lang w:val="es-ES_tradnl" w:eastAsia="es-ES"/>
        </w:rPr>
        <w:lastRenderedPageBreak/>
        <w:t>tener, de conformidad con lo indicado en el artículo 11, fracción XXII, de la Ley Orgánica del Poder Judicial de la Federación.</w:t>
      </w:r>
    </w:p>
    <w:p w14:paraId="15886D6F" w14:textId="77777777" w:rsidR="00046A97" w:rsidRPr="00AC53A2" w:rsidRDefault="00046A97" w:rsidP="00046A9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Las “Partes” acuerdan que cualquier notificación que tengan que realizarse de una parte a otra, se realizará por escrito en el domicilio que respectivamente han señalado en las declaraciones </w:t>
      </w:r>
      <w:proofErr w:type="spellStart"/>
      <w:r w:rsidRPr="00AC53A2">
        <w:rPr>
          <w:rFonts w:ascii="Arial" w:eastAsia="Times New Roman" w:hAnsi="Arial" w:cs="Arial"/>
          <w:bCs/>
          <w:snapToGrid w:val="0"/>
          <w:sz w:val="20"/>
          <w:szCs w:val="20"/>
          <w:lang w:val="es-ES_tradnl" w:eastAsia="es-ES"/>
        </w:rPr>
        <w:t>I.4</w:t>
      </w:r>
      <w:proofErr w:type="spellEnd"/>
      <w:r w:rsidRPr="00AC53A2">
        <w:rPr>
          <w:rFonts w:ascii="Arial" w:eastAsia="Times New Roman" w:hAnsi="Arial" w:cs="Arial"/>
          <w:bCs/>
          <w:snapToGrid w:val="0"/>
          <w:sz w:val="20"/>
          <w:szCs w:val="20"/>
          <w:lang w:val="es-ES_tradnl" w:eastAsia="es-ES"/>
        </w:rPr>
        <w:t xml:space="preserve">. y </w:t>
      </w:r>
      <w:proofErr w:type="spellStart"/>
      <w:r w:rsidRPr="00AC53A2">
        <w:rPr>
          <w:rFonts w:ascii="Arial" w:eastAsia="Times New Roman" w:hAnsi="Arial" w:cs="Arial"/>
          <w:bCs/>
          <w:snapToGrid w:val="0"/>
          <w:sz w:val="20"/>
          <w:szCs w:val="20"/>
          <w:lang w:val="es-ES_tradnl" w:eastAsia="es-ES"/>
        </w:rPr>
        <w:t>II.5</w:t>
      </w:r>
      <w:proofErr w:type="spellEnd"/>
      <w:r w:rsidRPr="00AC53A2">
        <w:rPr>
          <w:rFonts w:ascii="Arial" w:eastAsia="Times New Roman" w:hAnsi="Arial" w:cs="Arial"/>
          <w:bCs/>
          <w:snapToGrid w:val="0"/>
          <w:sz w:val="20"/>
          <w:szCs w:val="20"/>
          <w:lang w:val="es-ES_tradnl" w:eastAsia="es-ES"/>
        </w:rPr>
        <w:t>. de este instrumento.</w:t>
      </w:r>
    </w:p>
    <w:p w14:paraId="2DDAF0F9" w14:textId="77777777" w:rsidR="00046A97" w:rsidRPr="00F9180D" w:rsidRDefault="00046A97" w:rsidP="00046A9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478462C" w14:textId="77777777" w:rsidR="00EA114D" w:rsidRPr="00EA114D" w:rsidRDefault="00EA114D"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eastAsia="es-ES"/>
        </w:rPr>
      </w:pPr>
    </w:p>
    <w:p w14:paraId="31AD7776" w14:textId="0DFB2A31" w:rsidR="00630D7A" w:rsidRPr="00D46A61" w:rsidRDefault="00630D7A" w:rsidP="00630D7A">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630D7A" w:rsidRPr="00D46A61" w14:paraId="3A87291A" w14:textId="77777777" w:rsidTr="000D7CAE">
        <w:trPr>
          <w:trHeight w:val="494"/>
          <w:jc w:val="center"/>
        </w:trPr>
        <w:tc>
          <w:tcPr>
            <w:tcW w:w="4395" w:type="dxa"/>
          </w:tcPr>
          <w:p w14:paraId="66CCAD27" w14:textId="77777777" w:rsidR="00630D7A" w:rsidRPr="00D46A61"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1684F34" w14:textId="77777777" w:rsidR="00630D7A"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Firma</w:t>
            </w:r>
          </w:p>
          <w:p w14:paraId="551B8F5A" w14:textId="77777777" w:rsidR="00874E9B" w:rsidRPr="00874E9B" w:rsidRDefault="00874E9B" w:rsidP="00874E9B">
            <w:pPr>
              <w:jc w:val="right"/>
              <w:rPr>
                <w:rFonts w:ascii="Arial" w:hAnsi="Arial" w:cs="Arial"/>
              </w:rPr>
            </w:pPr>
          </w:p>
        </w:tc>
        <w:tc>
          <w:tcPr>
            <w:tcW w:w="3533" w:type="dxa"/>
          </w:tcPr>
          <w:p w14:paraId="1D5755E6" w14:textId="77777777" w:rsidR="00630D7A" w:rsidRPr="00D46A61"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5EA87C5" w14:textId="6EFFB8D2" w:rsidR="008368CC" w:rsidRPr="00874E9B" w:rsidRDefault="008368CC" w:rsidP="00874E9B">
      <w:pPr>
        <w:tabs>
          <w:tab w:val="left" w:pos="243"/>
          <w:tab w:val="left" w:pos="426"/>
          <w:tab w:val="left" w:pos="1276"/>
        </w:tabs>
        <w:spacing w:line="240" w:lineRule="auto"/>
        <w:ind w:right="-410"/>
        <w:jc w:val="both"/>
        <w:rPr>
          <w:rFonts w:ascii="Arial" w:eastAsia="Times New Roman" w:hAnsi="Arial" w:cs="Arial"/>
          <w:bCs/>
          <w:snapToGrid w:val="0"/>
          <w:sz w:val="20"/>
          <w:szCs w:val="20"/>
          <w:lang w:val="es-ES_tradnl" w:eastAsia="es-ES"/>
        </w:rPr>
      </w:pPr>
    </w:p>
    <w:sectPr w:rsidR="008368CC" w:rsidRPr="00874E9B"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FD108" w14:textId="77777777" w:rsidR="0040769C" w:rsidRDefault="0040769C" w:rsidP="00752047">
      <w:pPr>
        <w:spacing w:after="0" w:line="240" w:lineRule="auto"/>
      </w:pPr>
      <w:r>
        <w:separator/>
      </w:r>
    </w:p>
  </w:endnote>
  <w:endnote w:type="continuationSeparator" w:id="0">
    <w:p w14:paraId="55B16175" w14:textId="77777777" w:rsidR="0040769C" w:rsidRDefault="0040769C" w:rsidP="00752047">
      <w:pPr>
        <w:spacing w:after="0" w:line="240" w:lineRule="auto"/>
      </w:pPr>
      <w:r>
        <w:continuationSeparator/>
      </w:r>
    </w:p>
  </w:endnote>
  <w:endnote w:type="continuationNotice" w:id="1">
    <w:p w14:paraId="16F2FDB7" w14:textId="77777777" w:rsidR="0040769C" w:rsidRDefault="004076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F50CC8">
    <w:pPr>
      <w:pStyle w:val="Piedepgina"/>
      <w:ind w:right="-552"/>
      <w:jc w:val="right"/>
      <w:rPr>
        <w:rFonts w:ascii="Arial" w:hAnsi="Arial" w:cs="Arial"/>
        <w:sz w:val="10"/>
        <w:szCs w:val="10"/>
        <w:lang w:val="en-US"/>
      </w:rPr>
    </w:pPr>
  </w:p>
  <w:p w14:paraId="0075104E" w14:textId="2E132FB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EF2E33">
      <w:rPr>
        <w:rFonts w:ascii="Arial" w:hAnsi="Arial" w:cs="Arial"/>
        <w:sz w:val="10"/>
        <w:szCs w:val="10"/>
        <w:lang w:val="en-US"/>
      </w:rPr>
      <w:t>32</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86E99" w14:textId="77777777" w:rsidR="0040769C" w:rsidRDefault="0040769C" w:rsidP="00752047">
      <w:pPr>
        <w:spacing w:after="0" w:line="240" w:lineRule="auto"/>
      </w:pPr>
      <w:r>
        <w:separator/>
      </w:r>
    </w:p>
  </w:footnote>
  <w:footnote w:type="continuationSeparator" w:id="0">
    <w:p w14:paraId="42DEBE99" w14:textId="77777777" w:rsidR="0040769C" w:rsidRDefault="0040769C" w:rsidP="00752047">
      <w:pPr>
        <w:spacing w:after="0" w:line="240" w:lineRule="auto"/>
      </w:pPr>
      <w:r>
        <w:continuationSeparator/>
      </w:r>
    </w:p>
  </w:footnote>
  <w:footnote w:type="continuationNotice" w:id="1">
    <w:p w14:paraId="7CD22E43" w14:textId="77777777" w:rsidR="0040769C" w:rsidRDefault="004076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48796" w14:textId="77777777" w:rsidR="00EF2E33" w:rsidRPr="00B72ADA" w:rsidRDefault="00EF2E33" w:rsidP="00EF2E33">
    <w:pPr>
      <w:spacing w:after="0"/>
      <w:ind w:left="-284" w:right="-284"/>
      <w:jc w:val="center"/>
      <w:rPr>
        <w:rFonts w:ascii="Arial Unicode MS" w:eastAsia="Arial Unicode MS" w:hAnsi="Arial Unicode MS" w:cs="Arial Unicode MS"/>
        <w:b/>
        <w:color w:val="7F7F7F" w:themeColor="text1" w:themeTint="80"/>
        <w:sz w:val="20"/>
        <w:szCs w:val="20"/>
        <w:lang w:val="pt-PT"/>
      </w:rPr>
    </w:pPr>
    <w:r w:rsidRPr="002B6D09">
      <w:rPr>
        <w:rFonts w:ascii="Arial Unicode MS" w:eastAsia="Arial Unicode MS" w:hAnsi="Arial Unicode MS" w:cs="Arial Unicode MS"/>
        <w:b/>
        <w:color w:val="7F7F7F" w:themeColor="text1" w:themeTint="80"/>
        <w:sz w:val="20"/>
        <w:szCs w:val="20"/>
        <w:lang w:val="pt-PT"/>
      </w:rPr>
      <w:t>CONCURSO PÚBLICO SUMARIO SCJN/CPS/DGIF-DACCI/032/2024</w:t>
    </w:r>
  </w:p>
  <w:p w14:paraId="17222BB5" w14:textId="77777777" w:rsidR="00EF2E33" w:rsidRDefault="00EF2E33" w:rsidP="00EF2E33">
    <w:pPr>
      <w:spacing w:after="0"/>
      <w:ind w:left="-284" w:right="-284"/>
      <w:jc w:val="center"/>
      <w:rPr>
        <w:rFonts w:ascii="Arial Unicode MS" w:eastAsia="Arial Unicode MS" w:hAnsi="Arial Unicode MS" w:cs="Arial Unicode MS"/>
        <w:b/>
        <w:color w:val="7F7F7F" w:themeColor="text1" w:themeTint="80"/>
        <w:sz w:val="20"/>
        <w:szCs w:val="20"/>
      </w:rPr>
    </w:pPr>
    <w:r w:rsidRPr="000C5257">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SUMINISTRO, INSTALACIÓN Y PUESTA EN MACHA DE EQUIPOS DE AIRE ACONDICIONADO </w:t>
    </w:r>
  </w:p>
  <w:p w14:paraId="14F38AA9" w14:textId="77777777" w:rsidR="00EF2E33" w:rsidRPr="009D1F91" w:rsidRDefault="00EF2E33" w:rsidP="00EF2E33">
    <w:pPr>
      <w:spacing w:after="0"/>
      <w:ind w:left="-284" w:right="-284"/>
      <w:jc w:val="center"/>
      <w:rPr>
        <w:rFonts w:ascii="Arial" w:eastAsia="Arial Unicode MS" w:hAnsi="Arial" w:cs="Arial"/>
        <w:b/>
        <w:sz w:val="20"/>
        <w:szCs w:val="20"/>
      </w:rPr>
    </w:pPr>
    <w:r>
      <w:rPr>
        <w:rFonts w:ascii="Arial Unicode MS" w:eastAsia="Arial Unicode MS" w:hAnsi="Arial Unicode MS" w:cs="Arial Unicode MS"/>
        <w:b/>
        <w:color w:val="7F7F7F" w:themeColor="text1" w:themeTint="80"/>
        <w:sz w:val="20"/>
        <w:szCs w:val="20"/>
      </w:rPr>
      <w:t>PARA LA CASA DE LA CULTURA JURÍDICA EN CANCÚN, QUINTANA ROO</w:t>
    </w:r>
    <w:r w:rsidRPr="000C5257">
      <w:rPr>
        <w:rFonts w:ascii="Arial Unicode MS" w:eastAsia="Arial Unicode MS" w:hAnsi="Arial Unicode MS" w:cs="Arial Unicode MS"/>
        <w:b/>
        <w:color w:val="7F7F7F" w:themeColor="text1" w:themeTint="80"/>
        <w:sz w:val="20"/>
        <w:szCs w:val="20"/>
      </w:rPr>
      <w:t>”</w:t>
    </w:r>
  </w:p>
  <w:p w14:paraId="40A54070" w14:textId="52CDBF51" w:rsidR="00FB52D1" w:rsidRPr="00EF2E33"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3B00"/>
    <w:rsid w:val="000045A0"/>
    <w:rsid w:val="0000509D"/>
    <w:rsid w:val="00012DF2"/>
    <w:rsid w:val="00013C72"/>
    <w:rsid w:val="00016563"/>
    <w:rsid w:val="000166B5"/>
    <w:rsid w:val="000200D7"/>
    <w:rsid w:val="000206B8"/>
    <w:rsid w:val="00022BB3"/>
    <w:rsid w:val="00024C13"/>
    <w:rsid w:val="00024CB5"/>
    <w:rsid w:val="00030CC6"/>
    <w:rsid w:val="00030D71"/>
    <w:rsid w:val="00030E60"/>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6300"/>
    <w:rsid w:val="000A6A93"/>
    <w:rsid w:val="000B0E20"/>
    <w:rsid w:val="000B3000"/>
    <w:rsid w:val="000B30D8"/>
    <w:rsid w:val="000B6F59"/>
    <w:rsid w:val="000C016A"/>
    <w:rsid w:val="000C2FC9"/>
    <w:rsid w:val="000C345C"/>
    <w:rsid w:val="000C6847"/>
    <w:rsid w:val="000C752D"/>
    <w:rsid w:val="000D2E94"/>
    <w:rsid w:val="000D376A"/>
    <w:rsid w:val="000D575B"/>
    <w:rsid w:val="000D65E9"/>
    <w:rsid w:val="000D7D0F"/>
    <w:rsid w:val="000E3025"/>
    <w:rsid w:val="000E4618"/>
    <w:rsid w:val="000E53BB"/>
    <w:rsid w:val="000F1885"/>
    <w:rsid w:val="000F4EDD"/>
    <w:rsid w:val="00101E92"/>
    <w:rsid w:val="00102D2B"/>
    <w:rsid w:val="00106732"/>
    <w:rsid w:val="00107E2D"/>
    <w:rsid w:val="00114052"/>
    <w:rsid w:val="0011649A"/>
    <w:rsid w:val="0012214C"/>
    <w:rsid w:val="00127262"/>
    <w:rsid w:val="0013292A"/>
    <w:rsid w:val="00135A74"/>
    <w:rsid w:val="00142125"/>
    <w:rsid w:val="001422DC"/>
    <w:rsid w:val="00151DD8"/>
    <w:rsid w:val="00152B15"/>
    <w:rsid w:val="00153AA4"/>
    <w:rsid w:val="00154621"/>
    <w:rsid w:val="0015529A"/>
    <w:rsid w:val="00161F32"/>
    <w:rsid w:val="0016220D"/>
    <w:rsid w:val="001649AB"/>
    <w:rsid w:val="0016675F"/>
    <w:rsid w:val="00171C2A"/>
    <w:rsid w:val="00171E9A"/>
    <w:rsid w:val="001759FD"/>
    <w:rsid w:val="00175CE7"/>
    <w:rsid w:val="001803DA"/>
    <w:rsid w:val="0018048A"/>
    <w:rsid w:val="00183DFC"/>
    <w:rsid w:val="001864CF"/>
    <w:rsid w:val="00193F07"/>
    <w:rsid w:val="00194BC7"/>
    <w:rsid w:val="001A0E5C"/>
    <w:rsid w:val="001A2ADF"/>
    <w:rsid w:val="001A6150"/>
    <w:rsid w:val="001B0099"/>
    <w:rsid w:val="001B20C8"/>
    <w:rsid w:val="001B5939"/>
    <w:rsid w:val="001B7B4C"/>
    <w:rsid w:val="001C13F0"/>
    <w:rsid w:val="001C210D"/>
    <w:rsid w:val="001C236B"/>
    <w:rsid w:val="001C4488"/>
    <w:rsid w:val="001D340C"/>
    <w:rsid w:val="001D4493"/>
    <w:rsid w:val="001D6DC7"/>
    <w:rsid w:val="001E283D"/>
    <w:rsid w:val="001E5FB4"/>
    <w:rsid w:val="001E64FA"/>
    <w:rsid w:val="001E7FC5"/>
    <w:rsid w:val="001F1067"/>
    <w:rsid w:val="001F1C75"/>
    <w:rsid w:val="001F55F7"/>
    <w:rsid w:val="00207042"/>
    <w:rsid w:val="00210B34"/>
    <w:rsid w:val="00211CE3"/>
    <w:rsid w:val="00214CDC"/>
    <w:rsid w:val="0021525E"/>
    <w:rsid w:val="002152E1"/>
    <w:rsid w:val="00215A8D"/>
    <w:rsid w:val="00217DE5"/>
    <w:rsid w:val="00220E50"/>
    <w:rsid w:val="00225B6F"/>
    <w:rsid w:val="0023099E"/>
    <w:rsid w:val="00231FDA"/>
    <w:rsid w:val="00232FEB"/>
    <w:rsid w:val="00241ABD"/>
    <w:rsid w:val="0024517B"/>
    <w:rsid w:val="00245C18"/>
    <w:rsid w:val="0024750D"/>
    <w:rsid w:val="00251FA1"/>
    <w:rsid w:val="0025253E"/>
    <w:rsid w:val="0025349D"/>
    <w:rsid w:val="00253806"/>
    <w:rsid w:val="00257966"/>
    <w:rsid w:val="00261BBF"/>
    <w:rsid w:val="00263696"/>
    <w:rsid w:val="00263B17"/>
    <w:rsid w:val="002675BB"/>
    <w:rsid w:val="00271558"/>
    <w:rsid w:val="002769B4"/>
    <w:rsid w:val="00276BA4"/>
    <w:rsid w:val="0028078C"/>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4630"/>
    <w:rsid w:val="002E47D8"/>
    <w:rsid w:val="002E4BE2"/>
    <w:rsid w:val="002F121F"/>
    <w:rsid w:val="002F75B5"/>
    <w:rsid w:val="00300F75"/>
    <w:rsid w:val="0030119B"/>
    <w:rsid w:val="00306A26"/>
    <w:rsid w:val="0030725E"/>
    <w:rsid w:val="00312515"/>
    <w:rsid w:val="00312BDD"/>
    <w:rsid w:val="00314653"/>
    <w:rsid w:val="00314C06"/>
    <w:rsid w:val="00315F2D"/>
    <w:rsid w:val="00320A05"/>
    <w:rsid w:val="00321DC9"/>
    <w:rsid w:val="00325659"/>
    <w:rsid w:val="003261D2"/>
    <w:rsid w:val="00326F3B"/>
    <w:rsid w:val="00330B53"/>
    <w:rsid w:val="00332426"/>
    <w:rsid w:val="00332E0E"/>
    <w:rsid w:val="003345D2"/>
    <w:rsid w:val="00335C6E"/>
    <w:rsid w:val="003376ED"/>
    <w:rsid w:val="00340330"/>
    <w:rsid w:val="003439C0"/>
    <w:rsid w:val="00346C9C"/>
    <w:rsid w:val="00347930"/>
    <w:rsid w:val="0035013C"/>
    <w:rsid w:val="003501C5"/>
    <w:rsid w:val="003516EE"/>
    <w:rsid w:val="00352157"/>
    <w:rsid w:val="00362AFF"/>
    <w:rsid w:val="003633EF"/>
    <w:rsid w:val="0036480A"/>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C616F"/>
    <w:rsid w:val="003C7FCB"/>
    <w:rsid w:val="003D2A4B"/>
    <w:rsid w:val="003D3422"/>
    <w:rsid w:val="003D452D"/>
    <w:rsid w:val="003D7D8E"/>
    <w:rsid w:val="003E00C1"/>
    <w:rsid w:val="003E2316"/>
    <w:rsid w:val="003E62A3"/>
    <w:rsid w:val="003F1F69"/>
    <w:rsid w:val="003F4773"/>
    <w:rsid w:val="003F78F7"/>
    <w:rsid w:val="004006C6"/>
    <w:rsid w:val="0040769C"/>
    <w:rsid w:val="00407EC1"/>
    <w:rsid w:val="0041014A"/>
    <w:rsid w:val="004165B7"/>
    <w:rsid w:val="004228BA"/>
    <w:rsid w:val="00422A0F"/>
    <w:rsid w:val="00425445"/>
    <w:rsid w:val="004272A8"/>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80277"/>
    <w:rsid w:val="00480BD0"/>
    <w:rsid w:val="00482838"/>
    <w:rsid w:val="00491F3B"/>
    <w:rsid w:val="00495C8D"/>
    <w:rsid w:val="004A185D"/>
    <w:rsid w:val="004A6000"/>
    <w:rsid w:val="004A660F"/>
    <w:rsid w:val="004A6E9A"/>
    <w:rsid w:val="004B37EC"/>
    <w:rsid w:val="004B7A4D"/>
    <w:rsid w:val="004C1AC1"/>
    <w:rsid w:val="004C350B"/>
    <w:rsid w:val="004C37A7"/>
    <w:rsid w:val="004D131C"/>
    <w:rsid w:val="004D3B3E"/>
    <w:rsid w:val="004D5C0B"/>
    <w:rsid w:val="004E1B57"/>
    <w:rsid w:val="004E236A"/>
    <w:rsid w:val="004E35F0"/>
    <w:rsid w:val="004E4901"/>
    <w:rsid w:val="004E4B8F"/>
    <w:rsid w:val="004E6F8B"/>
    <w:rsid w:val="004F178B"/>
    <w:rsid w:val="004F29AA"/>
    <w:rsid w:val="00513951"/>
    <w:rsid w:val="00513A46"/>
    <w:rsid w:val="00516CDB"/>
    <w:rsid w:val="00523DEF"/>
    <w:rsid w:val="00525E78"/>
    <w:rsid w:val="00542189"/>
    <w:rsid w:val="0054587F"/>
    <w:rsid w:val="0054762B"/>
    <w:rsid w:val="00547BAE"/>
    <w:rsid w:val="0055074D"/>
    <w:rsid w:val="00550B43"/>
    <w:rsid w:val="0055405F"/>
    <w:rsid w:val="005551DE"/>
    <w:rsid w:val="00556A93"/>
    <w:rsid w:val="00560224"/>
    <w:rsid w:val="00561B8F"/>
    <w:rsid w:val="00570834"/>
    <w:rsid w:val="00573593"/>
    <w:rsid w:val="005748ED"/>
    <w:rsid w:val="00574AAC"/>
    <w:rsid w:val="00575124"/>
    <w:rsid w:val="005764F5"/>
    <w:rsid w:val="00576D47"/>
    <w:rsid w:val="00580247"/>
    <w:rsid w:val="00580D62"/>
    <w:rsid w:val="0058154D"/>
    <w:rsid w:val="00587C82"/>
    <w:rsid w:val="00587F19"/>
    <w:rsid w:val="005A4489"/>
    <w:rsid w:val="005B0938"/>
    <w:rsid w:val="005B0BBB"/>
    <w:rsid w:val="005B11A2"/>
    <w:rsid w:val="005B206D"/>
    <w:rsid w:val="005B2125"/>
    <w:rsid w:val="005B377C"/>
    <w:rsid w:val="005B4A82"/>
    <w:rsid w:val="005B67AD"/>
    <w:rsid w:val="005C0758"/>
    <w:rsid w:val="005C13D5"/>
    <w:rsid w:val="005C16B7"/>
    <w:rsid w:val="005C391A"/>
    <w:rsid w:val="005C4661"/>
    <w:rsid w:val="005C5E9D"/>
    <w:rsid w:val="005D4A2B"/>
    <w:rsid w:val="005D4B85"/>
    <w:rsid w:val="005E019F"/>
    <w:rsid w:val="005E0208"/>
    <w:rsid w:val="005E0FD7"/>
    <w:rsid w:val="005E252B"/>
    <w:rsid w:val="005E432B"/>
    <w:rsid w:val="005E6619"/>
    <w:rsid w:val="005F3816"/>
    <w:rsid w:val="005F43E7"/>
    <w:rsid w:val="005F4664"/>
    <w:rsid w:val="005F476B"/>
    <w:rsid w:val="005F5DB9"/>
    <w:rsid w:val="005F644E"/>
    <w:rsid w:val="006046A6"/>
    <w:rsid w:val="00605135"/>
    <w:rsid w:val="0060776B"/>
    <w:rsid w:val="00612846"/>
    <w:rsid w:val="00613544"/>
    <w:rsid w:val="00615A2A"/>
    <w:rsid w:val="00617F7F"/>
    <w:rsid w:val="00621837"/>
    <w:rsid w:val="00622BB4"/>
    <w:rsid w:val="00627D10"/>
    <w:rsid w:val="00630D7A"/>
    <w:rsid w:val="006313E5"/>
    <w:rsid w:val="00631932"/>
    <w:rsid w:val="00631F04"/>
    <w:rsid w:val="0063294D"/>
    <w:rsid w:val="00634B38"/>
    <w:rsid w:val="0064546F"/>
    <w:rsid w:val="00651152"/>
    <w:rsid w:val="00661ADD"/>
    <w:rsid w:val="00664DDF"/>
    <w:rsid w:val="00665987"/>
    <w:rsid w:val="00666488"/>
    <w:rsid w:val="00671E86"/>
    <w:rsid w:val="00675D30"/>
    <w:rsid w:val="00676FAD"/>
    <w:rsid w:val="0067718E"/>
    <w:rsid w:val="006777A0"/>
    <w:rsid w:val="00677A7F"/>
    <w:rsid w:val="00683FB3"/>
    <w:rsid w:val="00684018"/>
    <w:rsid w:val="006943FF"/>
    <w:rsid w:val="00695F79"/>
    <w:rsid w:val="00697AFA"/>
    <w:rsid w:val="006A01AA"/>
    <w:rsid w:val="006A360F"/>
    <w:rsid w:val="006A4C06"/>
    <w:rsid w:val="006A6031"/>
    <w:rsid w:val="006A6D3B"/>
    <w:rsid w:val="006A750D"/>
    <w:rsid w:val="006B12A9"/>
    <w:rsid w:val="006B13EA"/>
    <w:rsid w:val="006B2721"/>
    <w:rsid w:val="006B2B0C"/>
    <w:rsid w:val="006B38F7"/>
    <w:rsid w:val="006B7A23"/>
    <w:rsid w:val="006C039D"/>
    <w:rsid w:val="006C2FEA"/>
    <w:rsid w:val="006C58CC"/>
    <w:rsid w:val="006C6056"/>
    <w:rsid w:val="006C7F9E"/>
    <w:rsid w:val="006D10BD"/>
    <w:rsid w:val="006D3C69"/>
    <w:rsid w:val="006D4954"/>
    <w:rsid w:val="006D4A15"/>
    <w:rsid w:val="006E019B"/>
    <w:rsid w:val="006E263C"/>
    <w:rsid w:val="006F2A57"/>
    <w:rsid w:val="006F3ABA"/>
    <w:rsid w:val="006F4DDC"/>
    <w:rsid w:val="00700689"/>
    <w:rsid w:val="00702764"/>
    <w:rsid w:val="0070369A"/>
    <w:rsid w:val="00705501"/>
    <w:rsid w:val="0071134E"/>
    <w:rsid w:val="00712DC1"/>
    <w:rsid w:val="0071490E"/>
    <w:rsid w:val="00723913"/>
    <w:rsid w:val="007335CF"/>
    <w:rsid w:val="0073470B"/>
    <w:rsid w:val="00735F7B"/>
    <w:rsid w:val="00736B3A"/>
    <w:rsid w:val="00740113"/>
    <w:rsid w:val="00740270"/>
    <w:rsid w:val="00741017"/>
    <w:rsid w:val="007421AB"/>
    <w:rsid w:val="007439CE"/>
    <w:rsid w:val="00747B49"/>
    <w:rsid w:val="0075083B"/>
    <w:rsid w:val="00752047"/>
    <w:rsid w:val="00761239"/>
    <w:rsid w:val="0076203A"/>
    <w:rsid w:val="007640D8"/>
    <w:rsid w:val="00773589"/>
    <w:rsid w:val="007808A8"/>
    <w:rsid w:val="00781C3C"/>
    <w:rsid w:val="00782A5A"/>
    <w:rsid w:val="00782EFC"/>
    <w:rsid w:val="00783005"/>
    <w:rsid w:val="00783419"/>
    <w:rsid w:val="00783439"/>
    <w:rsid w:val="00783BF8"/>
    <w:rsid w:val="00784005"/>
    <w:rsid w:val="00786F1D"/>
    <w:rsid w:val="00790CDF"/>
    <w:rsid w:val="00791C54"/>
    <w:rsid w:val="00792E0C"/>
    <w:rsid w:val="00793BAC"/>
    <w:rsid w:val="00793EDF"/>
    <w:rsid w:val="007955D8"/>
    <w:rsid w:val="007A42D8"/>
    <w:rsid w:val="007A69BF"/>
    <w:rsid w:val="007B251A"/>
    <w:rsid w:val="007C2B92"/>
    <w:rsid w:val="007C5201"/>
    <w:rsid w:val="007C7D49"/>
    <w:rsid w:val="007D0F60"/>
    <w:rsid w:val="007D2BC9"/>
    <w:rsid w:val="007D6483"/>
    <w:rsid w:val="007E0514"/>
    <w:rsid w:val="007E0E57"/>
    <w:rsid w:val="007E0E66"/>
    <w:rsid w:val="007E5979"/>
    <w:rsid w:val="007E5D2B"/>
    <w:rsid w:val="007E6397"/>
    <w:rsid w:val="007F2A37"/>
    <w:rsid w:val="007F4CA9"/>
    <w:rsid w:val="00800F36"/>
    <w:rsid w:val="00801EFF"/>
    <w:rsid w:val="00803C95"/>
    <w:rsid w:val="00804ACE"/>
    <w:rsid w:val="00806F4B"/>
    <w:rsid w:val="00807239"/>
    <w:rsid w:val="008114E5"/>
    <w:rsid w:val="008120EB"/>
    <w:rsid w:val="00817387"/>
    <w:rsid w:val="00821203"/>
    <w:rsid w:val="00822B65"/>
    <w:rsid w:val="0082378D"/>
    <w:rsid w:val="00823BCE"/>
    <w:rsid w:val="008314BF"/>
    <w:rsid w:val="00833C3C"/>
    <w:rsid w:val="00835FC9"/>
    <w:rsid w:val="008368CC"/>
    <w:rsid w:val="0084076E"/>
    <w:rsid w:val="0084129A"/>
    <w:rsid w:val="00842584"/>
    <w:rsid w:val="0084323C"/>
    <w:rsid w:val="00851D75"/>
    <w:rsid w:val="00855306"/>
    <w:rsid w:val="00857A49"/>
    <w:rsid w:val="008600A2"/>
    <w:rsid w:val="008706C1"/>
    <w:rsid w:val="00872344"/>
    <w:rsid w:val="00874E9B"/>
    <w:rsid w:val="00875254"/>
    <w:rsid w:val="00877C3E"/>
    <w:rsid w:val="008828E5"/>
    <w:rsid w:val="0088368C"/>
    <w:rsid w:val="00883C97"/>
    <w:rsid w:val="00885D04"/>
    <w:rsid w:val="008909C0"/>
    <w:rsid w:val="008911E2"/>
    <w:rsid w:val="008957CE"/>
    <w:rsid w:val="008968D0"/>
    <w:rsid w:val="00897A4C"/>
    <w:rsid w:val="008A12C4"/>
    <w:rsid w:val="008A21C6"/>
    <w:rsid w:val="008A4259"/>
    <w:rsid w:val="008B036B"/>
    <w:rsid w:val="008B140E"/>
    <w:rsid w:val="008B1B03"/>
    <w:rsid w:val="008B277B"/>
    <w:rsid w:val="008B3E81"/>
    <w:rsid w:val="008C038C"/>
    <w:rsid w:val="008C2AA3"/>
    <w:rsid w:val="008C5201"/>
    <w:rsid w:val="008C688D"/>
    <w:rsid w:val="008D0BCA"/>
    <w:rsid w:val="008D22EC"/>
    <w:rsid w:val="008D25BC"/>
    <w:rsid w:val="008D60A8"/>
    <w:rsid w:val="008E3837"/>
    <w:rsid w:val="008E3D81"/>
    <w:rsid w:val="008E50F8"/>
    <w:rsid w:val="008E69D0"/>
    <w:rsid w:val="008F0E8A"/>
    <w:rsid w:val="008F2AE3"/>
    <w:rsid w:val="008F5916"/>
    <w:rsid w:val="00900D10"/>
    <w:rsid w:val="009021BF"/>
    <w:rsid w:val="0090303E"/>
    <w:rsid w:val="009063CC"/>
    <w:rsid w:val="0090763D"/>
    <w:rsid w:val="0091080F"/>
    <w:rsid w:val="00920D68"/>
    <w:rsid w:val="0092218E"/>
    <w:rsid w:val="00922CE0"/>
    <w:rsid w:val="00923BDF"/>
    <w:rsid w:val="009260F1"/>
    <w:rsid w:val="009338D7"/>
    <w:rsid w:val="009372E4"/>
    <w:rsid w:val="00942A5C"/>
    <w:rsid w:val="00944009"/>
    <w:rsid w:val="009503B1"/>
    <w:rsid w:val="009525D0"/>
    <w:rsid w:val="00952F0B"/>
    <w:rsid w:val="00955DFB"/>
    <w:rsid w:val="00956614"/>
    <w:rsid w:val="00957A3B"/>
    <w:rsid w:val="009665AE"/>
    <w:rsid w:val="00966CDE"/>
    <w:rsid w:val="009722EF"/>
    <w:rsid w:val="00972FE1"/>
    <w:rsid w:val="009741EB"/>
    <w:rsid w:val="009745C0"/>
    <w:rsid w:val="00980EC2"/>
    <w:rsid w:val="009821CA"/>
    <w:rsid w:val="009824DB"/>
    <w:rsid w:val="009830BC"/>
    <w:rsid w:val="0098351F"/>
    <w:rsid w:val="00985F10"/>
    <w:rsid w:val="00986711"/>
    <w:rsid w:val="00990486"/>
    <w:rsid w:val="00991600"/>
    <w:rsid w:val="009929AB"/>
    <w:rsid w:val="009933A2"/>
    <w:rsid w:val="00993A21"/>
    <w:rsid w:val="00994A06"/>
    <w:rsid w:val="00996109"/>
    <w:rsid w:val="0099660B"/>
    <w:rsid w:val="00996C7D"/>
    <w:rsid w:val="00997894"/>
    <w:rsid w:val="009A38CE"/>
    <w:rsid w:val="009A3C17"/>
    <w:rsid w:val="009A3F20"/>
    <w:rsid w:val="009A648A"/>
    <w:rsid w:val="009A6DF7"/>
    <w:rsid w:val="009A7789"/>
    <w:rsid w:val="009B2732"/>
    <w:rsid w:val="009B39E6"/>
    <w:rsid w:val="009B4669"/>
    <w:rsid w:val="009C30E4"/>
    <w:rsid w:val="009C3DDE"/>
    <w:rsid w:val="009C4AD6"/>
    <w:rsid w:val="009D31D8"/>
    <w:rsid w:val="009D49D8"/>
    <w:rsid w:val="009D56C0"/>
    <w:rsid w:val="009D79F2"/>
    <w:rsid w:val="009D7C1C"/>
    <w:rsid w:val="009E040B"/>
    <w:rsid w:val="009E765E"/>
    <w:rsid w:val="009F0FDF"/>
    <w:rsid w:val="009F6DB8"/>
    <w:rsid w:val="009F76DF"/>
    <w:rsid w:val="00A02EDC"/>
    <w:rsid w:val="00A065F0"/>
    <w:rsid w:val="00A075A8"/>
    <w:rsid w:val="00A11226"/>
    <w:rsid w:val="00A20E3F"/>
    <w:rsid w:val="00A21832"/>
    <w:rsid w:val="00A2258E"/>
    <w:rsid w:val="00A22862"/>
    <w:rsid w:val="00A2533C"/>
    <w:rsid w:val="00A26175"/>
    <w:rsid w:val="00A26589"/>
    <w:rsid w:val="00A2661B"/>
    <w:rsid w:val="00A32527"/>
    <w:rsid w:val="00A32857"/>
    <w:rsid w:val="00A34B15"/>
    <w:rsid w:val="00A356D8"/>
    <w:rsid w:val="00A41300"/>
    <w:rsid w:val="00A4288D"/>
    <w:rsid w:val="00A462CD"/>
    <w:rsid w:val="00A465B4"/>
    <w:rsid w:val="00A4748E"/>
    <w:rsid w:val="00A55889"/>
    <w:rsid w:val="00A5732F"/>
    <w:rsid w:val="00A578B6"/>
    <w:rsid w:val="00A57CAC"/>
    <w:rsid w:val="00A6622C"/>
    <w:rsid w:val="00A676FA"/>
    <w:rsid w:val="00A7073E"/>
    <w:rsid w:val="00A76BCB"/>
    <w:rsid w:val="00A80DE2"/>
    <w:rsid w:val="00A83889"/>
    <w:rsid w:val="00A8682F"/>
    <w:rsid w:val="00A87011"/>
    <w:rsid w:val="00A90D16"/>
    <w:rsid w:val="00A96535"/>
    <w:rsid w:val="00A96C32"/>
    <w:rsid w:val="00AA1567"/>
    <w:rsid w:val="00AA59B9"/>
    <w:rsid w:val="00AA64F0"/>
    <w:rsid w:val="00AA6C21"/>
    <w:rsid w:val="00AB4525"/>
    <w:rsid w:val="00AB695A"/>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10370"/>
    <w:rsid w:val="00B10EF9"/>
    <w:rsid w:val="00B15B61"/>
    <w:rsid w:val="00B16F52"/>
    <w:rsid w:val="00B177AC"/>
    <w:rsid w:val="00B20923"/>
    <w:rsid w:val="00B227FE"/>
    <w:rsid w:val="00B25219"/>
    <w:rsid w:val="00B264A0"/>
    <w:rsid w:val="00B31538"/>
    <w:rsid w:val="00B320AA"/>
    <w:rsid w:val="00B322A4"/>
    <w:rsid w:val="00B37E6A"/>
    <w:rsid w:val="00B40C92"/>
    <w:rsid w:val="00B40D70"/>
    <w:rsid w:val="00B45F2C"/>
    <w:rsid w:val="00B520FC"/>
    <w:rsid w:val="00B544AF"/>
    <w:rsid w:val="00B54539"/>
    <w:rsid w:val="00B5544B"/>
    <w:rsid w:val="00B62F02"/>
    <w:rsid w:val="00B70828"/>
    <w:rsid w:val="00B710CC"/>
    <w:rsid w:val="00B73C9A"/>
    <w:rsid w:val="00B765A2"/>
    <w:rsid w:val="00B82B0A"/>
    <w:rsid w:val="00B86D37"/>
    <w:rsid w:val="00B870A6"/>
    <w:rsid w:val="00B9271A"/>
    <w:rsid w:val="00B9446F"/>
    <w:rsid w:val="00B94CC2"/>
    <w:rsid w:val="00B971E9"/>
    <w:rsid w:val="00BA2833"/>
    <w:rsid w:val="00BA3CE1"/>
    <w:rsid w:val="00BA460A"/>
    <w:rsid w:val="00BA5CD8"/>
    <w:rsid w:val="00BA7A0A"/>
    <w:rsid w:val="00BB4F67"/>
    <w:rsid w:val="00BB7CED"/>
    <w:rsid w:val="00BC195B"/>
    <w:rsid w:val="00BD02E3"/>
    <w:rsid w:val="00BD0B50"/>
    <w:rsid w:val="00BD3A09"/>
    <w:rsid w:val="00BD5B63"/>
    <w:rsid w:val="00BD7455"/>
    <w:rsid w:val="00BE06DA"/>
    <w:rsid w:val="00BE354D"/>
    <w:rsid w:val="00BE765E"/>
    <w:rsid w:val="00BF1297"/>
    <w:rsid w:val="00BF2D5D"/>
    <w:rsid w:val="00BF532B"/>
    <w:rsid w:val="00BF6B01"/>
    <w:rsid w:val="00C008BC"/>
    <w:rsid w:val="00C0178C"/>
    <w:rsid w:val="00C05A4B"/>
    <w:rsid w:val="00C0649F"/>
    <w:rsid w:val="00C07E8A"/>
    <w:rsid w:val="00C11BEA"/>
    <w:rsid w:val="00C11DAA"/>
    <w:rsid w:val="00C1522D"/>
    <w:rsid w:val="00C15597"/>
    <w:rsid w:val="00C211B9"/>
    <w:rsid w:val="00C2301A"/>
    <w:rsid w:val="00C31462"/>
    <w:rsid w:val="00C324D0"/>
    <w:rsid w:val="00C35C69"/>
    <w:rsid w:val="00C361A8"/>
    <w:rsid w:val="00C362AF"/>
    <w:rsid w:val="00C4104D"/>
    <w:rsid w:val="00C4105A"/>
    <w:rsid w:val="00C41E49"/>
    <w:rsid w:val="00C43071"/>
    <w:rsid w:val="00C43149"/>
    <w:rsid w:val="00C4658E"/>
    <w:rsid w:val="00C47798"/>
    <w:rsid w:val="00C5294B"/>
    <w:rsid w:val="00C55113"/>
    <w:rsid w:val="00C55868"/>
    <w:rsid w:val="00C63562"/>
    <w:rsid w:val="00C64FE3"/>
    <w:rsid w:val="00C67808"/>
    <w:rsid w:val="00C70504"/>
    <w:rsid w:val="00C70F5E"/>
    <w:rsid w:val="00C81346"/>
    <w:rsid w:val="00C817EC"/>
    <w:rsid w:val="00C84DE3"/>
    <w:rsid w:val="00C914E2"/>
    <w:rsid w:val="00C91573"/>
    <w:rsid w:val="00C936CB"/>
    <w:rsid w:val="00C95512"/>
    <w:rsid w:val="00C9633A"/>
    <w:rsid w:val="00CA0B64"/>
    <w:rsid w:val="00CA0B86"/>
    <w:rsid w:val="00CA1C6C"/>
    <w:rsid w:val="00CB2834"/>
    <w:rsid w:val="00CB593B"/>
    <w:rsid w:val="00CB67F8"/>
    <w:rsid w:val="00CB6AEE"/>
    <w:rsid w:val="00CC17EF"/>
    <w:rsid w:val="00CC2A7B"/>
    <w:rsid w:val="00CC2AC3"/>
    <w:rsid w:val="00CC2CA6"/>
    <w:rsid w:val="00CC4EDB"/>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D01821"/>
    <w:rsid w:val="00D02590"/>
    <w:rsid w:val="00D03D5A"/>
    <w:rsid w:val="00D05107"/>
    <w:rsid w:val="00D071F8"/>
    <w:rsid w:val="00D11C6B"/>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40DD7"/>
    <w:rsid w:val="00D43C32"/>
    <w:rsid w:val="00D46099"/>
    <w:rsid w:val="00D46A61"/>
    <w:rsid w:val="00D46EC0"/>
    <w:rsid w:val="00D531C5"/>
    <w:rsid w:val="00D538FD"/>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5334"/>
    <w:rsid w:val="00DC6A33"/>
    <w:rsid w:val="00DC6ABC"/>
    <w:rsid w:val="00DC6B55"/>
    <w:rsid w:val="00DD30A3"/>
    <w:rsid w:val="00DD3699"/>
    <w:rsid w:val="00DD614D"/>
    <w:rsid w:val="00DD7F86"/>
    <w:rsid w:val="00DE2429"/>
    <w:rsid w:val="00DE42D5"/>
    <w:rsid w:val="00DE78F3"/>
    <w:rsid w:val="00DF01BE"/>
    <w:rsid w:val="00DF130D"/>
    <w:rsid w:val="00DF1DA9"/>
    <w:rsid w:val="00DF1E91"/>
    <w:rsid w:val="00DF26D6"/>
    <w:rsid w:val="00DF2DEC"/>
    <w:rsid w:val="00DF3E42"/>
    <w:rsid w:val="00DF4F89"/>
    <w:rsid w:val="00DF6867"/>
    <w:rsid w:val="00E0341D"/>
    <w:rsid w:val="00E04664"/>
    <w:rsid w:val="00E052F3"/>
    <w:rsid w:val="00E06836"/>
    <w:rsid w:val="00E10A7B"/>
    <w:rsid w:val="00E132DA"/>
    <w:rsid w:val="00E1351A"/>
    <w:rsid w:val="00E1404E"/>
    <w:rsid w:val="00E246DF"/>
    <w:rsid w:val="00E30F59"/>
    <w:rsid w:val="00E320AE"/>
    <w:rsid w:val="00E37E57"/>
    <w:rsid w:val="00E41B6F"/>
    <w:rsid w:val="00E4705E"/>
    <w:rsid w:val="00E47C3E"/>
    <w:rsid w:val="00E51131"/>
    <w:rsid w:val="00E53AAE"/>
    <w:rsid w:val="00E70F0C"/>
    <w:rsid w:val="00E74FC6"/>
    <w:rsid w:val="00E77589"/>
    <w:rsid w:val="00E80048"/>
    <w:rsid w:val="00E8043F"/>
    <w:rsid w:val="00E8494A"/>
    <w:rsid w:val="00E84F99"/>
    <w:rsid w:val="00E8774A"/>
    <w:rsid w:val="00E91883"/>
    <w:rsid w:val="00E92CAE"/>
    <w:rsid w:val="00E94603"/>
    <w:rsid w:val="00E9541D"/>
    <w:rsid w:val="00E95FBB"/>
    <w:rsid w:val="00E96749"/>
    <w:rsid w:val="00E971B5"/>
    <w:rsid w:val="00E97DE4"/>
    <w:rsid w:val="00EA0178"/>
    <w:rsid w:val="00EA04B9"/>
    <w:rsid w:val="00EA114D"/>
    <w:rsid w:val="00EA3618"/>
    <w:rsid w:val="00EA780B"/>
    <w:rsid w:val="00EB130E"/>
    <w:rsid w:val="00EB747B"/>
    <w:rsid w:val="00EC0679"/>
    <w:rsid w:val="00EC71AF"/>
    <w:rsid w:val="00ED29EC"/>
    <w:rsid w:val="00ED60C8"/>
    <w:rsid w:val="00ED77BC"/>
    <w:rsid w:val="00EE0A00"/>
    <w:rsid w:val="00EE2F82"/>
    <w:rsid w:val="00EE3ACE"/>
    <w:rsid w:val="00EE54E2"/>
    <w:rsid w:val="00EE78CE"/>
    <w:rsid w:val="00EF25D0"/>
    <w:rsid w:val="00EF2E33"/>
    <w:rsid w:val="00EF3C10"/>
    <w:rsid w:val="00EF416F"/>
    <w:rsid w:val="00F026C3"/>
    <w:rsid w:val="00F030F0"/>
    <w:rsid w:val="00F03D30"/>
    <w:rsid w:val="00F04368"/>
    <w:rsid w:val="00F05F97"/>
    <w:rsid w:val="00F05FBD"/>
    <w:rsid w:val="00F06242"/>
    <w:rsid w:val="00F066D3"/>
    <w:rsid w:val="00F06A59"/>
    <w:rsid w:val="00F076F9"/>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2F8A"/>
    <w:rsid w:val="00F553CC"/>
    <w:rsid w:val="00F55648"/>
    <w:rsid w:val="00F56A66"/>
    <w:rsid w:val="00F574B0"/>
    <w:rsid w:val="00F649D4"/>
    <w:rsid w:val="00F66BFF"/>
    <w:rsid w:val="00F6746C"/>
    <w:rsid w:val="00F702DE"/>
    <w:rsid w:val="00F71E9F"/>
    <w:rsid w:val="00F74832"/>
    <w:rsid w:val="00F75D4E"/>
    <w:rsid w:val="00F770D2"/>
    <w:rsid w:val="00F80A83"/>
    <w:rsid w:val="00F827BD"/>
    <w:rsid w:val="00F830DA"/>
    <w:rsid w:val="00F85C2D"/>
    <w:rsid w:val="00F874DD"/>
    <w:rsid w:val="00F9180D"/>
    <w:rsid w:val="00F93C8E"/>
    <w:rsid w:val="00F955B1"/>
    <w:rsid w:val="00FA7405"/>
    <w:rsid w:val="00FB020A"/>
    <w:rsid w:val="00FB236C"/>
    <w:rsid w:val="00FB45BE"/>
    <w:rsid w:val="00FB52D1"/>
    <w:rsid w:val="00FB5B5F"/>
    <w:rsid w:val="00FC1C16"/>
    <w:rsid w:val="00FC357F"/>
    <w:rsid w:val="00FC3853"/>
    <w:rsid w:val="00FD0673"/>
    <w:rsid w:val="00FD0712"/>
    <w:rsid w:val="00FD61F9"/>
    <w:rsid w:val="00FD74EA"/>
    <w:rsid w:val="00FE2FEF"/>
    <w:rsid w:val="00FE37A0"/>
    <w:rsid w:val="00FE3DC1"/>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7050</Words>
  <Characters>38775</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2024-08-09T17:47:00Z</dcterms:created>
  <dcterms:modified xsi:type="dcterms:W3CDTF">2024-08-09T18:01:00Z</dcterms:modified>
</cp:coreProperties>
</file>