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B6C9F" w14:textId="1B365523" w:rsidR="007B4DF4" w:rsidRPr="00AC329A" w:rsidRDefault="007B4DF4" w:rsidP="007B4DF4">
      <w:pPr>
        <w:pStyle w:val="corte1datos"/>
        <w:tabs>
          <w:tab w:val="left" w:pos="1418"/>
          <w:tab w:val="left" w:pos="2268"/>
        </w:tabs>
        <w:ind w:left="2268"/>
        <w:jc w:val="both"/>
        <w:rPr>
          <w:sz w:val="28"/>
          <w:szCs w:val="28"/>
        </w:rPr>
      </w:pPr>
      <w:r w:rsidRPr="00AC329A">
        <w:rPr>
          <w:sz w:val="28"/>
          <w:szCs w:val="28"/>
        </w:rPr>
        <w:t xml:space="preserve">recurso de revisión en materia de seguridad nacional previsto en la ley general de transparencia y acceso a la información pública </w:t>
      </w:r>
      <w:r w:rsidR="00937701">
        <w:rPr>
          <w:sz w:val="28"/>
          <w:szCs w:val="28"/>
        </w:rPr>
        <w:t>2</w:t>
      </w:r>
      <w:r w:rsidRPr="00AC329A">
        <w:rPr>
          <w:sz w:val="28"/>
          <w:szCs w:val="28"/>
        </w:rPr>
        <w:t>/202</w:t>
      </w:r>
      <w:r w:rsidR="007860CC">
        <w:rPr>
          <w:sz w:val="28"/>
          <w:szCs w:val="28"/>
        </w:rPr>
        <w:t>2</w:t>
      </w:r>
      <w:r w:rsidRPr="00AC329A">
        <w:rPr>
          <w:sz w:val="28"/>
          <w:szCs w:val="28"/>
        </w:rPr>
        <w:t xml:space="preserve">. </w:t>
      </w:r>
    </w:p>
    <w:p w14:paraId="2B92C483" w14:textId="357373C1" w:rsidR="007B4DF4" w:rsidRPr="00AC329A" w:rsidRDefault="007B4DF4" w:rsidP="007B4DF4">
      <w:pPr>
        <w:pStyle w:val="corte1datos"/>
        <w:tabs>
          <w:tab w:val="left" w:pos="1418"/>
          <w:tab w:val="left" w:pos="2268"/>
        </w:tabs>
        <w:ind w:left="2268"/>
        <w:jc w:val="both"/>
        <w:rPr>
          <w:sz w:val="28"/>
          <w:szCs w:val="28"/>
        </w:rPr>
      </w:pPr>
      <w:r w:rsidRPr="00AC329A">
        <w:rPr>
          <w:sz w:val="28"/>
          <w:szCs w:val="28"/>
        </w:rPr>
        <w:t>Recurrente: consejer</w:t>
      </w:r>
      <w:r w:rsidR="00DD2BF1">
        <w:rPr>
          <w:sz w:val="28"/>
          <w:szCs w:val="28"/>
        </w:rPr>
        <w:t>A</w:t>
      </w:r>
      <w:r w:rsidRPr="00AC329A">
        <w:rPr>
          <w:sz w:val="28"/>
          <w:szCs w:val="28"/>
        </w:rPr>
        <w:t xml:space="preserve"> jurídic</w:t>
      </w:r>
      <w:r w:rsidR="00541B78">
        <w:rPr>
          <w:sz w:val="28"/>
          <w:szCs w:val="28"/>
        </w:rPr>
        <w:t>A</w:t>
      </w:r>
      <w:r w:rsidRPr="00AC329A">
        <w:rPr>
          <w:sz w:val="28"/>
          <w:szCs w:val="28"/>
        </w:rPr>
        <w:t xml:space="preserve"> del ejecutivo federal.</w:t>
      </w:r>
    </w:p>
    <w:p w14:paraId="3889AAA2" w14:textId="77777777" w:rsidR="007B4DF4" w:rsidRPr="00AC329A" w:rsidRDefault="007B4DF4" w:rsidP="007B4DF4">
      <w:pPr>
        <w:pStyle w:val="corte2ponente"/>
        <w:tabs>
          <w:tab w:val="left" w:pos="2268"/>
        </w:tabs>
        <w:ind w:left="2268"/>
        <w:jc w:val="both"/>
        <w:rPr>
          <w:sz w:val="28"/>
          <w:szCs w:val="28"/>
        </w:rPr>
      </w:pPr>
    </w:p>
    <w:p w14:paraId="1463E8EA" w14:textId="77777777" w:rsidR="007B4DF4" w:rsidRPr="00AC329A" w:rsidRDefault="007B4DF4" w:rsidP="007B4DF4">
      <w:pPr>
        <w:pStyle w:val="corte2ponente"/>
        <w:tabs>
          <w:tab w:val="left" w:pos="2268"/>
        </w:tabs>
        <w:ind w:left="2268"/>
        <w:jc w:val="both"/>
        <w:rPr>
          <w:sz w:val="28"/>
          <w:szCs w:val="28"/>
        </w:rPr>
      </w:pPr>
    </w:p>
    <w:p w14:paraId="30BC3904" w14:textId="77777777" w:rsidR="002E47B3" w:rsidRPr="00B73B21" w:rsidRDefault="002E47B3" w:rsidP="002E47B3">
      <w:pPr>
        <w:jc w:val="both"/>
        <w:rPr>
          <w:rFonts w:ascii="Arial" w:hAnsi="Arial" w:cs="Arial"/>
          <w:caps/>
          <w:sz w:val="22"/>
          <w:szCs w:val="22"/>
          <w:lang w:val="es-ES" w:eastAsia="es-ES"/>
        </w:rPr>
      </w:pPr>
      <w:r w:rsidRPr="00B73B21">
        <w:rPr>
          <w:rFonts w:ascii="Arial" w:hAnsi="Arial" w:cs="Arial"/>
          <w:caps/>
          <w:sz w:val="22"/>
          <w:szCs w:val="22"/>
          <w:lang w:val="es-ES" w:eastAsia="es-ES"/>
        </w:rPr>
        <w:t>visto bueno</w:t>
      </w:r>
    </w:p>
    <w:p w14:paraId="3FE41A5B" w14:textId="77777777" w:rsidR="002E47B3" w:rsidRPr="00B73B21" w:rsidRDefault="002E47B3" w:rsidP="002E47B3">
      <w:pPr>
        <w:jc w:val="both"/>
        <w:rPr>
          <w:rFonts w:ascii="Arial" w:hAnsi="Arial" w:cs="Arial"/>
          <w:caps/>
          <w:sz w:val="22"/>
          <w:szCs w:val="22"/>
          <w:lang w:val="es-ES" w:eastAsia="es-ES"/>
        </w:rPr>
      </w:pPr>
      <w:r w:rsidRPr="00B73B21">
        <w:rPr>
          <w:rFonts w:ascii="Arial" w:hAnsi="Arial" w:cs="Arial"/>
          <w:caps/>
          <w:sz w:val="22"/>
          <w:szCs w:val="22"/>
          <w:lang w:val="es-ES" w:eastAsia="es-ES"/>
        </w:rPr>
        <w:t>sr. ministro</w:t>
      </w:r>
    </w:p>
    <w:p w14:paraId="59839F19" w14:textId="49124FE9" w:rsidR="002E47B3" w:rsidRDefault="002E47B3" w:rsidP="002E47B3">
      <w:pPr>
        <w:pStyle w:val="corte2ponente"/>
        <w:jc w:val="both"/>
        <w:rPr>
          <w:sz w:val="28"/>
          <w:szCs w:val="28"/>
        </w:rPr>
      </w:pPr>
      <w:r w:rsidRPr="00AC329A">
        <w:rPr>
          <w:sz w:val="28"/>
          <w:szCs w:val="28"/>
        </w:rPr>
        <w:t>MINISTRO PONENTE: JORGE MARIO PARDO REBOLLEDO</w:t>
      </w:r>
    </w:p>
    <w:p w14:paraId="297B575A" w14:textId="367045B0" w:rsidR="002E47B3" w:rsidRPr="00B73B21" w:rsidRDefault="00B73B21" w:rsidP="002E47B3">
      <w:pPr>
        <w:pStyle w:val="corte2ponente"/>
        <w:jc w:val="both"/>
        <w:rPr>
          <w:b w:val="0"/>
          <w:bCs/>
          <w:sz w:val="22"/>
          <w:szCs w:val="22"/>
        </w:rPr>
      </w:pPr>
      <w:r w:rsidRPr="00B73B21">
        <w:rPr>
          <w:b w:val="0"/>
          <w:bCs/>
          <w:caps w:val="0"/>
          <w:sz w:val="22"/>
          <w:szCs w:val="22"/>
        </w:rPr>
        <w:t>Cotejó</w:t>
      </w:r>
    </w:p>
    <w:p w14:paraId="7BD2E64B" w14:textId="77777777" w:rsidR="002E47B3" w:rsidRDefault="002E47B3" w:rsidP="002E47B3">
      <w:pPr>
        <w:pStyle w:val="corte2ponente"/>
        <w:jc w:val="both"/>
        <w:rPr>
          <w:sz w:val="28"/>
          <w:szCs w:val="28"/>
        </w:rPr>
      </w:pPr>
      <w:r w:rsidRPr="00AC329A">
        <w:rPr>
          <w:sz w:val="28"/>
          <w:szCs w:val="28"/>
        </w:rPr>
        <w:t>SECRETARiO: ALEJANDRO CASTAÑÓN RAMÍREZ</w:t>
      </w:r>
    </w:p>
    <w:p w14:paraId="64D9B9D7" w14:textId="77777777" w:rsidR="002E47B3" w:rsidRPr="00AC329A" w:rsidRDefault="002E47B3" w:rsidP="002E47B3">
      <w:pPr>
        <w:pStyle w:val="corte2ponente"/>
        <w:jc w:val="both"/>
        <w:rPr>
          <w:sz w:val="28"/>
          <w:szCs w:val="28"/>
        </w:rPr>
      </w:pPr>
      <w:r>
        <w:rPr>
          <w:sz w:val="28"/>
          <w:szCs w:val="28"/>
        </w:rPr>
        <w:t>COLABORÓ: MARÍA DEL PILAR SÁENZ NIEMBRO</w:t>
      </w:r>
    </w:p>
    <w:p w14:paraId="16C7600D" w14:textId="77777777" w:rsidR="007B4DF4" w:rsidRPr="00AC329A" w:rsidRDefault="007B4DF4" w:rsidP="007B4DF4">
      <w:pPr>
        <w:pStyle w:val="corte2ponente"/>
        <w:jc w:val="both"/>
        <w:rPr>
          <w:sz w:val="28"/>
          <w:szCs w:val="28"/>
        </w:rPr>
      </w:pPr>
    </w:p>
    <w:p w14:paraId="79BC921C" w14:textId="77777777" w:rsidR="007B4DF4" w:rsidRPr="00AC329A" w:rsidRDefault="007B4DF4" w:rsidP="007B4DF4">
      <w:pPr>
        <w:pStyle w:val="corte2ponente"/>
        <w:jc w:val="both"/>
        <w:rPr>
          <w:sz w:val="28"/>
          <w:szCs w:val="28"/>
        </w:rPr>
      </w:pPr>
    </w:p>
    <w:p w14:paraId="523E2FA3" w14:textId="6F1AD2D0" w:rsidR="007B4DF4" w:rsidRPr="00AC329A" w:rsidRDefault="007B4DF4" w:rsidP="007B4DF4">
      <w:pPr>
        <w:pStyle w:val="TEXTONORMAL"/>
      </w:pPr>
      <w:r w:rsidRPr="00AC329A">
        <w:t>Ciudad de México. Acuerdo del Tribunal Pleno de la Suprema Corte de Justicia de la Nación, correspondiente a la sesión del día</w:t>
      </w:r>
      <w:r w:rsidR="00B73B21">
        <w:t xml:space="preserve"> </w:t>
      </w:r>
      <w:r w:rsidR="00A4404B" w:rsidRPr="00BA2550">
        <w:rPr>
          <w:b/>
          <w:bCs/>
        </w:rPr>
        <w:t>treinta y uno de agosto de dos mil veintitrés</w:t>
      </w:r>
      <w:r w:rsidRPr="00AC329A">
        <w:t xml:space="preserve"> por el que se emite l</w:t>
      </w:r>
      <w:r w:rsidR="00885C0B">
        <w:t>o</w:t>
      </w:r>
      <w:r w:rsidRPr="00AC329A">
        <w:t xml:space="preserve"> siguiente:</w:t>
      </w:r>
    </w:p>
    <w:p w14:paraId="36B6569C" w14:textId="77777777" w:rsidR="007B4DF4" w:rsidRPr="00AC329A" w:rsidRDefault="007B4DF4" w:rsidP="007B4DF4">
      <w:pPr>
        <w:pStyle w:val="TEXTONORMAL"/>
      </w:pPr>
    </w:p>
    <w:p w14:paraId="0314A320" w14:textId="27A30CE9" w:rsidR="00F92C1C" w:rsidRPr="00F92C1C" w:rsidRDefault="00F92C1C" w:rsidP="00F92C1C">
      <w:pPr>
        <w:pStyle w:val="TEXTONORMAL"/>
      </w:pPr>
      <w:r w:rsidRPr="00A97D36">
        <w:rPr>
          <w:b/>
        </w:rPr>
        <w:t>V I S T O S</w:t>
      </w:r>
      <w:r w:rsidRPr="00A97D36">
        <w:t xml:space="preserve">, para resolver, </w:t>
      </w:r>
      <w:r w:rsidRPr="00270F45">
        <w:t>el presente</w:t>
      </w:r>
      <w:r>
        <w:t xml:space="preserve"> </w:t>
      </w:r>
      <w:r w:rsidR="007B7031" w:rsidRPr="00190D7C">
        <w:t>R</w:t>
      </w:r>
      <w:r w:rsidRPr="00190D7C">
        <w:t xml:space="preserve">ecurso de </w:t>
      </w:r>
      <w:r w:rsidR="007B7031" w:rsidRPr="00190D7C">
        <w:t>R</w:t>
      </w:r>
      <w:r w:rsidRPr="00190D7C">
        <w:t xml:space="preserve">evisión en </w:t>
      </w:r>
      <w:r w:rsidR="007B7031" w:rsidRPr="00190D7C">
        <w:t>M</w:t>
      </w:r>
      <w:r w:rsidRPr="00190D7C">
        <w:t xml:space="preserve">ateria de </w:t>
      </w:r>
      <w:r w:rsidR="007B7031" w:rsidRPr="00190D7C">
        <w:t>S</w:t>
      </w:r>
      <w:r w:rsidRPr="00190D7C">
        <w:t xml:space="preserve">eguridad </w:t>
      </w:r>
      <w:r w:rsidR="007B7031" w:rsidRPr="00190D7C">
        <w:t>N</w:t>
      </w:r>
      <w:r w:rsidRPr="00190D7C">
        <w:t>acional previsto en</w:t>
      </w:r>
      <w:r w:rsidRPr="00270F45">
        <w:t xml:space="preserve"> la Ley General de Transparencia</w:t>
      </w:r>
      <w:r>
        <w:t xml:space="preserve"> </w:t>
      </w:r>
      <w:r w:rsidR="007B4DF4" w:rsidRPr="00163B6F">
        <w:t xml:space="preserve">y Acceso a la Información Pública </w:t>
      </w:r>
      <w:r w:rsidR="00B45F35" w:rsidRPr="00163B6F">
        <w:t>2</w:t>
      </w:r>
      <w:r w:rsidR="007B4DF4" w:rsidRPr="00163B6F">
        <w:t>/202</w:t>
      </w:r>
      <w:r w:rsidR="007A1269">
        <w:t>2</w:t>
      </w:r>
      <w:r w:rsidR="007B4DF4" w:rsidRPr="00163B6F">
        <w:t xml:space="preserve">, </w:t>
      </w:r>
      <w:r w:rsidR="003722B6" w:rsidRPr="00163B6F">
        <w:t xml:space="preserve">interpuesto </w:t>
      </w:r>
      <w:r w:rsidR="007B4DF4" w:rsidRPr="00163B6F">
        <w:t>por l</w:t>
      </w:r>
      <w:r w:rsidR="004655A9" w:rsidRPr="00163B6F">
        <w:t>a</w:t>
      </w:r>
      <w:r w:rsidR="007B4DF4" w:rsidRPr="00163B6F">
        <w:t xml:space="preserve"> Consejer</w:t>
      </w:r>
      <w:r w:rsidR="00DA2F0F" w:rsidRPr="00163B6F">
        <w:t>a</w:t>
      </w:r>
      <w:r w:rsidR="007B4DF4" w:rsidRPr="00163B6F">
        <w:t xml:space="preserve"> Jurídic</w:t>
      </w:r>
      <w:r w:rsidR="00270226" w:rsidRPr="00163B6F">
        <w:t>a</w:t>
      </w:r>
      <w:r w:rsidR="007B4DF4" w:rsidRPr="00163B6F">
        <w:t xml:space="preserve"> del Ejecutivo Federal </w:t>
      </w:r>
      <w:r w:rsidR="007B4DF4" w:rsidRPr="00163B6F">
        <w:rPr>
          <w:lang w:val="es-ES_tradnl"/>
        </w:rPr>
        <w:t xml:space="preserve">en la que señaló como resolución recurrida la emitida por el Instituto Nacional de Transparencia, Acceso a la Información y Protección de Datos Personales, en sesión de </w:t>
      </w:r>
      <w:r w:rsidR="007A1269">
        <w:rPr>
          <w:lang w:val="es-ES_tradnl"/>
        </w:rPr>
        <w:t>nueve de marzo de dos mil veintidós</w:t>
      </w:r>
      <w:r w:rsidR="007B4DF4" w:rsidRPr="00163B6F">
        <w:rPr>
          <w:lang w:val="es-ES_tradnl"/>
        </w:rPr>
        <w:t xml:space="preserve">, dentro del expediente del recurso de revisión </w:t>
      </w:r>
      <w:bookmarkStart w:id="0" w:name="_Hlk119697911"/>
      <w:r w:rsidR="007B4DF4" w:rsidRPr="00287D14">
        <w:rPr>
          <w:color w:val="FF0000"/>
          <w:lang w:val="es-ES_tradnl"/>
        </w:rPr>
        <w:t xml:space="preserve">RRA </w:t>
      </w:r>
      <w:r w:rsidR="002539A4">
        <w:rPr>
          <w:color w:val="FF0000"/>
          <w:lang w:val="es-ES_tradnl"/>
        </w:rPr>
        <w:t>**********</w:t>
      </w:r>
      <w:bookmarkEnd w:id="0"/>
      <w:r w:rsidR="007B4DF4" w:rsidRPr="00163B6F">
        <w:rPr>
          <w:lang w:val="es-ES_tradnl"/>
        </w:rPr>
        <w:t xml:space="preserve">, derivado de la solicitud de información registrada con el folio </w:t>
      </w:r>
      <w:r w:rsidR="002539A4">
        <w:rPr>
          <w:color w:val="FF0000"/>
        </w:rPr>
        <w:t>**********</w:t>
      </w:r>
      <w:r w:rsidR="007B4DF4" w:rsidRPr="00163B6F">
        <w:rPr>
          <w:lang w:val="es-ES_tradnl"/>
        </w:rPr>
        <w:t>.</w:t>
      </w:r>
      <w:r w:rsidR="007B4DF4" w:rsidRPr="00AC329A">
        <w:rPr>
          <w:lang w:val="es-ES_tradnl"/>
        </w:rPr>
        <w:t xml:space="preserve"> </w:t>
      </w:r>
    </w:p>
    <w:p w14:paraId="7EDF20BC" w14:textId="77777777" w:rsidR="00F92C1C" w:rsidRDefault="00F92C1C" w:rsidP="00F92C1C">
      <w:pPr>
        <w:pStyle w:val="corte3centro"/>
        <w:ind w:left="284"/>
        <w:rPr>
          <w:rFonts w:cs="Arial"/>
          <w:sz w:val="28"/>
          <w:szCs w:val="28"/>
        </w:rPr>
      </w:pPr>
    </w:p>
    <w:p w14:paraId="49C2AE62" w14:textId="7B8A2CA1" w:rsidR="00F92C1C" w:rsidRDefault="00F92C1C" w:rsidP="00F92C1C">
      <w:pPr>
        <w:pStyle w:val="corte3centro"/>
        <w:ind w:left="284"/>
        <w:rPr>
          <w:rFonts w:cs="Arial"/>
          <w:sz w:val="28"/>
          <w:szCs w:val="28"/>
        </w:rPr>
      </w:pPr>
      <w:r w:rsidRPr="00FF75F9">
        <w:rPr>
          <w:rFonts w:cs="Arial"/>
          <w:sz w:val="28"/>
          <w:szCs w:val="28"/>
        </w:rPr>
        <w:t>R E S U L T A N D O:</w:t>
      </w:r>
    </w:p>
    <w:p w14:paraId="0058AC83" w14:textId="77777777" w:rsidR="007B4DF4" w:rsidRPr="00AC329A" w:rsidRDefault="007B4DF4" w:rsidP="002E7D43">
      <w:pPr>
        <w:pStyle w:val="corte5transcripcion"/>
        <w:ind w:left="0"/>
        <w:rPr>
          <w:i w:val="0"/>
          <w:sz w:val="28"/>
          <w:szCs w:val="28"/>
        </w:rPr>
      </w:pPr>
    </w:p>
    <w:p w14:paraId="70E913DA" w14:textId="0532C991" w:rsidR="009D375D" w:rsidRPr="00163B6F" w:rsidRDefault="00A659EB" w:rsidP="00F07B76">
      <w:pPr>
        <w:pStyle w:val="Prrafodelista"/>
        <w:numPr>
          <w:ilvl w:val="0"/>
          <w:numId w:val="2"/>
        </w:numPr>
        <w:spacing w:line="360" w:lineRule="auto"/>
        <w:ind w:left="0" w:hanging="900"/>
        <w:jc w:val="both"/>
        <w:rPr>
          <w:rFonts w:ascii="Arial" w:hAnsi="Arial" w:cs="Arial"/>
          <w:sz w:val="28"/>
          <w:szCs w:val="28"/>
        </w:rPr>
      </w:pPr>
      <w:r w:rsidRPr="00163B6F">
        <w:rPr>
          <w:rFonts w:ascii="Arial" w:hAnsi="Arial" w:cs="Arial"/>
          <w:b/>
          <w:bCs/>
          <w:sz w:val="28"/>
          <w:szCs w:val="28"/>
        </w:rPr>
        <w:t xml:space="preserve">PRIMERO. </w:t>
      </w:r>
      <w:r w:rsidR="009D375D" w:rsidRPr="00163B6F">
        <w:rPr>
          <w:rFonts w:ascii="Arial" w:hAnsi="Arial" w:cs="Arial"/>
          <w:b/>
          <w:bCs/>
          <w:sz w:val="28"/>
          <w:szCs w:val="28"/>
        </w:rPr>
        <w:t xml:space="preserve">Solicitud de </w:t>
      </w:r>
      <w:r w:rsidRPr="00163B6F">
        <w:rPr>
          <w:rFonts w:ascii="Arial" w:hAnsi="Arial" w:cs="Arial"/>
          <w:b/>
          <w:bCs/>
          <w:sz w:val="28"/>
          <w:szCs w:val="28"/>
        </w:rPr>
        <w:t xml:space="preserve">acceso a la </w:t>
      </w:r>
      <w:r w:rsidR="009D375D" w:rsidRPr="00163B6F">
        <w:rPr>
          <w:rFonts w:ascii="Arial" w:hAnsi="Arial" w:cs="Arial"/>
          <w:b/>
          <w:bCs/>
          <w:sz w:val="28"/>
          <w:szCs w:val="28"/>
        </w:rPr>
        <w:t xml:space="preserve">información. </w:t>
      </w:r>
      <w:bookmarkStart w:id="1" w:name="_Hlk119681356"/>
      <w:r w:rsidR="009D375D" w:rsidRPr="00163B6F">
        <w:rPr>
          <w:rFonts w:ascii="Arial" w:hAnsi="Arial" w:cs="Arial"/>
          <w:sz w:val="28"/>
          <w:szCs w:val="28"/>
        </w:rPr>
        <w:t xml:space="preserve">El </w:t>
      </w:r>
      <w:r w:rsidR="00120B84">
        <w:rPr>
          <w:rFonts w:ascii="Arial" w:hAnsi="Arial" w:cs="Arial"/>
          <w:sz w:val="28"/>
          <w:szCs w:val="28"/>
        </w:rPr>
        <w:t>quince de octubre de dos mil veintiuno</w:t>
      </w:r>
      <w:r w:rsidR="009D375D" w:rsidRPr="00163B6F">
        <w:rPr>
          <w:rFonts w:ascii="Arial" w:hAnsi="Arial" w:cs="Arial"/>
          <w:sz w:val="28"/>
          <w:szCs w:val="28"/>
        </w:rPr>
        <w:t xml:space="preserve"> </w:t>
      </w:r>
      <w:bookmarkEnd w:id="1"/>
      <w:r w:rsidR="00AC7083">
        <w:rPr>
          <w:rFonts w:ascii="Arial" w:hAnsi="Arial" w:cs="Arial"/>
          <w:sz w:val="28"/>
          <w:szCs w:val="28"/>
        </w:rPr>
        <w:t>se presentó,</w:t>
      </w:r>
      <w:r w:rsidR="009D375D" w:rsidRPr="00163B6F">
        <w:rPr>
          <w:rFonts w:ascii="Arial" w:hAnsi="Arial" w:cs="Arial"/>
          <w:sz w:val="28"/>
          <w:szCs w:val="28"/>
        </w:rPr>
        <w:t xml:space="preserve"> </w:t>
      </w:r>
      <w:r w:rsidR="00AC7083" w:rsidRPr="00163B6F">
        <w:rPr>
          <w:rFonts w:ascii="Arial" w:hAnsi="Arial" w:cs="Arial"/>
          <w:sz w:val="28"/>
          <w:szCs w:val="28"/>
        </w:rPr>
        <w:t xml:space="preserve">a través de la Plataforma Nacional de Transparencia, </w:t>
      </w:r>
      <w:r w:rsidR="009D375D" w:rsidRPr="00163B6F">
        <w:rPr>
          <w:rFonts w:ascii="Arial" w:hAnsi="Arial" w:cs="Arial"/>
          <w:sz w:val="28"/>
          <w:szCs w:val="28"/>
        </w:rPr>
        <w:t xml:space="preserve">una solicitud de acceso a la información </w:t>
      </w:r>
      <w:r w:rsidR="006057B2" w:rsidRPr="00163B6F">
        <w:rPr>
          <w:rFonts w:ascii="Arial" w:hAnsi="Arial" w:cs="Arial"/>
          <w:sz w:val="28"/>
          <w:szCs w:val="28"/>
        </w:rPr>
        <w:t xml:space="preserve">pública </w:t>
      </w:r>
      <w:r w:rsidR="009D375D" w:rsidRPr="00163B6F">
        <w:rPr>
          <w:rFonts w:ascii="Arial" w:hAnsi="Arial" w:cs="Arial"/>
          <w:sz w:val="28"/>
          <w:szCs w:val="28"/>
        </w:rPr>
        <w:t xml:space="preserve">la cual fue identificada con el folio </w:t>
      </w:r>
      <w:r w:rsidR="002539A4">
        <w:rPr>
          <w:rFonts w:ascii="Arial" w:hAnsi="Arial" w:cs="Arial"/>
          <w:color w:val="FF0000"/>
          <w:sz w:val="28"/>
          <w:szCs w:val="28"/>
          <w:lang w:val="es-ES_tradnl"/>
        </w:rPr>
        <w:t>**********</w:t>
      </w:r>
      <w:r w:rsidR="009D375D" w:rsidRPr="00163B6F">
        <w:rPr>
          <w:rFonts w:ascii="Arial" w:hAnsi="Arial" w:cs="Arial"/>
          <w:sz w:val="28"/>
          <w:szCs w:val="28"/>
        </w:rPr>
        <w:t xml:space="preserve">, </w:t>
      </w:r>
      <w:r w:rsidR="009E75D2" w:rsidRPr="00163B6F">
        <w:rPr>
          <w:rFonts w:ascii="Arial" w:hAnsi="Arial" w:cs="Arial"/>
          <w:sz w:val="28"/>
          <w:szCs w:val="28"/>
        </w:rPr>
        <w:t xml:space="preserve">requiriendo </w:t>
      </w:r>
      <w:r w:rsidR="00574B79" w:rsidRPr="00163B6F">
        <w:rPr>
          <w:rFonts w:ascii="Arial" w:hAnsi="Arial" w:cs="Arial"/>
          <w:sz w:val="28"/>
          <w:szCs w:val="28"/>
        </w:rPr>
        <w:t>a</w:t>
      </w:r>
      <w:r w:rsidR="00574B79">
        <w:rPr>
          <w:rFonts w:ascii="Arial" w:hAnsi="Arial" w:cs="Arial"/>
          <w:sz w:val="28"/>
          <w:szCs w:val="28"/>
        </w:rPr>
        <w:t xml:space="preserve"> </w:t>
      </w:r>
      <w:r w:rsidR="00574B79" w:rsidRPr="00163B6F">
        <w:rPr>
          <w:rFonts w:ascii="Arial" w:hAnsi="Arial" w:cs="Arial"/>
          <w:sz w:val="28"/>
          <w:szCs w:val="28"/>
        </w:rPr>
        <w:t xml:space="preserve">la </w:t>
      </w:r>
      <w:r w:rsidR="00574B79">
        <w:rPr>
          <w:rFonts w:ascii="Arial" w:hAnsi="Arial" w:cs="Arial"/>
          <w:sz w:val="28"/>
          <w:szCs w:val="28"/>
        </w:rPr>
        <w:t>Secretaría de Salud</w:t>
      </w:r>
      <w:r w:rsidR="00574B79" w:rsidRPr="00163B6F">
        <w:rPr>
          <w:rFonts w:ascii="Arial" w:hAnsi="Arial" w:cs="Arial"/>
          <w:sz w:val="28"/>
          <w:szCs w:val="28"/>
        </w:rPr>
        <w:t xml:space="preserve"> </w:t>
      </w:r>
      <w:r w:rsidR="004D159D" w:rsidRPr="00163B6F">
        <w:rPr>
          <w:rFonts w:ascii="Arial" w:hAnsi="Arial" w:cs="Arial"/>
          <w:sz w:val="28"/>
          <w:szCs w:val="28"/>
        </w:rPr>
        <w:t xml:space="preserve">la siguiente información: </w:t>
      </w:r>
    </w:p>
    <w:p w14:paraId="66FAF857" w14:textId="77777777" w:rsidR="004D159D" w:rsidRPr="00163B6F" w:rsidRDefault="004D159D" w:rsidP="00F02CC2">
      <w:pPr>
        <w:pStyle w:val="Prrafodelista"/>
        <w:spacing w:line="360" w:lineRule="auto"/>
        <w:ind w:left="0"/>
        <w:jc w:val="both"/>
        <w:rPr>
          <w:rFonts w:ascii="Arial" w:hAnsi="Arial" w:cs="Arial"/>
          <w:sz w:val="28"/>
          <w:szCs w:val="28"/>
        </w:rPr>
      </w:pPr>
    </w:p>
    <w:p w14:paraId="1C1FF74B" w14:textId="136BB377" w:rsidR="00F56965" w:rsidRDefault="009D375D" w:rsidP="009072CF">
      <w:pPr>
        <w:pStyle w:val="Prrafodelista"/>
        <w:ind w:right="378"/>
        <w:jc w:val="both"/>
        <w:rPr>
          <w:rFonts w:ascii="Arial" w:hAnsi="Arial" w:cs="Arial"/>
          <w:i/>
          <w:iCs/>
        </w:rPr>
      </w:pPr>
      <w:r w:rsidRPr="00BF2B3A">
        <w:rPr>
          <w:rFonts w:ascii="Arial" w:hAnsi="Arial" w:cs="Arial"/>
        </w:rPr>
        <w:lastRenderedPageBreak/>
        <w:t>“</w:t>
      </w:r>
      <w:r w:rsidRPr="00BF2B3A">
        <w:rPr>
          <w:rFonts w:ascii="Arial" w:hAnsi="Arial" w:cs="Arial"/>
          <w:b/>
          <w:bCs/>
          <w:i/>
          <w:iCs/>
        </w:rPr>
        <w:t>Descripción de la solicitud</w:t>
      </w:r>
      <w:r w:rsidR="004F2101" w:rsidRPr="00BF2B3A">
        <w:rPr>
          <w:rFonts w:ascii="Arial" w:hAnsi="Arial" w:cs="Arial"/>
          <w:b/>
          <w:bCs/>
          <w:i/>
          <w:iCs/>
        </w:rPr>
        <w:t xml:space="preserve"> de información</w:t>
      </w:r>
      <w:r w:rsidRPr="00EE3061">
        <w:rPr>
          <w:rFonts w:ascii="Arial" w:hAnsi="Arial" w:cs="Arial"/>
          <w:i/>
          <w:iCs/>
        </w:rPr>
        <w:t>:</w:t>
      </w:r>
    </w:p>
    <w:p w14:paraId="25D0A7D6" w14:textId="77777777" w:rsidR="00F56965" w:rsidRDefault="00F56965" w:rsidP="009072CF">
      <w:pPr>
        <w:pStyle w:val="Prrafodelista"/>
        <w:ind w:right="378"/>
        <w:jc w:val="both"/>
        <w:rPr>
          <w:rFonts w:ascii="Arial" w:hAnsi="Arial" w:cs="Arial"/>
          <w:i/>
          <w:iCs/>
        </w:rPr>
      </w:pPr>
    </w:p>
    <w:p w14:paraId="573F75C3" w14:textId="1A002A83" w:rsidR="009072CF" w:rsidRPr="00EE3061" w:rsidRDefault="00F56965" w:rsidP="009072CF">
      <w:pPr>
        <w:pStyle w:val="Prrafodelista"/>
        <w:ind w:right="378"/>
        <w:jc w:val="both"/>
        <w:rPr>
          <w:rFonts w:ascii="Arial" w:hAnsi="Arial" w:cs="Arial"/>
          <w:i/>
          <w:iCs/>
        </w:rPr>
      </w:pPr>
      <w:r>
        <w:rPr>
          <w:rFonts w:ascii="Arial" w:hAnsi="Arial" w:cs="Arial"/>
          <w:i/>
          <w:iCs/>
        </w:rPr>
        <w:t>“</w:t>
      </w:r>
      <w:r w:rsidR="009072CF" w:rsidRPr="00EE3061">
        <w:rPr>
          <w:rFonts w:ascii="Arial" w:hAnsi="Arial" w:cs="Arial"/>
          <w:i/>
          <w:iCs/>
        </w:rPr>
        <w:t xml:space="preserve">‘Pido se me informe lo siguiente en archivo editable y </w:t>
      </w:r>
      <w:proofErr w:type="spellStart"/>
      <w:r w:rsidR="009072CF" w:rsidRPr="00EE3061">
        <w:rPr>
          <w:rFonts w:ascii="Arial" w:hAnsi="Arial" w:cs="Arial"/>
          <w:i/>
          <w:iCs/>
        </w:rPr>
        <w:t>excel</w:t>
      </w:r>
      <w:proofErr w:type="spellEnd"/>
      <w:r w:rsidR="009072CF" w:rsidRPr="00EE3061">
        <w:rPr>
          <w:rFonts w:ascii="Arial" w:hAnsi="Arial" w:cs="Arial"/>
          <w:i/>
          <w:iCs/>
        </w:rPr>
        <w:t xml:space="preserve"> -en el caso de estadísticas o bases de datos-, tomando por temporalidad la actual pandemia -desde su inicio y hasta el día de hoy-:</w:t>
      </w:r>
    </w:p>
    <w:p w14:paraId="19C90772" w14:textId="52FB46B4" w:rsidR="00EE31A7" w:rsidRPr="00EE3061" w:rsidRDefault="009072CF" w:rsidP="009072CF">
      <w:pPr>
        <w:pStyle w:val="Prrafodelista"/>
        <w:ind w:right="378"/>
        <w:jc w:val="both"/>
        <w:rPr>
          <w:rFonts w:ascii="Arial" w:hAnsi="Arial" w:cs="Arial"/>
          <w:i/>
          <w:iCs/>
        </w:rPr>
      </w:pPr>
      <w:r w:rsidRPr="00EE3061">
        <w:rPr>
          <w:rFonts w:ascii="Arial" w:hAnsi="Arial" w:cs="Arial"/>
          <w:i/>
          <w:iCs/>
        </w:rPr>
        <w:t xml:space="preserve">Me refiero en todos los casos a </w:t>
      </w:r>
      <w:r w:rsidRPr="00EE3061">
        <w:rPr>
          <w:rFonts w:ascii="Arial" w:hAnsi="Arial" w:cs="Arial"/>
          <w:i/>
          <w:iCs/>
          <w:u w:val="single"/>
        </w:rPr>
        <w:t>vacunas contra Covid-19</w:t>
      </w:r>
      <w:r w:rsidRPr="00EE3061">
        <w:rPr>
          <w:rFonts w:ascii="Arial" w:hAnsi="Arial" w:cs="Arial"/>
          <w:i/>
          <w:iCs/>
        </w:rPr>
        <w:t>.</w:t>
      </w:r>
    </w:p>
    <w:p w14:paraId="100669C9" w14:textId="3507BDD8" w:rsidR="006F4638" w:rsidRPr="00EE3061" w:rsidRDefault="00720048" w:rsidP="00BD689B">
      <w:pPr>
        <w:ind w:left="709" w:right="378"/>
        <w:jc w:val="both"/>
        <w:rPr>
          <w:rFonts w:ascii="Arial" w:hAnsi="Arial" w:cs="Arial"/>
          <w:i/>
          <w:iCs/>
        </w:rPr>
      </w:pPr>
      <w:r w:rsidRPr="00EE3061">
        <w:rPr>
          <w:rFonts w:ascii="Arial" w:hAnsi="Arial" w:cs="Arial"/>
          <w:i/>
          <w:iCs/>
        </w:rPr>
        <w:t xml:space="preserve">1. </w:t>
      </w:r>
      <w:r w:rsidR="006F4638" w:rsidRPr="00EE3061">
        <w:rPr>
          <w:rFonts w:ascii="Arial" w:hAnsi="Arial" w:cs="Arial"/>
          <w:i/>
          <w:iCs/>
        </w:rPr>
        <w:t xml:space="preserve">Qué países le han solicitado a México vacunas donadas contra el </w:t>
      </w:r>
      <w:proofErr w:type="spellStart"/>
      <w:r w:rsidR="006F4638" w:rsidRPr="00EE3061">
        <w:rPr>
          <w:rFonts w:ascii="Arial" w:hAnsi="Arial" w:cs="Arial"/>
          <w:i/>
          <w:iCs/>
        </w:rPr>
        <w:t>Covid</w:t>
      </w:r>
      <w:proofErr w:type="spellEnd"/>
      <w:r w:rsidR="006F4638" w:rsidRPr="00EE3061">
        <w:rPr>
          <w:rFonts w:ascii="Arial" w:hAnsi="Arial" w:cs="Arial"/>
          <w:i/>
          <w:iCs/>
        </w:rPr>
        <w:t>-</w:t>
      </w:r>
      <w:r w:rsidR="00BD689B" w:rsidRPr="00EE3061">
        <w:rPr>
          <w:rFonts w:ascii="Arial" w:hAnsi="Arial" w:cs="Arial"/>
          <w:i/>
          <w:iCs/>
        </w:rPr>
        <w:t xml:space="preserve"> </w:t>
      </w:r>
      <w:r w:rsidR="006F4638" w:rsidRPr="00EE3061">
        <w:rPr>
          <w:rFonts w:ascii="Arial" w:hAnsi="Arial" w:cs="Arial"/>
          <w:i/>
          <w:iCs/>
        </w:rPr>
        <w:t>19, precisando por cada país:</w:t>
      </w:r>
    </w:p>
    <w:p w14:paraId="6114EEF4" w14:textId="77777777" w:rsidR="006F4638" w:rsidRPr="00EE3061" w:rsidRDefault="006F4638" w:rsidP="006F4638">
      <w:pPr>
        <w:pStyle w:val="Prrafodelista"/>
        <w:ind w:right="378"/>
        <w:jc w:val="both"/>
        <w:rPr>
          <w:rFonts w:ascii="Arial" w:hAnsi="Arial" w:cs="Arial"/>
          <w:i/>
          <w:iCs/>
        </w:rPr>
      </w:pPr>
      <w:r w:rsidRPr="00EE3061">
        <w:rPr>
          <w:rFonts w:ascii="Arial" w:hAnsi="Arial" w:cs="Arial"/>
          <w:i/>
          <w:iCs/>
        </w:rPr>
        <w:t>a) País</w:t>
      </w:r>
    </w:p>
    <w:p w14:paraId="7B1FE38C" w14:textId="77777777" w:rsidR="006F4638" w:rsidRPr="00EE3061" w:rsidRDefault="006F4638" w:rsidP="006F4638">
      <w:pPr>
        <w:pStyle w:val="Prrafodelista"/>
        <w:ind w:right="378"/>
        <w:jc w:val="both"/>
        <w:rPr>
          <w:rFonts w:ascii="Arial" w:hAnsi="Arial" w:cs="Arial"/>
          <w:i/>
          <w:iCs/>
        </w:rPr>
      </w:pPr>
      <w:r w:rsidRPr="00EE3061">
        <w:rPr>
          <w:rFonts w:ascii="Arial" w:hAnsi="Arial" w:cs="Arial"/>
          <w:i/>
          <w:iCs/>
        </w:rPr>
        <w:t>b) Cantidad de vacunas solicitadas a México</w:t>
      </w:r>
    </w:p>
    <w:p w14:paraId="11697B0E" w14:textId="77777777" w:rsidR="006F4638" w:rsidRPr="00EE3061" w:rsidRDefault="006F4638" w:rsidP="006F4638">
      <w:pPr>
        <w:pStyle w:val="Prrafodelista"/>
        <w:ind w:right="378"/>
        <w:jc w:val="both"/>
        <w:rPr>
          <w:rFonts w:ascii="Arial" w:hAnsi="Arial" w:cs="Arial"/>
          <w:i/>
          <w:iCs/>
        </w:rPr>
      </w:pPr>
      <w:r w:rsidRPr="00EE3061">
        <w:rPr>
          <w:rFonts w:ascii="Arial" w:hAnsi="Arial" w:cs="Arial"/>
          <w:i/>
          <w:iCs/>
        </w:rPr>
        <w:t>c) Fecha de la solicitud</w:t>
      </w:r>
    </w:p>
    <w:p w14:paraId="16A2920B" w14:textId="77777777" w:rsidR="006F4638" w:rsidRPr="00EE3061" w:rsidRDefault="006F4638" w:rsidP="006F4638">
      <w:pPr>
        <w:pStyle w:val="Prrafodelista"/>
        <w:ind w:right="378"/>
        <w:jc w:val="both"/>
        <w:rPr>
          <w:rFonts w:ascii="Arial" w:hAnsi="Arial" w:cs="Arial"/>
          <w:i/>
          <w:iCs/>
        </w:rPr>
      </w:pPr>
      <w:r w:rsidRPr="00EE3061">
        <w:rPr>
          <w:rFonts w:ascii="Arial" w:hAnsi="Arial" w:cs="Arial"/>
          <w:i/>
          <w:iCs/>
        </w:rPr>
        <w:t>d) Copia del escrito de solicitud</w:t>
      </w:r>
    </w:p>
    <w:p w14:paraId="75C96E2F" w14:textId="77777777" w:rsidR="006F4638" w:rsidRPr="00EE3061" w:rsidRDefault="006F4638" w:rsidP="006F4638">
      <w:pPr>
        <w:pStyle w:val="Prrafodelista"/>
        <w:ind w:right="378"/>
        <w:jc w:val="both"/>
        <w:rPr>
          <w:rFonts w:ascii="Arial" w:hAnsi="Arial" w:cs="Arial"/>
          <w:i/>
          <w:iCs/>
        </w:rPr>
      </w:pPr>
      <w:r w:rsidRPr="00EE3061">
        <w:rPr>
          <w:rFonts w:ascii="Arial" w:hAnsi="Arial" w:cs="Arial"/>
          <w:i/>
          <w:iCs/>
        </w:rPr>
        <w:t>e) Se informe si la solicitud fue atendida por México y de ser así se precise:</w:t>
      </w:r>
    </w:p>
    <w:p w14:paraId="4B94F823" w14:textId="77777777" w:rsidR="006F4638" w:rsidRPr="00EE3061" w:rsidRDefault="006F4638" w:rsidP="006F4638">
      <w:pPr>
        <w:pStyle w:val="Prrafodelista"/>
        <w:ind w:right="378"/>
        <w:jc w:val="both"/>
        <w:rPr>
          <w:rFonts w:ascii="Arial" w:hAnsi="Arial" w:cs="Arial"/>
          <w:i/>
          <w:iCs/>
        </w:rPr>
      </w:pPr>
      <w:r w:rsidRPr="00EE3061">
        <w:rPr>
          <w:rFonts w:ascii="Arial" w:hAnsi="Arial" w:cs="Arial"/>
          <w:i/>
          <w:iCs/>
        </w:rPr>
        <w:t>i. Cuántas vacunas le donó (cuántas de cada tipo o marca)</w:t>
      </w:r>
    </w:p>
    <w:p w14:paraId="2D002252" w14:textId="77777777" w:rsidR="006F4638" w:rsidRPr="00EE3061" w:rsidRDefault="006F4638" w:rsidP="006F4638">
      <w:pPr>
        <w:pStyle w:val="Prrafodelista"/>
        <w:ind w:right="378"/>
        <w:jc w:val="both"/>
        <w:rPr>
          <w:rFonts w:ascii="Arial" w:hAnsi="Arial" w:cs="Arial"/>
          <w:i/>
          <w:iCs/>
        </w:rPr>
      </w:pPr>
      <w:proofErr w:type="spellStart"/>
      <w:r w:rsidRPr="00EE3061">
        <w:rPr>
          <w:rFonts w:ascii="Arial" w:hAnsi="Arial" w:cs="Arial"/>
          <w:i/>
          <w:iCs/>
        </w:rPr>
        <w:t>ii</w:t>
      </w:r>
      <w:proofErr w:type="spellEnd"/>
      <w:r w:rsidRPr="00EE3061">
        <w:rPr>
          <w:rFonts w:ascii="Arial" w:hAnsi="Arial" w:cs="Arial"/>
          <w:i/>
          <w:iCs/>
        </w:rPr>
        <w:t>. Cuándo se dio esta donación</w:t>
      </w:r>
    </w:p>
    <w:p w14:paraId="793161D4" w14:textId="77777777" w:rsidR="006F4638" w:rsidRPr="00EE3061" w:rsidRDefault="006F4638" w:rsidP="006F4638">
      <w:pPr>
        <w:pStyle w:val="Prrafodelista"/>
        <w:ind w:right="378"/>
        <w:jc w:val="both"/>
        <w:rPr>
          <w:rFonts w:ascii="Arial" w:hAnsi="Arial" w:cs="Arial"/>
          <w:i/>
          <w:iCs/>
        </w:rPr>
      </w:pPr>
      <w:proofErr w:type="spellStart"/>
      <w:r w:rsidRPr="00EE3061">
        <w:rPr>
          <w:rFonts w:ascii="Arial" w:hAnsi="Arial" w:cs="Arial"/>
          <w:i/>
          <w:iCs/>
        </w:rPr>
        <w:t>iii</w:t>
      </w:r>
      <w:proofErr w:type="spellEnd"/>
      <w:r w:rsidRPr="00EE3061">
        <w:rPr>
          <w:rFonts w:ascii="Arial" w:hAnsi="Arial" w:cs="Arial"/>
          <w:i/>
          <w:iCs/>
        </w:rPr>
        <w:t>. Quién autorizó la donación (nombre y cargo)</w:t>
      </w:r>
    </w:p>
    <w:p w14:paraId="7682EB23" w14:textId="764A33C7" w:rsidR="006F4638" w:rsidRDefault="006F4638" w:rsidP="006F4638">
      <w:pPr>
        <w:pStyle w:val="Prrafodelista"/>
        <w:ind w:right="378"/>
        <w:jc w:val="both"/>
        <w:rPr>
          <w:rFonts w:ascii="Arial" w:hAnsi="Arial" w:cs="Arial"/>
          <w:i/>
          <w:iCs/>
        </w:rPr>
      </w:pPr>
      <w:proofErr w:type="spellStart"/>
      <w:r w:rsidRPr="00EE3061">
        <w:rPr>
          <w:rFonts w:ascii="Arial" w:hAnsi="Arial" w:cs="Arial"/>
          <w:i/>
          <w:iCs/>
        </w:rPr>
        <w:t>iv</w:t>
      </w:r>
      <w:proofErr w:type="spellEnd"/>
      <w:r w:rsidRPr="00EE3061">
        <w:rPr>
          <w:rFonts w:ascii="Arial" w:hAnsi="Arial" w:cs="Arial"/>
          <w:i/>
          <w:iCs/>
        </w:rPr>
        <w:t>. Qué valor económico representaban las vacunas donadas</w:t>
      </w:r>
      <w:r w:rsidR="00F56965">
        <w:rPr>
          <w:rFonts w:ascii="Arial" w:hAnsi="Arial" w:cs="Arial"/>
          <w:i/>
          <w:iCs/>
        </w:rPr>
        <w:t>.</w:t>
      </w:r>
    </w:p>
    <w:p w14:paraId="17B1536E" w14:textId="77777777" w:rsidR="00F56965" w:rsidRPr="00EE3061" w:rsidRDefault="00F56965" w:rsidP="006F4638">
      <w:pPr>
        <w:pStyle w:val="Prrafodelista"/>
        <w:ind w:right="378"/>
        <w:jc w:val="both"/>
        <w:rPr>
          <w:rFonts w:ascii="Arial" w:hAnsi="Arial" w:cs="Arial"/>
          <w:i/>
          <w:iCs/>
        </w:rPr>
      </w:pPr>
    </w:p>
    <w:p w14:paraId="2E681C77" w14:textId="75152381" w:rsidR="006F4638" w:rsidRPr="00EE3061" w:rsidRDefault="006F4638" w:rsidP="006F4638">
      <w:pPr>
        <w:pStyle w:val="Prrafodelista"/>
        <w:ind w:right="378"/>
        <w:jc w:val="both"/>
        <w:rPr>
          <w:rFonts w:ascii="Arial" w:hAnsi="Arial" w:cs="Arial"/>
          <w:i/>
          <w:iCs/>
        </w:rPr>
      </w:pPr>
      <w:r w:rsidRPr="00EE3061">
        <w:rPr>
          <w:rFonts w:ascii="Arial" w:hAnsi="Arial" w:cs="Arial"/>
          <w:i/>
          <w:iCs/>
        </w:rPr>
        <w:t>2</w:t>
      </w:r>
      <w:r w:rsidR="00BD689B" w:rsidRPr="00EE3061">
        <w:rPr>
          <w:rFonts w:ascii="Arial" w:hAnsi="Arial" w:cs="Arial"/>
          <w:i/>
          <w:iCs/>
        </w:rPr>
        <w:t xml:space="preserve">. </w:t>
      </w:r>
      <w:r w:rsidRPr="00EE3061">
        <w:rPr>
          <w:rFonts w:ascii="Arial" w:hAnsi="Arial" w:cs="Arial"/>
          <w:i/>
          <w:iCs/>
        </w:rPr>
        <w:t xml:space="preserve"> En total cuántas vacunas ha donado México a otros países, precisando</w:t>
      </w:r>
      <w:r w:rsidR="00A05AEF" w:rsidRPr="00EE3061">
        <w:rPr>
          <w:rFonts w:ascii="Arial" w:hAnsi="Arial" w:cs="Arial"/>
          <w:i/>
          <w:iCs/>
        </w:rPr>
        <w:t xml:space="preserve"> </w:t>
      </w:r>
      <w:r w:rsidRPr="00EE3061">
        <w:rPr>
          <w:rFonts w:ascii="Arial" w:hAnsi="Arial" w:cs="Arial"/>
          <w:i/>
          <w:iCs/>
        </w:rPr>
        <w:t>por cada país:</w:t>
      </w:r>
    </w:p>
    <w:p w14:paraId="6B18D200" w14:textId="77777777" w:rsidR="006F4638" w:rsidRPr="00EE3061" w:rsidRDefault="006F4638" w:rsidP="006F4638">
      <w:pPr>
        <w:pStyle w:val="Prrafodelista"/>
        <w:ind w:right="378"/>
        <w:jc w:val="both"/>
        <w:rPr>
          <w:rFonts w:ascii="Arial" w:hAnsi="Arial" w:cs="Arial"/>
          <w:i/>
          <w:iCs/>
        </w:rPr>
      </w:pPr>
      <w:r w:rsidRPr="00EE3061">
        <w:rPr>
          <w:rFonts w:ascii="Arial" w:hAnsi="Arial" w:cs="Arial"/>
          <w:i/>
          <w:iCs/>
        </w:rPr>
        <w:t>a) País receptor</w:t>
      </w:r>
    </w:p>
    <w:p w14:paraId="733ACB4F" w14:textId="70C650B3" w:rsidR="006F4638" w:rsidRPr="00EE3061" w:rsidRDefault="006F4638" w:rsidP="006F4638">
      <w:pPr>
        <w:pStyle w:val="Prrafodelista"/>
        <w:ind w:right="378"/>
        <w:jc w:val="both"/>
        <w:rPr>
          <w:rFonts w:ascii="Arial" w:hAnsi="Arial" w:cs="Arial"/>
          <w:i/>
          <w:iCs/>
        </w:rPr>
      </w:pPr>
      <w:r w:rsidRPr="00EE3061">
        <w:rPr>
          <w:rFonts w:ascii="Arial" w:hAnsi="Arial" w:cs="Arial"/>
          <w:i/>
          <w:iCs/>
        </w:rPr>
        <w:t>b) Cantidad de vacunas donadas por México -cuántas por cada tipo o</w:t>
      </w:r>
      <w:r w:rsidR="00EF6127" w:rsidRPr="00EE3061">
        <w:rPr>
          <w:rFonts w:ascii="Arial" w:hAnsi="Arial" w:cs="Arial"/>
          <w:i/>
          <w:iCs/>
        </w:rPr>
        <w:t xml:space="preserve"> </w:t>
      </w:r>
      <w:r w:rsidRPr="00EE3061">
        <w:rPr>
          <w:rFonts w:ascii="Arial" w:hAnsi="Arial" w:cs="Arial"/>
          <w:i/>
          <w:iCs/>
        </w:rPr>
        <w:t>marca</w:t>
      </w:r>
      <w:r w:rsidR="00EA760A" w:rsidRPr="00EE3061">
        <w:rPr>
          <w:rFonts w:ascii="Arial" w:hAnsi="Arial" w:cs="Arial"/>
          <w:i/>
          <w:iCs/>
        </w:rPr>
        <w:t>-</w:t>
      </w:r>
    </w:p>
    <w:p w14:paraId="31968A4A" w14:textId="124AD356" w:rsidR="006F4638" w:rsidRPr="00EE3061" w:rsidRDefault="00EA760A" w:rsidP="006F4638">
      <w:pPr>
        <w:pStyle w:val="Prrafodelista"/>
        <w:ind w:right="378"/>
        <w:jc w:val="both"/>
        <w:rPr>
          <w:rFonts w:ascii="Arial" w:hAnsi="Arial" w:cs="Arial"/>
          <w:i/>
          <w:iCs/>
        </w:rPr>
      </w:pPr>
      <w:r w:rsidRPr="00EE3061">
        <w:rPr>
          <w:rFonts w:ascii="Arial" w:hAnsi="Arial" w:cs="Arial"/>
          <w:i/>
          <w:iCs/>
        </w:rPr>
        <w:t xml:space="preserve">c) </w:t>
      </w:r>
      <w:r w:rsidR="006F4638" w:rsidRPr="00EE3061">
        <w:rPr>
          <w:rFonts w:ascii="Arial" w:hAnsi="Arial" w:cs="Arial"/>
          <w:i/>
          <w:iCs/>
        </w:rPr>
        <w:t>En qué fechas se realizaron las donaciones -cuántas por cada fecha-.</w:t>
      </w:r>
    </w:p>
    <w:p w14:paraId="0772AD32" w14:textId="09DEF0CE" w:rsidR="006F4638" w:rsidRPr="00EE3061" w:rsidRDefault="006F4638" w:rsidP="006F4638">
      <w:pPr>
        <w:pStyle w:val="Prrafodelista"/>
        <w:ind w:right="378"/>
        <w:jc w:val="both"/>
        <w:rPr>
          <w:rFonts w:ascii="Arial" w:hAnsi="Arial" w:cs="Arial"/>
          <w:i/>
          <w:iCs/>
        </w:rPr>
      </w:pPr>
      <w:r w:rsidRPr="00EE3061">
        <w:rPr>
          <w:rFonts w:ascii="Arial" w:hAnsi="Arial" w:cs="Arial"/>
          <w:i/>
          <w:iCs/>
        </w:rPr>
        <w:t>d) Qué valor económico representaban todas estas vacunas donadas por</w:t>
      </w:r>
      <w:r w:rsidR="00AA70E6" w:rsidRPr="00EE3061">
        <w:rPr>
          <w:rFonts w:ascii="Arial" w:hAnsi="Arial" w:cs="Arial"/>
          <w:i/>
          <w:iCs/>
        </w:rPr>
        <w:t xml:space="preserve"> </w:t>
      </w:r>
      <w:r w:rsidRPr="00EE3061">
        <w:rPr>
          <w:rFonts w:ascii="Arial" w:hAnsi="Arial" w:cs="Arial"/>
          <w:i/>
          <w:iCs/>
        </w:rPr>
        <w:t>México.</w:t>
      </w:r>
    </w:p>
    <w:p w14:paraId="0797FAD7" w14:textId="4C7FCF65" w:rsidR="006F4638" w:rsidRPr="00EE3061" w:rsidRDefault="006F4638" w:rsidP="006F4638">
      <w:pPr>
        <w:pStyle w:val="Prrafodelista"/>
        <w:ind w:right="378"/>
        <w:jc w:val="both"/>
        <w:rPr>
          <w:rFonts w:ascii="Arial" w:hAnsi="Arial" w:cs="Arial"/>
          <w:i/>
          <w:iCs/>
        </w:rPr>
      </w:pPr>
      <w:r w:rsidRPr="00EE3061">
        <w:rPr>
          <w:rFonts w:ascii="Arial" w:hAnsi="Arial" w:cs="Arial"/>
          <w:i/>
          <w:iCs/>
        </w:rPr>
        <w:t>3</w:t>
      </w:r>
      <w:r w:rsidR="00BA2550">
        <w:rPr>
          <w:rFonts w:ascii="Arial" w:hAnsi="Arial" w:cs="Arial"/>
          <w:i/>
          <w:iCs/>
        </w:rPr>
        <w:t>.</w:t>
      </w:r>
      <w:r w:rsidRPr="00EE3061">
        <w:rPr>
          <w:rFonts w:ascii="Arial" w:hAnsi="Arial" w:cs="Arial"/>
          <w:i/>
          <w:iCs/>
        </w:rPr>
        <w:t xml:space="preserve"> A cuántos países México les ha solicitado vacunas donadas para ser</w:t>
      </w:r>
      <w:r w:rsidR="00A05AEF" w:rsidRPr="00EE3061">
        <w:rPr>
          <w:rFonts w:ascii="Arial" w:hAnsi="Arial" w:cs="Arial"/>
          <w:i/>
          <w:iCs/>
        </w:rPr>
        <w:t xml:space="preserve"> </w:t>
      </w:r>
      <w:r w:rsidRPr="00EE3061">
        <w:rPr>
          <w:rFonts w:ascii="Arial" w:hAnsi="Arial" w:cs="Arial"/>
          <w:i/>
          <w:iCs/>
        </w:rPr>
        <w:t>aplicadas a los mexicanos, precisando por cada solicitud de donación:</w:t>
      </w:r>
    </w:p>
    <w:p w14:paraId="6C7EB124" w14:textId="77777777" w:rsidR="006F4638" w:rsidRPr="00EE3061" w:rsidRDefault="006F4638" w:rsidP="006F4638">
      <w:pPr>
        <w:pStyle w:val="Prrafodelista"/>
        <w:ind w:right="378"/>
        <w:jc w:val="both"/>
        <w:rPr>
          <w:rFonts w:ascii="Arial" w:hAnsi="Arial" w:cs="Arial"/>
          <w:i/>
          <w:iCs/>
        </w:rPr>
      </w:pPr>
      <w:r w:rsidRPr="00EE3061">
        <w:rPr>
          <w:rFonts w:ascii="Arial" w:hAnsi="Arial" w:cs="Arial"/>
          <w:i/>
          <w:iCs/>
        </w:rPr>
        <w:t>a) Fecha de solicitud</w:t>
      </w:r>
    </w:p>
    <w:p w14:paraId="535EA445" w14:textId="77777777" w:rsidR="006F4638" w:rsidRPr="00EE3061" w:rsidRDefault="006F4638" w:rsidP="006F4638">
      <w:pPr>
        <w:pStyle w:val="Prrafodelista"/>
        <w:ind w:right="378"/>
        <w:jc w:val="both"/>
        <w:rPr>
          <w:rFonts w:ascii="Arial" w:hAnsi="Arial" w:cs="Arial"/>
          <w:i/>
          <w:iCs/>
        </w:rPr>
      </w:pPr>
      <w:r w:rsidRPr="00EE3061">
        <w:rPr>
          <w:rFonts w:ascii="Arial" w:hAnsi="Arial" w:cs="Arial"/>
          <w:i/>
          <w:iCs/>
        </w:rPr>
        <w:t>b) A qué país se dirigió</w:t>
      </w:r>
    </w:p>
    <w:p w14:paraId="70D0BE02" w14:textId="77777777" w:rsidR="006F4638" w:rsidRPr="00EE3061" w:rsidRDefault="006F4638" w:rsidP="006F4638">
      <w:pPr>
        <w:pStyle w:val="Prrafodelista"/>
        <w:ind w:right="378"/>
        <w:jc w:val="both"/>
        <w:rPr>
          <w:rFonts w:ascii="Arial" w:hAnsi="Arial" w:cs="Arial"/>
          <w:i/>
          <w:iCs/>
        </w:rPr>
      </w:pPr>
      <w:r w:rsidRPr="00EE3061">
        <w:rPr>
          <w:rFonts w:ascii="Arial" w:hAnsi="Arial" w:cs="Arial"/>
          <w:i/>
          <w:iCs/>
        </w:rPr>
        <w:t>c) Cuántas vacunas donadas se solicitaron</w:t>
      </w:r>
    </w:p>
    <w:p w14:paraId="131655DB" w14:textId="77777777" w:rsidR="006F4638" w:rsidRPr="00EE3061" w:rsidRDefault="006F4638" w:rsidP="006F4638">
      <w:pPr>
        <w:pStyle w:val="Prrafodelista"/>
        <w:ind w:right="378"/>
        <w:jc w:val="both"/>
        <w:rPr>
          <w:rFonts w:ascii="Arial" w:hAnsi="Arial" w:cs="Arial"/>
          <w:i/>
          <w:iCs/>
        </w:rPr>
      </w:pPr>
      <w:r w:rsidRPr="00EE3061">
        <w:rPr>
          <w:rFonts w:ascii="Arial" w:hAnsi="Arial" w:cs="Arial"/>
          <w:i/>
          <w:iCs/>
        </w:rPr>
        <w:t>d) Copia del escrito de solicitud de México</w:t>
      </w:r>
    </w:p>
    <w:p w14:paraId="5AE8613D" w14:textId="77777777" w:rsidR="006F4638" w:rsidRPr="00EE3061" w:rsidRDefault="006F4638" w:rsidP="006F4638">
      <w:pPr>
        <w:pStyle w:val="Prrafodelista"/>
        <w:ind w:right="378"/>
        <w:jc w:val="both"/>
        <w:rPr>
          <w:rFonts w:ascii="Arial" w:hAnsi="Arial" w:cs="Arial"/>
          <w:i/>
          <w:iCs/>
        </w:rPr>
      </w:pPr>
      <w:r w:rsidRPr="00EE3061">
        <w:rPr>
          <w:rFonts w:ascii="Arial" w:hAnsi="Arial" w:cs="Arial"/>
          <w:i/>
          <w:iCs/>
        </w:rPr>
        <w:t>e) Copia del escrito de respuesta a México</w:t>
      </w:r>
    </w:p>
    <w:p w14:paraId="05BDD5F1" w14:textId="3A492072" w:rsidR="006F4638" w:rsidRPr="00EE3061" w:rsidRDefault="006F4638" w:rsidP="006F4638">
      <w:pPr>
        <w:pStyle w:val="Prrafodelista"/>
        <w:ind w:right="378"/>
        <w:jc w:val="both"/>
        <w:rPr>
          <w:rFonts w:ascii="Arial" w:hAnsi="Arial" w:cs="Arial"/>
          <w:i/>
          <w:iCs/>
        </w:rPr>
      </w:pPr>
      <w:r w:rsidRPr="00EE3061">
        <w:rPr>
          <w:rFonts w:ascii="Arial" w:hAnsi="Arial" w:cs="Arial"/>
          <w:i/>
          <w:iCs/>
        </w:rPr>
        <w:t>f) Se informe si el país atendió esta solicitud de México, y de ser así se</w:t>
      </w:r>
      <w:r w:rsidR="00A05AEF" w:rsidRPr="00EE3061">
        <w:rPr>
          <w:rFonts w:ascii="Arial" w:hAnsi="Arial" w:cs="Arial"/>
          <w:i/>
          <w:iCs/>
        </w:rPr>
        <w:t xml:space="preserve"> </w:t>
      </w:r>
      <w:r w:rsidRPr="00EE3061">
        <w:rPr>
          <w:rFonts w:ascii="Arial" w:hAnsi="Arial" w:cs="Arial"/>
          <w:i/>
          <w:iCs/>
        </w:rPr>
        <w:t>informe:</w:t>
      </w:r>
    </w:p>
    <w:p w14:paraId="0FC2EC18" w14:textId="02C3E0E3" w:rsidR="00A244F5" w:rsidRPr="00EE3061" w:rsidRDefault="006F4638" w:rsidP="00A244F5">
      <w:pPr>
        <w:pStyle w:val="Prrafodelista"/>
        <w:ind w:right="378"/>
        <w:jc w:val="both"/>
        <w:rPr>
          <w:rFonts w:ascii="Arial" w:hAnsi="Arial" w:cs="Arial"/>
          <w:i/>
          <w:iCs/>
        </w:rPr>
      </w:pPr>
      <w:r w:rsidRPr="00EE3061">
        <w:rPr>
          <w:rFonts w:ascii="Arial" w:hAnsi="Arial" w:cs="Arial"/>
          <w:i/>
          <w:iCs/>
        </w:rPr>
        <w:t>i. Cuántas vacunas donó a México (cuántas</w:t>
      </w:r>
      <w:r w:rsidR="00A244F5" w:rsidRPr="00EE3061">
        <w:t xml:space="preserve"> </w:t>
      </w:r>
      <w:r w:rsidR="00A244F5" w:rsidRPr="00EE3061">
        <w:rPr>
          <w:rFonts w:ascii="Arial" w:hAnsi="Arial" w:cs="Arial"/>
          <w:i/>
          <w:iCs/>
        </w:rPr>
        <w:t>de cada tipo o marca)</w:t>
      </w:r>
    </w:p>
    <w:p w14:paraId="43E7FC48" w14:textId="77777777" w:rsidR="00A244F5" w:rsidRPr="00EE3061" w:rsidRDefault="00A244F5" w:rsidP="00A244F5">
      <w:pPr>
        <w:pStyle w:val="Prrafodelista"/>
        <w:ind w:right="378"/>
        <w:jc w:val="both"/>
        <w:rPr>
          <w:rFonts w:ascii="Arial" w:hAnsi="Arial" w:cs="Arial"/>
          <w:i/>
          <w:iCs/>
        </w:rPr>
      </w:pPr>
      <w:proofErr w:type="spellStart"/>
      <w:r w:rsidRPr="00EE3061">
        <w:rPr>
          <w:rFonts w:ascii="Arial" w:hAnsi="Arial" w:cs="Arial"/>
          <w:i/>
          <w:iCs/>
        </w:rPr>
        <w:t>ii</w:t>
      </w:r>
      <w:proofErr w:type="spellEnd"/>
      <w:r w:rsidRPr="00EE3061">
        <w:rPr>
          <w:rFonts w:ascii="Arial" w:hAnsi="Arial" w:cs="Arial"/>
          <w:i/>
          <w:iCs/>
        </w:rPr>
        <w:t>. Cuándo las donó</w:t>
      </w:r>
    </w:p>
    <w:p w14:paraId="35C62C66" w14:textId="3605CF80" w:rsidR="00A244F5" w:rsidRDefault="00A244F5" w:rsidP="00A244F5">
      <w:pPr>
        <w:pStyle w:val="Prrafodelista"/>
        <w:ind w:right="378"/>
        <w:jc w:val="both"/>
        <w:rPr>
          <w:rFonts w:ascii="Arial" w:hAnsi="Arial" w:cs="Arial"/>
          <w:i/>
          <w:iCs/>
        </w:rPr>
      </w:pPr>
      <w:proofErr w:type="spellStart"/>
      <w:r w:rsidRPr="00EE3061">
        <w:rPr>
          <w:rFonts w:ascii="Arial" w:hAnsi="Arial" w:cs="Arial"/>
          <w:i/>
          <w:iCs/>
        </w:rPr>
        <w:t>iii</w:t>
      </w:r>
      <w:proofErr w:type="spellEnd"/>
      <w:r w:rsidRPr="00EE3061">
        <w:rPr>
          <w:rFonts w:ascii="Arial" w:hAnsi="Arial" w:cs="Arial"/>
          <w:i/>
          <w:iCs/>
        </w:rPr>
        <w:t>. Qué valor económico tenían las vacunas donadas a México</w:t>
      </w:r>
      <w:r w:rsidR="007C1C57">
        <w:rPr>
          <w:rFonts w:ascii="Arial" w:hAnsi="Arial" w:cs="Arial"/>
          <w:i/>
          <w:iCs/>
        </w:rPr>
        <w:t>.</w:t>
      </w:r>
    </w:p>
    <w:p w14:paraId="17F6265D" w14:textId="77777777" w:rsidR="007C1C57" w:rsidRPr="00EE3061" w:rsidRDefault="007C1C57" w:rsidP="00A244F5">
      <w:pPr>
        <w:pStyle w:val="Prrafodelista"/>
        <w:ind w:right="378"/>
        <w:jc w:val="both"/>
        <w:rPr>
          <w:rFonts w:ascii="Arial" w:hAnsi="Arial" w:cs="Arial"/>
          <w:i/>
          <w:iCs/>
        </w:rPr>
      </w:pPr>
    </w:p>
    <w:p w14:paraId="7CECA455" w14:textId="5E443B84" w:rsidR="00A244F5" w:rsidRPr="00EE3061" w:rsidRDefault="00A244F5" w:rsidP="00A244F5">
      <w:pPr>
        <w:pStyle w:val="Prrafodelista"/>
        <w:ind w:right="378"/>
        <w:jc w:val="both"/>
        <w:rPr>
          <w:rFonts w:ascii="Arial" w:hAnsi="Arial" w:cs="Arial"/>
          <w:i/>
          <w:iCs/>
        </w:rPr>
      </w:pPr>
      <w:r w:rsidRPr="00EE3061">
        <w:rPr>
          <w:rFonts w:ascii="Arial" w:hAnsi="Arial" w:cs="Arial"/>
          <w:i/>
          <w:iCs/>
        </w:rPr>
        <w:t>4</w:t>
      </w:r>
      <w:r w:rsidR="00BA2550">
        <w:rPr>
          <w:rFonts w:ascii="Arial" w:hAnsi="Arial" w:cs="Arial"/>
          <w:i/>
          <w:iCs/>
        </w:rPr>
        <w:t>.</w:t>
      </w:r>
      <w:r w:rsidRPr="00EE3061">
        <w:rPr>
          <w:rFonts w:ascii="Arial" w:hAnsi="Arial" w:cs="Arial"/>
          <w:i/>
          <w:iCs/>
        </w:rPr>
        <w:t xml:space="preserve"> En total cuántas vacunas ha recibido México donadas, precisando por</w:t>
      </w:r>
      <w:r w:rsidR="00866B58" w:rsidRPr="00EE3061">
        <w:rPr>
          <w:rFonts w:ascii="Arial" w:hAnsi="Arial" w:cs="Arial"/>
          <w:i/>
          <w:iCs/>
        </w:rPr>
        <w:t xml:space="preserve"> </w:t>
      </w:r>
      <w:r w:rsidRPr="00EE3061">
        <w:rPr>
          <w:rFonts w:ascii="Arial" w:hAnsi="Arial" w:cs="Arial"/>
          <w:i/>
          <w:iCs/>
        </w:rPr>
        <w:t>cada donador:</w:t>
      </w:r>
    </w:p>
    <w:p w14:paraId="1D6959DA" w14:textId="77777777" w:rsidR="00A244F5" w:rsidRPr="00EE3061" w:rsidRDefault="00A244F5" w:rsidP="00A244F5">
      <w:pPr>
        <w:pStyle w:val="Prrafodelista"/>
        <w:ind w:right="378"/>
        <w:jc w:val="both"/>
        <w:rPr>
          <w:rFonts w:ascii="Arial" w:hAnsi="Arial" w:cs="Arial"/>
          <w:i/>
          <w:iCs/>
        </w:rPr>
      </w:pPr>
      <w:r w:rsidRPr="00EE3061">
        <w:rPr>
          <w:rFonts w:ascii="Arial" w:hAnsi="Arial" w:cs="Arial"/>
          <w:i/>
          <w:iCs/>
        </w:rPr>
        <w:t>a) Nombre del donador</w:t>
      </w:r>
    </w:p>
    <w:p w14:paraId="6DA8B52B" w14:textId="77777777" w:rsidR="00A244F5" w:rsidRPr="00EE3061" w:rsidRDefault="00A244F5" w:rsidP="00A244F5">
      <w:pPr>
        <w:pStyle w:val="Prrafodelista"/>
        <w:ind w:right="378"/>
        <w:jc w:val="both"/>
        <w:rPr>
          <w:rFonts w:ascii="Arial" w:hAnsi="Arial" w:cs="Arial"/>
          <w:i/>
          <w:iCs/>
        </w:rPr>
      </w:pPr>
      <w:r w:rsidRPr="00EE3061">
        <w:rPr>
          <w:rFonts w:ascii="Arial" w:hAnsi="Arial" w:cs="Arial"/>
          <w:i/>
          <w:iCs/>
        </w:rPr>
        <w:t>b) Total de vacunas donadas (cuántas de cada tipo o marca)</w:t>
      </w:r>
    </w:p>
    <w:p w14:paraId="1A551BB5" w14:textId="45A432AE" w:rsidR="009D375D" w:rsidRPr="00EE3061" w:rsidRDefault="00A244F5" w:rsidP="00A244F5">
      <w:pPr>
        <w:pStyle w:val="Prrafodelista"/>
        <w:ind w:right="378"/>
        <w:jc w:val="both"/>
        <w:rPr>
          <w:rFonts w:ascii="Arial" w:hAnsi="Arial" w:cs="Arial"/>
          <w:i/>
          <w:iCs/>
        </w:rPr>
      </w:pPr>
      <w:r w:rsidRPr="00EE3061">
        <w:rPr>
          <w:rFonts w:ascii="Arial" w:hAnsi="Arial" w:cs="Arial"/>
          <w:i/>
          <w:iCs/>
        </w:rPr>
        <w:t>c) Fechas en que se dieron las donaciones</w:t>
      </w:r>
    </w:p>
    <w:p w14:paraId="4F2B042C" w14:textId="40AF3268" w:rsidR="00B23764" w:rsidRDefault="00B23764" w:rsidP="00B23764">
      <w:pPr>
        <w:pStyle w:val="Prrafodelista"/>
        <w:ind w:right="378"/>
        <w:jc w:val="both"/>
        <w:rPr>
          <w:rFonts w:ascii="Arial" w:hAnsi="Arial" w:cs="Arial"/>
        </w:rPr>
      </w:pPr>
      <w:r w:rsidRPr="00EE3061">
        <w:rPr>
          <w:rFonts w:ascii="Arial" w:hAnsi="Arial" w:cs="Arial"/>
        </w:rPr>
        <w:t>d) Valor económico de todas las vacunas donadas</w:t>
      </w:r>
      <w:r w:rsidR="007C1C57">
        <w:rPr>
          <w:rFonts w:ascii="Arial" w:hAnsi="Arial" w:cs="Arial"/>
        </w:rPr>
        <w:t>.</w:t>
      </w:r>
    </w:p>
    <w:p w14:paraId="1C2D9ABF" w14:textId="77777777" w:rsidR="007C1C57" w:rsidRPr="00EE3061" w:rsidRDefault="007C1C57" w:rsidP="00B23764">
      <w:pPr>
        <w:pStyle w:val="Prrafodelista"/>
        <w:ind w:right="378"/>
        <w:jc w:val="both"/>
        <w:rPr>
          <w:rFonts w:ascii="Arial" w:hAnsi="Arial" w:cs="Arial"/>
        </w:rPr>
      </w:pPr>
    </w:p>
    <w:p w14:paraId="0D5D6282" w14:textId="7AAC3162" w:rsidR="00B23764" w:rsidRPr="008F523A" w:rsidRDefault="00B23764" w:rsidP="00B23764">
      <w:pPr>
        <w:pStyle w:val="Prrafodelista"/>
        <w:ind w:right="378"/>
        <w:jc w:val="both"/>
        <w:rPr>
          <w:rFonts w:ascii="Arial" w:hAnsi="Arial" w:cs="Arial"/>
          <w:i/>
          <w:iCs/>
        </w:rPr>
      </w:pPr>
      <w:r w:rsidRPr="008F523A">
        <w:rPr>
          <w:rFonts w:ascii="Arial" w:hAnsi="Arial" w:cs="Arial"/>
          <w:i/>
          <w:iCs/>
        </w:rPr>
        <w:t>5</w:t>
      </w:r>
      <w:r w:rsidR="00BA2550">
        <w:rPr>
          <w:rFonts w:ascii="Arial" w:hAnsi="Arial" w:cs="Arial"/>
          <w:i/>
          <w:iCs/>
        </w:rPr>
        <w:t>.</w:t>
      </w:r>
      <w:r w:rsidRPr="008F523A">
        <w:rPr>
          <w:rFonts w:ascii="Arial" w:hAnsi="Arial" w:cs="Arial"/>
          <w:i/>
          <w:iCs/>
        </w:rPr>
        <w:t xml:space="preserve"> En total cuántas vacunas ha recibido México compradas - no donadas</w:t>
      </w:r>
      <w:r w:rsidR="00BD4612" w:rsidRPr="008F523A">
        <w:rPr>
          <w:rFonts w:ascii="Arial" w:hAnsi="Arial" w:cs="Arial"/>
          <w:i/>
          <w:iCs/>
        </w:rPr>
        <w:t>-</w:t>
      </w:r>
      <w:r w:rsidRPr="008F523A">
        <w:rPr>
          <w:rFonts w:ascii="Arial" w:hAnsi="Arial" w:cs="Arial"/>
          <w:i/>
          <w:iCs/>
        </w:rPr>
        <w:t>precisando por cada vendedor:</w:t>
      </w:r>
    </w:p>
    <w:p w14:paraId="5298D31E" w14:textId="77777777" w:rsidR="00B23764" w:rsidRPr="008F523A" w:rsidRDefault="00B23764" w:rsidP="00B23764">
      <w:pPr>
        <w:pStyle w:val="Prrafodelista"/>
        <w:ind w:right="378"/>
        <w:jc w:val="both"/>
        <w:rPr>
          <w:rFonts w:ascii="Arial" w:hAnsi="Arial" w:cs="Arial"/>
          <w:i/>
          <w:iCs/>
        </w:rPr>
      </w:pPr>
      <w:r w:rsidRPr="008F523A">
        <w:rPr>
          <w:rFonts w:ascii="Arial" w:hAnsi="Arial" w:cs="Arial"/>
          <w:i/>
          <w:iCs/>
        </w:rPr>
        <w:t>a) Nombre del proveedor</w:t>
      </w:r>
    </w:p>
    <w:p w14:paraId="4BE80116" w14:textId="2C9B7F0C" w:rsidR="00B23764" w:rsidRPr="008F523A" w:rsidRDefault="00B23764" w:rsidP="00B23764">
      <w:pPr>
        <w:pStyle w:val="Prrafodelista"/>
        <w:ind w:right="378"/>
        <w:jc w:val="both"/>
        <w:rPr>
          <w:rFonts w:ascii="Arial" w:hAnsi="Arial" w:cs="Arial"/>
          <w:i/>
          <w:iCs/>
        </w:rPr>
      </w:pPr>
      <w:r w:rsidRPr="008F523A">
        <w:rPr>
          <w:rFonts w:ascii="Arial" w:hAnsi="Arial" w:cs="Arial"/>
          <w:i/>
          <w:iCs/>
        </w:rPr>
        <w:t>b) Total de vacunas que vendió a México (cuántas por cada t</w:t>
      </w:r>
      <w:r w:rsidR="003A4134" w:rsidRPr="008F523A">
        <w:rPr>
          <w:rFonts w:ascii="Arial" w:hAnsi="Arial" w:cs="Arial"/>
          <w:i/>
          <w:iCs/>
        </w:rPr>
        <w:t>i</w:t>
      </w:r>
      <w:r w:rsidRPr="008F523A">
        <w:rPr>
          <w:rFonts w:ascii="Arial" w:hAnsi="Arial" w:cs="Arial"/>
          <w:i/>
          <w:iCs/>
        </w:rPr>
        <w:t>po o marca)</w:t>
      </w:r>
    </w:p>
    <w:p w14:paraId="1E7E8502" w14:textId="77777777" w:rsidR="00B23764" w:rsidRPr="008F523A" w:rsidRDefault="00B23764" w:rsidP="00B23764">
      <w:pPr>
        <w:pStyle w:val="Prrafodelista"/>
        <w:ind w:right="378"/>
        <w:jc w:val="both"/>
        <w:rPr>
          <w:rFonts w:ascii="Arial" w:hAnsi="Arial" w:cs="Arial"/>
          <w:i/>
          <w:iCs/>
        </w:rPr>
      </w:pPr>
      <w:r w:rsidRPr="008F523A">
        <w:rPr>
          <w:rFonts w:ascii="Arial" w:hAnsi="Arial" w:cs="Arial"/>
          <w:i/>
          <w:iCs/>
        </w:rPr>
        <w:t>c) Fechas en que se han entregado a México las vacunas compradas</w:t>
      </w:r>
    </w:p>
    <w:p w14:paraId="47391FE4" w14:textId="76C1534C" w:rsidR="00B23764" w:rsidRPr="008F523A" w:rsidRDefault="00B23764" w:rsidP="00B23764">
      <w:pPr>
        <w:pStyle w:val="Prrafodelista"/>
        <w:ind w:right="378"/>
        <w:jc w:val="both"/>
        <w:rPr>
          <w:rFonts w:ascii="Arial" w:hAnsi="Arial" w:cs="Arial"/>
          <w:i/>
          <w:iCs/>
        </w:rPr>
      </w:pPr>
      <w:r w:rsidRPr="008F523A">
        <w:rPr>
          <w:rFonts w:ascii="Arial" w:hAnsi="Arial" w:cs="Arial"/>
          <w:i/>
          <w:iCs/>
        </w:rPr>
        <w:t>d) Monto económico pagado por esas vacunas." (sic)</w:t>
      </w:r>
    </w:p>
    <w:p w14:paraId="0A07D2F1" w14:textId="3B545B2B" w:rsidR="009D375D" w:rsidRPr="00EE3061" w:rsidRDefault="009D375D" w:rsidP="002E7D43">
      <w:pPr>
        <w:pStyle w:val="Prrafodelista"/>
        <w:spacing w:line="360" w:lineRule="auto"/>
        <w:ind w:left="0" w:right="380"/>
        <w:jc w:val="both"/>
        <w:rPr>
          <w:rFonts w:ascii="Arial" w:hAnsi="Arial" w:cs="Arial"/>
          <w:sz w:val="28"/>
          <w:szCs w:val="28"/>
        </w:rPr>
      </w:pPr>
    </w:p>
    <w:p w14:paraId="6E3ABEF7" w14:textId="4F5F8189" w:rsidR="00EB7428" w:rsidRDefault="00652236" w:rsidP="00E51433">
      <w:pPr>
        <w:pStyle w:val="Prrafodelista"/>
        <w:numPr>
          <w:ilvl w:val="0"/>
          <w:numId w:val="2"/>
        </w:numPr>
        <w:tabs>
          <w:tab w:val="left" w:pos="0"/>
        </w:tabs>
        <w:spacing w:line="360" w:lineRule="auto"/>
        <w:ind w:left="0" w:right="18" w:hanging="810"/>
        <w:jc w:val="both"/>
        <w:rPr>
          <w:rFonts w:ascii="Arial" w:hAnsi="Arial" w:cs="Arial"/>
          <w:sz w:val="28"/>
          <w:szCs w:val="28"/>
        </w:rPr>
      </w:pPr>
      <w:r>
        <w:rPr>
          <w:rFonts w:ascii="Arial" w:hAnsi="Arial" w:cs="Arial"/>
          <w:sz w:val="28"/>
          <w:szCs w:val="28"/>
        </w:rPr>
        <w:t xml:space="preserve">La Unidad de Transparencia de la Secretaría, </w:t>
      </w:r>
      <w:r w:rsidR="005707A6">
        <w:rPr>
          <w:rFonts w:ascii="Arial" w:hAnsi="Arial" w:cs="Arial"/>
          <w:sz w:val="28"/>
          <w:szCs w:val="28"/>
        </w:rPr>
        <w:t xml:space="preserve">para efecto de que se pronunciaran respecto de la información requerida, turnó la solicitud </w:t>
      </w:r>
      <w:r w:rsidR="00394B9D">
        <w:rPr>
          <w:rFonts w:ascii="Arial" w:hAnsi="Arial" w:cs="Arial"/>
          <w:sz w:val="28"/>
          <w:szCs w:val="28"/>
        </w:rPr>
        <w:t xml:space="preserve">a </w:t>
      </w:r>
      <w:r w:rsidR="00394B9D">
        <w:rPr>
          <w:rFonts w:ascii="Arial" w:hAnsi="Arial" w:cs="Arial"/>
          <w:sz w:val="28"/>
          <w:szCs w:val="28"/>
        </w:rPr>
        <w:lastRenderedPageBreak/>
        <w:t>la</w:t>
      </w:r>
      <w:r w:rsidR="0086413B">
        <w:rPr>
          <w:rFonts w:ascii="Arial" w:hAnsi="Arial" w:cs="Arial"/>
          <w:sz w:val="28"/>
          <w:szCs w:val="28"/>
        </w:rPr>
        <w:t xml:space="preserve">s Oficinas Directas del </w:t>
      </w:r>
      <w:proofErr w:type="gramStart"/>
      <w:r w:rsidR="0086413B">
        <w:rPr>
          <w:rFonts w:ascii="Arial" w:hAnsi="Arial" w:cs="Arial"/>
          <w:sz w:val="28"/>
          <w:szCs w:val="28"/>
        </w:rPr>
        <w:t>Secretario</w:t>
      </w:r>
      <w:proofErr w:type="gramEnd"/>
      <w:r w:rsidR="000F4E68">
        <w:rPr>
          <w:rFonts w:ascii="Arial" w:hAnsi="Arial" w:cs="Arial"/>
          <w:sz w:val="28"/>
          <w:szCs w:val="28"/>
        </w:rPr>
        <w:t xml:space="preserve">, </w:t>
      </w:r>
      <w:r w:rsidR="00BF157F">
        <w:rPr>
          <w:rFonts w:ascii="Arial" w:hAnsi="Arial" w:cs="Arial"/>
          <w:sz w:val="28"/>
          <w:szCs w:val="28"/>
        </w:rPr>
        <w:t>al Centro</w:t>
      </w:r>
      <w:r w:rsidR="000F4E68" w:rsidRPr="005F2F6C">
        <w:rPr>
          <w:rFonts w:ascii="Arial" w:hAnsi="Arial" w:cs="Arial"/>
          <w:sz w:val="28"/>
          <w:szCs w:val="28"/>
        </w:rPr>
        <w:t xml:space="preserve"> Nacional para la Salud de la Infancia y la Adolescencia</w:t>
      </w:r>
      <w:r w:rsidR="000F4E68">
        <w:rPr>
          <w:rFonts w:ascii="Arial" w:hAnsi="Arial" w:cs="Arial"/>
          <w:sz w:val="28"/>
          <w:szCs w:val="28"/>
        </w:rPr>
        <w:t>, a la Dirección General de Relaciones Internacionales</w:t>
      </w:r>
      <w:r w:rsidR="00F651F3">
        <w:rPr>
          <w:rFonts w:ascii="Arial" w:hAnsi="Arial" w:cs="Arial"/>
          <w:sz w:val="28"/>
          <w:szCs w:val="28"/>
        </w:rPr>
        <w:t>, la Oficina del Abogado, la Unidad de Administración y Finanzas</w:t>
      </w:r>
      <w:r w:rsidR="00EB7428">
        <w:rPr>
          <w:rFonts w:ascii="Arial" w:hAnsi="Arial" w:cs="Arial"/>
          <w:sz w:val="28"/>
          <w:szCs w:val="28"/>
        </w:rPr>
        <w:t xml:space="preserve"> y la</w:t>
      </w:r>
      <w:r w:rsidR="000F4E68" w:rsidRPr="005F2F6C">
        <w:rPr>
          <w:rFonts w:ascii="Arial" w:hAnsi="Arial" w:cs="Arial"/>
          <w:sz w:val="28"/>
          <w:szCs w:val="28"/>
        </w:rPr>
        <w:t xml:space="preserve"> </w:t>
      </w:r>
      <w:r w:rsidR="005F2F6C" w:rsidRPr="005F2F6C">
        <w:rPr>
          <w:rFonts w:ascii="Arial" w:hAnsi="Arial" w:cs="Arial"/>
          <w:sz w:val="28"/>
          <w:szCs w:val="28"/>
        </w:rPr>
        <w:t>Subsecretaria de Prevención y Promoción de la Salud</w:t>
      </w:r>
      <w:r w:rsidR="00EB7428">
        <w:rPr>
          <w:rFonts w:ascii="Arial" w:hAnsi="Arial" w:cs="Arial"/>
          <w:sz w:val="28"/>
          <w:szCs w:val="28"/>
        </w:rPr>
        <w:t>.</w:t>
      </w:r>
    </w:p>
    <w:p w14:paraId="1102B7E3" w14:textId="77777777" w:rsidR="00EB7428" w:rsidRDefault="00EB7428" w:rsidP="00EB7428">
      <w:pPr>
        <w:pStyle w:val="Prrafodelista"/>
        <w:tabs>
          <w:tab w:val="left" w:pos="0"/>
        </w:tabs>
        <w:spacing w:line="360" w:lineRule="auto"/>
        <w:ind w:left="0" w:right="18"/>
        <w:jc w:val="both"/>
        <w:rPr>
          <w:rFonts w:ascii="Arial" w:hAnsi="Arial" w:cs="Arial"/>
          <w:sz w:val="28"/>
          <w:szCs w:val="28"/>
        </w:rPr>
      </w:pPr>
    </w:p>
    <w:p w14:paraId="207CA8E1" w14:textId="24CF3F46" w:rsidR="00D85D7D" w:rsidRDefault="00D85D7D" w:rsidP="00E51433">
      <w:pPr>
        <w:pStyle w:val="Prrafodelista"/>
        <w:numPr>
          <w:ilvl w:val="0"/>
          <w:numId w:val="2"/>
        </w:numPr>
        <w:tabs>
          <w:tab w:val="left" w:pos="0"/>
        </w:tabs>
        <w:spacing w:line="360" w:lineRule="auto"/>
        <w:ind w:left="0" w:right="18" w:hanging="810"/>
        <w:jc w:val="both"/>
        <w:rPr>
          <w:rFonts w:ascii="Arial" w:hAnsi="Arial" w:cs="Arial"/>
          <w:sz w:val="28"/>
          <w:szCs w:val="28"/>
        </w:rPr>
      </w:pPr>
      <w:r w:rsidRPr="003A4134">
        <w:rPr>
          <w:rFonts w:ascii="Arial" w:hAnsi="Arial" w:cs="Arial"/>
          <w:sz w:val="28"/>
          <w:szCs w:val="28"/>
        </w:rPr>
        <w:t>El ve</w:t>
      </w:r>
      <w:r w:rsidR="003A4134" w:rsidRPr="003A4134">
        <w:rPr>
          <w:rFonts w:ascii="Arial" w:hAnsi="Arial" w:cs="Arial"/>
          <w:sz w:val="28"/>
          <w:szCs w:val="28"/>
        </w:rPr>
        <w:t>i</w:t>
      </w:r>
      <w:r w:rsidRPr="003A4134">
        <w:rPr>
          <w:rFonts w:ascii="Arial" w:hAnsi="Arial" w:cs="Arial"/>
          <w:sz w:val="28"/>
          <w:szCs w:val="28"/>
        </w:rPr>
        <w:t xml:space="preserve">ntidós de noviembre de dos mil veintiuno, </w:t>
      </w:r>
      <w:r w:rsidR="003A4134" w:rsidRPr="003A4134">
        <w:rPr>
          <w:rFonts w:ascii="Arial" w:hAnsi="Arial" w:cs="Arial"/>
          <w:sz w:val="28"/>
          <w:szCs w:val="28"/>
        </w:rPr>
        <w:t>el sujeto obligado notificó</w:t>
      </w:r>
      <w:r w:rsidR="00EA77BA">
        <w:rPr>
          <w:rFonts w:ascii="Arial" w:hAnsi="Arial" w:cs="Arial"/>
          <w:sz w:val="28"/>
          <w:szCs w:val="28"/>
        </w:rPr>
        <w:t xml:space="preserve"> al solicitante</w:t>
      </w:r>
      <w:r w:rsidR="003A4134" w:rsidRPr="003A4134">
        <w:rPr>
          <w:rFonts w:ascii="Arial" w:hAnsi="Arial" w:cs="Arial"/>
          <w:sz w:val="28"/>
          <w:szCs w:val="28"/>
        </w:rPr>
        <w:t xml:space="preserve"> la prórroga para responder la solicitud de información, mediante la Resolución de ampliación de plazo para otorgar respuesta número </w:t>
      </w:r>
      <w:r w:rsidR="002539A4">
        <w:rPr>
          <w:rFonts w:ascii="Arial" w:hAnsi="Arial" w:cs="Arial"/>
          <w:color w:val="FF0000"/>
          <w:sz w:val="28"/>
          <w:szCs w:val="28"/>
        </w:rPr>
        <w:t>**********</w:t>
      </w:r>
      <w:r w:rsidR="003A4134" w:rsidRPr="0029117C">
        <w:rPr>
          <w:rFonts w:ascii="Arial" w:hAnsi="Arial" w:cs="Arial"/>
          <w:color w:val="FF0000"/>
          <w:sz w:val="28"/>
          <w:szCs w:val="28"/>
        </w:rPr>
        <w:t xml:space="preserve"> </w:t>
      </w:r>
      <w:r w:rsidR="003A4134" w:rsidRPr="003A4134">
        <w:rPr>
          <w:rFonts w:ascii="Arial" w:hAnsi="Arial" w:cs="Arial"/>
          <w:sz w:val="28"/>
          <w:szCs w:val="28"/>
        </w:rPr>
        <w:t xml:space="preserve">de </w:t>
      </w:r>
      <w:r w:rsidR="003A4134">
        <w:rPr>
          <w:rFonts w:ascii="Arial" w:hAnsi="Arial" w:cs="Arial"/>
          <w:sz w:val="28"/>
          <w:szCs w:val="28"/>
        </w:rPr>
        <w:t>diecinueve</w:t>
      </w:r>
      <w:r w:rsidR="003A4134" w:rsidRPr="003A4134">
        <w:rPr>
          <w:rFonts w:ascii="Arial" w:hAnsi="Arial" w:cs="Arial"/>
          <w:sz w:val="28"/>
          <w:szCs w:val="28"/>
        </w:rPr>
        <w:t xml:space="preserve"> de noviembre de </w:t>
      </w:r>
      <w:r w:rsidR="003A4134">
        <w:rPr>
          <w:rFonts w:ascii="Arial" w:hAnsi="Arial" w:cs="Arial"/>
          <w:sz w:val="28"/>
          <w:szCs w:val="28"/>
        </w:rPr>
        <w:t>dos mil veintiuno</w:t>
      </w:r>
      <w:r w:rsidR="003A4134" w:rsidRPr="003A4134">
        <w:rPr>
          <w:rFonts w:ascii="Arial" w:hAnsi="Arial" w:cs="Arial"/>
          <w:sz w:val="28"/>
          <w:szCs w:val="28"/>
        </w:rPr>
        <w:t>.</w:t>
      </w:r>
    </w:p>
    <w:p w14:paraId="03367602" w14:textId="77777777" w:rsidR="003A4134" w:rsidRPr="003A4134" w:rsidRDefault="003A4134" w:rsidP="0082428E">
      <w:pPr>
        <w:pStyle w:val="Prrafodelista"/>
        <w:tabs>
          <w:tab w:val="left" w:pos="0"/>
        </w:tabs>
        <w:spacing w:line="360" w:lineRule="auto"/>
        <w:ind w:left="0" w:right="18"/>
        <w:jc w:val="both"/>
        <w:rPr>
          <w:rFonts w:ascii="Arial" w:hAnsi="Arial" w:cs="Arial"/>
          <w:sz w:val="28"/>
          <w:szCs w:val="28"/>
        </w:rPr>
      </w:pPr>
    </w:p>
    <w:p w14:paraId="55A3021D" w14:textId="02A8D694" w:rsidR="009B4632" w:rsidRDefault="00AA766F" w:rsidP="0096513F">
      <w:pPr>
        <w:pStyle w:val="Prrafodelista"/>
        <w:numPr>
          <w:ilvl w:val="0"/>
          <w:numId w:val="2"/>
        </w:numPr>
        <w:tabs>
          <w:tab w:val="left" w:pos="0"/>
        </w:tabs>
        <w:autoSpaceDE w:val="0"/>
        <w:autoSpaceDN w:val="0"/>
        <w:adjustRightInd w:val="0"/>
        <w:spacing w:line="360" w:lineRule="auto"/>
        <w:ind w:left="0" w:right="18" w:hanging="810"/>
        <w:jc w:val="both"/>
        <w:rPr>
          <w:rFonts w:ascii="Arial" w:hAnsi="Arial" w:cs="Arial"/>
          <w:sz w:val="28"/>
          <w:szCs w:val="28"/>
        </w:rPr>
      </w:pPr>
      <w:r w:rsidRPr="00FD4F26">
        <w:rPr>
          <w:rFonts w:ascii="Arial" w:hAnsi="Arial" w:cs="Arial"/>
          <w:sz w:val="28"/>
          <w:szCs w:val="28"/>
        </w:rPr>
        <w:t xml:space="preserve">El </w:t>
      </w:r>
      <w:r w:rsidR="00751B60" w:rsidRPr="00FD4F26">
        <w:rPr>
          <w:rFonts w:ascii="Arial" w:hAnsi="Arial" w:cs="Arial"/>
          <w:sz w:val="28"/>
          <w:szCs w:val="28"/>
        </w:rPr>
        <w:t>seis de diciembre</w:t>
      </w:r>
      <w:r w:rsidRPr="00FD4F26">
        <w:rPr>
          <w:rFonts w:ascii="Arial" w:hAnsi="Arial" w:cs="Arial"/>
          <w:sz w:val="28"/>
          <w:szCs w:val="28"/>
        </w:rPr>
        <w:t xml:space="preserve"> de dos mil veintiuno,</w:t>
      </w:r>
      <w:r w:rsidR="004F0008">
        <w:rPr>
          <w:rFonts w:ascii="Arial" w:hAnsi="Arial" w:cs="Arial"/>
          <w:sz w:val="28"/>
          <w:szCs w:val="28"/>
        </w:rPr>
        <w:t xml:space="preserve"> el </w:t>
      </w:r>
      <w:r w:rsidR="00F75558">
        <w:rPr>
          <w:rFonts w:ascii="Arial" w:hAnsi="Arial" w:cs="Arial"/>
          <w:sz w:val="28"/>
          <w:szCs w:val="28"/>
        </w:rPr>
        <w:t>Comité de Transparencia de la Secretaría de Salud</w:t>
      </w:r>
      <w:r w:rsidR="000E0A4B">
        <w:rPr>
          <w:rFonts w:ascii="Arial" w:hAnsi="Arial" w:cs="Arial"/>
          <w:sz w:val="28"/>
          <w:szCs w:val="28"/>
        </w:rPr>
        <w:t xml:space="preserve">, </w:t>
      </w:r>
      <w:r w:rsidR="007D24B3" w:rsidRPr="000F4D5C">
        <w:rPr>
          <w:rFonts w:ascii="Arial" w:hAnsi="Arial" w:cs="Arial"/>
          <w:sz w:val="28"/>
          <w:szCs w:val="28"/>
        </w:rPr>
        <w:t xml:space="preserve">a través de la Plataforma Nacional de Transparencia, </w:t>
      </w:r>
      <w:r w:rsidR="008666A6" w:rsidRPr="00FD4F26">
        <w:rPr>
          <w:rFonts w:ascii="Arial" w:hAnsi="Arial" w:cs="Arial"/>
          <w:sz w:val="28"/>
          <w:szCs w:val="28"/>
        </w:rPr>
        <w:t>co</w:t>
      </w:r>
      <w:r w:rsidR="005E36FC">
        <w:rPr>
          <w:rFonts w:ascii="Arial" w:hAnsi="Arial" w:cs="Arial"/>
          <w:sz w:val="28"/>
          <w:szCs w:val="28"/>
        </w:rPr>
        <w:t>nfir</w:t>
      </w:r>
      <w:r w:rsidR="00C93E00">
        <w:rPr>
          <w:rFonts w:ascii="Arial" w:hAnsi="Arial" w:cs="Arial"/>
          <w:sz w:val="28"/>
          <w:szCs w:val="28"/>
        </w:rPr>
        <w:t>mó</w:t>
      </w:r>
      <w:r w:rsidR="005E36FC">
        <w:rPr>
          <w:rFonts w:ascii="Arial" w:hAnsi="Arial" w:cs="Arial"/>
          <w:sz w:val="28"/>
          <w:szCs w:val="28"/>
        </w:rPr>
        <w:t xml:space="preserve"> la </w:t>
      </w:r>
      <w:r w:rsidR="00C93E00">
        <w:rPr>
          <w:rFonts w:ascii="Arial" w:hAnsi="Arial" w:cs="Arial"/>
          <w:sz w:val="28"/>
          <w:szCs w:val="28"/>
        </w:rPr>
        <w:t xml:space="preserve">clasificación de la información como reservada </w:t>
      </w:r>
      <w:r w:rsidR="006A5324">
        <w:rPr>
          <w:rFonts w:ascii="Arial" w:hAnsi="Arial" w:cs="Arial"/>
          <w:sz w:val="28"/>
          <w:szCs w:val="28"/>
        </w:rPr>
        <w:t xml:space="preserve">por un periodo de cinco años </w:t>
      </w:r>
      <w:r w:rsidR="00B841D9">
        <w:rPr>
          <w:rFonts w:ascii="Arial" w:hAnsi="Arial" w:cs="Arial"/>
          <w:sz w:val="28"/>
          <w:szCs w:val="28"/>
        </w:rPr>
        <w:t>hecha valer</w:t>
      </w:r>
      <w:r w:rsidR="00C93E00">
        <w:rPr>
          <w:rFonts w:ascii="Arial" w:hAnsi="Arial" w:cs="Arial"/>
          <w:sz w:val="28"/>
          <w:szCs w:val="28"/>
        </w:rPr>
        <w:t xml:space="preserve"> por </w:t>
      </w:r>
      <w:r w:rsidR="006A5324">
        <w:rPr>
          <w:rFonts w:ascii="Arial" w:hAnsi="Arial" w:cs="Arial"/>
          <w:sz w:val="28"/>
          <w:szCs w:val="28"/>
        </w:rPr>
        <w:t xml:space="preserve">la </w:t>
      </w:r>
      <w:r w:rsidR="006A5324" w:rsidRPr="00B841D9">
        <w:rPr>
          <w:rFonts w:ascii="Arial" w:hAnsi="Arial" w:cs="Arial"/>
          <w:b/>
          <w:bCs/>
          <w:sz w:val="28"/>
          <w:szCs w:val="28"/>
        </w:rPr>
        <w:t xml:space="preserve">Dirección General de Relaciones </w:t>
      </w:r>
      <w:r w:rsidR="00611515" w:rsidRPr="00B841D9">
        <w:rPr>
          <w:rFonts w:ascii="Arial" w:hAnsi="Arial" w:cs="Arial"/>
          <w:b/>
          <w:bCs/>
          <w:sz w:val="28"/>
          <w:szCs w:val="28"/>
        </w:rPr>
        <w:t>Internacionales</w:t>
      </w:r>
      <w:r w:rsidR="00611515">
        <w:rPr>
          <w:rFonts w:ascii="Arial" w:hAnsi="Arial" w:cs="Arial"/>
          <w:sz w:val="28"/>
          <w:szCs w:val="28"/>
        </w:rPr>
        <w:t xml:space="preserve"> respecto</w:t>
      </w:r>
      <w:r w:rsidR="009F3E18">
        <w:rPr>
          <w:rFonts w:ascii="Arial" w:hAnsi="Arial" w:cs="Arial"/>
          <w:sz w:val="28"/>
          <w:szCs w:val="28"/>
        </w:rPr>
        <w:t xml:space="preserve"> de los apartados 1,</w:t>
      </w:r>
      <w:r w:rsidR="00CA6117">
        <w:rPr>
          <w:rFonts w:ascii="Arial" w:hAnsi="Arial" w:cs="Arial"/>
          <w:sz w:val="28"/>
          <w:szCs w:val="28"/>
        </w:rPr>
        <w:t xml:space="preserve"> </w:t>
      </w:r>
      <w:r w:rsidR="009F3E18">
        <w:rPr>
          <w:rFonts w:ascii="Arial" w:hAnsi="Arial" w:cs="Arial"/>
          <w:sz w:val="28"/>
          <w:szCs w:val="28"/>
        </w:rPr>
        <w:t xml:space="preserve">2 y 3 </w:t>
      </w:r>
      <w:r w:rsidR="009A276D">
        <w:rPr>
          <w:rFonts w:ascii="Arial" w:hAnsi="Arial" w:cs="Arial"/>
          <w:sz w:val="28"/>
          <w:szCs w:val="28"/>
        </w:rPr>
        <w:t xml:space="preserve">de </w:t>
      </w:r>
      <w:r w:rsidR="006A5324">
        <w:rPr>
          <w:rFonts w:ascii="Arial" w:hAnsi="Arial" w:cs="Arial"/>
          <w:sz w:val="28"/>
          <w:szCs w:val="28"/>
        </w:rPr>
        <w:t>la</w:t>
      </w:r>
      <w:r w:rsidR="009A276D">
        <w:rPr>
          <w:rFonts w:ascii="Arial" w:hAnsi="Arial" w:cs="Arial"/>
          <w:sz w:val="28"/>
          <w:szCs w:val="28"/>
        </w:rPr>
        <w:t xml:space="preserve"> solicitud</w:t>
      </w:r>
      <w:r w:rsidR="004C7D4B">
        <w:rPr>
          <w:rFonts w:ascii="Arial" w:hAnsi="Arial" w:cs="Arial"/>
          <w:sz w:val="28"/>
          <w:szCs w:val="28"/>
        </w:rPr>
        <w:t>, en los siguientes términos:</w:t>
      </w:r>
    </w:p>
    <w:p w14:paraId="416B7EB4" w14:textId="77777777" w:rsidR="00B841D9" w:rsidRPr="002E4B97" w:rsidRDefault="00B841D9" w:rsidP="002E4B97">
      <w:pPr>
        <w:pStyle w:val="Prrafodelista"/>
        <w:spacing w:line="276" w:lineRule="auto"/>
        <w:rPr>
          <w:rFonts w:ascii="Arial" w:hAnsi="Arial" w:cs="Arial"/>
        </w:rPr>
      </w:pPr>
    </w:p>
    <w:p w14:paraId="5249B69C" w14:textId="716D9FAD" w:rsidR="004C7D4B" w:rsidRPr="002E4B97" w:rsidRDefault="00B841D9" w:rsidP="002E4B97">
      <w:pPr>
        <w:pStyle w:val="corte5transcripcion"/>
        <w:spacing w:line="276" w:lineRule="auto"/>
        <w:rPr>
          <w:sz w:val="24"/>
        </w:rPr>
      </w:pPr>
      <w:r w:rsidRPr="002E4B97">
        <w:rPr>
          <w:sz w:val="24"/>
        </w:rPr>
        <w:t xml:space="preserve">“PRIMERO. Se confirma la clasificación de la información como reservada hecha valer por las Dirección General de Relaciones Internacionales respecto “expediente de Donaciones de Vacunas Contra COVID-19 de la empresa </w:t>
      </w:r>
      <w:r w:rsidR="00BF157F" w:rsidRPr="002E4B97">
        <w:rPr>
          <w:sz w:val="24"/>
        </w:rPr>
        <w:t>AstraZeneca</w:t>
      </w:r>
      <w:r w:rsidRPr="002E4B97">
        <w:rPr>
          <w:sz w:val="24"/>
        </w:rPr>
        <w:t>, de México a Países de América Latina y El Caribe”, por un periodo de 5 años, conforme a las fracciones I y II, del artículo 110 de la Ley Federal de Transparencia y Acceso a la Información Pública</w:t>
      </w:r>
      <w:r w:rsidR="00A0195C" w:rsidRPr="002E4B97">
        <w:rPr>
          <w:sz w:val="24"/>
        </w:rPr>
        <w:t>”</w:t>
      </w:r>
      <w:r w:rsidRPr="002E4B97">
        <w:rPr>
          <w:sz w:val="24"/>
        </w:rPr>
        <w:t>.</w:t>
      </w:r>
    </w:p>
    <w:p w14:paraId="6607BF7B" w14:textId="77777777" w:rsidR="004C7D4B" w:rsidRPr="002E4B97" w:rsidRDefault="004C7D4B" w:rsidP="002E4B97">
      <w:pPr>
        <w:pStyle w:val="Prrafodelista"/>
        <w:tabs>
          <w:tab w:val="left" w:pos="709"/>
        </w:tabs>
        <w:spacing w:line="276" w:lineRule="auto"/>
        <w:ind w:left="709" w:right="18"/>
        <w:jc w:val="both"/>
        <w:rPr>
          <w:rFonts w:ascii="Arial" w:hAnsi="Arial" w:cs="Arial"/>
          <w:i/>
          <w:iCs/>
        </w:rPr>
      </w:pPr>
    </w:p>
    <w:p w14:paraId="6994E421" w14:textId="4402735D" w:rsidR="009B4632" w:rsidRDefault="00F77ED7" w:rsidP="00F77ED7">
      <w:pPr>
        <w:pStyle w:val="Prrafodelista"/>
        <w:numPr>
          <w:ilvl w:val="0"/>
          <w:numId w:val="2"/>
        </w:numPr>
        <w:tabs>
          <w:tab w:val="left" w:pos="0"/>
        </w:tabs>
        <w:autoSpaceDE w:val="0"/>
        <w:autoSpaceDN w:val="0"/>
        <w:adjustRightInd w:val="0"/>
        <w:spacing w:line="360" w:lineRule="auto"/>
        <w:ind w:left="0" w:right="18" w:hanging="810"/>
        <w:jc w:val="both"/>
        <w:rPr>
          <w:rFonts w:ascii="Arial" w:hAnsi="Arial" w:cs="Arial"/>
          <w:sz w:val="28"/>
          <w:szCs w:val="28"/>
        </w:rPr>
      </w:pPr>
      <w:r>
        <w:rPr>
          <w:rFonts w:ascii="Arial" w:hAnsi="Arial" w:cs="Arial"/>
          <w:sz w:val="28"/>
          <w:szCs w:val="28"/>
        </w:rPr>
        <w:t xml:space="preserve">En </w:t>
      </w:r>
      <w:r w:rsidR="004353D1" w:rsidRPr="00F77ED7">
        <w:rPr>
          <w:rFonts w:ascii="Arial" w:hAnsi="Arial" w:cs="Arial"/>
          <w:sz w:val="28"/>
          <w:szCs w:val="28"/>
        </w:rPr>
        <w:t>relación con los puntos 4 y 5</w:t>
      </w:r>
      <w:r>
        <w:rPr>
          <w:rFonts w:ascii="Arial" w:hAnsi="Arial" w:cs="Arial"/>
          <w:sz w:val="28"/>
          <w:szCs w:val="28"/>
        </w:rPr>
        <w:t xml:space="preserve"> de la solicitud</w:t>
      </w:r>
      <w:r w:rsidR="004353D1" w:rsidRPr="00F77ED7">
        <w:rPr>
          <w:rFonts w:ascii="Arial" w:hAnsi="Arial" w:cs="Arial"/>
          <w:sz w:val="28"/>
          <w:szCs w:val="28"/>
        </w:rPr>
        <w:t>, señaló que la información estaba disponible públicamente y proporcionó los vínculos para su consulta</w:t>
      </w:r>
      <w:r w:rsidR="000E76C1">
        <w:rPr>
          <w:rFonts w:ascii="Arial" w:hAnsi="Arial" w:cs="Arial"/>
          <w:sz w:val="28"/>
          <w:szCs w:val="28"/>
        </w:rPr>
        <w:t>.</w:t>
      </w:r>
    </w:p>
    <w:p w14:paraId="0AFA6BB3" w14:textId="77777777" w:rsidR="000E76C1" w:rsidRPr="00F77ED7" w:rsidRDefault="000E76C1" w:rsidP="000E76C1">
      <w:pPr>
        <w:pStyle w:val="Prrafodelista"/>
        <w:tabs>
          <w:tab w:val="left" w:pos="0"/>
        </w:tabs>
        <w:autoSpaceDE w:val="0"/>
        <w:autoSpaceDN w:val="0"/>
        <w:adjustRightInd w:val="0"/>
        <w:spacing w:line="360" w:lineRule="auto"/>
        <w:ind w:left="0" w:right="18"/>
        <w:jc w:val="both"/>
        <w:rPr>
          <w:rFonts w:ascii="Arial" w:hAnsi="Arial" w:cs="Arial"/>
          <w:sz w:val="28"/>
          <w:szCs w:val="28"/>
        </w:rPr>
      </w:pPr>
    </w:p>
    <w:p w14:paraId="7DC6FECD" w14:textId="033A310C" w:rsidR="001753BA" w:rsidRDefault="00AA3DCD" w:rsidP="002C783A">
      <w:pPr>
        <w:pStyle w:val="Prrafodelista"/>
        <w:numPr>
          <w:ilvl w:val="0"/>
          <w:numId w:val="2"/>
        </w:numPr>
        <w:tabs>
          <w:tab w:val="left" w:pos="0"/>
        </w:tabs>
        <w:spacing w:line="360" w:lineRule="auto"/>
        <w:ind w:left="0" w:right="18" w:hanging="810"/>
        <w:jc w:val="both"/>
        <w:rPr>
          <w:rFonts w:ascii="Arial" w:hAnsi="Arial" w:cs="Arial"/>
          <w:sz w:val="28"/>
          <w:szCs w:val="28"/>
        </w:rPr>
      </w:pPr>
      <w:r>
        <w:rPr>
          <w:rFonts w:ascii="Arial" w:hAnsi="Arial" w:cs="Arial"/>
          <w:b/>
          <w:bCs/>
          <w:sz w:val="28"/>
          <w:szCs w:val="28"/>
        </w:rPr>
        <w:t>SEGUNDO. Interposición del r</w:t>
      </w:r>
      <w:r w:rsidR="008524E7" w:rsidRPr="001C166F">
        <w:rPr>
          <w:rFonts w:ascii="Arial" w:hAnsi="Arial" w:cs="Arial"/>
          <w:b/>
          <w:bCs/>
          <w:sz w:val="28"/>
          <w:szCs w:val="28"/>
        </w:rPr>
        <w:t>ecurso de revisión</w:t>
      </w:r>
      <w:r w:rsidR="00CE5DC8">
        <w:rPr>
          <w:rFonts w:ascii="Arial" w:hAnsi="Arial" w:cs="Arial"/>
          <w:b/>
          <w:bCs/>
          <w:sz w:val="28"/>
          <w:szCs w:val="28"/>
        </w:rPr>
        <w:t>.</w:t>
      </w:r>
      <w:r w:rsidR="008524E7" w:rsidRPr="005F3ED8">
        <w:rPr>
          <w:rFonts w:ascii="Arial" w:hAnsi="Arial" w:cs="Arial"/>
          <w:sz w:val="28"/>
          <w:szCs w:val="28"/>
        </w:rPr>
        <w:t xml:space="preserve"> </w:t>
      </w:r>
      <w:r w:rsidR="005F3ED8" w:rsidRPr="005F3ED8">
        <w:rPr>
          <w:rFonts w:ascii="Arial" w:hAnsi="Arial" w:cs="Arial"/>
          <w:sz w:val="28"/>
          <w:szCs w:val="28"/>
        </w:rPr>
        <w:t xml:space="preserve">El doce de enero de dos mil veintidós, </w:t>
      </w:r>
      <w:r w:rsidR="00116613">
        <w:rPr>
          <w:rFonts w:ascii="Arial" w:hAnsi="Arial" w:cs="Arial"/>
          <w:sz w:val="28"/>
          <w:szCs w:val="28"/>
        </w:rPr>
        <w:t xml:space="preserve">el solicitante </w:t>
      </w:r>
      <w:r w:rsidR="00934243">
        <w:rPr>
          <w:rFonts w:ascii="Arial" w:hAnsi="Arial" w:cs="Arial"/>
          <w:sz w:val="28"/>
          <w:szCs w:val="28"/>
        </w:rPr>
        <w:t>interpuso</w:t>
      </w:r>
      <w:r w:rsidR="00C32782">
        <w:rPr>
          <w:rFonts w:ascii="Arial" w:hAnsi="Arial" w:cs="Arial"/>
          <w:sz w:val="28"/>
          <w:szCs w:val="28"/>
        </w:rPr>
        <w:t xml:space="preserve"> </w:t>
      </w:r>
      <w:r w:rsidR="004A1DB5">
        <w:rPr>
          <w:rFonts w:ascii="Arial" w:hAnsi="Arial" w:cs="Arial"/>
          <w:sz w:val="28"/>
          <w:szCs w:val="28"/>
        </w:rPr>
        <w:t>r</w:t>
      </w:r>
      <w:r w:rsidR="00934243">
        <w:rPr>
          <w:rFonts w:ascii="Arial" w:hAnsi="Arial" w:cs="Arial"/>
          <w:sz w:val="28"/>
          <w:szCs w:val="28"/>
        </w:rPr>
        <w:t xml:space="preserve">ecurso de </w:t>
      </w:r>
      <w:r w:rsidR="004A1DB5">
        <w:rPr>
          <w:rFonts w:ascii="Arial" w:hAnsi="Arial" w:cs="Arial"/>
          <w:sz w:val="28"/>
          <w:szCs w:val="28"/>
        </w:rPr>
        <w:t>r</w:t>
      </w:r>
      <w:r w:rsidR="00934243">
        <w:rPr>
          <w:rFonts w:ascii="Arial" w:hAnsi="Arial" w:cs="Arial"/>
          <w:sz w:val="28"/>
          <w:szCs w:val="28"/>
        </w:rPr>
        <w:t>evisión en contra de la res</w:t>
      </w:r>
      <w:r w:rsidR="00C32782">
        <w:rPr>
          <w:rFonts w:ascii="Arial" w:hAnsi="Arial" w:cs="Arial"/>
          <w:sz w:val="28"/>
          <w:szCs w:val="28"/>
        </w:rPr>
        <w:t xml:space="preserve">olución del Comité de Transparencia de la Secretaría de Salud </w:t>
      </w:r>
      <w:r w:rsidR="00250D20">
        <w:rPr>
          <w:rFonts w:ascii="Arial" w:hAnsi="Arial" w:cs="Arial"/>
          <w:sz w:val="28"/>
          <w:szCs w:val="28"/>
        </w:rPr>
        <w:t xml:space="preserve">ante el </w:t>
      </w:r>
      <w:r w:rsidR="00250D20" w:rsidRPr="005F3ED8">
        <w:rPr>
          <w:rFonts w:ascii="Arial" w:hAnsi="Arial" w:cs="Arial"/>
          <w:sz w:val="28"/>
          <w:szCs w:val="28"/>
        </w:rPr>
        <w:t>I</w:t>
      </w:r>
      <w:r w:rsidR="00250D20">
        <w:rPr>
          <w:rFonts w:ascii="Arial" w:hAnsi="Arial" w:cs="Arial"/>
          <w:sz w:val="28"/>
          <w:szCs w:val="28"/>
        </w:rPr>
        <w:t xml:space="preserve">nstituto Nacional de Transparencia, Acceso a la </w:t>
      </w:r>
      <w:r w:rsidR="00250D20">
        <w:rPr>
          <w:rFonts w:ascii="Arial" w:hAnsi="Arial" w:cs="Arial"/>
          <w:sz w:val="28"/>
          <w:szCs w:val="28"/>
        </w:rPr>
        <w:lastRenderedPageBreak/>
        <w:t>Información y Protección de Datos Personales (INAI)</w:t>
      </w:r>
      <w:r w:rsidR="001175B2">
        <w:rPr>
          <w:rFonts w:ascii="Arial" w:hAnsi="Arial" w:cs="Arial"/>
          <w:sz w:val="28"/>
          <w:szCs w:val="28"/>
        </w:rPr>
        <w:t>, en el que manifestó</w:t>
      </w:r>
      <w:r w:rsidR="00C57243">
        <w:rPr>
          <w:rFonts w:ascii="Arial" w:hAnsi="Arial" w:cs="Arial"/>
          <w:sz w:val="28"/>
          <w:szCs w:val="28"/>
        </w:rPr>
        <w:t xml:space="preserve"> lo siguiente:</w:t>
      </w:r>
    </w:p>
    <w:p w14:paraId="3AE6C2CE" w14:textId="77777777" w:rsidR="002E4B97" w:rsidRPr="002E4B97" w:rsidRDefault="002E4B97" w:rsidP="002E4B97">
      <w:pPr>
        <w:pStyle w:val="Prrafodelista"/>
        <w:rPr>
          <w:rFonts w:ascii="Arial" w:hAnsi="Arial" w:cs="Arial"/>
          <w:sz w:val="28"/>
          <w:szCs w:val="28"/>
        </w:rPr>
      </w:pPr>
    </w:p>
    <w:p w14:paraId="5057DB89" w14:textId="1F7D10F6" w:rsidR="00A0195C" w:rsidRPr="002E4B97" w:rsidRDefault="00A0195C" w:rsidP="002E4B97">
      <w:pPr>
        <w:pStyle w:val="corte5transcripcion"/>
        <w:spacing w:line="276" w:lineRule="auto"/>
        <w:rPr>
          <w:sz w:val="24"/>
        </w:rPr>
      </w:pPr>
      <w:r w:rsidRPr="002E4B97">
        <w:rPr>
          <w:sz w:val="24"/>
        </w:rPr>
        <w:t>“… Recurro la respuesta del sujeto obligado debido a que este no entregó la información solicitada, además de que clasificó como información reservada una parte de la información solicitada, no obstante que dicha reserva carece de fundamento legal, pues se trata enteramente de información de libre acceso.</w:t>
      </w:r>
    </w:p>
    <w:p w14:paraId="558DFADF" w14:textId="77777777" w:rsidR="00A0195C" w:rsidRPr="002E4B97" w:rsidRDefault="00A0195C" w:rsidP="002E4B97">
      <w:pPr>
        <w:pStyle w:val="corte5transcripcion"/>
        <w:spacing w:line="276" w:lineRule="auto"/>
        <w:rPr>
          <w:sz w:val="24"/>
        </w:rPr>
      </w:pPr>
      <w:r w:rsidRPr="002E4B97">
        <w:rPr>
          <w:sz w:val="24"/>
        </w:rPr>
        <w:t>Recurro todos los puntos de mi solicitud (1, 2, 3, 4 y 5) por los siguientes motivos:</w:t>
      </w:r>
    </w:p>
    <w:p w14:paraId="60FC4E61" w14:textId="3212DFE5" w:rsidR="00A0195C" w:rsidRPr="002E4B97" w:rsidRDefault="00A0195C" w:rsidP="002E4B97">
      <w:pPr>
        <w:pStyle w:val="corte5transcripcion"/>
        <w:spacing w:line="276" w:lineRule="auto"/>
        <w:rPr>
          <w:sz w:val="24"/>
        </w:rPr>
      </w:pPr>
      <w:r w:rsidRPr="002E4B97">
        <w:rPr>
          <w:sz w:val="24"/>
        </w:rPr>
        <w:t>Primero. Recurro debido a que el sujeto obligado no brindó acceso a ninguno de los puntos solicitados.</w:t>
      </w:r>
    </w:p>
    <w:p w14:paraId="213898AC" w14:textId="1158CE46" w:rsidR="00A0195C" w:rsidRPr="002E4B97" w:rsidRDefault="00A0195C" w:rsidP="002E4B97">
      <w:pPr>
        <w:pStyle w:val="corte5transcripcion"/>
        <w:spacing w:line="276" w:lineRule="auto"/>
        <w:rPr>
          <w:sz w:val="24"/>
        </w:rPr>
      </w:pPr>
      <w:r w:rsidRPr="002E4B97">
        <w:rPr>
          <w:sz w:val="24"/>
        </w:rPr>
        <w:t>Segundo. El sujeto obligado no entregó la información solicitada en un archivo Excel que la concentrara, no obstante que todo lo solicitado resulta de su entera de competencia. Además, por tratarse de datos estadísticos o numéricos, debió satisfacer el formato solicitado como Excel, puesto que la Ley General de Transparencia señala que deben priorizarse los formatos de datos abiertos cuando se trate de información que implique estadísticas o datos numéricos.</w:t>
      </w:r>
    </w:p>
    <w:p w14:paraId="0A59B0AA" w14:textId="1A88F536" w:rsidR="00A0195C" w:rsidRPr="002E4B97" w:rsidRDefault="00A0195C" w:rsidP="002E4B97">
      <w:pPr>
        <w:pStyle w:val="corte5transcripcion"/>
        <w:spacing w:line="276" w:lineRule="auto"/>
        <w:rPr>
          <w:sz w:val="24"/>
        </w:rPr>
      </w:pPr>
      <w:r w:rsidRPr="002E4B97">
        <w:rPr>
          <w:sz w:val="24"/>
        </w:rPr>
        <w:t>Tercero. Recurro que una parte de la información solicitada fue reservada, sin embargo, esta reserva carece de sustento legal, pues todo lo solicitado se trata de información de libre acceso, por lo que la misma debió ser entregada.</w:t>
      </w:r>
    </w:p>
    <w:p w14:paraId="34FAC338" w14:textId="1A659FB3" w:rsidR="003C247C" w:rsidRPr="002E4B97" w:rsidRDefault="00A0195C" w:rsidP="002E4B97">
      <w:pPr>
        <w:pStyle w:val="corte5transcripcion"/>
        <w:spacing w:line="276" w:lineRule="auto"/>
        <w:rPr>
          <w:sz w:val="24"/>
        </w:rPr>
      </w:pPr>
      <w:r w:rsidRPr="002E4B97">
        <w:rPr>
          <w:sz w:val="24"/>
        </w:rPr>
        <w:t>Es por estos motivos que recurro la respuesta, para que el sujeto obligado brinde acceso pleno a todo lo solicitado, en el formato Excel solicitado, por tratarse de datos numéricos que resultan de su competencia.”</w:t>
      </w:r>
    </w:p>
    <w:p w14:paraId="4EA51538" w14:textId="77777777" w:rsidR="00C57243" w:rsidRPr="002E4B97" w:rsidRDefault="00C57243" w:rsidP="002E4B97">
      <w:pPr>
        <w:pStyle w:val="corte5transcripcion"/>
        <w:spacing w:line="276" w:lineRule="auto"/>
        <w:rPr>
          <w:sz w:val="24"/>
        </w:rPr>
      </w:pPr>
    </w:p>
    <w:p w14:paraId="04C6B016" w14:textId="79A45F5A" w:rsidR="005F3ED8" w:rsidRPr="006F2D0E" w:rsidRDefault="008B2C0C" w:rsidP="002C783A">
      <w:pPr>
        <w:pStyle w:val="Prrafodelista"/>
        <w:numPr>
          <w:ilvl w:val="0"/>
          <w:numId w:val="2"/>
        </w:numPr>
        <w:tabs>
          <w:tab w:val="left" w:pos="0"/>
        </w:tabs>
        <w:spacing w:line="360" w:lineRule="auto"/>
        <w:ind w:left="0" w:right="18" w:hanging="810"/>
        <w:jc w:val="both"/>
        <w:rPr>
          <w:rFonts w:ascii="Arial" w:hAnsi="Arial" w:cs="Arial"/>
          <w:sz w:val="28"/>
          <w:szCs w:val="28"/>
        </w:rPr>
      </w:pPr>
      <w:r>
        <w:rPr>
          <w:rFonts w:ascii="Arial" w:hAnsi="Arial" w:cs="Arial"/>
          <w:sz w:val="28"/>
          <w:szCs w:val="28"/>
        </w:rPr>
        <w:t>E</w:t>
      </w:r>
      <w:r w:rsidR="008C5A87">
        <w:rPr>
          <w:rFonts w:ascii="Arial" w:hAnsi="Arial" w:cs="Arial"/>
          <w:sz w:val="28"/>
          <w:szCs w:val="28"/>
        </w:rPr>
        <w:t xml:space="preserve">n la misma fecha, </w:t>
      </w:r>
      <w:r w:rsidR="009F5A2C">
        <w:rPr>
          <w:rFonts w:ascii="Arial" w:hAnsi="Arial" w:cs="Arial"/>
          <w:sz w:val="28"/>
          <w:szCs w:val="28"/>
        </w:rPr>
        <w:t xml:space="preserve">la Comisionada </w:t>
      </w:r>
      <w:proofErr w:type="gramStart"/>
      <w:r w:rsidR="009F5A2C">
        <w:rPr>
          <w:rFonts w:ascii="Arial" w:hAnsi="Arial" w:cs="Arial"/>
          <w:sz w:val="28"/>
          <w:szCs w:val="28"/>
        </w:rPr>
        <w:t>Presidenta</w:t>
      </w:r>
      <w:proofErr w:type="gramEnd"/>
      <w:r w:rsidR="009F5A2C">
        <w:rPr>
          <w:rFonts w:ascii="Arial" w:hAnsi="Arial" w:cs="Arial"/>
          <w:sz w:val="28"/>
          <w:szCs w:val="28"/>
        </w:rPr>
        <w:t xml:space="preserve"> de</w:t>
      </w:r>
      <w:r w:rsidR="00DA6A31">
        <w:rPr>
          <w:rFonts w:ascii="Arial" w:hAnsi="Arial" w:cs="Arial"/>
          <w:sz w:val="28"/>
          <w:szCs w:val="28"/>
        </w:rPr>
        <w:t xml:space="preserve">l </w:t>
      </w:r>
      <w:r w:rsidR="009F5A2C">
        <w:rPr>
          <w:rFonts w:ascii="Arial" w:hAnsi="Arial" w:cs="Arial"/>
          <w:sz w:val="28"/>
          <w:szCs w:val="28"/>
        </w:rPr>
        <w:t xml:space="preserve">Instituto asignó </w:t>
      </w:r>
      <w:r w:rsidRPr="005F3ED8">
        <w:rPr>
          <w:rFonts w:ascii="Arial" w:hAnsi="Arial" w:cs="Arial"/>
          <w:sz w:val="28"/>
          <w:szCs w:val="28"/>
        </w:rPr>
        <w:t xml:space="preserve">el número de expediente </w:t>
      </w:r>
      <w:r w:rsidRPr="0029117C">
        <w:rPr>
          <w:rFonts w:ascii="Arial" w:hAnsi="Arial" w:cs="Arial"/>
          <w:sz w:val="28"/>
          <w:szCs w:val="28"/>
        </w:rPr>
        <w:t xml:space="preserve">RRA </w:t>
      </w:r>
      <w:r w:rsidR="002539A4">
        <w:rPr>
          <w:rFonts w:ascii="Arial" w:hAnsi="Arial" w:cs="Arial"/>
          <w:b/>
          <w:bCs/>
          <w:color w:val="FF0000"/>
          <w:sz w:val="28"/>
          <w:szCs w:val="28"/>
        </w:rPr>
        <w:t>**********</w:t>
      </w:r>
      <w:r w:rsidRPr="0029117C">
        <w:rPr>
          <w:rFonts w:ascii="Arial" w:hAnsi="Arial" w:cs="Arial"/>
          <w:b/>
          <w:bCs/>
          <w:color w:val="FF0000"/>
          <w:sz w:val="28"/>
          <w:szCs w:val="28"/>
        </w:rPr>
        <w:t xml:space="preserve"> </w:t>
      </w:r>
      <w:r w:rsidRPr="008B2C0C">
        <w:rPr>
          <w:rFonts w:ascii="Arial" w:hAnsi="Arial" w:cs="Arial"/>
          <w:sz w:val="28"/>
          <w:szCs w:val="28"/>
        </w:rPr>
        <w:t>a</w:t>
      </w:r>
      <w:r w:rsidR="006B0413">
        <w:rPr>
          <w:rFonts w:ascii="Arial" w:hAnsi="Arial" w:cs="Arial"/>
          <w:sz w:val="28"/>
          <w:szCs w:val="28"/>
        </w:rPr>
        <w:t xml:space="preserve">l recurso de revisión </w:t>
      </w:r>
      <w:r w:rsidR="001471DE">
        <w:rPr>
          <w:rFonts w:ascii="Arial" w:hAnsi="Arial" w:cs="Arial"/>
          <w:sz w:val="28"/>
          <w:szCs w:val="28"/>
        </w:rPr>
        <w:t>y</w:t>
      </w:r>
      <w:r w:rsidR="00FB39B8">
        <w:rPr>
          <w:rFonts w:ascii="Arial" w:hAnsi="Arial" w:cs="Arial"/>
          <w:sz w:val="28"/>
          <w:szCs w:val="28"/>
        </w:rPr>
        <w:t xml:space="preserve">, </w:t>
      </w:r>
      <w:r w:rsidR="00FB39B8" w:rsidRPr="00FB39B8">
        <w:rPr>
          <w:rFonts w:ascii="Arial" w:hAnsi="Arial" w:cs="Arial"/>
          <w:sz w:val="28"/>
          <w:szCs w:val="28"/>
        </w:rPr>
        <w:t xml:space="preserve">de conformidad con el sistema aprobado por el Pleno del Instituto Nacional de Transparencia, Acceso a la Información y Protección de Datos Personales, </w:t>
      </w:r>
      <w:r w:rsidR="00622887">
        <w:rPr>
          <w:rFonts w:ascii="Arial" w:hAnsi="Arial" w:cs="Arial"/>
          <w:sz w:val="28"/>
          <w:szCs w:val="28"/>
        </w:rPr>
        <w:t>lo</w:t>
      </w:r>
      <w:r w:rsidR="00FB39B8" w:rsidRPr="00FB39B8">
        <w:rPr>
          <w:rFonts w:ascii="Arial" w:hAnsi="Arial" w:cs="Arial"/>
          <w:sz w:val="28"/>
          <w:szCs w:val="28"/>
        </w:rPr>
        <w:t xml:space="preserve"> turnó al Comisionado Ponente </w:t>
      </w:r>
      <w:r w:rsidR="00FB39B8" w:rsidRPr="0029117C">
        <w:rPr>
          <w:rFonts w:ascii="Arial" w:hAnsi="Arial" w:cs="Arial"/>
          <w:sz w:val="28"/>
          <w:szCs w:val="28"/>
        </w:rPr>
        <w:t xml:space="preserve">Adrián Alcalá Méndez, </w:t>
      </w:r>
      <w:r w:rsidR="00FB39B8" w:rsidRPr="00FB39B8">
        <w:rPr>
          <w:rFonts w:ascii="Arial" w:hAnsi="Arial" w:cs="Arial"/>
          <w:sz w:val="28"/>
          <w:szCs w:val="28"/>
        </w:rPr>
        <w:t>para efectos del artículo 156</w:t>
      </w:r>
      <w:r w:rsidR="00BA2550">
        <w:rPr>
          <w:rFonts w:ascii="Arial" w:hAnsi="Arial" w:cs="Arial"/>
          <w:sz w:val="28"/>
          <w:szCs w:val="28"/>
        </w:rPr>
        <w:t>,</w:t>
      </w:r>
      <w:r w:rsidR="00FB39B8" w:rsidRPr="00FB39B8">
        <w:rPr>
          <w:rFonts w:ascii="Arial" w:hAnsi="Arial" w:cs="Arial"/>
          <w:sz w:val="28"/>
          <w:szCs w:val="28"/>
        </w:rPr>
        <w:t xml:space="preserve"> fracción I</w:t>
      </w:r>
      <w:r w:rsidR="00BA2550">
        <w:rPr>
          <w:rFonts w:ascii="Arial" w:hAnsi="Arial" w:cs="Arial"/>
          <w:sz w:val="28"/>
          <w:szCs w:val="28"/>
        </w:rPr>
        <w:t>,</w:t>
      </w:r>
      <w:r w:rsidR="00FB39B8" w:rsidRPr="00FB39B8">
        <w:rPr>
          <w:rFonts w:ascii="Arial" w:hAnsi="Arial" w:cs="Arial"/>
          <w:sz w:val="28"/>
          <w:szCs w:val="28"/>
        </w:rPr>
        <w:t xml:space="preserve"> de la Ley </w:t>
      </w:r>
      <w:r w:rsidR="00FB39B8" w:rsidRPr="002B03AD">
        <w:rPr>
          <w:rFonts w:ascii="Arial" w:hAnsi="Arial" w:cs="Arial"/>
          <w:sz w:val="28"/>
          <w:szCs w:val="28"/>
        </w:rPr>
        <w:t>Federal</w:t>
      </w:r>
      <w:r w:rsidR="00FB39B8" w:rsidRPr="00FB39B8">
        <w:rPr>
          <w:rFonts w:ascii="Arial" w:hAnsi="Arial" w:cs="Arial"/>
          <w:sz w:val="28"/>
          <w:szCs w:val="28"/>
        </w:rPr>
        <w:t xml:space="preserve"> de Transparencia y Acceso a la </w:t>
      </w:r>
      <w:r w:rsidR="00715702">
        <w:rPr>
          <w:rFonts w:ascii="Arial" w:hAnsi="Arial" w:cs="Arial"/>
          <w:sz w:val="28"/>
          <w:szCs w:val="28"/>
        </w:rPr>
        <w:t>Info</w:t>
      </w:r>
      <w:r w:rsidR="00FB39B8" w:rsidRPr="00FB39B8">
        <w:rPr>
          <w:rFonts w:ascii="Arial" w:hAnsi="Arial" w:cs="Arial"/>
          <w:sz w:val="28"/>
          <w:szCs w:val="28"/>
        </w:rPr>
        <w:t>rmación Pública</w:t>
      </w:r>
      <w:r w:rsidR="00715702">
        <w:rPr>
          <w:rFonts w:ascii="Arial" w:hAnsi="Arial" w:cs="Arial"/>
          <w:sz w:val="28"/>
          <w:szCs w:val="28"/>
        </w:rPr>
        <w:t>.</w:t>
      </w:r>
    </w:p>
    <w:p w14:paraId="21BFE963" w14:textId="77777777" w:rsidR="006F2D0E" w:rsidRPr="00AD1DBE" w:rsidRDefault="006F2D0E" w:rsidP="008524E7">
      <w:pPr>
        <w:pStyle w:val="Prrafodelista"/>
        <w:rPr>
          <w:rFonts w:ascii="Arial" w:hAnsi="Arial" w:cs="Arial"/>
          <w:sz w:val="28"/>
          <w:szCs w:val="28"/>
        </w:rPr>
      </w:pPr>
    </w:p>
    <w:p w14:paraId="428860DA" w14:textId="6098FBD5" w:rsidR="00C80E28" w:rsidRPr="00CE1D47" w:rsidRDefault="00B12225" w:rsidP="005A6EB0">
      <w:pPr>
        <w:pStyle w:val="Prrafodelista"/>
        <w:numPr>
          <w:ilvl w:val="0"/>
          <w:numId w:val="2"/>
        </w:numPr>
        <w:tabs>
          <w:tab w:val="left" w:pos="0"/>
        </w:tabs>
        <w:spacing w:line="360" w:lineRule="auto"/>
        <w:ind w:left="0" w:right="17" w:hanging="810"/>
        <w:jc w:val="both"/>
        <w:rPr>
          <w:rFonts w:ascii="Arial" w:hAnsi="Arial" w:cs="Arial"/>
          <w:sz w:val="28"/>
          <w:szCs w:val="28"/>
        </w:rPr>
      </w:pPr>
      <w:r w:rsidRPr="00CE1D47">
        <w:rPr>
          <w:rFonts w:ascii="Arial" w:hAnsi="Arial" w:cs="Arial"/>
          <w:sz w:val="28"/>
          <w:szCs w:val="28"/>
        </w:rPr>
        <w:t xml:space="preserve">Por acuerdo de trece de enero de dos mil veintidós, </w:t>
      </w:r>
      <w:r w:rsidR="00DA6A31" w:rsidRPr="00CE1D47">
        <w:rPr>
          <w:rFonts w:ascii="Arial" w:hAnsi="Arial" w:cs="Arial"/>
          <w:sz w:val="28"/>
          <w:szCs w:val="28"/>
        </w:rPr>
        <w:t xml:space="preserve">el recurso </w:t>
      </w:r>
      <w:r w:rsidR="005B4061" w:rsidRPr="00CE1D47">
        <w:rPr>
          <w:rFonts w:ascii="Arial" w:hAnsi="Arial" w:cs="Arial"/>
          <w:sz w:val="28"/>
          <w:szCs w:val="28"/>
        </w:rPr>
        <w:t>se</w:t>
      </w:r>
      <w:r w:rsidRPr="00CE1D47">
        <w:rPr>
          <w:rFonts w:ascii="Arial" w:hAnsi="Arial" w:cs="Arial"/>
          <w:sz w:val="28"/>
          <w:szCs w:val="28"/>
        </w:rPr>
        <w:t xml:space="preserve"> admi</w:t>
      </w:r>
      <w:r w:rsidR="005B4061" w:rsidRPr="00CE1D47">
        <w:rPr>
          <w:rFonts w:ascii="Arial" w:hAnsi="Arial" w:cs="Arial"/>
          <w:sz w:val="28"/>
          <w:szCs w:val="28"/>
        </w:rPr>
        <w:t>tió a trámite</w:t>
      </w:r>
      <w:r w:rsidR="00E82FB8" w:rsidRPr="00CE1D47">
        <w:rPr>
          <w:rFonts w:ascii="Arial" w:hAnsi="Arial" w:cs="Arial"/>
          <w:sz w:val="28"/>
          <w:szCs w:val="28"/>
        </w:rPr>
        <w:t>, y se puso el expediente a disposición de las partes para que, en un plazo de siete días, manifestaran lo que a su derecho co</w:t>
      </w:r>
      <w:r w:rsidR="00CE1D47">
        <w:rPr>
          <w:rFonts w:ascii="Arial" w:hAnsi="Arial" w:cs="Arial"/>
          <w:sz w:val="28"/>
          <w:szCs w:val="28"/>
        </w:rPr>
        <w:t>n</w:t>
      </w:r>
      <w:r w:rsidR="00CE1D47" w:rsidRPr="00CE1D47">
        <w:rPr>
          <w:rFonts w:ascii="Arial" w:hAnsi="Arial" w:cs="Arial"/>
          <w:sz w:val="28"/>
          <w:szCs w:val="28"/>
        </w:rPr>
        <w:t>viniera, lo que</w:t>
      </w:r>
      <w:r w:rsidR="00CE1D47">
        <w:rPr>
          <w:rFonts w:ascii="Arial" w:hAnsi="Arial" w:cs="Arial"/>
          <w:sz w:val="28"/>
          <w:szCs w:val="28"/>
        </w:rPr>
        <w:t xml:space="preserve"> se</w:t>
      </w:r>
      <w:r w:rsidR="008330BD">
        <w:rPr>
          <w:rFonts w:ascii="Arial" w:hAnsi="Arial" w:cs="Arial"/>
          <w:sz w:val="28"/>
          <w:szCs w:val="28"/>
        </w:rPr>
        <w:t xml:space="preserve"> les</w:t>
      </w:r>
      <w:r w:rsidR="00CE1D47" w:rsidRPr="00CE1D47">
        <w:rPr>
          <w:rFonts w:ascii="Arial" w:hAnsi="Arial" w:cs="Arial"/>
          <w:sz w:val="28"/>
          <w:szCs w:val="28"/>
        </w:rPr>
        <w:t xml:space="preserve"> notificó </w:t>
      </w:r>
      <w:r w:rsidR="008330BD">
        <w:rPr>
          <w:rFonts w:ascii="Arial" w:hAnsi="Arial" w:cs="Arial"/>
          <w:sz w:val="28"/>
          <w:szCs w:val="28"/>
        </w:rPr>
        <w:t xml:space="preserve">el </w:t>
      </w:r>
      <w:r w:rsidR="00F774C5" w:rsidRPr="00CE1D47">
        <w:rPr>
          <w:rFonts w:ascii="Arial" w:hAnsi="Arial" w:cs="Arial"/>
          <w:sz w:val="28"/>
          <w:szCs w:val="28"/>
        </w:rPr>
        <w:t>dieciocho de enero siguiente</w:t>
      </w:r>
      <w:r w:rsidR="003B6A9D">
        <w:rPr>
          <w:rFonts w:ascii="Arial" w:hAnsi="Arial" w:cs="Arial"/>
          <w:sz w:val="28"/>
          <w:szCs w:val="28"/>
        </w:rPr>
        <w:t>.</w:t>
      </w:r>
    </w:p>
    <w:p w14:paraId="2F3D1042" w14:textId="77777777" w:rsidR="00DA6A31" w:rsidRPr="00DA6A31" w:rsidRDefault="00DA6A31" w:rsidP="00DA6A31">
      <w:pPr>
        <w:pStyle w:val="Prrafodelista"/>
        <w:rPr>
          <w:rFonts w:ascii="Arial" w:hAnsi="Arial" w:cs="Arial"/>
          <w:sz w:val="28"/>
          <w:szCs w:val="28"/>
        </w:rPr>
      </w:pPr>
    </w:p>
    <w:p w14:paraId="08221017" w14:textId="6C94F7CA" w:rsidR="006D7C69" w:rsidRPr="007B2562" w:rsidRDefault="00237D09" w:rsidP="00B6555D">
      <w:pPr>
        <w:pStyle w:val="Prrafodelista"/>
        <w:numPr>
          <w:ilvl w:val="0"/>
          <w:numId w:val="2"/>
        </w:numPr>
        <w:tabs>
          <w:tab w:val="left" w:pos="0"/>
        </w:tabs>
        <w:spacing w:line="360" w:lineRule="auto"/>
        <w:ind w:left="0" w:right="18" w:hanging="810"/>
        <w:jc w:val="both"/>
        <w:rPr>
          <w:rFonts w:ascii="Arial" w:hAnsi="Arial" w:cs="Arial"/>
          <w:sz w:val="28"/>
          <w:szCs w:val="28"/>
        </w:rPr>
      </w:pPr>
      <w:r w:rsidRPr="007B2562">
        <w:rPr>
          <w:rFonts w:ascii="Arial" w:hAnsi="Arial" w:cs="Arial"/>
          <w:sz w:val="28"/>
          <w:szCs w:val="28"/>
        </w:rPr>
        <w:lastRenderedPageBreak/>
        <w:t>El veint</w:t>
      </w:r>
      <w:r w:rsidR="00AA1363" w:rsidRPr="007B2562">
        <w:rPr>
          <w:rFonts w:ascii="Arial" w:hAnsi="Arial" w:cs="Arial"/>
          <w:sz w:val="28"/>
          <w:szCs w:val="28"/>
        </w:rPr>
        <w:t xml:space="preserve">isiete de enero </w:t>
      </w:r>
      <w:r w:rsidRPr="007B2562">
        <w:rPr>
          <w:rFonts w:ascii="Arial" w:hAnsi="Arial" w:cs="Arial"/>
          <w:sz w:val="28"/>
          <w:szCs w:val="28"/>
        </w:rPr>
        <w:t xml:space="preserve">de dos </w:t>
      </w:r>
      <w:r w:rsidR="00897EE1" w:rsidRPr="007B2562">
        <w:rPr>
          <w:rFonts w:ascii="Arial" w:hAnsi="Arial" w:cs="Arial"/>
          <w:sz w:val="28"/>
          <w:szCs w:val="28"/>
        </w:rPr>
        <w:t xml:space="preserve">mil </w:t>
      </w:r>
      <w:r w:rsidRPr="007B2562">
        <w:rPr>
          <w:rFonts w:ascii="Arial" w:hAnsi="Arial" w:cs="Arial"/>
          <w:sz w:val="28"/>
          <w:szCs w:val="28"/>
        </w:rPr>
        <w:t>veinti</w:t>
      </w:r>
      <w:r w:rsidR="006A7165" w:rsidRPr="007B2562">
        <w:rPr>
          <w:rFonts w:ascii="Arial" w:hAnsi="Arial" w:cs="Arial"/>
          <w:sz w:val="28"/>
          <w:szCs w:val="28"/>
        </w:rPr>
        <w:t>dós</w:t>
      </w:r>
      <w:r w:rsidR="00897EE1" w:rsidRPr="007B2562">
        <w:rPr>
          <w:rFonts w:ascii="Arial" w:hAnsi="Arial" w:cs="Arial"/>
          <w:sz w:val="28"/>
          <w:szCs w:val="28"/>
        </w:rPr>
        <w:t>, a través de</w:t>
      </w:r>
      <w:r w:rsidR="00731569" w:rsidRPr="007B2562">
        <w:rPr>
          <w:rFonts w:ascii="Arial" w:hAnsi="Arial" w:cs="Arial"/>
          <w:sz w:val="28"/>
          <w:szCs w:val="28"/>
        </w:rPr>
        <w:t xml:space="preserve"> la Plataforma Nacional de Transparencia, </w:t>
      </w:r>
      <w:r w:rsidR="00897EE1" w:rsidRPr="007B2562">
        <w:rPr>
          <w:rFonts w:ascii="Arial" w:hAnsi="Arial" w:cs="Arial"/>
          <w:sz w:val="28"/>
          <w:szCs w:val="28"/>
        </w:rPr>
        <w:t xml:space="preserve">el Instituto Nacional de Transparencia, Acceso a la Información y Protección de Datos Personales, recibió </w:t>
      </w:r>
      <w:r w:rsidR="004723CF" w:rsidRPr="007B2562">
        <w:rPr>
          <w:rFonts w:ascii="Arial" w:hAnsi="Arial" w:cs="Arial"/>
          <w:sz w:val="28"/>
          <w:szCs w:val="28"/>
        </w:rPr>
        <w:t>los</w:t>
      </w:r>
      <w:r w:rsidR="00D56557" w:rsidRPr="007B2562">
        <w:rPr>
          <w:rFonts w:ascii="Arial" w:hAnsi="Arial" w:cs="Arial"/>
          <w:sz w:val="28"/>
          <w:szCs w:val="28"/>
        </w:rPr>
        <w:t xml:space="preserve"> alegatos</w:t>
      </w:r>
      <w:r w:rsidR="004723CF" w:rsidRPr="007B2562">
        <w:rPr>
          <w:rFonts w:ascii="Arial" w:hAnsi="Arial" w:cs="Arial"/>
          <w:sz w:val="28"/>
          <w:szCs w:val="28"/>
        </w:rPr>
        <w:t xml:space="preserve"> rendidos por el sujeto obligado</w:t>
      </w:r>
      <w:r w:rsidR="007B2562">
        <w:rPr>
          <w:rFonts w:ascii="Arial" w:hAnsi="Arial" w:cs="Arial"/>
          <w:sz w:val="28"/>
          <w:szCs w:val="28"/>
        </w:rPr>
        <w:t>.</w:t>
      </w:r>
      <w:r w:rsidR="0077361C" w:rsidRPr="007B2562">
        <w:rPr>
          <w:rFonts w:ascii="Arial" w:hAnsi="Arial" w:cs="Arial"/>
          <w:sz w:val="28"/>
          <w:szCs w:val="28"/>
        </w:rPr>
        <w:t xml:space="preserve"> </w:t>
      </w:r>
    </w:p>
    <w:p w14:paraId="58405D62" w14:textId="77777777" w:rsidR="002B57A1" w:rsidRPr="002B57A1" w:rsidRDefault="002B57A1" w:rsidP="002B57A1">
      <w:pPr>
        <w:pStyle w:val="Prrafodelista"/>
        <w:rPr>
          <w:rFonts w:ascii="Arial" w:hAnsi="Arial" w:cs="Arial"/>
          <w:sz w:val="28"/>
          <w:szCs w:val="28"/>
        </w:rPr>
      </w:pPr>
    </w:p>
    <w:p w14:paraId="3DBED9B2" w14:textId="09CC2A9E" w:rsidR="00321C8C" w:rsidRDefault="002B57A1" w:rsidP="00BB0619">
      <w:pPr>
        <w:pStyle w:val="Prrafodelista"/>
        <w:numPr>
          <w:ilvl w:val="0"/>
          <w:numId w:val="2"/>
        </w:numPr>
        <w:tabs>
          <w:tab w:val="left" w:pos="0"/>
        </w:tabs>
        <w:spacing w:line="360" w:lineRule="auto"/>
        <w:ind w:left="0" w:right="18" w:hanging="810"/>
        <w:jc w:val="both"/>
        <w:rPr>
          <w:rFonts w:ascii="Arial" w:hAnsi="Arial" w:cs="Arial"/>
          <w:sz w:val="28"/>
          <w:szCs w:val="28"/>
        </w:rPr>
      </w:pPr>
      <w:r w:rsidRPr="002B57A1">
        <w:rPr>
          <w:rFonts w:ascii="Arial" w:hAnsi="Arial" w:cs="Arial"/>
          <w:sz w:val="28"/>
          <w:szCs w:val="28"/>
        </w:rPr>
        <w:t>El nueve de marzo de dos mil veintidós, el Instituto Nacional de Transparencia, Acceso a la Información y Protección de Datos Personales, resolvió el recurso de revisió</w:t>
      </w:r>
      <w:r>
        <w:rPr>
          <w:rFonts w:ascii="Arial" w:hAnsi="Arial" w:cs="Arial"/>
          <w:sz w:val="28"/>
          <w:szCs w:val="28"/>
        </w:rPr>
        <w:t xml:space="preserve">n </w:t>
      </w:r>
      <w:r w:rsidR="002539A4">
        <w:rPr>
          <w:rFonts w:ascii="Arial" w:hAnsi="Arial" w:cs="Arial"/>
          <w:color w:val="FF0000"/>
          <w:sz w:val="28"/>
          <w:szCs w:val="28"/>
        </w:rPr>
        <w:t>**********</w:t>
      </w:r>
      <w:r w:rsidR="00192934" w:rsidRPr="007F10E7">
        <w:rPr>
          <w:rFonts w:ascii="Arial" w:hAnsi="Arial" w:cs="Arial"/>
          <w:color w:val="FF0000"/>
          <w:sz w:val="28"/>
          <w:szCs w:val="28"/>
        </w:rPr>
        <w:t xml:space="preserve"> </w:t>
      </w:r>
      <w:r w:rsidR="00192934">
        <w:rPr>
          <w:rFonts w:ascii="Arial" w:hAnsi="Arial" w:cs="Arial"/>
          <w:sz w:val="28"/>
          <w:szCs w:val="28"/>
        </w:rPr>
        <w:t>en el sentido de</w:t>
      </w:r>
      <w:r w:rsidRPr="002B57A1">
        <w:rPr>
          <w:rFonts w:ascii="Arial" w:hAnsi="Arial" w:cs="Arial"/>
          <w:sz w:val="28"/>
          <w:szCs w:val="28"/>
          <w:highlight w:val="green"/>
        </w:rPr>
        <w:t xml:space="preserve"> </w:t>
      </w:r>
      <w:r w:rsidR="0018758B" w:rsidRPr="00FA09F5">
        <w:rPr>
          <w:rFonts w:ascii="Arial" w:hAnsi="Arial" w:cs="Arial"/>
          <w:b/>
          <w:bCs/>
          <w:sz w:val="28"/>
          <w:szCs w:val="28"/>
        </w:rPr>
        <w:t>modificar</w:t>
      </w:r>
      <w:r w:rsidR="0018758B" w:rsidRPr="002D7C8A">
        <w:rPr>
          <w:rFonts w:ascii="Arial" w:hAnsi="Arial" w:cs="Arial"/>
          <w:sz w:val="28"/>
          <w:szCs w:val="28"/>
        </w:rPr>
        <w:t xml:space="preserve"> la respuesta inicial </w:t>
      </w:r>
      <w:r w:rsidR="00321C8C">
        <w:rPr>
          <w:rFonts w:ascii="Arial" w:hAnsi="Arial" w:cs="Arial"/>
          <w:sz w:val="28"/>
          <w:szCs w:val="28"/>
        </w:rPr>
        <w:t>emitida por la Secretaría de Salud en los considerandos y términos siguientes:</w:t>
      </w:r>
    </w:p>
    <w:p w14:paraId="5DB2561B" w14:textId="77777777" w:rsidR="00321C8C" w:rsidRPr="00321C8C" w:rsidRDefault="00321C8C" w:rsidP="00321C8C">
      <w:pPr>
        <w:pStyle w:val="Prrafodelista"/>
        <w:rPr>
          <w:rFonts w:ascii="Arial" w:hAnsi="Arial" w:cs="Arial"/>
          <w:sz w:val="28"/>
          <w:szCs w:val="28"/>
        </w:rPr>
      </w:pPr>
    </w:p>
    <w:p w14:paraId="2833F310" w14:textId="77777777" w:rsidR="004B2DF6" w:rsidRPr="004B2DF6" w:rsidRDefault="004B2DF6" w:rsidP="004B2DF6">
      <w:pPr>
        <w:pStyle w:val="Prrafodelista"/>
        <w:rPr>
          <w:rFonts w:ascii="Arial" w:hAnsi="Arial" w:cs="Arial"/>
          <w:sz w:val="28"/>
          <w:szCs w:val="28"/>
        </w:rPr>
      </w:pPr>
    </w:p>
    <w:p w14:paraId="5139A7A7" w14:textId="77777777" w:rsidR="007240D2" w:rsidRDefault="004B2DF6" w:rsidP="00804B21">
      <w:pPr>
        <w:pStyle w:val="corte5transcripcion"/>
        <w:spacing w:line="240" w:lineRule="auto"/>
        <w:ind w:left="0"/>
        <w:rPr>
          <w:rFonts w:eastAsiaTheme="minorHAnsi" w:cs="Arial"/>
          <w:b w:val="0"/>
          <w:bCs/>
          <w:sz w:val="24"/>
          <w:lang w:eastAsia="en-US"/>
        </w:rPr>
      </w:pPr>
      <w:r w:rsidRPr="00BF2B3A">
        <w:rPr>
          <w:rFonts w:eastAsiaTheme="minorHAnsi" w:cs="Arial"/>
          <w:b w:val="0"/>
          <w:bCs/>
          <w:sz w:val="24"/>
          <w:lang w:eastAsia="en-US"/>
        </w:rPr>
        <w:t>“…</w:t>
      </w:r>
      <w:r w:rsidR="00B36F64">
        <w:rPr>
          <w:rFonts w:eastAsiaTheme="minorHAnsi" w:cs="Arial"/>
          <w:b w:val="0"/>
          <w:bCs/>
          <w:sz w:val="24"/>
          <w:lang w:eastAsia="en-US"/>
        </w:rPr>
        <w:t xml:space="preserve"> CONSIDERANDOS… </w:t>
      </w:r>
    </w:p>
    <w:p w14:paraId="0A74C094" w14:textId="77777777" w:rsidR="007240D2" w:rsidRDefault="007240D2" w:rsidP="00D777DA">
      <w:pPr>
        <w:pStyle w:val="corte5transcripcion"/>
        <w:spacing w:line="240" w:lineRule="auto"/>
        <w:rPr>
          <w:rFonts w:eastAsiaTheme="minorHAnsi" w:cs="Arial"/>
          <w:b w:val="0"/>
          <w:bCs/>
          <w:sz w:val="24"/>
          <w:lang w:eastAsia="en-US"/>
        </w:rPr>
      </w:pPr>
    </w:p>
    <w:p w14:paraId="02F3624B" w14:textId="77777777" w:rsidR="007240D2" w:rsidRDefault="007240D2" w:rsidP="00804B21">
      <w:pPr>
        <w:pStyle w:val="corte5transcripcion"/>
        <w:spacing w:line="240" w:lineRule="auto"/>
        <w:ind w:left="0"/>
        <w:rPr>
          <w:rFonts w:eastAsiaTheme="minorHAnsi" w:cs="Arial"/>
          <w:b w:val="0"/>
          <w:bCs/>
          <w:sz w:val="24"/>
          <w:lang w:eastAsia="en-US"/>
        </w:rPr>
      </w:pPr>
      <w:r>
        <w:rPr>
          <w:rFonts w:eastAsiaTheme="minorHAnsi" w:cs="Arial"/>
          <w:b w:val="0"/>
          <w:bCs/>
          <w:sz w:val="24"/>
          <w:lang w:eastAsia="en-US"/>
        </w:rPr>
        <w:t>[…]</w:t>
      </w:r>
    </w:p>
    <w:p w14:paraId="1F290A2B" w14:textId="77777777" w:rsidR="007240D2" w:rsidRDefault="007240D2" w:rsidP="00D777DA">
      <w:pPr>
        <w:pStyle w:val="corte5transcripcion"/>
        <w:spacing w:line="240" w:lineRule="auto"/>
        <w:rPr>
          <w:rFonts w:eastAsiaTheme="minorHAnsi" w:cs="Arial"/>
          <w:b w:val="0"/>
          <w:bCs/>
          <w:sz w:val="24"/>
          <w:lang w:eastAsia="en-US"/>
        </w:rPr>
      </w:pPr>
    </w:p>
    <w:p w14:paraId="052E1F57" w14:textId="6BECB7EA" w:rsidR="00A359F4" w:rsidRPr="001101AD" w:rsidRDefault="00A359F4" w:rsidP="00804B21">
      <w:pPr>
        <w:pStyle w:val="corte5transcripcion"/>
        <w:spacing w:line="240" w:lineRule="auto"/>
        <w:ind w:left="0"/>
        <w:rPr>
          <w:rFonts w:eastAsiaTheme="minorHAnsi" w:cs="Arial"/>
          <w:b w:val="0"/>
          <w:bCs/>
          <w:sz w:val="24"/>
          <w:lang w:eastAsia="en-US"/>
        </w:rPr>
      </w:pPr>
      <w:r w:rsidRPr="001101AD">
        <w:rPr>
          <w:rFonts w:eastAsiaTheme="minorHAnsi" w:cs="Arial"/>
          <w:sz w:val="24"/>
          <w:lang w:eastAsia="en-US"/>
        </w:rPr>
        <w:t>TERCERO. ANÁLISIS DE CLASIFICACIÓN</w:t>
      </w:r>
      <w:r w:rsidRPr="001101AD">
        <w:rPr>
          <w:rFonts w:eastAsiaTheme="minorHAnsi" w:cs="Arial"/>
          <w:b w:val="0"/>
          <w:bCs/>
          <w:sz w:val="24"/>
          <w:lang w:eastAsia="en-US"/>
        </w:rPr>
        <w:t>. Al respecto, cabe señalar que el artículo 6 de la Constitución Política de los Estados Unidos Mexicanos establece que toda persona tiene derecho al libre acceso a información plural y oportuna, así como a buscar, recibir y difundir información e ideas de toda índole por cualquier medio de expresión; en ese sentido, en principio,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p>
    <w:p w14:paraId="3AFE8C6E" w14:textId="77777777" w:rsidR="00C83578" w:rsidRPr="001101AD" w:rsidRDefault="00C83578" w:rsidP="0086098E">
      <w:pPr>
        <w:pStyle w:val="corte5transcripcion"/>
        <w:spacing w:line="240" w:lineRule="auto"/>
        <w:rPr>
          <w:rFonts w:eastAsiaTheme="minorHAnsi" w:cs="Arial"/>
          <w:b w:val="0"/>
          <w:bCs/>
          <w:sz w:val="24"/>
          <w:lang w:eastAsia="en-US"/>
        </w:rPr>
      </w:pPr>
    </w:p>
    <w:p w14:paraId="0B6AF5CE" w14:textId="3143057B" w:rsidR="00A359F4" w:rsidRPr="001101AD" w:rsidRDefault="00A359F4" w:rsidP="00804B21">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Sin embargo, no debe obviarse que el mismo numeral, prevé algunas excepciones</w:t>
      </w:r>
      <w:r w:rsidR="00C83578" w:rsidRPr="001101AD">
        <w:rPr>
          <w:rFonts w:eastAsiaTheme="minorHAnsi" w:cs="Arial"/>
          <w:b w:val="0"/>
          <w:bCs/>
          <w:sz w:val="24"/>
          <w:lang w:eastAsia="en-US"/>
        </w:rPr>
        <w:t xml:space="preserve"> </w:t>
      </w:r>
      <w:r w:rsidRPr="001101AD">
        <w:rPr>
          <w:rFonts w:eastAsiaTheme="minorHAnsi" w:cs="Arial"/>
          <w:b w:val="0"/>
          <w:bCs/>
          <w:sz w:val="24"/>
          <w:lang w:eastAsia="en-US"/>
        </w:rPr>
        <w:t>tendientes a proteger el interés público y la vida privada de las personas; por lo cual,</w:t>
      </w:r>
      <w:r w:rsidR="00C83578" w:rsidRPr="001101AD">
        <w:rPr>
          <w:rFonts w:eastAsiaTheme="minorHAnsi" w:cs="Arial"/>
          <w:b w:val="0"/>
          <w:bCs/>
          <w:sz w:val="24"/>
          <w:lang w:eastAsia="en-US"/>
        </w:rPr>
        <w:t xml:space="preserve"> </w:t>
      </w:r>
      <w:r w:rsidRPr="001101AD">
        <w:rPr>
          <w:rFonts w:eastAsiaTheme="minorHAnsi" w:cs="Arial"/>
          <w:b w:val="0"/>
          <w:bCs/>
          <w:sz w:val="24"/>
          <w:lang w:eastAsia="en-US"/>
        </w:rPr>
        <w:t>cuando se está ante una de estas excepciones se considera que la información se</w:t>
      </w:r>
      <w:r w:rsidR="00C83578" w:rsidRPr="001101AD">
        <w:rPr>
          <w:rFonts w:eastAsiaTheme="minorHAnsi" w:cs="Arial"/>
          <w:b w:val="0"/>
          <w:bCs/>
          <w:sz w:val="24"/>
          <w:lang w:eastAsia="en-US"/>
        </w:rPr>
        <w:t xml:space="preserve"> </w:t>
      </w:r>
      <w:r w:rsidRPr="001101AD">
        <w:rPr>
          <w:rFonts w:eastAsiaTheme="minorHAnsi" w:cs="Arial"/>
          <w:b w:val="0"/>
          <w:bCs/>
          <w:sz w:val="24"/>
          <w:lang w:eastAsia="en-US"/>
        </w:rPr>
        <w:t>clasifica, ya sea en su modalidad de reservada o confidencial, tal como resulte aplicable al caso.</w:t>
      </w:r>
    </w:p>
    <w:p w14:paraId="73361B8B" w14:textId="77777777" w:rsidR="00C83578" w:rsidRPr="001101AD" w:rsidRDefault="00C83578" w:rsidP="0086098E">
      <w:pPr>
        <w:pStyle w:val="corte5transcripcion"/>
        <w:spacing w:line="240" w:lineRule="auto"/>
        <w:rPr>
          <w:rFonts w:eastAsiaTheme="minorHAnsi" w:cs="Arial"/>
          <w:b w:val="0"/>
          <w:bCs/>
          <w:sz w:val="24"/>
          <w:lang w:eastAsia="en-US"/>
        </w:rPr>
      </w:pPr>
    </w:p>
    <w:p w14:paraId="21648FDE" w14:textId="6D4236D0" w:rsidR="00A359F4" w:rsidRPr="001101AD" w:rsidRDefault="00A359F4" w:rsidP="00804B21">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También, que la Ley Federal en sus artículos 110 establece una serie de hipótesis bajo las cuales es posible clasificar la información en su vertiente de reservada, las cuales está sujetas a reglas y criterios específicos para su actualización y alcances, a saber, la elaboración de una prueba de daño.</w:t>
      </w:r>
    </w:p>
    <w:p w14:paraId="203DBF6D" w14:textId="77777777" w:rsidR="007C24A4" w:rsidRPr="001101AD" w:rsidRDefault="007C24A4" w:rsidP="0086098E">
      <w:pPr>
        <w:pStyle w:val="corte5transcripcion"/>
        <w:spacing w:line="240" w:lineRule="auto"/>
        <w:rPr>
          <w:rFonts w:eastAsiaTheme="minorHAnsi" w:cs="Arial"/>
          <w:b w:val="0"/>
          <w:bCs/>
          <w:sz w:val="24"/>
          <w:lang w:eastAsia="en-US"/>
        </w:rPr>
      </w:pPr>
    </w:p>
    <w:p w14:paraId="29EFFBAF" w14:textId="77777777" w:rsidR="00A359F4" w:rsidRPr="001101AD" w:rsidRDefault="00A359F4" w:rsidP="00965178">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Con base en lo anterior, tenemos que el ejercicio de acceso a la información sólo encuentra su límite en un estricto régimen de excepciones previsto en la Ley de la materia, con base en el cual puede justificarse la negativa a la entrega de la información, siempre se justifique con elementos ciertos la actuación del supuesto de clasificación respectivo.</w:t>
      </w:r>
    </w:p>
    <w:p w14:paraId="76973FB6" w14:textId="77777777" w:rsidR="00A359F4" w:rsidRPr="001101AD" w:rsidRDefault="00A359F4" w:rsidP="00A359F4">
      <w:pPr>
        <w:autoSpaceDE w:val="0"/>
        <w:autoSpaceDN w:val="0"/>
        <w:adjustRightInd w:val="0"/>
        <w:jc w:val="both"/>
        <w:rPr>
          <w:rFonts w:ascii="Arial-BoldMT" w:eastAsiaTheme="minorHAnsi" w:hAnsi="Arial-BoldMT" w:cs="Arial-BoldMT"/>
          <w:b/>
          <w:bCs/>
          <w:i/>
          <w:lang w:eastAsia="en-US"/>
        </w:rPr>
      </w:pPr>
    </w:p>
    <w:p w14:paraId="237432D6" w14:textId="1EA84FA4" w:rsidR="00A359F4" w:rsidRPr="001101AD" w:rsidRDefault="00A359F4">
      <w:pPr>
        <w:pStyle w:val="corte5transcripcion"/>
        <w:numPr>
          <w:ilvl w:val="0"/>
          <w:numId w:val="6"/>
        </w:numPr>
        <w:spacing w:line="240" w:lineRule="auto"/>
        <w:rPr>
          <w:rFonts w:eastAsiaTheme="minorHAnsi" w:cs="Arial"/>
          <w:sz w:val="24"/>
          <w:lang w:eastAsia="en-US"/>
        </w:rPr>
      </w:pPr>
      <w:r w:rsidRPr="001101AD">
        <w:rPr>
          <w:rFonts w:eastAsiaTheme="minorHAnsi" w:cs="Arial"/>
          <w:sz w:val="24"/>
          <w:lang w:eastAsia="en-US"/>
        </w:rPr>
        <w:t>Análisis del artículo 110, fracción I</w:t>
      </w:r>
      <w:r w:rsidR="00BA2550">
        <w:rPr>
          <w:rFonts w:eastAsiaTheme="minorHAnsi" w:cs="Arial"/>
          <w:sz w:val="24"/>
          <w:lang w:eastAsia="en-US"/>
        </w:rPr>
        <w:t>,</w:t>
      </w:r>
      <w:r w:rsidRPr="001101AD">
        <w:rPr>
          <w:rFonts w:eastAsiaTheme="minorHAnsi" w:cs="Arial"/>
          <w:sz w:val="24"/>
          <w:lang w:eastAsia="en-US"/>
        </w:rPr>
        <w:t xml:space="preserve"> de la Ley Federal.</w:t>
      </w:r>
    </w:p>
    <w:p w14:paraId="29AE1CD9" w14:textId="77777777" w:rsidR="005F1D91" w:rsidRPr="001101AD" w:rsidRDefault="005F1D91" w:rsidP="007C24A4">
      <w:pPr>
        <w:pStyle w:val="corte5transcripcion"/>
        <w:spacing w:line="240" w:lineRule="auto"/>
        <w:rPr>
          <w:rFonts w:eastAsiaTheme="minorHAnsi" w:cs="Arial"/>
          <w:sz w:val="24"/>
          <w:lang w:eastAsia="en-US"/>
        </w:rPr>
      </w:pPr>
    </w:p>
    <w:p w14:paraId="3BCF1030" w14:textId="5C373FE7" w:rsidR="00A359F4" w:rsidRPr="001101AD" w:rsidRDefault="00A359F4" w:rsidP="00B00F93">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 xml:space="preserve">Al respecto cabe señalar que, conformidad con la fracción I del artículo 110 de la Ley Federal, podrá clasificarse como reservada la información que </w:t>
      </w:r>
      <w:r w:rsidRPr="001101AD">
        <w:rPr>
          <w:rFonts w:eastAsiaTheme="minorHAnsi" w:cs="Arial"/>
          <w:b w:val="0"/>
          <w:bCs/>
          <w:sz w:val="24"/>
          <w:lang w:eastAsia="en-US"/>
        </w:rPr>
        <w:lastRenderedPageBreak/>
        <w:t>comprometa la seguridad nacional, la seguridad pública o la defensa nacional y cuente con un propósito genuino y un efecto demostrable.</w:t>
      </w:r>
    </w:p>
    <w:p w14:paraId="4E9B762E" w14:textId="77777777" w:rsidR="00011A91" w:rsidRPr="001101AD" w:rsidRDefault="00011A91" w:rsidP="007C24A4">
      <w:pPr>
        <w:pStyle w:val="corte5transcripcion"/>
        <w:spacing w:line="240" w:lineRule="auto"/>
        <w:rPr>
          <w:rFonts w:eastAsiaTheme="minorHAnsi" w:cs="Arial"/>
          <w:b w:val="0"/>
          <w:bCs/>
          <w:sz w:val="24"/>
          <w:lang w:eastAsia="en-US"/>
        </w:rPr>
      </w:pPr>
    </w:p>
    <w:p w14:paraId="2DB8B7BC" w14:textId="001BED3C" w:rsidR="00A359F4" w:rsidRPr="001101AD" w:rsidRDefault="00A359F4" w:rsidP="00B00F93">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 xml:space="preserve">En relación con lo anterior, el Décimo </w:t>
      </w:r>
      <w:r w:rsidR="009D4331">
        <w:rPr>
          <w:rFonts w:eastAsiaTheme="minorHAnsi" w:cs="Arial"/>
          <w:b w:val="0"/>
          <w:bCs/>
          <w:sz w:val="24"/>
          <w:lang w:eastAsia="en-US"/>
        </w:rPr>
        <w:t>S</w:t>
      </w:r>
      <w:r w:rsidRPr="001101AD">
        <w:rPr>
          <w:rFonts w:eastAsiaTheme="minorHAnsi" w:cs="Arial"/>
          <w:b w:val="0"/>
          <w:bCs/>
          <w:sz w:val="24"/>
          <w:lang w:eastAsia="en-US"/>
        </w:rPr>
        <w:t>éptimo de los Lineamientos Generales, prevé que podrá considerarse como información reservada, aquella que de difundirse actualice o potencialice un riesgo o amenaza a la seguridad nacional, entre otras, cuando se posibilite la destrucción, inhabilitación o sabotaje de cualquier infraestructura de carácter estratégico o prioritario, así como la indispensable para la provisión de bienes o servicios públicos de agua potable, de emergencia, vías generales de comunicación o de cualquier tipo de infraestructura que represente tal importancia para el Estado que su destrucción o incapacidad tenga un impacto debilitador en la seguridad nacional; así como, se obstaculicen o bloqueen acciones tendientes a prevenir o combatir epidemias o enfermedades exóticas en el país.</w:t>
      </w:r>
    </w:p>
    <w:p w14:paraId="438ABDAF" w14:textId="77777777" w:rsidR="00AA215A" w:rsidRPr="001101AD" w:rsidRDefault="00AA215A" w:rsidP="007C24A4">
      <w:pPr>
        <w:pStyle w:val="corte5transcripcion"/>
        <w:spacing w:line="240" w:lineRule="auto"/>
        <w:rPr>
          <w:rFonts w:eastAsiaTheme="minorHAnsi" w:cs="Arial"/>
          <w:b w:val="0"/>
          <w:bCs/>
          <w:sz w:val="24"/>
          <w:lang w:eastAsia="en-US"/>
        </w:rPr>
      </w:pPr>
    </w:p>
    <w:p w14:paraId="226D80EA" w14:textId="3B5B95B3" w:rsidR="00A359F4" w:rsidRPr="001101AD" w:rsidRDefault="00A359F4" w:rsidP="00B00F93">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También, el Décimo octavo de los Lineamiento Generales dispone que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14:paraId="3B05BDCC" w14:textId="77777777" w:rsidR="00AA215A" w:rsidRPr="001101AD" w:rsidRDefault="00AA215A" w:rsidP="007C24A4">
      <w:pPr>
        <w:pStyle w:val="corte5transcripcion"/>
        <w:spacing w:line="240" w:lineRule="auto"/>
        <w:rPr>
          <w:rFonts w:eastAsiaTheme="minorHAnsi" w:cs="Arial"/>
          <w:b w:val="0"/>
          <w:bCs/>
          <w:sz w:val="24"/>
          <w:lang w:eastAsia="en-US"/>
        </w:rPr>
      </w:pPr>
    </w:p>
    <w:p w14:paraId="736F8AAE" w14:textId="7DCB97DB" w:rsidR="00A359F4" w:rsidRPr="001101AD" w:rsidRDefault="00A359F4" w:rsidP="00B00F93">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En ese sentido, es necesario observar que la Ley de Seguridad Nacional, en sus artículos 3, 5, 8 y 51 dispone que por Seguridad Nacional se entienden las acciones</w:t>
      </w:r>
      <w:r w:rsidR="00F84512" w:rsidRPr="001101AD">
        <w:rPr>
          <w:rFonts w:eastAsiaTheme="minorHAnsi" w:cs="Arial"/>
          <w:b w:val="0"/>
          <w:bCs/>
          <w:sz w:val="24"/>
          <w:lang w:eastAsia="en-US"/>
        </w:rPr>
        <w:t xml:space="preserve"> </w:t>
      </w:r>
      <w:r w:rsidRPr="001101AD">
        <w:rPr>
          <w:rFonts w:eastAsiaTheme="minorHAnsi" w:cs="Arial"/>
          <w:b w:val="0"/>
          <w:bCs/>
          <w:sz w:val="24"/>
          <w:lang w:eastAsia="en-US"/>
        </w:rPr>
        <w:t>destinadas de manera inmediata y directa a mantener la integridad, estabilidad y permanencia del Estado Mexicano, que conlleven -entre otras cosas- a:</w:t>
      </w:r>
    </w:p>
    <w:p w14:paraId="068DB036" w14:textId="77777777" w:rsidR="00C83578" w:rsidRPr="001101AD" w:rsidRDefault="00C83578" w:rsidP="007C24A4">
      <w:pPr>
        <w:pStyle w:val="corte5transcripcion"/>
        <w:spacing w:line="240" w:lineRule="auto"/>
        <w:rPr>
          <w:rFonts w:eastAsiaTheme="minorHAnsi" w:cs="Arial"/>
          <w:b w:val="0"/>
          <w:bCs/>
          <w:sz w:val="24"/>
          <w:lang w:eastAsia="en-US"/>
        </w:rPr>
      </w:pPr>
    </w:p>
    <w:p w14:paraId="192828AE" w14:textId="7EA694DA" w:rsidR="00A359F4" w:rsidRDefault="00A359F4">
      <w:pPr>
        <w:pStyle w:val="corte5transcripcion"/>
        <w:numPr>
          <w:ilvl w:val="0"/>
          <w:numId w:val="10"/>
        </w:numPr>
        <w:spacing w:line="240" w:lineRule="auto"/>
        <w:rPr>
          <w:rFonts w:eastAsiaTheme="minorHAnsi" w:cs="Arial"/>
          <w:b w:val="0"/>
          <w:bCs/>
          <w:sz w:val="24"/>
          <w:lang w:eastAsia="en-US"/>
        </w:rPr>
      </w:pPr>
      <w:r w:rsidRPr="001101AD">
        <w:rPr>
          <w:rFonts w:eastAsiaTheme="minorHAnsi" w:cs="Arial"/>
          <w:b w:val="0"/>
          <w:bCs/>
          <w:sz w:val="24"/>
          <w:lang w:eastAsia="en-US"/>
        </w:rPr>
        <w:t>La protección de la nación mexicana frente a las amenazas y riesgos que enfrente nuestro país.</w:t>
      </w:r>
    </w:p>
    <w:p w14:paraId="590DBA07" w14:textId="77777777" w:rsidR="00841AA8" w:rsidRPr="001101AD" w:rsidRDefault="00841AA8" w:rsidP="00841AA8">
      <w:pPr>
        <w:pStyle w:val="corte5transcripcion"/>
        <w:spacing w:line="240" w:lineRule="auto"/>
        <w:ind w:left="1069"/>
        <w:rPr>
          <w:rFonts w:eastAsiaTheme="minorHAnsi" w:cs="Arial"/>
          <w:b w:val="0"/>
          <w:bCs/>
          <w:sz w:val="24"/>
          <w:lang w:eastAsia="en-US"/>
        </w:rPr>
      </w:pPr>
    </w:p>
    <w:p w14:paraId="772C4D8E" w14:textId="3945F47E" w:rsidR="00A359F4" w:rsidRDefault="00A359F4">
      <w:pPr>
        <w:pStyle w:val="corte5transcripcion"/>
        <w:numPr>
          <w:ilvl w:val="0"/>
          <w:numId w:val="10"/>
        </w:numPr>
        <w:spacing w:line="240" w:lineRule="auto"/>
        <w:rPr>
          <w:rFonts w:eastAsiaTheme="minorHAnsi" w:cs="Arial"/>
          <w:b w:val="0"/>
          <w:bCs/>
          <w:sz w:val="24"/>
          <w:lang w:eastAsia="en-US"/>
        </w:rPr>
      </w:pPr>
      <w:r w:rsidRPr="001101AD">
        <w:rPr>
          <w:rFonts w:eastAsiaTheme="minorHAnsi" w:cs="Arial"/>
          <w:b w:val="0"/>
          <w:bCs/>
          <w:sz w:val="24"/>
          <w:lang w:eastAsia="en-US"/>
        </w:rPr>
        <w:t>La preservación de la soberanía e independencia nacionales y la defensa del</w:t>
      </w:r>
      <w:r w:rsidR="00C83578" w:rsidRPr="001101AD">
        <w:rPr>
          <w:rFonts w:eastAsiaTheme="minorHAnsi" w:cs="Arial"/>
          <w:b w:val="0"/>
          <w:bCs/>
          <w:sz w:val="24"/>
          <w:lang w:eastAsia="en-US"/>
        </w:rPr>
        <w:t xml:space="preserve"> </w:t>
      </w:r>
      <w:r w:rsidRPr="001101AD">
        <w:rPr>
          <w:rFonts w:eastAsiaTheme="minorHAnsi" w:cs="Arial"/>
          <w:b w:val="0"/>
          <w:bCs/>
          <w:sz w:val="24"/>
          <w:lang w:eastAsia="en-US"/>
        </w:rPr>
        <w:t>territorio.</w:t>
      </w:r>
    </w:p>
    <w:p w14:paraId="4BC15F8A" w14:textId="77777777" w:rsidR="00841AA8" w:rsidRDefault="00841AA8" w:rsidP="00841AA8">
      <w:pPr>
        <w:pStyle w:val="Prrafodelista"/>
        <w:rPr>
          <w:rFonts w:eastAsiaTheme="minorHAnsi" w:cs="Arial"/>
          <w:b/>
          <w:bCs/>
          <w:lang w:eastAsia="en-US"/>
        </w:rPr>
      </w:pPr>
    </w:p>
    <w:p w14:paraId="4662DBC9" w14:textId="6AC90623" w:rsidR="00A359F4" w:rsidRDefault="00A359F4">
      <w:pPr>
        <w:pStyle w:val="corte5transcripcion"/>
        <w:numPr>
          <w:ilvl w:val="0"/>
          <w:numId w:val="10"/>
        </w:numPr>
        <w:spacing w:line="240" w:lineRule="auto"/>
        <w:rPr>
          <w:rFonts w:eastAsiaTheme="minorHAnsi" w:cs="Arial"/>
          <w:b w:val="0"/>
          <w:bCs/>
          <w:sz w:val="24"/>
          <w:lang w:eastAsia="en-US"/>
        </w:rPr>
      </w:pPr>
      <w:r w:rsidRPr="001101AD">
        <w:rPr>
          <w:rFonts w:eastAsiaTheme="minorHAnsi" w:cs="Arial"/>
          <w:b w:val="0"/>
          <w:bCs/>
          <w:sz w:val="24"/>
          <w:lang w:eastAsia="en-US"/>
        </w:rPr>
        <w:t>El mantenimiento del orden constitucional y el fortalecimiento de las instituciones</w:t>
      </w:r>
      <w:r w:rsidR="00C83578" w:rsidRPr="001101AD">
        <w:rPr>
          <w:rFonts w:eastAsiaTheme="minorHAnsi" w:cs="Arial"/>
          <w:b w:val="0"/>
          <w:bCs/>
          <w:sz w:val="24"/>
          <w:lang w:eastAsia="en-US"/>
        </w:rPr>
        <w:t xml:space="preserve"> </w:t>
      </w:r>
      <w:r w:rsidRPr="001101AD">
        <w:rPr>
          <w:rFonts w:eastAsiaTheme="minorHAnsi" w:cs="Arial"/>
          <w:b w:val="0"/>
          <w:bCs/>
          <w:sz w:val="24"/>
          <w:lang w:eastAsia="en-US"/>
        </w:rPr>
        <w:t>democráticas de gobierno.</w:t>
      </w:r>
    </w:p>
    <w:p w14:paraId="3CFD4C2D" w14:textId="77777777" w:rsidR="00841AA8" w:rsidRDefault="00841AA8" w:rsidP="00841AA8">
      <w:pPr>
        <w:pStyle w:val="Prrafodelista"/>
        <w:rPr>
          <w:rFonts w:eastAsiaTheme="minorHAnsi" w:cs="Arial"/>
          <w:b/>
          <w:bCs/>
          <w:lang w:eastAsia="en-US"/>
        </w:rPr>
      </w:pPr>
    </w:p>
    <w:p w14:paraId="5996895B" w14:textId="64F1B585" w:rsidR="00A359F4" w:rsidRPr="001101AD" w:rsidRDefault="00A359F4" w:rsidP="00BA248C">
      <w:pPr>
        <w:pStyle w:val="corte5transcripcion"/>
        <w:spacing w:line="240" w:lineRule="auto"/>
        <w:rPr>
          <w:rFonts w:eastAsiaTheme="minorHAnsi" w:cs="Arial"/>
          <w:b w:val="0"/>
          <w:bCs/>
          <w:sz w:val="24"/>
          <w:lang w:eastAsia="en-US"/>
        </w:rPr>
      </w:pPr>
      <w:r w:rsidRPr="001101AD">
        <w:rPr>
          <w:rFonts w:eastAsiaTheme="minorHAnsi" w:cs="Arial"/>
          <w:sz w:val="24"/>
          <w:lang w:eastAsia="en-US"/>
        </w:rPr>
        <w:t>D</w:t>
      </w:r>
      <w:r w:rsidRPr="001101AD">
        <w:rPr>
          <w:rFonts w:eastAsiaTheme="minorHAnsi" w:cs="Arial"/>
          <w:b w:val="0"/>
          <w:bCs/>
          <w:sz w:val="24"/>
          <w:lang w:eastAsia="en-US"/>
        </w:rPr>
        <w:t>. El mantenimiento de la unidad de las partes integrantes de la Federación señaladas en el artículo 43 de la Constitución Política de los Estados Unidos Mexicanos.</w:t>
      </w:r>
    </w:p>
    <w:p w14:paraId="27CD9C0A" w14:textId="77777777" w:rsidR="00C83578" w:rsidRPr="001101AD" w:rsidRDefault="00C83578" w:rsidP="00BA248C">
      <w:pPr>
        <w:pStyle w:val="corte5transcripcion"/>
        <w:spacing w:line="240" w:lineRule="auto"/>
        <w:rPr>
          <w:rFonts w:eastAsiaTheme="minorHAnsi" w:cs="Arial"/>
          <w:b w:val="0"/>
          <w:bCs/>
          <w:sz w:val="24"/>
          <w:lang w:eastAsia="en-US"/>
        </w:rPr>
      </w:pPr>
    </w:p>
    <w:p w14:paraId="15F6EA6D" w14:textId="45B51030" w:rsidR="00A359F4" w:rsidRPr="001101AD" w:rsidRDefault="00A359F4" w:rsidP="00B00F93">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A fin de clarificar lo anterior, se consideran amenazas a la Seguridad Nacional, las</w:t>
      </w:r>
      <w:r w:rsidR="00C83578" w:rsidRPr="001101AD">
        <w:rPr>
          <w:rFonts w:eastAsiaTheme="minorHAnsi" w:cs="Arial"/>
          <w:b w:val="0"/>
          <w:bCs/>
          <w:sz w:val="24"/>
          <w:lang w:eastAsia="en-US"/>
        </w:rPr>
        <w:t xml:space="preserve"> </w:t>
      </w:r>
      <w:r w:rsidRPr="001101AD">
        <w:rPr>
          <w:rFonts w:eastAsiaTheme="minorHAnsi" w:cs="Arial"/>
          <w:b w:val="0"/>
          <w:bCs/>
          <w:sz w:val="24"/>
          <w:lang w:eastAsia="en-US"/>
        </w:rPr>
        <w:t>siguientes:</w:t>
      </w:r>
    </w:p>
    <w:p w14:paraId="4E3AD728" w14:textId="77777777" w:rsidR="002E13F8" w:rsidRPr="001101AD" w:rsidRDefault="002E13F8" w:rsidP="00BA248C">
      <w:pPr>
        <w:pStyle w:val="corte5transcripcion"/>
        <w:spacing w:line="240" w:lineRule="auto"/>
        <w:rPr>
          <w:rFonts w:eastAsiaTheme="minorHAnsi" w:cs="Arial"/>
          <w:b w:val="0"/>
          <w:bCs/>
          <w:sz w:val="24"/>
          <w:lang w:eastAsia="en-US"/>
        </w:rPr>
      </w:pPr>
    </w:p>
    <w:p w14:paraId="2348EFB3" w14:textId="25541A58" w:rsidR="00A359F4" w:rsidRDefault="00A359F4">
      <w:pPr>
        <w:pStyle w:val="corte5transcripcion"/>
        <w:numPr>
          <w:ilvl w:val="0"/>
          <w:numId w:val="5"/>
        </w:numPr>
        <w:spacing w:line="240" w:lineRule="auto"/>
        <w:rPr>
          <w:rFonts w:eastAsiaTheme="minorHAnsi" w:cs="Arial"/>
          <w:b w:val="0"/>
          <w:bCs/>
          <w:sz w:val="24"/>
          <w:lang w:eastAsia="en-US"/>
        </w:rPr>
      </w:pPr>
      <w:r w:rsidRPr="001101AD">
        <w:rPr>
          <w:rFonts w:eastAsiaTheme="minorHAnsi" w:cs="Arial"/>
          <w:b w:val="0"/>
          <w:bCs/>
          <w:sz w:val="24"/>
          <w:lang w:eastAsia="en-US"/>
        </w:rPr>
        <w:t>Actos tendentes a consumar espionaje, sabotaje, terrorismo, rebelión, traición a la patria, genocidio, en contra de los Estados Unidos Mexicanos dentro del territorio nacional.</w:t>
      </w:r>
    </w:p>
    <w:p w14:paraId="26835EBD" w14:textId="77777777" w:rsidR="00480A8B" w:rsidRPr="001101AD" w:rsidRDefault="00480A8B" w:rsidP="00480A8B">
      <w:pPr>
        <w:pStyle w:val="corte5transcripcion"/>
        <w:spacing w:line="240" w:lineRule="auto"/>
        <w:ind w:left="720"/>
        <w:rPr>
          <w:rFonts w:eastAsiaTheme="minorHAnsi" w:cs="Arial"/>
          <w:b w:val="0"/>
          <w:bCs/>
          <w:sz w:val="24"/>
          <w:lang w:eastAsia="en-US"/>
        </w:rPr>
      </w:pPr>
    </w:p>
    <w:p w14:paraId="35109049" w14:textId="18D6380D" w:rsidR="00A359F4" w:rsidRDefault="00A359F4">
      <w:pPr>
        <w:pStyle w:val="corte5transcripcion"/>
        <w:numPr>
          <w:ilvl w:val="0"/>
          <w:numId w:val="5"/>
        </w:numPr>
        <w:spacing w:line="240" w:lineRule="auto"/>
        <w:rPr>
          <w:rFonts w:eastAsiaTheme="minorHAnsi" w:cs="Arial"/>
          <w:b w:val="0"/>
          <w:bCs/>
          <w:sz w:val="24"/>
          <w:lang w:eastAsia="en-US"/>
        </w:rPr>
      </w:pPr>
      <w:r w:rsidRPr="001101AD">
        <w:rPr>
          <w:rFonts w:eastAsiaTheme="minorHAnsi" w:cs="Arial"/>
          <w:b w:val="0"/>
          <w:bCs/>
          <w:sz w:val="24"/>
          <w:lang w:eastAsia="en-US"/>
        </w:rPr>
        <w:t>Actos de interferencia extranjera en los asuntos nacionales que puedan implicar</w:t>
      </w:r>
      <w:r w:rsidR="002E13F8" w:rsidRPr="001101AD">
        <w:rPr>
          <w:rFonts w:eastAsiaTheme="minorHAnsi" w:cs="Arial"/>
          <w:b w:val="0"/>
          <w:bCs/>
          <w:sz w:val="24"/>
          <w:lang w:eastAsia="en-US"/>
        </w:rPr>
        <w:t xml:space="preserve"> </w:t>
      </w:r>
      <w:r w:rsidRPr="001101AD">
        <w:rPr>
          <w:rFonts w:eastAsiaTheme="minorHAnsi" w:cs="Arial"/>
          <w:b w:val="0"/>
          <w:bCs/>
          <w:sz w:val="24"/>
          <w:lang w:eastAsia="en-US"/>
        </w:rPr>
        <w:t>una afectación al Estado Mexicano.</w:t>
      </w:r>
    </w:p>
    <w:p w14:paraId="0F6BCFF9" w14:textId="77777777" w:rsidR="00480A8B" w:rsidRDefault="00480A8B" w:rsidP="00480A8B">
      <w:pPr>
        <w:pStyle w:val="Prrafodelista"/>
        <w:rPr>
          <w:rFonts w:eastAsiaTheme="minorHAnsi" w:cs="Arial"/>
          <w:b/>
          <w:bCs/>
          <w:lang w:eastAsia="en-US"/>
        </w:rPr>
      </w:pPr>
    </w:p>
    <w:p w14:paraId="577C0CA5" w14:textId="7E5A1387" w:rsidR="00A359F4" w:rsidRDefault="00A359F4">
      <w:pPr>
        <w:pStyle w:val="corte5transcripcion"/>
        <w:numPr>
          <w:ilvl w:val="0"/>
          <w:numId w:val="5"/>
        </w:numPr>
        <w:spacing w:line="240" w:lineRule="auto"/>
        <w:rPr>
          <w:rFonts w:eastAsiaTheme="minorHAnsi" w:cs="Arial"/>
          <w:b w:val="0"/>
          <w:bCs/>
          <w:sz w:val="24"/>
          <w:lang w:eastAsia="en-US"/>
        </w:rPr>
      </w:pPr>
      <w:r w:rsidRPr="001101AD">
        <w:rPr>
          <w:rFonts w:eastAsiaTheme="minorHAnsi" w:cs="Arial"/>
          <w:b w:val="0"/>
          <w:bCs/>
          <w:sz w:val="24"/>
          <w:lang w:eastAsia="en-US"/>
        </w:rPr>
        <w:t>Actos que impidan a las autoridades actuar contra la delincuencia organizada.</w:t>
      </w:r>
    </w:p>
    <w:p w14:paraId="465D000D" w14:textId="77777777" w:rsidR="00480A8B" w:rsidRDefault="00480A8B" w:rsidP="00480A8B">
      <w:pPr>
        <w:pStyle w:val="Prrafodelista"/>
        <w:rPr>
          <w:rFonts w:eastAsiaTheme="minorHAnsi" w:cs="Arial"/>
          <w:b/>
          <w:bCs/>
          <w:lang w:eastAsia="en-US"/>
        </w:rPr>
      </w:pPr>
    </w:p>
    <w:p w14:paraId="4CFE04C3" w14:textId="6B0CE63E" w:rsidR="00A359F4" w:rsidRDefault="00A359F4">
      <w:pPr>
        <w:pStyle w:val="corte5transcripcion"/>
        <w:numPr>
          <w:ilvl w:val="0"/>
          <w:numId w:val="5"/>
        </w:numPr>
        <w:spacing w:line="240" w:lineRule="auto"/>
        <w:rPr>
          <w:rFonts w:eastAsiaTheme="minorHAnsi" w:cs="Arial"/>
          <w:b w:val="0"/>
          <w:bCs/>
          <w:sz w:val="24"/>
          <w:lang w:eastAsia="en-US"/>
        </w:rPr>
      </w:pPr>
      <w:r w:rsidRPr="001101AD">
        <w:rPr>
          <w:rFonts w:eastAsiaTheme="minorHAnsi" w:cs="Arial"/>
          <w:b w:val="0"/>
          <w:bCs/>
          <w:sz w:val="24"/>
          <w:lang w:eastAsia="en-US"/>
        </w:rPr>
        <w:lastRenderedPageBreak/>
        <w:t>Actos tendentes a quebrantar la unidad de las partes integrantes de la Federación, señaladas en el artículo 43 de la Constitución Política de los Estados Unidos Mexicanos.</w:t>
      </w:r>
    </w:p>
    <w:p w14:paraId="6A46B61E" w14:textId="77777777" w:rsidR="00480A8B" w:rsidRDefault="00480A8B" w:rsidP="00480A8B">
      <w:pPr>
        <w:pStyle w:val="Prrafodelista"/>
        <w:rPr>
          <w:rFonts w:eastAsiaTheme="minorHAnsi" w:cs="Arial"/>
          <w:b/>
          <w:bCs/>
          <w:lang w:eastAsia="en-US"/>
        </w:rPr>
      </w:pPr>
    </w:p>
    <w:p w14:paraId="4809791E" w14:textId="45AD2782" w:rsidR="00A359F4" w:rsidRDefault="00A359F4">
      <w:pPr>
        <w:pStyle w:val="corte5transcripcion"/>
        <w:numPr>
          <w:ilvl w:val="0"/>
          <w:numId w:val="5"/>
        </w:numPr>
        <w:spacing w:line="240" w:lineRule="auto"/>
        <w:rPr>
          <w:rFonts w:eastAsiaTheme="minorHAnsi" w:cs="Arial"/>
          <w:b w:val="0"/>
          <w:bCs/>
          <w:sz w:val="24"/>
          <w:lang w:eastAsia="en-US"/>
        </w:rPr>
      </w:pPr>
      <w:r w:rsidRPr="001101AD">
        <w:rPr>
          <w:rFonts w:eastAsiaTheme="minorHAnsi" w:cs="Arial"/>
          <w:b w:val="0"/>
          <w:bCs/>
          <w:sz w:val="24"/>
          <w:lang w:eastAsia="en-US"/>
        </w:rPr>
        <w:t>Actos tendientes para obstaculizar o bloquear operaciones militares o navales contra la delincuencia organizada.</w:t>
      </w:r>
    </w:p>
    <w:p w14:paraId="6641DCD0" w14:textId="77777777" w:rsidR="00480A8B" w:rsidRDefault="00480A8B" w:rsidP="00480A8B">
      <w:pPr>
        <w:pStyle w:val="Prrafodelista"/>
        <w:rPr>
          <w:rFonts w:eastAsiaTheme="minorHAnsi" w:cs="Arial"/>
          <w:b/>
          <w:bCs/>
          <w:lang w:eastAsia="en-US"/>
        </w:rPr>
      </w:pPr>
    </w:p>
    <w:p w14:paraId="2E784A4B" w14:textId="6B8B6E87" w:rsidR="00A359F4" w:rsidRDefault="00A359F4">
      <w:pPr>
        <w:pStyle w:val="corte5transcripcion"/>
        <w:numPr>
          <w:ilvl w:val="0"/>
          <w:numId w:val="5"/>
        </w:numPr>
        <w:spacing w:line="240" w:lineRule="auto"/>
        <w:rPr>
          <w:rFonts w:eastAsiaTheme="minorHAnsi" w:cs="Arial"/>
          <w:b w:val="0"/>
          <w:bCs/>
          <w:sz w:val="24"/>
          <w:lang w:eastAsia="en-US"/>
        </w:rPr>
      </w:pPr>
      <w:r w:rsidRPr="001101AD">
        <w:rPr>
          <w:rFonts w:eastAsiaTheme="minorHAnsi" w:cs="Arial"/>
          <w:b w:val="0"/>
          <w:bCs/>
          <w:sz w:val="24"/>
          <w:lang w:eastAsia="en-US"/>
        </w:rPr>
        <w:t>Actos en contra de la seguridad de la aviación.</w:t>
      </w:r>
    </w:p>
    <w:p w14:paraId="53D15B4A" w14:textId="77777777" w:rsidR="00480A8B" w:rsidRDefault="00480A8B" w:rsidP="00480A8B">
      <w:pPr>
        <w:pStyle w:val="Prrafodelista"/>
        <w:rPr>
          <w:rFonts w:eastAsiaTheme="minorHAnsi" w:cs="Arial"/>
          <w:b/>
          <w:bCs/>
          <w:lang w:eastAsia="en-US"/>
        </w:rPr>
      </w:pPr>
    </w:p>
    <w:p w14:paraId="57C6E348" w14:textId="1A65F930" w:rsidR="00A359F4" w:rsidRDefault="00A359F4">
      <w:pPr>
        <w:pStyle w:val="corte5transcripcion"/>
        <w:numPr>
          <w:ilvl w:val="0"/>
          <w:numId w:val="5"/>
        </w:numPr>
        <w:spacing w:line="240" w:lineRule="auto"/>
        <w:rPr>
          <w:rFonts w:eastAsiaTheme="minorHAnsi" w:cs="Arial"/>
          <w:b w:val="0"/>
          <w:bCs/>
          <w:sz w:val="24"/>
          <w:lang w:eastAsia="en-US"/>
        </w:rPr>
      </w:pPr>
      <w:r w:rsidRPr="001101AD">
        <w:rPr>
          <w:rFonts w:eastAsiaTheme="minorHAnsi" w:cs="Arial"/>
          <w:b w:val="0"/>
          <w:bCs/>
          <w:sz w:val="24"/>
          <w:lang w:eastAsia="en-US"/>
        </w:rPr>
        <w:t>Actos que atenten en contra del personal diplomático.</w:t>
      </w:r>
    </w:p>
    <w:p w14:paraId="31CD9929" w14:textId="77777777" w:rsidR="00480A8B" w:rsidRDefault="00480A8B" w:rsidP="00480A8B">
      <w:pPr>
        <w:pStyle w:val="Prrafodelista"/>
        <w:rPr>
          <w:rFonts w:eastAsiaTheme="minorHAnsi" w:cs="Arial"/>
          <w:b/>
          <w:bCs/>
          <w:lang w:eastAsia="en-US"/>
        </w:rPr>
      </w:pPr>
    </w:p>
    <w:p w14:paraId="040A184D" w14:textId="6C7667D1" w:rsidR="00A359F4" w:rsidRDefault="00A359F4">
      <w:pPr>
        <w:pStyle w:val="corte5transcripcion"/>
        <w:numPr>
          <w:ilvl w:val="0"/>
          <w:numId w:val="5"/>
        </w:numPr>
        <w:spacing w:line="240" w:lineRule="auto"/>
        <w:rPr>
          <w:rFonts w:eastAsiaTheme="minorHAnsi" w:cs="Arial"/>
          <w:b w:val="0"/>
          <w:bCs/>
          <w:sz w:val="24"/>
          <w:lang w:eastAsia="en-US"/>
        </w:rPr>
      </w:pPr>
      <w:r w:rsidRPr="001101AD">
        <w:rPr>
          <w:rFonts w:eastAsiaTheme="minorHAnsi" w:cs="Arial"/>
          <w:b w:val="0"/>
          <w:bCs/>
          <w:sz w:val="24"/>
          <w:lang w:eastAsia="en-US"/>
        </w:rPr>
        <w:t>Todo acto tendente a consumar el tráfico ilegal de materiales nucleares, de armas químicas, biológicas y convencionales de destrucción masiva.</w:t>
      </w:r>
    </w:p>
    <w:p w14:paraId="79AA14B2" w14:textId="77777777" w:rsidR="00480A8B" w:rsidRDefault="00480A8B" w:rsidP="00480A8B">
      <w:pPr>
        <w:pStyle w:val="Prrafodelista"/>
        <w:rPr>
          <w:rFonts w:eastAsiaTheme="minorHAnsi" w:cs="Arial"/>
          <w:b/>
          <w:bCs/>
          <w:lang w:eastAsia="en-US"/>
        </w:rPr>
      </w:pPr>
    </w:p>
    <w:p w14:paraId="1252FEF8" w14:textId="62BB0C47" w:rsidR="00A359F4" w:rsidRDefault="00A359F4">
      <w:pPr>
        <w:pStyle w:val="corte5transcripcion"/>
        <w:numPr>
          <w:ilvl w:val="0"/>
          <w:numId w:val="5"/>
        </w:numPr>
        <w:spacing w:line="240" w:lineRule="auto"/>
        <w:rPr>
          <w:rFonts w:eastAsiaTheme="minorHAnsi" w:cs="Arial"/>
          <w:b w:val="0"/>
          <w:bCs/>
          <w:sz w:val="24"/>
          <w:lang w:eastAsia="en-US"/>
        </w:rPr>
      </w:pPr>
      <w:r w:rsidRPr="001101AD">
        <w:rPr>
          <w:rFonts w:eastAsiaTheme="minorHAnsi" w:cs="Arial"/>
          <w:b w:val="0"/>
          <w:bCs/>
          <w:sz w:val="24"/>
          <w:lang w:eastAsia="en-US"/>
        </w:rPr>
        <w:t>Actos ilícitos en contra de la navegación marítima.</w:t>
      </w:r>
    </w:p>
    <w:p w14:paraId="7FF9AD43" w14:textId="77777777" w:rsidR="00480A8B" w:rsidRDefault="00480A8B" w:rsidP="00480A8B">
      <w:pPr>
        <w:pStyle w:val="Prrafodelista"/>
        <w:rPr>
          <w:rFonts w:eastAsiaTheme="minorHAnsi" w:cs="Arial"/>
          <w:b/>
          <w:bCs/>
          <w:lang w:eastAsia="en-US"/>
        </w:rPr>
      </w:pPr>
    </w:p>
    <w:p w14:paraId="150C1E07" w14:textId="0FDDB995" w:rsidR="00A359F4" w:rsidRDefault="00A359F4">
      <w:pPr>
        <w:pStyle w:val="corte5transcripcion"/>
        <w:numPr>
          <w:ilvl w:val="0"/>
          <w:numId w:val="5"/>
        </w:numPr>
        <w:spacing w:line="240" w:lineRule="auto"/>
        <w:rPr>
          <w:rFonts w:eastAsiaTheme="minorHAnsi" w:cs="Arial"/>
          <w:b w:val="0"/>
          <w:bCs/>
          <w:sz w:val="24"/>
          <w:lang w:eastAsia="en-US"/>
        </w:rPr>
      </w:pPr>
      <w:r w:rsidRPr="001101AD">
        <w:rPr>
          <w:rFonts w:eastAsiaTheme="minorHAnsi" w:cs="Arial"/>
          <w:b w:val="0"/>
          <w:bCs/>
          <w:sz w:val="24"/>
          <w:lang w:eastAsia="en-US"/>
        </w:rPr>
        <w:t>Todo acto de financiamiento de acciones y organizaciones terroristas.</w:t>
      </w:r>
    </w:p>
    <w:p w14:paraId="56B861CF" w14:textId="77777777" w:rsidR="00480A8B" w:rsidRDefault="00480A8B" w:rsidP="00480A8B">
      <w:pPr>
        <w:pStyle w:val="Prrafodelista"/>
        <w:rPr>
          <w:rFonts w:eastAsiaTheme="minorHAnsi" w:cs="Arial"/>
          <w:b/>
          <w:bCs/>
          <w:lang w:eastAsia="en-US"/>
        </w:rPr>
      </w:pPr>
    </w:p>
    <w:p w14:paraId="0CE8B349" w14:textId="608CB890" w:rsidR="00A359F4" w:rsidRDefault="00A359F4">
      <w:pPr>
        <w:pStyle w:val="corte5transcripcion"/>
        <w:numPr>
          <w:ilvl w:val="0"/>
          <w:numId w:val="5"/>
        </w:numPr>
        <w:spacing w:line="240" w:lineRule="auto"/>
        <w:rPr>
          <w:rFonts w:eastAsiaTheme="minorHAnsi" w:cs="Arial"/>
          <w:b w:val="0"/>
          <w:bCs/>
          <w:sz w:val="24"/>
          <w:lang w:eastAsia="en-US"/>
        </w:rPr>
      </w:pPr>
      <w:r w:rsidRPr="001101AD">
        <w:rPr>
          <w:rFonts w:eastAsiaTheme="minorHAnsi" w:cs="Arial"/>
          <w:b w:val="0"/>
          <w:bCs/>
          <w:sz w:val="24"/>
          <w:lang w:eastAsia="en-US"/>
        </w:rPr>
        <w:t>Actos tendientes para obstaculizar o bloquear actividades de inteligencia o contrainteligencia.</w:t>
      </w:r>
    </w:p>
    <w:p w14:paraId="119157B0" w14:textId="77777777" w:rsidR="00480A8B" w:rsidRPr="001101AD" w:rsidRDefault="00480A8B" w:rsidP="00480A8B">
      <w:pPr>
        <w:pStyle w:val="corte5transcripcion"/>
        <w:spacing w:line="240" w:lineRule="auto"/>
        <w:ind w:left="720"/>
        <w:rPr>
          <w:rFonts w:eastAsiaTheme="minorHAnsi" w:cs="Arial"/>
          <w:b w:val="0"/>
          <w:bCs/>
          <w:sz w:val="24"/>
          <w:lang w:eastAsia="en-US"/>
        </w:rPr>
      </w:pPr>
    </w:p>
    <w:p w14:paraId="5632A899" w14:textId="733D3632" w:rsidR="00A359F4" w:rsidRDefault="00A359F4">
      <w:pPr>
        <w:pStyle w:val="corte5transcripcion"/>
        <w:numPr>
          <w:ilvl w:val="0"/>
          <w:numId w:val="5"/>
        </w:numPr>
        <w:spacing w:line="240" w:lineRule="auto"/>
        <w:rPr>
          <w:rFonts w:eastAsiaTheme="minorHAnsi" w:cs="Arial"/>
          <w:b w:val="0"/>
          <w:bCs/>
          <w:sz w:val="24"/>
          <w:lang w:eastAsia="en-US"/>
        </w:rPr>
      </w:pPr>
      <w:r w:rsidRPr="001101AD">
        <w:rPr>
          <w:rFonts w:eastAsiaTheme="minorHAnsi" w:cs="Arial"/>
          <w:b w:val="0"/>
          <w:bCs/>
          <w:sz w:val="24"/>
          <w:lang w:eastAsia="en-US"/>
        </w:rPr>
        <w:t>Actos tendientes para destruir o inhabilitar la infraestructura de carácter estratégico o indispensable para la provisión de bienes o servicios públicos.</w:t>
      </w:r>
    </w:p>
    <w:p w14:paraId="6F11D7CA" w14:textId="77777777" w:rsidR="00480A8B" w:rsidRDefault="00480A8B" w:rsidP="00480A8B">
      <w:pPr>
        <w:pStyle w:val="Prrafodelista"/>
        <w:rPr>
          <w:rFonts w:eastAsiaTheme="minorHAnsi" w:cs="Arial"/>
          <w:b/>
          <w:bCs/>
          <w:lang w:eastAsia="en-US"/>
        </w:rPr>
      </w:pPr>
    </w:p>
    <w:p w14:paraId="01D3E158" w14:textId="55D517E6" w:rsidR="00506392" w:rsidRPr="001101AD" w:rsidRDefault="00A359F4">
      <w:pPr>
        <w:pStyle w:val="corte5transcripcion"/>
        <w:numPr>
          <w:ilvl w:val="0"/>
          <w:numId w:val="5"/>
        </w:numPr>
        <w:spacing w:line="240" w:lineRule="auto"/>
        <w:rPr>
          <w:rFonts w:eastAsiaTheme="minorHAnsi" w:cs="Arial"/>
          <w:b w:val="0"/>
          <w:bCs/>
          <w:sz w:val="24"/>
          <w:lang w:eastAsia="en-US"/>
        </w:rPr>
      </w:pPr>
      <w:r w:rsidRPr="001101AD">
        <w:rPr>
          <w:rFonts w:eastAsiaTheme="minorHAnsi" w:cs="Arial"/>
          <w:b w:val="0"/>
          <w:bCs/>
          <w:sz w:val="24"/>
          <w:lang w:eastAsia="en-US"/>
        </w:rPr>
        <w:t>Actos ilícitos en contra del fisco federal a los que hace referencia el artículo 167 del Código Nacional de Procedimientos Penales</w:t>
      </w:r>
    </w:p>
    <w:p w14:paraId="707ACE72" w14:textId="6A7B808A" w:rsidR="00A359F4" w:rsidRPr="001101AD" w:rsidRDefault="00A359F4" w:rsidP="001926DA">
      <w:pPr>
        <w:pStyle w:val="corte5transcripcion"/>
        <w:spacing w:line="240" w:lineRule="auto"/>
        <w:ind w:left="720"/>
        <w:rPr>
          <w:rFonts w:eastAsiaTheme="minorHAnsi" w:cs="Arial"/>
          <w:b w:val="0"/>
          <w:bCs/>
          <w:sz w:val="24"/>
          <w:lang w:eastAsia="en-US"/>
        </w:rPr>
      </w:pPr>
    </w:p>
    <w:p w14:paraId="324ED597" w14:textId="3878AC22" w:rsidR="00A359F4" w:rsidRPr="001101AD" w:rsidRDefault="00A359F4" w:rsidP="007B0E35">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Finalmente, que es información reservada por motivos de Seguridad Nacional:</w:t>
      </w:r>
    </w:p>
    <w:p w14:paraId="087072EB" w14:textId="77777777" w:rsidR="00506392" w:rsidRPr="001101AD" w:rsidRDefault="00506392" w:rsidP="00BA248C">
      <w:pPr>
        <w:pStyle w:val="corte5transcripcion"/>
        <w:spacing w:line="240" w:lineRule="auto"/>
        <w:rPr>
          <w:rFonts w:eastAsiaTheme="minorHAnsi" w:cs="Arial"/>
          <w:b w:val="0"/>
          <w:bCs/>
          <w:sz w:val="24"/>
          <w:lang w:eastAsia="en-US"/>
        </w:rPr>
      </w:pPr>
    </w:p>
    <w:p w14:paraId="1564C42C" w14:textId="47F668EF" w:rsidR="00A359F4" w:rsidRDefault="00A359F4">
      <w:pPr>
        <w:pStyle w:val="corte5transcripcion"/>
        <w:numPr>
          <w:ilvl w:val="0"/>
          <w:numId w:val="11"/>
        </w:numPr>
        <w:spacing w:line="240" w:lineRule="auto"/>
        <w:rPr>
          <w:rFonts w:eastAsiaTheme="minorHAnsi" w:cs="Arial"/>
          <w:b w:val="0"/>
          <w:bCs/>
          <w:sz w:val="24"/>
          <w:lang w:eastAsia="en-US"/>
        </w:rPr>
      </w:pPr>
      <w:r w:rsidRPr="001101AD">
        <w:rPr>
          <w:rFonts w:eastAsiaTheme="minorHAnsi" w:cs="Arial"/>
          <w:b w:val="0"/>
          <w:bCs/>
          <w:sz w:val="24"/>
          <w:lang w:eastAsia="en-US"/>
        </w:rPr>
        <w:t>Aquella cuya aplicación implique la revelación de normas, procedimientos, métodos, fuentes, especificaciones técnicas, tecnología o equipo útiles a la generación de inteligencia para la Seguridad Nacional, sin importar la naturaleza o el origen de los documentos que la consignen, o</w:t>
      </w:r>
    </w:p>
    <w:p w14:paraId="5C085D76" w14:textId="77777777" w:rsidR="00480A8B" w:rsidRPr="001101AD" w:rsidRDefault="00480A8B" w:rsidP="00480A8B">
      <w:pPr>
        <w:pStyle w:val="corte5transcripcion"/>
        <w:spacing w:line="240" w:lineRule="auto"/>
        <w:ind w:left="1429"/>
        <w:rPr>
          <w:rFonts w:eastAsiaTheme="minorHAnsi" w:cs="Arial"/>
          <w:b w:val="0"/>
          <w:bCs/>
          <w:sz w:val="24"/>
          <w:lang w:eastAsia="en-US"/>
        </w:rPr>
      </w:pPr>
    </w:p>
    <w:p w14:paraId="55C675F1" w14:textId="6A86906E" w:rsidR="00A359F4" w:rsidRPr="001101AD" w:rsidRDefault="00A359F4" w:rsidP="00BA248C">
      <w:pPr>
        <w:pStyle w:val="corte5transcripcion"/>
        <w:spacing w:line="240" w:lineRule="auto"/>
        <w:rPr>
          <w:rFonts w:eastAsiaTheme="minorHAnsi" w:cs="Arial"/>
          <w:b w:val="0"/>
          <w:bCs/>
          <w:sz w:val="24"/>
          <w:lang w:eastAsia="en-US"/>
        </w:rPr>
      </w:pPr>
      <w:r w:rsidRPr="001101AD">
        <w:rPr>
          <w:rFonts w:eastAsiaTheme="minorHAnsi" w:cs="Arial"/>
          <w:sz w:val="24"/>
          <w:lang w:eastAsia="en-US"/>
        </w:rPr>
        <w:t>II.</w:t>
      </w:r>
      <w:r w:rsidRPr="001101AD">
        <w:rPr>
          <w:rFonts w:eastAsiaTheme="minorHAnsi" w:cs="Arial"/>
          <w:b w:val="0"/>
          <w:bCs/>
          <w:sz w:val="24"/>
          <w:lang w:eastAsia="en-US"/>
        </w:rPr>
        <w:t xml:space="preserve"> Aquella cuya revelación pueda ser utilizada para actualizar o potenciar una amenaza.</w:t>
      </w:r>
    </w:p>
    <w:p w14:paraId="475FC439" w14:textId="77777777" w:rsidR="00804B21" w:rsidRPr="001101AD" w:rsidRDefault="00804B21" w:rsidP="00804B21">
      <w:pPr>
        <w:pStyle w:val="corte5transcripcion"/>
        <w:spacing w:line="240" w:lineRule="auto"/>
        <w:ind w:left="0"/>
        <w:rPr>
          <w:rFonts w:eastAsiaTheme="minorHAnsi" w:cs="Arial"/>
          <w:b w:val="0"/>
          <w:bCs/>
          <w:sz w:val="24"/>
          <w:lang w:eastAsia="en-US"/>
        </w:rPr>
      </w:pPr>
    </w:p>
    <w:p w14:paraId="39A793F7" w14:textId="062AD0E3" w:rsidR="00A359F4" w:rsidRPr="001101AD" w:rsidRDefault="00A359F4" w:rsidP="00804B21">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No obstante, debe resaltarse que la norma de referencia señala que la información de Seguridad Nacional estará sujeta a lo dispuesto en la Ley en materia de transparencia y acceso a la información.</w:t>
      </w:r>
    </w:p>
    <w:p w14:paraId="339C5222" w14:textId="77777777" w:rsidR="002E13F8" w:rsidRPr="001101AD" w:rsidRDefault="002E13F8" w:rsidP="00BA248C">
      <w:pPr>
        <w:pStyle w:val="corte5transcripcion"/>
        <w:spacing w:line="240" w:lineRule="auto"/>
        <w:rPr>
          <w:rFonts w:eastAsiaTheme="minorHAnsi" w:cs="Arial"/>
          <w:b w:val="0"/>
          <w:bCs/>
          <w:sz w:val="24"/>
          <w:lang w:eastAsia="en-US"/>
        </w:rPr>
      </w:pPr>
    </w:p>
    <w:p w14:paraId="6CE43668" w14:textId="5BB04653" w:rsidR="00A359F4" w:rsidRPr="001101AD" w:rsidRDefault="00A359F4" w:rsidP="00D56DF3">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Expuesto lo anterior, cabe recordar que la pretensión de la persona solicitante estriba en conocer información relacionada con los países que han solicitado a México vacunas donadas contra el Covid-19, la cantidad de vacunas donadas y países a los que México les ha solicitado vacunas donadas.</w:t>
      </w:r>
    </w:p>
    <w:p w14:paraId="1486B9B8" w14:textId="77777777" w:rsidR="00B71FA9" w:rsidRPr="001101AD" w:rsidRDefault="00B71FA9" w:rsidP="00BA248C">
      <w:pPr>
        <w:pStyle w:val="corte5transcripcion"/>
        <w:spacing w:line="240" w:lineRule="auto"/>
        <w:rPr>
          <w:rFonts w:eastAsiaTheme="minorHAnsi" w:cs="Arial"/>
          <w:b w:val="0"/>
          <w:bCs/>
          <w:sz w:val="24"/>
          <w:lang w:eastAsia="en-US"/>
        </w:rPr>
      </w:pPr>
    </w:p>
    <w:p w14:paraId="74A0003E" w14:textId="58B8B1C2" w:rsidR="00A359F4" w:rsidRPr="001101AD" w:rsidRDefault="00A359F4" w:rsidP="00D56DF3">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Sobre dicho requerimiento, el sujeto obligado señaló que las afectaciones con la divulgación de la información podrían estribar en que, por parte de las empresas contratantes, como consecuencia de la inconformidad que ello les llegue a generar,</w:t>
      </w:r>
      <w:r w:rsidR="00506392" w:rsidRPr="001101AD">
        <w:rPr>
          <w:rFonts w:eastAsiaTheme="minorHAnsi" w:cs="Arial"/>
          <w:b w:val="0"/>
          <w:bCs/>
          <w:sz w:val="24"/>
          <w:lang w:eastAsia="en-US"/>
        </w:rPr>
        <w:t xml:space="preserve"> </w:t>
      </w:r>
      <w:r w:rsidRPr="001101AD">
        <w:rPr>
          <w:rFonts w:eastAsiaTheme="minorHAnsi" w:cs="Arial"/>
          <w:b w:val="0"/>
          <w:bCs/>
          <w:sz w:val="24"/>
          <w:lang w:eastAsia="en-US"/>
        </w:rPr>
        <w:t xml:space="preserve">estarían en aptitud de dar por terminados de manera anticipada los respectivos instrumentos; es decir, revelar el contenido íntegro </w:t>
      </w:r>
      <w:r w:rsidRPr="001101AD">
        <w:rPr>
          <w:rFonts w:eastAsiaTheme="minorHAnsi" w:cs="Arial"/>
          <w:b w:val="0"/>
          <w:bCs/>
          <w:sz w:val="24"/>
          <w:lang w:eastAsia="en-US"/>
        </w:rPr>
        <w:lastRenderedPageBreak/>
        <w:t>sin el aval expreso de los laboratorios y previo a la determinación de una autoridad, pudiera conllevar la afectación de las obligaciones pactadas, lo que daría cuenta a un problema de salud pública.</w:t>
      </w:r>
    </w:p>
    <w:p w14:paraId="4088380B" w14:textId="77777777" w:rsidR="00506392" w:rsidRPr="001101AD" w:rsidRDefault="00506392" w:rsidP="00BA248C">
      <w:pPr>
        <w:pStyle w:val="corte5transcripcion"/>
        <w:spacing w:line="240" w:lineRule="auto"/>
        <w:rPr>
          <w:rFonts w:eastAsiaTheme="minorHAnsi" w:cs="Arial"/>
          <w:b w:val="0"/>
          <w:bCs/>
          <w:sz w:val="24"/>
          <w:lang w:eastAsia="en-US"/>
        </w:rPr>
      </w:pPr>
    </w:p>
    <w:p w14:paraId="39364C00" w14:textId="44DACC4C" w:rsidR="00A359F4" w:rsidRPr="001101AD" w:rsidRDefault="00A359F4" w:rsidP="00D56DF3">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 xml:space="preserve">Asimismo, que la afectación que conlleva la terminación de </w:t>
      </w:r>
      <w:proofErr w:type="gramStart"/>
      <w:r w:rsidRPr="001101AD">
        <w:rPr>
          <w:rFonts w:eastAsiaTheme="minorHAnsi" w:cs="Arial"/>
          <w:b w:val="0"/>
          <w:bCs/>
          <w:sz w:val="24"/>
          <w:lang w:eastAsia="en-US"/>
        </w:rPr>
        <w:t>los mismos</w:t>
      </w:r>
      <w:proofErr w:type="gramEnd"/>
      <w:r w:rsidRPr="001101AD">
        <w:rPr>
          <w:rFonts w:eastAsiaTheme="minorHAnsi" w:cs="Arial"/>
          <w:b w:val="0"/>
          <w:bCs/>
          <w:sz w:val="24"/>
          <w:lang w:eastAsia="en-US"/>
        </w:rPr>
        <w:t xml:space="preserve"> en la capacidad de reacción del estado para inhabilitar la infraestructura de carácter estratégico e indispensable para la provisión de bienes y servicios públicos, como lo es la vacuna.</w:t>
      </w:r>
    </w:p>
    <w:p w14:paraId="18DC5255" w14:textId="77777777" w:rsidR="00506392" w:rsidRPr="001101AD" w:rsidRDefault="00506392" w:rsidP="00BA248C">
      <w:pPr>
        <w:pStyle w:val="corte5transcripcion"/>
        <w:spacing w:line="240" w:lineRule="auto"/>
        <w:rPr>
          <w:rFonts w:eastAsiaTheme="minorHAnsi" w:cs="Arial"/>
          <w:b w:val="0"/>
          <w:bCs/>
          <w:sz w:val="24"/>
          <w:lang w:eastAsia="en-US"/>
        </w:rPr>
      </w:pPr>
    </w:p>
    <w:p w14:paraId="0C13930F" w14:textId="5442645B" w:rsidR="00A359F4" w:rsidRPr="001101AD" w:rsidRDefault="00A359F4" w:rsidP="00D56DF3">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En ese contexto, se estima que aquella información que pudiera poner en riesgo la</w:t>
      </w:r>
      <w:r w:rsidR="00506392" w:rsidRPr="001101AD">
        <w:rPr>
          <w:rFonts w:eastAsiaTheme="minorHAnsi" w:cs="Arial"/>
          <w:b w:val="0"/>
          <w:bCs/>
          <w:sz w:val="24"/>
          <w:lang w:eastAsia="en-US"/>
        </w:rPr>
        <w:t xml:space="preserve"> </w:t>
      </w:r>
      <w:r w:rsidRPr="001101AD">
        <w:rPr>
          <w:rFonts w:eastAsiaTheme="minorHAnsi" w:cs="Arial"/>
          <w:b w:val="0"/>
          <w:bCs/>
          <w:sz w:val="24"/>
          <w:lang w:eastAsia="en-US"/>
        </w:rPr>
        <w:t>operación de la Campaña Nacional de Vacunación, deba ser protegida en la media que ésta haga posibilite la destrucción, inhabilitación o sabotaje de cualquier infraestructura de carácter estratégico o prioritario, así como la indispensable para la provisión de bienes o servicios, e incluso, de manera particular, obstaculice o bloquee acciones tendientes a prevenir o combatir epidemias o enfermedades exóticas en el país.</w:t>
      </w:r>
    </w:p>
    <w:p w14:paraId="1210E5CE" w14:textId="77777777" w:rsidR="00506392" w:rsidRPr="001101AD" w:rsidRDefault="00506392" w:rsidP="00BA248C">
      <w:pPr>
        <w:pStyle w:val="corte5transcripcion"/>
        <w:spacing w:line="240" w:lineRule="auto"/>
        <w:rPr>
          <w:rFonts w:eastAsiaTheme="minorHAnsi" w:cs="Arial"/>
          <w:b w:val="0"/>
          <w:bCs/>
          <w:sz w:val="24"/>
          <w:lang w:eastAsia="en-US"/>
        </w:rPr>
      </w:pPr>
    </w:p>
    <w:p w14:paraId="42AC3390" w14:textId="7A9423D6" w:rsidR="00A359F4" w:rsidRPr="001101AD" w:rsidRDefault="00A359F4" w:rsidP="00D56DF3">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Sin embargo, atendiendo a la literalidad de la solicitud, es dable señalar que en el</w:t>
      </w:r>
      <w:r w:rsidR="00506392" w:rsidRPr="001101AD">
        <w:rPr>
          <w:rFonts w:eastAsiaTheme="minorHAnsi" w:cs="Arial"/>
          <w:b w:val="0"/>
          <w:bCs/>
          <w:sz w:val="24"/>
          <w:lang w:eastAsia="en-US"/>
        </w:rPr>
        <w:t xml:space="preserve"> </w:t>
      </w:r>
      <w:r w:rsidRPr="001101AD">
        <w:rPr>
          <w:rFonts w:eastAsiaTheme="minorHAnsi" w:cs="Arial"/>
          <w:b w:val="0"/>
          <w:bCs/>
          <w:sz w:val="24"/>
          <w:lang w:eastAsia="en-US"/>
        </w:rPr>
        <w:t>presente asunto no puede considerarse como información reservada bajo el supuesto de seguridad nacional, en tanto que, además de no revelar normas, procedimientos, métodos, fuentes, especificaciones técnicas, tecnología o equipo útiles a la generación de inteligencia para tal propósito, su publicidad de ninguna forma tampoco podría ser utilizada para actualizar o potenciar una amenaza, pues, a través de ellos, sólo se requieren principalmente datos numéricos que no dan cuenta de los aspectos señalados.</w:t>
      </w:r>
      <w:r w:rsidR="00506392" w:rsidRPr="001101AD">
        <w:rPr>
          <w:rFonts w:eastAsiaTheme="minorHAnsi" w:cs="Arial"/>
          <w:b w:val="0"/>
          <w:bCs/>
          <w:sz w:val="24"/>
          <w:lang w:eastAsia="en-US"/>
        </w:rPr>
        <w:t xml:space="preserve"> </w:t>
      </w:r>
    </w:p>
    <w:p w14:paraId="202FCFC4" w14:textId="77777777" w:rsidR="00506392" w:rsidRPr="001101AD" w:rsidRDefault="00506392" w:rsidP="00BA248C">
      <w:pPr>
        <w:pStyle w:val="corte5transcripcion"/>
        <w:spacing w:line="240" w:lineRule="auto"/>
        <w:rPr>
          <w:rFonts w:eastAsiaTheme="minorHAnsi" w:cs="Arial"/>
          <w:b w:val="0"/>
          <w:bCs/>
          <w:sz w:val="24"/>
          <w:lang w:eastAsia="en-US"/>
        </w:rPr>
      </w:pPr>
    </w:p>
    <w:p w14:paraId="63430064" w14:textId="654251F7" w:rsidR="00A359F4" w:rsidRPr="001101AD" w:rsidRDefault="00A359F4" w:rsidP="00D56DF3">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Asimismo, no puede afirmarse que la publicidad de la información en comento podría poner en peligro el orden público, debido a que dichos datos no dan cuenta de procedimientos, métodos, especificaciones técnicas sobre la generación de inteligencia entorno a la Campaña Nacional de Vacunación, ni tampoco podrían actualizar o potenciar una amenaza en cuanto a la aplicación o suministro de la vacuna para la población mexicana.</w:t>
      </w:r>
    </w:p>
    <w:p w14:paraId="3C4F60AD" w14:textId="77777777" w:rsidR="00506392" w:rsidRPr="001101AD" w:rsidRDefault="00506392" w:rsidP="00BA248C">
      <w:pPr>
        <w:pStyle w:val="corte5transcripcion"/>
        <w:spacing w:line="240" w:lineRule="auto"/>
        <w:rPr>
          <w:rFonts w:eastAsiaTheme="minorHAnsi" w:cs="Arial"/>
          <w:b w:val="0"/>
          <w:bCs/>
          <w:sz w:val="24"/>
          <w:lang w:eastAsia="en-US"/>
        </w:rPr>
      </w:pPr>
    </w:p>
    <w:p w14:paraId="1C72D772" w14:textId="4C3C8E8F" w:rsidR="00A359F4" w:rsidRPr="001101AD" w:rsidRDefault="00A359F4" w:rsidP="00D56DF3">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En suma, la información solicitada no se traduce en un riesgo a la seguridad nacional, ya que no se trata de datos específicos sobre el procesamiento de vacunas, sus protocolos de seguridad, o datos cuya difusión pudiera potenciar una amenaza.</w:t>
      </w:r>
    </w:p>
    <w:p w14:paraId="4A35E941" w14:textId="77777777" w:rsidR="00506392" w:rsidRPr="001101AD" w:rsidRDefault="00506392" w:rsidP="00BA248C">
      <w:pPr>
        <w:pStyle w:val="corte5transcripcion"/>
        <w:spacing w:line="240" w:lineRule="auto"/>
        <w:rPr>
          <w:rFonts w:eastAsiaTheme="minorHAnsi" w:cs="Arial"/>
          <w:b w:val="0"/>
          <w:bCs/>
          <w:sz w:val="24"/>
          <w:lang w:eastAsia="en-US"/>
        </w:rPr>
      </w:pPr>
    </w:p>
    <w:p w14:paraId="7CBFDF17" w14:textId="3C8B48B1" w:rsidR="00A359F4" w:rsidRPr="001101AD" w:rsidRDefault="00A359F4" w:rsidP="00D56DF3">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 xml:space="preserve">Ahora bien, no pasa </w:t>
      </w:r>
      <w:r w:rsidR="008752DD">
        <w:rPr>
          <w:rFonts w:eastAsiaTheme="minorHAnsi" w:cs="Arial"/>
          <w:b w:val="0"/>
          <w:bCs/>
          <w:sz w:val="24"/>
          <w:lang w:eastAsia="en-US"/>
        </w:rPr>
        <w:t>inadvertido</w:t>
      </w:r>
      <w:r w:rsidRPr="001101AD">
        <w:rPr>
          <w:rFonts w:eastAsiaTheme="minorHAnsi" w:cs="Arial"/>
          <w:b w:val="0"/>
          <w:bCs/>
          <w:sz w:val="24"/>
          <w:lang w:eastAsia="en-US"/>
        </w:rPr>
        <w:t xml:space="preserve"> que el Consejo de Seguridad Nacional estableció que la Campaña Nacional de Vacunación contra el Virus SARS-CoV2, se considera un asunto estratégico de seguridad nacional; por lo tanto, la información relacionada con los expedientes archivos, documentos, así como bases de información, o cualquier otro tipo de expresión documental, relacionado con la Campaña Nacional de Vacunación contra el Virus SARS-CoV2, incluyendo la información que contenga cualquier elemento cuyo resultado sea haya plasmado en los expedientes suscritos con las Farmacéuticas, es susceptible de clasificarse como reservada.</w:t>
      </w:r>
    </w:p>
    <w:p w14:paraId="32A91BBF" w14:textId="77777777" w:rsidR="00506392" w:rsidRPr="001101AD" w:rsidRDefault="00506392" w:rsidP="00BA248C">
      <w:pPr>
        <w:pStyle w:val="corte5transcripcion"/>
        <w:spacing w:line="240" w:lineRule="auto"/>
        <w:rPr>
          <w:rFonts w:eastAsiaTheme="minorHAnsi" w:cs="Arial"/>
          <w:b w:val="0"/>
          <w:bCs/>
          <w:sz w:val="24"/>
          <w:lang w:eastAsia="en-US"/>
        </w:rPr>
      </w:pPr>
    </w:p>
    <w:p w14:paraId="67DE7BC6" w14:textId="1C9A4F92" w:rsidR="00A359F4" w:rsidRPr="001101AD" w:rsidRDefault="00A359F4" w:rsidP="00D56DF3">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En ese sentido, cabe mencionar que del “Documento Rector de la Política Nacional de Vacunación contra el virus SARS-CoV-2, para la prevención de la Covid-19 en México” del 11 de enero de 20217 se desprende que la política nacional para ejecutar el programa de vacunación contra el virus SARS-CoV-2 tiene como objetivo general disminuir la carga de enfermedad y defunciones ocasionada por Covid-19; por lo que su objetivo específico es el siguiente:</w:t>
      </w:r>
    </w:p>
    <w:p w14:paraId="66EB5E11" w14:textId="77777777" w:rsidR="00506392" w:rsidRPr="001101AD" w:rsidRDefault="00506392" w:rsidP="00BA248C">
      <w:pPr>
        <w:pStyle w:val="corte5transcripcion"/>
        <w:spacing w:line="240" w:lineRule="auto"/>
        <w:rPr>
          <w:rFonts w:eastAsiaTheme="minorHAnsi" w:cs="Arial"/>
          <w:b w:val="0"/>
          <w:bCs/>
          <w:sz w:val="24"/>
          <w:lang w:eastAsia="en-US"/>
        </w:rPr>
      </w:pPr>
    </w:p>
    <w:p w14:paraId="61D481D1" w14:textId="3B3C18D5" w:rsidR="00A359F4" w:rsidRDefault="00A359F4">
      <w:pPr>
        <w:pStyle w:val="corte5transcripcion"/>
        <w:numPr>
          <w:ilvl w:val="0"/>
          <w:numId w:val="5"/>
        </w:numPr>
        <w:spacing w:line="240" w:lineRule="auto"/>
        <w:rPr>
          <w:rFonts w:eastAsiaTheme="minorHAnsi" w:cs="Arial"/>
          <w:b w:val="0"/>
          <w:bCs/>
          <w:sz w:val="24"/>
          <w:lang w:eastAsia="en-US"/>
        </w:rPr>
      </w:pPr>
      <w:r w:rsidRPr="001101AD">
        <w:rPr>
          <w:rFonts w:eastAsiaTheme="minorHAnsi" w:cs="Arial"/>
          <w:b w:val="0"/>
          <w:bCs/>
          <w:sz w:val="24"/>
          <w:lang w:eastAsia="en-US"/>
        </w:rPr>
        <w:t>Inmunizar como mínimo al 70% de la población en México para lograr la inmunidad</w:t>
      </w:r>
      <w:r w:rsidR="003217A0" w:rsidRPr="001101AD">
        <w:rPr>
          <w:rFonts w:eastAsiaTheme="minorHAnsi" w:cs="Arial"/>
          <w:b w:val="0"/>
          <w:bCs/>
          <w:sz w:val="24"/>
          <w:lang w:eastAsia="en-US"/>
        </w:rPr>
        <w:t xml:space="preserve"> </w:t>
      </w:r>
      <w:r w:rsidRPr="001101AD">
        <w:rPr>
          <w:rFonts w:eastAsiaTheme="minorHAnsi" w:cs="Arial"/>
          <w:b w:val="0"/>
          <w:bCs/>
          <w:sz w:val="24"/>
          <w:lang w:eastAsia="en-US"/>
        </w:rPr>
        <w:t>de rebaño contra el virus SARS-CoV-2:</w:t>
      </w:r>
    </w:p>
    <w:p w14:paraId="0B9169BD" w14:textId="77777777" w:rsidR="009F6CEE" w:rsidRPr="001101AD" w:rsidRDefault="009F6CEE" w:rsidP="009F6CEE">
      <w:pPr>
        <w:pStyle w:val="corte5transcripcion"/>
        <w:spacing w:line="240" w:lineRule="auto"/>
        <w:ind w:left="720"/>
        <w:rPr>
          <w:rFonts w:eastAsiaTheme="minorHAnsi" w:cs="Arial"/>
          <w:b w:val="0"/>
          <w:bCs/>
          <w:sz w:val="24"/>
          <w:lang w:eastAsia="en-US"/>
        </w:rPr>
      </w:pPr>
    </w:p>
    <w:p w14:paraId="30851401" w14:textId="649240A3" w:rsidR="00A359F4" w:rsidRDefault="00A359F4" w:rsidP="00BA248C">
      <w:pPr>
        <w:pStyle w:val="corte5transcripcion"/>
        <w:spacing w:line="240" w:lineRule="auto"/>
        <w:rPr>
          <w:rFonts w:eastAsiaTheme="minorHAnsi" w:cs="Arial"/>
          <w:b w:val="0"/>
          <w:bCs/>
          <w:sz w:val="24"/>
          <w:lang w:eastAsia="en-US"/>
        </w:rPr>
      </w:pPr>
      <w:r w:rsidRPr="001101AD">
        <w:rPr>
          <w:rFonts w:eastAsiaTheme="minorHAnsi" w:cs="Arial"/>
          <w:b w:val="0"/>
          <w:bCs/>
          <w:sz w:val="24"/>
          <w:lang w:eastAsia="en-US"/>
        </w:rPr>
        <w:t>- 100% del personal de salud que trabaja en la atención de Covid-19.</w:t>
      </w:r>
    </w:p>
    <w:p w14:paraId="59C6AA45" w14:textId="77777777" w:rsidR="009F6CEE" w:rsidRPr="001101AD" w:rsidRDefault="009F6CEE" w:rsidP="00BA248C">
      <w:pPr>
        <w:pStyle w:val="corte5transcripcion"/>
        <w:spacing w:line="240" w:lineRule="auto"/>
        <w:rPr>
          <w:rFonts w:eastAsiaTheme="minorHAnsi" w:cs="Arial"/>
          <w:b w:val="0"/>
          <w:bCs/>
          <w:sz w:val="24"/>
          <w:lang w:eastAsia="en-US"/>
        </w:rPr>
      </w:pPr>
    </w:p>
    <w:p w14:paraId="7C5D4579" w14:textId="3AD23644" w:rsidR="00A359F4" w:rsidRPr="001101AD" w:rsidRDefault="00A359F4" w:rsidP="00BA248C">
      <w:pPr>
        <w:pStyle w:val="corte5transcripcion"/>
        <w:spacing w:line="240" w:lineRule="auto"/>
        <w:rPr>
          <w:rFonts w:eastAsiaTheme="minorHAnsi" w:cs="Arial"/>
          <w:b w:val="0"/>
          <w:bCs/>
          <w:sz w:val="24"/>
          <w:lang w:eastAsia="en-US"/>
        </w:rPr>
      </w:pPr>
      <w:r w:rsidRPr="001101AD">
        <w:rPr>
          <w:rFonts w:eastAsiaTheme="minorHAnsi" w:cs="Arial"/>
          <w:b w:val="0"/>
          <w:bCs/>
          <w:sz w:val="24"/>
          <w:lang w:eastAsia="en-US"/>
        </w:rPr>
        <w:t>- 95% de la población a partir de los 16 años cumplidos.</w:t>
      </w:r>
    </w:p>
    <w:p w14:paraId="2D78A47F" w14:textId="77777777" w:rsidR="003217A0" w:rsidRPr="001101AD" w:rsidRDefault="003217A0" w:rsidP="00BA248C">
      <w:pPr>
        <w:pStyle w:val="corte5transcripcion"/>
        <w:spacing w:line="240" w:lineRule="auto"/>
        <w:rPr>
          <w:rFonts w:eastAsiaTheme="minorHAnsi" w:cs="Arial"/>
          <w:b w:val="0"/>
          <w:bCs/>
          <w:sz w:val="24"/>
          <w:lang w:eastAsia="en-US"/>
        </w:rPr>
      </w:pPr>
    </w:p>
    <w:p w14:paraId="213F2E5E" w14:textId="084B7528" w:rsidR="00A359F4" w:rsidRPr="001101AD" w:rsidRDefault="00A359F4" w:rsidP="00C34249">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Asimismo, del documento referido se observa que se han tomado en cuenta cuatro ejes de priorización para la vacunación contra el virus SARS-CoV-2 en México:</w:t>
      </w:r>
    </w:p>
    <w:p w14:paraId="51DA2AEA" w14:textId="77777777" w:rsidR="003217A0" w:rsidRPr="001101AD" w:rsidRDefault="003217A0" w:rsidP="00BA248C">
      <w:pPr>
        <w:pStyle w:val="corte5transcripcion"/>
        <w:spacing w:line="240" w:lineRule="auto"/>
        <w:rPr>
          <w:rFonts w:eastAsiaTheme="minorHAnsi" w:cs="Arial"/>
          <w:b w:val="0"/>
          <w:bCs/>
          <w:sz w:val="24"/>
          <w:lang w:eastAsia="en-US"/>
        </w:rPr>
      </w:pPr>
    </w:p>
    <w:p w14:paraId="0362E57C" w14:textId="5338A35F" w:rsidR="003217A0" w:rsidRPr="001101AD" w:rsidRDefault="00A359F4">
      <w:pPr>
        <w:pStyle w:val="corte5transcripcion"/>
        <w:numPr>
          <w:ilvl w:val="0"/>
          <w:numId w:val="4"/>
        </w:numPr>
        <w:spacing w:line="240" w:lineRule="auto"/>
        <w:rPr>
          <w:rFonts w:eastAsiaTheme="minorHAnsi" w:cs="Arial"/>
          <w:b w:val="0"/>
          <w:bCs/>
          <w:sz w:val="24"/>
          <w:lang w:eastAsia="en-US"/>
        </w:rPr>
      </w:pPr>
      <w:r w:rsidRPr="001101AD">
        <w:rPr>
          <w:rFonts w:eastAsiaTheme="minorHAnsi" w:cs="Arial"/>
          <w:b w:val="0"/>
          <w:bCs/>
          <w:sz w:val="24"/>
          <w:lang w:eastAsia="en-US"/>
        </w:rPr>
        <w:t>Edad de las personas</w:t>
      </w:r>
      <w:r w:rsidR="003541E3" w:rsidRPr="001101AD">
        <w:rPr>
          <w:rFonts w:eastAsiaTheme="minorHAnsi" w:cs="Arial"/>
          <w:b w:val="0"/>
          <w:bCs/>
          <w:sz w:val="24"/>
          <w:lang w:eastAsia="en-US"/>
        </w:rPr>
        <w:t>;</w:t>
      </w:r>
    </w:p>
    <w:p w14:paraId="0FE285EC" w14:textId="635378F4" w:rsidR="00A359F4" w:rsidRPr="001101AD" w:rsidRDefault="00A359F4" w:rsidP="003217A0">
      <w:pPr>
        <w:pStyle w:val="corte5transcripcion"/>
        <w:spacing w:line="240" w:lineRule="auto"/>
        <w:ind w:left="1069"/>
        <w:rPr>
          <w:rFonts w:eastAsiaTheme="minorHAnsi" w:cs="Arial"/>
          <w:b w:val="0"/>
          <w:bCs/>
          <w:sz w:val="24"/>
          <w:lang w:eastAsia="en-US"/>
        </w:rPr>
      </w:pPr>
    </w:p>
    <w:p w14:paraId="003863F0" w14:textId="51F2703F" w:rsidR="00A359F4" w:rsidRPr="001101AD" w:rsidRDefault="00A359F4">
      <w:pPr>
        <w:pStyle w:val="corte5transcripcion"/>
        <w:numPr>
          <w:ilvl w:val="0"/>
          <w:numId w:val="4"/>
        </w:numPr>
        <w:spacing w:line="240" w:lineRule="auto"/>
        <w:rPr>
          <w:rFonts w:eastAsiaTheme="minorHAnsi" w:cs="Arial"/>
          <w:b w:val="0"/>
          <w:bCs/>
          <w:sz w:val="24"/>
          <w:lang w:eastAsia="en-US"/>
        </w:rPr>
      </w:pPr>
      <w:r w:rsidRPr="001101AD">
        <w:rPr>
          <w:rFonts w:eastAsiaTheme="minorHAnsi" w:cs="Arial"/>
          <w:b w:val="0"/>
          <w:bCs/>
          <w:sz w:val="24"/>
          <w:lang w:eastAsia="en-US"/>
        </w:rPr>
        <w:t>Comorbilidades personales;</w:t>
      </w:r>
    </w:p>
    <w:p w14:paraId="639E7B70" w14:textId="77777777" w:rsidR="003217A0" w:rsidRPr="001101AD" w:rsidRDefault="003217A0" w:rsidP="003217A0">
      <w:pPr>
        <w:pStyle w:val="corte5transcripcion"/>
        <w:spacing w:line="240" w:lineRule="auto"/>
        <w:ind w:left="1069"/>
        <w:rPr>
          <w:rFonts w:eastAsiaTheme="minorHAnsi" w:cs="Arial"/>
          <w:b w:val="0"/>
          <w:bCs/>
          <w:sz w:val="24"/>
          <w:lang w:eastAsia="en-US"/>
        </w:rPr>
      </w:pPr>
    </w:p>
    <w:p w14:paraId="0E5EA051" w14:textId="0E17BE60" w:rsidR="00A359F4" w:rsidRPr="001101AD" w:rsidRDefault="00A359F4">
      <w:pPr>
        <w:pStyle w:val="corte5transcripcion"/>
        <w:numPr>
          <w:ilvl w:val="0"/>
          <w:numId w:val="4"/>
        </w:numPr>
        <w:spacing w:line="240" w:lineRule="auto"/>
        <w:rPr>
          <w:rFonts w:eastAsiaTheme="minorHAnsi" w:cs="Arial"/>
          <w:b w:val="0"/>
          <w:bCs/>
          <w:sz w:val="24"/>
          <w:lang w:eastAsia="en-US"/>
        </w:rPr>
      </w:pPr>
      <w:r w:rsidRPr="001101AD">
        <w:rPr>
          <w:rFonts w:eastAsiaTheme="minorHAnsi" w:cs="Arial"/>
          <w:b w:val="0"/>
          <w:bCs/>
          <w:sz w:val="24"/>
          <w:lang w:eastAsia="en-US"/>
        </w:rPr>
        <w:t>Grupos de atención prioritaria, y</w:t>
      </w:r>
    </w:p>
    <w:p w14:paraId="3FEF1C34" w14:textId="77777777" w:rsidR="003217A0" w:rsidRPr="001101AD" w:rsidRDefault="003217A0" w:rsidP="003217A0">
      <w:pPr>
        <w:pStyle w:val="Prrafodelista"/>
        <w:rPr>
          <w:rFonts w:eastAsiaTheme="minorHAnsi" w:cs="Arial"/>
          <w:b/>
          <w:bCs/>
          <w:i/>
          <w:lang w:eastAsia="en-US"/>
        </w:rPr>
      </w:pPr>
    </w:p>
    <w:p w14:paraId="5F390AC2" w14:textId="77777777" w:rsidR="00A359F4" w:rsidRPr="001101AD" w:rsidRDefault="00A359F4" w:rsidP="00BA248C">
      <w:pPr>
        <w:pStyle w:val="corte5transcripcion"/>
        <w:spacing w:line="240" w:lineRule="auto"/>
        <w:rPr>
          <w:rFonts w:eastAsiaTheme="minorHAnsi" w:cs="Arial"/>
          <w:b w:val="0"/>
          <w:bCs/>
          <w:sz w:val="24"/>
          <w:lang w:eastAsia="en-US"/>
        </w:rPr>
      </w:pPr>
      <w:r w:rsidRPr="001101AD">
        <w:rPr>
          <w:rFonts w:eastAsiaTheme="minorHAnsi" w:cs="Arial"/>
          <w:b w:val="0"/>
          <w:bCs/>
          <w:sz w:val="24"/>
          <w:lang w:eastAsia="en-US"/>
        </w:rPr>
        <w:t>4. Comportamiento de la epidemia.</w:t>
      </w:r>
    </w:p>
    <w:p w14:paraId="44986741" w14:textId="77777777" w:rsidR="003217A0" w:rsidRPr="001101AD" w:rsidRDefault="003217A0" w:rsidP="00BA248C">
      <w:pPr>
        <w:pStyle w:val="corte5transcripcion"/>
        <w:spacing w:line="240" w:lineRule="auto"/>
        <w:rPr>
          <w:rFonts w:eastAsiaTheme="minorHAnsi" w:cs="Arial"/>
          <w:b w:val="0"/>
          <w:bCs/>
          <w:sz w:val="24"/>
          <w:lang w:eastAsia="en-US"/>
        </w:rPr>
      </w:pPr>
    </w:p>
    <w:p w14:paraId="2A5E99B0" w14:textId="34EAC697" w:rsidR="00A359F4" w:rsidRPr="001101AD" w:rsidRDefault="00A359F4" w:rsidP="003541E3">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 xml:space="preserve">La estrategia de vacunación se estableció por etapas, iniciando la </w:t>
      </w:r>
      <w:r w:rsidRPr="001101AD">
        <w:rPr>
          <w:rFonts w:eastAsiaTheme="minorHAnsi" w:cs="Arial"/>
          <w:sz w:val="24"/>
          <w:lang w:eastAsia="en-US"/>
        </w:rPr>
        <w:t>etapa 1</w:t>
      </w:r>
      <w:r w:rsidRPr="001101AD">
        <w:rPr>
          <w:rFonts w:eastAsiaTheme="minorHAnsi" w:cs="Arial"/>
          <w:b w:val="0"/>
          <w:bCs/>
          <w:sz w:val="24"/>
          <w:lang w:eastAsia="en-US"/>
        </w:rPr>
        <w:t xml:space="preserve"> en diciembre de 2020 inmunizando al personal de atención directa a pacientes con Covid-19. La Ciudad de México y el estado de Coahuila se eligieron para poner en marcha la primera etapa. Asimismo, en esta fase inicial se optó por incluir al Estado de México, Querétaro y Nuevo León. De igual forma, se decidió que, a partir del 12 de enero del 2021, la estrategia se ampliaría al resto del país, en las mil 14 unidades hospitalarias que constituyen la red de hospitales que atienden personas con infección respiratoria aguda grave.</w:t>
      </w:r>
    </w:p>
    <w:p w14:paraId="2DD14C99" w14:textId="77777777" w:rsidR="003217A0" w:rsidRPr="001101AD" w:rsidRDefault="003217A0" w:rsidP="00BA248C">
      <w:pPr>
        <w:pStyle w:val="corte5transcripcion"/>
        <w:spacing w:line="240" w:lineRule="auto"/>
        <w:rPr>
          <w:rFonts w:eastAsiaTheme="minorHAnsi" w:cs="Arial"/>
          <w:b w:val="0"/>
          <w:bCs/>
          <w:sz w:val="24"/>
          <w:lang w:eastAsia="en-US"/>
        </w:rPr>
      </w:pPr>
    </w:p>
    <w:p w14:paraId="1206706E" w14:textId="7D570139" w:rsidR="00A359F4" w:rsidRPr="001101AD" w:rsidRDefault="00A359F4" w:rsidP="003541E3">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 xml:space="preserve">De igual forma, del documento referido se tiene que </w:t>
      </w:r>
      <w:r w:rsidRPr="001101AD">
        <w:rPr>
          <w:rFonts w:eastAsiaTheme="minorHAnsi" w:cs="Arial"/>
          <w:sz w:val="24"/>
          <w:lang w:eastAsia="en-US"/>
        </w:rPr>
        <w:t>la etapa 2</w:t>
      </w:r>
      <w:r w:rsidRPr="001101AD">
        <w:rPr>
          <w:rFonts w:eastAsiaTheme="minorHAnsi" w:cs="Arial"/>
          <w:b w:val="0"/>
          <w:bCs/>
          <w:sz w:val="24"/>
          <w:lang w:eastAsia="en-US"/>
        </w:rPr>
        <w:t xml:space="preserve"> comenzaría en febrero de 2021, incluyendo al resto de personal de salud de todo el país, y al iniciar la vacunación de las personas mayores de 80 años, estimada en 2,035,415 personas, posteriormente a las personas de 70 a 79 años (4,225,668 personas) y para cerrar esta etapa de la estrategia con las personas de 60 a 69 años (8,199,671 personas), para concluir la etapa 2 de la estrategia con un total aproximado de 15 millones de personas vacunadas.</w:t>
      </w:r>
    </w:p>
    <w:p w14:paraId="0DD6D03C" w14:textId="77777777" w:rsidR="00735D10" w:rsidRPr="001101AD" w:rsidRDefault="00735D10" w:rsidP="003541E3">
      <w:pPr>
        <w:pStyle w:val="corte5transcripcion"/>
        <w:spacing w:line="240" w:lineRule="auto"/>
        <w:ind w:left="0"/>
        <w:rPr>
          <w:rFonts w:eastAsiaTheme="minorHAnsi" w:cs="Arial"/>
          <w:b w:val="0"/>
          <w:bCs/>
          <w:sz w:val="24"/>
          <w:lang w:eastAsia="en-US"/>
        </w:rPr>
      </w:pPr>
    </w:p>
    <w:p w14:paraId="1C13D420" w14:textId="74124A24" w:rsidR="00A359F4" w:rsidRPr="001101AD" w:rsidRDefault="00A91764" w:rsidP="00A91764">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F</w:t>
      </w:r>
      <w:r w:rsidR="00A359F4" w:rsidRPr="001101AD">
        <w:rPr>
          <w:rFonts w:eastAsiaTheme="minorHAnsi" w:cs="Arial"/>
          <w:b w:val="0"/>
          <w:bCs/>
          <w:sz w:val="24"/>
          <w:lang w:eastAsia="en-US"/>
        </w:rPr>
        <w:t xml:space="preserve">inalmente, del Documento Rector citado se desprende que las </w:t>
      </w:r>
      <w:r w:rsidR="00A359F4" w:rsidRPr="001101AD">
        <w:rPr>
          <w:rFonts w:eastAsiaTheme="minorHAnsi" w:cs="Arial"/>
          <w:sz w:val="24"/>
          <w:lang w:eastAsia="en-US"/>
        </w:rPr>
        <w:t>etapas 3, 4 y 5</w:t>
      </w:r>
      <w:r w:rsidR="00A359F4" w:rsidRPr="001101AD">
        <w:rPr>
          <w:rFonts w:eastAsiaTheme="minorHAnsi" w:cs="Arial"/>
          <w:b w:val="0"/>
          <w:bCs/>
          <w:sz w:val="24"/>
          <w:lang w:eastAsia="en-US"/>
        </w:rPr>
        <w:t xml:space="preserve"> de la estrategia de vacunación tendrán lugar a partir de abril de 2021 y contarán con todas las demás vacunas de acuerdo con su disponibilidad y la solicitud de autorización para su uso en México que realicen las casas farmacéuticas a la Comisión Federal para la Protección contra Riesgos Sanitarios.</w:t>
      </w:r>
    </w:p>
    <w:p w14:paraId="77340DA1" w14:textId="77777777" w:rsidR="003217A0" w:rsidRPr="001101AD" w:rsidRDefault="003217A0" w:rsidP="00BA248C">
      <w:pPr>
        <w:pStyle w:val="corte5transcripcion"/>
        <w:spacing w:line="240" w:lineRule="auto"/>
        <w:rPr>
          <w:rFonts w:eastAsiaTheme="minorHAnsi" w:cs="Arial"/>
          <w:b w:val="0"/>
          <w:bCs/>
          <w:sz w:val="24"/>
          <w:lang w:eastAsia="en-US"/>
        </w:rPr>
      </w:pPr>
    </w:p>
    <w:p w14:paraId="3FBD90E3" w14:textId="22FBDB0B" w:rsidR="00A359F4" w:rsidRPr="001101AD" w:rsidRDefault="00A359F4" w:rsidP="00E53A08">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Asimismo, el Documento Rector de la Política nacional rectora de vacunación contra el SARS-CoV-2 para la prevención de la COVID-19 en México, del 25 de enero de 2022, retoma los ejes de priorización referidos y establece como objetivos específicos:</w:t>
      </w:r>
    </w:p>
    <w:p w14:paraId="330EEAB9" w14:textId="77777777" w:rsidR="003217A0" w:rsidRPr="001101AD" w:rsidRDefault="003217A0" w:rsidP="00BA248C">
      <w:pPr>
        <w:pStyle w:val="corte5transcripcion"/>
        <w:spacing w:line="240" w:lineRule="auto"/>
        <w:rPr>
          <w:rFonts w:eastAsiaTheme="minorHAnsi" w:cs="Arial"/>
          <w:b w:val="0"/>
          <w:bCs/>
          <w:sz w:val="24"/>
          <w:lang w:eastAsia="en-US"/>
        </w:rPr>
      </w:pPr>
    </w:p>
    <w:p w14:paraId="666C3652" w14:textId="73795EFE" w:rsidR="00A359F4" w:rsidRPr="001101AD" w:rsidRDefault="00A359F4">
      <w:pPr>
        <w:pStyle w:val="corte5transcripcion"/>
        <w:numPr>
          <w:ilvl w:val="0"/>
          <w:numId w:val="7"/>
        </w:numPr>
        <w:spacing w:line="240" w:lineRule="auto"/>
        <w:rPr>
          <w:rFonts w:eastAsiaTheme="minorHAnsi" w:cs="Arial"/>
          <w:b w:val="0"/>
          <w:bCs/>
          <w:sz w:val="24"/>
          <w:lang w:eastAsia="en-US"/>
        </w:rPr>
      </w:pPr>
      <w:r w:rsidRPr="001101AD">
        <w:rPr>
          <w:rFonts w:eastAsiaTheme="minorHAnsi" w:cs="Arial"/>
          <w:b w:val="0"/>
          <w:bCs/>
          <w:sz w:val="24"/>
          <w:lang w:eastAsia="en-US"/>
        </w:rPr>
        <w:t>Vacunar a las personas más susceptibles a desarrollar complicaciones por COVID- 19, incluyendo a embarazadas de 12 años y más a partir del tercer mes de embarazo y a menores de edad entre 12 y 17 años que vivan con alguna comorbilidad que incremente su riesgo.</w:t>
      </w:r>
    </w:p>
    <w:p w14:paraId="29B1D199" w14:textId="77777777" w:rsidR="003217A0" w:rsidRPr="001101AD" w:rsidRDefault="003217A0" w:rsidP="00BA248C">
      <w:pPr>
        <w:pStyle w:val="corte5transcripcion"/>
        <w:spacing w:line="240" w:lineRule="auto"/>
        <w:rPr>
          <w:rFonts w:eastAsiaTheme="minorHAnsi" w:cs="Arial"/>
          <w:b w:val="0"/>
          <w:bCs/>
          <w:sz w:val="24"/>
          <w:lang w:eastAsia="en-US"/>
        </w:rPr>
      </w:pPr>
    </w:p>
    <w:p w14:paraId="606CCA2B" w14:textId="75EB0D04" w:rsidR="00A359F4" w:rsidRPr="001101AD" w:rsidRDefault="00A359F4">
      <w:pPr>
        <w:pStyle w:val="corte5transcripcion"/>
        <w:numPr>
          <w:ilvl w:val="0"/>
          <w:numId w:val="7"/>
        </w:numPr>
        <w:spacing w:line="240" w:lineRule="auto"/>
        <w:rPr>
          <w:rFonts w:eastAsiaTheme="minorHAnsi" w:cs="Arial"/>
          <w:b w:val="0"/>
          <w:bCs/>
          <w:sz w:val="24"/>
          <w:lang w:eastAsia="en-US"/>
        </w:rPr>
      </w:pPr>
      <w:r w:rsidRPr="001101AD">
        <w:rPr>
          <w:rFonts w:eastAsiaTheme="minorHAnsi" w:cs="Arial"/>
          <w:b w:val="0"/>
          <w:bCs/>
          <w:sz w:val="24"/>
          <w:lang w:eastAsia="en-US"/>
        </w:rPr>
        <w:t>Reducir el número de hospitalizaciones y muertes.</w:t>
      </w:r>
    </w:p>
    <w:p w14:paraId="3982058E" w14:textId="77777777" w:rsidR="003217A0" w:rsidRPr="001101AD" w:rsidRDefault="003217A0" w:rsidP="00BA248C">
      <w:pPr>
        <w:pStyle w:val="corte5transcripcion"/>
        <w:spacing w:line="240" w:lineRule="auto"/>
        <w:rPr>
          <w:rFonts w:eastAsiaTheme="minorHAnsi" w:cs="Arial"/>
          <w:b w:val="0"/>
          <w:bCs/>
          <w:sz w:val="24"/>
          <w:lang w:eastAsia="en-US"/>
        </w:rPr>
      </w:pPr>
    </w:p>
    <w:p w14:paraId="4894C06B" w14:textId="427D4507" w:rsidR="00A359F4" w:rsidRPr="001101AD" w:rsidRDefault="00A359F4">
      <w:pPr>
        <w:pStyle w:val="corte5transcripcion"/>
        <w:numPr>
          <w:ilvl w:val="0"/>
          <w:numId w:val="7"/>
        </w:numPr>
        <w:spacing w:line="240" w:lineRule="auto"/>
        <w:rPr>
          <w:rFonts w:eastAsiaTheme="minorHAnsi" w:cs="Arial"/>
          <w:b w:val="0"/>
          <w:bCs/>
          <w:sz w:val="24"/>
          <w:lang w:eastAsia="en-US"/>
        </w:rPr>
      </w:pPr>
      <w:r w:rsidRPr="001101AD">
        <w:rPr>
          <w:rFonts w:eastAsiaTheme="minorHAnsi" w:cs="Arial"/>
          <w:b w:val="0"/>
          <w:bCs/>
          <w:sz w:val="24"/>
          <w:lang w:eastAsia="en-US"/>
        </w:rPr>
        <w:t>Facilitar la reapertura económica y regreso a las actividades normales.</w:t>
      </w:r>
    </w:p>
    <w:p w14:paraId="647590B2" w14:textId="77777777" w:rsidR="003217A0" w:rsidRPr="001101AD" w:rsidRDefault="003217A0" w:rsidP="00BA248C">
      <w:pPr>
        <w:pStyle w:val="corte5transcripcion"/>
        <w:spacing w:line="240" w:lineRule="auto"/>
        <w:rPr>
          <w:rFonts w:eastAsiaTheme="minorHAnsi" w:cs="Arial"/>
          <w:b w:val="0"/>
          <w:bCs/>
          <w:sz w:val="24"/>
          <w:lang w:eastAsia="en-US"/>
        </w:rPr>
      </w:pPr>
    </w:p>
    <w:p w14:paraId="4B4182DC" w14:textId="27CC7C7A" w:rsidR="00A359F4" w:rsidRPr="001101AD" w:rsidRDefault="00A359F4">
      <w:pPr>
        <w:pStyle w:val="corte5transcripcion"/>
        <w:numPr>
          <w:ilvl w:val="0"/>
          <w:numId w:val="7"/>
        </w:numPr>
        <w:spacing w:line="240" w:lineRule="auto"/>
        <w:rPr>
          <w:rFonts w:eastAsiaTheme="minorHAnsi" w:cs="Arial"/>
          <w:b w:val="0"/>
          <w:bCs/>
          <w:sz w:val="24"/>
          <w:lang w:eastAsia="en-US"/>
        </w:rPr>
      </w:pPr>
      <w:r w:rsidRPr="001101AD">
        <w:rPr>
          <w:rFonts w:eastAsiaTheme="minorHAnsi" w:cs="Arial"/>
          <w:b w:val="0"/>
          <w:bCs/>
          <w:sz w:val="24"/>
          <w:lang w:eastAsia="en-US"/>
        </w:rPr>
        <w:lastRenderedPageBreak/>
        <w:t>Vacunar entre el 70% y 80%</w:t>
      </w:r>
      <w:r w:rsidR="00925F0A" w:rsidRPr="001101AD">
        <w:rPr>
          <w:rFonts w:eastAsiaTheme="minorHAnsi" w:cs="Arial"/>
          <w:b w:val="0"/>
          <w:bCs/>
          <w:sz w:val="24"/>
          <w:lang w:eastAsia="en-US"/>
        </w:rPr>
        <w:t xml:space="preserve"> </w:t>
      </w:r>
      <w:r w:rsidRPr="001101AD">
        <w:rPr>
          <w:rFonts w:eastAsiaTheme="minorHAnsi" w:cs="Arial"/>
          <w:b w:val="0"/>
          <w:bCs/>
          <w:sz w:val="24"/>
          <w:lang w:eastAsia="en-US"/>
        </w:rPr>
        <w:t>de la población en México para buscar generar</w:t>
      </w:r>
      <w:r w:rsidR="003217A0" w:rsidRPr="001101AD">
        <w:rPr>
          <w:rFonts w:eastAsiaTheme="minorHAnsi" w:cs="Arial"/>
          <w:b w:val="0"/>
          <w:bCs/>
          <w:sz w:val="24"/>
          <w:lang w:eastAsia="en-US"/>
        </w:rPr>
        <w:t xml:space="preserve"> </w:t>
      </w:r>
      <w:r w:rsidRPr="001101AD">
        <w:rPr>
          <w:rFonts w:eastAsiaTheme="minorHAnsi" w:cs="Arial"/>
          <w:b w:val="0"/>
          <w:bCs/>
          <w:sz w:val="24"/>
          <w:lang w:eastAsia="en-US"/>
        </w:rPr>
        <w:t>inmunidad de grupo.</w:t>
      </w:r>
    </w:p>
    <w:p w14:paraId="23AC6EE8" w14:textId="77777777" w:rsidR="003217A0" w:rsidRPr="001101AD" w:rsidRDefault="003217A0" w:rsidP="00BA248C">
      <w:pPr>
        <w:pStyle w:val="corte5transcripcion"/>
        <w:spacing w:line="240" w:lineRule="auto"/>
        <w:rPr>
          <w:rFonts w:eastAsiaTheme="minorHAnsi" w:cs="Arial"/>
          <w:b w:val="0"/>
          <w:bCs/>
          <w:sz w:val="24"/>
          <w:lang w:eastAsia="en-US"/>
        </w:rPr>
      </w:pPr>
    </w:p>
    <w:p w14:paraId="2B461235" w14:textId="6FCBD134" w:rsidR="00A359F4" w:rsidRPr="001101AD" w:rsidRDefault="006122C6" w:rsidP="006122C6">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E</w:t>
      </w:r>
      <w:r w:rsidR="00A359F4" w:rsidRPr="001101AD">
        <w:rPr>
          <w:rFonts w:eastAsiaTheme="minorHAnsi" w:cs="Arial"/>
          <w:b w:val="0"/>
          <w:bCs/>
          <w:sz w:val="24"/>
          <w:lang w:eastAsia="en-US"/>
        </w:rPr>
        <w:t>n seguimiento a lo anterior, del documento intitulado “Estrategia Operativa de la Política Nacional de Vacunación contra el virus SARS-CoV-2 para la prevención de la COVID-19 en México. Operativo Correcaminos”, se observa que el operativo correcaminos es la estrategia multisectorial del Gobierno de México para coordinar la vacunación contra el virus SARS-CoV-2.</w:t>
      </w:r>
    </w:p>
    <w:p w14:paraId="6ACCA493" w14:textId="77777777" w:rsidR="003217A0" w:rsidRPr="001101AD" w:rsidRDefault="003217A0" w:rsidP="00BA248C">
      <w:pPr>
        <w:pStyle w:val="corte5transcripcion"/>
        <w:spacing w:line="240" w:lineRule="auto"/>
        <w:rPr>
          <w:rFonts w:eastAsiaTheme="minorHAnsi" w:cs="Arial"/>
          <w:b w:val="0"/>
          <w:bCs/>
          <w:sz w:val="24"/>
          <w:lang w:eastAsia="en-US"/>
        </w:rPr>
      </w:pPr>
    </w:p>
    <w:p w14:paraId="3A353E64" w14:textId="1283E98C" w:rsidR="00A359F4" w:rsidRPr="001101AD" w:rsidRDefault="00A359F4" w:rsidP="006122C6">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El objetivo de la estrategia federal denominada “Operativo Correcaminos” es lograr la cobertura de vacuna contra el virus SARS-CoV-2 de manera eficaz y efectiva de toda la población mexicana (susceptible a recibir la vacuna), de acuerdo con las</w:t>
      </w:r>
      <w:r w:rsidR="00A65258" w:rsidRPr="001101AD">
        <w:rPr>
          <w:rFonts w:eastAsiaTheme="minorHAnsi" w:cs="Arial"/>
          <w:b w:val="0"/>
          <w:bCs/>
          <w:sz w:val="24"/>
          <w:lang w:eastAsia="en-US"/>
        </w:rPr>
        <w:t xml:space="preserve"> </w:t>
      </w:r>
      <w:r w:rsidRPr="001101AD">
        <w:rPr>
          <w:rFonts w:eastAsiaTheme="minorHAnsi" w:cs="Arial"/>
          <w:b w:val="0"/>
          <w:bCs/>
          <w:sz w:val="24"/>
          <w:lang w:eastAsia="en-US"/>
        </w:rPr>
        <w:t>diferentes etapas y ejes de priorización definidos en el documento rector “Política Nacional de Vacunación contra el virus SARSCoV-2 para la prevención de la COVID-19 en México”.</w:t>
      </w:r>
    </w:p>
    <w:p w14:paraId="733B76FD" w14:textId="77777777" w:rsidR="003217A0" w:rsidRPr="001101AD" w:rsidRDefault="003217A0" w:rsidP="00BA248C">
      <w:pPr>
        <w:pStyle w:val="corte5transcripcion"/>
        <w:spacing w:line="240" w:lineRule="auto"/>
        <w:rPr>
          <w:rFonts w:eastAsiaTheme="minorHAnsi" w:cs="Arial"/>
          <w:b w:val="0"/>
          <w:bCs/>
          <w:sz w:val="24"/>
          <w:lang w:eastAsia="en-US"/>
        </w:rPr>
      </w:pPr>
    </w:p>
    <w:p w14:paraId="28802B93" w14:textId="09BAC9A1" w:rsidR="00A359F4" w:rsidRPr="001101AD" w:rsidRDefault="00A359F4" w:rsidP="002D2177">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 xml:space="preserve">En ese contexto, se trae a cuentas el comunicado No. </w:t>
      </w:r>
      <w:r w:rsidR="002539A4" w:rsidRPr="002539A4">
        <w:rPr>
          <w:rFonts w:eastAsiaTheme="minorHAnsi" w:cs="Arial"/>
          <w:b w:val="0"/>
          <w:bCs/>
          <w:color w:val="FF0000"/>
          <w:sz w:val="24"/>
          <w:lang w:eastAsia="en-US"/>
        </w:rPr>
        <w:t>**********</w:t>
      </w:r>
      <w:r w:rsidRPr="001101AD">
        <w:rPr>
          <w:rFonts w:eastAsiaTheme="minorHAnsi" w:cs="Arial"/>
          <w:b w:val="0"/>
          <w:bCs/>
          <w:sz w:val="24"/>
          <w:lang w:eastAsia="en-US"/>
        </w:rPr>
        <w:t xml:space="preserve"> de fecha 11 de enero de 2021, a través del cual la Secretaría Técnica del Consejo de Seguridad Nacional hizo de conocimiento que la Campaña Nacional de Vacunación contra el Virus SARS-CoV2, se considera un asunto estratégico de seguridad nacional, lo cual fue establecido por el Consejo de Seguridad Nacional con fecha 24 de diciembre de 2020.</w:t>
      </w:r>
    </w:p>
    <w:p w14:paraId="717F1BDE" w14:textId="77777777" w:rsidR="003217A0" w:rsidRPr="001101AD" w:rsidRDefault="003217A0" w:rsidP="00BA248C">
      <w:pPr>
        <w:pStyle w:val="corte5transcripcion"/>
        <w:spacing w:line="240" w:lineRule="auto"/>
        <w:rPr>
          <w:rFonts w:eastAsiaTheme="minorHAnsi" w:cs="Arial"/>
          <w:b w:val="0"/>
          <w:bCs/>
          <w:sz w:val="24"/>
          <w:lang w:eastAsia="en-US"/>
        </w:rPr>
      </w:pPr>
    </w:p>
    <w:p w14:paraId="2204E4AD" w14:textId="4B50B00F" w:rsidR="00A359F4" w:rsidRPr="001101AD" w:rsidRDefault="00A359F4" w:rsidP="00FA308E">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Al respecto, sobre el comunicado emitido por la Secretaría Técnica del Consejo de</w:t>
      </w:r>
      <w:r w:rsidR="00BA248C" w:rsidRPr="001101AD">
        <w:rPr>
          <w:rFonts w:eastAsiaTheme="minorHAnsi" w:cs="Arial"/>
          <w:b w:val="0"/>
          <w:bCs/>
          <w:sz w:val="24"/>
          <w:lang w:eastAsia="en-US"/>
        </w:rPr>
        <w:t xml:space="preserve"> </w:t>
      </w:r>
      <w:r w:rsidRPr="001101AD">
        <w:rPr>
          <w:rFonts w:eastAsiaTheme="minorHAnsi" w:cs="Arial"/>
          <w:b w:val="0"/>
          <w:bCs/>
          <w:sz w:val="24"/>
          <w:lang w:eastAsia="en-US"/>
        </w:rPr>
        <w:t>Seguridad Nacional, cabe precisar:</w:t>
      </w:r>
    </w:p>
    <w:p w14:paraId="52F2A4CA" w14:textId="77777777" w:rsidR="00BA248C" w:rsidRPr="001101AD" w:rsidRDefault="00BA248C" w:rsidP="00BA248C">
      <w:pPr>
        <w:pStyle w:val="corte5transcripcion"/>
        <w:spacing w:line="240" w:lineRule="auto"/>
        <w:rPr>
          <w:rFonts w:eastAsiaTheme="minorHAnsi" w:cs="Arial"/>
          <w:b w:val="0"/>
          <w:bCs/>
          <w:sz w:val="24"/>
          <w:lang w:eastAsia="en-US"/>
        </w:rPr>
      </w:pPr>
    </w:p>
    <w:p w14:paraId="30C58BC7" w14:textId="75B87055" w:rsidR="00A359F4" w:rsidRPr="001101AD" w:rsidRDefault="00A359F4">
      <w:pPr>
        <w:pStyle w:val="corte5transcripcion"/>
        <w:numPr>
          <w:ilvl w:val="0"/>
          <w:numId w:val="8"/>
        </w:numPr>
        <w:spacing w:line="240" w:lineRule="auto"/>
        <w:rPr>
          <w:rFonts w:eastAsiaTheme="minorHAnsi" w:cs="Arial"/>
          <w:b w:val="0"/>
          <w:bCs/>
          <w:sz w:val="24"/>
          <w:lang w:eastAsia="en-US"/>
        </w:rPr>
      </w:pPr>
      <w:r w:rsidRPr="001101AD">
        <w:rPr>
          <w:rFonts w:eastAsiaTheme="minorHAnsi" w:cs="Arial"/>
          <w:b w:val="0"/>
          <w:bCs/>
          <w:sz w:val="24"/>
          <w:lang w:eastAsia="en-US"/>
        </w:rPr>
        <w:t>Que en fecha 24 de diciembre de 2020, el Consejo de Seguridad Nacional estableció a la Campaña Nacional de Vacunación contra el Virus SARS-CoV-2 como un asunto estratégico de seguridad nacional, en términos del artículo 3, fracciones I, II, II y IV de la Ley de Seguridad Nacional.</w:t>
      </w:r>
    </w:p>
    <w:p w14:paraId="001B8171" w14:textId="77777777" w:rsidR="00BA248C" w:rsidRPr="001101AD" w:rsidRDefault="00BA248C" w:rsidP="00BA248C">
      <w:pPr>
        <w:pStyle w:val="corte5transcripcion"/>
        <w:spacing w:line="240" w:lineRule="auto"/>
        <w:rPr>
          <w:rFonts w:eastAsiaTheme="minorHAnsi" w:cs="Arial"/>
          <w:b w:val="0"/>
          <w:bCs/>
          <w:sz w:val="24"/>
          <w:lang w:eastAsia="en-US"/>
        </w:rPr>
      </w:pPr>
    </w:p>
    <w:p w14:paraId="25901D59" w14:textId="6A62A518" w:rsidR="00A359F4" w:rsidRPr="001101AD" w:rsidRDefault="00A359F4">
      <w:pPr>
        <w:pStyle w:val="corte5transcripcion"/>
        <w:numPr>
          <w:ilvl w:val="0"/>
          <w:numId w:val="8"/>
        </w:numPr>
        <w:spacing w:line="240" w:lineRule="auto"/>
        <w:rPr>
          <w:rFonts w:eastAsiaTheme="minorHAnsi" w:cs="Arial"/>
          <w:b w:val="0"/>
          <w:bCs/>
          <w:sz w:val="24"/>
          <w:lang w:eastAsia="en-US"/>
        </w:rPr>
      </w:pPr>
      <w:r w:rsidRPr="001101AD">
        <w:rPr>
          <w:rFonts w:eastAsiaTheme="minorHAnsi" w:cs="Arial"/>
          <w:b w:val="0"/>
          <w:bCs/>
          <w:sz w:val="24"/>
          <w:lang w:eastAsia="en-US"/>
        </w:rPr>
        <w:t>Que se determinó que las instalaciones donde se efectúe: los efectivos de personal e instituciones que involucre; los procesos operativos que demande el correcto resguardo y aprovechamiento de sus insumos; los trámites administrativos y jurídicos que implique, así como las determinaciones de Estado que imponga la citada campaña de vacunación, quedarían amparados bajo los supuestos que la Ley de Seguridad Nacional establece.</w:t>
      </w:r>
    </w:p>
    <w:p w14:paraId="7E8A8514" w14:textId="77777777" w:rsidR="00E1315F" w:rsidRPr="001101AD" w:rsidRDefault="00E1315F" w:rsidP="00BA248C">
      <w:pPr>
        <w:pStyle w:val="corte5transcripcion"/>
        <w:spacing w:line="240" w:lineRule="auto"/>
        <w:rPr>
          <w:rFonts w:eastAsiaTheme="minorHAnsi" w:cs="Arial"/>
          <w:b w:val="0"/>
          <w:bCs/>
          <w:sz w:val="24"/>
          <w:lang w:eastAsia="en-US"/>
        </w:rPr>
      </w:pPr>
    </w:p>
    <w:p w14:paraId="24C2A0D2" w14:textId="589C877D" w:rsidR="00A359F4" w:rsidRPr="001101AD" w:rsidRDefault="00A359F4">
      <w:pPr>
        <w:pStyle w:val="corte5transcripcion"/>
        <w:numPr>
          <w:ilvl w:val="0"/>
          <w:numId w:val="8"/>
        </w:numPr>
        <w:spacing w:line="240" w:lineRule="auto"/>
        <w:rPr>
          <w:rFonts w:eastAsiaTheme="minorHAnsi" w:cs="Arial"/>
          <w:b w:val="0"/>
          <w:bCs/>
          <w:sz w:val="24"/>
          <w:lang w:eastAsia="en-US"/>
        </w:rPr>
      </w:pPr>
      <w:r w:rsidRPr="001101AD">
        <w:rPr>
          <w:rFonts w:eastAsiaTheme="minorHAnsi" w:cs="Arial"/>
          <w:b w:val="0"/>
          <w:bCs/>
          <w:sz w:val="24"/>
          <w:lang w:eastAsia="en-US"/>
        </w:rPr>
        <w:t>Que dicho documento no es suficiente para acreditar la condición referida ante cualquier autoridad.</w:t>
      </w:r>
    </w:p>
    <w:p w14:paraId="38982251" w14:textId="77777777" w:rsidR="00106467" w:rsidRPr="001101AD" w:rsidRDefault="00106467" w:rsidP="00BA248C">
      <w:pPr>
        <w:pStyle w:val="corte5transcripcion"/>
        <w:spacing w:line="240" w:lineRule="auto"/>
        <w:rPr>
          <w:rFonts w:eastAsiaTheme="minorHAnsi" w:cs="Arial"/>
          <w:b w:val="0"/>
          <w:bCs/>
          <w:sz w:val="24"/>
          <w:lang w:eastAsia="en-US"/>
        </w:rPr>
      </w:pPr>
    </w:p>
    <w:p w14:paraId="59A068B0" w14:textId="3F69608E" w:rsidR="00A359F4" w:rsidRPr="001101AD" w:rsidRDefault="00A359F4" w:rsidP="003537DF">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 xml:space="preserve">Sin embargo, no debe perderse de vista que el artículo 6º. de la Constitución Política de los Estados Unidos Mexicanos, en relación con los artículos 3, 6, 12 y 122 de la Ley Federal, prevén que </w:t>
      </w:r>
      <w:r w:rsidRPr="001101AD">
        <w:rPr>
          <w:rFonts w:eastAsiaTheme="minorHAnsi" w:cs="Arial"/>
          <w:sz w:val="24"/>
          <w:lang w:eastAsia="en-US"/>
        </w:rPr>
        <w:t>toda la información en posesión de cualquier sujeto obligado es pública</w:t>
      </w:r>
      <w:r w:rsidRPr="001101AD">
        <w:rPr>
          <w:rFonts w:eastAsiaTheme="minorHAnsi" w:cs="Arial"/>
          <w:b w:val="0"/>
          <w:bCs/>
          <w:sz w:val="24"/>
          <w:lang w:eastAsia="en-US"/>
        </w:rPr>
        <w:t xml:space="preserve"> y sólo podrá ser </w:t>
      </w:r>
      <w:r w:rsidRPr="001101AD">
        <w:rPr>
          <w:rFonts w:eastAsiaTheme="minorHAnsi" w:cs="Arial"/>
          <w:sz w:val="24"/>
          <w:lang w:eastAsia="en-US"/>
        </w:rPr>
        <w:t xml:space="preserve">reservada temporalmente </w:t>
      </w:r>
      <w:r w:rsidRPr="001101AD">
        <w:rPr>
          <w:rFonts w:eastAsiaTheme="minorHAnsi" w:cs="Arial"/>
          <w:b w:val="0"/>
          <w:bCs/>
          <w:sz w:val="24"/>
          <w:lang w:eastAsia="en-US"/>
        </w:rPr>
        <w:t>por razones de interés público y seguridad nacional, en los términos que fijen las leyes.</w:t>
      </w:r>
    </w:p>
    <w:p w14:paraId="48AA0D57" w14:textId="77777777" w:rsidR="00106467" w:rsidRPr="001101AD" w:rsidRDefault="00106467" w:rsidP="00BA248C">
      <w:pPr>
        <w:pStyle w:val="corte5transcripcion"/>
        <w:spacing w:line="240" w:lineRule="auto"/>
        <w:rPr>
          <w:rFonts w:eastAsiaTheme="minorHAnsi" w:cs="Arial"/>
          <w:b w:val="0"/>
          <w:bCs/>
          <w:sz w:val="24"/>
          <w:lang w:eastAsia="en-US"/>
        </w:rPr>
      </w:pPr>
    </w:p>
    <w:p w14:paraId="2E076790" w14:textId="3ECE8FB5" w:rsidR="00A359F4" w:rsidRPr="001101AD" w:rsidRDefault="00A359F4" w:rsidP="003537DF">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 xml:space="preserve">Es decir, en la </w:t>
      </w:r>
      <w:r w:rsidRPr="001101AD">
        <w:rPr>
          <w:rFonts w:eastAsiaTheme="minorHAnsi" w:cs="Arial"/>
          <w:sz w:val="24"/>
          <w:lang w:eastAsia="en-US"/>
        </w:rPr>
        <w:t>interpretación del derecho de acceso a la información deberá</w:t>
      </w:r>
      <w:r w:rsidR="00BA248C" w:rsidRPr="001101AD">
        <w:rPr>
          <w:rFonts w:eastAsiaTheme="minorHAnsi" w:cs="Arial"/>
          <w:sz w:val="24"/>
          <w:lang w:eastAsia="en-US"/>
        </w:rPr>
        <w:t xml:space="preserve"> </w:t>
      </w:r>
      <w:r w:rsidRPr="001101AD">
        <w:rPr>
          <w:rFonts w:eastAsiaTheme="minorHAnsi" w:cs="Arial"/>
          <w:sz w:val="24"/>
          <w:lang w:eastAsia="en-US"/>
        </w:rPr>
        <w:t>prevalecer el principio de máxima publicidad</w:t>
      </w:r>
      <w:r w:rsidRPr="001101AD">
        <w:rPr>
          <w:rFonts w:eastAsiaTheme="minorHAnsi" w:cs="Arial"/>
          <w:b w:val="0"/>
          <w:bCs/>
          <w:sz w:val="24"/>
          <w:lang w:eastAsia="en-US"/>
        </w:rPr>
        <w:t xml:space="preserve">, favoreciendo en todo tiempo a las personas la </w:t>
      </w:r>
      <w:r w:rsidRPr="001101AD">
        <w:rPr>
          <w:rFonts w:eastAsiaTheme="minorHAnsi" w:cs="Arial"/>
          <w:b w:val="0"/>
          <w:bCs/>
          <w:sz w:val="24"/>
          <w:u w:val="single"/>
          <w:lang w:eastAsia="en-US"/>
        </w:rPr>
        <w:t>protección más amplia</w:t>
      </w:r>
      <w:r w:rsidRPr="001101AD">
        <w:rPr>
          <w:rFonts w:eastAsiaTheme="minorHAnsi" w:cs="Arial"/>
          <w:b w:val="0"/>
          <w:bCs/>
          <w:sz w:val="24"/>
          <w:lang w:eastAsia="en-US"/>
        </w:rPr>
        <w:t xml:space="preserve">, atendiendo al principio </w:t>
      </w:r>
      <w:proofErr w:type="spellStart"/>
      <w:proofErr w:type="gramStart"/>
      <w:r w:rsidRPr="001101AD">
        <w:rPr>
          <w:rFonts w:eastAsiaTheme="minorHAnsi" w:cs="Arial"/>
          <w:b w:val="0"/>
          <w:bCs/>
          <w:sz w:val="24"/>
          <w:lang w:eastAsia="en-US"/>
        </w:rPr>
        <w:t>pro</w:t>
      </w:r>
      <w:proofErr w:type="spellEnd"/>
      <w:r w:rsidRPr="001101AD">
        <w:rPr>
          <w:rFonts w:eastAsiaTheme="minorHAnsi" w:cs="Arial"/>
          <w:b w:val="0"/>
          <w:bCs/>
          <w:sz w:val="24"/>
          <w:lang w:eastAsia="en-US"/>
        </w:rPr>
        <w:t xml:space="preserve"> persona</w:t>
      </w:r>
      <w:proofErr w:type="gramEnd"/>
      <w:r w:rsidRPr="001101AD">
        <w:rPr>
          <w:rFonts w:eastAsiaTheme="minorHAnsi" w:cs="Arial"/>
          <w:b w:val="0"/>
          <w:bCs/>
          <w:sz w:val="24"/>
          <w:lang w:eastAsia="en-US"/>
        </w:rPr>
        <w:t>.</w:t>
      </w:r>
    </w:p>
    <w:p w14:paraId="156BE913" w14:textId="77777777" w:rsidR="00106467" w:rsidRPr="001101AD" w:rsidRDefault="00106467" w:rsidP="00BA248C">
      <w:pPr>
        <w:pStyle w:val="corte5transcripcion"/>
        <w:spacing w:line="240" w:lineRule="auto"/>
        <w:rPr>
          <w:rFonts w:eastAsiaTheme="minorHAnsi" w:cs="Arial"/>
          <w:b w:val="0"/>
          <w:bCs/>
          <w:sz w:val="24"/>
          <w:lang w:eastAsia="en-US"/>
        </w:rPr>
      </w:pPr>
    </w:p>
    <w:p w14:paraId="7C9DCFDF" w14:textId="77777777" w:rsidR="00106467" w:rsidRPr="001101AD" w:rsidRDefault="00A359F4" w:rsidP="001C2D54">
      <w:pPr>
        <w:pStyle w:val="corte5transcripcion"/>
        <w:spacing w:line="240" w:lineRule="auto"/>
        <w:ind w:left="0"/>
        <w:rPr>
          <w:rFonts w:eastAsiaTheme="minorHAnsi" w:cs="Arial"/>
          <w:sz w:val="24"/>
          <w:lang w:eastAsia="en-US"/>
        </w:rPr>
      </w:pPr>
      <w:r w:rsidRPr="001101AD">
        <w:rPr>
          <w:rFonts w:eastAsiaTheme="minorHAnsi" w:cs="Arial"/>
          <w:b w:val="0"/>
          <w:bCs/>
          <w:sz w:val="24"/>
          <w:lang w:eastAsia="en-US"/>
        </w:rPr>
        <w:lastRenderedPageBreak/>
        <w:t xml:space="preserve">En esa tesitura, las Unidades de Transparencia de los sujetos obligados se encuentran constreñidas a garantizar las medidas y condiciones para que </w:t>
      </w:r>
      <w:r w:rsidRPr="001101AD">
        <w:rPr>
          <w:rFonts w:eastAsiaTheme="minorHAnsi" w:cs="Arial"/>
          <w:sz w:val="24"/>
          <w:lang w:eastAsia="en-US"/>
        </w:rPr>
        <w:t>toda persona pueda ejercer el derecho de acceso a la información.</w:t>
      </w:r>
      <w:r w:rsidR="00106467" w:rsidRPr="001101AD">
        <w:rPr>
          <w:rFonts w:eastAsiaTheme="minorHAnsi" w:cs="Arial"/>
          <w:sz w:val="24"/>
          <w:lang w:eastAsia="en-US"/>
        </w:rPr>
        <w:t xml:space="preserve"> </w:t>
      </w:r>
    </w:p>
    <w:p w14:paraId="2B2F42E7" w14:textId="77777777" w:rsidR="00106467" w:rsidRPr="001101AD" w:rsidRDefault="00106467" w:rsidP="00BA248C">
      <w:pPr>
        <w:pStyle w:val="corte5transcripcion"/>
        <w:spacing w:line="240" w:lineRule="auto"/>
        <w:rPr>
          <w:rFonts w:eastAsiaTheme="minorHAnsi" w:cs="Arial"/>
          <w:b w:val="0"/>
          <w:bCs/>
          <w:sz w:val="24"/>
          <w:lang w:eastAsia="en-US"/>
        </w:rPr>
      </w:pPr>
    </w:p>
    <w:p w14:paraId="03B5A205" w14:textId="1D55DFC8" w:rsidR="00A359F4" w:rsidRPr="001101AD" w:rsidRDefault="00A359F4" w:rsidP="001C2D54">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Aspectos relevantes al caso que nos ocupa, en tanto que la determinación adoptada por el Consejo de Seguridad Nacional respecto a establecer a la Campaña Nacional de Vacunación contra el Virus SARS-CoV-2 como un asunto estratégico de seguridad nacional, se circunscribe a la información que dé cuenta de las instalaciones donde se efectúe; los efectivos de personal e instituciones que involucre; los procesos operativos que demande el correcto resguardo y aprovechamiento de sus insumos; los trámites administrativos y jurídicos que implique, así como las determinaciones de Estado que imponga la citada campaña de vacunación. Es decir, la decisión en comento se ciñe a información relativa a la utilización de recursos correspondientes a institutos de salud u hospitales que resulten necesarios para la implementación de la estrategia nacional de vacunación de mérito.</w:t>
      </w:r>
    </w:p>
    <w:p w14:paraId="0276B4C1" w14:textId="77777777" w:rsidR="00730817" w:rsidRPr="001101AD" w:rsidRDefault="00730817" w:rsidP="00BA248C">
      <w:pPr>
        <w:pStyle w:val="corte5transcripcion"/>
        <w:spacing w:line="240" w:lineRule="auto"/>
        <w:rPr>
          <w:rFonts w:eastAsiaTheme="minorHAnsi" w:cs="Arial"/>
          <w:b w:val="0"/>
          <w:bCs/>
          <w:sz w:val="24"/>
          <w:lang w:eastAsia="en-US"/>
        </w:rPr>
      </w:pPr>
    </w:p>
    <w:p w14:paraId="6A155562" w14:textId="1F011354" w:rsidR="00A359F4" w:rsidRPr="001101AD" w:rsidRDefault="00A359F4" w:rsidP="00C36E4A">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Además de ello, debe resaltarse que los sujetos obligados deben aplicar de manera restrictiva y limitada, las excepciones al derecho de acceso a la información y deben acreditar su procedencia a cada caso en concreto. En ese sentido, de conformidad con el artículo 97 de la Ley de la materia, los sujetos obligados no pueden emitir acuerdos de carácter general ni particular que clasifiquen documentos o expedientes como reservados, ni clasificar documentos antes de dar respuesta a una solicitud de acceso a la información; de tal forma, la clasificación de información se debe realizar conforme a un análisis caso por caso, mediante la aplicación de la prueba de daño.</w:t>
      </w:r>
    </w:p>
    <w:p w14:paraId="074F2E60" w14:textId="77777777" w:rsidR="00730817" w:rsidRPr="001101AD" w:rsidRDefault="00730817" w:rsidP="00BA248C">
      <w:pPr>
        <w:pStyle w:val="corte5transcripcion"/>
        <w:spacing w:line="240" w:lineRule="auto"/>
        <w:rPr>
          <w:rFonts w:eastAsiaTheme="minorHAnsi" w:cs="Arial"/>
          <w:b w:val="0"/>
          <w:bCs/>
          <w:sz w:val="24"/>
          <w:lang w:eastAsia="en-US"/>
        </w:rPr>
      </w:pPr>
    </w:p>
    <w:p w14:paraId="4F7979F3" w14:textId="03B2CD7B" w:rsidR="00A359F4" w:rsidRPr="001101AD" w:rsidRDefault="00A359F4" w:rsidP="009F2266">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Conforme a lo anterior, si bien el Gobierno Federal ha considerado la Campaña Nacional de Vacunación contra el virus Sars-Cov-2 como un asunto estratégico de seguridad nacional, ello no implica que, de manera general y prima facie, toda o cualquier información sobre dicho tema deba ser reservada bajo la causal en análisis, pues se debe atender al caso en concreto.</w:t>
      </w:r>
    </w:p>
    <w:p w14:paraId="7D81886D" w14:textId="77777777" w:rsidR="00730817" w:rsidRPr="001101AD" w:rsidRDefault="00730817" w:rsidP="00BA248C">
      <w:pPr>
        <w:pStyle w:val="corte5transcripcion"/>
        <w:spacing w:line="240" w:lineRule="auto"/>
        <w:rPr>
          <w:rFonts w:eastAsiaTheme="minorHAnsi" w:cs="Arial"/>
          <w:b w:val="0"/>
          <w:bCs/>
          <w:sz w:val="24"/>
          <w:lang w:eastAsia="en-US"/>
        </w:rPr>
      </w:pPr>
    </w:p>
    <w:p w14:paraId="024847F5" w14:textId="666B7B84" w:rsidR="00A359F4" w:rsidRPr="001101AD" w:rsidRDefault="00A359F4" w:rsidP="00595D04">
      <w:pPr>
        <w:pStyle w:val="corte5transcripcion"/>
        <w:spacing w:line="240" w:lineRule="auto"/>
        <w:ind w:left="0"/>
        <w:rPr>
          <w:rFonts w:eastAsiaTheme="minorHAnsi" w:cs="Arial"/>
          <w:b w:val="0"/>
          <w:bCs/>
          <w:sz w:val="24"/>
          <w:lang w:eastAsia="en-US"/>
        </w:rPr>
      </w:pPr>
      <w:r w:rsidRPr="001101AD">
        <w:rPr>
          <w:rFonts w:eastAsiaTheme="minorHAnsi" w:cs="Arial"/>
          <w:b w:val="0"/>
          <w:bCs/>
          <w:sz w:val="24"/>
          <w:lang w:eastAsia="en-US"/>
        </w:rPr>
        <w:t xml:space="preserve">También, es importante referir que el Estado </w:t>
      </w:r>
      <w:r w:rsidR="008752DD">
        <w:rPr>
          <w:rFonts w:eastAsiaTheme="minorHAnsi" w:cs="Arial"/>
          <w:b w:val="0"/>
          <w:bCs/>
          <w:sz w:val="24"/>
          <w:lang w:eastAsia="en-US"/>
        </w:rPr>
        <w:t>M</w:t>
      </w:r>
      <w:r w:rsidRPr="001101AD">
        <w:rPr>
          <w:rFonts w:eastAsiaTheme="minorHAnsi" w:cs="Arial"/>
          <w:b w:val="0"/>
          <w:bCs/>
          <w:sz w:val="24"/>
          <w:lang w:eastAsia="en-US"/>
        </w:rPr>
        <w:t xml:space="preserve">exicano ha dado cuenta de acciones de donación de vacunas hacia otra Estados, así como de la recepción de </w:t>
      </w:r>
      <w:proofErr w:type="gramStart"/>
      <w:r w:rsidRPr="001101AD">
        <w:rPr>
          <w:rFonts w:eastAsiaTheme="minorHAnsi" w:cs="Arial"/>
          <w:b w:val="0"/>
          <w:bCs/>
          <w:sz w:val="24"/>
          <w:lang w:eastAsia="en-US"/>
        </w:rPr>
        <w:t>las mismas</w:t>
      </w:r>
      <w:proofErr w:type="gramEnd"/>
      <w:r w:rsidRPr="001101AD">
        <w:rPr>
          <w:rFonts w:eastAsiaTheme="minorHAnsi" w:cs="Arial"/>
          <w:b w:val="0"/>
          <w:bCs/>
          <w:sz w:val="24"/>
          <w:lang w:eastAsia="en-US"/>
        </w:rPr>
        <w:t xml:space="preserve"> bajo dicha figura, como se muestra en las siguientes notas.</w:t>
      </w:r>
    </w:p>
    <w:p w14:paraId="29FD2BF7" w14:textId="77777777" w:rsidR="00A359F4" w:rsidRPr="007D11D1" w:rsidRDefault="00A359F4" w:rsidP="00BA248C">
      <w:pPr>
        <w:pStyle w:val="corte5transcripcion"/>
        <w:spacing w:line="240" w:lineRule="auto"/>
        <w:rPr>
          <w:rFonts w:eastAsiaTheme="minorHAnsi" w:cs="Arial"/>
          <w:b w:val="0"/>
          <w:bCs/>
          <w:i w:val="0"/>
          <w:iCs/>
          <w:sz w:val="24"/>
          <w:lang w:eastAsia="en-US"/>
        </w:rPr>
      </w:pPr>
    </w:p>
    <w:p w14:paraId="708C71C8" w14:textId="14B676CB" w:rsidR="00A359F4" w:rsidRPr="00C16CF6" w:rsidRDefault="00595D04" w:rsidP="00595D04">
      <w:pPr>
        <w:pStyle w:val="corte5transcripcion"/>
        <w:spacing w:line="240" w:lineRule="auto"/>
        <w:ind w:left="0"/>
        <w:rPr>
          <w:rFonts w:eastAsiaTheme="minorHAnsi" w:cs="Arial"/>
          <w:sz w:val="22"/>
          <w:szCs w:val="22"/>
          <w:lang w:eastAsia="en-US"/>
        </w:rPr>
      </w:pPr>
      <w:r w:rsidRPr="00C16CF6">
        <w:rPr>
          <w:rFonts w:eastAsiaTheme="minorHAnsi" w:cs="Arial"/>
          <w:b w:val="0"/>
          <w:bCs/>
          <w:sz w:val="22"/>
          <w:szCs w:val="22"/>
          <w:lang w:eastAsia="en-US"/>
        </w:rPr>
        <w:t>*</w:t>
      </w:r>
      <w:r w:rsidR="00A359F4" w:rsidRPr="00C16CF6">
        <w:rPr>
          <w:rFonts w:eastAsiaTheme="minorHAnsi" w:cs="Arial"/>
          <w:b w:val="0"/>
          <w:bCs/>
          <w:sz w:val="22"/>
          <w:szCs w:val="22"/>
          <w:lang w:eastAsia="en-US"/>
        </w:rPr>
        <w:t xml:space="preserve"> </w:t>
      </w:r>
      <w:r w:rsidR="00A359F4" w:rsidRPr="00C16CF6">
        <w:rPr>
          <w:rFonts w:eastAsiaTheme="minorHAnsi" w:cs="Arial"/>
          <w:sz w:val="22"/>
          <w:szCs w:val="22"/>
          <w:lang w:eastAsia="en-US"/>
        </w:rPr>
        <w:t>Entrega de vacunas (contenidos 1 y 2)</w:t>
      </w:r>
    </w:p>
    <w:p w14:paraId="36F81965" w14:textId="77777777" w:rsidR="00595D04" w:rsidRPr="00C16CF6" w:rsidRDefault="00595D04" w:rsidP="00595D04">
      <w:pPr>
        <w:pStyle w:val="corte5transcripcion"/>
        <w:spacing w:line="240" w:lineRule="auto"/>
        <w:ind w:left="0"/>
        <w:rPr>
          <w:rFonts w:eastAsiaTheme="minorHAnsi" w:cs="Arial"/>
          <w:sz w:val="22"/>
          <w:szCs w:val="22"/>
          <w:lang w:eastAsia="en-US"/>
        </w:rPr>
      </w:pPr>
    </w:p>
    <w:p w14:paraId="56F5E856" w14:textId="4C76EEAC" w:rsidR="00A359F4" w:rsidRPr="00C16CF6" w:rsidRDefault="00A359F4" w:rsidP="00730817">
      <w:pPr>
        <w:pStyle w:val="corte5transcripcion"/>
        <w:spacing w:line="240" w:lineRule="auto"/>
        <w:rPr>
          <w:rFonts w:eastAsiaTheme="minorHAnsi" w:cs="Arial"/>
          <w:sz w:val="22"/>
          <w:szCs w:val="22"/>
          <w:lang w:eastAsia="en-US"/>
        </w:rPr>
      </w:pPr>
      <w:r w:rsidRPr="00C16CF6">
        <w:rPr>
          <w:rFonts w:eastAsiaTheme="minorHAnsi" w:cs="Arial"/>
          <w:sz w:val="22"/>
          <w:szCs w:val="22"/>
          <w:lang w:eastAsia="en-US"/>
        </w:rPr>
        <w:t>México dona 1 millón de vacunas contra la Covid-19 a Ecuador</w:t>
      </w:r>
    </w:p>
    <w:p w14:paraId="321A798F" w14:textId="77777777" w:rsidR="00A359F4" w:rsidRPr="00C16CF6" w:rsidRDefault="00A359F4" w:rsidP="00730817">
      <w:pPr>
        <w:pStyle w:val="corte5transcripcion"/>
        <w:spacing w:line="240" w:lineRule="auto"/>
        <w:rPr>
          <w:rFonts w:eastAsiaTheme="minorHAnsi" w:cs="Arial"/>
          <w:b w:val="0"/>
          <w:bCs/>
          <w:sz w:val="22"/>
          <w:szCs w:val="22"/>
          <w:lang w:eastAsia="en-US"/>
        </w:rPr>
      </w:pPr>
      <w:r w:rsidRPr="00C16CF6">
        <w:rPr>
          <w:rFonts w:eastAsiaTheme="minorHAnsi" w:cs="Arial"/>
          <w:b w:val="0"/>
          <w:bCs/>
          <w:sz w:val="22"/>
          <w:szCs w:val="22"/>
          <w:lang w:eastAsia="en-US"/>
        </w:rPr>
        <w:t>“[…]</w:t>
      </w:r>
    </w:p>
    <w:p w14:paraId="3CB632E6" w14:textId="77777777" w:rsidR="00A359F4" w:rsidRPr="00C16CF6" w:rsidRDefault="00A359F4" w:rsidP="00730817">
      <w:pPr>
        <w:pStyle w:val="corte5transcripcion"/>
        <w:spacing w:line="240" w:lineRule="auto"/>
        <w:rPr>
          <w:rFonts w:eastAsiaTheme="minorHAnsi" w:cs="Arial"/>
          <w:b w:val="0"/>
          <w:bCs/>
          <w:sz w:val="22"/>
          <w:szCs w:val="22"/>
          <w:lang w:eastAsia="en-US"/>
        </w:rPr>
      </w:pPr>
      <w:r w:rsidRPr="00C16CF6">
        <w:rPr>
          <w:rFonts w:eastAsiaTheme="minorHAnsi" w:cs="Arial"/>
          <w:sz w:val="22"/>
          <w:szCs w:val="22"/>
          <w:lang w:eastAsia="en-US"/>
        </w:rPr>
        <w:t>Funcionarios de la Secretaría de Relaciones Exteriores (SRE) realizaron el día de hoy, la entrega de 1 millón de dosis de vacunas contra la</w:t>
      </w:r>
      <w:r w:rsidRPr="00C16CF6">
        <w:rPr>
          <w:rFonts w:eastAsiaTheme="minorHAnsi" w:cs="Arial"/>
          <w:b w:val="0"/>
          <w:bCs/>
          <w:sz w:val="22"/>
          <w:szCs w:val="22"/>
          <w:lang w:eastAsia="en-US"/>
        </w:rPr>
        <w:t xml:space="preserve"> COVID-19 de la farmacéutica AstraZeneca a la República de Ecuador. Lo anterior, en el marco de la presidencia pro tempore de la Comunidad de Estados Latinoamericanos y </w:t>
      </w:r>
      <w:proofErr w:type="gramStart"/>
      <w:r w:rsidRPr="00C16CF6">
        <w:rPr>
          <w:rFonts w:eastAsiaTheme="minorHAnsi" w:cs="Arial"/>
          <w:b w:val="0"/>
          <w:bCs/>
          <w:sz w:val="22"/>
          <w:szCs w:val="22"/>
          <w:lang w:eastAsia="en-US"/>
        </w:rPr>
        <w:t>Caribeños</w:t>
      </w:r>
      <w:proofErr w:type="gramEnd"/>
      <w:r w:rsidRPr="00C16CF6">
        <w:rPr>
          <w:rFonts w:eastAsiaTheme="minorHAnsi" w:cs="Arial"/>
          <w:b w:val="0"/>
          <w:bCs/>
          <w:sz w:val="22"/>
          <w:szCs w:val="22"/>
          <w:lang w:eastAsia="en-US"/>
        </w:rPr>
        <w:t xml:space="preserve"> (CELAC), y en cumplimiento del mandato del presidente de la República, Andrés Manuel López Obrador, sobre cooperación y solidaridad con las naciones de la región en el marco de la pandemia de COVID-19. […]” (sic)</w:t>
      </w:r>
    </w:p>
    <w:p w14:paraId="34CB7420" w14:textId="77777777" w:rsidR="00A359F4" w:rsidRPr="00C16CF6" w:rsidRDefault="00A359F4" w:rsidP="00730817">
      <w:pPr>
        <w:pStyle w:val="corte5transcripcion"/>
        <w:spacing w:line="240" w:lineRule="auto"/>
        <w:rPr>
          <w:rFonts w:eastAsiaTheme="minorHAnsi" w:cs="Arial"/>
          <w:b w:val="0"/>
          <w:bCs/>
          <w:sz w:val="22"/>
          <w:szCs w:val="22"/>
          <w:lang w:eastAsia="en-US"/>
        </w:rPr>
      </w:pPr>
      <w:r w:rsidRPr="00C16CF6">
        <w:rPr>
          <w:rFonts w:eastAsiaTheme="minorHAnsi" w:cs="Arial"/>
          <w:b w:val="0"/>
          <w:bCs/>
          <w:sz w:val="22"/>
          <w:szCs w:val="22"/>
          <w:lang w:eastAsia="en-US"/>
        </w:rPr>
        <w:t>…</w:t>
      </w:r>
    </w:p>
    <w:p w14:paraId="39A0FB90" w14:textId="77777777" w:rsidR="001E7B5F" w:rsidRPr="00C16CF6" w:rsidRDefault="001E7B5F" w:rsidP="00730817">
      <w:pPr>
        <w:pStyle w:val="corte5transcripcion"/>
        <w:spacing w:line="240" w:lineRule="auto"/>
        <w:rPr>
          <w:rFonts w:eastAsiaTheme="minorHAnsi" w:cs="Arial"/>
          <w:b w:val="0"/>
          <w:bCs/>
          <w:sz w:val="22"/>
          <w:szCs w:val="22"/>
          <w:lang w:eastAsia="en-US"/>
        </w:rPr>
      </w:pPr>
    </w:p>
    <w:p w14:paraId="7C32CFE8" w14:textId="70B0D1EF" w:rsidR="00A359F4" w:rsidRPr="00C16CF6" w:rsidRDefault="00A359F4" w:rsidP="00730817">
      <w:pPr>
        <w:pStyle w:val="corte5transcripcion"/>
        <w:spacing w:line="240" w:lineRule="auto"/>
        <w:rPr>
          <w:rFonts w:eastAsiaTheme="minorHAnsi" w:cs="Arial"/>
          <w:sz w:val="22"/>
          <w:szCs w:val="22"/>
          <w:lang w:eastAsia="en-US"/>
        </w:rPr>
      </w:pPr>
      <w:r w:rsidRPr="00C16CF6">
        <w:rPr>
          <w:rFonts w:eastAsiaTheme="minorHAnsi" w:cs="Arial"/>
          <w:sz w:val="22"/>
          <w:szCs w:val="22"/>
          <w:lang w:eastAsia="en-US"/>
        </w:rPr>
        <w:t>México dona 400 mil 800 dosis de vacunas contra COVID-19 y tres toneladas de insumos médicos a Guatemala, El Salvador y Honduras</w:t>
      </w:r>
    </w:p>
    <w:p w14:paraId="445EE0C8" w14:textId="77777777" w:rsidR="00A359F4" w:rsidRPr="00C16CF6" w:rsidRDefault="00A359F4" w:rsidP="00730817">
      <w:pPr>
        <w:pStyle w:val="corte5transcripcion"/>
        <w:spacing w:line="240" w:lineRule="auto"/>
        <w:rPr>
          <w:rFonts w:eastAsiaTheme="minorHAnsi" w:cs="Arial"/>
          <w:b w:val="0"/>
          <w:bCs/>
          <w:sz w:val="22"/>
          <w:szCs w:val="22"/>
          <w:lang w:eastAsia="en-US"/>
        </w:rPr>
      </w:pPr>
      <w:r w:rsidRPr="00C16CF6">
        <w:rPr>
          <w:rFonts w:eastAsiaTheme="minorHAnsi" w:cs="Arial"/>
          <w:b w:val="0"/>
          <w:bCs/>
          <w:sz w:val="22"/>
          <w:szCs w:val="22"/>
          <w:lang w:eastAsia="en-US"/>
        </w:rPr>
        <w:t>“[…]</w:t>
      </w:r>
    </w:p>
    <w:p w14:paraId="06E228E9" w14:textId="77777777" w:rsidR="00A359F4" w:rsidRPr="00C16CF6" w:rsidRDefault="00A359F4" w:rsidP="00730817">
      <w:pPr>
        <w:pStyle w:val="corte5transcripcion"/>
        <w:spacing w:line="240" w:lineRule="auto"/>
        <w:rPr>
          <w:rFonts w:eastAsiaTheme="minorHAnsi" w:cs="Arial"/>
          <w:b w:val="0"/>
          <w:bCs/>
          <w:sz w:val="22"/>
          <w:szCs w:val="22"/>
          <w:lang w:eastAsia="en-US"/>
        </w:rPr>
      </w:pPr>
      <w:r w:rsidRPr="00C16CF6">
        <w:rPr>
          <w:rFonts w:eastAsiaTheme="minorHAnsi" w:cs="Arial"/>
          <w:sz w:val="22"/>
          <w:szCs w:val="22"/>
          <w:u w:val="single"/>
          <w:lang w:eastAsia="en-US"/>
        </w:rPr>
        <w:lastRenderedPageBreak/>
        <w:t xml:space="preserve">El Gobierno de México informó, a través del secretario de Relaciones Exteriores, Marcelo Ebrard </w:t>
      </w:r>
      <w:proofErr w:type="spellStart"/>
      <w:r w:rsidRPr="00C16CF6">
        <w:rPr>
          <w:rFonts w:eastAsiaTheme="minorHAnsi" w:cs="Arial"/>
          <w:sz w:val="22"/>
          <w:szCs w:val="22"/>
          <w:u w:val="single"/>
          <w:lang w:eastAsia="en-US"/>
        </w:rPr>
        <w:t>Casaubon</w:t>
      </w:r>
      <w:proofErr w:type="spellEnd"/>
      <w:r w:rsidRPr="00C16CF6">
        <w:rPr>
          <w:rFonts w:eastAsiaTheme="minorHAnsi" w:cs="Arial"/>
          <w:sz w:val="22"/>
          <w:szCs w:val="22"/>
          <w:u w:val="single"/>
          <w:lang w:eastAsia="en-US"/>
        </w:rPr>
        <w:t>, que hoy se inició la tercera misión humanitaria en Latinoamérica, mediante la cual donará 480 mil 800 vacunas a Guatemala, El Salvador y Honduras</w:t>
      </w:r>
      <w:r w:rsidRPr="00C16CF6">
        <w:rPr>
          <w:rFonts w:eastAsiaTheme="minorHAnsi" w:cs="Arial"/>
          <w:b w:val="0"/>
          <w:bCs/>
          <w:sz w:val="22"/>
          <w:szCs w:val="22"/>
          <w:lang w:eastAsia="en-US"/>
        </w:rPr>
        <w:t xml:space="preserve">, mismas que serán trasladadas vía aérea a bordo de tres aeronaves de la Fuerza Aérea Mexicana. Nuestro país hace estos donativos en su calidad de presidente pro tempore de la Comunidad de Estados Latinoamericanos y </w:t>
      </w:r>
      <w:proofErr w:type="gramStart"/>
      <w:r w:rsidRPr="00C16CF6">
        <w:rPr>
          <w:rFonts w:eastAsiaTheme="minorHAnsi" w:cs="Arial"/>
          <w:b w:val="0"/>
          <w:bCs/>
          <w:sz w:val="22"/>
          <w:szCs w:val="22"/>
          <w:lang w:eastAsia="en-US"/>
        </w:rPr>
        <w:t>Caribeños</w:t>
      </w:r>
      <w:proofErr w:type="gramEnd"/>
      <w:r w:rsidRPr="00C16CF6">
        <w:rPr>
          <w:rFonts w:eastAsiaTheme="minorHAnsi" w:cs="Arial"/>
          <w:b w:val="0"/>
          <w:bCs/>
          <w:sz w:val="22"/>
          <w:szCs w:val="22"/>
          <w:lang w:eastAsia="en-US"/>
        </w:rPr>
        <w:t xml:space="preserve"> (</w:t>
      </w:r>
      <w:proofErr w:type="spellStart"/>
      <w:r w:rsidRPr="00C16CF6">
        <w:rPr>
          <w:rFonts w:eastAsiaTheme="minorHAnsi" w:cs="Arial"/>
          <w:b w:val="0"/>
          <w:bCs/>
          <w:sz w:val="22"/>
          <w:szCs w:val="22"/>
          <w:lang w:eastAsia="en-US"/>
        </w:rPr>
        <w:t>Celac</w:t>
      </w:r>
      <w:proofErr w:type="spellEnd"/>
      <w:r w:rsidRPr="00C16CF6">
        <w:rPr>
          <w:rFonts w:eastAsiaTheme="minorHAnsi" w:cs="Arial"/>
          <w:b w:val="0"/>
          <w:bCs/>
          <w:sz w:val="22"/>
          <w:szCs w:val="22"/>
          <w:lang w:eastAsia="en-US"/>
        </w:rPr>
        <w:t>), cumpliendo el mandato del presidente de la República, Andrés Manuel López Obrador, de cooperación y solidaridad con las naciones de la región.</w:t>
      </w:r>
    </w:p>
    <w:p w14:paraId="2D48145D" w14:textId="77777777" w:rsidR="00A359F4" w:rsidRPr="00C16CF6" w:rsidRDefault="00A359F4" w:rsidP="00730817">
      <w:pPr>
        <w:pStyle w:val="corte5transcripcion"/>
        <w:spacing w:line="240" w:lineRule="auto"/>
        <w:rPr>
          <w:rFonts w:eastAsiaTheme="minorHAnsi" w:cs="Arial"/>
          <w:b w:val="0"/>
          <w:bCs/>
          <w:sz w:val="22"/>
          <w:szCs w:val="22"/>
          <w:lang w:eastAsia="en-US"/>
        </w:rPr>
      </w:pPr>
      <w:r w:rsidRPr="00C16CF6">
        <w:rPr>
          <w:rFonts w:eastAsiaTheme="minorHAnsi" w:cs="Arial"/>
          <w:b w:val="0"/>
          <w:bCs/>
          <w:sz w:val="22"/>
          <w:szCs w:val="22"/>
          <w:lang w:eastAsia="en-US"/>
        </w:rPr>
        <w:t>…</w:t>
      </w:r>
    </w:p>
    <w:p w14:paraId="0ADF4265" w14:textId="2EB1BF07" w:rsidR="00FA3D04" w:rsidRPr="00C16CF6" w:rsidRDefault="00A359F4" w:rsidP="00730817">
      <w:pPr>
        <w:pStyle w:val="corte5transcripcion"/>
        <w:spacing w:line="240" w:lineRule="auto"/>
        <w:rPr>
          <w:rFonts w:eastAsiaTheme="minorHAnsi" w:cs="Arial"/>
          <w:b w:val="0"/>
          <w:bCs/>
          <w:sz w:val="22"/>
          <w:szCs w:val="22"/>
          <w:lang w:eastAsia="en-US"/>
        </w:rPr>
      </w:pPr>
      <w:r w:rsidRPr="00C16CF6">
        <w:rPr>
          <w:rFonts w:eastAsiaTheme="minorHAnsi" w:cs="Arial"/>
          <w:b w:val="0"/>
          <w:bCs/>
          <w:sz w:val="22"/>
          <w:szCs w:val="22"/>
          <w:lang w:eastAsia="en-US"/>
        </w:rPr>
        <w:t xml:space="preserve">Las vacunas que se donarán son del laboratorio AstraZeneca, producidas en México en los laboratorios de </w:t>
      </w:r>
      <w:proofErr w:type="spellStart"/>
      <w:r w:rsidRPr="00C16CF6">
        <w:rPr>
          <w:rFonts w:eastAsiaTheme="minorHAnsi" w:cs="Arial"/>
          <w:b w:val="0"/>
          <w:bCs/>
          <w:sz w:val="22"/>
          <w:szCs w:val="22"/>
          <w:lang w:eastAsia="en-US"/>
        </w:rPr>
        <w:t>Liomont</w:t>
      </w:r>
      <w:proofErr w:type="spellEnd"/>
      <w:r w:rsidRPr="00C16CF6">
        <w:rPr>
          <w:rFonts w:eastAsiaTheme="minorHAnsi" w:cs="Arial"/>
          <w:b w:val="0"/>
          <w:bCs/>
          <w:sz w:val="22"/>
          <w:szCs w:val="22"/>
          <w:lang w:eastAsia="en-US"/>
        </w:rPr>
        <w:t>. Su entrega será coordinada por la subsecretaría para Asuntos Multilaterales y Derechos Humanos de la Secretaría de Relaciones Exteriores y el traslado será concretado por la Fuerza Aérea Mexicana</w:t>
      </w:r>
      <w:r w:rsidR="002731E9">
        <w:rPr>
          <w:rFonts w:eastAsiaTheme="minorHAnsi" w:cs="Arial"/>
          <w:b w:val="0"/>
          <w:bCs/>
          <w:sz w:val="22"/>
          <w:szCs w:val="22"/>
          <w:lang w:eastAsia="en-US"/>
        </w:rPr>
        <w:t>.</w:t>
      </w:r>
    </w:p>
    <w:p w14:paraId="41420396" w14:textId="09833D9C" w:rsidR="00A359F4" w:rsidRPr="00C16CF6" w:rsidRDefault="00A359F4" w:rsidP="00730817">
      <w:pPr>
        <w:pStyle w:val="corte5transcripcion"/>
        <w:spacing w:line="240" w:lineRule="auto"/>
        <w:rPr>
          <w:rFonts w:eastAsiaTheme="minorHAnsi" w:cs="Arial"/>
          <w:b w:val="0"/>
          <w:bCs/>
          <w:sz w:val="22"/>
          <w:szCs w:val="22"/>
          <w:lang w:eastAsia="en-US"/>
        </w:rPr>
      </w:pPr>
      <w:r w:rsidRPr="00C16CF6">
        <w:rPr>
          <w:rFonts w:eastAsiaTheme="minorHAnsi" w:cs="Arial"/>
          <w:b w:val="0"/>
          <w:bCs/>
          <w:sz w:val="22"/>
          <w:szCs w:val="22"/>
          <w:lang w:eastAsia="en-US"/>
        </w:rPr>
        <w:t xml:space="preserve"> […]” (sic)</w:t>
      </w:r>
    </w:p>
    <w:p w14:paraId="69EA688C" w14:textId="77777777" w:rsidR="00FA3D04" w:rsidRPr="00C16CF6" w:rsidRDefault="00FA3D04" w:rsidP="00FA3D04">
      <w:pPr>
        <w:pStyle w:val="corte5transcripcion"/>
        <w:spacing w:line="240" w:lineRule="auto"/>
        <w:ind w:left="0"/>
        <w:rPr>
          <w:rFonts w:eastAsiaTheme="minorHAnsi" w:cs="Arial"/>
          <w:sz w:val="22"/>
          <w:szCs w:val="22"/>
          <w:lang w:eastAsia="en-US"/>
        </w:rPr>
      </w:pPr>
    </w:p>
    <w:p w14:paraId="30182846" w14:textId="77777777" w:rsidR="00E44203" w:rsidRPr="00C16CF6" w:rsidRDefault="00FA3D04" w:rsidP="00FA3D04">
      <w:pPr>
        <w:pStyle w:val="corte5transcripcion"/>
        <w:spacing w:line="240" w:lineRule="auto"/>
        <w:ind w:left="0"/>
        <w:rPr>
          <w:rFonts w:eastAsiaTheme="minorHAnsi" w:cs="Arial"/>
          <w:sz w:val="22"/>
          <w:szCs w:val="22"/>
          <w:lang w:eastAsia="en-US"/>
        </w:rPr>
      </w:pPr>
      <w:r w:rsidRPr="00C16CF6">
        <w:rPr>
          <w:rFonts w:eastAsiaTheme="minorHAnsi" w:cs="Arial"/>
          <w:sz w:val="22"/>
          <w:szCs w:val="22"/>
          <w:lang w:eastAsia="en-US"/>
        </w:rPr>
        <w:t xml:space="preserve">* </w:t>
      </w:r>
      <w:r w:rsidR="00A359F4" w:rsidRPr="00C16CF6">
        <w:rPr>
          <w:rFonts w:eastAsiaTheme="minorHAnsi" w:cs="Arial"/>
          <w:sz w:val="22"/>
          <w:szCs w:val="22"/>
          <w:lang w:eastAsia="en-US"/>
        </w:rPr>
        <w:t>Entrega de vacunas de otros países a México (contenidos 3)</w:t>
      </w:r>
    </w:p>
    <w:p w14:paraId="6844F226" w14:textId="6F632CA0" w:rsidR="00A359F4" w:rsidRPr="00C16CF6" w:rsidRDefault="00A359F4" w:rsidP="00FA3D04">
      <w:pPr>
        <w:pStyle w:val="corte5transcripcion"/>
        <w:spacing w:line="240" w:lineRule="auto"/>
        <w:ind w:left="0"/>
        <w:rPr>
          <w:rFonts w:eastAsiaTheme="minorHAnsi" w:cs="Arial"/>
          <w:sz w:val="22"/>
          <w:szCs w:val="22"/>
          <w:lang w:eastAsia="en-US"/>
        </w:rPr>
      </w:pPr>
      <w:r w:rsidRPr="00C16CF6">
        <w:rPr>
          <w:rFonts w:eastAsiaTheme="minorHAnsi" w:cs="Arial"/>
          <w:sz w:val="22"/>
          <w:szCs w:val="22"/>
          <w:lang w:eastAsia="en-US"/>
        </w:rPr>
        <w:t xml:space="preserve"> </w:t>
      </w:r>
      <w:r w:rsidR="00611515" w:rsidRPr="00C16CF6">
        <w:rPr>
          <w:rFonts w:eastAsiaTheme="minorHAnsi" w:cs="Arial"/>
          <w:sz w:val="22"/>
          <w:szCs w:val="22"/>
          <w:lang w:eastAsia="en-US"/>
        </w:rPr>
        <w:t>México recibirá</w:t>
      </w:r>
      <w:r w:rsidRPr="00C16CF6">
        <w:rPr>
          <w:rFonts w:eastAsiaTheme="minorHAnsi" w:cs="Arial"/>
          <w:sz w:val="22"/>
          <w:szCs w:val="22"/>
          <w:lang w:eastAsia="en-US"/>
        </w:rPr>
        <w:t xml:space="preserve"> 2.7 millones de dosis de la vacuna de Moderna</w:t>
      </w:r>
    </w:p>
    <w:p w14:paraId="068C12E2" w14:textId="28A4C1AE" w:rsidR="00A359F4" w:rsidRPr="00C16CF6" w:rsidRDefault="00A359F4" w:rsidP="00E44203">
      <w:pPr>
        <w:pStyle w:val="corte5transcripcion"/>
        <w:spacing w:line="240" w:lineRule="auto"/>
        <w:ind w:left="0"/>
        <w:rPr>
          <w:rFonts w:eastAsiaTheme="minorHAnsi" w:cs="Arial"/>
          <w:sz w:val="22"/>
          <w:szCs w:val="22"/>
          <w:lang w:eastAsia="en-US"/>
        </w:rPr>
      </w:pPr>
      <w:r w:rsidRPr="00C16CF6">
        <w:rPr>
          <w:rFonts w:eastAsiaTheme="minorHAnsi" w:cs="Arial"/>
          <w:sz w:val="22"/>
          <w:szCs w:val="22"/>
          <w:lang w:eastAsia="en-US"/>
        </w:rPr>
        <w:t>ESTADOS UNIDOS DONA A MÉXICO 10.9 MILLONES DE VACUNAS CONTRA COVID-19</w:t>
      </w:r>
    </w:p>
    <w:p w14:paraId="7BD09B9E" w14:textId="77777777" w:rsidR="00A11C4E" w:rsidRPr="00C16CF6" w:rsidRDefault="00A11C4E" w:rsidP="00A359F4">
      <w:pPr>
        <w:autoSpaceDE w:val="0"/>
        <w:autoSpaceDN w:val="0"/>
        <w:adjustRightInd w:val="0"/>
        <w:jc w:val="both"/>
        <w:rPr>
          <w:rFonts w:ascii="Arial-BoldItalicMT" w:eastAsiaTheme="minorHAnsi" w:hAnsi="Arial-BoldItalicMT" w:cs="Arial-BoldItalicMT"/>
          <w:b/>
          <w:bCs/>
          <w:i/>
          <w:iCs/>
          <w:sz w:val="22"/>
          <w:szCs w:val="22"/>
          <w:lang w:eastAsia="en-US"/>
        </w:rPr>
      </w:pPr>
    </w:p>
    <w:p w14:paraId="7AC1C49F" w14:textId="1EFA1A53" w:rsidR="00A359F4" w:rsidRPr="00C16CF6" w:rsidRDefault="00A359F4" w:rsidP="00A11C4E">
      <w:pPr>
        <w:pStyle w:val="corte5transcripcion"/>
        <w:spacing w:line="240" w:lineRule="auto"/>
        <w:rPr>
          <w:rFonts w:eastAsiaTheme="minorHAnsi" w:cs="Arial"/>
          <w:sz w:val="22"/>
          <w:szCs w:val="22"/>
          <w:u w:val="single"/>
          <w:lang w:eastAsia="en-US"/>
        </w:rPr>
      </w:pPr>
      <w:r w:rsidRPr="00C16CF6">
        <w:rPr>
          <w:rFonts w:eastAsiaTheme="minorHAnsi" w:cs="Arial"/>
          <w:sz w:val="22"/>
          <w:szCs w:val="22"/>
          <w:u w:val="single"/>
          <w:lang w:eastAsia="en-US"/>
        </w:rPr>
        <w:t>La Embajada de Estados Unidos se complace en anunciar la llegada de 3 millones 412 mil 900 dosis de la vacuna AstraZeneca al aeropuerto de Toluca, donadas a México por el gobierno de Estados Unidos.</w:t>
      </w:r>
    </w:p>
    <w:p w14:paraId="7BFAD4BC" w14:textId="77777777" w:rsidR="004A5972" w:rsidRPr="00C16CF6" w:rsidRDefault="004A5972" w:rsidP="00A11C4E">
      <w:pPr>
        <w:pStyle w:val="corte5transcripcion"/>
        <w:spacing w:line="240" w:lineRule="auto"/>
        <w:rPr>
          <w:rFonts w:eastAsiaTheme="minorHAnsi" w:cs="Arial"/>
          <w:b w:val="0"/>
          <w:bCs/>
          <w:sz w:val="22"/>
          <w:szCs w:val="22"/>
          <w:lang w:eastAsia="en-US"/>
        </w:rPr>
      </w:pPr>
    </w:p>
    <w:p w14:paraId="2243A0F7" w14:textId="77777777" w:rsidR="00436B4E" w:rsidRPr="00C16CF6" w:rsidRDefault="00A359F4" w:rsidP="00A11C4E">
      <w:pPr>
        <w:pStyle w:val="corte5transcripcion"/>
        <w:spacing w:line="240" w:lineRule="auto"/>
        <w:rPr>
          <w:rFonts w:eastAsiaTheme="minorHAnsi" w:cs="Arial"/>
          <w:b w:val="0"/>
          <w:bCs/>
          <w:sz w:val="22"/>
          <w:szCs w:val="22"/>
          <w:lang w:eastAsia="en-US"/>
        </w:rPr>
      </w:pPr>
      <w:r w:rsidRPr="00C16CF6">
        <w:rPr>
          <w:rFonts w:eastAsiaTheme="minorHAnsi" w:cs="Arial"/>
          <w:b w:val="0"/>
          <w:bCs/>
          <w:sz w:val="22"/>
          <w:szCs w:val="22"/>
          <w:lang w:eastAsia="en-US"/>
        </w:rPr>
        <w:t>Con esta quinta entrega, Estados Unidos ha aportado un total de 10 millones 982 mil 900 dosis de vacunas a México para combatir el COVID-19. Felicitamos al Gobierno de México por haber asegurado más de 100 millones de vacunas para su población. Con esta cifra, nos orgullece haber aportado aproximadamente una en cada diez vacunas en el país. Esta contribución del Gobierno de los Estados Unidos refleja el continuo compromiso bilateral de seguir enfrentando la pandemia causada por el virus SARS-CoV-2 y la necesidad de vacunar a nuestros ciudadanos ante la amenaza que representa la continua aparición de nuevas variantes en nuestra región. Este nuevo envió de vacunas permite apoyar a los esfuerzos del Gobierno de México para seguir asegurando la cobertura de sus ciudadanos.</w:t>
      </w:r>
    </w:p>
    <w:p w14:paraId="76A10989" w14:textId="5417707F" w:rsidR="00A359F4" w:rsidRPr="00C16CF6" w:rsidRDefault="00A359F4" w:rsidP="00A11C4E">
      <w:pPr>
        <w:pStyle w:val="corte5transcripcion"/>
        <w:spacing w:line="240" w:lineRule="auto"/>
        <w:rPr>
          <w:rFonts w:eastAsiaTheme="minorHAnsi" w:cs="Arial"/>
          <w:b w:val="0"/>
          <w:bCs/>
          <w:sz w:val="22"/>
          <w:szCs w:val="22"/>
          <w:lang w:eastAsia="en-US"/>
        </w:rPr>
      </w:pPr>
      <w:r w:rsidRPr="00C16CF6">
        <w:rPr>
          <w:rFonts w:eastAsiaTheme="minorHAnsi" w:cs="Arial"/>
          <w:b w:val="0"/>
          <w:bCs/>
          <w:sz w:val="22"/>
          <w:szCs w:val="22"/>
          <w:lang w:eastAsia="en-US"/>
        </w:rPr>
        <w:t xml:space="preserve"> […]” (sic)</w:t>
      </w:r>
    </w:p>
    <w:p w14:paraId="297120B4" w14:textId="77777777" w:rsidR="00E1315F" w:rsidRPr="00C16CF6" w:rsidRDefault="00E1315F" w:rsidP="00A11C4E">
      <w:pPr>
        <w:pStyle w:val="corte5transcripcion"/>
        <w:spacing w:line="240" w:lineRule="auto"/>
        <w:rPr>
          <w:rFonts w:eastAsiaTheme="minorHAnsi" w:cs="Arial"/>
          <w:sz w:val="22"/>
          <w:szCs w:val="22"/>
          <w:lang w:eastAsia="en-US"/>
        </w:rPr>
      </w:pPr>
    </w:p>
    <w:p w14:paraId="1AF7BDB0" w14:textId="207AA28B" w:rsidR="00A359F4" w:rsidRPr="00C16CF6" w:rsidRDefault="00A359F4" w:rsidP="001101AD">
      <w:pPr>
        <w:pStyle w:val="corte5transcripcion"/>
        <w:spacing w:line="240" w:lineRule="auto"/>
        <w:ind w:left="0"/>
        <w:rPr>
          <w:rFonts w:eastAsiaTheme="minorHAnsi" w:cs="Arial"/>
          <w:sz w:val="22"/>
          <w:szCs w:val="22"/>
          <w:lang w:eastAsia="en-US"/>
        </w:rPr>
      </w:pPr>
      <w:r w:rsidRPr="00C16CF6">
        <w:rPr>
          <w:rFonts w:eastAsiaTheme="minorHAnsi" w:cs="Arial"/>
          <w:sz w:val="22"/>
          <w:szCs w:val="22"/>
          <w:lang w:eastAsia="en-US"/>
        </w:rPr>
        <w:t>VACUNAS MODERNA DONADAS POR ESTADOS UNIDOS ARRIBAN A MÉXICO</w:t>
      </w:r>
    </w:p>
    <w:p w14:paraId="2D34D896" w14:textId="77777777" w:rsidR="00A359F4" w:rsidRPr="00C16CF6" w:rsidRDefault="00A359F4" w:rsidP="00A11C4E">
      <w:pPr>
        <w:pStyle w:val="corte5transcripcion"/>
        <w:spacing w:line="240" w:lineRule="auto"/>
        <w:rPr>
          <w:rFonts w:eastAsiaTheme="minorHAnsi" w:cs="Arial"/>
          <w:b w:val="0"/>
          <w:bCs/>
          <w:sz w:val="22"/>
          <w:szCs w:val="22"/>
          <w:lang w:eastAsia="en-US"/>
        </w:rPr>
      </w:pPr>
      <w:r w:rsidRPr="00C16CF6">
        <w:rPr>
          <w:rFonts w:eastAsiaTheme="minorHAnsi" w:cs="Arial"/>
          <w:b w:val="0"/>
          <w:bCs/>
          <w:sz w:val="22"/>
          <w:szCs w:val="22"/>
          <w:lang w:eastAsia="en-US"/>
        </w:rPr>
        <w:t>“[…]</w:t>
      </w:r>
    </w:p>
    <w:p w14:paraId="7A7A3712" w14:textId="51AD45D6" w:rsidR="00A359F4" w:rsidRPr="00C16CF6" w:rsidRDefault="00A359F4" w:rsidP="00A11C4E">
      <w:pPr>
        <w:pStyle w:val="corte5transcripcion"/>
        <w:spacing w:line="240" w:lineRule="auto"/>
        <w:rPr>
          <w:rFonts w:eastAsiaTheme="minorHAnsi" w:cs="Arial"/>
          <w:b w:val="0"/>
          <w:bCs/>
          <w:sz w:val="22"/>
          <w:szCs w:val="22"/>
          <w:lang w:eastAsia="en-US"/>
        </w:rPr>
      </w:pPr>
      <w:r w:rsidRPr="00C16CF6">
        <w:rPr>
          <w:rFonts w:eastAsiaTheme="minorHAnsi" w:cs="Arial"/>
          <w:b w:val="0"/>
          <w:bCs/>
          <w:sz w:val="22"/>
          <w:szCs w:val="22"/>
          <w:lang w:eastAsia="en-US"/>
        </w:rPr>
        <w:t>Como parte de nuestra colaboración con el Gobierno de México en la lucha contra la</w:t>
      </w:r>
      <w:r w:rsidR="00A11C4E" w:rsidRPr="00C16CF6">
        <w:rPr>
          <w:rFonts w:eastAsiaTheme="minorHAnsi" w:cs="Arial"/>
          <w:b w:val="0"/>
          <w:bCs/>
          <w:sz w:val="22"/>
          <w:szCs w:val="22"/>
          <w:lang w:eastAsia="en-US"/>
        </w:rPr>
        <w:t xml:space="preserve"> </w:t>
      </w:r>
      <w:r w:rsidRPr="00C16CF6">
        <w:rPr>
          <w:rFonts w:eastAsiaTheme="minorHAnsi" w:cs="Arial"/>
          <w:b w:val="0"/>
          <w:bCs/>
          <w:sz w:val="22"/>
          <w:szCs w:val="22"/>
          <w:lang w:eastAsia="en-US"/>
        </w:rPr>
        <w:t>pandemia de COVID-19 y en solidaridad con el pueblo mexicano</w:t>
      </w:r>
      <w:r w:rsidRPr="00C16CF6">
        <w:rPr>
          <w:rFonts w:eastAsiaTheme="minorHAnsi" w:cs="Arial"/>
          <w:sz w:val="22"/>
          <w:szCs w:val="22"/>
          <w:u w:val="single"/>
          <w:lang w:eastAsia="en-US"/>
        </w:rPr>
        <w:t>, la Embajada de los</w:t>
      </w:r>
      <w:r w:rsidR="00A11C4E" w:rsidRPr="00C16CF6">
        <w:rPr>
          <w:rFonts w:eastAsiaTheme="minorHAnsi" w:cs="Arial"/>
          <w:sz w:val="22"/>
          <w:szCs w:val="22"/>
          <w:u w:val="single"/>
          <w:lang w:eastAsia="en-US"/>
        </w:rPr>
        <w:t xml:space="preserve"> </w:t>
      </w:r>
      <w:r w:rsidRPr="00C16CF6">
        <w:rPr>
          <w:rFonts w:eastAsiaTheme="minorHAnsi" w:cs="Arial"/>
          <w:sz w:val="22"/>
          <w:szCs w:val="22"/>
          <w:u w:val="single"/>
          <w:lang w:eastAsia="en-US"/>
        </w:rPr>
        <w:t>Estados Unidos en México anuncia la donación de 1.75 millones de dosis de la vacuna</w:t>
      </w:r>
      <w:r w:rsidR="00A11C4E" w:rsidRPr="00C16CF6">
        <w:rPr>
          <w:rFonts w:eastAsiaTheme="minorHAnsi" w:cs="Arial"/>
          <w:sz w:val="22"/>
          <w:szCs w:val="22"/>
          <w:u w:val="single"/>
          <w:lang w:eastAsia="en-US"/>
        </w:rPr>
        <w:t xml:space="preserve"> </w:t>
      </w:r>
      <w:r w:rsidRPr="00C16CF6">
        <w:rPr>
          <w:rFonts w:eastAsiaTheme="minorHAnsi" w:cs="Arial"/>
          <w:sz w:val="22"/>
          <w:szCs w:val="22"/>
          <w:u w:val="single"/>
          <w:lang w:eastAsia="en-US"/>
        </w:rPr>
        <w:t>de Moderna arribando el día de hoy al Aeropuerto de la ciudad de Toluca</w:t>
      </w:r>
      <w:r w:rsidRPr="00C16CF6">
        <w:rPr>
          <w:rFonts w:eastAsiaTheme="minorHAnsi" w:cs="Arial"/>
          <w:b w:val="0"/>
          <w:bCs/>
          <w:sz w:val="22"/>
          <w:szCs w:val="22"/>
          <w:lang w:eastAsia="en-US"/>
        </w:rPr>
        <w:t>. Esta donación,</w:t>
      </w:r>
      <w:r w:rsidR="00A11C4E" w:rsidRPr="00C16CF6">
        <w:rPr>
          <w:rFonts w:eastAsiaTheme="minorHAnsi" w:cs="Arial"/>
          <w:b w:val="0"/>
          <w:bCs/>
          <w:sz w:val="22"/>
          <w:szCs w:val="22"/>
          <w:lang w:eastAsia="en-US"/>
        </w:rPr>
        <w:t xml:space="preserve"> </w:t>
      </w:r>
      <w:r w:rsidRPr="00C16CF6">
        <w:rPr>
          <w:rFonts w:eastAsiaTheme="minorHAnsi" w:cs="Arial"/>
          <w:b w:val="0"/>
          <w:bCs/>
          <w:sz w:val="22"/>
          <w:szCs w:val="22"/>
          <w:lang w:eastAsia="en-US"/>
        </w:rPr>
        <w:t>por parte del Gobierno de los Estados Unidos, refleja el continuo compromiso bilateral de</w:t>
      </w:r>
      <w:r w:rsidR="00A11C4E" w:rsidRPr="00C16CF6">
        <w:rPr>
          <w:rFonts w:eastAsiaTheme="minorHAnsi" w:cs="Arial"/>
          <w:b w:val="0"/>
          <w:bCs/>
          <w:sz w:val="22"/>
          <w:szCs w:val="22"/>
          <w:lang w:eastAsia="en-US"/>
        </w:rPr>
        <w:t xml:space="preserve"> </w:t>
      </w:r>
      <w:r w:rsidRPr="00C16CF6">
        <w:rPr>
          <w:rFonts w:eastAsiaTheme="minorHAnsi" w:cs="Arial"/>
          <w:b w:val="0"/>
          <w:bCs/>
          <w:sz w:val="22"/>
          <w:szCs w:val="22"/>
          <w:lang w:eastAsia="en-US"/>
        </w:rPr>
        <w:t>seguir enfrentando conjuntamente la pandemia causada por el virus SARS-CoV-2 y la</w:t>
      </w:r>
      <w:r w:rsidR="00A11C4E" w:rsidRPr="00C16CF6">
        <w:rPr>
          <w:rFonts w:eastAsiaTheme="minorHAnsi" w:cs="Arial"/>
          <w:b w:val="0"/>
          <w:bCs/>
          <w:sz w:val="22"/>
          <w:szCs w:val="22"/>
          <w:lang w:eastAsia="en-US"/>
        </w:rPr>
        <w:t xml:space="preserve"> </w:t>
      </w:r>
      <w:r w:rsidRPr="00C16CF6">
        <w:rPr>
          <w:rFonts w:eastAsiaTheme="minorHAnsi" w:cs="Arial"/>
          <w:b w:val="0"/>
          <w:bCs/>
          <w:sz w:val="22"/>
          <w:szCs w:val="22"/>
          <w:lang w:eastAsia="en-US"/>
        </w:rPr>
        <w:t>necesidad de vacunar a nuestros ciudadanos ante la amenaza que representa la continua</w:t>
      </w:r>
      <w:r w:rsidR="00A11C4E" w:rsidRPr="00C16CF6">
        <w:rPr>
          <w:rFonts w:eastAsiaTheme="minorHAnsi" w:cs="Arial"/>
          <w:b w:val="0"/>
          <w:bCs/>
          <w:sz w:val="22"/>
          <w:szCs w:val="22"/>
          <w:lang w:eastAsia="en-US"/>
        </w:rPr>
        <w:t xml:space="preserve"> </w:t>
      </w:r>
      <w:r w:rsidRPr="00C16CF6">
        <w:rPr>
          <w:rFonts w:eastAsiaTheme="minorHAnsi" w:cs="Arial"/>
          <w:b w:val="0"/>
          <w:bCs/>
          <w:sz w:val="22"/>
          <w:szCs w:val="22"/>
          <w:lang w:eastAsia="en-US"/>
        </w:rPr>
        <w:t>aparición de nuevas variantes tales como la delta en nuestra región.</w:t>
      </w:r>
    </w:p>
    <w:p w14:paraId="37EE6510" w14:textId="77777777" w:rsidR="00C41669" w:rsidRPr="00C16CF6" w:rsidRDefault="00A359F4" w:rsidP="00C41669">
      <w:pPr>
        <w:pStyle w:val="corte5transcripcion"/>
        <w:spacing w:line="240" w:lineRule="auto"/>
        <w:rPr>
          <w:rFonts w:eastAsiaTheme="minorHAnsi" w:cs="Arial"/>
          <w:b w:val="0"/>
          <w:bCs/>
          <w:sz w:val="22"/>
          <w:szCs w:val="22"/>
          <w:lang w:eastAsia="en-US"/>
        </w:rPr>
      </w:pPr>
      <w:r w:rsidRPr="00C16CF6">
        <w:rPr>
          <w:rFonts w:eastAsiaTheme="minorHAnsi" w:cs="Arial"/>
          <w:b w:val="0"/>
          <w:bCs/>
          <w:sz w:val="22"/>
          <w:szCs w:val="22"/>
          <w:lang w:eastAsia="en-US"/>
        </w:rPr>
        <w:t>Estas vacunas de Moderna se suman al millón 350 mil dosis de Johnson &amp; Johnson y el</w:t>
      </w:r>
      <w:r w:rsidR="00A11C4E" w:rsidRPr="00C16CF6">
        <w:rPr>
          <w:rFonts w:eastAsiaTheme="minorHAnsi" w:cs="Arial"/>
          <w:b w:val="0"/>
          <w:bCs/>
          <w:sz w:val="22"/>
          <w:szCs w:val="22"/>
          <w:lang w:eastAsia="en-US"/>
        </w:rPr>
        <w:t xml:space="preserve"> </w:t>
      </w:r>
      <w:r w:rsidRPr="00C16CF6">
        <w:rPr>
          <w:rFonts w:eastAsiaTheme="minorHAnsi" w:cs="Arial"/>
          <w:b w:val="0"/>
          <w:bCs/>
          <w:sz w:val="22"/>
          <w:szCs w:val="22"/>
          <w:lang w:eastAsia="en-US"/>
        </w:rPr>
        <w:t>adelanto de dos millones 720 mil dosis de AstraZeneca, que han arribado de Estados Unidos</w:t>
      </w:r>
      <w:r w:rsidR="00A11C4E" w:rsidRPr="00C16CF6">
        <w:rPr>
          <w:rFonts w:eastAsiaTheme="minorHAnsi" w:cs="Arial"/>
          <w:b w:val="0"/>
          <w:bCs/>
          <w:sz w:val="22"/>
          <w:szCs w:val="22"/>
          <w:lang w:eastAsia="en-US"/>
        </w:rPr>
        <w:t xml:space="preserve"> </w:t>
      </w:r>
      <w:r w:rsidRPr="00C16CF6">
        <w:rPr>
          <w:rFonts w:eastAsiaTheme="minorHAnsi" w:cs="Arial"/>
          <w:b w:val="0"/>
          <w:bCs/>
          <w:sz w:val="22"/>
          <w:szCs w:val="22"/>
          <w:lang w:eastAsia="en-US"/>
        </w:rPr>
        <w:t>en lo que va de este año. Nuevamente, nuestros equipos científicos y las autoridades legales</w:t>
      </w:r>
      <w:r w:rsidR="00A11C4E" w:rsidRPr="00C16CF6">
        <w:rPr>
          <w:rFonts w:eastAsiaTheme="minorHAnsi" w:cs="Arial"/>
          <w:b w:val="0"/>
          <w:bCs/>
          <w:sz w:val="22"/>
          <w:szCs w:val="22"/>
          <w:lang w:eastAsia="en-US"/>
        </w:rPr>
        <w:t xml:space="preserve"> </w:t>
      </w:r>
      <w:r w:rsidRPr="00C16CF6">
        <w:rPr>
          <w:rFonts w:eastAsiaTheme="minorHAnsi" w:cs="Arial"/>
          <w:b w:val="0"/>
          <w:bCs/>
          <w:sz w:val="22"/>
          <w:szCs w:val="22"/>
          <w:lang w:eastAsia="en-US"/>
        </w:rPr>
        <w:t>y regulatorias de ambos países han trabajado ardua y conjuntamente para asegurar la</w:t>
      </w:r>
      <w:r w:rsidR="00A11C4E" w:rsidRPr="00C16CF6">
        <w:rPr>
          <w:rFonts w:eastAsiaTheme="minorHAnsi" w:cs="Arial"/>
          <w:b w:val="0"/>
          <w:bCs/>
          <w:sz w:val="22"/>
          <w:szCs w:val="22"/>
          <w:lang w:eastAsia="en-US"/>
        </w:rPr>
        <w:t xml:space="preserve"> </w:t>
      </w:r>
      <w:r w:rsidRPr="00C16CF6">
        <w:rPr>
          <w:rFonts w:eastAsiaTheme="minorHAnsi" w:cs="Arial"/>
          <w:b w:val="0"/>
          <w:bCs/>
          <w:sz w:val="22"/>
          <w:szCs w:val="22"/>
          <w:lang w:eastAsia="en-US"/>
        </w:rPr>
        <w:t>llegada rápida de lotes de vacunas seguras y efectivas a México. […]” (sic)</w:t>
      </w:r>
    </w:p>
    <w:p w14:paraId="7FA28849" w14:textId="77777777" w:rsidR="00177874" w:rsidRPr="00C16CF6" w:rsidRDefault="00177874" w:rsidP="00C41669">
      <w:pPr>
        <w:pStyle w:val="corte5transcripcion"/>
        <w:spacing w:line="240" w:lineRule="auto"/>
        <w:ind w:left="0"/>
        <w:rPr>
          <w:rFonts w:eastAsiaTheme="minorHAnsi" w:cs="Arial"/>
          <w:b w:val="0"/>
          <w:bCs/>
          <w:sz w:val="22"/>
          <w:szCs w:val="22"/>
          <w:lang w:eastAsia="en-US"/>
        </w:rPr>
      </w:pPr>
    </w:p>
    <w:p w14:paraId="72B1F71E" w14:textId="0FC37D3E" w:rsidR="00A359F4" w:rsidRPr="001101AD" w:rsidRDefault="00A359F4" w:rsidP="00177874">
      <w:pPr>
        <w:pStyle w:val="corte5transcripcion"/>
        <w:spacing w:line="240" w:lineRule="auto"/>
        <w:ind w:left="0"/>
        <w:rPr>
          <w:rFonts w:eastAsiaTheme="minorHAnsi" w:cs="Arial"/>
          <w:bCs/>
          <w:lang w:eastAsia="en-US"/>
        </w:rPr>
      </w:pPr>
      <w:r w:rsidRPr="001101AD">
        <w:rPr>
          <w:rFonts w:eastAsiaTheme="minorHAnsi" w:cs="Arial"/>
          <w:b w:val="0"/>
          <w:bCs/>
          <w:sz w:val="24"/>
          <w:lang w:eastAsia="en-US"/>
        </w:rPr>
        <w:t>De la información oficial de referencia, en relación con el caso que nos ocupa, se</w:t>
      </w:r>
      <w:r w:rsidR="00177874" w:rsidRPr="001101AD">
        <w:rPr>
          <w:rFonts w:eastAsiaTheme="minorHAnsi" w:cs="Arial"/>
          <w:b w:val="0"/>
          <w:bCs/>
          <w:sz w:val="24"/>
          <w:lang w:eastAsia="en-US"/>
        </w:rPr>
        <w:t xml:space="preserve"> </w:t>
      </w:r>
      <w:r w:rsidRPr="001101AD">
        <w:rPr>
          <w:rFonts w:eastAsiaTheme="minorHAnsi" w:cs="Arial"/>
          <w:b w:val="0"/>
          <w:bCs/>
          <w:sz w:val="24"/>
          <w:lang w:eastAsia="en-US"/>
        </w:rPr>
        <w:t>desprende</w:t>
      </w:r>
      <w:r w:rsidRPr="001101AD">
        <w:rPr>
          <w:rFonts w:eastAsiaTheme="minorHAnsi" w:cs="Arial"/>
          <w:b w:val="0"/>
          <w:lang w:eastAsia="en-US"/>
        </w:rPr>
        <w:t>:</w:t>
      </w:r>
    </w:p>
    <w:p w14:paraId="5D01508A" w14:textId="77777777" w:rsidR="00C41669" w:rsidRPr="001101AD" w:rsidRDefault="00C41669" w:rsidP="00A359F4">
      <w:pPr>
        <w:autoSpaceDE w:val="0"/>
        <w:autoSpaceDN w:val="0"/>
        <w:adjustRightInd w:val="0"/>
        <w:jc w:val="both"/>
        <w:rPr>
          <w:rFonts w:ascii="Arial" w:eastAsiaTheme="minorHAnsi" w:hAnsi="Arial" w:cs="Arial"/>
          <w:bCs/>
          <w:i/>
          <w:lang w:eastAsia="en-US"/>
        </w:rPr>
      </w:pPr>
    </w:p>
    <w:p w14:paraId="5513E42A" w14:textId="1ABAAC7B" w:rsidR="00A359F4" w:rsidRPr="001101AD" w:rsidRDefault="00A359F4">
      <w:pPr>
        <w:pStyle w:val="Prrafodelista"/>
        <w:numPr>
          <w:ilvl w:val="0"/>
          <w:numId w:val="9"/>
        </w:num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Que la Secretaría de Relaciones Exteriores entregó 1 millón de dosis de vacunas</w:t>
      </w:r>
      <w:r w:rsidR="00585964" w:rsidRPr="001101AD">
        <w:rPr>
          <w:rFonts w:ascii="Arial" w:eastAsiaTheme="minorHAnsi" w:hAnsi="Arial" w:cs="Arial"/>
          <w:bCs/>
          <w:i/>
          <w:lang w:eastAsia="en-US"/>
        </w:rPr>
        <w:t xml:space="preserve"> </w:t>
      </w:r>
      <w:r w:rsidRPr="001101AD">
        <w:rPr>
          <w:rFonts w:ascii="Arial" w:eastAsiaTheme="minorHAnsi" w:hAnsi="Arial" w:cs="Arial"/>
          <w:bCs/>
          <w:i/>
          <w:lang w:eastAsia="en-US"/>
        </w:rPr>
        <w:t xml:space="preserve">contra la COVID-19 de la farmacéutica Astra </w:t>
      </w:r>
      <w:proofErr w:type="spellStart"/>
      <w:r w:rsidRPr="001101AD">
        <w:rPr>
          <w:rFonts w:ascii="Arial" w:eastAsiaTheme="minorHAnsi" w:hAnsi="Arial" w:cs="Arial"/>
          <w:bCs/>
          <w:i/>
          <w:lang w:eastAsia="en-US"/>
        </w:rPr>
        <w:t>Zeneca</w:t>
      </w:r>
      <w:proofErr w:type="spellEnd"/>
      <w:r w:rsidRPr="001101AD">
        <w:rPr>
          <w:rFonts w:ascii="Arial" w:eastAsiaTheme="minorHAnsi" w:hAnsi="Arial" w:cs="Arial"/>
          <w:bCs/>
          <w:i/>
          <w:lang w:eastAsia="en-US"/>
        </w:rPr>
        <w:t xml:space="preserve"> a la República de Ecuador. Lo</w:t>
      </w:r>
      <w:r w:rsidR="00585964" w:rsidRPr="001101AD">
        <w:rPr>
          <w:rFonts w:ascii="Arial" w:eastAsiaTheme="minorHAnsi" w:hAnsi="Arial" w:cs="Arial"/>
          <w:bCs/>
          <w:i/>
          <w:lang w:eastAsia="en-US"/>
        </w:rPr>
        <w:t xml:space="preserve"> </w:t>
      </w:r>
      <w:r w:rsidRPr="001101AD">
        <w:rPr>
          <w:rFonts w:ascii="Arial" w:eastAsiaTheme="minorHAnsi" w:hAnsi="Arial" w:cs="Arial"/>
          <w:bCs/>
          <w:i/>
          <w:lang w:eastAsia="en-US"/>
        </w:rPr>
        <w:t>anterior, en el marco de la presidencia pro tempore de la Comunidad de Estados</w:t>
      </w:r>
      <w:r w:rsidR="00585964" w:rsidRPr="001101AD">
        <w:rPr>
          <w:rFonts w:ascii="Arial" w:eastAsiaTheme="minorHAnsi" w:hAnsi="Arial" w:cs="Arial"/>
          <w:bCs/>
          <w:i/>
          <w:lang w:eastAsia="en-US"/>
        </w:rPr>
        <w:t xml:space="preserve"> </w:t>
      </w:r>
      <w:r w:rsidRPr="001101AD">
        <w:rPr>
          <w:rFonts w:ascii="Arial" w:eastAsiaTheme="minorHAnsi" w:hAnsi="Arial" w:cs="Arial"/>
          <w:bCs/>
          <w:i/>
          <w:lang w:eastAsia="en-US"/>
        </w:rPr>
        <w:t xml:space="preserve">Latinoamericanos y </w:t>
      </w:r>
      <w:proofErr w:type="gramStart"/>
      <w:r w:rsidRPr="001101AD">
        <w:rPr>
          <w:rFonts w:ascii="Arial" w:eastAsiaTheme="minorHAnsi" w:hAnsi="Arial" w:cs="Arial"/>
          <w:bCs/>
          <w:i/>
          <w:lang w:eastAsia="en-US"/>
        </w:rPr>
        <w:t>Caribeños</w:t>
      </w:r>
      <w:proofErr w:type="gramEnd"/>
      <w:r w:rsidRPr="001101AD">
        <w:rPr>
          <w:rFonts w:ascii="Arial" w:eastAsiaTheme="minorHAnsi" w:hAnsi="Arial" w:cs="Arial"/>
          <w:bCs/>
          <w:i/>
          <w:lang w:eastAsia="en-US"/>
        </w:rPr>
        <w:t>.</w:t>
      </w:r>
    </w:p>
    <w:p w14:paraId="0677B0BF" w14:textId="77777777" w:rsidR="004243F0" w:rsidRPr="001101AD" w:rsidRDefault="004243F0" w:rsidP="004243F0">
      <w:pPr>
        <w:pStyle w:val="Prrafodelista"/>
        <w:autoSpaceDE w:val="0"/>
        <w:autoSpaceDN w:val="0"/>
        <w:adjustRightInd w:val="0"/>
        <w:ind w:right="616"/>
        <w:jc w:val="both"/>
        <w:rPr>
          <w:rFonts w:ascii="Arial" w:eastAsiaTheme="minorHAnsi" w:hAnsi="Arial" w:cs="Arial"/>
          <w:bCs/>
          <w:i/>
          <w:lang w:eastAsia="en-US"/>
        </w:rPr>
      </w:pPr>
    </w:p>
    <w:p w14:paraId="6BB11EF3" w14:textId="38C43C7F" w:rsidR="00A359F4" w:rsidRPr="001101AD" w:rsidRDefault="00A359F4">
      <w:pPr>
        <w:pStyle w:val="Prrafodelista"/>
        <w:numPr>
          <w:ilvl w:val="0"/>
          <w:numId w:val="9"/>
        </w:num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 xml:space="preserve">Que el Gobierno de México informó, a través del </w:t>
      </w:r>
      <w:proofErr w:type="gramStart"/>
      <w:r w:rsidRPr="001101AD">
        <w:rPr>
          <w:rFonts w:ascii="Arial" w:eastAsiaTheme="minorHAnsi" w:hAnsi="Arial" w:cs="Arial"/>
          <w:bCs/>
          <w:i/>
          <w:lang w:eastAsia="en-US"/>
        </w:rPr>
        <w:t>Secretario</w:t>
      </w:r>
      <w:proofErr w:type="gramEnd"/>
      <w:r w:rsidRPr="001101AD">
        <w:rPr>
          <w:rFonts w:ascii="Arial" w:eastAsiaTheme="minorHAnsi" w:hAnsi="Arial" w:cs="Arial"/>
          <w:bCs/>
          <w:i/>
          <w:lang w:eastAsia="en-US"/>
        </w:rPr>
        <w:t xml:space="preserve"> de Relaciones</w:t>
      </w:r>
      <w:r w:rsidR="00585964" w:rsidRPr="001101AD">
        <w:rPr>
          <w:rFonts w:ascii="Arial" w:eastAsiaTheme="minorHAnsi" w:hAnsi="Arial" w:cs="Arial"/>
          <w:bCs/>
          <w:i/>
          <w:lang w:eastAsia="en-US"/>
        </w:rPr>
        <w:t xml:space="preserve"> </w:t>
      </w:r>
      <w:r w:rsidRPr="001101AD">
        <w:rPr>
          <w:rFonts w:ascii="Arial" w:eastAsiaTheme="minorHAnsi" w:hAnsi="Arial" w:cs="Arial"/>
          <w:bCs/>
          <w:i/>
          <w:lang w:eastAsia="en-US"/>
        </w:rPr>
        <w:t xml:space="preserve">Exteriores, Marcelo Ebrard </w:t>
      </w:r>
      <w:proofErr w:type="spellStart"/>
      <w:r w:rsidRPr="001101AD">
        <w:rPr>
          <w:rFonts w:ascii="Arial" w:eastAsiaTheme="minorHAnsi" w:hAnsi="Arial" w:cs="Arial"/>
          <w:bCs/>
          <w:i/>
          <w:lang w:eastAsia="en-US"/>
        </w:rPr>
        <w:t>Casaubon</w:t>
      </w:r>
      <w:proofErr w:type="spellEnd"/>
      <w:r w:rsidRPr="001101AD">
        <w:rPr>
          <w:rFonts w:ascii="Arial" w:eastAsiaTheme="minorHAnsi" w:hAnsi="Arial" w:cs="Arial"/>
          <w:bCs/>
          <w:i/>
          <w:lang w:eastAsia="en-US"/>
        </w:rPr>
        <w:t>, la tercera misión humanitaria en</w:t>
      </w:r>
      <w:r w:rsidR="00585964" w:rsidRPr="001101AD">
        <w:rPr>
          <w:rFonts w:ascii="Arial" w:eastAsiaTheme="minorHAnsi" w:hAnsi="Arial" w:cs="Arial"/>
          <w:bCs/>
          <w:i/>
          <w:lang w:eastAsia="en-US"/>
        </w:rPr>
        <w:t xml:space="preserve"> </w:t>
      </w:r>
      <w:r w:rsidRPr="001101AD">
        <w:rPr>
          <w:rFonts w:ascii="Arial" w:eastAsiaTheme="minorHAnsi" w:hAnsi="Arial" w:cs="Arial"/>
          <w:bCs/>
          <w:i/>
          <w:lang w:eastAsia="en-US"/>
        </w:rPr>
        <w:t>Latinoamérica, mediante la cual donará 480 mil 800 vacunas a Guatemala, El</w:t>
      </w:r>
      <w:r w:rsidR="00585964" w:rsidRPr="001101AD">
        <w:rPr>
          <w:rFonts w:ascii="Arial" w:eastAsiaTheme="minorHAnsi" w:hAnsi="Arial" w:cs="Arial"/>
          <w:bCs/>
          <w:i/>
          <w:lang w:eastAsia="en-US"/>
        </w:rPr>
        <w:t xml:space="preserve"> </w:t>
      </w:r>
      <w:r w:rsidRPr="001101AD">
        <w:rPr>
          <w:rFonts w:ascii="Arial" w:eastAsiaTheme="minorHAnsi" w:hAnsi="Arial" w:cs="Arial"/>
          <w:bCs/>
          <w:i/>
          <w:lang w:eastAsia="en-US"/>
        </w:rPr>
        <w:t>Salvador y Honduras.</w:t>
      </w:r>
    </w:p>
    <w:p w14:paraId="63CC0CAF" w14:textId="77777777" w:rsidR="004243F0" w:rsidRPr="001101AD" w:rsidRDefault="004243F0" w:rsidP="004243F0">
      <w:pPr>
        <w:pStyle w:val="Prrafodelista"/>
        <w:rPr>
          <w:rFonts w:ascii="Arial" w:eastAsiaTheme="minorHAnsi" w:hAnsi="Arial" w:cs="Arial"/>
          <w:bCs/>
          <w:i/>
          <w:lang w:eastAsia="en-US"/>
        </w:rPr>
      </w:pPr>
    </w:p>
    <w:p w14:paraId="005F45FA" w14:textId="1ACBB0B4" w:rsidR="00A359F4" w:rsidRPr="001101AD" w:rsidRDefault="00A359F4">
      <w:pPr>
        <w:pStyle w:val="Prrafodelista"/>
        <w:numPr>
          <w:ilvl w:val="0"/>
          <w:numId w:val="9"/>
        </w:num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 xml:space="preserve">Que la Embajada de Estados Unidos anunció la llegada de 3 millones 412 mil 900 dosis de la vacuna AstraZeneca al aeropuerto de Toluca, donadas a México por el gobierno de Estados Unidos. Con la </w:t>
      </w:r>
      <w:r w:rsidRPr="001101AD">
        <w:rPr>
          <w:rFonts w:ascii="Arial" w:eastAsiaTheme="minorHAnsi" w:hAnsi="Arial" w:cs="Arial"/>
          <w:bCs/>
          <w:i/>
          <w:u w:val="single"/>
          <w:lang w:eastAsia="en-US"/>
        </w:rPr>
        <w:t>quinta entrega</w:t>
      </w:r>
      <w:r w:rsidRPr="001101AD">
        <w:rPr>
          <w:rFonts w:ascii="Arial" w:eastAsiaTheme="minorHAnsi" w:hAnsi="Arial" w:cs="Arial"/>
          <w:bCs/>
          <w:i/>
          <w:lang w:eastAsia="en-US"/>
        </w:rPr>
        <w:t>, Estados Unidos ha aportado un total de 10 millones 982 mil 900 dosis de vacunas a México para combatir el COVID-19.</w:t>
      </w:r>
    </w:p>
    <w:p w14:paraId="18ABEEED" w14:textId="77777777" w:rsidR="004243F0" w:rsidRPr="001101AD" w:rsidRDefault="004243F0" w:rsidP="004243F0">
      <w:pPr>
        <w:pStyle w:val="Prrafodelista"/>
        <w:rPr>
          <w:rFonts w:ascii="Arial" w:eastAsiaTheme="minorHAnsi" w:hAnsi="Arial" w:cs="Arial"/>
          <w:bCs/>
          <w:i/>
          <w:lang w:eastAsia="en-US"/>
        </w:rPr>
      </w:pPr>
    </w:p>
    <w:p w14:paraId="016A78E2" w14:textId="77777777" w:rsidR="00585964" w:rsidRPr="001101AD" w:rsidRDefault="00177874">
      <w:pPr>
        <w:pStyle w:val="Prrafodelista"/>
        <w:numPr>
          <w:ilvl w:val="0"/>
          <w:numId w:val="9"/>
        </w:num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Q</w:t>
      </w:r>
      <w:r w:rsidR="00A359F4" w:rsidRPr="001101AD">
        <w:rPr>
          <w:rFonts w:ascii="Arial" w:eastAsiaTheme="minorHAnsi" w:hAnsi="Arial" w:cs="Arial"/>
          <w:bCs/>
          <w:i/>
          <w:lang w:eastAsia="en-US"/>
        </w:rPr>
        <w:t>ue como parte de la colaboración con el Gobierno de México en la lucha contra la pandemia de COVID-19 y en solidaridad con el pueblo mexicano, la Embajada de los Estados Unidos en México anuncia la donación de 1.75 millones de dosis de la vacuna de Moderna.</w:t>
      </w:r>
    </w:p>
    <w:p w14:paraId="2367E894" w14:textId="77777777" w:rsidR="00585964" w:rsidRPr="001101AD" w:rsidRDefault="00585964" w:rsidP="002B0855">
      <w:pPr>
        <w:autoSpaceDE w:val="0"/>
        <w:autoSpaceDN w:val="0"/>
        <w:adjustRightInd w:val="0"/>
        <w:ind w:right="616"/>
        <w:jc w:val="both"/>
        <w:rPr>
          <w:rFonts w:ascii="Arial" w:eastAsiaTheme="minorHAnsi" w:hAnsi="Arial" w:cs="Arial"/>
          <w:bCs/>
          <w:i/>
          <w:lang w:eastAsia="en-US"/>
        </w:rPr>
      </w:pPr>
    </w:p>
    <w:p w14:paraId="3E9493F1" w14:textId="2C4B18C9" w:rsidR="00A359F4" w:rsidRPr="001101AD" w:rsidRDefault="00A359F4" w:rsidP="002B0855">
      <w:p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En conclusión, de manera oficial se ha dado cuenta que el Gobierno de México ha</w:t>
      </w:r>
      <w:r w:rsidR="004243F0" w:rsidRPr="001101AD">
        <w:rPr>
          <w:rFonts w:ascii="Arial" w:eastAsiaTheme="minorHAnsi" w:hAnsi="Arial" w:cs="Arial"/>
          <w:bCs/>
          <w:i/>
          <w:lang w:eastAsia="en-US"/>
        </w:rPr>
        <w:t xml:space="preserve"> </w:t>
      </w:r>
      <w:r w:rsidRPr="001101AD">
        <w:rPr>
          <w:rFonts w:ascii="Arial" w:eastAsiaTheme="minorHAnsi" w:hAnsi="Arial" w:cs="Arial"/>
          <w:bCs/>
          <w:i/>
          <w:lang w:eastAsia="en-US"/>
        </w:rPr>
        <w:t>recibido vacunas para remediar la pandemia por el coronavirus, del cual se desprende que, al menos Estados Unidos de América ha entregado biológicos a nuestro país, y que el Gobierno Federal, por conducto de la Secretaría de Relaciones Exteriores ha donado vacunas a diversas naciones latinoamericanas tales como Guatemala, El Salvador, Honduras y Ecuador.</w:t>
      </w:r>
    </w:p>
    <w:p w14:paraId="09CEAB5C" w14:textId="77777777" w:rsidR="00CF0179" w:rsidRPr="001101AD" w:rsidRDefault="00CF0179" w:rsidP="002B0855">
      <w:pPr>
        <w:autoSpaceDE w:val="0"/>
        <w:autoSpaceDN w:val="0"/>
        <w:adjustRightInd w:val="0"/>
        <w:ind w:right="616"/>
        <w:jc w:val="both"/>
        <w:rPr>
          <w:rFonts w:ascii="Arial" w:eastAsiaTheme="minorHAnsi" w:hAnsi="Arial" w:cs="Arial"/>
          <w:bCs/>
          <w:i/>
          <w:lang w:eastAsia="en-US"/>
        </w:rPr>
      </w:pPr>
    </w:p>
    <w:p w14:paraId="64FC5625" w14:textId="5890AF91" w:rsidR="00A359F4" w:rsidRPr="001101AD" w:rsidRDefault="00A359F4" w:rsidP="002B0855">
      <w:p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Por lo cual, se estima que dicha información no se constituye como asunto estratégico de seguridad nacional en los términos adoptados por el Consejo de Seguridad Nacional, pues; además, se reitera que dar a conocer la información peticionada no comprometería la seguridad nacional, es decir, brindar acceso a la información solicitada no potenciaría ningún riesgo o amenaza a la seguridad nacional, ya que en el caso concreto, los datos numéricos requeridos no posibilitarían la destrucción, inhabilitación o sabotaje de infraestructura indispensable para la provisión de bienes o servicios de emergencia, así como tampoco obstaculizaría o bloquearía acciones tendientes a prevenir o combatir la epidemia en el país.</w:t>
      </w:r>
    </w:p>
    <w:p w14:paraId="41AC2647" w14:textId="77777777" w:rsidR="00CF0179" w:rsidRPr="001101AD" w:rsidRDefault="00CF0179" w:rsidP="002B0855">
      <w:pPr>
        <w:autoSpaceDE w:val="0"/>
        <w:autoSpaceDN w:val="0"/>
        <w:adjustRightInd w:val="0"/>
        <w:ind w:right="616"/>
        <w:jc w:val="both"/>
        <w:rPr>
          <w:rFonts w:ascii="Arial" w:eastAsiaTheme="minorHAnsi" w:hAnsi="Arial" w:cs="Arial"/>
          <w:bCs/>
          <w:i/>
          <w:lang w:eastAsia="en-US"/>
        </w:rPr>
      </w:pPr>
    </w:p>
    <w:p w14:paraId="7004FD6A" w14:textId="3CB5F987" w:rsidR="00A359F4" w:rsidRPr="001101AD" w:rsidRDefault="00A359F4" w:rsidP="002B0855">
      <w:p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Así, se tiene que dar a conocer la información requerida, no revelaría acción alguna</w:t>
      </w:r>
      <w:r w:rsidR="007D11D1" w:rsidRPr="001101AD">
        <w:rPr>
          <w:rFonts w:ascii="Arial" w:eastAsiaTheme="minorHAnsi" w:hAnsi="Arial" w:cs="Arial"/>
          <w:bCs/>
          <w:i/>
          <w:lang w:eastAsia="en-US"/>
        </w:rPr>
        <w:t xml:space="preserve"> </w:t>
      </w:r>
      <w:r w:rsidRPr="001101AD">
        <w:rPr>
          <w:rFonts w:ascii="Arial" w:eastAsiaTheme="minorHAnsi" w:hAnsi="Arial" w:cs="Arial"/>
          <w:bCs/>
          <w:i/>
          <w:lang w:eastAsia="en-US"/>
        </w:rPr>
        <w:t>destinada a la protección de la nación mexicana frente a las amenazas y riesgos que enfrente nuestro país; la preservación de la soberanía e independencia nacionales y la defensa del territorio; el mantenimiento del orden constitucional y el fortalecimiento de las instituciones democráticas de gobierno; o el mantenimiento de la unidad de las partes integrantes de la Federación señaladas en el artículo 43 de la Constitución Política de los Estados Unidos Mexicanos.</w:t>
      </w:r>
    </w:p>
    <w:p w14:paraId="5702C95A" w14:textId="77777777" w:rsidR="00972BFD" w:rsidRPr="001101AD" w:rsidRDefault="00972BFD" w:rsidP="002B0855">
      <w:pPr>
        <w:autoSpaceDE w:val="0"/>
        <w:autoSpaceDN w:val="0"/>
        <w:adjustRightInd w:val="0"/>
        <w:ind w:right="616"/>
        <w:jc w:val="both"/>
        <w:rPr>
          <w:rFonts w:ascii="Arial" w:eastAsiaTheme="minorHAnsi" w:hAnsi="Arial" w:cs="Arial"/>
          <w:bCs/>
          <w:i/>
          <w:lang w:eastAsia="en-US"/>
        </w:rPr>
      </w:pPr>
    </w:p>
    <w:p w14:paraId="0A7ABD41" w14:textId="4EE7DEA8" w:rsidR="00A359F4" w:rsidRPr="001101AD" w:rsidRDefault="00A359F4" w:rsidP="002B0855">
      <w:p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A partir de lo anterior, este Instituto concluye que, en el asunto que nos ocupa, no se acredita que con la difusión de la información requerida se actualice o potencialice un riesgo o amenaza a la seguridad nacional. Es decir, no se advierte que revelar la información de interés de la persona peticionaria pudiera generar un riesgo a la seguridad nacional.</w:t>
      </w:r>
    </w:p>
    <w:p w14:paraId="3055BD35" w14:textId="77777777" w:rsidR="00E21D07" w:rsidRPr="001101AD" w:rsidRDefault="00E21D07" w:rsidP="002B0855">
      <w:pPr>
        <w:autoSpaceDE w:val="0"/>
        <w:autoSpaceDN w:val="0"/>
        <w:adjustRightInd w:val="0"/>
        <w:ind w:right="616"/>
        <w:jc w:val="both"/>
        <w:rPr>
          <w:rFonts w:ascii="Arial" w:eastAsiaTheme="minorHAnsi" w:hAnsi="Arial" w:cs="Arial"/>
          <w:bCs/>
          <w:i/>
          <w:lang w:eastAsia="en-US"/>
        </w:rPr>
      </w:pPr>
    </w:p>
    <w:p w14:paraId="21BB0FE7" w14:textId="4B3F9FA3" w:rsidR="00A359F4" w:rsidRPr="001101AD" w:rsidRDefault="00A359F4" w:rsidP="002B0855">
      <w:p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lastRenderedPageBreak/>
        <w:t>Máxime, que el sujeto obligado apoyó su determinación (clasificar como reservada la información requerida) en el acuerdo de fecha 24 de diciembre de 2020, mediante el cual el Consejo de Seguridad Nacional estableció a la Campaña Nacional de vacunación contra el Virus SARS-CoV-2 como un asunto estratégico de seguridad nacional.</w:t>
      </w:r>
    </w:p>
    <w:p w14:paraId="62DC076E" w14:textId="77777777" w:rsidR="005F1BC3" w:rsidRPr="001101AD" w:rsidRDefault="005F1BC3" w:rsidP="002B0855">
      <w:pPr>
        <w:autoSpaceDE w:val="0"/>
        <w:autoSpaceDN w:val="0"/>
        <w:adjustRightInd w:val="0"/>
        <w:ind w:right="616"/>
        <w:jc w:val="both"/>
        <w:rPr>
          <w:rFonts w:ascii="Arial" w:eastAsiaTheme="minorHAnsi" w:hAnsi="Arial" w:cs="Arial"/>
          <w:bCs/>
          <w:i/>
          <w:lang w:eastAsia="en-US"/>
        </w:rPr>
      </w:pPr>
    </w:p>
    <w:p w14:paraId="205DC79E" w14:textId="50F7C89A" w:rsidR="00A359F4" w:rsidRDefault="00A359F4" w:rsidP="002B0855">
      <w:p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Lo cual, hace evidente la inobservancia de lo previsto en los artículos 97 y 105 de la Ley Federal, a saber, que los sujetos obligados deberán aplicar, de manera restrictiva y limitada, las excepciones al derecho de acceso a la información y deberán acreditar su procedencia, sin ampliar las excepciones o supuestos de reserva o confidencialidad previstos en las leyes; asimismo, los sujetos obligados no podrán emitir acuerdos de carácter general ni particular que clasifiquen documentos o expedientes como reservados, ni clasificar documentos antes de dar respuesta a una solicitud de acceso a la información. Lo anterior, puesto que la clasificación de información reservada se realizará conforme a un análisis caso por caso, mediante la aplicación de la prueba de daño, por ello, en ningún caso se pueden clasificar documentos antes de que se genere la información.</w:t>
      </w:r>
    </w:p>
    <w:p w14:paraId="4CD7A2F9" w14:textId="77777777" w:rsidR="00F92C1C" w:rsidRPr="001101AD" w:rsidRDefault="00F92C1C" w:rsidP="002B0855">
      <w:pPr>
        <w:autoSpaceDE w:val="0"/>
        <w:autoSpaceDN w:val="0"/>
        <w:adjustRightInd w:val="0"/>
        <w:ind w:right="616"/>
        <w:jc w:val="both"/>
        <w:rPr>
          <w:rFonts w:ascii="Arial" w:eastAsiaTheme="minorHAnsi" w:hAnsi="Arial" w:cs="Arial"/>
          <w:bCs/>
          <w:i/>
          <w:lang w:eastAsia="en-US"/>
        </w:rPr>
      </w:pPr>
    </w:p>
    <w:p w14:paraId="7FA11A78" w14:textId="3E0B5B41" w:rsidR="00A359F4" w:rsidRPr="001101AD" w:rsidRDefault="00A359F4">
      <w:pPr>
        <w:pStyle w:val="corte5transcripcion"/>
        <w:numPr>
          <w:ilvl w:val="0"/>
          <w:numId w:val="6"/>
        </w:numPr>
        <w:spacing w:line="240" w:lineRule="auto"/>
        <w:rPr>
          <w:rFonts w:eastAsiaTheme="minorHAnsi" w:cs="Arial"/>
          <w:bCs/>
          <w:sz w:val="24"/>
          <w:lang w:eastAsia="en-US"/>
        </w:rPr>
      </w:pPr>
      <w:r w:rsidRPr="001101AD">
        <w:rPr>
          <w:rFonts w:eastAsiaTheme="minorHAnsi" w:cs="Arial"/>
          <w:bCs/>
          <w:sz w:val="24"/>
          <w:lang w:eastAsia="en-US"/>
        </w:rPr>
        <w:t>Análisis del artículo 110, fracción II</w:t>
      </w:r>
      <w:r w:rsidR="009F4B4B">
        <w:rPr>
          <w:rFonts w:eastAsiaTheme="minorHAnsi" w:cs="Arial"/>
          <w:bCs/>
          <w:sz w:val="24"/>
          <w:lang w:eastAsia="en-US"/>
        </w:rPr>
        <w:t>,</w:t>
      </w:r>
      <w:r w:rsidRPr="001101AD">
        <w:rPr>
          <w:rFonts w:eastAsiaTheme="minorHAnsi" w:cs="Arial"/>
          <w:bCs/>
          <w:sz w:val="24"/>
          <w:lang w:eastAsia="en-US"/>
        </w:rPr>
        <w:t xml:space="preserve"> de la Ley Federal.</w:t>
      </w:r>
    </w:p>
    <w:p w14:paraId="4CFDD3C5" w14:textId="77777777" w:rsidR="002A6A50" w:rsidRPr="001101AD" w:rsidRDefault="002A6A50" w:rsidP="002A6A50">
      <w:pPr>
        <w:pStyle w:val="corte5transcripcion"/>
        <w:spacing w:line="240" w:lineRule="auto"/>
        <w:ind w:left="720"/>
        <w:rPr>
          <w:rFonts w:eastAsiaTheme="minorHAnsi" w:cs="Arial"/>
          <w:bCs/>
          <w:sz w:val="24"/>
          <w:lang w:eastAsia="en-US"/>
        </w:rPr>
      </w:pPr>
    </w:p>
    <w:p w14:paraId="6281724A" w14:textId="4FA84A62" w:rsidR="00A359F4" w:rsidRPr="001101AD" w:rsidRDefault="00A359F4" w:rsidP="002B0855">
      <w:p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Al respecto, en el artículo 110, fracción II de la Ley Federal prevé que como información reservada podrá clasificarse aquella cuya publicación pueda menoscabar la conducción de las negociaciones y relaciones internacionales.</w:t>
      </w:r>
    </w:p>
    <w:p w14:paraId="063A6A2C" w14:textId="77777777" w:rsidR="00512727" w:rsidRPr="001101AD" w:rsidRDefault="00512727" w:rsidP="002B0855">
      <w:pPr>
        <w:autoSpaceDE w:val="0"/>
        <w:autoSpaceDN w:val="0"/>
        <w:adjustRightInd w:val="0"/>
        <w:ind w:right="616"/>
        <w:jc w:val="both"/>
        <w:rPr>
          <w:rFonts w:ascii="Arial" w:eastAsiaTheme="minorHAnsi" w:hAnsi="Arial" w:cs="Arial"/>
          <w:bCs/>
          <w:i/>
          <w:lang w:eastAsia="en-US"/>
        </w:rPr>
      </w:pPr>
    </w:p>
    <w:p w14:paraId="1B0A7519" w14:textId="28303D4F" w:rsidR="00A359F4" w:rsidRPr="001101AD" w:rsidRDefault="00A359F4" w:rsidP="002B0855">
      <w:p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Por su parte, en el Vigésimo de los Lineamientos Generales dispone que podrá considerarse como reservada, aquella que de difundirse menoscabe el curso de las negociaciones internacionales, entendiéndose por éstas el diálogo entre las autoridades mexicanas y los representantes de otros Estados u organismos internacionales, destinadas a alcanzar un objetivo de carácter internacional. Para tal efecto, se deberá acreditar lo siguiente:</w:t>
      </w:r>
    </w:p>
    <w:p w14:paraId="5DACBC77" w14:textId="77777777" w:rsidR="00317E54" w:rsidRPr="001101AD" w:rsidRDefault="00317E54" w:rsidP="002B0855">
      <w:pPr>
        <w:autoSpaceDE w:val="0"/>
        <w:autoSpaceDN w:val="0"/>
        <w:adjustRightInd w:val="0"/>
        <w:ind w:right="616"/>
        <w:jc w:val="both"/>
        <w:rPr>
          <w:rFonts w:ascii="Arial" w:eastAsiaTheme="minorHAnsi" w:hAnsi="Arial" w:cs="Arial"/>
          <w:bCs/>
          <w:i/>
          <w:lang w:eastAsia="en-US"/>
        </w:rPr>
      </w:pPr>
    </w:p>
    <w:p w14:paraId="7B3B0F5A" w14:textId="77777777" w:rsidR="00A359F4" w:rsidRPr="001101AD" w:rsidRDefault="00A359F4" w:rsidP="002B0855">
      <w:p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a) La existencia de una negociación en curso;</w:t>
      </w:r>
    </w:p>
    <w:p w14:paraId="23C8F6A5" w14:textId="77777777" w:rsidR="00A359F4" w:rsidRPr="001101AD" w:rsidRDefault="00A359F4" w:rsidP="002B0855">
      <w:p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b) Identificar el inicio de la negociación;</w:t>
      </w:r>
    </w:p>
    <w:p w14:paraId="6FAAD0A9" w14:textId="77777777" w:rsidR="00A359F4" w:rsidRPr="001101AD" w:rsidRDefault="00A359F4" w:rsidP="002B0855">
      <w:p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c) La etapa en la que se encuentra, y</w:t>
      </w:r>
    </w:p>
    <w:p w14:paraId="5C63BEA6" w14:textId="33B60AAA" w:rsidR="00317E54" w:rsidRPr="001101AD" w:rsidRDefault="00A359F4" w:rsidP="002B0855">
      <w:p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d) Tema sobre el que versa.</w:t>
      </w:r>
    </w:p>
    <w:p w14:paraId="69C3FAF4" w14:textId="77777777" w:rsidR="00317E54" w:rsidRPr="001101AD" w:rsidRDefault="00317E54" w:rsidP="002B0855">
      <w:pPr>
        <w:autoSpaceDE w:val="0"/>
        <w:autoSpaceDN w:val="0"/>
        <w:adjustRightInd w:val="0"/>
        <w:ind w:right="616"/>
        <w:jc w:val="both"/>
        <w:rPr>
          <w:rFonts w:ascii="Arial" w:eastAsiaTheme="minorHAnsi" w:hAnsi="Arial" w:cs="Arial"/>
          <w:bCs/>
          <w:i/>
          <w:lang w:eastAsia="en-US"/>
        </w:rPr>
      </w:pPr>
    </w:p>
    <w:p w14:paraId="1E32373C" w14:textId="42B6E129" w:rsidR="00A359F4" w:rsidRPr="001101AD" w:rsidRDefault="00A359F4" w:rsidP="002B0855">
      <w:p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En ese sentido, a continuación</w:t>
      </w:r>
      <w:r w:rsidR="00B25D97" w:rsidRPr="001101AD">
        <w:rPr>
          <w:rFonts w:ascii="Arial" w:eastAsiaTheme="minorHAnsi" w:hAnsi="Arial" w:cs="Arial"/>
          <w:bCs/>
          <w:i/>
          <w:lang w:eastAsia="en-US"/>
        </w:rPr>
        <w:t>,</w:t>
      </w:r>
      <w:r w:rsidR="00807DA4" w:rsidRPr="001101AD">
        <w:rPr>
          <w:rFonts w:ascii="Arial" w:eastAsiaTheme="minorHAnsi" w:hAnsi="Arial" w:cs="Arial"/>
          <w:bCs/>
          <w:i/>
          <w:lang w:eastAsia="en-US"/>
        </w:rPr>
        <w:t xml:space="preserve"> </w:t>
      </w:r>
      <w:r w:rsidRPr="001101AD">
        <w:rPr>
          <w:rFonts w:ascii="Arial" w:eastAsiaTheme="minorHAnsi" w:hAnsi="Arial" w:cs="Arial"/>
          <w:bCs/>
          <w:i/>
          <w:lang w:eastAsia="en-US"/>
        </w:rPr>
        <w:t>se abordará el estudio de los distintos elementos:</w:t>
      </w:r>
    </w:p>
    <w:p w14:paraId="077DBAE3" w14:textId="77777777" w:rsidR="00A359F4" w:rsidRPr="001101AD" w:rsidRDefault="00A359F4" w:rsidP="002B0855">
      <w:pPr>
        <w:autoSpaceDE w:val="0"/>
        <w:autoSpaceDN w:val="0"/>
        <w:adjustRightInd w:val="0"/>
        <w:ind w:right="616"/>
        <w:rPr>
          <w:rFonts w:ascii="Arial" w:eastAsiaTheme="minorHAnsi" w:hAnsi="Arial" w:cs="Arial"/>
          <w:bCs/>
          <w:i/>
          <w:lang w:eastAsia="en-US"/>
        </w:rPr>
      </w:pPr>
    </w:p>
    <w:p w14:paraId="7D7751E1" w14:textId="54B899A3" w:rsidR="00A359F4" w:rsidRPr="001101AD" w:rsidRDefault="001E5199" w:rsidP="001E5199">
      <w:pPr>
        <w:autoSpaceDE w:val="0"/>
        <w:autoSpaceDN w:val="0"/>
        <w:adjustRightInd w:val="0"/>
        <w:ind w:right="616"/>
        <w:jc w:val="both"/>
        <w:rPr>
          <w:rFonts w:ascii="Arial" w:eastAsiaTheme="minorHAnsi" w:hAnsi="Arial" w:cs="Arial"/>
          <w:b/>
          <w:i/>
          <w:lang w:eastAsia="en-US"/>
        </w:rPr>
      </w:pPr>
      <w:r w:rsidRPr="001101AD">
        <w:rPr>
          <w:rFonts w:ascii="Arial" w:eastAsiaTheme="minorHAnsi" w:hAnsi="Arial" w:cs="Arial"/>
          <w:b/>
          <w:i/>
          <w:lang w:eastAsia="en-US"/>
        </w:rPr>
        <w:t xml:space="preserve">a)  </w:t>
      </w:r>
      <w:r w:rsidR="00A359F4" w:rsidRPr="001101AD">
        <w:rPr>
          <w:rFonts w:ascii="Arial" w:eastAsiaTheme="minorHAnsi" w:hAnsi="Arial" w:cs="Arial"/>
          <w:b/>
          <w:i/>
          <w:lang w:eastAsia="en-US"/>
        </w:rPr>
        <w:t>La existencia de una negociación en curso</w:t>
      </w:r>
      <w:r w:rsidR="009F4B4B">
        <w:rPr>
          <w:rFonts w:ascii="Arial" w:eastAsiaTheme="minorHAnsi" w:hAnsi="Arial" w:cs="Arial"/>
          <w:b/>
          <w:i/>
          <w:lang w:eastAsia="en-US"/>
        </w:rPr>
        <w:t>.</w:t>
      </w:r>
    </w:p>
    <w:p w14:paraId="2A6C7EE6" w14:textId="77777777" w:rsidR="001E5199" w:rsidRPr="001101AD" w:rsidRDefault="001E5199" w:rsidP="002B0855">
      <w:pPr>
        <w:autoSpaceDE w:val="0"/>
        <w:autoSpaceDN w:val="0"/>
        <w:adjustRightInd w:val="0"/>
        <w:ind w:right="616"/>
        <w:jc w:val="both"/>
        <w:rPr>
          <w:rFonts w:ascii="Arial" w:eastAsiaTheme="minorHAnsi" w:hAnsi="Arial" w:cs="Arial"/>
          <w:bCs/>
          <w:i/>
          <w:lang w:eastAsia="en-US"/>
        </w:rPr>
      </w:pPr>
    </w:p>
    <w:p w14:paraId="658D2683" w14:textId="7C989DAC" w:rsidR="00A359F4" w:rsidRPr="001101AD" w:rsidRDefault="00A359F4" w:rsidP="002B0855">
      <w:p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Al respecto, el sujeto obligado refirió que las obligaciones pactadas consignadas en los instrumentos requeridos, es información que forma parte de las negociaciones internacionales que se han generado y las cuales podrían menoscabarse y derivar en un tema de seguridad nacional, al obstaculizarse la facilitación de las vacunas que impactará de manera negativa en las acciones para hacer frente a la emergencia.</w:t>
      </w:r>
    </w:p>
    <w:p w14:paraId="05E5C653" w14:textId="77777777" w:rsidR="00807DA4" w:rsidRPr="001101AD" w:rsidRDefault="00807DA4" w:rsidP="002B0855">
      <w:pPr>
        <w:autoSpaceDE w:val="0"/>
        <w:autoSpaceDN w:val="0"/>
        <w:adjustRightInd w:val="0"/>
        <w:ind w:right="616"/>
        <w:jc w:val="both"/>
        <w:rPr>
          <w:rFonts w:ascii="Arial" w:eastAsiaTheme="minorHAnsi" w:hAnsi="Arial" w:cs="Arial"/>
          <w:bCs/>
          <w:i/>
          <w:lang w:eastAsia="en-US"/>
        </w:rPr>
      </w:pPr>
    </w:p>
    <w:p w14:paraId="730B6081" w14:textId="5B5E1FD6" w:rsidR="00A359F4" w:rsidRPr="001101AD" w:rsidRDefault="00A359F4" w:rsidP="002B0855">
      <w:p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También que las vacunas aún se encuentran en fase de investigación y ensayos clínicos y que lo recibido para poder suministrarlas en nuestro país fue la autorización de uso de emergencia y dada la escasez a nivel mundial, por lo que dar a conocer información sin acatar lo estipulado en el expediente, afectaría las acciones de vacunación necesarias para afrontar este tema de salud pública.</w:t>
      </w:r>
    </w:p>
    <w:p w14:paraId="44F8333A" w14:textId="77777777" w:rsidR="00DF6657" w:rsidRPr="001101AD" w:rsidRDefault="00DF6657" w:rsidP="002B0855">
      <w:pPr>
        <w:autoSpaceDE w:val="0"/>
        <w:autoSpaceDN w:val="0"/>
        <w:adjustRightInd w:val="0"/>
        <w:ind w:right="616"/>
        <w:jc w:val="both"/>
        <w:rPr>
          <w:rFonts w:ascii="Arial" w:eastAsiaTheme="minorHAnsi" w:hAnsi="Arial" w:cs="Arial"/>
          <w:bCs/>
          <w:i/>
          <w:lang w:eastAsia="en-US"/>
        </w:rPr>
      </w:pPr>
    </w:p>
    <w:p w14:paraId="16822ACE" w14:textId="75B48335" w:rsidR="00A359F4" w:rsidRDefault="00A359F4" w:rsidP="002B0855">
      <w:p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 xml:space="preserve">Por otra parte, que derivado del surgimiento de la pandemia por el virus SARS-CoV-2 (COVID-19), ha surgido la necesidad de realizar acciones </w:t>
      </w:r>
      <w:r w:rsidRPr="001101AD">
        <w:rPr>
          <w:rFonts w:ascii="Arial" w:eastAsiaTheme="minorHAnsi" w:hAnsi="Arial" w:cs="Arial"/>
          <w:bCs/>
          <w:i/>
          <w:lang w:eastAsia="en-US"/>
        </w:rPr>
        <w:lastRenderedPageBreak/>
        <w:t>encaminadas a salvaguardar el derecho humano a la salud, lo anterior a nivel mundial.</w:t>
      </w:r>
    </w:p>
    <w:p w14:paraId="793626A5" w14:textId="77777777" w:rsidR="009F4B4B" w:rsidRPr="001101AD" w:rsidRDefault="009F4B4B" w:rsidP="002B0855">
      <w:pPr>
        <w:autoSpaceDE w:val="0"/>
        <w:autoSpaceDN w:val="0"/>
        <w:adjustRightInd w:val="0"/>
        <w:ind w:right="616"/>
        <w:jc w:val="both"/>
        <w:rPr>
          <w:rFonts w:ascii="Arial" w:eastAsiaTheme="minorHAnsi" w:hAnsi="Arial" w:cs="Arial"/>
          <w:bCs/>
          <w:i/>
          <w:lang w:eastAsia="en-US"/>
        </w:rPr>
      </w:pPr>
    </w:p>
    <w:p w14:paraId="1AB0D0B8" w14:textId="7A08C136" w:rsidR="00A359F4" w:rsidRPr="001101AD" w:rsidRDefault="00A359F4" w:rsidP="002B0855">
      <w:p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Por lo cual, el objetivo de la negociación es dar a nuestro país la oportunidad de beneficiarse con un amplio número de dosis de la vacuna de COVID-19, asegurando un acceso oportuno y seguro a las mismas, facilitando el objetivo adquirir dosis seguras y eficaces cuando éstas se encuentren disponibles.</w:t>
      </w:r>
    </w:p>
    <w:p w14:paraId="3CE940BC" w14:textId="77777777" w:rsidR="004A7501" w:rsidRPr="001101AD" w:rsidRDefault="004A7501" w:rsidP="002B0855">
      <w:pPr>
        <w:autoSpaceDE w:val="0"/>
        <w:autoSpaceDN w:val="0"/>
        <w:adjustRightInd w:val="0"/>
        <w:ind w:right="616"/>
        <w:jc w:val="both"/>
        <w:rPr>
          <w:rFonts w:ascii="Arial" w:eastAsiaTheme="minorHAnsi" w:hAnsi="Arial" w:cs="Arial"/>
          <w:bCs/>
          <w:i/>
          <w:lang w:eastAsia="en-US"/>
        </w:rPr>
      </w:pPr>
    </w:p>
    <w:p w14:paraId="0C43D8F2" w14:textId="5B65398C" w:rsidR="00A359F4" w:rsidRPr="001101AD" w:rsidRDefault="00A359F4" w:rsidP="002B0855">
      <w:p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En ese sentido, cabe observar que en el Documento Rector de la Política nacional rectora de vacunación contra el SARS-CoV-2 para la prevención de la COVID-19 en México, del 25 de enero de 2022, se da cuenta que México ha participado y continúa participando de manera activa en diversas iniciativas para tener acceso a la vacuna, estableciendo como prioridad que la población mexicana cuente con vacunas eficaces y seguras.</w:t>
      </w:r>
    </w:p>
    <w:p w14:paraId="555D941D" w14:textId="77777777" w:rsidR="004A7501" w:rsidRPr="001101AD" w:rsidRDefault="004A7501" w:rsidP="002B0855">
      <w:pPr>
        <w:autoSpaceDE w:val="0"/>
        <w:autoSpaceDN w:val="0"/>
        <w:adjustRightInd w:val="0"/>
        <w:ind w:right="616"/>
        <w:jc w:val="both"/>
        <w:rPr>
          <w:rFonts w:ascii="Arial" w:eastAsiaTheme="minorHAnsi" w:hAnsi="Arial" w:cs="Arial"/>
          <w:bCs/>
          <w:i/>
          <w:lang w:eastAsia="en-US"/>
        </w:rPr>
      </w:pPr>
    </w:p>
    <w:p w14:paraId="21E674F0" w14:textId="0A2C3B8F" w:rsidR="00A359F4" w:rsidRPr="001101AD" w:rsidRDefault="00A359F4" w:rsidP="002B0855">
      <w:p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Asimismo, que a través de los procesos de autorización sanitaria, el Gobierno de México, garantiza que las vacunas que se distribuyan y apliquen en el país, cumpla</w:t>
      </w:r>
      <w:r w:rsidR="00073B10" w:rsidRPr="001101AD">
        <w:rPr>
          <w:rFonts w:ascii="Arial" w:eastAsiaTheme="minorHAnsi" w:hAnsi="Arial" w:cs="Arial"/>
          <w:bCs/>
          <w:i/>
          <w:lang w:eastAsia="en-US"/>
        </w:rPr>
        <w:t>n</w:t>
      </w:r>
      <w:r w:rsidRPr="001101AD">
        <w:rPr>
          <w:rFonts w:ascii="Arial" w:eastAsiaTheme="minorHAnsi" w:hAnsi="Arial" w:cs="Arial"/>
          <w:bCs/>
          <w:i/>
          <w:lang w:eastAsia="en-US"/>
        </w:rPr>
        <w:t xml:space="preserve"> con todas los pruebas y características necesarias, para proteger la vida y la seguridad de todas las personas; y que actualmente existen ocho vacunas autorizadas en México, de las cuales siete están disponibles y se usan en la estrategia operativa de la Política nacional de vacunación contra la COVID-19, y se ejecuta una estrategia concurrente de vacunación de diversos grupos prioritarios.</w:t>
      </w:r>
    </w:p>
    <w:p w14:paraId="2CD533AD" w14:textId="77777777" w:rsidR="00073B10" w:rsidRPr="001101AD" w:rsidRDefault="00073B10" w:rsidP="002B0855">
      <w:pPr>
        <w:autoSpaceDE w:val="0"/>
        <w:autoSpaceDN w:val="0"/>
        <w:adjustRightInd w:val="0"/>
        <w:ind w:right="616"/>
        <w:jc w:val="both"/>
        <w:rPr>
          <w:rFonts w:ascii="Arial" w:eastAsiaTheme="minorHAnsi" w:hAnsi="Arial" w:cs="Arial"/>
          <w:bCs/>
          <w:i/>
          <w:lang w:eastAsia="en-US"/>
        </w:rPr>
      </w:pPr>
    </w:p>
    <w:p w14:paraId="03F5724D" w14:textId="1C0125EF" w:rsidR="00A359F4" w:rsidRPr="001101AD" w:rsidRDefault="00A359F4" w:rsidP="002B0855">
      <w:p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 xml:space="preserve">Como ejemplo de lo anterior, se trae a cuentas que, a nivel ministerial, se ha mantenido un diálogo con la Unión Europea y el Gobierno de Bélgica para asegurar el envío de las vacunas a nuestro país. Derivado de las negociaciones con Argentina, se </w:t>
      </w:r>
      <w:r w:rsidR="00F4592A" w:rsidRPr="001101AD">
        <w:rPr>
          <w:rFonts w:ascii="Arial" w:eastAsiaTheme="minorHAnsi" w:hAnsi="Arial" w:cs="Arial"/>
          <w:bCs/>
          <w:i/>
          <w:lang w:eastAsia="en-US"/>
        </w:rPr>
        <w:t>ha</w:t>
      </w:r>
      <w:r w:rsidRPr="001101AD">
        <w:rPr>
          <w:rFonts w:ascii="Arial" w:eastAsiaTheme="minorHAnsi" w:hAnsi="Arial" w:cs="Arial"/>
          <w:bCs/>
          <w:i/>
          <w:lang w:eastAsia="en-US"/>
        </w:rPr>
        <w:t xml:space="preserve"> permitido la producción conjunta de la vacuna de AstraZeneca para la región y ha facilitado la</w:t>
      </w:r>
      <w:r w:rsidR="00F4592A" w:rsidRPr="001101AD">
        <w:rPr>
          <w:rFonts w:ascii="Arial" w:eastAsiaTheme="minorHAnsi" w:hAnsi="Arial" w:cs="Arial"/>
          <w:bCs/>
          <w:i/>
          <w:lang w:eastAsia="en-US"/>
        </w:rPr>
        <w:t xml:space="preserve"> </w:t>
      </w:r>
      <w:r w:rsidRPr="001101AD">
        <w:rPr>
          <w:rFonts w:ascii="Arial" w:eastAsiaTheme="minorHAnsi" w:hAnsi="Arial" w:cs="Arial"/>
          <w:bCs/>
          <w:i/>
          <w:lang w:eastAsia="en-US"/>
        </w:rPr>
        <w:t>cooperación para compartir información sobre la vacuna desarrollada por el Centro de Investigación de Epidemiología y Microbiología Gamaleya con sede en Rusia, que desarrolló su ensayo clínico en Chile.</w:t>
      </w:r>
    </w:p>
    <w:p w14:paraId="7318FA2B" w14:textId="77777777" w:rsidR="00260B35" w:rsidRPr="007D11D1" w:rsidRDefault="00260B35" w:rsidP="002B0855">
      <w:pPr>
        <w:autoSpaceDE w:val="0"/>
        <w:autoSpaceDN w:val="0"/>
        <w:adjustRightInd w:val="0"/>
        <w:ind w:right="616"/>
        <w:jc w:val="both"/>
        <w:rPr>
          <w:rFonts w:ascii="Arial" w:eastAsiaTheme="minorHAnsi" w:hAnsi="Arial" w:cs="Arial"/>
          <w:bCs/>
          <w:iCs/>
          <w:lang w:eastAsia="en-US"/>
        </w:rPr>
      </w:pPr>
    </w:p>
    <w:p w14:paraId="7A2EB78E" w14:textId="51EEEE25" w:rsidR="00A359F4" w:rsidRPr="001101AD" w:rsidRDefault="00A359F4" w:rsidP="002B0855">
      <w:p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Es así, que la Secretaría de Relaciones Exteriores se ha encargado de impulsar una política exterior a favor de la salud de la población mexicana, a fin de contar con un acceso universal, oportuno y equitativo a la vacuna contra COVID-19, así como de garantizar, a través de su red consular, el acceso a las vacunas contra el virus SARSCoV-2 de sus connacionales en el extranjero.</w:t>
      </w:r>
    </w:p>
    <w:p w14:paraId="5632D2F6" w14:textId="77777777" w:rsidR="00410E1E" w:rsidRPr="001101AD" w:rsidRDefault="00410E1E" w:rsidP="002B0855">
      <w:pPr>
        <w:autoSpaceDE w:val="0"/>
        <w:autoSpaceDN w:val="0"/>
        <w:adjustRightInd w:val="0"/>
        <w:ind w:right="616"/>
        <w:jc w:val="both"/>
        <w:rPr>
          <w:rFonts w:ascii="Arial" w:eastAsiaTheme="minorHAnsi" w:hAnsi="Arial" w:cs="Arial"/>
          <w:bCs/>
          <w:i/>
          <w:lang w:eastAsia="en-US"/>
        </w:rPr>
      </w:pPr>
    </w:p>
    <w:p w14:paraId="6D44BCA4" w14:textId="10C0374F" w:rsidR="00A359F4" w:rsidRPr="001101AD" w:rsidRDefault="00A359F4" w:rsidP="002B0855">
      <w:p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También, que mediante comunicación oficial de la Secretaría de Relaciones Exteriores del 29 de septiembre de 2020, se advirtió que el 18 de septiembre de 2020, México formalizó su interés de participar en el mecanismo COVAX, una iniciativa impulsada entre otros por la Organización Mundial de la Salud (OMS) en el que están presentes más de 100 países, con las ausencias de EU y Rusia</w:t>
      </w:r>
      <w:r w:rsidR="00FD1637" w:rsidRPr="001101AD">
        <w:rPr>
          <w:rFonts w:ascii="Arial" w:eastAsiaTheme="minorHAnsi" w:hAnsi="Arial" w:cs="Arial"/>
          <w:bCs/>
          <w:i/>
          <w:lang w:eastAsia="en-US"/>
        </w:rPr>
        <w:t xml:space="preserve">, </w:t>
      </w:r>
      <w:r w:rsidRPr="001101AD">
        <w:rPr>
          <w:rFonts w:ascii="Arial" w:eastAsiaTheme="minorHAnsi" w:hAnsi="Arial" w:cs="Arial"/>
          <w:bCs/>
          <w:i/>
          <w:lang w:eastAsia="en-US"/>
        </w:rPr>
        <w:t>y que está pensado para que los estados con mayor capacidad puedan apoyar a quienes disponen de menos recursos; con lo cual, según lo indicado, se garantizó al país garantizada la cobertura del 20 por ciento de su población, es decir 51.6 millones de dosis.</w:t>
      </w:r>
    </w:p>
    <w:p w14:paraId="39168FD1" w14:textId="77777777" w:rsidR="00FD1637" w:rsidRPr="001101AD" w:rsidRDefault="00FD1637" w:rsidP="002B0855">
      <w:pPr>
        <w:autoSpaceDE w:val="0"/>
        <w:autoSpaceDN w:val="0"/>
        <w:adjustRightInd w:val="0"/>
        <w:ind w:right="616"/>
        <w:jc w:val="both"/>
        <w:rPr>
          <w:rFonts w:ascii="Arial" w:eastAsiaTheme="minorHAnsi" w:hAnsi="Arial" w:cs="Arial"/>
          <w:bCs/>
          <w:i/>
          <w:lang w:eastAsia="en-US"/>
        </w:rPr>
      </w:pPr>
    </w:p>
    <w:p w14:paraId="0105DBBD" w14:textId="77777777" w:rsidR="00A359F4" w:rsidRPr="001101AD" w:rsidRDefault="00A359F4" w:rsidP="002B0855">
      <w:p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 xml:space="preserve">Incluso, conforme a lo publicado en el portal electrónico de la Secretaría de Relaciones Exteriores “México enfrenta grandes desafíos para abastecer suministros médicos ante el esparcimiento de COVID-19. La pandemia requiere una respuesta urgente y ordenada que considere las dimensiones de salud, humanitaria y de desarrollo. Con el objetivo de hacer frente a la contingencia sanitaria, la Secretaría de Relaciones Exteriores coordinó los </w:t>
      </w:r>
      <w:r w:rsidRPr="001101AD">
        <w:rPr>
          <w:rFonts w:ascii="Arial" w:eastAsiaTheme="minorHAnsi" w:hAnsi="Arial" w:cs="Arial"/>
          <w:bCs/>
          <w:i/>
          <w:lang w:eastAsia="en-US"/>
        </w:rPr>
        <w:lastRenderedPageBreak/>
        <w:t>esfuerzos del Gobierno de México para la recepción de donaciones de insumos médicos necesarios para combatir la pandemia.”</w:t>
      </w:r>
    </w:p>
    <w:p w14:paraId="58CB9463" w14:textId="77777777" w:rsidR="00A359F4" w:rsidRPr="001101AD" w:rsidRDefault="00A359F4" w:rsidP="002B0855">
      <w:pPr>
        <w:autoSpaceDE w:val="0"/>
        <w:autoSpaceDN w:val="0"/>
        <w:adjustRightInd w:val="0"/>
        <w:ind w:right="616"/>
        <w:rPr>
          <w:rFonts w:ascii="Arial" w:eastAsiaTheme="minorHAnsi" w:hAnsi="Arial" w:cs="Arial"/>
          <w:bCs/>
          <w:i/>
          <w:lang w:eastAsia="en-US"/>
        </w:rPr>
      </w:pPr>
    </w:p>
    <w:p w14:paraId="150872AF" w14:textId="58DBD95F" w:rsidR="00A359F4" w:rsidRPr="001101AD" w:rsidRDefault="00A359F4" w:rsidP="002B0855">
      <w:p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 xml:space="preserve">De esta manera, resulta evidente que el Estado </w:t>
      </w:r>
      <w:r w:rsidR="008752DD">
        <w:rPr>
          <w:rFonts w:ascii="Arial" w:eastAsiaTheme="minorHAnsi" w:hAnsi="Arial" w:cs="Arial"/>
          <w:bCs/>
          <w:i/>
          <w:lang w:eastAsia="en-US"/>
        </w:rPr>
        <w:t>M</w:t>
      </w:r>
      <w:r w:rsidRPr="001101AD">
        <w:rPr>
          <w:rFonts w:ascii="Arial" w:eastAsiaTheme="minorHAnsi" w:hAnsi="Arial" w:cs="Arial"/>
          <w:bCs/>
          <w:i/>
          <w:lang w:eastAsia="en-US"/>
        </w:rPr>
        <w:t>exicano está en constante proceso de negociación, entre otras, con las farmacéuticas internacionales, en aras de obtener los mejores/mayores beneficios, lo que impacta directamente en la salud de la población mexicana.</w:t>
      </w:r>
    </w:p>
    <w:p w14:paraId="469D5E2D" w14:textId="77777777" w:rsidR="00295D12" w:rsidRPr="001101AD" w:rsidRDefault="00295D12" w:rsidP="002B0855">
      <w:pPr>
        <w:autoSpaceDE w:val="0"/>
        <w:autoSpaceDN w:val="0"/>
        <w:adjustRightInd w:val="0"/>
        <w:ind w:right="616"/>
        <w:jc w:val="both"/>
        <w:rPr>
          <w:rFonts w:ascii="Arial" w:eastAsiaTheme="minorHAnsi" w:hAnsi="Arial" w:cs="Arial"/>
          <w:bCs/>
          <w:i/>
          <w:lang w:eastAsia="en-US"/>
        </w:rPr>
      </w:pPr>
    </w:p>
    <w:p w14:paraId="002464EA" w14:textId="77777777" w:rsidR="00A359F4" w:rsidRPr="001101AD" w:rsidRDefault="00A359F4" w:rsidP="002B0855">
      <w:p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Motivo por el cual se estima que se tiene por acreditado el primero de los elementos de la reserva de la información.</w:t>
      </w:r>
    </w:p>
    <w:p w14:paraId="0F402779" w14:textId="77777777" w:rsidR="00A359F4" w:rsidRPr="001101AD" w:rsidRDefault="00A359F4" w:rsidP="002B0855">
      <w:pPr>
        <w:autoSpaceDE w:val="0"/>
        <w:autoSpaceDN w:val="0"/>
        <w:adjustRightInd w:val="0"/>
        <w:ind w:right="616"/>
        <w:jc w:val="both"/>
        <w:rPr>
          <w:rFonts w:ascii="Arial" w:eastAsiaTheme="minorHAnsi" w:hAnsi="Arial" w:cs="Arial"/>
          <w:bCs/>
          <w:i/>
          <w:lang w:eastAsia="en-US"/>
        </w:rPr>
      </w:pPr>
    </w:p>
    <w:p w14:paraId="2B3704DB" w14:textId="77777777" w:rsidR="00A359F4" w:rsidRPr="001101AD" w:rsidRDefault="00A359F4" w:rsidP="00295D12">
      <w:pPr>
        <w:autoSpaceDE w:val="0"/>
        <w:autoSpaceDN w:val="0"/>
        <w:adjustRightInd w:val="0"/>
        <w:ind w:right="616"/>
        <w:jc w:val="both"/>
        <w:rPr>
          <w:rFonts w:ascii="Arial" w:eastAsiaTheme="minorHAnsi" w:hAnsi="Arial" w:cs="Arial"/>
          <w:b/>
          <w:i/>
          <w:lang w:eastAsia="en-US"/>
        </w:rPr>
      </w:pPr>
      <w:r w:rsidRPr="001101AD">
        <w:rPr>
          <w:rFonts w:ascii="Arial" w:eastAsiaTheme="minorHAnsi" w:hAnsi="Arial" w:cs="Arial"/>
          <w:b/>
          <w:i/>
          <w:lang w:eastAsia="en-US"/>
        </w:rPr>
        <w:t>b y c) Identificar el inicio de la negociación y la etapa en la que se encuentra.</w:t>
      </w:r>
    </w:p>
    <w:p w14:paraId="1B9A4A68" w14:textId="77777777" w:rsidR="00295D12" w:rsidRPr="001101AD" w:rsidRDefault="00295D12" w:rsidP="002B0855">
      <w:pPr>
        <w:autoSpaceDE w:val="0"/>
        <w:autoSpaceDN w:val="0"/>
        <w:adjustRightInd w:val="0"/>
        <w:ind w:right="616"/>
        <w:rPr>
          <w:rFonts w:ascii="Arial" w:eastAsiaTheme="minorHAnsi" w:hAnsi="Arial" w:cs="Arial"/>
          <w:bCs/>
          <w:i/>
          <w:lang w:eastAsia="en-US"/>
        </w:rPr>
      </w:pPr>
    </w:p>
    <w:p w14:paraId="78C21ABB" w14:textId="72555082" w:rsidR="00A359F4" w:rsidRPr="001101AD" w:rsidRDefault="00A359F4" w:rsidP="00295D12">
      <w:p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Sobre dichos aspectos, el sujeto obligado refirió que las vacunas se</w:t>
      </w:r>
      <w:r w:rsidR="00295D12" w:rsidRPr="001101AD">
        <w:rPr>
          <w:rFonts w:ascii="Arial" w:eastAsiaTheme="minorHAnsi" w:hAnsi="Arial" w:cs="Arial"/>
          <w:bCs/>
          <w:i/>
          <w:lang w:eastAsia="en-US"/>
        </w:rPr>
        <w:t xml:space="preserve"> </w:t>
      </w:r>
      <w:r w:rsidRPr="001101AD">
        <w:rPr>
          <w:rFonts w:ascii="Arial" w:eastAsiaTheme="minorHAnsi" w:hAnsi="Arial" w:cs="Arial"/>
          <w:bCs/>
          <w:i/>
          <w:lang w:eastAsia="en-US"/>
        </w:rPr>
        <w:t>encuentran en fase de investigación y ensayos clínicos.</w:t>
      </w:r>
    </w:p>
    <w:p w14:paraId="49886DCC" w14:textId="77777777" w:rsidR="00A359F4" w:rsidRPr="001101AD" w:rsidRDefault="00A359F4" w:rsidP="002B0855">
      <w:pPr>
        <w:autoSpaceDE w:val="0"/>
        <w:autoSpaceDN w:val="0"/>
        <w:adjustRightInd w:val="0"/>
        <w:ind w:right="616"/>
        <w:rPr>
          <w:rFonts w:ascii="Arial" w:eastAsiaTheme="minorHAnsi" w:hAnsi="Arial" w:cs="Arial"/>
          <w:bCs/>
          <w:i/>
          <w:lang w:eastAsia="en-US"/>
        </w:rPr>
      </w:pPr>
    </w:p>
    <w:p w14:paraId="11E8FA50" w14:textId="541CEA33" w:rsidR="00A359F4" w:rsidRPr="001101AD" w:rsidRDefault="00A359F4" w:rsidP="002B0855">
      <w:p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En ese sentido, si bien la Política nacional rectora de vacunación contra el SARS-CoV-2 señala que a través de los procesos de autorización sanitaria el Gobierno de México garantiza que las vacunas que se distribuyan y apliquen en el país, cumpla</w:t>
      </w:r>
      <w:r w:rsidR="00FC6CA9" w:rsidRPr="001101AD">
        <w:rPr>
          <w:rFonts w:ascii="Arial" w:eastAsiaTheme="minorHAnsi" w:hAnsi="Arial" w:cs="Arial"/>
          <w:bCs/>
          <w:i/>
          <w:lang w:eastAsia="en-US"/>
        </w:rPr>
        <w:t>n</w:t>
      </w:r>
      <w:r w:rsidRPr="001101AD">
        <w:rPr>
          <w:rFonts w:ascii="Arial" w:eastAsiaTheme="minorHAnsi" w:hAnsi="Arial" w:cs="Arial"/>
          <w:bCs/>
          <w:i/>
          <w:lang w:eastAsia="en-US"/>
        </w:rPr>
        <w:t xml:space="preserve"> con todas los pruebas y características necesarias, para proteger la vida y la seguridad de todas las personas; ello no representa elemento de convicción alguno en relación con las negociaciones que se llevan a cabo para efecto de la recepción o envío de donaciones de vacunas, en las que esté participando el país.</w:t>
      </w:r>
    </w:p>
    <w:p w14:paraId="49381677" w14:textId="77777777" w:rsidR="00FC6CA9" w:rsidRPr="001101AD" w:rsidRDefault="00FC6CA9" w:rsidP="002B0855">
      <w:pPr>
        <w:autoSpaceDE w:val="0"/>
        <w:autoSpaceDN w:val="0"/>
        <w:adjustRightInd w:val="0"/>
        <w:ind w:right="616"/>
        <w:jc w:val="both"/>
        <w:rPr>
          <w:rFonts w:ascii="Arial" w:eastAsiaTheme="minorHAnsi" w:hAnsi="Arial" w:cs="Arial"/>
          <w:bCs/>
          <w:i/>
          <w:lang w:eastAsia="en-US"/>
        </w:rPr>
      </w:pPr>
    </w:p>
    <w:p w14:paraId="31D78251" w14:textId="0DACADD7" w:rsidR="00A359F4" w:rsidRDefault="00A359F4" w:rsidP="002B0855">
      <w:p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Por lo cual, si bien existe una negociación reiterada para la obtención de vacunas a través de diversos esquemas, ello no implica que la misma se centre o sea exclusiva a las relativas sobre negociaciones.</w:t>
      </w:r>
    </w:p>
    <w:p w14:paraId="3495DB96" w14:textId="77777777" w:rsidR="002F513E" w:rsidRPr="001101AD" w:rsidRDefault="002F513E" w:rsidP="002B0855">
      <w:pPr>
        <w:autoSpaceDE w:val="0"/>
        <w:autoSpaceDN w:val="0"/>
        <w:adjustRightInd w:val="0"/>
        <w:ind w:right="616"/>
        <w:jc w:val="both"/>
        <w:rPr>
          <w:rFonts w:ascii="Arial" w:eastAsiaTheme="minorHAnsi" w:hAnsi="Arial" w:cs="Arial"/>
          <w:bCs/>
          <w:i/>
          <w:lang w:eastAsia="en-US"/>
        </w:rPr>
      </w:pPr>
    </w:p>
    <w:p w14:paraId="33AF1A32" w14:textId="15AA35D2" w:rsidR="00A359F4" w:rsidRDefault="00A359F4" w:rsidP="002B0855">
      <w:p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 xml:space="preserve">Aunado a lo anterior, se reitera </w:t>
      </w:r>
      <w:r w:rsidR="00611515" w:rsidRPr="001101AD">
        <w:rPr>
          <w:rFonts w:ascii="Arial" w:eastAsiaTheme="minorHAnsi" w:hAnsi="Arial" w:cs="Arial"/>
          <w:bCs/>
          <w:i/>
          <w:lang w:eastAsia="en-US"/>
        </w:rPr>
        <w:t>que,</w:t>
      </w:r>
      <w:r w:rsidRPr="001101AD">
        <w:rPr>
          <w:rFonts w:ascii="Arial" w:eastAsiaTheme="minorHAnsi" w:hAnsi="Arial" w:cs="Arial"/>
          <w:bCs/>
          <w:i/>
          <w:lang w:eastAsia="en-US"/>
        </w:rPr>
        <w:t xml:space="preserve"> a través de diversas comunicaciones oficiales, el Estado Mexicano ya ha hecho pública información sobre donaciones que ha recibido y realizado, con otros Estados.</w:t>
      </w:r>
    </w:p>
    <w:p w14:paraId="0429E34D" w14:textId="77777777" w:rsidR="002F513E" w:rsidRPr="001101AD" w:rsidRDefault="002F513E" w:rsidP="002B0855">
      <w:pPr>
        <w:autoSpaceDE w:val="0"/>
        <w:autoSpaceDN w:val="0"/>
        <w:adjustRightInd w:val="0"/>
        <w:ind w:right="616"/>
        <w:jc w:val="both"/>
        <w:rPr>
          <w:rFonts w:ascii="Arial" w:eastAsiaTheme="minorHAnsi" w:hAnsi="Arial" w:cs="Arial"/>
          <w:bCs/>
          <w:i/>
          <w:lang w:eastAsia="en-US"/>
        </w:rPr>
      </w:pPr>
    </w:p>
    <w:p w14:paraId="5F8CAF8D" w14:textId="6332FF25" w:rsidR="00A359F4" w:rsidRPr="001101AD" w:rsidRDefault="00A359F4" w:rsidP="002B0855">
      <w:p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 xml:space="preserve">Incluso, no es óbice mencionar </w:t>
      </w:r>
      <w:r w:rsidR="00611515" w:rsidRPr="001101AD">
        <w:rPr>
          <w:rFonts w:ascii="Arial" w:eastAsiaTheme="minorHAnsi" w:hAnsi="Arial" w:cs="Arial"/>
          <w:bCs/>
          <w:i/>
          <w:lang w:eastAsia="en-US"/>
        </w:rPr>
        <w:t>que,</w:t>
      </w:r>
      <w:r w:rsidRPr="001101AD">
        <w:rPr>
          <w:rFonts w:ascii="Arial" w:eastAsiaTheme="minorHAnsi" w:hAnsi="Arial" w:cs="Arial"/>
          <w:bCs/>
          <w:i/>
          <w:lang w:eastAsia="en-US"/>
        </w:rPr>
        <w:t xml:space="preserve"> en la Conferencia Matutina del 15 de febrero de 2022, el Titular de la Secretaría de Relaciones Exteriores, Marcelo Ebrard </w:t>
      </w:r>
      <w:proofErr w:type="spellStart"/>
      <w:r w:rsidRPr="001101AD">
        <w:rPr>
          <w:rFonts w:ascii="Arial" w:eastAsiaTheme="minorHAnsi" w:hAnsi="Arial" w:cs="Arial"/>
          <w:bCs/>
          <w:i/>
          <w:lang w:eastAsia="en-US"/>
        </w:rPr>
        <w:t>Casaubon</w:t>
      </w:r>
      <w:proofErr w:type="spellEnd"/>
      <w:r w:rsidRPr="001101AD">
        <w:rPr>
          <w:rFonts w:ascii="Arial" w:eastAsiaTheme="minorHAnsi" w:hAnsi="Arial" w:cs="Arial"/>
          <w:bCs/>
          <w:i/>
          <w:lang w:eastAsia="en-US"/>
        </w:rPr>
        <w:t xml:space="preserve">, anticipó que los próximos días, México donará 10 mil vacunas COVID a San Vicente y las </w:t>
      </w:r>
      <w:proofErr w:type="gramStart"/>
      <w:r w:rsidRPr="001101AD">
        <w:rPr>
          <w:rFonts w:ascii="Arial" w:eastAsiaTheme="minorHAnsi" w:hAnsi="Arial" w:cs="Arial"/>
          <w:bCs/>
          <w:i/>
          <w:lang w:eastAsia="en-US"/>
        </w:rPr>
        <w:t>Granadinas</w:t>
      </w:r>
      <w:proofErr w:type="gramEnd"/>
      <w:r w:rsidRPr="001101AD">
        <w:rPr>
          <w:rFonts w:ascii="Arial" w:eastAsiaTheme="minorHAnsi" w:hAnsi="Arial" w:cs="Arial"/>
          <w:bCs/>
          <w:i/>
          <w:lang w:eastAsia="en-US"/>
        </w:rPr>
        <w:t>, y 2 mil dosis a Dominica14:</w:t>
      </w:r>
    </w:p>
    <w:p w14:paraId="3337A7B0" w14:textId="77777777" w:rsidR="00A359F4" w:rsidRPr="002F513E" w:rsidRDefault="00A359F4" w:rsidP="002B0855">
      <w:pPr>
        <w:autoSpaceDE w:val="0"/>
        <w:autoSpaceDN w:val="0"/>
        <w:adjustRightInd w:val="0"/>
        <w:ind w:right="616"/>
        <w:jc w:val="both"/>
        <w:rPr>
          <w:rFonts w:ascii="Arial" w:eastAsiaTheme="minorHAnsi" w:hAnsi="Arial" w:cs="Arial"/>
          <w:b/>
          <w:i/>
          <w:lang w:eastAsia="en-US"/>
        </w:rPr>
      </w:pPr>
    </w:p>
    <w:p w14:paraId="7928E140" w14:textId="2A92ACC2" w:rsidR="00A359F4" w:rsidRPr="002F513E" w:rsidRDefault="00A359F4" w:rsidP="002F513E">
      <w:pPr>
        <w:pStyle w:val="corte5transcripcion"/>
        <w:spacing w:line="240" w:lineRule="auto"/>
        <w:rPr>
          <w:rFonts w:eastAsiaTheme="minorHAnsi"/>
          <w:sz w:val="22"/>
          <w:szCs w:val="22"/>
          <w:lang w:eastAsia="en-US"/>
        </w:rPr>
      </w:pPr>
      <w:r w:rsidRPr="002F513E">
        <w:rPr>
          <w:rFonts w:eastAsiaTheme="minorHAnsi"/>
          <w:sz w:val="22"/>
          <w:szCs w:val="22"/>
          <w:lang w:eastAsia="en-US"/>
        </w:rPr>
        <w:t>“…Rápidamente, señor presidente, tenemos nada más estas dos</w:t>
      </w:r>
      <w:r w:rsidR="007D11D1" w:rsidRPr="002F513E">
        <w:rPr>
          <w:rFonts w:eastAsiaTheme="minorHAnsi"/>
          <w:sz w:val="22"/>
          <w:szCs w:val="22"/>
          <w:lang w:eastAsia="en-US"/>
        </w:rPr>
        <w:t xml:space="preserve"> </w:t>
      </w:r>
      <w:r w:rsidRPr="002F513E">
        <w:rPr>
          <w:rFonts w:eastAsiaTheme="minorHAnsi"/>
          <w:sz w:val="22"/>
          <w:szCs w:val="22"/>
          <w:lang w:eastAsia="en-US"/>
        </w:rPr>
        <w:t>donaciones pendientes, ocurrirán en estos días: San Vicente y Las Granadinas, y Dominica en el Caribe, son vacunas fabricadas en México…”</w:t>
      </w:r>
    </w:p>
    <w:p w14:paraId="30565E0B" w14:textId="77777777" w:rsidR="00A359F4" w:rsidRPr="002F513E" w:rsidRDefault="00A359F4" w:rsidP="002F513E">
      <w:pPr>
        <w:pStyle w:val="corte5transcripcion"/>
        <w:spacing w:line="240" w:lineRule="auto"/>
        <w:rPr>
          <w:rFonts w:eastAsiaTheme="minorHAnsi"/>
          <w:bCs/>
          <w:sz w:val="22"/>
          <w:szCs w:val="22"/>
          <w:lang w:eastAsia="en-US"/>
        </w:rPr>
      </w:pPr>
    </w:p>
    <w:p w14:paraId="7C62A755" w14:textId="00940A41" w:rsidR="00A359F4" w:rsidRPr="001101AD" w:rsidRDefault="00A359F4" w:rsidP="002B0855">
      <w:pPr>
        <w:autoSpaceDE w:val="0"/>
        <w:autoSpaceDN w:val="0"/>
        <w:adjustRightInd w:val="0"/>
        <w:ind w:right="616"/>
        <w:jc w:val="both"/>
        <w:rPr>
          <w:rFonts w:ascii="Arial" w:eastAsiaTheme="minorHAnsi" w:hAnsi="Arial" w:cs="Arial"/>
          <w:bCs/>
          <w:i/>
          <w:lang w:eastAsia="en-US"/>
        </w:rPr>
      </w:pPr>
      <w:r w:rsidRPr="001101AD">
        <w:rPr>
          <w:rFonts w:ascii="Arial" w:eastAsiaTheme="minorHAnsi" w:hAnsi="Arial" w:cs="Arial"/>
          <w:bCs/>
          <w:i/>
          <w:lang w:eastAsia="en-US"/>
        </w:rPr>
        <w:t xml:space="preserve">También, </w:t>
      </w:r>
      <w:r w:rsidR="00611515" w:rsidRPr="001101AD">
        <w:rPr>
          <w:rFonts w:ascii="Arial" w:eastAsiaTheme="minorHAnsi" w:hAnsi="Arial" w:cs="Arial"/>
          <w:bCs/>
          <w:i/>
          <w:lang w:eastAsia="en-US"/>
        </w:rPr>
        <w:t>que,</w:t>
      </w:r>
      <w:r w:rsidRPr="001101AD">
        <w:rPr>
          <w:rFonts w:ascii="Arial" w:eastAsiaTheme="minorHAnsi" w:hAnsi="Arial" w:cs="Arial"/>
          <w:bCs/>
          <w:i/>
          <w:lang w:eastAsia="en-US"/>
        </w:rPr>
        <w:t xml:space="preserve"> en la Conferencia Matutina del 21 de junio de 2021, el Titular de la Secretaría de Relaciones Exteriores, Marcelo Ebrard </w:t>
      </w:r>
      <w:proofErr w:type="spellStart"/>
      <w:r w:rsidRPr="001101AD">
        <w:rPr>
          <w:rFonts w:ascii="Arial" w:eastAsiaTheme="minorHAnsi" w:hAnsi="Arial" w:cs="Arial"/>
          <w:bCs/>
          <w:i/>
          <w:lang w:eastAsia="en-US"/>
        </w:rPr>
        <w:t>Casaub</w:t>
      </w:r>
      <w:r w:rsidR="001101AD">
        <w:rPr>
          <w:rFonts w:ascii="Arial" w:eastAsiaTheme="minorHAnsi" w:hAnsi="Arial" w:cs="Arial"/>
          <w:bCs/>
          <w:i/>
          <w:lang w:eastAsia="en-US"/>
        </w:rPr>
        <w:t>o</w:t>
      </w:r>
      <w:r w:rsidRPr="001101AD">
        <w:rPr>
          <w:rFonts w:ascii="Arial" w:eastAsiaTheme="minorHAnsi" w:hAnsi="Arial" w:cs="Arial"/>
          <w:bCs/>
          <w:i/>
          <w:lang w:eastAsia="en-US"/>
        </w:rPr>
        <w:t>n</w:t>
      </w:r>
      <w:proofErr w:type="spellEnd"/>
      <w:r w:rsidRPr="001101AD">
        <w:rPr>
          <w:rFonts w:ascii="Arial" w:eastAsiaTheme="minorHAnsi" w:hAnsi="Arial" w:cs="Arial"/>
          <w:bCs/>
          <w:i/>
          <w:lang w:eastAsia="en-US"/>
        </w:rPr>
        <w:t>, precisó que se habían enviado vacunas a Belice, a Bolivia y Paraguay y Argentina:</w:t>
      </w:r>
    </w:p>
    <w:p w14:paraId="6FBA51D3" w14:textId="77777777" w:rsidR="00A359F4" w:rsidRPr="001101AD" w:rsidRDefault="00A359F4" w:rsidP="002B0855">
      <w:pPr>
        <w:autoSpaceDE w:val="0"/>
        <w:autoSpaceDN w:val="0"/>
        <w:adjustRightInd w:val="0"/>
        <w:ind w:right="616"/>
        <w:jc w:val="both"/>
        <w:rPr>
          <w:rFonts w:ascii="Arial" w:eastAsiaTheme="minorHAnsi" w:hAnsi="Arial" w:cs="Arial"/>
          <w:bCs/>
          <w:i/>
          <w:lang w:eastAsia="en-US"/>
        </w:rPr>
      </w:pPr>
    </w:p>
    <w:p w14:paraId="59E205DC" w14:textId="77777777" w:rsidR="00A359F4" w:rsidRPr="002F513E" w:rsidRDefault="00A359F4" w:rsidP="002F513E">
      <w:pPr>
        <w:pStyle w:val="corte5transcripcion"/>
        <w:spacing w:line="240" w:lineRule="auto"/>
        <w:rPr>
          <w:rFonts w:eastAsiaTheme="minorHAnsi"/>
          <w:sz w:val="22"/>
          <w:szCs w:val="22"/>
          <w:lang w:eastAsia="en-US"/>
        </w:rPr>
      </w:pPr>
      <w:r w:rsidRPr="002F513E">
        <w:rPr>
          <w:rFonts w:eastAsiaTheme="minorHAnsi"/>
          <w:iCs/>
          <w:sz w:val="22"/>
          <w:szCs w:val="22"/>
          <w:lang w:eastAsia="en-US"/>
        </w:rPr>
        <w:t>“…</w:t>
      </w:r>
      <w:r w:rsidRPr="002F513E">
        <w:rPr>
          <w:rFonts w:eastAsiaTheme="minorHAnsi"/>
          <w:sz w:val="22"/>
          <w:szCs w:val="22"/>
          <w:lang w:eastAsia="en-US"/>
        </w:rPr>
        <w:t>Y nos ha dado instrucciones el presidente de que México actúe en congruencia con su planteamiento, es decir, si estamos exigiendo, como ahí empecé, acceso universal, equidad en el tema de las vacunas, pues México tiene que actuar en consecuencia. Por ejemplo, si estamos nosotros recibiendo vacunas de siete países, si estamos envasando en México vacunas que se han en otros países o la sustancia activa viene de Argentina o viene de China, México también tiene que ser congruente.</w:t>
      </w:r>
    </w:p>
    <w:p w14:paraId="4F07ACA7" w14:textId="77777777" w:rsidR="00A359F4" w:rsidRPr="002F513E" w:rsidRDefault="00A359F4" w:rsidP="002F513E">
      <w:pPr>
        <w:pStyle w:val="corte5transcripcion"/>
        <w:spacing w:line="240" w:lineRule="auto"/>
        <w:rPr>
          <w:rFonts w:eastAsiaTheme="minorHAnsi"/>
          <w:sz w:val="22"/>
          <w:szCs w:val="22"/>
          <w:lang w:eastAsia="en-US"/>
        </w:rPr>
      </w:pPr>
      <w:r w:rsidRPr="002F513E">
        <w:rPr>
          <w:rFonts w:eastAsiaTheme="minorHAnsi"/>
          <w:sz w:val="22"/>
          <w:szCs w:val="22"/>
          <w:lang w:eastAsia="en-US"/>
        </w:rPr>
        <w:t xml:space="preserve">Entonces, se han enviado vacunas ya a Belice, a Bolivia y Paraguay, desde luego a Argentina que, como saben, está produciendo la </w:t>
      </w:r>
      <w:r w:rsidRPr="002F513E">
        <w:rPr>
          <w:rFonts w:eastAsiaTheme="minorHAnsi"/>
          <w:sz w:val="22"/>
          <w:szCs w:val="22"/>
          <w:lang w:eastAsia="en-US"/>
        </w:rPr>
        <w:lastRenderedPageBreak/>
        <w:t>sustancia activa de AstraZeneca. Esta semana va a haber envíos a Guatemala, El Salvador, Honduras, Jamaica y Trinidad y Tobago.</w:t>
      </w:r>
    </w:p>
    <w:p w14:paraId="4257EE1F" w14:textId="2E16CBEC" w:rsidR="008236DC" w:rsidRPr="002F513E" w:rsidRDefault="004C41ED" w:rsidP="002F513E">
      <w:pPr>
        <w:pStyle w:val="corte5transcripcion"/>
        <w:spacing w:line="240" w:lineRule="auto"/>
        <w:rPr>
          <w:rFonts w:eastAsiaTheme="minorHAnsi"/>
          <w:sz w:val="22"/>
          <w:szCs w:val="22"/>
          <w:lang w:eastAsia="en-US"/>
        </w:rPr>
      </w:pPr>
      <w:r w:rsidRPr="002F513E">
        <w:rPr>
          <w:rFonts w:eastAsiaTheme="minorHAnsi"/>
          <w:sz w:val="22"/>
          <w:szCs w:val="22"/>
          <w:lang w:eastAsia="en-US"/>
        </w:rPr>
        <w:t>También vamos a donar insumos para G</w:t>
      </w:r>
      <w:r w:rsidR="00166F71" w:rsidRPr="002F513E">
        <w:rPr>
          <w:rFonts w:eastAsiaTheme="minorHAnsi"/>
          <w:sz w:val="22"/>
          <w:szCs w:val="22"/>
          <w:lang w:eastAsia="en-US"/>
        </w:rPr>
        <w:t>ua</w:t>
      </w:r>
      <w:r w:rsidRPr="002F513E">
        <w:rPr>
          <w:rFonts w:eastAsiaTheme="minorHAnsi"/>
          <w:sz w:val="22"/>
          <w:szCs w:val="22"/>
          <w:lang w:eastAsia="en-US"/>
        </w:rPr>
        <w:t>temala</w:t>
      </w:r>
      <w:r w:rsidR="00166F71" w:rsidRPr="002F513E">
        <w:rPr>
          <w:rFonts w:eastAsiaTheme="minorHAnsi"/>
          <w:sz w:val="22"/>
          <w:szCs w:val="22"/>
          <w:lang w:eastAsia="en-US"/>
        </w:rPr>
        <w:t>, más de un millón de insumos médicos, porque tenemos que ser solidarios con los demás</w:t>
      </w:r>
      <w:r w:rsidR="00C56F6E" w:rsidRPr="002F513E">
        <w:rPr>
          <w:rFonts w:eastAsiaTheme="minorHAnsi"/>
          <w:sz w:val="22"/>
          <w:szCs w:val="22"/>
          <w:lang w:eastAsia="en-US"/>
        </w:rPr>
        <w:t>, como están siendo con nosotros”.</w:t>
      </w:r>
    </w:p>
    <w:p w14:paraId="2BE7A85B" w14:textId="7132847C" w:rsidR="00166F71" w:rsidRDefault="00166F71" w:rsidP="002B0855">
      <w:pPr>
        <w:autoSpaceDE w:val="0"/>
        <w:autoSpaceDN w:val="0"/>
        <w:adjustRightInd w:val="0"/>
        <w:ind w:right="616"/>
        <w:jc w:val="both"/>
        <w:rPr>
          <w:rFonts w:ascii="ArialMT" w:eastAsiaTheme="minorHAnsi" w:hAnsi="ArialMT" w:cs="ArialMT"/>
          <w:iCs/>
          <w:lang w:eastAsia="en-US"/>
        </w:rPr>
      </w:pPr>
    </w:p>
    <w:p w14:paraId="051EC1E2" w14:textId="3AB0BDC5" w:rsidR="00A359F4" w:rsidRPr="001101AD" w:rsidRDefault="00A359F4" w:rsidP="002B0855">
      <w:pPr>
        <w:autoSpaceDE w:val="0"/>
        <w:autoSpaceDN w:val="0"/>
        <w:adjustRightInd w:val="0"/>
        <w:ind w:right="616"/>
        <w:jc w:val="both"/>
        <w:rPr>
          <w:rFonts w:ascii="ArialMT" w:eastAsiaTheme="minorHAnsi" w:hAnsi="ArialMT" w:cs="ArialMT"/>
          <w:i/>
          <w:iCs/>
          <w:lang w:eastAsia="en-US"/>
        </w:rPr>
      </w:pPr>
      <w:r w:rsidRPr="001101AD">
        <w:rPr>
          <w:rFonts w:ascii="ArialMT" w:eastAsiaTheme="minorHAnsi" w:hAnsi="ArialMT" w:cs="ArialMT"/>
          <w:i/>
          <w:iCs/>
          <w:lang w:eastAsia="en-US"/>
        </w:rPr>
        <w:t>Lo cual adquiere la mayor relevancia, pues en el caso concreto, no se advierte que la difusión anticipada sobre la realización de donaciones</w:t>
      </w:r>
      <w:r w:rsidR="00C02EE0">
        <w:rPr>
          <w:rFonts w:ascii="ArialMT" w:eastAsiaTheme="minorHAnsi" w:hAnsi="ArialMT" w:cs="ArialMT"/>
          <w:i/>
          <w:iCs/>
          <w:lang w:eastAsia="en-US"/>
        </w:rPr>
        <w:t xml:space="preserve"> de</w:t>
      </w:r>
      <w:r w:rsidRPr="001101AD">
        <w:rPr>
          <w:rFonts w:ascii="ArialMT" w:eastAsiaTheme="minorHAnsi" w:hAnsi="ArialMT" w:cs="ArialMT"/>
          <w:i/>
          <w:iCs/>
          <w:lang w:eastAsia="en-US"/>
        </w:rPr>
        <w:t xml:space="preserve"> vacunas pueda poner en riesgo las negociaciones que en su caso se estén llevando a cabo con otros Estados, sea para recibir o enviar éstas.</w:t>
      </w:r>
    </w:p>
    <w:p w14:paraId="1DFCECFF" w14:textId="77777777" w:rsidR="008236DC" w:rsidRPr="001101AD" w:rsidRDefault="008236DC" w:rsidP="002B0855">
      <w:pPr>
        <w:autoSpaceDE w:val="0"/>
        <w:autoSpaceDN w:val="0"/>
        <w:adjustRightInd w:val="0"/>
        <w:ind w:right="616"/>
        <w:jc w:val="both"/>
        <w:rPr>
          <w:rFonts w:ascii="ArialMT" w:eastAsiaTheme="minorHAnsi" w:hAnsi="ArialMT" w:cs="ArialMT"/>
          <w:i/>
          <w:iCs/>
          <w:lang w:eastAsia="en-US"/>
        </w:rPr>
      </w:pPr>
    </w:p>
    <w:p w14:paraId="4187C4CD" w14:textId="49275BDD" w:rsidR="00A359F4" w:rsidRPr="001101AD" w:rsidRDefault="00A359F4" w:rsidP="002B0855">
      <w:pPr>
        <w:autoSpaceDE w:val="0"/>
        <w:autoSpaceDN w:val="0"/>
        <w:adjustRightInd w:val="0"/>
        <w:ind w:right="616"/>
        <w:jc w:val="both"/>
        <w:rPr>
          <w:rFonts w:ascii="ArialMT" w:eastAsiaTheme="minorHAnsi" w:hAnsi="ArialMT" w:cs="ArialMT"/>
          <w:i/>
          <w:iCs/>
          <w:lang w:eastAsia="en-US"/>
        </w:rPr>
      </w:pPr>
      <w:r w:rsidRPr="001101AD">
        <w:rPr>
          <w:rFonts w:ascii="ArialMT" w:eastAsiaTheme="minorHAnsi" w:hAnsi="ArialMT" w:cs="ArialMT"/>
          <w:i/>
          <w:iCs/>
          <w:lang w:eastAsia="en-US"/>
        </w:rPr>
        <w:t>En ese sentido, contrario a lo referido por el sujeto obligado, brindar el acceso a la</w:t>
      </w:r>
      <w:r w:rsidR="00426AAA" w:rsidRPr="001101AD">
        <w:rPr>
          <w:rFonts w:ascii="ArialMT" w:eastAsiaTheme="minorHAnsi" w:hAnsi="ArialMT" w:cs="ArialMT"/>
          <w:i/>
          <w:iCs/>
          <w:lang w:eastAsia="en-US"/>
        </w:rPr>
        <w:t xml:space="preserve"> </w:t>
      </w:r>
      <w:r w:rsidRPr="001101AD">
        <w:rPr>
          <w:rFonts w:ascii="ArialMT" w:eastAsiaTheme="minorHAnsi" w:hAnsi="ArialMT" w:cs="ArialMT"/>
          <w:i/>
          <w:iCs/>
          <w:lang w:eastAsia="en-US"/>
        </w:rPr>
        <w:t>información de mérito, no podría menoscabar o poner en riesgo el curso de las</w:t>
      </w:r>
      <w:r w:rsidR="008236DC" w:rsidRPr="001101AD">
        <w:rPr>
          <w:rFonts w:ascii="ArialMT" w:eastAsiaTheme="minorHAnsi" w:hAnsi="ArialMT" w:cs="ArialMT"/>
          <w:i/>
          <w:iCs/>
          <w:lang w:eastAsia="en-US"/>
        </w:rPr>
        <w:t xml:space="preserve"> </w:t>
      </w:r>
      <w:r w:rsidRPr="001101AD">
        <w:rPr>
          <w:rFonts w:ascii="ArialMT" w:eastAsiaTheme="minorHAnsi" w:hAnsi="ArialMT" w:cs="ArialMT"/>
          <w:i/>
          <w:iCs/>
          <w:lang w:eastAsia="en-US"/>
        </w:rPr>
        <w:t>negociaciones internacionales, entendiéndose por éstas el diálogo entre las autoridades mexicanas y los representantes de otros Estados u organismos internacionales, destinadas a alcanzar un objetivo de carácter internacional, como es la obtención de la vacuna contra el SARS-CoV-2.</w:t>
      </w:r>
    </w:p>
    <w:p w14:paraId="0EF965EE" w14:textId="77777777" w:rsidR="008236DC" w:rsidRPr="001101AD" w:rsidRDefault="008236DC" w:rsidP="002B0855">
      <w:pPr>
        <w:autoSpaceDE w:val="0"/>
        <w:autoSpaceDN w:val="0"/>
        <w:adjustRightInd w:val="0"/>
        <w:ind w:right="616"/>
        <w:jc w:val="both"/>
        <w:rPr>
          <w:rFonts w:ascii="ArialMT" w:eastAsiaTheme="minorHAnsi" w:hAnsi="ArialMT" w:cs="ArialMT"/>
          <w:i/>
          <w:iCs/>
          <w:lang w:eastAsia="en-US"/>
        </w:rPr>
      </w:pPr>
    </w:p>
    <w:p w14:paraId="1095B78E" w14:textId="10C80C64" w:rsidR="00A359F4" w:rsidRPr="001101AD" w:rsidRDefault="00A359F4" w:rsidP="002B0855">
      <w:pPr>
        <w:autoSpaceDE w:val="0"/>
        <w:autoSpaceDN w:val="0"/>
        <w:adjustRightInd w:val="0"/>
        <w:ind w:right="616"/>
        <w:jc w:val="both"/>
        <w:rPr>
          <w:rFonts w:ascii="ArialMT" w:eastAsiaTheme="minorHAnsi" w:hAnsi="ArialMT" w:cs="ArialMT"/>
          <w:i/>
          <w:iCs/>
          <w:lang w:eastAsia="en-US"/>
        </w:rPr>
      </w:pPr>
      <w:r w:rsidRPr="001101AD">
        <w:rPr>
          <w:rFonts w:ascii="ArialMT" w:eastAsiaTheme="minorHAnsi" w:hAnsi="ArialMT" w:cs="ArialMT"/>
          <w:i/>
          <w:iCs/>
          <w:lang w:eastAsia="en-US"/>
        </w:rPr>
        <w:t>En mérito de lo anterior, no se acredita el segundo y tercero de los elementos de clasificación, respecto de la causal invocada por el sujeto obligado.</w:t>
      </w:r>
    </w:p>
    <w:p w14:paraId="65902341" w14:textId="77777777" w:rsidR="008236DC" w:rsidRPr="001101AD" w:rsidRDefault="008236DC" w:rsidP="002B0855">
      <w:pPr>
        <w:autoSpaceDE w:val="0"/>
        <w:autoSpaceDN w:val="0"/>
        <w:adjustRightInd w:val="0"/>
        <w:ind w:right="616"/>
        <w:jc w:val="both"/>
        <w:rPr>
          <w:rFonts w:ascii="ArialMT" w:eastAsiaTheme="minorHAnsi" w:hAnsi="ArialMT" w:cs="ArialMT"/>
          <w:i/>
          <w:iCs/>
          <w:lang w:eastAsia="en-US"/>
        </w:rPr>
      </w:pPr>
    </w:p>
    <w:p w14:paraId="1856D53A" w14:textId="197AE5AE" w:rsidR="00A359F4" w:rsidRPr="001101AD" w:rsidRDefault="00A359F4" w:rsidP="002B0855">
      <w:pPr>
        <w:autoSpaceDE w:val="0"/>
        <w:autoSpaceDN w:val="0"/>
        <w:adjustRightInd w:val="0"/>
        <w:ind w:right="616"/>
        <w:jc w:val="both"/>
        <w:rPr>
          <w:rFonts w:ascii="ArialMT" w:eastAsiaTheme="minorHAnsi" w:hAnsi="ArialMT" w:cs="ArialMT"/>
          <w:i/>
          <w:iCs/>
          <w:lang w:eastAsia="en-US"/>
        </w:rPr>
      </w:pPr>
      <w:r w:rsidRPr="001101AD">
        <w:rPr>
          <w:rFonts w:ascii="ArialMT" w:eastAsiaTheme="minorHAnsi" w:hAnsi="ArialMT" w:cs="ArialMT"/>
          <w:i/>
          <w:iCs/>
          <w:lang w:eastAsia="en-US"/>
        </w:rPr>
        <w:t xml:space="preserve">En suma, no </w:t>
      </w:r>
      <w:r w:rsidRPr="001101AD">
        <w:rPr>
          <w:rFonts w:ascii="Arial-BoldMT" w:eastAsiaTheme="minorHAnsi" w:hAnsi="Arial-BoldMT" w:cs="Arial-BoldMT"/>
          <w:b/>
          <w:bCs/>
          <w:i/>
          <w:iCs/>
          <w:lang w:eastAsia="en-US"/>
        </w:rPr>
        <w:t>resulta procedente clasificar la información solicitada</w:t>
      </w:r>
      <w:r w:rsidRPr="001101AD">
        <w:rPr>
          <w:rFonts w:ascii="ArialMT" w:eastAsiaTheme="minorHAnsi" w:hAnsi="ArialMT" w:cs="ArialMT"/>
          <w:i/>
          <w:iCs/>
          <w:lang w:eastAsia="en-US"/>
        </w:rPr>
        <w:t xml:space="preserve">, con base en lo previsto en el </w:t>
      </w:r>
      <w:r w:rsidRPr="001101AD">
        <w:rPr>
          <w:rFonts w:ascii="Arial-BoldMT" w:eastAsiaTheme="minorHAnsi" w:hAnsi="Arial-BoldMT" w:cs="Arial-BoldMT"/>
          <w:b/>
          <w:bCs/>
          <w:i/>
          <w:iCs/>
          <w:lang w:eastAsia="en-US"/>
        </w:rPr>
        <w:t>artículo 110, fracción II de la Ley Federal</w:t>
      </w:r>
      <w:r w:rsidRPr="001101AD">
        <w:rPr>
          <w:rFonts w:ascii="ArialMT" w:eastAsiaTheme="minorHAnsi" w:hAnsi="ArialMT" w:cs="ArialMT"/>
          <w:i/>
          <w:iCs/>
          <w:lang w:eastAsia="en-US"/>
        </w:rPr>
        <w:t>, en su vertiente de</w:t>
      </w:r>
      <w:r w:rsidR="00426AAA" w:rsidRPr="001101AD">
        <w:rPr>
          <w:rFonts w:ascii="ArialMT" w:eastAsiaTheme="minorHAnsi" w:hAnsi="ArialMT" w:cs="ArialMT"/>
          <w:i/>
          <w:iCs/>
          <w:lang w:eastAsia="en-US"/>
        </w:rPr>
        <w:t xml:space="preserve"> </w:t>
      </w:r>
      <w:r w:rsidRPr="001101AD">
        <w:rPr>
          <w:rFonts w:ascii="ArialMT" w:eastAsiaTheme="minorHAnsi" w:hAnsi="ArialMT" w:cs="ArialMT"/>
          <w:i/>
          <w:iCs/>
          <w:lang w:eastAsia="en-US"/>
        </w:rPr>
        <w:t>negociaciones internacionales.</w:t>
      </w:r>
    </w:p>
    <w:p w14:paraId="563EE337" w14:textId="77777777" w:rsidR="00A359F4" w:rsidRPr="001101AD" w:rsidRDefault="00A359F4" w:rsidP="002B0855">
      <w:pPr>
        <w:autoSpaceDE w:val="0"/>
        <w:autoSpaceDN w:val="0"/>
        <w:adjustRightInd w:val="0"/>
        <w:ind w:right="616"/>
        <w:jc w:val="both"/>
        <w:rPr>
          <w:rFonts w:ascii="ArialMT" w:eastAsiaTheme="minorHAnsi" w:hAnsi="ArialMT" w:cs="ArialMT"/>
          <w:i/>
          <w:iCs/>
          <w:lang w:eastAsia="en-US"/>
        </w:rPr>
      </w:pPr>
    </w:p>
    <w:p w14:paraId="459FAA51" w14:textId="350C1261" w:rsidR="00A359F4" w:rsidRPr="001101AD" w:rsidRDefault="00A359F4">
      <w:pPr>
        <w:pStyle w:val="corte5transcripcion"/>
        <w:numPr>
          <w:ilvl w:val="0"/>
          <w:numId w:val="6"/>
        </w:numPr>
        <w:spacing w:line="240" w:lineRule="auto"/>
        <w:rPr>
          <w:rFonts w:ascii="Arial-BoldMT" w:eastAsiaTheme="minorHAnsi" w:hAnsi="Arial-BoldMT" w:cs="Arial-BoldMT"/>
          <w:b w:val="0"/>
          <w:bCs/>
          <w:iCs/>
          <w:sz w:val="24"/>
          <w:lang w:eastAsia="en-US"/>
        </w:rPr>
      </w:pPr>
      <w:r w:rsidRPr="001101AD">
        <w:rPr>
          <w:rFonts w:ascii="Arial-BoldMT" w:eastAsiaTheme="minorHAnsi" w:hAnsi="Arial-BoldMT" w:cs="Arial-BoldMT"/>
          <w:bCs/>
          <w:iCs/>
          <w:sz w:val="24"/>
          <w:lang w:eastAsia="en-US"/>
        </w:rPr>
        <w:t>Análisis del artículo 113, fracción I</w:t>
      </w:r>
      <w:r w:rsidR="005B1076">
        <w:rPr>
          <w:rFonts w:ascii="Arial-BoldMT" w:eastAsiaTheme="minorHAnsi" w:hAnsi="Arial-BoldMT" w:cs="Arial-BoldMT"/>
          <w:bCs/>
          <w:iCs/>
          <w:sz w:val="24"/>
          <w:lang w:eastAsia="en-US"/>
        </w:rPr>
        <w:t>,</w:t>
      </w:r>
      <w:r w:rsidRPr="001101AD">
        <w:rPr>
          <w:rFonts w:ascii="Arial-BoldMT" w:eastAsiaTheme="minorHAnsi" w:hAnsi="Arial-BoldMT" w:cs="Arial-BoldMT"/>
          <w:bCs/>
          <w:iCs/>
          <w:sz w:val="24"/>
          <w:lang w:eastAsia="en-US"/>
        </w:rPr>
        <w:t xml:space="preserve"> de la Ley Federal.</w:t>
      </w:r>
    </w:p>
    <w:p w14:paraId="63CB959C" w14:textId="77777777" w:rsidR="001101AD" w:rsidRDefault="001101AD" w:rsidP="002B0855">
      <w:pPr>
        <w:autoSpaceDE w:val="0"/>
        <w:autoSpaceDN w:val="0"/>
        <w:adjustRightInd w:val="0"/>
        <w:ind w:right="616"/>
        <w:jc w:val="both"/>
        <w:rPr>
          <w:rFonts w:ascii="ArialMT" w:eastAsiaTheme="minorHAnsi" w:hAnsi="ArialMT" w:cs="ArialMT"/>
          <w:i/>
          <w:iCs/>
          <w:lang w:eastAsia="en-US"/>
        </w:rPr>
      </w:pPr>
    </w:p>
    <w:p w14:paraId="235C101E" w14:textId="55E906BC" w:rsidR="00A359F4" w:rsidRPr="001101AD" w:rsidRDefault="00A359F4" w:rsidP="002B0855">
      <w:pPr>
        <w:autoSpaceDE w:val="0"/>
        <w:autoSpaceDN w:val="0"/>
        <w:adjustRightInd w:val="0"/>
        <w:ind w:right="616"/>
        <w:jc w:val="both"/>
        <w:rPr>
          <w:rFonts w:ascii="ArialMT" w:eastAsiaTheme="minorHAnsi" w:hAnsi="ArialMT" w:cs="ArialMT"/>
          <w:i/>
          <w:iCs/>
          <w:lang w:eastAsia="en-US"/>
        </w:rPr>
      </w:pPr>
      <w:r w:rsidRPr="001101AD">
        <w:rPr>
          <w:rFonts w:ascii="ArialMT" w:eastAsiaTheme="minorHAnsi" w:hAnsi="ArialMT" w:cs="ArialMT"/>
          <w:i/>
          <w:iCs/>
          <w:lang w:eastAsia="en-US"/>
        </w:rPr>
        <w:t>Al respecto, el segundo párrafo del artículo 16 de la Constitución Federal dispone que toda persona tiene derecho a la protección de sus datos personales, al acceso,</w:t>
      </w:r>
      <w:r w:rsidR="009F175A">
        <w:rPr>
          <w:rFonts w:ascii="ArialMT" w:eastAsiaTheme="minorHAnsi" w:hAnsi="ArialMT" w:cs="ArialMT"/>
          <w:i/>
          <w:iCs/>
          <w:lang w:eastAsia="en-US"/>
        </w:rPr>
        <w:t xml:space="preserve"> </w:t>
      </w:r>
      <w:r w:rsidRPr="001101AD">
        <w:rPr>
          <w:rFonts w:ascii="ArialMT" w:eastAsiaTheme="minorHAnsi" w:hAnsi="ArialMT" w:cs="ArialMT"/>
          <w:i/>
          <w:iCs/>
          <w:lang w:eastAsia="en-US"/>
        </w:rPr>
        <w:t>rectificación, y cancelación de los mismos; asimismo, tiene derecho a manifestar su</w:t>
      </w:r>
      <w:r w:rsidR="009F175A">
        <w:rPr>
          <w:rFonts w:ascii="ArialMT" w:eastAsiaTheme="minorHAnsi" w:hAnsi="ArialMT" w:cs="ArialMT"/>
          <w:i/>
          <w:iCs/>
          <w:lang w:eastAsia="en-US"/>
        </w:rPr>
        <w:t xml:space="preserve"> </w:t>
      </w:r>
      <w:r w:rsidRPr="001101AD">
        <w:rPr>
          <w:rFonts w:ascii="ArialMT" w:eastAsiaTheme="minorHAnsi" w:hAnsi="ArialMT" w:cs="ArialMT"/>
          <w:i/>
          <w:iCs/>
          <w:lang w:eastAsia="en-US"/>
        </w:rPr>
        <w:t>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r w:rsidR="008236DC" w:rsidRPr="001101AD">
        <w:rPr>
          <w:rFonts w:ascii="ArialMT" w:eastAsiaTheme="minorHAnsi" w:hAnsi="ArialMT" w:cs="ArialMT"/>
          <w:i/>
          <w:iCs/>
          <w:lang w:eastAsia="en-US"/>
        </w:rPr>
        <w:t xml:space="preserve"> </w:t>
      </w:r>
    </w:p>
    <w:p w14:paraId="464E7617" w14:textId="77777777" w:rsidR="008236DC" w:rsidRPr="001101AD" w:rsidRDefault="008236DC" w:rsidP="002B0855">
      <w:pPr>
        <w:autoSpaceDE w:val="0"/>
        <w:autoSpaceDN w:val="0"/>
        <w:adjustRightInd w:val="0"/>
        <w:ind w:right="616"/>
        <w:jc w:val="both"/>
        <w:rPr>
          <w:rFonts w:ascii="ArialMT" w:eastAsiaTheme="minorHAnsi" w:hAnsi="ArialMT" w:cs="ArialMT"/>
          <w:i/>
          <w:iCs/>
          <w:lang w:eastAsia="en-US"/>
        </w:rPr>
      </w:pPr>
    </w:p>
    <w:p w14:paraId="2E4B5015" w14:textId="67CE7A54" w:rsidR="00A359F4" w:rsidRPr="001101AD" w:rsidRDefault="00A359F4" w:rsidP="002B0855">
      <w:pPr>
        <w:autoSpaceDE w:val="0"/>
        <w:autoSpaceDN w:val="0"/>
        <w:adjustRightInd w:val="0"/>
        <w:ind w:right="616"/>
        <w:jc w:val="both"/>
        <w:rPr>
          <w:rFonts w:ascii="ArialMT" w:eastAsiaTheme="minorHAnsi" w:hAnsi="ArialMT" w:cs="ArialMT"/>
          <w:i/>
          <w:iCs/>
          <w:lang w:eastAsia="en-US"/>
        </w:rPr>
      </w:pPr>
      <w:r w:rsidRPr="001101AD">
        <w:rPr>
          <w:rFonts w:ascii="ArialMT" w:eastAsiaTheme="minorHAnsi" w:hAnsi="ArialMT" w:cs="ArialMT"/>
          <w:i/>
          <w:iCs/>
          <w:lang w:eastAsia="en-US"/>
        </w:rPr>
        <w:t>Por su parte, el artículo 116 de la Ley General dispone que se considera información</w:t>
      </w:r>
      <w:r w:rsidR="009F175A">
        <w:rPr>
          <w:rFonts w:ascii="ArialMT" w:eastAsiaTheme="minorHAnsi" w:hAnsi="ArialMT" w:cs="ArialMT"/>
          <w:i/>
          <w:iCs/>
          <w:lang w:eastAsia="en-US"/>
        </w:rPr>
        <w:t xml:space="preserve"> </w:t>
      </w:r>
      <w:r w:rsidRPr="001101AD">
        <w:rPr>
          <w:rFonts w:ascii="ArialMT" w:eastAsiaTheme="minorHAnsi" w:hAnsi="ArialMT" w:cs="ArialMT"/>
          <w:i/>
          <w:iCs/>
          <w:lang w:eastAsia="en-US"/>
        </w:rPr>
        <w:t>confidencial la que contiene datos personales concernientes a una persona identificada o identificable.</w:t>
      </w:r>
    </w:p>
    <w:p w14:paraId="056DF86F" w14:textId="77777777" w:rsidR="008236DC" w:rsidRPr="001101AD" w:rsidRDefault="008236DC" w:rsidP="002B0855">
      <w:pPr>
        <w:autoSpaceDE w:val="0"/>
        <w:autoSpaceDN w:val="0"/>
        <w:adjustRightInd w:val="0"/>
        <w:ind w:right="616"/>
        <w:jc w:val="both"/>
        <w:rPr>
          <w:rFonts w:ascii="ArialMT" w:eastAsiaTheme="minorHAnsi" w:hAnsi="ArialMT" w:cs="ArialMT"/>
          <w:i/>
          <w:iCs/>
          <w:lang w:eastAsia="en-US"/>
        </w:rPr>
      </w:pPr>
    </w:p>
    <w:p w14:paraId="1A4C1371" w14:textId="66E07FB5" w:rsidR="00A359F4" w:rsidRPr="001101AD" w:rsidRDefault="00A359F4" w:rsidP="002B0855">
      <w:pPr>
        <w:autoSpaceDE w:val="0"/>
        <w:autoSpaceDN w:val="0"/>
        <w:adjustRightInd w:val="0"/>
        <w:ind w:right="616"/>
        <w:jc w:val="both"/>
        <w:rPr>
          <w:rFonts w:ascii="ArialMT" w:eastAsiaTheme="minorHAnsi" w:hAnsi="ArialMT" w:cs="ArialMT"/>
          <w:i/>
          <w:iCs/>
          <w:lang w:eastAsia="en-US"/>
        </w:rPr>
      </w:pPr>
      <w:r w:rsidRPr="001101AD">
        <w:rPr>
          <w:rFonts w:ascii="ArialMT" w:eastAsiaTheme="minorHAnsi" w:hAnsi="ArialMT" w:cs="ArialMT"/>
          <w:i/>
          <w:iCs/>
          <w:lang w:eastAsia="en-US"/>
        </w:rPr>
        <w:t>Asimismo, los artículos 113, fracción I y 117 de la Ley Federal establecen que se considera información confidencial la que contenga datos personales concernientes a una persona identificada o identificable, misma que no estará sujeta a temporalidad alguna, y sólo podrán tener acceso a ella sus titulares, sus representantes y los servidores públicos facultados para ello.</w:t>
      </w:r>
    </w:p>
    <w:p w14:paraId="4D90243C" w14:textId="77777777" w:rsidR="008236DC" w:rsidRPr="001101AD" w:rsidRDefault="008236DC" w:rsidP="002B0855">
      <w:pPr>
        <w:autoSpaceDE w:val="0"/>
        <w:autoSpaceDN w:val="0"/>
        <w:adjustRightInd w:val="0"/>
        <w:ind w:right="616"/>
        <w:jc w:val="both"/>
        <w:rPr>
          <w:rFonts w:ascii="ArialMT" w:eastAsiaTheme="minorHAnsi" w:hAnsi="ArialMT" w:cs="ArialMT"/>
          <w:i/>
          <w:iCs/>
          <w:lang w:eastAsia="en-US"/>
        </w:rPr>
      </w:pPr>
    </w:p>
    <w:p w14:paraId="73929969" w14:textId="2DCAF7B3" w:rsidR="00A359F4" w:rsidRPr="001101AD" w:rsidRDefault="00A359F4" w:rsidP="002B0855">
      <w:pPr>
        <w:autoSpaceDE w:val="0"/>
        <w:autoSpaceDN w:val="0"/>
        <w:adjustRightInd w:val="0"/>
        <w:ind w:right="616"/>
        <w:jc w:val="both"/>
        <w:rPr>
          <w:rFonts w:ascii="ArialMT" w:eastAsiaTheme="minorHAnsi" w:hAnsi="ArialMT" w:cs="ArialMT"/>
          <w:i/>
          <w:iCs/>
          <w:lang w:eastAsia="en-US"/>
        </w:rPr>
      </w:pPr>
      <w:r w:rsidRPr="001101AD">
        <w:rPr>
          <w:rFonts w:ascii="ArialMT" w:eastAsiaTheme="minorHAnsi" w:hAnsi="ArialMT" w:cs="ArialMT"/>
          <w:i/>
          <w:iCs/>
          <w:lang w:eastAsia="en-US"/>
        </w:rPr>
        <w:t xml:space="preserve">De igual forma, para que los sujetos obligados puedan permitir el acceso a información confidencial, requieren </w:t>
      </w:r>
      <w:r w:rsidRPr="001101AD">
        <w:rPr>
          <w:rFonts w:ascii="Arial-BoldMT" w:eastAsiaTheme="minorHAnsi" w:hAnsi="Arial-BoldMT" w:cs="Arial-BoldMT"/>
          <w:b/>
          <w:bCs/>
          <w:i/>
          <w:iCs/>
          <w:lang w:eastAsia="en-US"/>
        </w:rPr>
        <w:t xml:space="preserve">obtener el consentimiento </w:t>
      </w:r>
      <w:r w:rsidRPr="001101AD">
        <w:rPr>
          <w:rFonts w:ascii="ArialMT" w:eastAsiaTheme="minorHAnsi" w:hAnsi="ArialMT" w:cs="ArialMT"/>
          <w:i/>
          <w:iCs/>
          <w:lang w:eastAsia="en-US"/>
        </w:rPr>
        <w:t xml:space="preserve">de los particulares titulares de la información, excepto cuando i) la información se encuentre en registros públicos o fuentes de acceso público, </w:t>
      </w:r>
      <w:proofErr w:type="spellStart"/>
      <w:r w:rsidRPr="001101AD">
        <w:rPr>
          <w:rFonts w:ascii="ArialMT" w:eastAsiaTheme="minorHAnsi" w:hAnsi="ArialMT" w:cs="ArialMT"/>
          <w:i/>
          <w:iCs/>
          <w:lang w:eastAsia="en-US"/>
        </w:rPr>
        <w:t>ii</w:t>
      </w:r>
      <w:proofErr w:type="spellEnd"/>
      <w:r w:rsidRPr="001101AD">
        <w:rPr>
          <w:rFonts w:ascii="ArialMT" w:eastAsiaTheme="minorHAnsi" w:hAnsi="ArialMT" w:cs="ArialMT"/>
          <w:i/>
          <w:iCs/>
          <w:lang w:eastAsia="en-US"/>
        </w:rPr>
        <w:t xml:space="preserve">) por ley tenga el carácter de pública, </w:t>
      </w:r>
      <w:proofErr w:type="spellStart"/>
      <w:r w:rsidRPr="001101AD">
        <w:rPr>
          <w:rFonts w:ascii="ArialMT" w:eastAsiaTheme="minorHAnsi" w:hAnsi="ArialMT" w:cs="ArialMT"/>
          <w:i/>
          <w:iCs/>
          <w:lang w:eastAsia="en-US"/>
        </w:rPr>
        <w:t>iii</w:t>
      </w:r>
      <w:proofErr w:type="spellEnd"/>
      <w:r w:rsidRPr="001101AD">
        <w:rPr>
          <w:rFonts w:ascii="ArialMT" w:eastAsiaTheme="minorHAnsi" w:hAnsi="ArialMT" w:cs="ArialMT"/>
          <w:i/>
          <w:iCs/>
          <w:lang w:eastAsia="en-US"/>
        </w:rPr>
        <w:t xml:space="preserve">) exista una orden judicial, </w:t>
      </w:r>
      <w:proofErr w:type="spellStart"/>
      <w:r w:rsidRPr="001101AD">
        <w:rPr>
          <w:rFonts w:ascii="ArialMT" w:eastAsiaTheme="minorHAnsi" w:hAnsi="ArialMT" w:cs="ArialMT"/>
          <w:i/>
          <w:iCs/>
          <w:lang w:eastAsia="en-US"/>
        </w:rPr>
        <w:t>iv</w:t>
      </w:r>
      <w:proofErr w:type="spellEnd"/>
      <w:r w:rsidRPr="001101AD">
        <w:rPr>
          <w:rFonts w:ascii="ArialMT" w:eastAsiaTheme="minorHAnsi" w:hAnsi="ArialMT" w:cs="ArialMT"/>
          <w:i/>
          <w:iCs/>
          <w:lang w:eastAsia="en-US"/>
        </w:rPr>
        <w:t>) por razones de seguridad nacional y salubridad general o v) para proteger los derechos de terceros o cuando se transmita entre sujetos obligados en términos de los tratados y los acuerdos interinstitucionales.</w:t>
      </w:r>
    </w:p>
    <w:p w14:paraId="5E8D6910" w14:textId="77777777" w:rsidR="008236DC" w:rsidRPr="001101AD" w:rsidRDefault="008236DC" w:rsidP="002B0855">
      <w:pPr>
        <w:autoSpaceDE w:val="0"/>
        <w:autoSpaceDN w:val="0"/>
        <w:adjustRightInd w:val="0"/>
        <w:ind w:right="616"/>
        <w:jc w:val="both"/>
        <w:rPr>
          <w:rFonts w:ascii="ArialMT" w:eastAsiaTheme="minorHAnsi" w:hAnsi="ArialMT" w:cs="ArialMT"/>
          <w:i/>
          <w:iCs/>
          <w:lang w:eastAsia="en-US"/>
        </w:rPr>
      </w:pPr>
    </w:p>
    <w:p w14:paraId="5A14364C" w14:textId="72047F40" w:rsidR="00A359F4" w:rsidRPr="001101AD" w:rsidRDefault="00A359F4" w:rsidP="002B0855">
      <w:pPr>
        <w:autoSpaceDE w:val="0"/>
        <w:autoSpaceDN w:val="0"/>
        <w:adjustRightInd w:val="0"/>
        <w:ind w:right="616"/>
        <w:jc w:val="both"/>
        <w:rPr>
          <w:rFonts w:ascii="ArialMT" w:eastAsiaTheme="minorHAnsi" w:hAnsi="ArialMT" w:cs="ArialMT"/>
          <w:i/>
          <w:iCs/>
          <w:lang w:eastAsia="en-US"/>
        </w:rPr>
      </w:pPr>
      <w:r w:rsidRPr="001101AD">
        <w:rPr>
          <w:rFonts w:ascii="ArialMT" w:eastAsiaTheme="minorHAnsi" w:hAnsi="ArialMT" w:cs="ArialMT"/>
          <w:i/>
          <w:iCs/>
          <w:lang w:eastAsia="en-US"/>
        </w:rPr>
        <w:lastRenderedPageBreak/>
        <w:t>En ese sentido, resulta pertinente aclarar que la protección a la confidencialidad de los datos personales establecida en la Ley Federal es una garantía de cualquier persona, independientemente del carácter de su ocupación.</w:t>
      </w:r>
    </w:p>
    <w:p w14:paraId="31929E6E" w14:textId="77777777" w:rsidR="008236DC" w:rsidRPr="001101AD" w:rsidRDefault="008236DC" w:rsidP="002B0855">
      <w:pPr>
        <w:autoSpaceDE w:val="0"/>
        <w:autoSpaceDN w:val="0"/>
        <w:adjustRightInd w:val="0"/>
        <w:ind w:right="616"/>
        <w:jc w:val="both"/>
        <w:rPr>
          <w:rFonts w:ascii="ArialMT" w:eastAsiaTheme="minorHAnsi" w:hAnsi="ArialMT" w:cs="ArialMT"/>
          <w:i/>
          <w:iCs/>
          <w:lang w:eastAsia="en-US"/>
        </w:rPr>
      </w:pPr>
    </w:p>
    <w:p w14:paraId="5473E3D7" w14:textId="0405FAE2" w:rsidR="00A359F4" w:rsidRPr="001101AD" w:rsidRDefault="00A359F4" w:rsidP="002B0855">
      <w:pPr>
        <w:autoSpaceDE w:val="0"/>
        <w:autoSpaceDN w:val="0"/>
        <w:adjustRightInd w:val="0"/>
        <w:ind w:right="616"/>
        <w:jc w:val="both"/>
        <w:rPr>
          <w:rFonts w:ascii="ArialMT" w:eastAsiaTheme="minorHAnsi" w:hAnsi="ArialMT" w:cs="ArialMT"/>
          <w:i/>
          <w:iCs/>
          <w:lang w:eastAsia="en-US"/>
        </w:rPr>
      </w:pPr>
      <w:r w:rsidRPr="001101AD">
        <w:rPr>
          <w:rFonts w:ascii="ArialMT" w:eastAsiaTheme="minorHAnsi" w:hAnsi="ArialMT" w:cs="ArialMT"/>
          <w:i/>
          <w:iCs/>
          <w:lang w:eastAsia="en-US"/>
        </w:rPr>
        <w:t>Dicho lo anterior, debe retomarse que la persona recurrente requirió conocer información relacionada con los países que han solicitado a México vacunas donadas contra el Covid-19, la cantidad de vacunas donadas y países a los que México les ha solicitado vacunas donadas.</w:t>
      </w:r>
    </w:p>
    <w:p w14:paraId="5EF4DF99" w14:textId="77777777" w:rsidR="008236DC" w:rsidRPr="001101AD" w:rsidRDefault="008236DC" w:rsidP="002B0855">
      <w:pPr>
        <w:autoSpaceDE w:val="0"/>
        <w:autoSpaceDN w:val="0"/>
        <w:adjustRightInd w:val="0"/>
        <w:ind w:right="616"/>
        <w:jc w:val="both"/>
        <w:rPr>
          <w:rFonts w:ascii="ArialMT" w:eastAsiaTheme="minorHAnsi" w:hAnsi="ArialMT" w:cs="ArialMT"/>
          <w:i/>
          <w:iCs/>
          <w:lang w:eastAsia="en-US"/>
        </w:rPr>
      </w:pPr>
    </w:p>
    <w:p w14:paraId="7CF88DF6" w14:textId="60D4B641" w:rsidR="00A359F4" w:rsidRPr="001101AD" w:rsidRDefault="00A359F4" w:rsidP="002B0855">
      <w:pPr>
        <w:autoSpaceDE w:val="0"/>
        <w:autoSpaceDN w:val="0"/>
        <w:adjustRightInd w:val="0"/>
        <w:ind w:right="616"/>
        <w:jc w:val="both"/>
        <w:rPr>
          <w:rFonts w:ascii="ArialMT" w:eastAsiaTheme="minorHAnsi" w:hAnsi="ArialMT" w:cs="ArialMT"/>
          <w:i/>
          <w:iCs/>
          <w:lang w:eastAsia="en-US"/>
        </w:rPr>
      </w:pPr>
      <w:r w:rsidRPr="001101AD">
        <w:rPr>
          <w:rFonts w:ascii="ArialMT" w:eastAsiaTheme="minorHAnsi" w:hAnsi="ArialMT" w:cs="ArialMT"/>
          <w:i/>
          <w:iCs/>
          <w:lang w:eastAsia="en-US"/>
        </w:rPr>
        <w:t>Lo cual deviene relevante, pues a partir de lo solicitado y lo manifestado por el sujeto obligado, no se advierte que la información se trate de datos inherentes a una persona física identificada o identificable, y por ello, que se trate de datos personales.</w:t>
      </w:r>
    </w:p>
    <w:p w14:paraId="5B60C2B7" w14:textId="77777777" w:rsidR="008236DC" w:rsidRPr="001101AD" w:rsidRDefault="008236DC" w:rsidP="002B0855">
      <w:pPr>
        <w:autoSpaceDE w:val="0"/>
        <w:autoSpaceDN w:val="0"/>
        <w:adjustRightInd w:val="0"/>
        <w:ind w:right="616"/>
        <w:jc w:val="both"/>
        <w:rPr>
          <w:rFonts w:ascii="ArialMT" w:eastAsiaTheme="minorHAnsi" w:hAnsi="ArialMT" w:cs="ArialMT"/>
          <w:i/>
          <w:iCs/>
          <w:lang w:eastAsia="en-US"/>
        </w:rPr>
      </w:pPr>
    </w:p>
    <w:p w14:paraId="666B14EB" w14:textId="0372FEB1" w:rsidR="00A359F4" w:rsidRDefault="00A359F4" w:rsidP="002B0855">
      <w:pPr>
        <w:autoSpaceDE w:val="0"/>
        <w:autoSpaceDN w:val="0"/>
        <w:adjustRightInd w:val="0"/>
        <w:ind w:right="616"/>
        <w:jc w:val="both"/>
        <w:rPr>
          <w:rFonts w:ascii="ArialMT" w:eastAsiaTheme="minorHAnsi" w:hAnsi="ArialMT" w:cs="ArialMT"/>
          <w:i/>
          <w:iCs/>
          <w:lang w:eastAsia="en-US"/>
        </w:rPr>
      </w:pPr>
      <w:r w:rsidRPr="001101AD">
        <w:rPr>
          <w:rFonts w:ascii="ArialMT" w:eastAsiaTheme="minorHAnsi" w:hAnsi="ArialMT" w:cs="ArialMT"/>
          <w:i/>
          <w:iCs/>
          <w:lang w:eastAsia="en-US"/>
        </w:rPr>
        <w:t xml:space="preserve">Por lo cual, se estima que </w:t>
      </w:r>
      <w:r w:rsidRPr="001101AD">
        <w:rPr>
          <w:rFonts w:ascii="Arial-BoldMT" w:eastAsiaTheme="minorHAnsi" w:hAnsi="Arial-BoldMT" w:cs="Arial-BoldMT"/>
          <w:b/>
          <w:bCs/>
          <w:i/>
          <w:iCs/>
          <w:lang w:eastAsia="en-US"/>
        </w:rPr>
        <w:t xml:space="preserve">no resulta aplicable la excepción a la publicidad </w:t>
      </w:r>
      <w:r w:rsidRPr="001101AD">
        <w:rPr>
          <w:rFonts w:ascii="ArialMT" w:eastAsiaTheme="minorHAnsi" w:hAnsi="ArialMT" w:cs="ArialMT"/>
          <w:i/>
          <w:iCs/>
          <w:lang w:eastAsia="en-US"/>
        </w:rPr>
        <w:t>de la información prevista en el artículo 113, fracción I</w:t>
      </w:r>
      <w:r w:rsidR="005B1076">
        <w:rPr>
          <w:rFonts w:ascii="ArialMT" w:eastAsiaTheme="minorHAnsi" w:hAnsi="ArialMT" w:cs="ArialMT"/>
          <w:i/>
          <w:iCs/>
          <w:lang w:eastAsia="en-US"/>
        </w:rPr>
        <w:t>,</w:t>
      </w:r>
      <w:r w:rsidRPr="001101AD">
        <w:rPr>
          <w:rFonts w:ascii="ArialMT" w:eastAsiaTheme="minorHAnsi" w:hAnsi="ArialMT" w:cs="ArialMT"/>
          <w:i/>
          <w:iCs/>
          <w:lang w:eastAsia="en-US"/>
        </w:rPr>
        <w:t xml:space="preserve"> de la Ley Federal, en tanto que ésta no puede considerarse confidencial.</w:t>
      </w:r>
    </w:p>
    <w:p w14:paraId="7CBD1799" w14:textId="77777777" w:rsidR="00A60C1E" w:rsidRPr="001101AD" w:rsidRDefault="00A60C1E" w:rsidP="002B0855">
      <w:pPr>
        <w:autoSpaceDE w:val="0"/>
        <w:autoSpaceDN w:val="0"/>
        <w:adjustRightInd w:val="0"/>
        <w:ind w:right="616"/>
        <w:jc w:val="both"/>
        <w:rPr>
          <w:rFonts w:ascii="ArialMT" w:eastAsiaTheme="minorHAnsi" w:hAnsi="ArialMT" w:cs="ArialMT"/>
          <w:i/>
          <w:iCs/>
          <w:lang w:eastAsia="en-US"/>
        </w:rPr>
      </w:pPr>
    </w:p>
    <w:p w14:paraId="0676D5C9" w14:textId="2B29F399" w:rsidR="00A359F4" w:rsidRPr="00A60C1E" w:rsidRDefault="00A359F4">
      <w:pPr>
        <w:pStyle w:val="Prrafodelista"/>
        <w:numPr>
          <w:ilvl w:val="0"/>
          <w:numId w:val="6"/>
        </w:numPr>
        <w:autoSpaceDE w:val="0"/>
        <w:autoSpaceDN w:val="0"/>
        <w:adjustRightInd w:val="0"/>
        <w:ind w:right="616"/>
        <w:jc w:val="both"/>
        <w:rPr>
          <w:rFonts w:ascii="Arial-BoldMT" w:eastAsiaTheme="minorHAnsi" w:hAnsi="Arial-BoldMT" w:cs="Arial-BoldMT"/>
          <w:b/>
          <w:bCs/>
          <w:i/>
          <w:iCs/>
          <w:lang w:eastAsia="en-US"/>
        </w:rPr>
      </w:pPr>
      <w:r w:rsidRPr="00A60C1E">
        <w:rPr>
          <w:rFonts w:ascii="Arial-BoldMT" w:eastAsiaTheme="minorHAnsi" w:hAnsi="Arial-BoldMT" w:cs="Arial-BoldMT"/>
          <w:b/>
          <w:bCs/>
          <w:i/>
          <w:iCs/>
          <w:lang w:eastAsia="en-US"/>
        </w:rPr>
        <w:t>Análisis del artículo 113, fracción II</w:t>
      </w:r>
      <w:r w:rsidR="005B1076">
        <w:rPr>
          <w:rFonts w:ascii="Arial-BoldMT" w:eastAsiaTheme="minorHAnsi" w:hAnsi="Arial-BoldMT" w:cs="Arial-BoldMT"/>
          <w:b/>
          <w:bCs/>
          <w:i/>
          <w:iCs/>
          <w:lang w:eastAsia="en-US"/>
        </w:rPr>
        <w:t>,</w:t>
      </w:r>
      <w:r w:rsidRPr="00A60C1E">
        <w:rPr>
          <w:rFonts w:ascii="Arial-BoldMT" w:eastAsiaTheme="minorHAnsi" w:hAnsi="Arial-BoldMT" w:cs="Arial-BoldMT"/>
          <w:b/>
          <w:bCs/>
          <w:i/>
          <w:iCs/>
          <w:lang w:eastAsia="en-US"/>
        </w:rPr>
        <w:t xml:space="preserve"> de la Ley Federal.</w:t>
      </w:r>
    </w:p>
    <w:p w14:paraId="7F98DB9C" w14:textId="77777777" w:rsidR="00A60C1E" w:rsidRPr="001101AD" w:rsidRDefault="00A60C1E" w:rsidP="002B0855">
      <w:pPr>
        <w:autoSpaceDE w:val="0"/>
        <w:autoSpaceDN w:val="0"/>
        <w:adjustRightInd w:val="0"/>
        <w:ind w:right="616"/>
        <w:jc w:val="both"/>
        <w:rPr>
          <w:rFonts w:ascii="Arial-BoldMT" w:eastAsiaTheme="minorHAnsi" w:hAnsi="Arial-BoldMT" w:cs="Arial-BoldMT"/>
          <w:b/>
          <w:bCs/>
          <w:i/>
          <w:iCs/>
          <w:lang w:eastAsia="en-US"/>
        </w:rPr>
      </w:pPr>
    </w:p>
    <w:p w14:paraId="17F441E2" w14:textId="6DA17210" w:rsidR="00A359F4" w:rsidRPr="001101AD" w:rsidRDefault="00A359F4" w:rsidP="002B0855">
      <w:pPr>
        <w:autoSpaceDE w:val="0"/>
        <w:autoSpaceDN w:val="0"/>
        <w:adjustRightInd w:val="0"/>
        <w:ind w:right="616"/>
        <w:jc w:val="both"/>
        <w:rPr>
          <w:rFonts w:ascii="ArialMT" w:eastAsiaTheme="minorHAnsi" w:hAnsi="ArialMT" w:cs="ArialMT"/>
          <w:i/>
          <w:iCs/>
          <w:lang w:eastAsia="en-US"/>
        </w:rPr>
      </w:pPr>
      <w:r w:rsidRPr="001101AD">
        <w:rPr>
          <w:rFonts w:ascii="ArialMT" w:eastAsiaTheme="minorHAnsi" w:hAnsi="ArialMT" w:cs="ArialMT"/>
          <w:i/>
          <w:iCs/>
          <w:lang w:eastAsia="en-US"/>
        </w:rPr>
        <w:t>Por otra parte, debe observarse que el artículo 113, fracción II</w:t>
      </w:r>
      <w:r w:rsidR="005B1076">
        <w:rPr>
          <w:rFonts w:ascii="ArialMT" w:eastAsiaTheme="minorHAnsi" w:hAnsi="ArialMT" w:cs="ArialMT"/>
          <w:i/>
          <w:iCs/>
          <w:lang w:eastAsia="en-US"/>
        </w:rPr>
        <w:t>,</w:t>
      </w:r>
      <w:r w:rsidRPr="001101AD">
        <w:rPr>
          <w:rFonts w:ascii="ArialMT" w:eastAsiaTheme="minorHAnsi" w:hAnsi="ArialMT" w:cs="ArialMT"/>
          <w:i/>
          <w:iCs/>
          <w:lang w:eastAsia="en-US"/>
        </w:rPr>
        <w:t xml:space="preserve"> de la Ley Federal prevé que, como información confidencial, podrá resguardarse la relativa a los secretos bancario, fiduciario, industrial, comercial, fiscal, bursátil y postal, cuya titularidad corresponda a particulares, sujetos de derecho internacional o a sujetos obligados cuando no involucren el ejercicio de recursos públicos.</w:t>
      </w:r>
    </w:p>
    <w:p w14:paraId="7A4FDBE9" w14:textId="77777777" w:rsidR="008236DC" w:rsidRPr="001101AD" w:rsidRDefault="008236DC" w:rsidP="002B0855">
      <w:pPr>
        <w:autoSpaceDE w:val="0"/>
        <w:autoSpaceDN w:val="0"/>
        <w:adjustRightInd w:val="0"/>
        <w:ind w:right="616"/>
        <w:jc w:val="both"/>
        <w:rPr>
          <w:rFonts w:ascii="ArialMT" w:eastAsiaTheme="minorHAnsi" w:hAnsi="ArialMT" w:cs="ArialMT"/>
          <w:i/>
          <w:iCs/>
          <w:lang w:eastAsia="en-US"/>
        </w:rPr>
      </w:pPr>
    </w:p>
    <w:p w14:paraId="109047FB" w14:textId="64B476C6" w:rsidR="00A359F4" w:rsidRPr="001101AD" w:rsidRDefault="00A359F4" w:rsidP="002B0855">
      <w:pPr>
        <w:autoSpaceDE w:val="0"/>
        <w:autoSpaceDN w:val="0"/>
        <w:adjustRightInd w:val="0"/>
        <w:ind w:right="616"/>
        <w:jc w:val="both"/>
        <w:rPr>
          <w:rFonts w:ascii="ArialMT" w:eastAsiaTheme="minorHAnsi" w:hAnsi="ArialMT" w:cs="ArialMT"/>
          <w:i/>
          <w:iCs/>
          <w:lang w:eastAsia="en-US"/>
        </w:rPr>
      </w:pPr>
      <w:r w:rsidRPr="001101AD">
        <w:rPr>
          <w:rFonts w:ascii="ArialMT" w:eastAsiaTheme="minorHAnsi" w:hAnsi="ArialMT" w:cs="ArialMT"/>
          <w:i/>
          <w:iCs/>
          <w:lang w:eastAsia="en-US"/>
        </w:rPr>
        <w:t>Sin embargo, considerando que la materia de la solicitud se ciñe información relacionada con los países que han solicitado a México vacunas donadas contra el Covid-19, la cantidad de vacunas donadas y países a los que México les ha solicitado vacunas donadas; se hace notorio el hecho que dicha información no se relaciona con datos protegidos bajo alguno de los secretos previsto en la Ley de la materia.</w:t>
      </w:r>
    </w:p>
    <w:p w14:paraId="7A3D70F4" w14:textId="77777777" w:rsidR="008236DC" w:rsidRPr="001101AD" w:rsidRDefault="008236DC" w:rsidP="002B0855">
      <w:pPr>
        <w:autoSpaceDE w:val="0"/>
        <w:autoSpaceDN w:val="0"/>
        <w:adjustRightInd w:val="0"/>
        <w:ind w:right="616"/>
        <w:jc w:val="both"/>
        <w:rPr>
          <w:rFonts w:ascii="ArialMT" w:eastAsiaTheme="minorHAnsi" w:hAnsi="ArialMT" w:cs="ArialMT"/>
          <w:i/>
          <w:iCs/>
          <w:lang w:eastAsia="en-US"/>
        </w:rPr>
      </w:pPr>
    </w:p>
    <w:p w14:paraId="75169C02" w14:textId="0D946FC6" w:rsidR="00A359F4" w:rsidRPr="001101AD" w:rsidRDefault="00A359F4" w:rsidP="002B0855">
      <w:pPr>
        <w:autoSpaceDE w:val="0"/>
        <w:autoSpaceDN w:val="0"/>
        <w:adjustRightInd w:val="0"/>
        <w:ind w:right="616"/>
        <w:jc w:val="both"/>
        <w:rPr>
          <w:rFonts w:ascii="ArialMT" w:eastAsiaTheme="minorHAnsi" w:hAnsi="ArialMT" w:cs="ArialMT"/>
          <w:i/>
          <w:iCs/>
          <w:lang w:eastAsia="en-US"/>
        </w:rPr>
      </w:pPr>
      <w:r w:rsidRPr="001101AD">
        <w:rPr>
          <w:rFonts w:ascii="ArialMT" w:eastAsiaTheme="minorHAnsi" w:hAnsi="ArialMT" w:cs="ArialMT"/>
          <w:i/>
          <w:iCs/>
          <w:lang w:eastAsia="en-US"/>
        </w:rPr>
        <w:t>Ello, en tanto que la información no guarda relación con operaciones bancarias, operaciones fiduciarias, datos de carácter comercial o industrial que representen una ventaja económica a su titular, el ejercicio de facultades de comprobación fiscal,</w:t>
      </w:r>
      <w:r w:rsidR="0040290D">
        <w:rPr>
          <w:rFonts w:ascii="ArialMT" w:eastAsiaTheme="minorHAnsi" w:hAnsi="ArialMT" w:cs="ArialMT"/>
          <w:i/>
          <w:iCs/>
          <w:lang w:eastAsia="en-US"/>
        </w:rPr>
        <w:t xml:space="preserve"> </w:t>
      </w:r>
      <w:r w:rsidRPr="001101AD">
        <w:rPr>
          <w:rFonts w:ascii="ArialMT" w:eastAsiaTheme="minorHAnsi" w:hAnsi="ArialMT" w:cs="ArialMT"/>
          <w:i/>
          <w:iCs/>
          <w:lang w:eastAsia="en-US"/>
        </w:rPr>
        <w:t xml:space="preserve">operaciones bursátiles, esté relacionada con los usuarios del servicio público de correos; </w:t>
      </w:r>
      <w:r w:rsidRPr="00A55FB9">
        <w:rPr>
          <w:rFonts w:ascii="ArialMT" w:eastAsiaTheme="minorHAnsi" w:hAnsi="ArialMT" w:cs="ArialMT"/>
          <w:i/>
          <w:iCs/>
          <w:lang w:eastAsia="en-US"/>
        </w:rPr>
        <w:t>loto</w:t>
      </w:r>
      <w:r w:rsidR="00A11248" w:rsidRPr="00A55FB9">
        <w:rPr>
          <w:rFonts w:ascii="ArialMT" w:eastAsiaTheme="minorHAnsi" w:hAnsi="ArialMT" w:cs="ArialMT"/>
          <w:i/>
          <w:iCs/>
          <w:lang w:eastAsia="en-US"/>
        </w:rPr>
        <w:t xml:space="preserve"> (</w:t>
      </w:r>
      <w:r w:rsidR="00A11248">
        <w:rPr>
          <w:rFonts w:ascii="ArialMT" w:eastAsiaTheme="minorHAnsi" w:hAnsi="ArialMT" w:cs="ArialMT"/>
          <w:i/>
          <w:iCs/>
          <w:lang w:eastAsia="en-US"/>
        </w:rPr>
        <w:t>SIC)</w:t>
      </w:r>
      <w:r w:rsidRPr="001101AD">
        <w:rPr>
          <w:rFonts w:ascii="ArialMT" w:eastAsiaTheme="minorHAnsi" w:hAnsi="ArialMT" w:cs="ArialMT"/>
          <w:i/>
          <w:iCs/>
          <w:lang w:eastAsia="en-US"/>
        </w:rPr>
        <w:t xml:space="preserve"> lo anterior, con base en los elementos previstos en los Lineamientos Generales.</w:t>
      </w:r>
    </w:p>
    <w:p w14:paraId="3C142075" w14:textId="77777777" w:rsidR="008236DC" w:rsidRPr="001101AD" w:rsidRDefault="008236DC" w:rsidP="002B0855">
      <w:pPr>
        <w:autoSpaceDE w:val="0"/>
        <w:autoSpaceDN w:val="0"/>
        <w:adjustRightInd w:val="0"/>
        <w:ind w:right="616"/>
        <w:jc w:val="both"/>
        <w:rPr>
          <w:rFonts w:ascii="ArialMT" w:eastAsiaTheme="minorHAnsi" w:hAnsi="ArialMT" w:cs="ArialMT"/>
          <w:i/>
          <w:iCs/>
          <w:lang w:eastAsia="en-US"/>
        </w:rPr>
      </w:pPr>
    </w:p>
    <w:p w14:paraId="7F6BF93A" w14:textId="2237B6D6" w:rsidR="00A359F4" w:rsidRDefault="00A359F4" w:rsidP="002B0855">
      <w:pPr>
        <w:autoSpaceDE w:val="0"/>
        <w:autoSpaceDN w:val="0"/>
        <w:adjustRightInd w:val="0"/>
        <w:ind w:right="616"/>
        <w:jc w:val="both"/>
        <w:rPr>
          <w:rFonts w:ascii="ArialMT" w:eastAsiaTheme="minorHAnsi" w:hAnsi="ArialMT" w:cs="ArialMT"/>
          <w:i/>
          <w:iCs/>
          <w:lang w:eastAsia="en-US"/>
        </w:rPr>
      </w:pPr>
      <w:r w:rsidRPr="001101AD">
        <w:rPr>
          <w:rFonts w:ascii="ArialMT" w:eastAsiaTheme="minorHAnsi" w:hAnsi="ArialMT" w:cs="ArialMT"/>
          <w:i/>
          <w:iCs/>
          <w:lang w:eastAsia="en-US"/>
        </w:rPr>
        <w:t xml:space="preserve">Por lo tanto, </w:t>
      </w:r>
      <w:r w:rsidRPr="001101AD">
        <w:rPr>
          <w:rFonts w:ascii="Arial-BoldMT" w:eastAsiaTheme="minorHAnsi" w:hAnsi="Arial-BoldMT" w:cs="Arial-BoldMT"/>
          <w:b/>
          <w:bCs/>
          <w:i/>
          <w:iCs/>
          <w:lang w:eastAsia="en-US"/>
        </w:rPr>
        <w:t xml:space="preserve">no se acredita </w:t>
      </w:r>
      <w:r w:rsidRPr="001101AD">
        <w:rPr>
          <w:rFonts w:ascii="ArialMT" w:eastAsiaTheme="minorHAnsi" w:hAnsi="ArialMT" w:cs="ArialMT"/>
          <w:i/>
          <w:iCs/>
          <w:lang w:eastAsia="en-US"/>
        </w:rPr>
        <w:t>la procedencia de alguna de las causas de confidencialidad establecidas en el artículo 113, fracción II</w:t>
      </w:r>
      <w:r w:rsidR="008B0643">
        <w:rPr>
          <w:rFonts w:ascii="ArialMT" w:eastAsiaTheme="minorHAnsi" w:hAnsi="ArialMT" w:cs="ArialMT"/>
          <w:i/>
          <w:iCs/>
          <w:lang w:eastAsia="en-US"/>
        </w:rPr>
        <w:t>,</w:t>
      </w:r>
      <w:r w:rsidRPr="001101AD">
        <w:rPr>
          <w:rFonts w:ascii="ArialMT" w:eastAsiaTheme="minorHAnsi" w:hAnsi="ArialMT" w:cs="ArialMT"/>
          <w:i/>
          <w:iCs/>
          <w:lang w:eastAsia="en-US"/>
        </w:rPr>
        <w:t xml:space="preserve"> de la Ley Federal</w:t>
      </w:r>
      <w:r w:rsidR="008B0643">
        <w:rPr>
          <w:rFonts w:ascii="ArialMT" w:eastAsiaTheme="minorHAnsi" w:hAnsi="ArialMT" w:cs="ArialMT"/>
          <w:i/>
          <w:iCs/>
          <w:lang w:eastAsia="en-US"/>
        </w:rPr>
        <w:t>.</w:t>
      </w:r>
    </w:p>
    <w:p w14:paraId="69596583" w14:textId="77777777" w:rsidR="008B0643" w:rsidRPr="001101AD" w:rsidRDefault="008B0643" w:rsidP="002B0855">
      <w:pPr>
        <w:autoSpaceDE w:val="0"/>
        <w:autoSpaceDN w:val="0"/>
        <w:adjustRightInd w:val="0"/>
        <w:ind w:right="616"/>
        <w:jc w:val="both"/>
        <w:rPr>
          <w:rFonts w:ascii="ArialMT" w:eastAsiaTheme="minorHAnsi" w:hAnsi="ArialMT" w:cs="ArialMT"/>
          <w:i/>
          <w:iCs/>
          <w:lang w:eastAsia="en-US"/>
        </w:rPr>
      </w:pPr>
    </w:p>
    <w:p w14:paraId="31113D40" w14:textId="25984981" w:rsidR="00A359F4" w:rsidRPr="00A11248" w:rsidRDefault="00A359F4">
      <w:pPr>
        <w:pStyle w:val="Prrafodelista"/>
        <w:numPr>
          <w:ilvl w:val="0"/>
          <w:numId w:val="6"/>
        </w:numPr>
        <w:autoSpaceDE w:val="0"/>
        <w:autoSpaceDN w:val="0"/>
        <w:adjustRightInd w:val="0"/>
        <w:ind w:right="616"/>
        <w:jc w:val="both"/>
        <w:rPr>
          <w:rFonts w:ascii="Arial-BoldMT" w:eastAsiaTheme="minorHAnsi" w:hAnsi="Arial-BoldMT" w:cs="Arial-BoldMT"/>
          <w:b/>
          <w:bCs/>
          <w:i/>
          <w:iCs/>
          <w:lang w:eastAsia="en-US"/>
        </w:rPr>
      </w:pPr>
      <w:r w:rsidRPr="00A11248">
        <w:rPr>
          <w:rFonts w:ascii="Arial-BoldMT" w:eastAsiaTheme="minorHAnsi" w:hAnsi="Arial-BoldMT" w:cs="Arial-BoldMT"/>
          <w:b/>
          <w:bCs/>
          <w:i/>
          <w:iCs/>
          <w:lang w:eastAsia="en-US"/>
        </w:rPr>
        <w:t>Análisis del artículo 113, fracción III</w:t>
      </w:r>
      <w:r w:rsidR="008B0643">
        <w:rPr>
          <w:rFonts w:ascii="Arial-BoldMT" w:eastAsiaTheme="minorHAnsi" w:hAnsi="Arial-BoldMT" w:cs="Arial-BoldMT"/>
          <w:b/>
          <w:bCs/>
          <w:i/>
          <w:iCs/>
          <w:lang w:eastAsia="en-US"/>
        </w:rPr>
        <w:t>,</w:t>
      </w:r>
      <w:r w:rsidRPr="00A11248">
        <w:rPr>
          <w:rFonts w:ascii="Arial-BoldMT" w:eastAsiaTheme="minorHAnsi" w:hAnsi="Arial-BoldMT" w:cs="Arial-BoldMT"/>
          <w:b/>
          <w:bCs/>
          <w:i/>
          <w:iCs/>
          <w:lang w:eastAsia="en-US"/>
        </w:rPr>
        <w:t xml:space="preserve"> de la Ley Federal.</w:t>
      </w:r>
    </w:p>
    <w:p w14:paraId="5DD7EA41" w14:textId="77777777" w:rsidR="008236DC" w:rsidRPr="001101AD" w:rsidRDefault="008236DC" w:rsidP="002B0855">
      <w:pPr>
        <w:autoSpaceDE w:val="0"/>
        <w:autoSpaceDN w:val="0"/>
        <w:adjustRightInd w:val="0"/>
        <w:ind w:right="616"/>
        <w:jc w:val="both"/>
        <w:rPr>
          <w:rFonts w:ascii="ArialMT" w:eastAsiaTheme="minorHAnsi" w:hAnsi="ArialMT" w:cs="ArialMT"/>
          <w:i/>
          <w:iCs/>
          <w:lang w:eastAsia="en-US"/>
        </w:rPr>
      </w:pPr>
    </w:p>
    <w:p w14:paraId="7D6792E4" w14:textId="3F429E66" w:rsidR="00A359F4" w:rsidRPr="00A11248" w:rsidRDefault="00A359F4" w:rsidP="002B0855">
      <w:pPr>
        <w:autoSpaceDE w:val="0"/>
        <w:autoSpaceDN w:val="0"/>
        <w:adjustRightInd w:val="0"/>
        <w:ind w:right="616"/>
        <w:jc w:val="both"/>
        <w:rPr>
          <w:rFonts w:ascii="ArialMT" w:eastAsiaTheme="minorHAnsi" w:hAnsi="ArialMT" w:cs="ArialMT"/>
          <w:i/>
          <w:iCs/>
          <w:lang w:eastAsia="en-US"/>
        </w:rPr>
      </w:pPr>
      <w:r w:rsidRPr="001101AD">
        <w:rPr>
          <w:rFonts w:ascii="ArialMT" w:eastAsiaTheme="minorHAnsi" w:hAnsi="ArialMT" w:cs="ArialMT"/>
          <w:i/>
          <w:iCs/>
          <w:lang w:eastAsia="en-US"/>
        </w:rPr>
        <w:t>Al respecto, dicho numeral dispone que se considera información confidencial la que presenten los particulares a los sujetos obligados, siempre que tengan</w:t>
      </w:r>
      <w:r w:rsidRPr="00A359F4">
        <w:rPr>
          <w:rFonts w:ascii="ArialMT" w:eastAsiaTheme="minorHAnsi" w:hAnsi="ArialMT" w:cs="ArialMT"/>
          <w:lang w:eastAsia="en-US"/>
        </w:rPr>
        <w:t xml:space="preserve"> </w:t>
      </w:r>
      <w:r w:rsidRPr="00A11248">
        <w:rPr>
          <w:rFonts w:ascii="ArialMT" w:eastAsiaTheme="minorHAnsi" w:hAnsi="ArialMT" w:cs="ArialMT"/>
          <w:i/>
          <w:iCs/>
          <w:lang w:eastAsia="en-US"/>
        </w:rPr>
        <w:t>el derecho a ello, de conformidad con lo dispuesto por las leyes o los tratados internacionales.</w:t>
      </w:r>
    </w:p>
    <w:p w14:paraId="79C38046" w14:textId="77777777" w:rsidR="008236DC" w:rsidRPr="00A11248" w:rsidRDefault="008236DC" w:rsidP="002B0855">
      <w:pPr>
        <w:autoSpaceDE w:val="0"/>
        <w:autoSpaceDN w:val="0"/>
        <w:adjustRightInd w:val="0"/>
        <w:ind w:right="616"/>
        <w:jc w:val="both"/>
        <w:rPr>
          <w:rFonts w:ascii="ArialMT" w:eastAsiaTheme="minorHAnsi" w:hAnsi="ArialMT" w:cs="ArialMT"/>
          <w:i/>
          <w:iCs/>
          <w:lang w:eastAsia="en-US"/>
        </w:rPr>
      </w:pPr>
    </w:p>
    <w:p w14:paraId="58B0CE94" w14:textId="6EC69453" w:rsidR="00A359F4" w:rsidRPr="00A11248" w:rsidRDefault="00A359F4" w:rsidP="002B0855">
      <w:pPr>
        <w:autoSpaceDE w:val="0"/>
        <w:autoSpaceDN w:val="0"/>
        <w:adjustRightInd w:val="0"/>
        <w:ind w:right="616"/>
        <w:jc w:val="both"/>
        <w:rPr>
          <w:rFonts w:ascii="ArialMT" w:eastAsiaTheme="minorHAnsi" w:hAnsi="ArialMT" w:cs="ArialMT"/>
          <w:i/>
          <w:iCs/>
          <w:lang w:eastAsia="en-US"/>
        </w:rPr>
      </w:pPr>
      <w:r w:rsidRPr="00A11248">
        <w:rPr>
          <w:rFonts w:ascii="ArialMT" w:eastAsiaTheme="minorHAnsi" w:hAnsi="ArialMT" w:cs="ArialMT"/>
          <w:i/>
          <w:iCs/>
          <w:lang w:eastAsia="en-US"/>
        </w:rPr>
        <w:t>En seguimiento a lo anterior, los Lineamientos generales, en su numeral Trigésimo</w:t>
      </w:r>
      <w:r w:rsidR="005D0571">
        <w:rPr>
          <w:rFonts w:ascii="ArialMT" w:eastAsiaTheme="minorHAnsi" w:hAnsi="ArialMT" w:cs="ArialMT"/>
          <w:i/>
          <w:iCs/>
          <w:lang w:eastAsia="en-US"/>
        </w:rPr>
        <w:t xml:space="preserve"> </w:t>
      </w:r>
      <w:r w:rsidRPr="00A11248">
        <w:rPr>
          <w:rFonts w:ascii="ArialMT" w:eastAsiaTheme="minorHAnsi" w:hAnsi="ArialMT" w:cs="ArialMT"/>
          <w:i/>
          <w:iCs/>
          <w:lang w:eastAsia="en-US"/>
        </w:rPr>
        <w:t>Octavo, prevén que la información confidencial no estará sujeta a temporalidad alguna y sólo podrán tener acceso a ella sus titulares, sus representantes y los servidores públicos facultados para ello.</w:t>
      </w:r>
    </w:p>
    <w:p w14:paraId="5EA58852" w14:textId="77777777" w:rsidR="008236DC" w:rsidRPr="00A11248" w:rsidRDefault="008236DC" w:rsidP="002B0855">
      <w:pPr>
        <w:autoSpaceDE w:val="0"/>
        <w:autoSpaceDN w:val="0"/>
        <w:adjustRightInd w:val="0"/>
        <w:ind w:right="616"/>
        <w:jc w:val="both"/>
        <w:rPr>
          <w:rFonts w:ascii="ArialMT" w:eastAsiaTheme="minorHAnsi" w:hAnsi="ArialMT" w:cs="ArialMT"/>
          <w:i/>
          <w:iCs/>
          <w:lang w:eastAsia="en-US"/>
        </w:rPr>
      </w:pPr>
    </w:p>
    <w:p w14:paraId="07846CD6" w14:textId="48841757" w:rsidR="00A359F4" w:rsidRDefault="00A359F4" w:rsidP="002B0855">
      <w:pPr>
        <w:autoSpaceDE w:val="0"/>
        <w:autoSpaceDN w:val="0"/>
        <w:adjustRightInd w:val="0"/>
        <w:ind w:right="616"/>
        <w:jc w:val="both"/>
        <w:rPr>
          <w:rFonts w:ascii="ArialMT" w:eastAsiaTheme="minorHAnsi" w:hAnsi="ArialMT" w:cs="ArialMT"/>
          <w:i/>
          <w:iCs/>
          <w:lang w:eastAsia="en-US"/>
        </w:rPr>
      </w:pPr>
      <w:r w:rsidRPr="00A11248">
        <w:rPr>
          <w:rFonts w:ascii="ArialMT" w:eastAsiaTheme="minorHAnsi" w:hAnsi="ArialMT" w:cs="ArialMT"/>
          <w:i/>
          <w:iCs/>
          <w:lang w:eastAsia="en-US"/>
        </w:rPr>
        <w:lastRenderedPageBreak/>
        <w:t>También, en el Cuadragésimo de los Lineamientos Generales prevé que no será</w:t>
      </w:r>
      <w:r w:rsidR="008236DC" w:rsidRPr="00A11248">
        <w:rPr>
          <w:rFonts w:ascii="ArialMT" w:eastAsiaTheme="minorHAnsi" w:hAnsi="ArialMT" w:cs="ArialMT"/>
          <w:i/>
          <w:iCs/>
          <w:lang w:eastAsia="en-US"/>
        </w:rPr>
        <w:t xml:space="preserve"> </w:t>
      </w:r>
      <w:r w:rsidRPr="00A11248">
        <w:rPr>
          <w:rFonts w:ascii="ArialMT" w:eastAsiaTheme="minorHAnsi" w:hAnsi="ArialMT" w:cs="ArialMT"/>
          <w:i/>
          <w:iCs/>
          <w:lang w:eastAsia="en-US"/>
        </w:rPr>
        <w:t>suficiente que los particulares la hayan entregado con el carácter de confidencial la información, ya que los sujetos obligados deberán determinar si aquéllos son titulares de la información y si tienen el derecho de que se considere clasificada, debiendo fundar y motivar la confidencialidad. Así, la información que podrá actualizar este supuesto, entre otra, es la siguiente:</w:t>
      </w:r>
    </w:p>
    <w:p w14:paraId="0E804D35" w14:textId="77777777" w:rsidR="006B08D7" w:rsidRPr="00A11248" w:rsidRDefault="006B08D7" w:rsidP="002B0855">
      <w:pPr>
        <w:autoSpaceDE w:val="0"/>
        <w:autoSpaceDN w:val="0"/>
        <w:adjustRightInd w:val="0"/>
        <w:ind w:right="616"/>
        <w:jc w:val="both"/>
        <w:rPr>
          <w:rFonts w:ascii="ArialMT" w:eastAsiaTheme="minorHAnsi" w:hAnsi="ArialMT" w:cs="ArialMT"/>
          <w:i/>
          <w:iCs/>
          <w:lang w:eastAsia="en-US"/>
        </w:rPr>
      </w:pPr>
    </w:p>
    <w:p w14:paraId="7E5009AE" w14:textId="5E14A7F0" w:rsidR="00A359F4" w:rsidRPr="00A11248" w:rsidRDefault="00A359F4" w:rsidP="002B0855">
      <w:pPr>
        <w:autoSpaceDE w:val="0"/>
        <w:autoSpaceDN w:val="0"/>
        <w:adjustRightInd w:val="0"/>
        <w:ind w:right="616"/>
        <w:jc w:val="both"/>
        <w:rPr>
          <w:rFonts w:ascii="ArialMT" w:eastAsiaTheme="minorHAnsi" w:hAnsi="ArialMT" w:cs="ArialMT"/>
          <w:i/>
          <w:iCs/>
          <w:lang w:eastAsia="en-US"/>
        </w:rPr>
      </w:pPr>
      <w:r w:rsidRPr="00A11248">
        <w:rPr>
          <w:rFonts w:ascii="ArialMT" w:eastAsiaTheme="minorHAnsi" w:hAnsi="ArialMT" w:cs="ArialMT"/>
          <w:i/>
          <w:iCs/>
          <w:lang w:eastAsia="en-US"/>
        </w:rPr>
        <w:t xml:space="preserve">I. La que se refiera al patrimonio de una persona moral, y </w:t>
      </w:r>
    </w:p>
    <w:p w14:paraId="597B99D9" w14:textId="77777777" w:rsidR="008236DC" w:rsidRPr="00A11248" w:rsidRDefault="008236DC" w:rsidP="002B0855">
      <w:pPr>
        <w:autoSpaceDE w:val="0"/>
        <w:autoSpaceDN w:val="0"/>
        <w:adjustRightInd w:val="0"/>
        <w:ind w:right="616"/>
        <w:jc w:val="both"/>
        <w:rPr>
          <w:rFonts w:ascii="ArialMT" w:eastAsiaTheme="minorHAnsi" w:hAnsi="ArialMT" w:cs="ArialMT"/>
          <w:i/>
          <w:iCs/>
          <w:lang w:eastAsia="en-US"/>
        </w:rPr>
      </w:pPr>
    </w:p>
    <w:p w14:paraId="648B487A" w14:textId="36C2CAA6" w:rsidR="00A359F4" w:rsidRPr="00A11248" w:rsidRDefault="00A359F4" w:rsidP="002B0855">
      <w:pPr>
        <w:autoSpaceDE w:val="0"/>
        <w:autoSpaceDN w:val="0"/>
        <w:adjustRightInd w:val="0"/>
        <w:ind w:right="616"/>
        <w:jc w:val="both"/>
        <w:rPr>
          <w:rFonts w:ascii="ArialMT" w:eastAsiaTheme="minorHAnsi" w:hAnsi="ArialMT" w:cs="ArialMT"/>
          <w:i/>
          <w:iCs/>
          <w:lang w:eastAsia="en-US"/>
        </w:rPr>
      </w:pPr>
      <w:r w:rsidRPr="00A11248">
        <w:rPr>
          <w:rFonts w:ascii="ArialMT" w:eastAsiaTheme="minorHAnsi" w:hAnsi="ArialMT" w:cs="ArialMT"/>
          <w:i/>
          <w:iCs/>
          <w:lang w:eastAsia="en-US"/>
        </w:rPr>
        <w:t>II. La que comprenda hechos y actos de carácter económico, contable, jurídico o</w:t>
      </w:r>
      <w:r w:rsidR="008236DC" w:rsidRPr="00A11248">
        <w:rPr>
          <w:rFonts w:ascii="ArialMT" w:eastAsiaTheme="minorHAnsi" w:hAnsi="ArialMT" w:cs="ArialMT"/>
          <w:i/>
          <w:iCs/>
          <w:lang w:eastAsia="en-US"/>
        </w:rPr>
        <w:t xml:space="preserve"> </w:t>
      </w:r>
      <w:r w:rsidRPr="00A11248">
        <w:rPr>
          <w:rFonts w:ascii="ArialMT" w:eastAsiaTheme="minorHAnsi" w:hAnsi="ArialMT" w:cs="ArialMT"/>
          <w:i/>
          <w:iCs/>
          <w:lang w:eastAsia="en-US"/>
        </w:rPr>
        <w:t>administrativo relativos a una persona, que pudiera ser útil para un competidor, por</w:t>
      </w:r>
      <w:r w:rsidR="00A11248">
        <w:rPr>
          <w:rFonts w:ascii="ArialMT" w:eastAsiaTheme="minorHAnsi" w:hAnsi="ArialMT" w:cs="ArialMT"/>
          <w:i/>
          <w:iCs/>
          <w:lang w:eastAsia="en-US"/>
        </w:rPr>
        <w:t xml:space="preserve"> </w:t>
      </w:r>
      <w:r w:rsidRPr="00A11248">
        <w:rPr>
          <w:rFonts w:ascii="ArialMT" w:eastAsiaTheme="minorHAnsi" w:hAnsi="ArialMT" w:cs="ArialMT"/>
          <w:i/>
          <w:iCs/>
          <w:lang w:eastAsia="en-US"/>
        </w:rPr>
        <w:t>ejemplo, la relativa a detalles sobre el manejo del negocio del titular, sobre su proceso de toma de decisiones o información que pudiera afectar sus negociaciones, acuerdos de los órganos de administración, políticas de dividendos y sus modificaciones o actas de asamblea.</w:t>
      </w:r>
    </w:p>
    <w:p w14:paraId="4E685001" w14:textId="77777777" w:rsidR="00A359F4" w:rsidRPr="00A11248" w:rsidRDefault="00A359F4" w:rsidP="002B0855">
      <w:pPr>
        <w:autoSpaceDE w:val="0"/>
        <w:autoSpaceDN w:val="0"/>
        <w:adjustRightInd w:val="0"/>
        <w:ind w:right="616"/>
        <w:jc w:val="both"/>
        <w:rPr>
          <w:rFonts w:ascii="Arial-BoldMT" w:eastAsiaTheme="minorHAnsi" w:hAnsi="Arial-BoldMT" w:cs="Arial-BoldMT"/>
          <w:b/>
          <w:bCs/>
          <w:i/>
          <w:iCs/>
          <w:sz w:val="20"/>
          <w:szCs w:val="20"/>
          <w:lang w:eastAsia="en-US"/>
        </w:rPr>
      </w:pPr>
    </w:p>
    <w:p w14:paraId="65322637" w14:textId="5D7AC4E6" w:rsidR="00A359F4" w:rsidRDefault="00A359F4" w:rsidP="002B0855">
      <w:pPr>
        <w:autoSpaceDE w:val="0"/>
        <w:autoSpaceDN w:val="0"/>
        <w:adjustRightInd w:val="0"/>
        <w:ind w:right="616"/>
        <w:jc w:val="both"/>
        <w:rPr>
          <w:rFonts w:ascii="ArialMT" w:eastAsiaTheme="minorHAnsi" w:hAnsi="ArialMT" w:cs="ArialMT"/>
          <w:i/>
          <w:iCs/>
          <w:lang w:eastAsia="en-US"/>
        </w:rPr>
      </w:pPr>
      <w:r w:rsidRPr="00A11248">
        <w:rPr>
          <w:rFonts w:ascii="ArialMT" w:eastAsiaTheme="minorHAnsi" w:hAnsi="ArialMT" w:cs="ArialMT"/>
          <w:i/>
          <w:iCs/>
          <w:lang w:eastAsia="en-US"/>
        </w:rPr>
        <w:t>En ese sentido, se puntualiza que el sujeto obligado no aportó elemento alguno a partir del cual sea posible acreditar que la información está relacionada con datos</w:t>
      </w:r>
      <w:r w:rsidR="00795C07">
        <w:rPr>
          <w:rFonts w:ascii="ArialMT" w:eastAsiaTheme="minorHAnsi" w:hAnsi="ArialMT" w:cs="ArialMT"/>
          <w:i/>
          <w:iCs/>
          <w:lang w:eastAsia="en-US"/>
        </w:rPr>
        <w:t xml:space="preserve"> </w:t>
      </w:r>
      <w:r w:rsidRPr="00A11248">
        <w:rPr>
          <w:rFonts w:ascii="ArialMT" w:eastAsiaTheme="minorHAnsi" w:hAnsi="ArialMT" w:cs="ArialMT"/>
          <w:i/>
          <w:iCs/>
          <w:lang w:eastAsia="en-US"/>
        </w:rPr>
        <w:t xml:space="preserve">proporcionados por personas morales con el carácter de confidencial, ni que </w:t>
      </w:r>
      <w:r w:rsidR="00461C6E">
        <w:rPr>
          <w:rFonts w:ascii="ArialMT" w:eastAsiaTheme="minorHAnsi" w:hAnsi="ArialMT" w:cs="ArialMT"/>
          <w:i/>
          <w:iCs/>
          <w:lang w:eastAsia="en-US"/>
        </w:rPr>
        <w:t>é</w:t>
      </w:r>
      <w:r w:rsidRPr="00A11248">
        <w:rPr>
          <w:rFonts w:ascii="ArialMT" w:eastAsiaTheme="minorHAnsi" w:hAnsi="ArialMT" w:cs="ArialMT"/>
          <w:i/>
          <w:iCs/>
          <w:lang w:eastAsia="en-US"/>
        </w:rPr>
        <w:t>stos</w:t>
      </w:r>
      <w:r w:rsidR="00795C07">
        <w:rPr>
          <w:rFonts w:ascii="ArialMT" w:eastAsiaTheme="minorHAnsi" w:hAnsi="ArialMT" w:cs="ArialMT"/>
          <w:i/>
          <w:iCs/>
          <w:lang w:eastAsia="en-US"/>
        </w:rPr>
        <w:t xml:space="preserve"> </w:t>
      </w:r>
      <w:r w:rsidRPr="00A11248">
        <w:rPr>
          <w:rFonts w:ascii="ArialMT" w:eastAsiaTheme="minorHAnsi" w:hAnsi="ArialMT" w:cs="ArialMT"/>
          <w:i/>
          <w:iCs/>
          <w:lang w:eastAsia="en-US"/>
        </w:rPr>
        <w:t>comprendan hechos y actos de carácter económico, contable, jurídico o administrativo relativos a una persona, que pudiera ser útil para un competidor.</w:t>
      </w:r>
    </w:p>
    <w:p w14:paraId="49E0979A" w14:textId="77777777" w:rsidR="009745F7" w:rsidRPr="00A11248" w:rsidRDefault="009745F7" w:rsidP="002B0855">
      <w:pPr>
        <w:autoSpaceDE w:val="0"/>
        <w:autoSpaceDN w:val="0"/>
        <w:adjustRightInd w:val="0"/>
        <w:ind w:right="616"/>
        <w:jc w:val="both"/>
        <w:rPr>
          <w:rFonts w:ascii="ArialMT" w:eastAsiaTheme="minorHAnsi" w:hAnsi="ArialMT" w:cs="ArialMT"/>
          <w:i/>
          <w:iCs/>
          <w:lang w:eastAsia="en-US"/>
        </w:rPr>
      </w:pPr>
    </w:p>
    <w:p w14:paraId="4FF0F7F4" w14:textId="45CA5D9B" w:rsidR="00A359F4" w:rsidRPr="00A11248" w:rsidRDefault="00A359F4" w:rsidP="002B0855">
      <w:pPr>
        <w:autoSpaceDE w:val="0"/>
        <w:autoSpaceDN w:val="0"/>
        <w:adjustRightInd w:val="0"/>
        <w:ind w:right="616"/>
        <w:jc w:val="both"/>
        <w:rPr>
          <w:rFonts w:ascii="ArialMT" w:eastAsiaTheme="minorHAnsi" w:hAnsi="ArialMT" w:cs="ArialMT"/>
          <w:i/>
          <w:iCs/>
          <w:lang w:eastAsia="en-US"/>
        </w:rPr>
      </w:pPr>
      <w:r w:rsidRPr="00A11248">
        <w:rPr>
          <w:rFonts w:ascii="ArialMT" w:eastAsiaTheme="minorHAnsi" w:hAnsi="ArialMT" w:cs="ArialMT"/>
          <w:i/>
          <w:iCs/>
          <w:lang w:eastAsia="en-US"/>
        </w:rPr>
        <w:t xml:space="preserve">Incluso, debe considerarse que la información que se solicita corresponde </w:t>
      </w:r>
      <w:r w:rsidR="009745F7">
        <w:rPr>
          <w:rFonts w:ascii="ArialMT" w:eastAsiaTheme="minorHAnsi" w:hAnsi="ArialMT" w:cs="ArialMT"/>
          <w:i/>
          <w:iCs/>
          <w:lang w:eastAsia="en-US"/>
        </w:rPr>
        <w:t xml:space="preserve">a </w:t>
      </w:r>
      <w:r w:rsidRPr="00A11248">
        <w:rPr>
          <w:rFonts w:ascii="ArialMT" w:eastAsiaTheme="minorHAnsi" w:hAnsi="ArialMT" w:cs="ArialMT"/>
          <w:i/>
          <w:iCs/>
          <w:lang w:eastAsia="en-US"/>
        </w:rPr>
        <w:t>datos sobre países que han solicitado a México vacunas donadas contra el Covid-19, la cantidad de vacunas donadas y países a los que México les ha solicitado vacunas donadas.</w:t>
      </w:r>
    </w:p>
    <w:p w14:paraId="58F31FB1" w14:textId="77777777" w:rsidR="008236DC" w:rsidRPr="00A11248" w:rsidRDefault="008236DC" w:rsidP="002B0855">
      <w:pPr>
        <w:autoSpaceDE w:val="0"/>
        <w:autoSpaceDN w:val="0"/>
        <w:adjustRightInd w:val="0"/>
        <w:ind w:right="616"/>
        <w:jc w:val="both"/>
        <w:rPr>
          <w:rFonts w:ascii="ArialMT" w:eastAsiaTheme="minorHAnsi" w:hAnsi="ArialMT" w:cs="ArialMT"/>
          <w:i/>
          <w:iCs/>
          <w:lang w:eastAsia="en-US"/>
        </w:rPr>
      </w:pPr>
    </w:p>
    <w:p w14:paraId="6A651BA9" w14:textId="02139C07" w:rsidR="00A359F4" w:rsidRDefault="00A359F4" w:rsidP="002B0855">
      <w:pPr>
        <w:autoSpaceDE w:val="0"/>
        <w:autoSpaceDN w:val="0"/>
        <w:adjustRightInd w:val="0"/>
        <w:ind w:right="616"/>
        <w:jc w:val="both"/>
        <w:rPr>
          <w:rFonts w:ascii="ArialMT" w:eastAsiaTheme="minorHAnsi" w:hAnsi="ArialMT" w:cs="ArialMT"/>
          <w:i/>
          <w:iCs/>
          <w:lang w:eastAsia="en-US"/>
        </w:rPr>
      </w:pPr>
      <w:r w:rsidRPr="00A11248">
        <w:rPr>
          <w:rFonts w:ascii="ArialMT" w:eastAsiaTheme="minorHAnsi" w:hAnsi="ArialMT" w:cs="ArialMT"/>
          <w:i/>
          <w:iCs/>
          <w:lang w:eastAsia="en-US"/>
        </w:rPr>
        <w:t xml:space="preserve">Con base en lo anterior, </w:t>
      </w:r>
      <w:r w:rsidRPr="00A11248">
        <w:rPr>
          <w:rFonts w:ascii="Arial-BoldMT" w:eastAsiaTheme="minorHAnsi" w:hAnsi="Arial-BoldMT" w:cs="Arial-BoldMT"/>
          <w:b/>
          <w:bCs/>
          <w:i/>
          <w:iCs/>
          <w:lang w:eastAsia="en-US"/>
        </w:rPr>
        <w:t>no se acredita la casual de confidencialidad prevista en la fracción III del artículo 113 de la Ley Federal</w:t>
      </w:r>
      <w:r w:rsidRPr="00A11248">
        <w:rPr>
          <w:rFonts w:ascii="ArialMT" w:eastAsiaTheme="minorHAnsi" w:hAnsi="ArialMT" w:cs="ArialMT"/>
          <w:i/>
          <w:iCs/>
          <w:lang w:eastAsia="en-US"/>
        </w:rPr>
        <w:t>.</w:t>
      </w:r>
    </w:p>
    <w:p w14:paraId="21E722D2" w14:textId="77777777" w:rsidR="008B0643" w:rsidRPr="00A11248" w:rsidRDefault="008B0643" w:rsidP="002B0855">
      <w:pPr>
        <w:autoSpaceDE w:val="0"/>
        <w:autoSpaceDN w:val="0"/>
        <w:adjustRightInd w:val="0"/>
        <w:ind w:right="616"/>
        <w:jc w:val="both"/>
        <w:rPr>
          <w:rFonts w:ascii="ArialMT" w:eastAsiaTheme="minorHAnsi" w:hAnsi="ArialMT" w:cs="ArialMT"/>
          <w:i/>
          <w:iCs/>
          <w:lang w:eastAsia="en-US"/>
        </w:rPr>
      </w:pPr>
    </w:p>
    <w:p w14:paraId="43E3224C" w14:textId="77777777" w:rsidR="00A359F4" w:rsidRPr="00A359F4" w:rsidRDefault="00A359F4" w:rsidP="002B0855">
      <w:pPr>
        <w:autoSpaceDE w:val="0"/>
        <w:autoSpaceDN w:val="0"/>
        <w:adjustRightInd w:val="0"/>
        <w:ind w:right="616"/>
        <w:jc w:val="both"/>
        <w:rPr>
          <w:rFonts w:ascii="ArialMT" w:eastAsiaTheme="minorHAnsi" w:hAnsi="ArialMT" w:cs="ArialMT"/>
          <w:lang w:eastAsia="en-US"/>
        </w:rPr>
      </w:pPr>
      <w:r w:rsidRPr="00A359F4">
        <w:rPr>
          <w:rFonts w:ascii="ArialMT" w:eastAsiaTheme="minorHAnsi" w:hAnsi="ArialMT" w:cs="ArialMT"/>
          <w:lang w:eastAsia="en-US"/>
        </w:rPr>
        <w:t xml:space="preserve">Por lo expuesto, se estima que el agravio hecho valer por la persona recurrente, en relación con la clasificación de la información, resulta </w:t>
      </w:r>
      <w:r w:rsidRPr="00A359F4">
        <w:rPr>
          <w:rFonts w:ascii="Arial-BoldMT" w:eastAsiaTheme="minorHAnsi" w:hAnsi="Arial-BoldMT" w:cs="Arial-BoldMT"/>
          <w:b/>
          <w:bCs/>
          <w:lang w:eastAsia="en-US"/>
        </w:rPr>
        <w:t>fundado</w:t>
      </w:r>
      <w:r w:rsidRPr="00A359F4">
        <w:rPr>
          <w:rFonts w:ascii="ArialMT" w:eastAsiaTheme="minorHAnsi" w:hAnsi="ArialMT" w:cs="ArialMT"/>
          <w:lang w:eastAsia="en-US"/>
        </w:rPr>
        <w:t>.</w:t>
      </w:r>
    </w:p>
    <w:p w14:paraId="7BA799C5" w14:textId="77777777" w:rsidR="00A359F4" w:rsidRPr="00A359F4" w:rsidRDefault="00A359F4" w:rsidP="002B0855">
      <w:pPr>
        <w:autoSpaceDE w:val="0"/>
        <w:autoSpaceDN w:val="0"/>
        <w:adjustRightInd w:val="0"/>
        <w:ind w:right="616"/>
        <w:jc w:val="both"/>
        <w:rPr>
          <w:rFonts w:ascii="ArialMT" w:eastAsiaTheme="minorHAnsi" w:hAnsi="ArialMT" w:cs="ArialMT"/>
          <w:lang w:eastAsia="en-US"/>
        </w:rPr>
      </w:pPr>
    </w:p>
    <w:p w14:paraId="67C30470" w14:textId="7976CFE8" w:rsidR="00A359F4" w:rsidRPr="00E57076" w:rsidRDefault="00A359F4" w:rsidP="002B0855">
      <w:pPr>
        <w:autoSpaceDE w:val="0"/>
        <w:autoSpaceDN w:val="0"/>
        <w:adjustRightInd w:val="0"/>
        <w:ind w:right="616"/>
        <w:jc w:val="both"/>
        <w:rPr>
          <w:rFonts w:ascii="Arial" w:eastAsiaTheme="minorHAnsi" w:hAnsi="Arial" w:cs="Arial"/>
          <w:i/>
          <w:iCs/>
          <w:lang w:eastAsia="en-US"/>
        </w:rPr>
      </w:pPr>
      <w:r w:rsidRPr="00E57076">
        <w:rPr>
          <w:rFonts w:ascii="Arial" w:eastAsiaTheme="minorHAnsi" w:hAnsi="Arial" w:cs="Arial"/>
          <w:b/>
          <w:bCs/>
          <w:i/>
          <w:iCs/>
          <w:lang w:eastAsia="en-US"/>
        </w:rPr>
        <w:t>CUARTO. A</w:t>
      </w:r>
      <w:r w:rsidRPr="00E57076">
        <w:rPr>
          <w:rFonts w:ascii="Arial" w:eastAsiaTheme="minorHAnsi" w:hAnsi="Arial" w:cs="Arial"/>
          <w:b/>
          <w:bCs/>
          <w:i/>
          <w:iCs/>
          <w:sz w:val="19"/>
          <w:szCs w:val="19"/>
          <w:lang w:eastAsia="en-US"/>
        </w:rPr>
        <w:t>NÁLISIS DE MODALIDAD DE ACCESO O FORMATO DISTINTO</w:t>
      </w:r>
      <w:r w:rsidRPr="00E57076">
        <w:rPr>
          <w:rFonts w:ascii="Arial" w:eastAsiaTheme="minorHAnsi" w:hAnsi="Arial" w:cs="Arial"/>
          <w:b/>
          <w:bCs/>
          <w:i/>
          <w:iCs/>
          <w:lang w:eastAsia="en-US"/>
        </w:rPr>
        <w:t xml:space="preserve">. </w:t>
      </w:r>
      <w:r w:rsidRPr="00E57076">
        <w:rPr>
          <w:rFonts w:ascii="Arial" w:eastAsiaTheme="minorHAnsi" w:hAnsi="Arial" w:cs="Arial"/>
          <w:i/>
          <w:iCs/>
          <w:lang w:eastAsia="en-US"/>
        </w:rPr>
        <w:t>Ahora bien, en el caso que nos ocupa, el sujeto obligado refirió que la información relativa los contenidos 4 y 5 de la solicitud de información se encontraba disponible públicamente, y proporcionó los vínculos correspondientes.</w:t>
      </w:r>
    </w:p>
    <w:p w14:paraId="5E12F875" w14:textId="77777777" w:rsidR="00BC32A4" w:rsidRPr="00E57076" w:rsidRDefault="00BC32A4" w:rsidP="002B0855">
      <w:pPr>
        <w:autoSpaceDE w:val="0"/>
        <w:autoSpaceDN w:val="0"/>
        <w:adjustRightInd w:val="0"/>
        <w:ind w:right="616"/>
        <w:jc w:val="both"/>
        <w:rPr>
          <w:rFonts w:ascii="Arial" w:eastAsiaTheme="minorHAnsi" w:hAnsi="Arial" w:cs="Arial"/>
          <w:i/>
          <w:iCs/>
          <w:lang w:eastAsia="en-US"/>
        </w:rPr>
      </w:pPr>
    </w:p>
    <w:p w14:paraId="4CCE9F01" w14:textId="42238896" w:rsidR="00A359F4" w:rsidRPr="00E57076" w:rsidRDefault="00A359F4" w:rsidP="002B0855">
      <w:pPr>
        <w:autoSpaceDE w:val="0"/>
        <w:autoSpaceDN w:val="0"/>
        <w:adjustRightInd w:val="0"/>
        <w:ind w:right="616"/>
        <w:jc w:val="both"/>
        <w:rPr>
          <w:rFonts w:ascii="Arial" w:eastAsiaTheme="minorHAnsi" w:hAnsi="Arial" w:cs="Arial"/>
          <w:i/>
          <w:iCs/>
          <w:lang w:eastAsia="en-US"/>
        </w:rPr>
      </w:pPr>
      <w:r w:rsidRPr="00E57076">
        <w:rPr>
          <w:rFonts w:ascii="Arial" w:eastAsiaTheme="minorHAnsi" w:hAnsi="Arial" w:cs="Arial"/>
          <w:i/>
          <w:iCs/>
          <w:lang w:eastAsia="en-US"/>
        </w:rPr>
        <w:t>Sin embargo, la persona recurrente se inconformó refiriendo que no se entregó la</w:t>
      </w:r>
      <w:r w:rsidR="00BC32A4" w:rsidRPr="00E57076">
        <w:rPr>
          <w:rFonts w:ascii="Arial" w:eastAsiaTheme="minorHAnsi" w:hAnsi="Arial" w:cs="Arial"/>
          <w:i/>
          <w:iCs/>
          <w:lang w:eastAsia="en-US"/>
        </w:rPr>
        <w:t xml:space="preserve"> </w:t>
      </w:r>
      <w:r w:rsidRPr="00E57076">
        <w:rPr>
          <w:rFonts w:ascii="Arial" w:eastAsiaTheme="minorHAnsi" w:hAnsi="Arial" w:cs="Arial"/>
          <w:i/>
          <w:iCs/>
          <w:lang w:eastAsia="en-US"/>
        </w:rPr>
        <w:t>información solicitada en un archivo Excel, no obstante que todo lo solicitado es de su competencia; además de tratarse de datos estadísticos o numéricos.</w:t>
      </w:r>
    </w:p>
    <w:p w14:paraId="683BB55C" w14:textId="77777777" w:rsidR="00BC32A4" w:rsidRPr="00E57076" w:rsidRDefault="00BC32A4" w:rsidP="002B0855">
      <w:pPr>
        <w:autoSpaceDE w:val="0"/>
        <w:autoSpaceDN w:val="0"/>
        <w:adjustRightInd w:val="0"/>
        <w:ind w:right="616"/>
        <w:jc w:val="both"/>
        <w:rPr>
          <w:rFonts w:ascii="Arial" w:eastAsiaTheme="minorHAnsi" w:hAnsi="Arial" w:cs="Arial"/>
          <w:i/>
          <w:iCs/>
          <w:lang w:eastAsia="en-US"/>
        </w:rPr>
      </w:pPr>
    </w:p>
    <w:p w14:paraId="2DB6B6EA" w14:textId="55A98694" w:rsidR="00A359F4" w:rsidRPr="00E57076" w:rsidRDefault="00A359F4" w:rsidP="002B0855">
      <w:pPr>
        <w:autoSpaceDE w:val="0"/>
        <w:autoSpaceDN w:val="0"/>
        <w:adjustRightInd w:val="0"/>
        <w:ind w:right="616"/>
        <w:jc w:val="both"/>
        <w:rPr>
          <w:rFonts w:ascii="Arial" w:eastAsiaTheme="minorHAnsi" w:hAnsi="Arial" w:cs="Arial"/>
          <w:i/>
          <w:iCs/>
          <w:lang w:eastAsia="en-US"/>
        </w:rPr>
      </w:pPr>
      <w:r w:rsidRPr="00E57076">
        <w:rPr>
          <w:rFonts w:ascii="Arial" w:eastAsiaTheme="minorHAnsi" w:hAnsi="Arial" w:cs="Arial"/>
          <w:i/>
          <w:iCs/>
          <w:lang w:eastAsia="en-US"/>
        </w:rPr>
        <w:t>En ese sentido, cabe observar que el artículo 6 de la Ley Federal establece que, en la interpretación de dicho ordenamiento legal, se deberá favorecer el principio de máxima publicidad y disponibilidad de la información en posesión de los sujetos obligados.</w:t>
      </w:r>
    </w:p>
    <w:p w14:paraId="639CB4C7" w14:textId="77777777" w:rsidR="00BC32A4" w:rsidRPr="00E57076" w:rsidRDefault="00BC32A4" w:rsidP="002B0855">
      <w:pPr>
        <w:autoSpaceDE w:val="0"/>
        <w:autoSpaceDN w:val="0"/>
        <w:adjustRightInd w:val="0"/>
        <w:ind w:right="616"/>
        <w:jc w:val="both"/>
        <w:rPr>
          <w:rFonts w:ascii="Arial" w:eastAsiaTheme="minorHAnsi" w:hAnsi="Arial" w:cs="Arial"/>
          <w:i/>
          <w:iCs/>
          <w:lang w:eastAsia="en-US"/>
        </w:rPr>
      </w:pPr>
    </w:p>
    <w:p w14:paraId="559408C5" w14:textId="0DD02E68" w:rsidR="00A359F4" w:rsidRPr="00E57076" w:rsidRDefault="00A359F4" w:rsidP="002B0855">
      <w:pPr>
        <w:autoSpaceDE w:val="0"/>
        <w:autoSpaceDN w:val="0"/>
        <w:adjustRightInd w:val="0"/>
        <w:ind w:right="616"/>
        <w:jc w:val="both"/>
        <w:rPr>
          <w:rFonts w:ascii="Arial" w:eastAsiaTheme="minorHAnsi" w:hAnsi="Arial" w:cs="Arial"/>
          <w:i/>
          <w:iCs/>
          <w:lang w:eastAsia="en-US"/>
        </w:rPr>
      </w:pPr>
      <w:r w:rsidRPr="00E57076">
        <w:rPr>
          <w:rFonts w:ascii="Arial" w:eastAsiaTheme="minorHAnsi" w:hAnsi="Arial" w:cs="Arial"/>
          <w:i/>
          <w:iCs/>
          <w:lang w:eastAsia="en-US"/>
        </w:rPr>
        <w:t>Por su parte, el artículo 12 de la Ley Federal, prevé que toda la información pública generada, obtenida, adquirida, transformada o en posesión de los sujetos obligados es pública y será accesible a cualquier persona, para lo que se deberán habilitar todos los medios, acciones y esfuerzos disponibles en los términos y condiciones que establezca la Ley.</w:t>
      </w:r>
    </w:p>
    <w:p w14:paraId="069105C8" w14:textId="77777777" w:rsidR="00BC32A4" w:rsidRPr="00E57076" w:rsidRDefault="00BC32A4" w:rsidP="002B0855">
      <w:pPr>
        <w:autoSpaceDE w:val="0"/>
        <w:autoSpaceDN w:val="0"/>
        <w:adjustRightInd w:val="0"/>
        <w:ind w:right="616"/>
        <w:jc w:val="both"/>
        <w:rPr>
          <w:rFonts w:ascii="Arial" w:eastAsiaTheme="minorHAnsi" w:hAnsi="Arial" w:cs="Arial"/>
          <w:i/>
          <w:iCs/>
          <w:lang w:eastAsia="en-US"/>
        </w:rPr>
      </w:pPr>
    </w:p>
    <w:p w14:paraId="2B215EA3" w14:textId="04976D67" w:rsidR="00A359F4" w:rsidRPr="00E57076" w:rsidRDefault="00A359F4" w:rsidP="002B0855">
      <w:pPr>
        <w:autoSpaceDE w:val="0"/>
        <w:autoSpaceDN w:val="0"/>
        <w:adjustRightInd w:val="0"/>
        <w:ind w:right="616"/>
        <w:jc w:val="both"/>
        <w:rPr>
          <w:rFonts w:ascii="Arial" w:eastAsiaTheme="minorHAnsi" w:hAnsi="Arial" w:cs="Arial"/>
          <w:i/>
          <w:iCs/>
          <w:lang w:eastAsia="en-US"/>
        </w:rPr>
      </w:pPr>
      <w:r w:rsidRPr="00E57076">
        <w:rPr>
          <w:rFonts w:ascii="Arial" w:eastAsiaTheme="minorHAnsi" w:hAnsi="Arial" w:cs="Arial"/>
          <w:i/>
          <w:iCs/>
          <w:lang w:eastAsia="en-US"/>
        </w:rPr>
        <w:lastRenderedPageBreak/>
        <w:t>Asimismo, el artículo 13 de la Ley Federal, prevé que la generación, publicación y entrega de información se deberá garantizar que ésta sea accesible, confiable, verificable, veraz, oportuna y que atienda las necesidades del derecho de acceso a la información de toda persona.</w:t>
      </w:r>
    </w:p>
    <w:p w14:paraId="404CAE2F" w14:textId="77777777" w:rsidR="00BC32A4" w:rsidRPr="00E57076" w:rsidRDefault="00BC32A4" w:rsidP="002B0855">
      <w:pPr>
        <w:autoSpaceDE w:val="0"/>
        <w:autoSpaceDN w:val="0"/>
        <w:adjustRightInd w:val="0"/>
        <w:ind w:right="616"/>
        <w:jc w:val="both"/>
        <w:rPr>
          <w:rFonts w:ascii="Arial" w:eastAsiaTheme="minorHAnsi" w:hAnsi="Arial" w:cs="Arial"/>
          <w:i/>
          <w:iCs/>
          <w:lang w:eastAsia="en-US"/>
        </w:rPr>
      </w:pPr>
    </w:p>
    <w:p w14:paraId="3A384A5D" w14:textId="58C30987" w:rsidR="00A359F4" w:rsidRPr="00E57076" w:rsidRDefault="00A359F4" w:rsidP="002B0855">
      <w:pPr>
        <w:autoSpaceDE w:val="0"/>
        <w:autoSpaceDN w:val="0"/>
        <w:adjustRightInd w:val="0"/>
        <w:ind w:right="616"/>
        <w:jc w:val="both"/>
        <w:rPr>
          <w:rFonts w:ascii="Arial" w:eastAsiaTheme="minorHAnsi" w:hAnsi="Arial" w:cs="Arial"/>
          <w:i/>
          <w:iCs/>
          <w:lang w:eastAsia="en-US"/>
        </w:rPr>
      </w:pPr>
      <w:r w:rsidRPr="00E57076">
        <w:rPr>
          <w:rFonts w:ascii="Arial" w:eastAsiaTheme="minorHAnsi" w:hAnsi="Arial" w:cs="Arial"/>
          <w:i/>
          <w:iCs/>
          <w:lang w:eastAsia="en-US"/>
        </w:rPr>
        <w:t xml:space="preserve">También, en el diverso 130, párrafo cuarto de dicha Ley, se prevé que los sujetos obligados deberán otorgar acceso a los documentos que se encuentren en sus archivos o que estén obligados a documentar de acuerdo con sus facultades, competencias o funciones </w:t>
      </w:r>
      <w:r w:rsidRPr="00E57076">
        <w:rPr>
          <w:rFonts w:ascii="Arial" w:eastAsiaTheme="minorHAnsi" w:hAnsi="Arial" w:cs="Arial"/>
          <w:b/>
          <w:bCs/>
          <w:i/>
          <w:iCs/>
          <w:lang w:eastAsia="en-US"/>
        </w:rPr>
        <w:t>en el formato en el que el solicitante elija</w:t>
      </w:r>
      <w:r w:rsidRPr="00E57076">
        <w:rPr>
          <w:rFonts w:ascii="Arial" w:eastAsiaTheme="minorHAnsi" w:hAnsi="Arial" w:cs="Arial"/>
          <w:i/>
          <w:iCs/>
          <w:lang w:eastAsia="en-US"/>
        </w:rPr>
        <w:t xml:space="preserve">. Aunado a que en el caso de que la información solicitada consista en bases de datos, se deberá privilegiar la entrega de </w:t>
      </w:r>
      <w:proofErr w:type="gramStart"/>
      <w:r w:rsidRPr="00E57076">
        <w:rPr>
          <w:rFonts w:ascii="Arial" w:eastAsiaTheme="minorHAnsi" w:hAnsi="Arial" w:cs="Arial"/>
          <w:i/>
          <w:iCs/>
          <w:lang w:eastAsia="en-US"/>
        </w:rPr>
        <w:t>la misma</w:t>
      </w:r>
      <w:proofErr w:type="gramEnd"/>
      <w:r w:rsidRPr="00E57076">
        <w:rPr>
          <w:rFonts w:ascii="Arial" w:eastAsiaTheme="minorHAnsi" w:hAnsi="Arial" w:cs="Arial"/>
          <w:i/>
          <w:iCs/>
          <w:lang w:eastAsia="en-US"/>
        </w:rPr>
        <w:t xml:space="preserve"> en </w:t>
      </w:r>
      <w:r w:rsidRPr="00E57076">
        <w:rPr>
          <w:rFonts w:ascii="Arial" w:eastAsiaTheme="minorHAnsi" w:hAnsi="Arial" w:cs="Arial"/>
          <w:b/>
          <w:bCs/>
          <w:i/>
          <w:iCs/>
          <w:lang w:eastAsia="en-US"/>
        </w:rPr>
        <w:t>Formatos Abiertos</w:t>
      </w:r>
      <w:r w:rsidRPr="00E57076">
        <w:rPr>
          <w:rFonts w:ascii="Arial" w:eastAsiaTheme="minorHAnsi" w:hAnsi="Arial" w:cs="Arial"/>
          <w:i/>
          <w:iCs/>
          <w:lang w:eastAsia="en-US"/>
        </w:rPr>
        <w:t>.</w:t>
      </w:r>
    </w:p>
    <w:p w14:paraId="4D5172AF" w14:textId="77777777" w:rsidR="00BC32A4" w:rsidRPr="00E57076" w:rsidRDefault="00BC32A4" w:rsidP="002B0855">
      <w:pPr>
        <w:autoSpaceDE w:val="0"/>
        <w:autoSpaceDN w:val="0"/>
        <w:adjustRightInd w:val="0"/>
        <w:ind w:right="616"/>
        <w:jc w:val="both"/>
        <w:rPr>
          <w:rFonts w:ascii="Arial" w:eastAsiaTheme="minorHAnsi" w:hAnsi="Arial" w:cs="Arial"/>
          <w:i/>
          <w:iCs/>
          <w:lang w:eastAsia="en-US"/>
        </w:rPr>
      </w:pPr>
    </w:p>
    <w:p w14:paraId="1C899FA3" w14:textId="48A979F7" w:rsidR="00A359F4" w:rsidRPr="00E57076" w:rsidRDefault="00A359F4" w:rsidP="002B0855">
      <w:pPr>
        <w:autoSpaceDE w:val="0"/>
        <w:autoSpaceDN w:val="0"/>
        <w:adjustRightInd w:val="0"/>
        <w:ind w:right="616"/>
        <w:jc w:val="both"/>
        <w:rPr>
          <w:rFonts w:ascii="Arial" w:eastAsiaTheme="minorHAnsi" w:hAnsi="Arial" w:cs="Arial"/>
          <w:i/>
          <w:iCs/>
          <w:lang w:eastAsia="en-US"/>
        </w:rPr>
      </w:pPr>
      <w:r w:rsidRPr="00E57076">
        <w:rPr>
          <w:rFonts w:ascii="Arial" w:eastAsiaTheme="minorHAnsi" w:hAnsi="Arial" w:cs="Arial"/>
          <w:i/>
          <w:iCs/>
          <w:lang w:eastAsia="en-US"/>
        </w:rPr>
        <w:t xml:space="preserve">Además, el artículo 132 de la Ley Federal prevé que cuando la información requerida por el solicitante ya esté disponible al público en medios impresos, tales como libros, compendios, trípticos, registros públicos, en formatos electrónicos disponibles en Internet o en cualquier otro medio, </w:t>
      </w:r>
      <w:r w:rsidRPr="00E57076">
        <w:rPr>
          <w:rFonts w:ascii="Arial" w:eastAsiaTheme="minorHAnsi" w:hAnsi="Arial" w:cs="Arial"/>
          <w:b/>
          <w:bCs/>
          <w:i/>
          <w:iCs/>
          <w:lang w:eastAsia="en-US"/>
        </w:rPr>
        <w:t xml:space="preserve">se le hará saber por el medio requerido por el solicitante la fuente, el lugar y la forma en que puede consultar, reproducir o adquirir dicha información </w:t>
      </w:r>
      <w:r w:rsidRPr="00E57076">
        <w:rPr>
          <w:rFonts w:ascii="Arial" w:eastAsiaTheme="minorHAnsi" w:hAnsi="Arial" w:cs="Arial"/>
          <w:i/>
          <w:iCs/>
          <w:lang w:eastAsia="en-US"/>
        </w:rPr>
        <w:t>en un plazo no mayor a cinco días.</w:t>
      </w:r>
    </w:p>
    <w:p w14:paraId="28B8E321" w14:textId="77777777" w:rsidR="00BC32A4" w:rsidRPr="00E57076" w:rsidRDefault="00BC32A4" w:rsidP="002B0855">
      <w:pPr>
        <w:autoSpaceDE w:val="0"/>
        <w:autoSpaceDN w:val="0"/>
        <w:adjustRightInd w:val="0"/>
        <w:ind w:right="616"/>
        <w:jc w:val="both"/>
        <w:rPr>
          <w:rFonts w:ascii="Arial" w:eastAsiaTheme="minorHAnsi" w:hAnsi="Arial" w:cs="Arial"/>
          <w:i/>
          <w:iCs/>
          <w:lang w:eastAsia="en-US"/>
        </w:rPr>
      </w:pPr>
    </w:p>
    <w:p w14:paraId="21FF3EFF" w14:textId="7C9DE07D" w:rsidR="00A359F4" w:rsidRPr="00E57076" w:rsidRDefault="00A359F4" w:rsidP="002B0855">
      <w:pPr>
        <w:autoSpaceDE w:val="0"/>
        <w:autoSpaceDN w:val="0"/>
        <w:adjustRightInd w:val="0"/>
        <w:ind w:right="616"/>
        <w:jc w:val="both"/>
        <w:rPr>
          <w:rFonts w:ascii="Arial" w:eastAsiaTheme="minorHAnsi" w:hAnsi="Arial" w:cs="Arial"/>
          <w:i/>
          <w:iCs/>
          <w:lang w:eastAsia="en-US"/>
        </w:rPr>
      </w:pPr>
      <w:r w:rsidRPr="00E57076">
        <w:rPr>
          <w:rFonts w:ascii="Arial" w:eastAsiaTheme="minorHAnsi" w:hAnsi="Arial" w:cs="Arial"/>
          <w:i/>
          <w:iCs/>
          <w:lang w:eastAsia="en-US"/>
        </w:rPr>
        <w:t xml:space="preserve">Asimismo, el artículo 136 de la misma norma prevé que </w:t>
      </w:r>
      <w:r w:rsidRPr="00E57076">
        <w:rPr>
          <w:rFonts w:ascii="Arial" w:eastAsiaTheme="minorHAnsi" w:hAnsi="Arial" w:cs="Arial"/>
          <w:b/>
          <w:bCs/>
          <w:i/>
          <w:iCs/>
          <w:lang w:eastAsia="en-US"/>
        </w:rPr>
        <w:t>el acceso se dará en la</w:t>
      </w:r>
      <w:r w:rsidR="00BC32A4" w:rsidRPr="00E57076">
        <w:rPr>
          <w:rFonts w:ascii="Arial" w:eastAsiaTheme="minorHAnsi" w:hAnsi="Arial" w:cs="Arial"/>
          <w:b/>
          <w:bCs/>
          <w:i/>
          <w:iCs/>
          <w:lang w:eastAsia="en-US"/>
        </w:rPr>
        <w:t xml:space="preserve"> </w:t>
      </w:r>
      <w:r w:rsidRPr="00E57076">
        <w:rPr>
          <w:rFonts w:ascii="Arial" w:eastAsiaTheme="minorHAnsi" w:hAnsi="Arial" w:cs="Arial"/>
          <w:b/>
          <w:bCs/>
          <w:i/>
          <w:iCs/>
          <w:lang w:eastAsia="en-US"/>
        </w:rPr>
        <w:t>modalidad de entrega y, en su caso, de envío elegidos por el solicitante</w:t>
      </w:r>
      <w:r w:rsidRPr="00E57076">
        <w:rPr>
          <w:rFonts w:ascii="Arial" w:eastAsiaTheme="minorHAnsi" w:hAnsi="Arial" w:cs="Arial"/>
          <w:i/>
          <w:iCs/>
          <w:lang w:eastAsia="en-US"/>
        </w:rPr>
        <w:t>, y cuando la información no pueda entregarse o enviarse en la modalidad elegida, el sujeto obligado deberá ofrecer otra u otras modalidades de entrega. En cualquier caso, se deberá fundar y motivar la necesidad de ofrecer otras modalidades.</w:t>
      </w:r>
    </w:p>
    <w:p w14:paraId="4FBA1AA3" w14:textId="77777777" w:rsidR="00BC32A4" w:rsidRPr="00E57076" w:rsidRDefault="00BC32A4" w:rsidP="002B0855">
      <w:pPr>
        <w:autoSpaceDE w:val="0"/>
        <w:autoSpaceDN w:val="0"/>
        <w:adjustRightInd w:val="0"/>
        <w:ind w:right="616"/>
        <w:jc w:val="both"/>
        <w:rPr>
          <w:rFonts w:ascii="Arial" w:eastAsiaTheme="minorHAnsi" w:hAnsi="Arial" w:cs="Arial"/>
          <w:i/>
          <w:iCs/>
          <w:lang w:eastAsia="en-US"/>
        </w:rPr>
      </w:pPr>
    </w:p>
    <w:p w14:paraId="58207548" w14:textId="4F4009E5" w:rsidR="00A359F4" w:rsidRPr="00E57076" w:rsidRDefault="00A359F4" w:rsidP="002B0855">
      <w:pPr>
        <w:autoSpaceDE w:val="0"/>
        <w:autoSpaceDN w:val="0"/>
        <w:adjustRightInd w:val="0"/>
        <w:ind w:right="616"/>
        <w:jc w:val="both"/>
        <w:rPr>
          <w:rFonts w:ascii="Arial" w:eastAsiaTheme="minorHAnsi" w:hAnsi="Arial" w:cs="Arial"/>
          <w:i/>
          <w:iCs/>
          <w:lang w:eastAsia="en-US"/>
        </w:rPr>
      </w:pPr>
      <w:r w:rsidRPr="00E57076">
        <w:rPr>
          <w:rFonts w:ascii="Arial" w:eastAsiaTheme="minorHAnsi" w:hAnsi="Arial" w:cs="Arial"/>
          <w:i/>
          <w:iCs/>
          <w:lang w:eastAsia="en-US"/>
        </w:rPr>
        <w:t>En ese sentido, cabe señalar que</w:t>
      </w:r>
      <w:r w:rsidR="00C65FAE" w:rsidRPr="00E57076">
        <w:rPr>
          <w:rFonts w:ascii="Arial" w:eastAsiaTheme="minorHAnsi" w:hAnsi="Arial" w:cs="Arial"/>
          <w:i/>
          <w:iCs/>
          <w:lang w:eastAsia="en-US"/>
        </w:rPr>
        <w:t xml:space="preserve"> en</w:t>
      </w:r>
      <w:r w:rsidRPr="00E57076">
        <w:rPr>
          <w:rFonts w:ascii="Arial" w:eastAsiaTheme="minorHAnsi" w:hAnsi="Arial" w:cs="Arial"/>
          <w:i/>
          <w:iCs/>
          <w:lang w:eastAsia="en-US"/>
        </w:rPr>
        <w:t xml:space="preserve"> el </w:t>
      </w:r>
      <w:r w:rsidRPr="00E57076">
        <w:rPr>
          <w:rFonts w:ascii="Arial" w:eastAsiaTheme="minorHAnsi" w:hAnsi="Arial" w:cs="Arial"/>
          <w:b/>
          <w:bCs/>
          <w:i/>
          <w:iCs/>
          <w:lang w:eastAsia="en-US"/>
        </w:rPr>
        <w:t>Criterio 02/17 “Congruencia y exhaustividad. Sus alcances para garantizar el derecho de acceso a la información”</w:t>
      </w:r>
      <w:r w:rsidRPr="00E57076">
        <w:rPr>
          <w:rFonts w:ascii="Arial" w:eastAsiaTheme="minorHAnsi" w:hAnsi="Arial" w:cs="Arial"/>
          <w:i/>
          <w:iCs/>
          <w:lang w:eastAsia="en-US"/>
        </w:rPr>
        <w:t xml:space="preserve">, emitido por el Pleno de este Instituto, </w:t>
      </w:r>
      <w:r w:rsidR="00C65FAE" w:rsidRPr="00E57076">
        <w:rPr>
          <w:rFonts w:ascii="Arial" w:eastAsiaTheme="minorHAnsi" w:hAnsi="Arial" w:cs="Arial"/>
          <w:i/>
          <w:iCs/>
          <w:lang w:eastAsia="en-US"/>
        </w:rPr>
        <w:t>se</w:t>
      </w:r>
      <w:r w:rsidRPr="00E57076">
        <w:rPr>
          <w:rFonts w:ascii="Arial" w:eastAsiaTheme="minorHAnsi" w:hAnsi="Arial" w:cs="Arial"/>
          <w:i/>
          <w:iCs/>
          <w:lang w:eastAsia="en-US"/>
        </w:rPr>
        <w:t xml:space="preserve"> establece que, para el efectivo ejercicio del derecho de acceso a la información, los sujetos obligados deberán emitir respuestas que guarden una relación lógica con lo requerido y atiendan de manera puntual, y expresa cada uno de los contenidos de información solicitados.</w:t>
      </w:r>
    </w:p>
    <w:p w14:paraId="66EC834E" w14:textId="77777777" w:rsidR="00BC32A4" w:rsidRPr="00E57076" w:rsidRDefault="00BC32A4" w:rsidP="002B0855">
      <w:pPr>
        <w:autoSpaceDE w:val="0"/>
        <w:autoSpaceDN w:val="0"/>
        <w:adjustRightInd w:val="0"/>
        <w:ind w:right="616"/>
        <w:jc w:val="both"/>
        <w:rPr>
          <w:rFonts w:ascii="Arial" w:eastAsiaTheme="minorHAnsi" w:hAnsi="Arial" w:cs="Arial"/>
          <w:i/>
          <w:iCs/>
          <w:lang w:eastAsia="en-US"/>
        </w:rPr>
      </w:pPr>
    </w:p>
    <w:p w14:paraId="70403148" w14:textId="0D5FC895" w:rsidR="00A359F4" w:rsidRPr="00E57076" w:rsidRDefault="00A359F4" w:rsidP="002B0855">
      <w:pPr>
        <w:autoSpaceDE w:val="0"/>
        <w:autoSpaceDN w:val="0"/>
        <w:adjustRightInd w:val="0"/>
        <w:ind w:right="616"/>
        <w:jc w:val="both"/>
        <w:rPr>
          <w:rFonts w:ascii="Arial" w:eastAsiaTheme="minorHAnsi" w:hAnsi="Arial" w:cs="Arial"/>
          <w:i/>
          <w:iCs/>
          <w:lang w:eastAsia="en-US"/>
        </w:rPr>
      </w:pPr>
      <w:r w:rsidRPr="00E57076">
        <w:rPr>
          <w:rFonts w:ascii="Arial" w:eastAsiaTheme="minorHAnsi" w:hAnsi="Arial" w:cs="Arial"/>
          <w:i/>
          <w:iCs/>
          <w:lang w:eastAsia="en-US"/>
        </w:rPr>
        <w:t xml:space="preserve">De lo anterior, es posible desprender que el derecho de acceso de las personas quedará garantizado, en el momento que los sujetos obligados entreguen la información que obre en sus archivos, y en el formato en el que se encuentre, </w:t>
      </w:r>
      <w:r w:rsidRPr="00E57076">
        <w:rPr>
          <w:rFonts w:ascii="Arial" w:eastAsiaTheme="minorHAnsi" w:hAnsi="Arial" w:cs="Arial"/>
          <w:b/>
          <w:bCs/>
          <w:i/>
          <w:iCs/>
          <w:lang w:eastAsia="en-US"/>
        </w:rPr>
        <w:t>privilegiando en la media de lo posible, la modalidad de acceso solicitada por las personas</w:t>
      </w:r>
      <w:r w:rsidRPr="00E57076">
        <w:rPr>
          <w:rFonts w:ascii="Arial" w:eastAsiaTheme="minorHAnsi" w:hAnsi="Arial" w:cs="Arial"/>
          <w:i/>
          <w:iCs/>
          <w:lang w:eastAsia="en-US"/>
        </w:rPr>
        <w:t>.</w:t>
      </w:r>
    </w:p>
    <w:p w14:paraId="2E9EC0C4" w14:textId="77777777" w:rsidR="007409F4" w:rsidRPr="00E57076" w:rsidRDefault="007409F4" w:rsidP="002B0855">
      <w:pPr>
        <w:autoSpaceDE w:val="0"/>
        <w:autoSpaceDN w:val="0"/>
        <w:adjustRightInd w:val="0"/>
        <w:ind w:right="616"/>
        <w:jc w:val="both"/>
        <w:rPr>
          <w:rFonts w:ascii="Arial" w:eastAsiaTheme="minorHAnsi" w:hAnsi="Arial" w:cs="Arial"/>
          <w:i/>
          <w:iCs/>
          <w:lang w:eastAsia="en-US"/>
        </w:rPr>
      </w:pPr>
    </w:p>
    <w:p w14:paraId="69AF8719" w14:textId="1A762ED1" w:rsidR="00A359F4" w:rsidRPr="00E57076" w:rsidRDefault="00A359F4" w:rsidP="002B0855">
      <w:pPr>
        <w:autoSpaceDE w:val="0"/>
        <w:autoSpaceDN w:val="0"/>
        <w:adjustRightInd w:val="0"/>
        <w:ind w:right="616"/>
        <w:jc w:val="both"/>
        <w:rPr>
          <w:rFonts w:ascii="Arial" w:eastAsiaTheme="minorHAnsi" w:hAnsi="Arial" w:cs="Arial"/>
          <w:i/>
          <w:iCs/>
          <w:lang w:eastAsia="en-US"/>
        </w:rPr>
      </w:pPr>
      <w:r w:rsidRPr="00E57076">
        <w:rPr>
          <w:rFonts w:ascii="Arial" w:eastAsiaTheme="minorHAnsi" w:hAnsi="Arial" w:cs="Arial"/>
          <w:i/>
          <w:iCs/>
          <w:lang w:eastAsia="en-US"/>
        </w:rPr>
        <w:t>Ello, considerado además que las respuestas o información que se entregue, guarde plena correspondencia y atienda todo lo requerido, es decir, la respuesta debe ser congruente y completa a lo pretendido por los solicitantes; pues sólo de esta manera, será posible cumplir con los objetivos previstos en la Ley Federal en su artículo 2, como son:</w:t>
      </w:r>
    </w:p>
    <w:p w14:paraId="42EEB57B" w14:textId="77777777" w:rsidR="00BC32A4" w:rsidRPr="009745F7" w:rsidRDefault="00BC32A4" w:rsidP="002B0855">
      <w:pPr>
        <w:autoSpaceDE w:val="0"/>
        <w:autoSpaceDN w:val="0"/>
        <w:adjustRightInd w:val="0"/>
        <w:ind w:right="616"/>
        <w:jc w:val="both"/>
        <w:rPr>
          <w:rFonts w:ascii="ArialMT" w:eastAsiaTheme="minorHAnsi" w:hAnsi="ArialMT" w:cs="ArialMT"/>
          <w:i/>
          <w:iCs/>
          <w:lang w:eastAsia="en-US"/>
        </w:rPr>
      </w:pPr>
    </w:p>
    <w:p w14:paraId="0DDEB250" w14:textId="556A72DB" w:rsidR="00A359F4" w:rsidRDefault="00A359F4">
      <w:pPr>
        <w:pStyle w:val="Prrafodelista"/>
        <w:numPr>
          <w:ilvl w:val="0"/>
          <w:numId w:val="6"/>
        </w:numPr>
        <w:autoSpaceDE w:val="0"/>
        <w:autoSpaceDN w:val="0"/>
        <w:adjustRightInd w:val="0"/>
        <w:ind w:right="616"/>
        <w:jc w:val="both"/>
        <w:rPr>
          <w:rFonts w:ascii="Arial" w:eastAsiaTheme="minorHAnsi" w:hAnsi="Arial" w:cs="Arial"/>
          <w:i/>
          <w:iCs/>
          <w:color w:val="000000"/>
          <w:lang w:eastAsia="en-US"/>
        </w:rPr>
      </w:pPr>
      <w:r w:rsidRPr="00D4033C">
        <w:rPr>
          <w:rFonts w:ascii="Arial" w:eastAsiaTheme="minorHAnsi" w:hAnsi="Arial" w:cs="Arial"/>
          <w:i/>
          <w:iCs/>
          <w:lang w:eastAsia="en-US"/>
        </w:rPr>
        <w:t xml:space="preserve">Proveer lo necesario para que todo solicitante pueda tener acceso a la información </w:t>
      </w:r>
      <w:r w:rsidRPr="00D4033C">
        <w:rPr>
          <w:rFonts w:ascii="Arial" w:eastAsiaTheme="minorHAnsi" w:hAnsi="Arial" w:cs="Arial"/>
          <w:i/>
          <w:iCs/>
          <w:color w:val="000000"/>
          <w:lang w:eastAsia="en-US"/>
        </w:rPr>
        <w:t>mediante procedimientos sencillos y expeditos;</w:t>
      </w:r>
    </w:p>
    <w:p w14:paraId="6FC52BF3" w14:textId="77777777" w:rsidR="00AE425B" w:rsidRPr="00D4033C" w:rsidRDefault="00AE425B" w:rsidP="00AE425B">
      <w:pPr>
        <w:pStyle w:val="Prrafodelista"/>
        <w:autoSpaceDE w:val="0"/>
        <w:autoSpaceDN w:val="0"/>
        <w:adjustRightInd w:val="0"/>
        <w:ind w:right="616"/>
        <w:jc w:val="both"/>
        <w:rPr>
          <w:rFonts w:ascii="Arial" w:eastAsiaTheme="minorHAnsi" w:hAnsi="Arial" w:cs="Arial"/>
          <w:i/>
          <w:iCs/>
          <w:color w:val="000000"/>
          <w:lang w:eastAsia="en-US"/>
        </w:rPr>
      </w:pPr>
    </w:p>
    <w:p w14:paraId="04165111" w14:textId="7A33F4CC" w:rsidR="00BB717D" w:rsidRDefault="00A359F4">
      <w:pPr>
        <w:pStyle w:val="Prrafodelista"/>
        <w:numPr>
          <w:ilvl w:val="0"/>
          <w:numId w:val="6"/>
        </w:numPr>
        <w:autoSpaceDE w:val="0"/>
        <w:autoSpaceDN w:val="0"/>
        <w:adjustRightInd w:val="0"/>
        <w:ind w:right="616"/>
        <w:jc w:val="both"/>
        <w:rPr>
          <w:rFonts w:ascii="Arial" w:eastAsiaTheme="minorHAnsi" w:hAnsi="Arial" w:cs="Arial"/>
          <w:i/>
          <w:iCs/>
          <w:color w:val="000000"/>
          <w:lang w:eastAsia="en-US"/>
        </w:rPr>
      </w:pPr>
      <w:r w:rsidRPr="00D4033C">
        <w:rPr>
          <w:rFonts w:ascii="Arial" w:eastAsiaTheme="minorHAnsi" w:hAnsi="Arial" w:cs="Arial"/>
          <w:i/>
          <w:iCs/>
          <w:color w:val="000000"/>
          <w:lang w:eastAsia="en-US"/>
        </w:rPr>
        <w:t>Transparentar la gestión pública mediante la difusión de la información oportuna,</w:t>
      </w:r>
      <w:r w:rsidR="00BB717D" w:rsidRPr="00D4033C">
        <w:rPr>
          <w:rFonts w:ascii="Arial" w:eastAsiaTheme="minorHAnsi" w:hAnsi="Arial" w:cs="Arial"/>
          <w:i/>
          <w:iCs/>
          <w:color w:val="000000"/>
          <w:lang w:eastAsia="en-US"/>
        </w:rPr>
        <w:t xml:space="preserve"> </w:t>
      </w:r>
      <w:r w:rsidRPr="00D4033C">
        <w:rPr>
          <w:rFonts w:ascii="Arial" w:eastAsiaTheme="minorHAnsi" w:hAnsi="Arial" w:cs="Arial"/>
          <w:i/>
          <w:iCs/>
          <w:color w:val="000000"/>
          <w:lang w:eastAsia="en-US"/>
        </w:rPr>
        <w:t>verificable, inteligible, relevante e integral, y</w:t>
      </w:r>
    </w:p>
    <w:p w14:paraId="498D8392" w14:textId="77777777" w:rsidR="00AE425B" w:rsidRPr="00AE425B" w:rsidRDefault="00AE425B" w:rsidP="00AE425B">
      <w:pPr>
        <w:pStyle w:val="Prrafodelista"/>
        <w:rPr>
          <w:rFonts w:ascii="Arial" w:eastAsiaTheme="minorHAnsi" w:hAnsi="Arial" w:cs="Arial"/>
          <w:i/>
          <w:iCs/>
          <w:color w:val="000000"/>
          <w:lang w:eastAsia="en-US"/>
        </w:rPr>
      </w:pPr>
    </w:p>
    <w:p w14:paraId="3056F624" w14:textId="63456AA4" w:rsidR="00A359F4" w:rsidRPr="00AE425B" w:rsidRDefault="00A359F4">
      <w:pPr>
        <w:pStyle w:val="Prrafodelista"/>
        <w:numPr>
          <w:ilvl w:val="0"/>
          <w:numId w:val="6"/>
        </w:numPr>
        <w:autoSpaceDE w:val="0"/>
        <w:autoSpaceDN w:val="0"/>
        <w:adjustRightInd w:val="0"/>
        <w:ind w:right="616"/>
        <w:jc w:val="both"/>
        <w:rPr>
          <w:rFonts w:ascii="Arial" w:eastAsiaTheme="minorHAnsi" w:hAnsi="Arial" w:cs="Arial"/>
          <w:i/>
          <w:iCs/>
          <w:color w:val="000000"/>
          <w:lang w:eastAsia="en-US"/>
        </w:rPr>
      </w:pPr>
      <w:r w:rsidRPr="00AE425B">
        <w:rPr>
          <w:rFonts w:ascii="Arial" w:eastAsiaTheme="minorHAnsi" w:hAnsi="Arial" w:cs="Arial"/>
          <w:i/>
          <w:iCs/>
          <w:color w:val="000000"/>
          <w:lang w:eastAsia="en-US"/>
        </w:rPr>
        <w:t>Favorecer la rendición de cuentas a los ciudadanos, de manera que puedan valorar el desempeño de los sujetos obligados.</w:t>
      </w:r>
    </w:p>
    <w:p w14:paraId="70BF0E61" w14:textId="77777777" w:rsidR="00BC32A4" w:rsidRPr="00D4033C" w:rsidRDefault="00BC32A4" w:rsidP="002B0855">
      <w:pPr>
        <w:autoSpaceDE w:val="0"/>
        <w:autoSpaceDN w:val="0"/>
        <w:adjustRightInd w:val="0"/>
        <w:ind w:right="616"/>
        <w:jc w:val="both"/>
        <w:rPr>
          <w:rFonts w:ascii="Arial" w:eastAsiaTheme="minorHAnsi" w:hAnsi="Arial" w:cs="Arial"/>
          <w:i/>
          <w:iCs/>
          <w:color w:val="000000"/>
          <w:lang w:eastAsia="en-US"/>
        </w:rPr>
      </w:pPr>
    </w:p>
    <w:p w14:paraId="3F8B2500" w14:textId="7F6FF869" w:rsidR="00A359F4" w:rsidRPr="00D4033C" w:rsidRDefault="00A359F4" w:rsidP="002B0855">
      <w:pPr>
        <w:autoSpaceDE w:val="0"/>
        <w:autoSpaceDN w:val="0"/>
        <w:adjustRightInd w:val="0"/>
        <w:ind w:right="616"/>
        <w:jc w:val="both"/>
        <w:rPr>
          <w:rFonts w:ascii="Arial" w:eastAsiaTheme="minorHAnsi" w:hAnsi="Arial" w:cs="Arial"/>
          <w:i/>
          <w:iCs/>
          <w:color w:val="000000"/>
          <w:lang w:eastAsia="en-US"/>
        </w:rPr>
      </w:pPr>
      <w:r w:rsidRPr="00D4033C">
        <w:rPr>
          <w:rFonts w:ascii="Arial" w:eastAsiaTheme="minorHAnsi" w:hAnsi="Arial" w:cs="Arial"/>
          <w:i/>
          <w:iCs/>
          <w:color w:val="000000"/>
          <w:lang w:eastAsia="en-US"/>
        </w:rPr>
        <w:lastRenderedPageBreak/>
        <w:t xml:space="preserve">En ese sentido, cabe hacer referencia al criterio </w:t>
      </w:r>
      <w:r w:rsidRPr="00D4033C">
        <w:rPr>
          <w:rFonts w:ascii="Arial" w:eastAsiaTheme="minorHAnsi" w:hAnsi="Arial" w:cs="Arial"/>
          <w:b/>
          <w:bCs/>
          <w:i/>
          <w:iCs/>
          <w:color w:val="000000"/>
          <w:lang w:eastAsia="en-US"/>
        </w:rPr>
        <w:t>16/17 “Expresión documental”</w:t>
      </w:r>
      <w:r w:rsidRPr="00D4033C">
        <w:rPr>
          <w:rFonts w:ascii="Arial" w:eastAsiaTheme="minorHAnsi" w:hAnsi="Arial" w:cs="Arial"/>
          <w:i/>
          <w:iCs/>
          <w:color w:val="000000"/>
          <w:lang w:eastAsia="en-US"/>
        </w:rPr>
        <w:t>, a través del cual el Pleno de este Instituto ha sostenido que cuando los particulares</w:t>
      </w:r>
      <w:r w:rsidR="00BC32A4" w:rsidRPr="00D4033C">
        <w:rPr>
          <w:rFonts w:ascii="Arial" w:eastAsiaTheme="minorHAnsi" w:hAnsi="Arial" w:cs="Arial"/>
          <w:i/>
          <w:iCs/>
          <w:color w:val="000000"/>
          <w:lang w:eastAsia="en-US"/>
        </w:rPr>
        <w:t xml:space="preserve"> </w:t>
      </w:r>
      <w:r w:rsidRPr="00D4033C">
        <w:rPr>
          <w:rFonts w:ascii="Arial" w:eastAsiaTheme="minorHAnsi" w:hAnsi="Arial" w:cs="Arial"/>
          <w:i/>
          <w:iCs/>
          <w:color w:val="000000"/>
          <w:lang w:eastAsia="en-US"/>
        </w:rPr>
        <w:t>presenten solicitudes de acceso a la información sin identificar de forma precisa la</w:t>
      </w:r>
      <w:r w:rsidR="00E237B2" w:rsidRPr="00D4033C">
        <w:rPr>
          <w:rFonts w:ascii="Arial" w:eastAsiaTheme="minorHAnsi" w:hAnsi="Arial" w:cs="Arial"/>
          <w:i/>
          <w:iCs/>
          <w:color w:val="000000"/>
          <w:lang w:eastAsia="en-US"/>
        </w:rPr>
        <w:t xml:space="preserve"> </w:t>
      </w:r>
      <w:r w:rsidRPr="00D4033C">
        <w:rPr>
          <w:rFonts w:ascii="Arial" w:eastAsiaTheme="minorHAnsi" w:hAnsi="Arial" w:cs="Arial"/>
          <w:i/>
          <w:iCs/>
          <w:color w:val="000000"/>
          <w:lang w:eastAsia="en-US"/>
        </w:rPr>
        <w:t>documentación que pudiera contener la información de su interés, o bien, la solicitud</w:t>
      </w:r>
      <w:r w:rsidR="00DA6874" w:rsidRPr="00D4033C">
        <w:rPr>
          <w:rFonts w:ascii="Arial" w:eastAsiaTheme="minorHAnsi" w:hAnsi="Arial" w:cs="Arial"/>
          <w:i/>
          <w:iCs/>
          <w:color w:val="000000"/>
          <w:lang w:eastAsia="en-US"/>
        </w:rPr>
        <w:t xml:space="preserve"> </w:t>
      </w:r>
      <w:r w:rsidRPr="00D4033C">
        <w:rPr>
          <w:rFonts w:ascii="Arial" w:eastAsiaTheme="minorHAnsi" w:hAnsi="Arial" w:cs="Arial"/>
          <w:i/>
          <w:iCs/>
          <w:color w:val="000000"/>
          <w:lang w:eastAsia="en-US"/>
        </w:rPr>
        <w:t xml:space="preserve">constituya una consulta, pero la respuesta pudiera obrar en algún documento en poder de los sujetos obligados, </w:t>
      </w:r>
      <w:r w:rsidRPr="00D4033C">
        <w:rPr>
          <w:rFonts w:ascii="Arial" w:eastAsiaTheme="minorHAnsi" w:hAnsi="Arial" w:cs="Arial"/>
          <w:b/>
          <w:bCs/>
          <w:i/>
          <w:iCs/>
          <w:color w:val="000000"/>
          <w:lang w:eastAsia="en-US"/>
        </w:rPr>
        <w:t>estos deben dar a dichas solicitudes una interpretación que les otorgue una expresión documental</w:t>
      </w:r>
      <w:r w:rsidRPr="00D4033C">
        <w:rPr>
          <w:rFonts w:ascii="Arial" w:eastAsiaTheme="minorHAnsi" w:hAnsi="Arial" w:cs="Arial"/>
          <w:i/>
          <w:iCs/>
          <w:color w:val="000000"/>
          <w:lang w:eastAsia="en-US"/>
        </w:rPr>
        <w:t>.</w:t>
      </w:r>
    </w:p>
    <w:p w14:paraId="5C82DE59" w14:textId="77777777" w:rsidR="00E237B2" w:rsidRPr="00D4033C" w:rsidRDefault="00E237B2" w:rsidP="002B0855">
      <w:pPr>
        <w:autoSpaceDE w:val="0"/>
        <w:autoSpaceDN w:val="0"/>
        <w:adjustRightInd w:val="0"/>
        <w:ind w:right="616"/>
        <w:jc w:val="both"/>
        <w:rPr>
          <w:rFonts w:ascii="Arial" w:eastAsiaTheme="minorHAnsi" w:hAnsi="Arial" w:cs="Arial"/>
          <w:i/>
          <w:iCs/>
          <w:color w:val="000000"/>
          <w:lang w:eastAsia="en-US"/>
        </w:rPr>
      </w:pPr>
    </w:p>
    <w:p w14:paraId="1225DA31" w14:textId="35235328" w:rsidR="00A359F4" w:rsidRPr="00D4033C" w:rsidRDefault="00A359F4" w:rsidP="002B0855">
      <w:pPr>
        <w:autoSpaceDE w:val="0"/>
        <w:autoSpaceDN w:val="0"/>
        <w:adjustRightInd w:val="0"/>
        <w:ind w:right="616"/>
        <w:jc w:val="both"/>
        <w:rPr>
          <w:rFonts w:ascii="Arial" w:eastAsiaTheme="minorHAnsi" w:hAnsi="Arial" w:cs="Arial"/>
          <w:i/>
          <w:iCs/>
          <w:color w:val="000000"/>
          <w:lang w:eastAsia="en-US"/>
        </w:rPr>
      </w:pPr>
      <w:r w:rsidRPr="00D4033C">
        <w:rPr>
          <w:rFonts w:ascii="Arial" w:eastAsiaTheme="minorHAnsi" w:hAnsi="Arial" w:cs="Arial"/>
          <w:i/>
          <w:iCs/>
          <w:color w:val="000000"/>
          <w:lang w:eastAsia="en-US"/>
        </w:rPr>
        <w:t xml:space="preserve">También, que conforme al Criterio </w:t>
      </w:r>
      <w:r w:rsidRPr="00D4033C">
        <w:rPr>
          <w:rFonts w:ascii="Arial" w:eastAsiaTheme="minorHAnsi" w:hAnsi="Arial" w:cs="Arial"/>
          <w:b/>
          <w:bCs/>
          <w:i/>
          <w:iCs/>
          <w:color w:val="000000"/>
          <w:lang w:eastAsia="en-US"/>
        </w:rPr>
        <w:t>03/17 “No existe obligación de elaborar documentos ad hoc para atender las solicitudes de acceso a la información”</w:t>
      </w:r>
      <w:r w:rsidR="00770891" w:rsidRPr="00D4033C">
        <w:rPr>
          <w:rFonts w:ascii="Arial" w:eastAsiaTheme="minorHAnsi" w:hAnsi="Arial" w:cs="Arial"/>
          <w:b/>
          <w:bCs/>
          <w:i/>
          <w:iCs/>
          <w:color w:val="000000"/>
          <w:lang w:eastAsia="en-US"/>
        </w:rPr>
        <w:t xml:space="preserve"> </w:t>
      </w:r>
      <w:r w:rsidRPr="00D4033C">
        <w:rPr>
          <w:rFonts w:ascii="Arial" w:eastAsiaTheme="minorHAnsi" w:hAnsi="Arial" w:cs="Arial"/>
          <w:i/>
          <w:iCs/>
          <w:color w:val="000000"/>
          <w:lang w:eastAsia="en-US"/>
        </w:rPr>
        <w:t>emitido por este Instituto, los sujetos obligados deberán otorgar acceso a los documentos que se encuentren en sus archivos o que estén obligados a documentar, de acuerdo con sus facultades, competencias o funciones, conforme a las características físicas de la información o del lugar donde se encuentre.</w:t>
      </w:r>
    </w:p>
    <w:p w14:paraId="3641D444" w14:textId="77777777" w:rsidR="00E237B2" w:rsidRPr="00D4033C" w:rsidRDefault="00E237B2" w:rsidP="002B0855">
      <w:pPr>
        <w:autoSpaceDE w:val="0"/>
        <w:autoSpaceDN w:val="0"/>
        <w:adjustRightInd w:val="0"/>
        <w:ind w:right="616"/>
        <w:jc w:val="both"/>
        <w:rPr>
          <w:rFonts w:ascii="Arial" w:eastAsiaTheme="minorHAnsi" w:hAnsi="Arial" w:cs="Arial"/>
          <w:i/>
          <w:iCs/>
          <w:color w:val="000000"/>
          <w:lang w:eastAsia="en-US"/>
        </w:rPr>
      </w:pPr>
    </w:p>
    <w:p w14:paraId="5E475368" w14:textId="62DBFB5C" w:rsidR="00A359F4" w:rsidRPr="00D4033C" w:rsidRDefault="00A359F4" w:rsidP="002B0855">
      <w:pPr>
        <w:autoSpaceDE w:val="0"/>
        <w:autoSpaceDN w:val="0"/>
        <w:adjustRightInd w:val="0"/>
        <w:ind w:right="616"/>
        <w:jc w:val="both"/>
        <w:rPr>
          <w:rFonts w:ascii="Arial" w:eastAsiaTheme="minorHAnsi" w:hAnsi="Arial" w:cs="Arial"/>
          <w:i/>
          <w:iCs/>
          <w:color w:val="000000"/>
          <w:lang w:eastAsia="en-US"/>
        </w:rPr>
      </w:pPr>
      <w:r w:rsidRPr="00D4033C">
        <w:rPr>
          <w:rFonts w:ascii="Arial" w:eastAsiaTheme="minorHAnsi" w:hAnsi="Arial" w:cs="Arial"/>
          <w:i/>
          <w:iCs/>
          <w:color w:val="000000"/>
          <w:lang w:eastAsia="en-US"/>
        </w:rPr>
        <w:t>Por lo anterior, los sujetos obligados deben garantizar el derecho de acceso a la</w:t>
      </w:r>
      <w:r w:rsidR="00E237B2" w:rsidRPr="00D4033C">
        <w:rPr>
          <w:rFonts w:ascii="Arial" w:eastAsiaTheme="minorHAnsi" w:hAnsi="Arial" w:cs="Arial"/>
          <w:i/>
          <w:iCs/>
          <w:color w:val="000000"/>
          <w:lang w:eastAsia="en-US"/>
        </w:rPr>
        <w:t xml:space="preserve"> </w:t>
      </w:r>
      <w:r w:rsidRPr="00D4033C">
        <w:rPr>
          <w:rFonts w:ascii="Arial" w:eastAsiaTheme="minorHAnsi" w:hAnsi="Arial" w:cs="Arial"/>
          <w:i/>
          <w:iCs/>
          <w:color w:val="000000"/>
          <w:lang w:eastAsia="en-US"/>
        </w:rPr>
        <w:t>información del particular, proporcionando la información con la que cuentan en el</w:t>
      </w:r>
      <w:r w:rsidR="00770891" w:rsidRPr="00D4033C">
        <w:rPr>
          <w:rFonts w:ascii="Arial" w:eastAsiaTheme="minorHAnsi" w:hAnsi="Arial" w:cs="Arial"/>
          <w:i/>
          <w:iCs/>
          <w:color w:val="000000"/>
          <w:lang w:eastAsia="en-US"/>
        </w:rPr>
        <w:t xml:space="preserve"> </w:t>
      </w:r>
      <w:r w:rsidRPr="00D4033C">
        <w:rPr>
          <w:rFonts w:ascii="Arial" w:eastAsiaTheme="minorHAnsi" w:hAnsi="Arial" w:cs="Arial"/>
          <w:i/>
          <w:iCs/>
          <w:color w:val="000000"/>
          <w:lang w:eastAsia="en-US"/>
        </w:rPr>
        <w:t>formato en que la misma obre en sus archivos; sin necesidad de elaborar documentos ad hoc para atender las solicitudes de información.</w:t>
      </w:r>
    </w:p>
    <w:p w14:paraId="6C53C535" w14:textId="77777777" w:rsidR="00E237B2" w:rsidRPr="00D4033C" w:rsidRDefault="00E237B2" w:rsidP="002B0855">
      <w:pPr>
        <w:autoSpaceDE w:val="0"/>
        <w:autoSpaceDN w:val="0"/>
        <w:adjustRightInd w:val="0"/>
        <w:ind w:right="616"/>
        <w:jc w:val="both"/>
        <w:rPr>
          <w:rFonts w:ascii="Arial" w:eastAsiaTheme="minorHAnsi" w:hAnsi="Arial" w:cs="Arial"/>
          <w:i/>
          <w:iCs/>
          <w:color w:val="000000"/>
          <w:lang w:eastAsia="en-US"/>
        </w:rPr>
      </w:pPr>
    </w:p>
    <w:p w14:paraId="7157AD52" w14:textId="64C1751E" w:rsidR="00A359F4" w:rsidRPr="00D4033C" w:rsidRDefault="00A359F4" w:rsidP="002B0855">
      <w:pPr>
        <w:autoSpaceDE w:val="0"/>
        <w:autoSpaceDN w:val="0"/>
        <w:adjustRightInd w:val="0"/>
        <w:ind w:right="616"/>
        <w:jc w:val="both"/>
        <w:rPr>
          <w:rFonts w:ascii="Arial" w:eastAsiaTheme="minorHAnsi" w:hAnsi="Arial" w:cs="Arial"/>
          <w:i/>
          <w:iCs/>
          <w:color w:val="000000"/>
          <w:lang w:eastAsia="en-US"/>
        </w:rPr>
      </w:pPr>
      <w:r w:rsidRPr="00D4033C">
        <w:rPr>
          <w:rFonts w:ascii="Arial" w:eastAsiaTheme="minorHAnsi" w:hAnsi="Arial" w:cs="Arial"/>
          <w:i/>
          <w:iCs/>
          <w:color w:val="000000"/>
          <w:lang w:eastAsia="en-US"/>
        </w:rPr>
        <w:t>Así las cosas, para efecto de verificar lo anterior, primero deviene relevante señalar que el artículo 133 de la Ley Federal dispone que las Unidades de Transparencia deben garantizar que las solicitudes se turnen a todas las áreas competentes que cuenten con la información o deban tenerla de acuerdo con sus facultades, competencias y funciones, con el objeto de que realicen una búsqueda exhaustiva y razonable de la información solicitada.</w:t>
      </w:r>
    </w:p>
    <w:p w14:paraId="6CB6EB45" w14:textId="77777777" w:rsidR="00E237B2" w:rsidRPr="00D4033C" w:rsidRDefault="00E237B2" w:rsidP="002B0855">
      <w:pPr>
        <w:autoSpaceDE w:val="0"/>
        <w:autoSpaceDN w:val="0"/>
        <w:adjustRightInd w:val="0"/>
        <w:ind w:right="616"/>
        <w:jc w:val="both"/>
        <w:rPr>
          <w:rFonts w:ascii="Arial" w:eastAsiaTheme="minorHAnsi" w:hAnsi="Arial" w:cs="Arial"/>
          <w:i/>
          <w:iCs/>
          <w:color w:val="000000"/>
          <w:lang w:eastAsia="en-US"/>
        </w:rPr>
      </w:pPr>
    </w:p>
    <w:p w14:paraId="4BA11C3F" w14:textId="77777777" w:rsidR="00A359F4" w:rsidRPr="00D4033C" w:rsidRDefault="00A359F4" w:rsidP="002B0855">
      <w:pPr>
        <w:autoSpaceDE w:val="0"/>
        <w:autoSpaceDN w:val="0"/>
        <w:adjustRightInd w:val="0"/>
        <w:ind w:right="616"/>
        <w:jc w:val="both"/>
        <w:rPr>
          <w:rFonts w:ascii="Arial" w:eastAsiaTheme="minorHAnsi" w:hAnsi="Arial" w:cs="Arial"/>
          <w:i/>
          <w:iCs/>
          <w:color w:val="000000"/>
          <w:lang w:eastAsia="en-US"/>
        </w:rPr>
      </w:pPr>
      <w:r w:rsidRPr="00D4033C">
        <w:rPr>
          <w:rFonts w:ascii="Arial" w:eastAsiaTheme="minorHAnsi" w:hAnsi="Arial" w:cs="Arial"/>
          <w:i/>
          <w:iCs/>
          <w:color w:val="000000"/>
          <w:lang w:eastAsia="en-US"/>
        </w:rPr>
        <w:t>Ejercicio que permite garantizar a las personas que, con motivo de sus peticiones, los sujetos obligados llevarán a cabo las diligencias necesarias para poder localizar la información que se requiere dentro de todas aquellas áreas que, en el marco de sus atribuciones, pueden o deban contar con ésta.</w:t>
      </w:r>
    </w:p>
    <w:p w14:paraId="16C07FD9" w14:textId="77777777" w:rsidR="00E237B2" w:rsidRPr="00D4033C" w:rsidRDefault="00E237B2" w:rsidP="002B0855">
      <w:pPr>
        <w:autoSpaceDE w:val="0"/>
        <w:autoSpaceDN w:val="0"/>
        <w:adjustRightInd w:val="0"/>
        <w:ind w:right="616"/>
        <w:jc w:val="both"/>
        <w:rPr>
          <w:rFonts w:ascii="Arial" w:eastAsiaTheme="minorHAnsi" w:hAnsi="Arial" w:cs="Arial"/>
          <w:i/>
          <w:iCs/>
          <w:color w:val="000000"/>
          <w:lang w:eastAsia="en-US"/>
        </w:rPr>
      </w:pPr>
    </w:p>
    <w:p w14:paraId="38759234" w14:textId="73797D15" w:rsidR="00A359F4" w:rsidRPr="00D4033C" w:rsidRDefault="00A359F4" w:rsidP="002B0855">
      <w:pPr>
        <w:autoSpaceDE w:val="0"/>
        <w:autoSpaceDN w:val="0"/>
        <w:adjustRightInd w:val="0"/>
        <w:ind w:right="616"/>
        <w:jc w:val="both"/>
        <w:rPr>
          <w:rFonts w:ascii="Arial" w:eastAsiaTheme="minorHAnsi" w:hAnsi="Arial" w:cs="Arial"/>
          <w:i/>
          <w:iCs/>
          <w:color w:val="000000"/>
          <w:lang w:eastAsia="en-US"/>
        </w:rPr>
      </w:pPr>
      <w:r w:rsidRPr="00D4033C">
        <w:rPr>
          <w:rFonts w:ascii="Arial" w:eastAsiaTheme="minorHAnsi" w:hAnsi="Arial" w:cs="Arial"/>
          <w:i/>
          <w:iCs/>
          <w:color w:val="000000"/>
          <w:lang w:eastAsia="en-US"/>
        </w:rPr>
        <w:t>En ese sentido, debe puntualizarse que la persona recurrente solicitó:</w:t>
      </w:r>
    </w:p>
    <w:p w14:paraId="6F6318D9" w14:textId="77777777" w:rsidR="00E237B2" w:rsidRPr="00D4033C" w:rsidRDefault="00E237B2" w:rsidP="002B0855">
      <w:pPr>
        <w:autoSpaceDE w:val="0"/>
        <w:autoSpaceDN w:val="0"/>
        <w:adjustRightInd w:val="0"/>
        <w:ind w:right="616"/>
        <w:jc w:val="both"/>
        <w:rPr>
          <w:rFonts w:ascii="Arial" w:eastAsiaTheme="minorHAnsi" w:hAnsi="Arial" w:cs="Arial"/>
          <w:i/>
          <w:iCs/>
          <w:color w:val="000000"/>
          <w:lang w:eastAsia="en-US"/>
        </w:rPr>
      </w:pPr>
    </w:p>
    <w:p w14:paraId="1176AB23" w14:textId="599C05DA" w:rsidR="00A359F4" w:rsidRPr="00D4033C" w:rsidRDefault="00A359F4" w:rsidP="006F76AB">
      <w:pPr>
        <w:autoSpaceDE w:val="0"/>
        <w:autoSpaceDN w:val="0"/>
        <w:adjustRightInd w:val="0"/>
        <w:ind w:left="709" w:right="616"/>
        <w:jc w:val="both"/>
        <w:rPr>
          <w:rFonts w:ascii="Arial" w:eastAsiaTheme="minorHAnsi" w:hAnsi="Arial" w:cs="Arial"/>
          <w:i/>
          <w:iCs/>
          <w:color w:val="000000"/>
          <w:lang w:eastAsia="en-US"/>
        </w:rPr>
      </w:pPr>
      <w:r w:rsidRPr="00D4033C">
        <w:rPr>
          <w:rFonts w:ascii="Arial" w:eastAsiaTheme="minorHAnsi" w:hAnsi="Arial" w:cs="Arial"/>
          <w:i/>
          <w:iCs/>
          <w:color w:val="000000"/>
          <w:lang w:eastAsia="en-US"/>
        </w:rPr>
        <w:t>4. En total cuántas vacunas ha recibido México donadas, precisando por cada donador:</w:t>
      </w:r>
    </w:p>
    <w:p w14:paraId="51995429" w14:textId="77777777" w:rsidR="00C02969" w:rsidRPr="00D4033C" w:rsidRDefault="00C02969" w:rsidP="002B0855">
      <w:pPr>
        <w:autoSpaceDE w:val="0"/>
        <w:autoSpaceDN w:val="0"/>
        <w:adjustRightInd w:val="0"/>
        <w:ind w:right="616"/>
        <w:jc w:val="both"/>
        <w:rPr>
          <w:rFonts w:ascii="Arial" w:eastAsiaTheme="minorHAnsi" w:hAnsi="Arial" w:cs="Arial"/>
          <w:i/>
          <w:iCs/>
          <w:color w:val="000000"/>
          <w:lang w:eastAsia="en-US"/>
        </w:rPr>
      </w:pPr>
    </w:p>
    <w:p w14:paraId="109013D1" w14:textId="77777777" w:rsidR="00A359F4" w:rsidRPr="00D4033C" w:rsidRDefault="00A359F4" w:rsidP="006F76AB">
      <w:pPr>
        <w:autoSpaceDE w:val="0"/>
        <w:autoSpaceDN w:val="0"/>
        <w:adjustRightInd w:val="0"/>
        <w:ind w:right="616" w:firstLine="709"/>
        <w:jc w:val="both"/>
        <w:rPr>
          <w:rFonts w:ascii="Arial" w:eastAsiaTheme="minorHAnsi" w:hAnsi="Arial" w:cs="Arial"/>
          <w:i/>
          <w:iCs/>
          <w:color w:val="000000"/>
          <w:lang w:eastAsia="en-US"/>
        </w:rPr>
      </w:pPr>
      <w:r w:rsidRPr="00D4033C">
        <w:rPr>
          <w:rFonts w:ascii="Arial" w:eastAsiaTheme="minorHAnsi" w:hAnsi="Arial" w:cs="Arial"/>
          <w:i/>
          <w:iCs/>
          <w:color w:val="000000"/>
          <w:lang w:eastAsia="en-US"/>
        </w:rPr>
        <w:t>a) Nombre del donador.</w:t>
      </w:r>
    </w:p>
    <w:p w14:paraId="0254F1F3" w14:textId="77777777" w:rsidR="00A359F4" w:rsidRPr="00D4033C" w:rsidRDefault="00A359F4" w:rsidP="006F76AB">
      <w:pPr>
        <w:autoSpaceDE w:val="0"/>
        <w:autoSpaceDN w:val="0"/>
        <w:adjustRightInd w:val="0"/>
        <w:ind w:right="616" w:firstLine="709"/>
        <w:jc w:val="both"/>
        <w:rPr>
          <w:rFonts w:ascii="Arial" w:eastAsiaTheme="minorHAnsi" w:hAnsi="Arial" w:cs="Arial"/>
          <w:i/>
          <w:iCs/>
          <w:color w:val="000000"/>
          <w:lang w:eastAsia="en-US"/>
        </w:rPr>
      </w:pPr>
      <w:r w:rsidRPr="00D4033C">
        <w:rPr>
          <w:rFonts w:ascii="Arial" w:eastAsiaTheme="minorHAnsi" w:hAnsi="Arial" w:cs="Arial"/>
          <w:i/>
          <w:iCs/>
          <w:color w:val="000000"/>
          <w:lang w:eastAsia="en-US"/>
        </w:rPr>
        <w:t>b) Total de vacunas donadas (cuántas de cada tipo o marca).</w:t>
      </w:r>
    </w:p>
    <w:p w14:paraId="0FD2B386" w14:textId="77777777" w:rsidR="00A359F4" w:rsidRPr="00D4033C" w:rsidRDefault="00A359F4" w:rsidP="006F76AB">
      <w:pPr>
        <w:autoSpaceDE w:val="0"/>
        <w:autoSpaceDN w:val="0"/>
        <w:adjustRightInd w:val="0"/>
        <w:ind w:right="616" w:firstLine="709"/>
        <w:jc w:val="both"/>
        <w:rPr>
          <w:rFonts w:ascii="Arial" w:eastAsiaTheme="minorHAnsi" w:hAnsi="Arial" w:cs="Arial"/>
          <w:i/>
          <w:iCs/>
          <w:color w:val="000000"/>
          <w:lang w:eastAsia="en-US"/>
        </w:rPr>
      </w:pPr>
      <w:r w:rsidRPr="00D4033C">
        <w:rPr>
          <w:rFonts w:ascii="Arial" w:eastAsiaTheme="minorHAnsi" w:hAnsi="Arial" w:cs="Arial"/>
          <w:i/>
          <w:iCs/>
          <w:color w:val="000000"/>
          <w:lang w:eastAsia="en-US"/>
        </w:rPr>
        <w:t>c) Fechas en que se dieron las donaciones.</w:t>
      </w:r>
    </w:p>
    <w:p w14:paraId="213DD0A9" w14:textId="35880F95" w:rsidR="00A359F4" w:rsidRPr="00D4033C" w:rsidRDefault="00A359F4" w:rsidP="006F76AB">
      <w:pPr>
        <w:autoSpaceDE w:val="0"/>
        <w:autoSpaceDN w:val="0"/>
        <w:adjustRightInd w:val="0"/>
        <w:ind w:right="616" w:firstLine="709"/>
        <w:jc w:val="both"/>
        <w:rPr>
          <w:rFonts w:ascii="Arial" w:eastAsiaTheme="minorHAnsi" w:hAnsi="Arial" w:cs="Arial"/>
          <w:i/>
          <w:iCs/>
          <w:color w:val="000000"/>
          <w:lang w:eastAsia="en-US"/>
        </w:rPr>
      </w:pPr>
      <w:r w:rsidRPr="00D4033C">
        <w:rPr>
          <w:rFonts w:ascii="Arial" w:eastAsiaTheme="minorHAnsi" w:hAnsi="Arial" w:cs="Arial"/>
          <w:i/>
          <w:iCs/>
          <w:color w:val="000000"/>
          <w:lang w:eastAsia="en-US"/>
        </w:rPr>
        <w:t>d) Valor económico de todas las vacunas donadas.</w:t>
      </w:r>
    </w:p>
    <w:p w14:paraId="3FCA902F" w14:textId="77777777" w:rsidR="00C02969" w:rsidRPr="00D4033C" w:rsidRDefault="00C02969" w:rsidP="002B0855">
      <w:pPr>
        <w:autoSpaceDE w:val="0"/>
        <w:autoSpaceDN w:val="0"/>
        <w:adjustRightInd w:val="0"/>
        <w:ind w:right="616"/>
        <w:jc w:val="both"/>
        <w:rPr>
          <w:rFonts w:ascii="Arial" w:eastAsiaTheme="minorHAnsi" w:hAnsi="Arial" w:cs="Arial"/>
          <w:i/>
          <w:iCs/>
          <w:color w:val="000000"/>
          <w:lang w:eastAsia="en-US"/>
        </w:rPr>
      </w:pPr>
    </w:p>
    <w:p w14:paraId="5B7A979E" w14:textId="590A38BC" w:rsidR="00A359F4" w:rsidRPr="00D4033C" w:rsidRDefault="00A359F4" w:rsidP="006F76AB">
      <w:pPr>
        <w:autoSpaceDE w:val="0"/>
        <w:autoSpaceDN w:val="0"/>
        <w:adjustRightInd w:val="0"/>
        <w:ind w:left="709" w:right="616"/>
        <w:jc w:val="both"/>
        <w:rPr>
          <w:rFonts w:ascii="Arial" w:eastAsiaTheme="minorHAnsi" w:hAnsi="Arial" w:cs="Arial"/>
          <w:i/>
          <w:iCs/>
          <w:color w:val="000000"/>
          <w:lang w:eastAsia="en-US"/>
        </w:rPr>
      </w:pPr>
      <w:r w:rsidRPr="00D4033C">
        <w:rPr>
          <w:rFonts w:ascii="Arial" w:eastAsiaTheme="minorHAnsi" w:hAnsi="Arial" w:cs="Arial"/>
          <w:i/>
          <w:iCs/>
          <w:color w:val="000000"/>
          <w:lang w:eastAsia="en-US"/>
        </w:rPr>
        <w:t>5. En total cuántas vacunas ha recibido México compradas –no donadas-, precisando por cada vendedor:</w:t>
      </w:r>
    </w:p>
    <w:p w14:paraId="782F6015" w14:textId="77777777" w:rsidR="00C02969" w:rsidRPr="00D4033C" w:rsidRDefault="00C02969" w:rsidP="002B0855">
      <w:pPr>
        <w:autoSpaceDE w:val="0"/>
        <w:autoSpaceDN w:val="0"/>
        <w:adjustRightInd w:val="0"/>
        <w:ind w:right="616"/>
        <w:jc w:val="both"/>
        <w:rPr>
          <w:rFonts w:ascii="Arial" w:eastAsiaTheme="minorHAnsi" w:hAnsi="Arial" w:cs="Arial"/>
          <w:i/>
          <w:iCs/>
          <w:color w:val="000000"/>
          <w:lang w:eastAsia="en-US"/>
        </w:rPr>
      </w:pPr>
    </w:p>
    <w:p w14:paraId="09177965" w14:textId="77777777" w:rsidR="00A359F4" w:rsidRPr="00D4033C" w:rsidRDefault="00A359F4" w:rsidP="006F76AB">
      <w:pPr>
        <w:autoSpaceDE w:val="0"/>
        <w:autoSpaceDN w:val="0"/>
        <w:adjustRightInd w:val="0"/>
        <w:ind w:right="616" w:firstLine="709"/>
        <w:jc w:val="both"/>
        <w:rPr>
          <w:rFonts w:ascii="Arial" w:eastAsiaTheme="minorHAnsi" w:hAnsi="Arial" w:cs="Arial"/>
          <w:i/>
          <w:iCs/>
          <w:color w:val="000000"/>
          <w:lang w:eastAsia="en-US"/>
        </w:rPr>
      </w:pPr>
      <w:r w:rsidRPr="00D4033C">
        <w:rPr>
          <w:rFonts w:ascii="Arial" w:eastAsiaTheme="minorHAnsi" w:hAnsi="Arial" w:cs="Arial"/>
          <w:i/>
          <w:iCs/>
          <w:color w:val="000000"/>
          <w:lang w:eastAsia="en-US"/>
        </w:rPr>
        <w:t>a) Nombre del proveedor.</w:t>
      </w:r>
    </w:p>
    <w:p w14:paraId="6498C7DE" w14:textId="77777777" w:rsidR="00A359F4" w:rsidRPr="00D4033C" w:rsidRDefault="00A359F4" w:rsidP="006F76AB">
      <w:pPr>
        <w:autoSpaceDE w:val="0"/>
        <w:autoSpaceDN w:val="0"/>
        <w:adjustRightInd w:val="0"/>
        <w:ind w:left="709" w:right="616"/>
        <w:jc w:val="both"/>
        <w:rPr>
          <w:rFonts w:ascii="Arial" w:eastAsiaTheme="minorHAnsi" w:hAnsi="Arial" w:cs="Arial"/>
          <w:i/>
          <w:iCs/>
          <w:color w:val="000000"/>
          <w:lang w:eastAsia="en-US"/>
        </w:rPr>
      </w:pPr>
      <w:r w:rsidRPr="00D4033C">
        <w:rPr>
          <w:rFonts w:ascii="Arial" w:eastAsiaTheme="minorHAnsi" w:hAnsi="Arial" w:cs="Arial"/>
          <w:i/>
          <w:iCs/>
          <w:color w:val="000000"/>
          <w:lang w:eastAsia="en-US"/>
        </w:rPr>
        <w:t>b) Total de vacunas que vendió a México (cuántas por cada tipo o marca).</w:t>
      </w:r>
    </w:p>
    <w:p w14:paraId="543887FB" w14:textId="77777777" w:rsidR="00A359F4" w:rsidRPr="00D4033C" w:rsidRDefault="00A359F4" w:rsidP="006F76AB">
      <w:pPr>
        <w:autoSpaceDE w:val="0"/>
        <w:autoSpaceDN w:val="0"/>
        <w:adjustRightInd w:val="0"/>
        <w:ind w:right="616" w:firstLine="709"/>
        <w:jc w:val="both"/>
        <w:rPr>
          <w:rFonts w:ascii="Arial" w:eastAsiaTheme="minorHAnsi" w:hAnsi="Arial" w:cs="Arial"/>
          <w:i/>
          <w:iCs/>
          <w:color w:val="000000"/>
          <w:lang w:eastAsia="en-US"/>
        </w:rPr>
      </w:pPr>
      <w:r w:rsidRPr="00D4033C">
        <w:rPr>
          <w:rFonts w:ascii="Arial" w:eastAsiaTheme="minorHAnsi" w:hAnsi="Arial" w:cs="Arial"/>
          <w:i/>
          <w:iCs/>
          <w:color w:val="000000"/>
          <w:lang w:eastAsia="en-US"/>
        </w:rPr>
        <w:t>c) Fechas en que se han entregado a México las vacunas compradas.</w:t>
      </w:r>
    </w:p>
    <w:p w14:paraId="17C59D73" w14:textId="77777777" w:rsidR="00A359F4" w:rsidRPr="00D4033C" w:rsidRDefault="00A359F4" w:rsidP="006F76AB">
      <w:pPr>
        <w:autoSpaceDE w:val="0"/>
        <w:autoSpaceDN w:val="0"/>
        <w:adjustRightInd w:val="0"/>
        <w:ind w:right="616" w:firstLine="709"/>
        <w:jc w:val="both"/>
        <w:rPr>
          <w:rFonts w:ascii="Arial" w:eastAsiaTheme="minorHAnsi" w:hAnsi="Arial" w:cs="Arial"/>
          <w:i/>
          <w:iCs/>
          <w:color w:val="000000"/>
          <w:lang w:eastAsia="en-US"/>
        </w:rPr>
      </w:pPr>
      <w:r w:rsidRPr="00D4033C">
        <w:rPr>
          <w:rFonts w:ascii="Arial" w:eastAsiaTheme="minorHAnsi" w:hAnsi="Arial" w:cs="Arial"/>
          <w:i/>
          <w:iCs/>
          <w:color w:val="000000"/>
          <w:lang w:eastAsia="en-US"/>
        </w:rPr>
        <w:t>d) Monto económico pagado por esas vacunas.</w:t>
      </w:r>
    </w:p>
    <w:p w14:paraId="3FCA6BD0" w14:textId="77777777" w:rsidR="00E237B2" w:rsidRPr="00D4033C" w:rsidRDefault="00E237B2" w:rsidP="002B0855">
      <w:pPr>
        <w:autoSpaceDE w:val="0"/>
        <w:autoSpaceDN w:val="0"/>
        <w:adjustRightInd w:val="0"/>
        <w:ind w:right="616"/>
        <w:jc w:val="both"/>
        <w:rPr>
          <w:rFonts w:ascii="Arial" w:eastAsiaTheme="minorHAnsi" w:hAnsi="Arial" w:cs="Arial"/>
          <w:i/>
          <w:iCs/>
          <w:color w:val="000000"/>
          <w:lang w:eastAsia="en-US"/>
        </w:rPr>
      </w:pPr>
    </w:p>
    <w:p w14:paraId="1A0B7592" w14:textId="52664F44" w:rsidR="00A359F4" w:rsidRPr="00D4033C" w:rsidRDefault="00A359F4" w:rsidP="002B0855">
      <w:pPr>
        <w:autoSpaceDE w:val="0"/>
        <w:autoSpaceDN w:val="0"/>
        <w:adjustRightInd w:val="0"/>
        <w:ind w:right="616"/>
        <w:jc w:val="both"/>
        <w:rPr>
          <w:rFonts w:ascii="Arial" w:eastAsiaTheme="minorHAnsi" w:hAnsi="Arial" w:cs="Arial"/>
          <w:i/>
          <w:iCs/>
          <w:color w:val="000000"/>
          <w:lang w:eastAsia="en-US"/>
        </w:rPr>
      </w:pPr>
      <w:r w:rsidRPr="00D4033C">
        <w:rPr>
          <w:rFonts w:ascii="Arial" w:eastAsiaTheme="minorHAnsi" w:hAnsi="Arial" w:cs="Arial"/>
          <w:i/>
          <w:iCs/>
          <w:color w:val="000000"/>
          <w:lang w:eastAsia="en-US"/>
        </w:rPr>
        <w:t>Por lo cual es necesario observar que</w:t>
      </w:r>
      <w:r w:rsidR="00D25BE4" w:rsidRPr="00D4033C">
        <w:rPr>
          <w:rFonts w:ascii="Arial" w:eastAsiaTheme="minorHAnsi" w:hAnsi="Arial" w:cs="Arial"/>
          <w:i/>
          <w:iCs/>
          <w:color w:val="000000"/>
          <w:lang w:eastAsia="en-US"/>
        </w:rPr>
        <w:t xml:space="preserve"> en la</w:t>
      </w:r>
      <w:r w:rsidRPr="00D4033C">
        <w:rPr>
          <w:rFonts w:ascii="Arial" w:eastAsiaTheme="minorHAnsi" w:hAnsi="Arial" w:cs="Arial"/>
          <w:i/>
          <w:iCs/>
          <w:color w:val="000000"/>
          <w:lang w:eastAsia="en-US"/>
        </w:rPr>
        <w:t xml:space="preserve"> Ley Orgánica de la Administración Pública Federal</w:t>
      </w:r>
      <w:r w:rsidRPr="00D4033C">
        <w:rPr>
          <w:rFonts w:ascii="Arial" w:eastAsiaTheme="minorHAnsi" w:hAnsi="Arial" w:cs="Arial"/>
          <w:i/>
          <w:iCs/>
          <w:color w:val="000000"/>
          <w:sz w:val="16"/>
          <w:szCs w:val="16"/>
          <w:lang w:eastAsia="en-US"/>
        </w:rPr>
        <w:t xml:space="preserve"> </w:t>
      </w:r>
      <w:r w:rsidRPr="00D4033C">
        <w:rPr>
          <w:rFonts w:ascii="Arial" w:eastAsiaTheme="minorHAnsi" w:hAnsi="Arial" w:cs="Arial"/>
          <w:i/>
          <w:iCs/>
          <w:color w:val="000000"/>
          <w:lang w:eastAsia="en-US"/>
        </w:rPr>
        <w:t xml:space="preserve">se dispone </w:t>
      </w:r>
      <w:r w:rsidR="00611515" w:rsidRPr="00D4033C">
        <w:rPr>
          <w:rFonts w:ascii="Arial" w:eastAsiaTheme="minorHAnsi" w:hAnsi="Arial" w:cs="Arial"/>
          <w:i/>
          <w:iCs/>
          <w:color w:val="000000"/>
          <w:lang w:eastAsia="en-US"/>
        </w:rPr>
        <w:t>que,</w:t>
      </w:r>
      <w:r w:rsidRPr="00D4033C">
        <w:rPr>
          <w:rFonts w:ascii="Arial" w:eastAsiaTheme="minorHAnsi" w:hAnsi="Arial" w:cs="Arial"/>
          <w:i/>
          <w:iCs/>
          <w:color w:val="000000"/>
          <w:lang w:eastAsia="en-US"/>
        </w:rPr>
        <w:t xml:space="preserve"> a la Secretaría de Salud, corresponde el despacho de los</w:t>
      </w:r>
      <w:r w:rsidR="00C4061A" w:rsidRPr="00D4033C">
        <w:rPr>
          <w:rFonts w:ascii="Arial" w:eastAsiaTheme="minorHAnsi" w:hAnsi="Arial" w:cs="Arial"/>
          <w:i/>
          <w:iCs/>
          <w:color w:val="000000"/>
          <w:lang w:eastAsia="en-US"/>
        </w:rPr>
        <w:t xml:space="preserve"> </w:t>
      </w:r>
      <w:r w:rsidRPr="00D4033C">
        <w:rPr>
          <w:rFonts w:ascii="Arial" w:eastAsiaTheme="minorHAnsi" w:hAnsi="Arial" w:cs="Arial"/>
          <w:i/>
          <w:iCs/>
          <w:color w:val="000000"/>
          <w:lang w:eastAsia="en-US"/>
        </w:rPr>
        <w:t>siguientes asuntos (artículo 39):</w:t>
      </w:r>
    </w:p>
    <w:p w14:paraId="78F22582" w14:textId="77777777" w:rsidR="00C4061A" w:rsidRPr="00D4033C" w:rsidRDefault="00C4061A" w:rsidP="002B0855">
      <w:pPr>
        <w:autoSpaceDE w:val="0"/>
        <w:autoSpaceDN w:val="0"/>
        <w:adjustRightInd w:val="0"/>
        <w:ind w:right="616"/>
        <w:jc w:val="both"/>
        <w:rPr>
          <w:rFonts w:ascii="Arial" w:eastAsiaTheme="minorHAnsi" w:hAnsi="Arial" w:cs="Arial"/>
          <w:i/>
          <w:iCs/>
          <w:color w:val="000000"/>
          <w:lang w:eastAsia="en-US"/>
        </w:rPr>
      </w:pPr>
    </w:p>
    <w:p w14:paraId="44AA1FEE" w14:textId="62DFF075" w:rsidR="00A359F4" w:rsidRPr="00D4033C" w:rsidRDefault="00A359F4">
      <w:pPr>
        <w:pStyle w:val="Prrafodelista"/>
        <w:numPr>
          <w:ilvl w:val="0"/>
          <w:numId w:val="12"/>
        </w:numPr>
        <w:autoSpaceDE w:val="0"/>
        <w:autoSpaceDN w:val="0"/>
        <w:adjustRightInd w:val="0"/>
        <w:ind w:right="616"/>
        <w:jc w:val="both"/>
        <w:rPr>
          <w:rFonts w:ascii="Arial" w:eastAsiaTheme="minorHAnsi" w:hAnsi="Arial" w:cs="Arial"/>
          <w:i/>
          <w:iCs/>
          <w:color w:val="000000"/>
          <w:lang w:eastAsia="en-US"/>
        </w:rPr>
      </w:pPr>
      <w:r w:rsidRPr="00D4033C">
        <w:rPr>
          <w:rFonts w:ascii="Arial" w:eastAsiaTheme="minorHAnsi" w:hAnsi="Arial" w:cs="Arial"/>
          <w:i/>
          <w:iCs/>
          <w:color w:val="000000"/>
          <w:lang w:eastAsia="en-US"/>
        </w:rPr>
        <w:t>Elaborar y conducir la política nacional en materia de asistencia social, servicios médicos, servicios médicos gratuitos universales y salubridad general, con excepción de lo relativo al saneamiento del ambiente; y coordinar los programas de servicios a la salud de la Administración Pública Federal, así como los agrupamientos por funciones y programas afines que, en su caso, se determinen.</w:t>
      </w:r>
    </w:p>
    <w:p w14:paraId="1DE411FD" w14:textId="77777777" w:rsidR="00C4061A" w:rsidRPr="00D4033C" w:rsidRDefault="00C4061A" w:rsidP="00927CE2">
      <w:pPr>
        <w:autoSpaceDE w:val="0"/>
        <w:autoSpaceDN w:val="0"/>
        <w:adjustRightInd w:val="0"/>
        <w:ind w:right="616" w:hanging="142"/>
        <w:jc w:val="both"/>
        <w:rPr>
          <w:rFonts w:ascii="Arial" w:eastAsiaTheme="minorHAnsi" w:hAnsi="Arial" w:cs="Arial"/>
          <w:i/>
          <w:iCs/>
          <w:color w:val="000000"/>
          <w:lang w:eastAsia="en-US"/>
        </w:rPr>
      </w:pPr>
    </w:p>
    <w:p w14:paraId="4D97C8A6" w14:textId="5C9D7338" w:rsidR="00A359F4" w:rsidRPr="00A4230A" w:rsidRDefault="00A359F4">
      <w:pPr>
        <w:pStyle w:val="Prrafodelista"/>
        <w:numPr>
          <w:ilvl w:val="0"/>
          <w:numId w:val="13"/>
        </w:numPr>
        <w:autoSpaceDE w:val="0"/>
        <w:autoSpaceDN w:val="0"/>
        <w:adjustRightInd w:val="0"/>
        <w:ind w:left="567" w:right="616"/>
        <w:jc w:val="both"/>
        <w:rPr>
          <w:rFonts w:ascii="Arial" w:eastAsiaTheme="minorHAnsi" w:hAnsi="Arial" w:cs="Arial"/>
          <w:i/>
          <w:iCs/>
          <w:color w:val="000000"/>
          <w:lang w:eastAsia="en-US"/>
        </w:rPr>
      </w:pPr>
      <w:r w:rsidRPr="00A4230A">
        <w:rPr>
          <w:rFonts w:ascii="Arial" w:eastAsiaTheme="minorHAnsi" w:hAnsi="Arial" w:cs="Arial"/>
          <w:i/>
          <w:iCs/>
          <w:color w:val="000000"/>
          <w:lang w:eastAsia="en-US"/>
        </w:rPr>
        <w:t>Administrar los bienes y fondos que el Gobierno Federal destine para la atención de los servicios de asistencia pública.</w:t>
      </w:r>
    </w:p>
    <w:p w14:paraId="07B00689" w14:textId="77777777" w:rsidR="00C4061A" w:rsidRPr="00D4033C" w:rsidRDefault="00C4061A" w:rsidP="00A4230A">
      <w:pPr>
        <w:autoSpaceDE w:val="0"/>
        <w:autoSpaceDN w:val="0"/>
        <w:adjustRightInd w:val="0"/>
        <w:ind w:left="567" w:right="616" w:hanging="142"/>
        <w:jc w:val="both"/>
        <w:rPr>
          <w:rFonts w:ascii="Arial" w:eastAsiaTheme="minorHAnsi" w:hAnsi="Arial" w:cs="Arial"/>
          <w:i/>
          <w:iCs/>
          <w:color w:val="000000"/>
          <w:lang w:eastAsia="en-US"/>
        </w:rPr>
      </w:pPr>
    </w:p>
    <w:p w14:paraId="448A535D" w14:textId="5DDAFB11" w:rsidR="00A359F4" w:rsidRPr="00A4230A" w:rsidRDefault="00A359F4">
      <w:pPr>
        <w:pStyle w:val="Prrafodelista"/>
        <w:numPr>
          <w:ilvl w:val="0"/>
          <w:numId w:val="13"/>
        </w:numPr>
        <w:autoSpaceDE w:val="0"/>
        <w:autoSpaceDN w:val="0"/>
        <w:adjustRightInd w:val="0"/>
        <w:ind w:left="567" w:right="616"/>
        <w:jc w:val="both"/>
        <w:rPr>
          <w:rFonts w:ascii="Arial" w:eastAsiaTheme="minorHAnsi" w:hAnsi="Arial" w:cs="Arial"/>
          <w:i/>
          <w:iCs/>
          <w:color w:val="000000"/>
          <w:lang w:eastAsia="en-US"/>
        </w:rPr>
      </w:pPr>
      <w:r w:rsidRPr="00A4230A">
        <w:rPr>
          <w:rFonts w:ascii="Arial" w:eastAsiaTheme="minorHAnsi" w:hAnsi="Arial" w:cs="Arial"/>
          <w:i/>
          <w:iCs/>
          <w:color w:val="000000"/>
          <w:lang w:eastAsia="en-US"/>
        </w:rPr>
        <w:t>Planear, normar, coordinar y evaluar el Sistema Nacional de Salud y proveer la adecuada participación de las dependencias y entidades públicas que presten servicios de salud, a fin de asegurar el cumplimiento del derecho a la protección de la salud. Asimismo, propiciará y coordinará la participación de los sectores social y</w:t>
      </w:r>
      <w:r w:rsidR="00005550" w:rsidRPr="00A4230A">
        <w:rPr>
          <w:rFonts w:ascii="Arial" w:eastAsiaTheme="minorHAnsi" w:hAnsi="Arial" w:cs="Arial"/>
          <w:i/>
          <w:iCs/>
          <w:color w:val="000000"/>
          <w:lang w:eastAsia="en-US"/>
        </w:rPr>
        <w:t xml:space="preserve"> </w:t>
      </w:r>
      <w:r w:rsidRPr="00A4230A">
        <w:rPr>
          <w:rFonts w:ascii="Arial" w:eastAsiaTheme="minorHAnsi" w:hAnsi="Arial" w:cs="Arial"/>
          <w:i/>
          <w:iCs/>
          <w:color w:val="000000"/>
          <w:lang w:eastAsia="en-US"/>
        </w:rPr>
        <w:t>privado en dicho sistema y determinará las políticas y acciones de concertación entre los diferentes subsistemas del sector público.</w:t>
      </w:r>
    </w:p>
    <w:p w14:paraId="2AC24C6A" w14:textId="77777777" w:rsidR="00C4061A" w:rsidRPr="00D4033C" w:rsidRDefault="00C4061A" w:rsidP="00A4230A">
      <w:pPr>
        <w:autoSpaceDE w:val="0"/>
        <w:autoSpaceDN w:val="0"/>
        <w:adjustRightInd w:val="0"/>
        <w:ind w:left="567" w:right="616" w:hanging="142"/>
        <w:jc w:val="both"/>
        <w:rPr>
          <w:rFonts w:ascii="Arial" w:eastAsiaTheme="minorHAnsi" w:hAnsi="Arial" w:cs="Arial"/>
          <w:i/>
          <w:iCs/>
          <w:color w:val="000000"/>
          <w:lang w:eastAsia="en-US"/>
        </w:rPr>
      </w:pPr>
    </w:p>
    <w:p w14:paraId="49DD2434" w14:textId="47F45547" w:rsidR="00A359F4" w:rsidRPr="00D4033C" w:rsidRDefault="00A359F4" w:rsidP="002B0855">
      <w:pPr>
        <w:autoSpaceDE w:val="0"/>
        <w:autoSpaceDN w:val="0"/>
        <w:adjustRightInd w:val="0"/>
        <w:ind w:right="616"/>
        <w:jc w:val="both"/>
        <w:rPr>
          <w:rFonts w:ascii="Arial" w:eastAsiaTheme="minorHAnsi" w:hAnsi="Arial" w:cs="Arial"/>
          <w:i/>
          <w:iCs/>
          <w:color w:val="000000"/>
          <w:lang w:eastAsia="en-US"/>
        </w:rPr>
      </w:pPr>
      <w:r w:rsidRPr="00D4033C">
        <w:rPr>
          <w:rFonts w:ascii="Arial" w:eastAsiaTheme="minorHAnsi" w:hAnsi="Arial" w:cs="Arial"/>
          <w:i/>
          <w:iCs/>
          <w:color w:val="000000"/>
          <w:lang w:eastAsia="en-US"/>
        </w:rPr>
        <w:t>Por su parte, el Reglamento Interior de la Secretaría de Salud, establece lo siguiente:</w:t>
      </w:r>
    </w:p>
    <w:p w14:paraId="6D678AAE" w14:textId="77777777" w:rsidR="00C4061A" w:rsidRPr="00D4033C" w:rsidRDefault="00C4061A" w:rsidP="002B0855">
      <w:pPr>
        <w:autoSpaceDE w:val="0"/>
        <w:autoSpaceDN w:val="0"/>
        <w:adjustRightInd w:val="0"/>
        <w:ind w:right="616"/>
        <w:jc w:val="both"/>
        <w:rPr>
          <w:rFonts w:ascii="Arial" w:eastAsiaTheme="minorHAnsi" w:hAnsi="Arial" w:cs="Arial"/>
          <w:i/>
          <w:iCs/>
          <w:color w:val="000000"/>
          <w:lang w:eastAsia="en-US"/>
        </w:rPr>
      </w:pPr>
    </w:p>
    <w:p w14:paraId="0744D935" w14:textId="77777777" w:rsidR="00A13BC2" w:rsidRPr="000D7790" w:rsidRDefault="00A359F4" w:rsidP="000D7790">
      <w:pPr>
        <w:autoSpaceDE w:val="0"/>
        <w:autoSpaceDN w:val="0"/>
        <w:adjustRightInd w:val="0"/>
        <w:ind w:right="616"/>
        <w:jc w:val="both"/>
        <w:rPr>
          <w:rFonts w:ascii="Arial" w:eastAsiaTheme="minorHAnsi" w:hAnsi="Arial" w:cs="Arial"/>
          <w:i/>
          <w:iCs/>
          <w:color w:val="000000"/>
          <w:lang w:eastAsia="en-US"/>
        </w:rPr>
      </w:pPr>
      <w:r w:rsidRPr="000D7790">
        <w:rPr>
          <w:rFonts w:ascii="Arial" w:eastAsiaTheme="minorHAnsi" w:hAnsi="Arial" w:cs="Arial"/>
          <w:i/>
          <w:iCs/>
          <w:color w:val="000000"/>
          <w:lang w:eastAsia="en-US"/>
        </w:rPr>
        <w:t xml:space="preserve">El </w:t>
      </w:r>
      <w:proofErr w:type="gramStart"/>
      <w:r w:rsidRPr="000D7790">
        <w:rPr>
          <w:rFonts w:ascii="Arial" w:eastAsiaTheme="minorHAnsi" w:hAnsi="Arial" w:cs="Arial"/>
          <w:i/>
          <w:iCs/>
          <w:color w:val="000000"/>
          <w:lang w:eastAsia="en-US"/>
        </w:rPr>
        <w:t>Secretario</w:t>
      </w:r>
      <w:proofErr w:type="gramEnd"/>
      <w:r w:rsidRPr="000D7790">
        <w:rPr>
          <w:rFonts w:ascii="Arial" w:eastAsiaTheme="minorHAnsi" w:hAnsi="Arial" w:cs="Arial"/>
          <w:i/>
          <w:iCs/>
          <w:color w:val="000000"/>
          <w:lang w:eastAsia="en-US"/>
        </w:rPr>
        <w:t xml:space="preserve"> tendrá las siguientes facultades no delegables de someter al acuerdo</w:t>
      </w:r>
      <w:r w:rsidR="00005550" w:rsidRPr="000D7790">
        <w:rPr>
          <w:rFonts w:ascii="Arial" w:eastAsiaTheme="minorHAnsi" w:hAnsi="Arial" w:cs="Arial"/>
          <w:i/>
          <w:iCs/>
          <w:color w:val="000000"/>
          <w:lang w:eastAsia="en-US"/>
        </w:rPr>
        <w:t xml:space="preserve"> </w:t>
      </w:r>
      <w:r w:rsidRPr="000D7790">
        <w:rPr>
          <w:rFonts w:ascii="Arial" w:eastAsiaTheme="minorHAnsi" w:hAnsi="Arial" w:cs="Arial"/>
          <w:i/>
          <w:iCs/>
          <w:color w:val="000000"/>
          <w:lang w:eastAsia="en-US"/>
        </w:rPr>
        <w:t>del Presidente de la República los asuntos encomendados a la Secretaría y al Sector</w:t>
      </w:r>
      <w:r w:rsidR="00C4061A" w:rsidRPr="000D7790">
        <w:rPr>
          <w:rFonts w:ascii="Arial" w:eastAsiaTheme="minorHAnsi" w:hAnsi="Arial" w:cs="Arial"/>
          <w:i/>
          <w:iCs/>
          <w:color w:val="000000"/>
          <w:lang w:eastAsia="en-US"/>
        </w:rPr>
        <w:t xml:space="preserve"> </w:t>
      </w:r>
      <w:r w:rsidRPr="000D7790">
        <w:rPr>
          <w:rFonts w:ascii="Arial" w:eastAsiaTheme="minorHAnsi" w:hAnsi="Arial" w:cs="Arial"/>
          <w:i/>
          <w:iCs/>
          <w:color w:val="000000"/>
          <w:lang w:eastAsia="en-US"/>
        </w:rPr>
        <w:t>Salud, que lo ameriten, y celebrar los acuerdos de coordinación con los gobiernos</w:t>
      </w:r>
      <w:r w:rsidR="00C4061A" w:rsidRPr="000D7790">
        <w:rPr>
          <w:rFonts w:ascii="Arial" w:eastAsiaTheme="minorHAnsi" w:hAnsi="Arial" w:cs="Arial"/>
          <w:i/>
          <w:iCs/>
          <w:color w:val="000000"/>
          <w:lang w:eastAsia="en-US"/>
        </w:rPr>
        <w:t xml:space="preserve"> </w:t>
      </w:r>
      <w:r w:rsidRPr="000D7790">
        <w:rPr>
          <w:rFonts w:ascii="Arial" w:eastAsiaTheme="minorHAnsi" w:hAnsi="Arial" w:cs="Arial"/>
          <w:i/>
          <w:iCs/>
          <w:color w:val="000000"/>
          <w:lang w:eastAsia="en-US"/>
        </w:rPr>
        <w:t>de las entidades federativas, conforme lo disponen las leyes de Planeación y General</w:t>
      </w:r>
      <w:r w:rsidR="00C4061A" w:rsidRPr="000D7790">
        <w:rPr>
          <w:rFonts w:ascii="Arial" w:eastAsiaTheme="minorHAnsi" w:hAnsi="Arial" w:cs="Arial"/>
          <w:i/>
          <w:iCs/>
          <w:color w:val="000000"/>
          <w:lang w:eastAsia="en-US"/>
        </w:rPr>
        <w:t xml:space="preserve"> </w:t>
      </w:r>
      <w:r w:rsidRPr="000D7790">
        <w:rPr>
          <w:rFonts w:ascii="Arial" w:eastAsiaTheme="minorHAnsi" w:hAnsi="Arial" w:cs="Arial"/>
          <w:i/>
          <w:iCs/>
          <w:color w:val="000000"/>
          <w:lang w:eastAsia="en-US"/>
        </w:rPr>
        <w:t>de Salud (artículo 7).</w:t>
      </w:r>
    </w:p>
    <w:p w14:paraId="7141183E" w14:textId="77777777" w:rsidR="00A13BC2" w:rsidRDefault="00A13BC2" w:rsidP="00A13BC2">
      <w:pPr>
        <w:pStyle w:val="Prrafodelista"/>
        <w:autoSpaceDE w:val="0"/>
        <w:autoSpaceDN w:val="0"/>
        <w:adjustRightInd w:val="0"/>
        <w:ind w:left="0" w:right="616"/>
        <w:jc w:val="both"/>
        <w:rPr>
          <w:rFonts w:ascii="Arial" w:eastAsiaTheme="minorHAnsi" w:hAnsi="Arial" w:cs="Arial"/>
          <w:i/>
          <w:iCs/>
          <w:color w:val="000000"/>
          <w:lang w:eastAsia="en-US"/>
        </w:rPr>
      </w:pPr>
    </w:p>
    <w:p w14:paraId="64666287" w14:textId="774D72FC" w:rsidR="00A359F4" w:rsidRPr="00DC2031" w:rsidRDefault="00A359F4">
      <w:pPr>
        <w:pStyle w:val="Prrafodelista"/>
        <w:numPr>
          <w:ilvl w:val="0"/>
          <w:numId w:val="14"/>
        </w:numPr>
        <w:autoSpaceDE w:val="0"/>
        <w:autoSpaceDN w:val="0"/>
        <w:adjustRightInd w:val="0"/>
        <w:ind w:right="616"/>
        <w:jc w:val="both"/>
        <w:rPr>
          <w:rFonts w:ascii="Arial" w:eastAsiaTheme="minorHAnsi" w:hAnsi="Arial" w:cs="Arial"/>
          <w:i/>
          <w:iCs/>
          <w:color w:val="000000"/>
          <w:lang w:eastAsia="en-US"/>
        </w:rPr>
      </w:pPr>
      <w:r w:rsidRPr="00DC2031">
        <w:rPr>
          <w:rFonts w:ascii="Arial" w:eastAsiaTheme="minorHAnsi" w:hAnsi="Arial" w:cs="Arial"/>
          <w:i/>
          <w:iCs/>
          <w:color w:val="000000"/>
          <w:lang w:eastAsia="en-US"/>
        </w:rPr>
        <w:t>Corresponde al Subsecretario de Prevención y Promoción de la Salud (artículo 10):</w:t>
      </w:r>
    </w:p>
    <w:p w14:paraId="47F04310" w14:textId="12A3D75F" w:rsidR="00A359F4" w:rsidRPr="000D7790" w:rsidRDefault="00A359F4">
      <w:pPr>
        <w:pStyle w:val="Prrafodelista"/>
        <w:numPr>
          <w:ilvl w:val="0"/>
          <w:numId w:val="15"/>
        </w:numPr>
        <w:autoSpaceDE w:val="0"/>
        <w:autoSpaceDN w:val="0"/>
        <w:adjustRightInd w:val="0"/>
        <w:ind w:right="616"/>
        <w:jc w:val="both"/>
        <w:rPr>
          <w:rFonts w:ascii="Arial" w:eastAsiaTheme="minorHAnsi" w:hAnsi="Arial" w:cs="Arial"/>
          <w:i/>
          <w:iCs/>
          <w:color w:val="000000"/>
          <w:lang w:eastAsia="en-US"/>
        </w:rPr>
      </w:pPr>
      <w:r w:rsidRPr="000D7790">
        <w:rPr>
          <w:rFonts w:ascii="Arial" w:eastAsiaTheme="minorHAnsi" w:hAnsi="Arial" w:cs="Arial"/>
          <w:i/>
          <w:iCs/>
          <w:color w:val="000000"/>
          <w:lang w:eastAsia="en-US"/>
        </w:rPr>
        <w:t xml:space="preserve">Proponer al </w:t>
      </w:r>
      <w:proofErr w:type="gramStart"/>
      <w:r w:rsidRPr="000D7790">
        <w:rPr>
          <w:rFonts w:ascii="Arial" w:eastAsiaTheme="minorHAnsi" w:hAnsi="Arial" w:cs="Arial"/>
          <w:i/>
          <w:iCs/>
          <w:color w:val="000000"/>
          <w:lang w:eastAsia="en-US"/>
        </w:rPr>
        <w:t>Secretario</w:t>
      </w:r>
      <w:proofErr w:type="gramEnd"/>
      <w:r w:rsidRPr="000D7790">
        <w:rPr>
          <w:rFonts w:ascii="Arial" w:eastAsiaTheme="minorHAnsi" w:hAnsi="Arial" w:cs="Arial"/>
          <w:i/>
          <w:iCs/>
          <w:color w:val="000000"/>
          <w:lang w:eastAsia="en-US"/>
        </w:rPr>
        <w:t xml:space="preserve"> las políticas en las materias de prevención y promoción de la salud, de control de enfermedades, de salud mental y de discapacidad, así como</w:t>
      </w:r>
      <w:r w:rsidR="00005550" w:rsidRPr="000D7790">
        <w:rPr>
          <w:rFonts w:ascii="Arial" w:eastAsiaTheme="minorHAnsi" w:hAnsi="Arial" w:cs="Arial"/>
          <w:i/>
          <w:iCs/>
          <w:color w:val="000000"/>
          <w:lang w:eastAsia="en-US"/>
        </w:rPr>
        <w:t xml:space="preserve"> </w:t>
      </w:r>
      <w:r w:rsidRPr="000D7790">
        <w:rPr>
          <w:rFonts w:ascii="Arial" w:eastAsiaTheme="minorHAnsi" w:hAnsi="Arial" w:cs="Arial"/>
          <w:i/>
          <w:iCs/>
          <w:color w:val="000000"/>
          <w:lang w:eastAsia="en-US"/>
        </w:rPr>
        <w:t>establecer las estrategias de ejecución, la coordinación, la dirección, la supervisión</w:t>
      </w:r>
      <w:r w:rsidR="00FD692B" w:rsidRPr="000D7790">
        <w:rPr>
          <w:rFonts w:ascii="Arial" w:eastAsiaTheme="minorHAnsi" w:hAnsi="Arial" w:cs="Arial"/>
          <w:i/>
          <w:iCs/>
          <w:color w:val="000000"/>
          <w:lang w:eastAsia="en-US"/>
        </w:rPr>
        <w:t xml:space="preserve"> </w:t>
      </w:r>
      <w:r w:rsidRPr="000D7790">
        <w:rPr>
          <w:rFonts w:ascii="Arial" w:eastAsiaTheme="minorHAnsi" w:hAnsi="Arial" w:cs="Arial"/>
          <w:i/>
          <w:iCs/>
          <w:color w:val="000000"/>
          <w:lang w:eastAsia="en-US"/>
        </w:rPr>
        <w:t>y la evaluación de aquellas políticas aprobadas por el Secretario.</w:t>
      </w:r>
    </w:p>
    <w:p w14:paraId="3D4F1956" w14:textId="77777777" w:rsidR="00C4061A" w:rsidRPr="00D4033C" w:rsidRDefault="00C4061A" w:rsidP="00736EF2">
      <w:pPr>
        <w:autoSpaceDE w:val="0"/>
        <w:autoSpaceDN w:val="0"/>
        <w:adjustRightInd w:val="0"/>
        <w:ind w:right="616" w:hanging="142"/>
        <w:jc w:val="both"/>
        <w:rPr>
          <w:rFonts w:ascii="Arial" w:eastAsiaTheme="minorHAnsi" w:hAnsi="Arial" w:cs="Arial"/>
          <w:i/>
          <w:iCs/>
          <w:color w:val="000000"/>
          <w:lang w:eastAsia="en-US"/>
        </w:rPr>
      </w:pPr>
    </w:p>
    <w:p w14:paraId="15D4339F" w14:textId="6A1D3598" w:rsidR="00A359F4" w:rsidRPr="000D7790" w:rsidRDefault="00A359F4">
      <w:pPr>
        <w:pStyle w:val="Prrafodelista"/>
        <w:numPr>
          <w:ilvl w:val="0"/>
          <w:numId w:val="15"/>
        </w:numPr>
        <w:autoSpaceDE w:val="0"/>
        <w:autoSpaceDN w:val="0"/>
        <w:adjustRightInd w:val="0"/>
        <w:ind w:right="616"/>
        <w:jc w:val="both"/>
        <w:rPr>
          <w:rFonts w:ascii="Arial" w:eastAsiaTheme="minorHAnsi" w:hAnsi="Arial" w:cs="Arial"/>
          <w:i/>
          <w:iCs/>
          <w:color w:val="000000"/>
          <w:lang w:eastAsia="en-US"/>
        </w:rPr>
      </w:pPr>
      <w:r w:rsidRPr="000D7790">
        <w:rPr>
          <w:rFonts w:ascii="Arial" w:eastAsiaTheme="minorHAnsi" w:hAnsi="Arial" w:cs="Arial"/>
          <w:i/>
          <w:iCs/>
          <w:color w:val="000000"/>
          <w:lang w:eastAsia="en-US"/>
        </w:rPr>
        <w:t>Elaborar, coordinar y promover la integración de los programas de prevención y</w:t>
      </w:r>
      <w:r w:rsidR="00771169" w:rsidRPr="000D7790">
        <w:rPr>
          <w:rFonts w:ascii="Arial" w:eastAsiaTheme="minorHAnsi" w:hAnsi="Arial" w:cs="Arial"/>
          <w:i/>
          <w:iCs/>
          <w:color w:val="000000"/>
          <w:lang w:eastAsia="en-US"/>
        </w:rPr>
        <w:t xml:space="preserve"> </w:t>
      </w:r>
      <w:r w:rsidRPr="000D7790">
        <w:rPr>
          <w:rFonts w:ascii="Arial" w:eastAsiaTheme="minorHAnsi" w:hAnsi="Arial" w:cs="Arial"/>
          <w:i/>
          <w:iCs/>
          <w:color w:val="000000"/>
          <w:lang w:eastAsia="en-US"/>
        </w:rPr>
        <w:t>promoción de la salud, así como de control de enfermedades, de salud mental y de</w:t>
      </w:r>
      <w:r w:rsidR="00771169" w:rsidRPr="000D7790">
        <w:rPr>
          <w:rFonts w:ascii="Arial" w:eastAsiaTheme="minorHAnsi" w:hAnsi="Arial" w:cs="Arial"/>
          <w:i/>
          <w:iCs/>
          <w:color w:val="000000"/>
          <w:lang w:eastAsia="en-US"/>
        </w:rPr>
        <w:t xml:space="preserve"> </w:t>
      </w:r>
      <w:r w:rsidRPr="000D7790">
        <w:rPr>
          <w:rFonts w:ascii="Arial" w:eastAsiaTheme="minorHAnsi" w:hAnsi="Arial" w:cs="Arial"/>
          <w:i/>
          <w:iCs/>
          <w:color w:val="000000"/>
          <w:lang w:eastAsia="en-US"/>
        </w:rPr>
        <w:t>accidentes.</w:t>
      </w:r>
    </w:p>
    <w:p w14:paraId="7391921C" w14:textId="77777777" w:rsidR="00C4061A" w:rsidRPr="00D4033C" w:rsidRDefault="00C4061A" w:rsidP="000D7790">
      <w:pPr>
        <w:pStyle w:val="Prrafodelista"/>
        <w:autoSpaceDE w:val="0"/>
        <w:autoSpaceDN w:val="0"/>
        <w:adjustRightInd w:val="0"/>
        <w:ind w:left="1440" w:right="616"/>
        <w:jc w:val="both"/>
        <w:rPr>
          <w:rFonts w:ascii="Arial" w:eastAsiaTheme="minorHAnsi" w:hAnsi="Arial" w:cs="Arial"/>
          <w:i/>
          <w:iCs/>
          <w:color w:val="000000"/>
          <w:lang w:eastAsia="en-US"/>
        </w:rPr>
      </w:pPr>
    </w:p>
    <w:p w14:paraId="08CD2000" w14:textId="4AC911D3" w:rsidR="00A359F4" w:rsidRPr="000D7790" w:rsidRDefault="00A359F4">
      <w:pPr>
        <w:pStyle w:val="Prrafodelista"/>
        <w:numPr>
          <w:ilvl w:val="0"/>
          <w:numId w:val="15"/>
        </w:numPr>
        <w:autoSpaceDE w:val="0"/>
        <w:autoSpaceDN w:val="0"/>
        <w:adjustRightInd w:val="0"/>
        <w:ind w:right="616"/>
        <w:jc w:val="both"/>
        <w:rPr>
          <w:rFonts w:ascii="Arial" w:eastAsiaTheme="minorHAnsi" w:hAnsi="Arial" w:cs="Arial"/>
          <w:i/>
          <w:iCs/>
          <w:color w:val="000000"/>
          <w:lang w:eastAsia="en-US"/>
        </w:rPr>
      </w:pPr>
      <w:r w:rsidRPr="000D7790">
        <w:rPr>
          <w:rFonts w:ascii="Arial" w:eastAsiaTheme="minorHAnsi" w:hAnsi="Arial" w:cs="Arial"/>
          <w:i/>
          <w:iCs/>
          <w:color w:val="000000"/>
          <w:lang w:eastAsia="en-US"/>
        </w:rPr>
        <w:t>Proponer las políticas, estrategias, sistemas y programas que permitan optimizar la asignación de recursos financieros para los programas de prevención, promoción de la salud y de control de enfermedades, así como en materia de salud mental y accidentes, sin perjuicio de las atribuciones que en estas materias tengan otras unidades administrativas de la Secretaría o dependencias de la Administración Pública Federal.</w:t>
      </w:r>
    </w:p>
    <w:p w14:paraId="219703BA" w14:textId="77777777" w:rsidR="00C4061A" w:rsidRPr="00D4033C" w:rsidRDefault="00C4061A" w:rsidP="000D7790">
      <w:pPr>
        <w:pStyle w:val="Prrafodelista"/>
        <w:autoSpaceDE w:val="0"/>
        <w:autoSpaceDN w:val="0"/>
        <w:adjustRightInd w:val="0"/>
        <w:ind w:left="1440" w:right="616"/>
        <w:jc w:val="both"/>
        <w:rPr>
          <w:rFonts w:ascii="Arial" w:eastAsiaTheme="minorHAnsi" w:hAnsi="Arial" w:cs="Arial"/>
          <w:i/>
          <w:iCs/>
          <w:color w:val="000000"/>
          <w:lang w:eastAsia="en-US"/>
        </w:rPr>
      </w:pPr>
    </w:p>
    <w:p w14:paraId="4817BC87" w14:textId="77777777" w:rsidR="000D7790" w:rsidRDefault="00A359F4">
      <w:pPr>
        <w:pStyle w:val="Prrafodelista"/>
        <w:numPr>
          <w:ilvl w:val="0"/>
          <w:numId w:val="15"/>
        </w:numPr>
        <w:autoSpaceDE w:val="0"/>
        <w:autoSpaceDN w:val="0"/>
        <w:adjustRightInd w:val="0"/>
        <w:ind w:right="616"/>
        <w:jc w:val="both"/>
        <w:rPr>
          <w:rFonts w:ascii="Arial" w:eastAsiaTheme="minorHAnsi" w:hAnsi="Arial" w:cs="Arial"/>
          <w:i/>
          <w:iCs/>
          <w:color w:val="000000"/>
          <w:lang w:eastAsia="en-US"/>
        </w:rPr>
      </w:pPr>
      <w:r w:rsidRPr="000D7790">
        <w:rPr>
          <w:rFonts w:ascii="Arial" w:eastAsiaTheme="minorHAnsi" w:hAnsi="Arial" w:cs="Arial"/>
          <w:i/>
          <w:iCs/>
          <w:color w:val="000000"/>
          <w:lang w:eastAsia="en-US"/>
        </w:rPr>
        <w:t>Proponer, en su ámbito de competencia, instrumentos y mecanismos para la modernización de la Secretaría de Salud, así como definir y proponer la aplicación</w:t>
      </w:r>
      <w:r w:rsidR="00771169" w:rsidRPr="000D7790">
        <w:rPr>
          <w:rFonts w:ascii="Arial" w:eastAsiaTheme="minorHAnsi" w:hAnsi="Arial" w:cs="Arial"/>
          <w:i/>
          <w:iCs/>
          <w:color w:val="000000"/>
          <w:lang w:eastAsia="en-US"/>
        </w:rPr>
        <w:t xml:space="preserve"> </w:t>
      </w:r>
      <w:r w:rsidRPr="000D7790">
        <w:rPr>
          <w:rFonts w:ascii="Arial" w:eastAsiaTheme="minorHAnsi" w:hAnsi="Arial" w:cs="Arial"/>
          <w:i/>
          <w:iCs/>
          <w:color w:val="000000"/>
          <w:lang w:eastAsia="en-US"/>
        </w:rPr>
        <w:t>de estrategias de vanguardia en los programas de prevención, promoción de la salud y control de enfermedades, así como en materia de salud mental y accidentes.</w:t>
      </w:r>
    </w:p>
    <w:p w14:paraId="51A85BB6" w14:textId="77777777" w:rsidR="000D7790" w:rsidRPr="000D7790" w:rsidRDefault="000D7790" w:rsidP="000D7790">
      <w:pPr>
        <w:pStyle w:val="Prrafodelista"/>
        <w:rPr>
          <w:rFonts w:ascii="Arial" w:eastAsiaTheme="minorHAnsi" w:hAnsi="Arial" w:cs="Arial"/>
          <w:i/>
          <w:iCs/>
          <w:color w:val="000000"/>
          <w:lang w:eastAsia="en-US"/>
        </w:rPr>
      </w:pPr>
    </w:p>
    <w:p w14:paraId="5B3B6AD9" w14:textId="4C5A87C7" w:rsidR="00A359F4" w:rsidRPr="00DC2031" w:rsidRDefault="00A359F4">
      <w:pPr>
        <w:pStyle w:val="Prrafodelista"/>
        <w:numPr>
          <w:ilvl w:val="0"/>
          <w:numId w:val="16"/>
        </w:numPr>
        <w:autoSpaceDE w:val="0"/>
        <w:autoSpaceDN w:val="0"/>
        <w:adjustRightInd w:val="0"/>
        <w:ind w:right="616"/>
        <w:jc w:val="both"/>
        <w:rPr>
          <w:rFonts w:ascii="Arial" w:eastAsiaTheme="minorHAnsi" w:hAnsi="Arial" w:cs="Arial"/>
          <w:i/>
          <w:iCs/>
          <w:color w:val="000000"/>
          <w:lang w:eastAsia="en-US"/>
        </w:rPr>
      </w:pPr>
      <w:r w:rsidRPr="00DC2031">
        <w:rPr>
          <w:rFonts w:ascii="Arial" w:eastAsiaTheme="minorHAnsi" w:hAnsi="Arial" w:cs="Arial"/>
          <w:i/>
          <w:iCs/>
          <w:color w:val="000000"/>
          <w:lang w:eastAsia="en-US"/>
        </w:rPr>
        <w:t>El Subsecretario de Administración y Finanzas se encarga de (artículo 11):</w:t>
      </w:r>
    </w:p>
    <w:p w14:paraId="1D0948E1" w14:textId="77777777" w:rsidR="00A47CF3" w:rsidRPr="00D4033C" w:rsidRDefault="00A47CF3" w:rsidP="00A47CF3">
      <w:pPr>
        <w:pStyle w:val="Prrafodelista"/>
        <w:autoSpaceDE w:val="0"/>
        <w:autoSpaceDN w:val="0"/>
        <w:adjustRightInd w:val="0"/>
        <w:ind w:left="0" w:right="616"/>
        <w:jc w:val="both"/>
        <w:rPr>
          <w:rFonts w:ascii="Arial" w:eastAsiaTheme="minorHAnsi" w:hAnsi="Arial" w:cs="Arial"/>
          <w:i/>
          <w:iCs/>
          <w:color w:val="000000"/>
          <w:lang w:eastAsia="en-US"/>
        </w:rPr>
      </w:pPr>
    </w:p>
    <w:p w14:paraId="40D623FD" w14:textId="73DF700F" w:rsidR="00B74F85" w:rsidRPr="000A3C3F" w:rsidRDefault="00A359F4">
      <w:pPr>
        <w:pStyle w:val="Prrafodelista"/>
        <w:numPr>
          <w:ilvl w:val="0"/>
          <w:numId w:val="17"/>
        </w:numPr>
        <w:autoSpaceDE w:val="0"/>
        <w:autoSpaceDN w:val="0"/>
        <w:adjustRightInd w:val="0"/>
        <w:ind w:right="616"/>
        <w:jc w:val="both"/>
        <w:rPr>
          <w:rFonts w:ascii="Arial" w:eastAsiaTheme="minorHAnsi" w:hAnsi="Arial" w:cs="Arial"/>
          <w:i/>
          <w:iCs/>
          <w:color w:val="000000"/>
          <w:lang w:eastAsia="en-US"/>
        </w:rPr>
      </w:pPr>
      <w:r w:rsidRPr="000A3C3F">
        <w:rPr>
          <w:rFonts w:ascii="Arial" w:eastAsiaTheme="minorHAnsi" w:hAnsi="Arial" w:cs="Arial"/>
          <w:i/>
          <w:iCs/>
          <w:color w:val="000000"/>
          <w:lang w:eastAsia="en-US"/>
        </w:rPr>
        <w:lastRenderedPageBreak/>
        <w:t xml:space="preserve">Someter a aprobación del </w:t>
      </w:r>
      <w:proofErr w:type="gramStart"/>
      <w:r w:rsidRPr="000A3C3F">
        <w:rPr>
          <w:rFonts w:ascii="Arial" w:eastAsiaTheme="minorHAnsi" w:hAnsi="Arial" w:cs="Arial"/>
          <w:i/>
          <w:iCs/>
          <w:color w:val="000000"/>
          <w:lang w:eastAsia="en-US"/>
        </w:rPr>
        <w:t>Secretario</w:t>
      </w:r>
      <w:proofErr w:type="gramEnd"/>
      <w:r w:rsidRPr="000A3C3F">
        <w:rPr>
          <w:rFonts w:ascii="Arial" w:eastAsiaTheme="minorHAnsi" w:hAnsi="Arial" w:cs="Arial"/>
          <w:i/>
          <w:iCs/>
          <w:color w:val="000000"/>
          <w:lang w:eastAsia="en-US"/>
        </w:rPr>
        <w:t xml:space="preserve"> las políticas, normas, sistemas y procedimientos para la programación, presupuestación y administración integral de</w:t>
      </w:r>
      <w:r w:rsidR="00A47CF3" w:rsidRPr="000A3C3F">
        <w:rPr>
          <w:rFonts w:ascii="Arial" w:eastAsiaTheme="minorHAnsi" w:hAnsi="Arial" w:cs="Arial"/>
          <w:i/>
          <w:iCs/>
          <w:color w:val="000000"/>
          <w:lang w:eastAsia="en-US"/>
        </w:rPr>
        <w:t xml:space="preserve"> </w:t>
      </w:r>
      <w:r w:rsidRPr="000A3C3F">
        <w:rPr>
          <w:rFonts w:ascii="Arial" w:eastAsiaTheme="minorHAnsi" w:hAnsi="Arial" w:cs="Arial"/>
          <w:i/>
          <w:iCs/>
          <w:color w:val="000000"/>
          <w:lang w:eastAsia="en-US"/>
        </w:rPr>
        <w:t>los recursos humanos, materiales y financieros de que disponga la Secretaría de</w:t>
      </w:r>
      <w:r w:rsidR="00B74F85" w:rsidRPr="000A3C3F">
        <w:rPr>
          <w:rFonts w:ascii="Arial" w:eastAsiaTheme="minorHAnsi" w:hAnsi="Arial" w:cs="Arial"/>
          <w:i/>
          <w:iCs/>
          <w:color w:val="000000"/>
          <w:lang w:eastAsia="en-US"/>
        </w:rPr>
        <w:t xml:space="preserve"> </w:t>
      </w:r>
      <w:r w:rsidRPr="000A3C3F">
        <w:rPr>
          <w:rFonts w:ascii="Arial" w:eastAsiaTheme="minorHAnsi" w:hAnsi="Arial" w:cs="Arial"/>
          <w:i/>
          <w:iCs/>
          <w:color w:val="000000"/>
          <w:lang w:eastAsia="en-US"/>
        </w:rPr>
        <w:t>Salud</w:t>
      </w:r>
      <w:r w:rsidR="00B74F85" w:rsidRPr="000A3C3F">
        <w:rPr>
          <w:rFonts w:ascii="Arial" w:eastAsiaTheme="minorHAnsi" w:hAnsi="Arial" w:cs="Arial"/>
          <w:i/>
          <w:iCs/>
          <w:color w:val="000000"/>
          <w:lang w:eastAsia="en-US"/>
        </w:rPr>
        <w:t>.</w:t>
      </w:r>
    </w:p>
    <w:p w14:paraId="21686A3D" w14:textId="77777777" w:rsidR="00B74F85" w:rsidRPr="00D4033C" w:rsidRDefault="00B74F85" w:rsidP="002B0855">
      <w:pPr>
        <w:autoSpaceDE w:val="0"/>
        <w:autoSpaceDN w:val="0"/>
        <w:adjustRightInd w:val="0"/>
        <w:ind w:right="616"/>
        <w:jc w:val="both"/>
        <w:rPr>
          <w:rFonts w:ascii="Arial" w:eastAsiaTheme="minorHAnsi" w:hAnsi="Arial" w:cs="Arial"/>
          <w:i/>
          <w:iCs/>
          <w:color w:val="000000"/>
          <w:lang w:eastAsia="en-US"/>
        </w:rPr>
      </w:pPr>
    </w:p>
    <w:p w14:paraId="3B2A4230" w14:textId="4F5815A8" w:rsidR="00A359F4" w:rsidRPr="000A3C3F" w:rsidRDefault="00A359F4">
      <w:pPr>
        <w:pStyle w:val="Prrafodelista"/>
        <w:numPr>
          <w:ilvl w:val="0"/>
          <w:numId w:val="17"/>
        </w:numPr>
        <w:autoSpaceDE w:val="0"/>
        <w:autoSpaceDN w:val="0"/>
        <w:adjustRightInd w:val="0"/>
        <w:ind w:right="616"/>
        <w:jc w:val="both"/>
        <w:rPr>
          <w:rFonts w:ascii="Arial" w:eastAsiaTheme="minorHAnsi" w:hAnsi="Arial" w:cs="Arial"/>
          <w:i/>
          <w:iCs/>
          <w:color w:val="000000"/>
          <w:lang w:eastAsia="en-US"/>
        </w:rPr>
      </w:pPr>
      <w:r w:rsidRPr="000A3C3F">
        <w:rPr>
          <w:rFonts w:ascii="Arial" w:eastAsiaTheme="minorHAnsi" w:hAnsi="Arial" w:cs="Arial"/>
          <w:i/>
          <w:iCs/>
          <w:color w:val="000000"/>
          <w:lang w:eastAsia="en-US"/>
        </w:rPr>
        <w:t>Presidir los comités de Adquisiciones, Arrendamientos y Servicios; de Obras Públicas. de Enajenación de Bienes Muebles e Inmuebles; de Informática de la Secretaría de Salud y Técnico de Profesionalización y Selección.</w:t>
      </w:r>
    </w:p>
    <w:p w14:paraId="1A606FAE" w14:textId="77777777" w:rsidR="00B74F85" w:rsidRPr="00D4033C" w:rsidRDefault="00B74F85" w:rsidP="002B0855">
      <w:pPr>
        <w:autoSpaceDE w:val="0"/>
        <w:autoSpaceDN w:val="0"/>
        <w:adjustRightInd w:val="0"/>
        <w:ind w:right="616"/>
        <w:jc w:val="both"/>
        <w:rPr>
          <w:rFonts w:ascii="Arial" w:eastAsiaTheme="minorHAnsi" w:hAnsi="Arial" w:cs="Arial"/>
          <w:i/>
          <w:iCs/>
          <w:color w:val="000000"/>
          <w:lang w:eastAsia="en-US"/>
        </w:rPr>
      </w:pPr>
    </w:p>
    <w:p w14:paraId="77036F4F" w14:textId="408A582D" w:rsidR="00A359F4" w:rsidRPr="000A3C3F" w:rsidRDefault="00A359F4">
      <w:pPr>
        <w:pStyle w:val="Prrafodelista"/>
        <w:numPr>
          <w:ilvl w:val="0"/>
          <w:numId w:val="17"/>
        </w:numPr>
        <w:autoSpaceDE w:val="0"/>
        <w:autoSpaceDN w:val="0"/>
        <w:adjustRightInd w:val="0"/>
        <w:ind w:right="616"/>
        <w:jc w:val="both"/>
        <w:rPr>
          <w:rFonts w:ascii="Arial" w:eastAsiaTheme="minorHAnsi" w:hAnsi="Arial" w:cs="Arial"/>
          <w:i/>
          <w:iCs/>
          <w:color w:val="000000"/>
          <w:lang w:eastAsia="en-US"/>
        </w:rPr>
      </w:pPr>
      <w:r w:rsidRPr="000A3C3F">
        <w:rPr>
          <w:rFonts w:ascii="Arial" w:eastAsiaTheme="minorHAnsi" w:hAnsi="Arial" w:cs="Arial"/>
          <w:i/>
          <w:iCs/>
          <w:color w:val="000000"/>
          <w:lang w:eastAsia="en-US"/>
        </w:rPr>
        <w:t>Suscribir los convenios, contratos y demás documentos que impliquen actos de administración y dominio que no estén encomendados expresamente a otras unidades administrativas de la Secretaría de Salud.</w:t>
      </w:r>
    </w:p>
    <w:p w14:paraId="42AED110" w14:textId="77777777" w:rsidR="00A47CF3" w:rsidRPr="00D4033C" w:rsidRDefault="00A47CF3" w:rsidP="00A47CF3">
      <w:pPr>
        <w:autoSpaceDE w:val="0"/>
        <w:autoSpaceDN w:val="0"/>
        <w:adjustRightInd w:val="0"/>
        <w:ind w:right="616" w:hanging="142"/>
        <w:jc w:val="both"/>
        <w:rPr>
          <w:rFonts w:ascii="Arial" w:eastAsiaTheme="minorHAnsi" w:hAnsi="Arial" w:cs="Arial"/>
          <w:i/>
          <w:iCs/>
          <w:color w:val="000000"/>
          <w:lang w:eastAsia="en-US"/>
        </w:rPr>
      </w:pPr>
    </w:p>
    <w:p w14:paraId="59D2215C" w14:textId="0DAC8E1C" w:rsidR="00A359F4" w:rsidRPr="00D4033C" w:rsidRDefault="00A359F4">
      <w:pPr>
        <w:pStyle w:val="Prrafodelista"/>
        <w:numPr>
          <w:ilvl w:val="0"/>
          <w:numId w:val="18"/>
        </w:numPr>
        <w:autoSpaceDE w:val="0"/>
        <w:autoSpaceDN w:val="0"/>
        <w:adjustRightInd w:val="0"/>
        <w:ind w:right="616"/>
        <w:jc w:val="both"/>
        <w:rPr>
          <w:rFonts w:ascii="Arial" w:eastAsiaTheme="minorHAnsi" w:hAnsi="Arial" w:cs="Arial"/>
          <w:i/>
          <w:iCs/>
          <w:color w:val="000000"/>
          <w:lang w:eastAsia="en-US"/>
        </w:rPr>
      </w:pPr>
      <w:r w:rsidRPr="00D4033C">
        <w:rPr>
          <w:rFonts w:ascii="Arial" w:eastAsiaTheme="minorHAnsi" w:hAnsi="Arial" w:cs="Arial"/>
          <w:i/>
          <w:iCs/>
          <w:color w:val="000000"/>
          <w:lang w:eastAsia="en-US"/>
        </w:rPr>
        <w:t>El Abogado General cuenta con facultades para (artículo 11 bis):</w:t>
      </w:r>
    </w:p>
    <w:p w14:paraId="094A8FD4" w14:textId="77777777" w:rsidR="00A47CF3" w:rsidRPr="00D4033C" w:rsidRDefault="00A47CF3" w:rsidP="00A47CF3">
      <w:pPr>
        <w:pStyle w:val="Prrafodelista"/>
        <w:autoSpaceDE w:val="0"/>
        <w:autoSpaceDN w:val="0"/>
        <w:adjustRightInd w:val="0"/>
        <w:ind w:left="0" w:right="616"/>
        <w:jc w:val="both"/>
        <w:rPr>
          <w:rFonts w:ascii="Arial" w:eastAsiaTheme="minorHAnsi" w:hAnsi="Arial" w:cs="Arial"/>
          <w:i/>
          <w:iCs/>
          <w:color w:val="000000"/>
          <w:lang w:eastAsia="en-US"/>
        </w:rPr>
      </w:pPr>
    </w:p>
    <w:p w14:paraId="2FC7B695" w14:textId="01EEEBA7" w:rsidR="00A359F4" w:rsidRPr="00FE51BD" w:rsidRDefault="00A359F4">
      <w:pPr>
        <w:pStyle w:val="Prrafodelista"/>
        <w:numPr>
          <w:ilvl w:val="0"/>
          <w:numId w:val="19"/>
        </w:numPr>
        <w:autoSpaceDE w:val="0"/>
        <w:autoSpaceDN w:val="0"/>
        <w:adjustRightInd w:val="0"/>
        <w:ind w:right="616"/>
        <w:jc w:val="both"/>
        <w:rPr>
          <w:rFonts w:ascii="Arial" w:eastAsiaTheme="minorHAnsi" w:hAnsi="Arial" w:cs="Arial"/>
          <w:i/>
          <w:iCs/>
          <w:color w:val="000000"/>
          <w:lang w:eastAsia="en-US"/>
        </w:rPr>
      </w:pPr>
      <w:r w:rsidRPr="00FE51BD">
        <w:rPr>
          <w:rFonts w:ascii="Arial" w:eastAsiaTheme="minorHAnsi" w:hAnsi="Arial" w:cs="Arial"/>
          <w:i/>
          <w:iCs/>
          <w:color w:val="000000"/>
          <w:lang w:eastAsia="en-US"/>
        </w:rPr>
        <w:t xml:space="preserve">Opinar </w:t>
      </w:r>
      <w:r w:rsidR="00960604" w:rsidRPr="00FE51BD">
        <w:rPr>
          <w:rFonts w:ascii="Arial" w:eastAsiaTheme="minorHAnsi" w:hAnsi="Arial" w:cs="Arial"/>
          <w:i/>
          <w:iCs/>
          <w:color w:val="000000"/>
          <w:lang w:eastAsia="en-US"/>
        </w:rPr>
        <w:t xml:space="preserve">sobre </w:t>
      </w:r>
      <w:r w:rsidRPr="00FE51BD">
        <w:rPr>
          <w:rFonts w:ascii="Arial" w:eastAsiaTheme="minorHAnsi" w:hAnsi="Arial" w:cs="Arial"/>
          <w:i/>
          <w:iCs/>
          <w:color w:val="000000"/>
          <w:lang w:eastAsia="en-US"/>
        </w:rPr>
        <w:t>los aspectos jurídicos de los contratos, convenios, acuerdos, bases de</w:t>
      </w:r>
      <w:r w:rsidR="00B74F85" w:rsidRPr="00FE51BD">
        <w:rPr>
          <w:rFonts w:ascii="Arial" w:eastAsiaTheme="minorHAnsi" w:hAnsi="Arial" w:cs="Arial"/>
          <w:i/>
          <w:iCs/>
          <w:color w:val="000000"/>
          <w:lang w:eastAsia="en-US"/>
        </w:rPr>
        <w:t xml:space="preserve"> </w:t>
      </w:r>
      <w:r w:rsidRPr="00FE51BD">
        <w:rPr>
          <w:rFonts w:ascii="Arial" w:eastAsiaTheme="minorHAnsi" w:hAnsi="Arial" w:cs="Arial"/>
          <w:i/>
          <w:iCs/>
          <w:color w:val="000000"/>
          <w:lang w:eastAsia="en-US"/>
        </w:rPr>
        <w:t xml:space="preserve">colaboración o coordinación y demás instrumentos análogos que propongan las </w:t>
      </w:r>
      <w:proofErr w:type="gramStart"/>
      <w:r w:rsidRPr="00FE51BD">
        <w:rPr>
          <w:rFonts w:ascii="Arial" w:eastAsiaTheme="minorHAnsi" w:hAnsi="Arial" w:cs="Arial"/>
          <w:i/>
          <w:iCs/>
          <w:color w:val="000000"/>
          <w:lang w:eastAsia="en-US"/>
        </w:rPr>
        <w:t>unidades administrativas y órganos administrativos</w:t>
      </w:r>
      <w:proofErr w:type="gramEnd"/>
      <w:r w:rsidRPr="00FE51BD">
        <w:rPr>
          <w:rFonts w:ascii="Arial" w:eastAsiaTheme="minorHAnsi" w:hAnsi="Arial" w:cs="Arial"/>
          <w:i/>
          <w:iCs/>
          <w:color w:val="000000"/>
          <w:lang w:eastAsia="en-US"/>
        </w:rPr>
        <w:t xml:space="preserve"> desconcentrados de la Secretaría de Salud.</w:t>
      </w:r>
    </w:p>
    <w:p w14:paraId="52F83C97" w14:textId="77777777" w:rsidR="00B74F85" w:rsidRPr="00D4033C" w:rsidRDefault="00B74F85" w:rsidP="00A47CF3">
      <w:pPr>
        <w:autoSpaceDE w:val="0"/>
        <w:autoSpaceDN w:val="0"/>
        <w:adjustRightInd w:val="0"/>
        <w:ind w:right="616" w:hanging="142"/>
        <w:jc w:val="both"/>
        <w:rPr>
          <w:rFonts w:ascii="Arial" w:eastAsiaTheme="minorHAnsi" w:hAnsi="Arial" w:cs="Arial"/>
          <w:i/>
          <w:iCs/>
          <w:color w:val="000000"/>
          <w:lang w:eastAsia="en-US"/>
        </w:rPr>
      </w:pPr>
    </w:p>
    <w:p w14:paraId="46CB6FE5" w14:textId="594B82B0" w:rsidR="00A359F4" w:rsidRPr="00D4033C" w:rsidRDefault="00A359F4">
      <w:pPr>
        <w:pStyle w:val="Prrafodelista"/>
        <w:numPr>
          <w:ilvl w:val="0"/>
          <w:numId w:val="19"/>
        </w:numPr>
        <w:autoSpaceDE w:val="0"/>
        <w:autoSpaceDN w:val="0"/>
        <w:adjustRightInd w:val="0"/>
        <w:ind w:right="616"/>
        <w:jc w:val="both"/>
        <w:rPr>
          <w:rFonts w:ascii="Arial" w:eastAsiaTheme="minorHAnsi" w:hAnsi="Arial" w:cs="Arial"/>
          <w:i/>
          <w:iCs/>
          <w:color w:val="000000"/>
          <w:lang w:eastAsia="en-US"/>
        </w:rPr>
      </w:pPr>
      <w:r w:rsidRPr="00D4033C">
        <w:rPr>
          <w:rFonts w:ascii="Arial" w:eastAsiaTheme="minorHAnsi" w:hAnsi="Arial" w:cs="Arial"/>
          <w:i/>
          <w:iCs/>
          <w:color w:val="000000"/>
          <w:lang w:eastAsia="en-US"/>
        </w:rPr>
        <w:t xml:space="preserve">Firmar los contratos, convenios, acuerdos, bases de colaboración o coordinación y demás instrumentos análogos que deban ser formalizados por el </w:t>
      </w:r>
      <w:proofErr w:type="gramStart"/>
      <w:r w:rsidRPr="00D4033C">
        <w:rPr>
          <w:rFonts w:ascii="Arial" w:eastAsiaTheme="minorHAnsi" w:hAnsi="Arial" w:cs="Arial"/>
          <w:i/>
          <w:iCs/>
          <w:color w:val="000000"/>
          <w:lang w:eastAsia="en-US"/>
        </w:rPr>
        <w:t>Secretario</w:t>
      </w:r>
      <w:proofErr w:type="gramEnd"/>
      <w:r w:rsidRPr="00D4033C">
        <w:rPr>
          <w:rFonts w:ascii="Arial" w:eastAsiaTheme="minorHAnsi" w:hAnsi="Arial" w:cs="Arial"/>
          <w:i/>
          <w:iCs/>
          <w:color w:val="000000"/>
          <w:lang w:eastAsia="en-US"/>
        </w:rPr>
        <w:t>, y una</w:t>
      </w:r>
      <w:r w:rsidR="00A47CF3" w:rsidRPr="00D4033C">
        <w:rPr>
          <w:rFonts w:ascii="Arial" w:eastAsiaTheme="minorHAnsi" w:hAnsi="Arial" w:cs="Arial"/>
          <w:i/>
          <w:iCs/>
          <w:color w:val="000000"/>
          <w:lang w:eastAsia="en-US"/>
        </w:rPr>
        <w:t xml:space="preserve"> </w:t>
      </w:r>
      <w:r w:rsidRPr="00D4033C">
        <w:rPr>
          <w:rFonts w:ascii="Arial" w:eastAsiaTheme="minorHAnsi" w:hAnsi="Arial" w:cs="Arial"/>
          <w:i/>
          <w:iCs/>
          <w:color w:val="000000"/>
          <w:lang w:eastAsia="en-US"/>
        </w:rPr>
        <w:t>vez suscritos por las partes, registrarlos, así como aquéllos que determine el</w:t>
      </w:r>
      <w:r w:rsidR="00960604" w:rsidRPr="00D4033C">
        <w:rPr>
          <w:rFonts w:ascii="Arial" w:eastAsiaTheme="minorHAnsi" w:hAnsi="Arial" w:cs="Arial"/>
          <w:i/>
          <w:iCs/>
          <w:color w:val="000000"/>
          <w:lang w:eastAsia="en-US"/>
        </w:rPr>
        <w:t xml:space="preserve"> </w:t>
      </w:r>
      <w:r w:rsidRPr="00D4033C">
        <w:rPr>
          <w:rFonts w:ascii="Arial" w:eastAsiaTheme="minorHAnsi" w:hAnsi="Arial" w:cs="Arial"/>
          <w:i/>
          <w:iCs/>
          <w:color w:val="000000"/>
          <w:lang w:eastAsia="en-US"/>
        </w:rPr>
        <w:t>Secretario.</w:t>
      </w:r>
    </w:p>
    <w:p w14:paraId="7BD788B9" w14:textId="77777777" w:rsidR="00960604" w:rsidRPr="00D4033C" w:rsidRDefault="00960604" w:rsidP="00A47CF3">
      <w:pPr>
        <w:autoSpaceDE w:val="0"/>
        <w:autoSpaceDN w:val="0"/>
        <w:adjustRightInd w:val="0"/>
        <w:ind w:right="616" w:hanging="142"/>
        <w:jc w:val="both"/>
        <w:rPr>
          <w:rFonts w:ascii="Arial" w:eastAsiaTheme="minorHAnsi" w:hAnsi="Arial" w:cs="Arial"/>
          <w:i/>
          <w:iCs/>
          <w:color w:val="000000"/>
          <w:lang w:eastAsia="en-US"/>
        </w:rPr>
      </w:pPr>
    </w:p>
    <w:p w14:paraId="0590812E" w14:textId="5B9EAB26" w:rsidR="00A359F4" w:rsidRPr="00FE51BD" w:rsidRDefault="00A359F4">
      <w:pPr>
        <w:pStyle w:val="Prrafodelista"/>
        <w:numPr>
          <w:ilvl w:val="0"/>
          <w:numId w:val="19"/>
        </w:numPr>
        <w:autoSpaceDE w:val="0"/>
        <w:autoSpaceDN w:val="0"/>
        <w:adjustRightInd w:val="0"/>
        <w:ind w:right="616"/>
        <w:jc w:val="both"/>
        <w:rPr>
          <w:rFonts w:ascii="Arial" w:eastAsiaTheme="minorHAnsi" w:hAnsi="Arial" w:cs="Arial"/>
          <w:i/>
          <w:iCs/>
          <w:color w:val="000000"/>
          <w:lang w:eastAsia="en-US"/>
        </w:rPr>
      </w:pPr>
      <w:r w:rsidRPr="00FE51BD">
        <w:rPr>
          <w:rFonts w:ascii="Arial" w:eastAsiaTheme="minorHAnsi" w:hAnsi="Arial" w:cs="Arial"/>
          <w:i/>
          <w:iCs/>
          <w:color w:val="000000"/>
          <w:lang w:eastAsia="en-US"/>
        </w:rPr>
        <w:t>Opinar sobre los aspectos jurídicos de los tratados y demás instrumentos de</w:t>
      </w:r>
      <w:r w:rsidR="00A47CF3" w:rsidRPr="00FE51BD">
        <w:rPr>
          <w:rFonts w:ascii="Arial" w:eastAsiaTheme="minorHAnsi" w:hAnsi="Arial" w:cs="Arial"/>
          <w:i/>
          <w:iCs/>
          <w:color w:val="000000"/>
          <w:lang w:eastAsia="en-US"/>
        </w:rPr>
        <w:t xml:space="preserve"> </w:t>
      </w:r>
      <w:r w:rsidRPr="00FE51BD">
        <w:rPr>
          <w:rFonts w:ascii="Arial" w:eastAsiaTheme="minorHAnsi" w:hAnsi="Arial" w:cs="Arial"/>
          <w:i/>
          <w:iCs/>
          <w:color w:val="000000"/>
          <w:lang w:eastAsia="en-US"/>
        </w:rPr>
        <w:t>carácter internacional que sean competencia de la Secretaría de Salud.</w:t>
      </w:r>
    </w:p>
    <w:p w14:paraId="79719C55" w14:textId="77777777" w:rsidR="00FE51BD" w:rsidRDefault="00FE51BD" w:rsidP="00FE51BD">
      <w:pPr>
        <w:pStyle w:val="Prrafodelista"/>
        <w:autoSpaceDE w:val="0"/>
        <w:autoSpaceDN w:val="0"/>
        <w:adjustRightInd w:val="0"/>
        <w:ind w:left="0" w:right="616"/>
        <w:jc w:val="both"/>
        <w:rPr>
          <w:rFonts w:ascii="Arial" w:eastAsiaTheme="minorHAnsi" w:hAnsi="Arial" w:cs="Arial"/>
          <w:i/>
          <w:iCs/>
          <w:color w:val="000000"/>
          <w:lang w:eastAsia="en-US"/>
        </w:rPr>
      </w:pPr>
    </w:p>
    <w:p w14:paraId="13B88526" w14:textId="54C089C1" w:rsidR="00A359F4" w:rsidRPr="00D4033C" w:rsidRDefault="00A359F4">
      <w:pPr>
        <w:pStyle w:val="Prrafodelista"/>
        <w:numPr>
          <w:ilvl w:val="0"/>
          <w:numId w:val="20"/>
        </w:numPr>
        <w:autoSpaceDE w:val="0"/>
        <w:autoSpaceDN w:val="0"/>
        <w:adjustRightInd w:val="0"/>
        <w:ind w:right="616"/>
        <w:jc w:val="both"/>
        <w:rPr>
          <w:rFonts w:ascii="Arial" w:eastAsiaTheme="minorHAnsi" w:hAnsi="Arial" w:cs="Arial"/>
          <w:i/>
          <w:iCs/>
          <w:color w:val="000000"/>
          <w:lang w:eastAsia="en-US"/>
        </w:rPr>
      </w:pPr>
      <w:r w:rsidRPr="00D4033C">
        <w:rPr>
          <w:rFonts w:ascii="Arial" w:eastAsiaTheme="minorHAnsi" w:hAnsi="Arial" w:cs="Arial"/>
          <w:i/>
          <w:iCs/>
          <w:color w:val="000000"/>
          <w:lang w:eastAsia="en-US"/>
        </w:rPr>
        <w:t>Corresponde a la Dirección General de Relaciones Internacionales (artículo 31):</w:t>
      </w:r>
    </w:p>
    <w:p w14:paraId="1396102C" w14:textId="77777777" w:rsidR="00960604" w:rsidRPr="00D4033C" w:rsidRDefault="00960604" w:rsidP="002B0855">
      <w:pPr>
        <w:autoSpaceDE w:val="0"/>
        <w:autoSpaceDN w:val="0"/>
        <w:adjustRightInd w:val="0"/>
        <w:ind w:right="616"/>
        <w:jc w:val="both"/>
        <w:rPr>
          <w:rFonts w:ascii="Arial" w:eastAsiaTheme="minorHAnsi" w:hAnsi="Arial" w:cs="Arial"/>
          <w:i/>
          <w:iCs/>
          <w:color w:val="000000"/>
          <w:lang w:eastAsia="en-US"/>
        </w:rPr>
      </w:pPr>
    </w:p>
    <w:p w14:paraId="28D8C891" w14:textId="7EF73262" w:rsidR="00A359F4" w:rsidRPr="00FE51BD" w:rsidRDefault="00A359F4">
      <w:pPr>
        <w:pStyle w:val="Prrafodelista"/>
        <w:numPr>
          <w:ilvl w:val="0"/>
          <w:numId w:val="21"/>
        </w:numPr>
        <w:autoSpaceDE w:val="0"/>
        <w:autoSpaceDN w:val="0"/>
        <w:adjustRightInd w:val="0"/>
        <w:ind w:right="616"/>
        <w:jc w:val="both"/>
        <w:rPr>
          <w:rFonts w:ascii="Arial" w:eastAsiaTheme="minorHAnsi" w:hAnsi="Arial" w:cs="Arial"/>
          <w:i/>
          <w:iCs/>
          <w:color w:val="000000"/>
          <w:lang w:eastAsia="en-US"/>
        </w:rPr>
      </w:pPr>
      <w:r w:rsidRPr="00FE51BD">
        <w:rPr>
          <w:rFonts w:ascii="Arial" w:eastAsiaTheme="minorHAnsi" w:hAnsi="Arial" w:cs="Arial"/>
          <w:i/>
          <w:iCs/>
          <w:color w:val="000000"/>
          <w:lang w:eastAsia="en-US"/>
        </w:rPr>
        <w:t>Coordinar la representación de la Secretaría ante autoridades e instituciones extranjeras, así como ante organismos internacionales en materia de salud, y revisar que los convenios, acuerdos y tratados internacionales en los que intervenga la Secretaría de Salud sean congruentes con las disposiciones de carácter internacional aplicables, así como participar con las unidades administrativas y órganos administrativos desconcentrados competentes de la Secretaría de Salud en la elaboración de los proyectos respectivos, con la intervención que corresponda a la Oficina del Abogado General.</w:t>
      </w:r>
    </w:p>
    <w:p w14:paraId="6C54E7F7" w14:textId="77777777" w:rsidR="00960604" w:rsidRPr="00D4033C" w:rsidRDefault="00960604" w:rsidP="002B0855">
      <w:pPr>
        <w:autoSpaceDE w:val="0"/>
        <w:autoSpaceDN w:val="0"/>
        <w:adjustRightInd w:val="0"/>
        <w:ind w:right="616"/>
        <w:jc w:val="both"/>
        <w:rPr>
          <w:rFonts w:ascii="Arial" w:eastAsiaTheme="minorHAnsi" w:hAnsi="Arial" w:cs="Arial"/>
          <w:i/>
          <w:iCs/>
          <w:color w:val="000000"/>
          <w:lang w:eastAsia="en-US"/>
        </w:rPr>
      </w:pPr>
    </w:p>
    <w:p w14:paraId="6963C0BA" w14:textId="35A034CD" w:rsidR="00A359F4" w:rsidRPr="00D4033C" w:rsidRDefault="00A359F4">
      <w:pPr>
        <w:pStyle w:val="Prrafodelista"/>
        <w:numPr>
          <w:ilvl w:val="0"/>
          <w:numId w:val="22"/>
        </w:numPr>
        <w:autoSpaceDE w:val="0"/>
        <w:autoSpaceDN w:val="0"/>
        <w:adjustRightInd w:val="0"/>
        <w:ind w:right="616"/>
        <w:jc w:val="both"/>
        <w:rPr>
          <w:rFonts w:ascii="Arial" w:eastAsiaTheme="minorHAnsi" w:hAnsi="Arial" w:cs="Arial"/>
          <w:i/>
          <w:iCs/>
          <w:color w:val="000000"/>
          <w:lang w:eastAsia="en-US"/>
        </w:rPr>
      </w:pPr>
      <w:r w:rsidRPr="00D4033C">
        <w:rPr>
          <w:rFonts w:ascii="Arial" w:eastAsiaTheme="minorHAnsi" w:hAnsi="Arial" w:cs="Arial"/>
          <w:i/>
          <w:iCs/>
          <w:color w:val="000000"/>
          <w:lang w:eastAsia="en-US"/>
        </w:rPr>
        <w:t>El Centro Nacional para la Salud de la Infancia y la Adolescencia se encarga de</w:t>
      </w:r>
      <w:r w:rsidR="00960604" w:rsidRPr="00D4033C">
        <w:rPr>
          <w:rFonts w:ascii="Arial" w:eastAsiaTheme="minorHAnsi" w:hAnsi="Arial" w:cs="Arial"/>
          <w:i/>
          <w:iCs/>
          <w:color w:val="000000"/>
          <w:lang w:eastAsia="en-US"/>
        </w:rPr>
        <w:t xml:space="preserve"> </w:t>
      </w:r>
      <w:r w:rsidRPr="00D4033C">
        <w:rPr>
          <w:rFonts w:ascii="Arial" w:eastAsiaTheme="minorHAnsi" w:hAnsi="Arial" w:cs="Arial"/>
          <w:i/>
          <w:iCs/>
          <w:color w:val="000000"/>
          <w:lang w:eastAsia="en-US"/>
        </w:rPr>
        <w:t>(artículo 47):</w:t>
      </w:r>
    </w:p>
    <w:p w14:paraId="429935DB" w14:textId="77777777" w:rsidR="00960604" w:rsidRPr="00D4033C" w:rsidRDefault="00960604" w:rsidP="002B0855">
      <w:pPr>
        <w:autoSpaceDE w:val="0"/>
        <w:autoSpaceDN w:val="0"/>
        <w:adjustRightInd w:val="0"/>
        <w:ind w:right="616"/>
        <w:jc w:val="both"/>
        <w:rPr>
          <w:rFonts w:ascii="Arial" w:eastAsiaTheme="minorHAnsi" w:hAnsi="Arial" w:cs="Arial"/>
          <w:i/>
          <w:iCs/>
          <w:color w:val="000000"/>
          <w:lang w:eastAsia="en-US"/>
        </w:rPr>
      </w:pPr>
    </w:p>
    <w:p w14:paraId="02415AD6" w14:textId="0263D761" w:rsidR="00A359F4" w:rsidRPr="00FE51BD" w:rsidRDefault="00A359F4">
      <w:pPr>
        <w:pStyle w:val="Prrafodelista"/>
        <w:numPr>
          <w:ilvl w:val="0"/>
          <w:numId w:val="23"/>
        </w:numPr>
        <w:autoSpaceDE w:val="0"/>
        <w:autoSpaceDN w:val="0"/>
        <w:adjustRightInd w:val="0"/>
        <w:ind w:right="616"/>
        <w:jc w:val="both"/>
        <w:rPr>
          <w:rFonts w:ascii="Arial" w:eastAsiaTheme="minorHAnsi" w:hAnsi="Arial" w:cs="Arial"/>
          <w:i/>
          <w:iCs/>
          <w:color w:val="000000"/>
          <w:lang w:eastAsia="en-US"/>
        </w:rPr>
      </w:pPr>
      <w:r w:rsidRPr="00FE51BD">
        <w:rPr>
          <w:rFonts w:ascii="Arial" w:eastAsiaTheme="minorHAnsi" w:hAnsi="Arial" w:cs="Arial"/>
          <w:i/>
          <w:iCs/>
          <w:color w:val="000000"/>
          <w:lang w:eastAsia="en-US"/>
        </w:rPr>
        <w:t xml:space="preserve">Fungir, por conducto de su titular, como </w:t>
      </w:r>
      <w:proofErr w:type="gramStart"/>
      <w:r w:rsidRPr="00FE51BD">
        <w:rPr>
          <w:rFonts w:ascii="Arial" w:eastAsiaTheme="minorHAnsi" w:hAnsi="Arial" w:cs="Arial"/>
          <w:i/>
          <w:iCs/>
          <w:color w:val="000000"/>
          <w:lang w:eastAsia="en-US"/>
        </w:rPr>
        <w:t>Secretario Técnico</w:t>
      </w:r>
      <w:proofErr w:type="gramEnd"/>
      <w:r w:rsidRPr="00FE51BD">
        <w:rPr>
          <w:rFonts w:ascii="Arial" w:eastAsiaTheme="minorHAnsi" w:hAnsi="Arial" w:cs="Arial"/>
          <w:i/>
          <w:iCs/>
          <w:color w:val="000000"/>
          <w:lang w:eastAsia="en-US"/>
        </w:rPr>
        <w:t xml:space="preserve"> del Consejo Nacional de</w:t>
      </w:r>
      <w:r w:rsidR="003252B9" w:rsidRPr="00FE51BD">
        <w:rPr>
          <w:rFonts w:ascii="Arial" w:eastAsiaTheme="minorHAnsi" w:hAnsi="Arial" w:cs="Arial"/>
          <w:i/>
          <w:iCs/>
          <w:color w:val="000000"/>
          <w:lang w:eastAsia="en-US"/>
        </w:rPr>
        <w:t xml:space="preserve"> </w:t>
      </w:r>
      <w:r w:rsidRPr="00FE51BD">
        <w:rPr>
          <w:rFonts w:ascii="Arial" w:eastAsiaTheme="minorHAnsi" w:hAnsi="Arial" w:cs="Arial"/>
          <w:i/>
          <w:iCs/>
          <w:color w:val="000000"/>
          <w:lang w:eastAsia="en-US"/>
        </w:rPr>
        <w:t>Vacunación y del Consejo Nacional para la Prevención y el Tratamiento del Cáncer</w:t>
      </w:r>
      <w:r w:rsidR="003252B9" w:rsidRPr="00FE51BD">
        <w:rPr>
          <w:rFonts w:ascii="Arial" w:eastAsiaTheme="minorHAnsi" w:hAnsi="Arial" w:cs="Arial"/>
          <w:i/>
          <w:iCs/>
          <w:color w:val="000000"/>
          <w:lang w:eastAsia="en-US"/>
        </w:rPr>
        <w:t xml:space="preserve"> </w:t>
      </w:r>
      <w:r w:rsidRPr="00FE51BD">
        <w:rPr>
          <w:rFonts w:ascii="Arial" w:eastAsiaTheme="minorHAnsi" w:hAnsi="Arial" w:cs="Arial"/>
          <w:i/>
          <w:iCs/>
          <w:color w:val="000000"/>
          <w:lang w:eastAsia="en-US"/>
        </w:rPr>
        <w:t>en la Infancia y la Adolescencia.</w:t>
      </w:r>
    </w:p>
    <w:p w14:paraId="43B8F8A6" w14:textId="77777777" w:rsidR="003252B9" w:rsidRPr="00D4033C" w:rsidRDefault="003252B9" w:rsidP="00A842D4">
      <w:pPr>
        <w:autoSpaceDE w:val="0"/>
        <w:autoSpaceDN w:val="0"/>
        <w:adjustRightInd w:val="0"/>
        <w:ind w:right="616" w:hanging="142"/>
        <w:jc w:val="both"/>
        <w:rPr>
          <w:rFonts w:ascii="Arial" w:eastAsiaTheme="minorHAnsi" w:hAnsi="Arial" w:cs="Arial"/>
          <w:i/>
          <w:iCs/>
          <w:color w:val="000000"/>
          <w:lang w:eastAsia="en-US"/>
        </w:rPr>
      </w:pPr>
    </w:p>
    <w:p w14:paraId="47B54561" w14:textId="7954CB2B" w:rsidR="00A359F4" w:rsidRPr="00FE51BD" w:rsidRDefault="00A359F4">
      <w:pPr>
        <w:pStyle w:val="Prrafodelista"/>
        <w:numPr>
          <w:ilvl w:val="0"/>
          <w:numId w:val="23"/>
        </w:numPr>
        <w:autoSpaceDE w:val="0"/>
        <w:autoSpaceDN w:val="0"/>
        <w:adjustRightInd w:val="0"/>
        <w:ind w:right="616"/>
        <w:jc w:val="both"/>
        <w:rPr>
          <w:rFonts w:ascii="Arial" w:eastAsiaTheme="minorHAnsi" w:hAnsi="Arial" w:cs="Arial"/>
          <w:i/>
          <w:iCs/>
          <w:color w:val="000000"/>
          <w:lang w:eastAsia="en-US"/>
        </w:rPr>
      </w:pPr>
      <w:r w:rsidRPr="00FE51BD">
        <w:rPr>
          <w:rFonts w:ascii="Arial" w:eastAsiaTheme="minorHAnsi" w:hAnsi="Arial" w:cs="Arial"/>
          <w:i/>
          <w:iCs/>
          <w:color w:val="000000"/>
          <w:lang w:eastAsia="en-US"/>
        </w:rPr>
        <w:t>Proponer al Subsecretario de Prevención y Promoción de la Salud las políticas y</w:t>
      </w:r>
      <w:r w:rsidR="00A842D4" w:rsidRPr="00FE51BD">
        <w:rPr>
          <w:rFonts w:ascii="Arial" w:eastAsiaTheme="minorHAnsi" w:hAnsi="Arial" w:cs="Arial"/>
          <w:i/>
          <w:iCs/>
          <w:color w:val="000000"/>
          <w:lang w:eastAsia="en-US"/>
        </w:rPr>
        <w:t xml:space="preserve"> </w:t>
      </w:r>
      <w:r w:rsidRPr="00FE51BD">
        <w:rPr>
          <w:rFonts w:ascii="Arial" w:eastAsiaTheme="minorHAnsi" w:hAnsi="Arial" w:cs="Arial"/>
          <w:i/>
          <w:iCs/>
          <w:color w:val="000000"/>
          <w:lang w:eastAsia="en-US"/>
        </w:rPr>
        <w:t>estrategias nacionales, lineamientos y procedimientos en materia de vacunación</w:t>
      </w:r>
      <w:r w:rsidR="00A842D4" w:rsidRPr="00FE51BD">
        <w:rPr>
          <w:rFonts w:ascii="Arial" w:eastAsiaTheme="minorHAnsi" w:hAnsi="Arial" w:cs="Arial"/>
          <w:i/>
          <w:iCs/>
          <w:color w:val="000000"/>
          <w:lang w:eastAsia="en-US"/>
        </w:rPr>
        <w:t xml:space="preserve"> </w:t>
      </w:r>
      <w:r w:rsidRPr="00FE51BD">
        <w:rPr>
          <w:rFonts w:ascii="Arial" w:eastAsiaTheme="minorHAnsi" w:hAnsi="Arial" w:cs="Arial"/>
          <w:i/>
          <w:iCs/>
          <w:color w:val="000000"/>
          <w:lang w:eastAsia="en-US"/>
        </w:rPr>
        <w:t>para toda la población residente en la República Mexicana, y evaluar su impacto.</w:t>
      </w:r>
    </w:p>
    <w:p w14:paraId="53319892" w14:textId="77777777" w:rsidR="003252B9" w:rsidRPr="00D4033C" w:rsidRDefault="003252B9" w:rsidP="002B0855">
      <w:pPr>
        <w:autoSpaceDE w:val="0"/>
        <w:autoSpaceDN w:val="0"/>
        <w:adjustRightInd w:val="0"/>
        <w:ind w:right="616"/>
        <w:jc w:val="both"/>
        <w:rPr>
          <w:rFonts w:ascii="Arial" w:eastAsiaTheme="minorHAnsi" w:hAnsi="Arial" w:cs="Arial"/>
          <w:i/>
          <w:iCs/>
          <w:color w:val="000000"/>
          <w:lang w:eastAsia="en-US"/>
        </w:rPr>
      </w:pPr>
    </w:p>
    <w:p w14:paraId="10337222" w14:textId="68D1999C" w:rsidR="00A359F4" w:rsidRPr="00FE51BD" w:rsidRDefault="00A359F4">
      <w:pPr>
        <w:pStyle w:val="Prrafodelista"/>
        <w:numPr>
          <w:ilvl w:val="0"/>
          <w:numId w:val="23"/>
        </w:numPr>
        <w:autoSpaceDE w:val="0"/>
        <w:autoSpaceDN w:val="0"/>
        <w:adjustRightInd w:val="0"/>
        <w:ind w:right="616"/>
        <w:jc w:val="both"/>
        <w:rPr>
          <w:rFonts w:ascii="Arial" w:eastAsiaTheme="minorHAnsi" w:hAnsi="Arial" w:cs="Arial"/>
          <w:i/>
          <w:iCs/>
          <w:color w:val="000000"/>
          <w:lang w:eastAsia="en-US"/>
        </w:rPr>
      </w:pPr>
      <w:r w:rsidRPr="00FE51BD">
        <w:rPr>
          <w:rFonts w:ascii="Arial" w:eastAsiaTheme="minorHAnsi" w:hAnsi="Arial" w:cs="Arial"/>
          <w:i/>
          <w:iCs/>
          <w:color w:val="000000"/>
          <w:lang w:eastAsia="en-US"/>
        </w:rPr>
        <w:lastRenderedPageBreak/>
        <w:t>Coordinar las acciones de las instituciones del Sistema Nacional de Salud en materia de salud de la infancia y la adolescencia y de vacunación para toda la población en el territorio nacional.</w:t>
      </w:r>
    </w:p>
    <w:p w14:paraId="7861F2F2" w14:textId="77777777" w:rsidR="003252B9" w:rsidRPr="00D4033C" w:rsidRDefault="003252B9" w:rsidP="002B0855">
      <w:pPr>
        <w:autoSpaceDE w:val="0"/>
        <w:autoSpaceDN w:val="0"/>
        <w:adjustRightInd w:val="0"/>
        <w:ind w:right="616"/>
        <w:jc w:val="both"/>
        <w:rPr>
          <w:rFonts w:ascii="Arial" w:eastAsiaTheme="minorHAnsi" w:hAnsi="Arial" w:cs="Arial"/>
          <w:i/>
          <w:iCs/>
          <w:color w:val="000000"/>
          <w:lang w:eastAsia="en-US"/>
        </w:rPr>
      </w:pPr>
    </w:p>
    <w:p w14:paraId="20AE384D" w14:textId="4F2442A3" w:rsidR="00A359F4" w:rsidRDefault="00A359F4" w:rsidP="002B0855">
      <w:pPr>
        <w:autoSpaceDE w:val="0"/>
        <w:autoSpaceDN w:val="0"/>
        <w:adjustRightInd w:val="0"/>
        <w:ind w:right="616"/>
        <w:jc w:val="both"/>
        <w:rPr>
          <w:rFonts w:ascii="Arial" w:eastAsiaTheme="minorHAnsi" w:hAnsi="Arial" w:cs="Arial"/>
          <w:i/>
          <w:iCs/>
          <w:color w:val="000000"/>
          <w:lang w:eastAsia="en-US"/>
        </w:rPr>
      </w:pPr>
      <w:r w:rsidRPr="00D4033C">
        <w:rPr>
          <w:rFonts w:ascii="Arial" w:eastAsiaTheme="minorHAnsi" w:hAnsi="Arial" w:cs="Arial"/>
          <w:i/>
          <w:iCs/>
          <w:color w:val="000000"/>
          <w:lang w:eastAsia="en-US"/>
        </w:rPr>
        <w:t>Así las cosas, en principio, se advierte que la solicitud de información fue turnada para su atención a las unidades administrativas compe</w:t>
      </w:r>
      <w:r w:rsidR="00EE49F6" w:rsidRPr="00D4033C">
        <w:rPr>
          <w:rFonts w:ascii="Arial" w:eastAsiaTheme="minorHAnsi" w:hAnsi="Arial" w:cs="Arial"/>
          <w:i/>
          <w:iCs/>
          <w:color w:val="000000"/>
          <w:lang w:eastAsia="en-US"/>
        </w:rPr>
        <w:t>tent</w:t>
      </w:r>
      <w:r w:rsidRPr="00D4033C">
        <w:rPr>
          <w:rFonts w:ascii="Arial" w:eastAsiaTheme="minorHAnsi" w:hAnsi="Arial" w:cs="Arial"/>
          <w:i/>
          <w:iCs/>
          <w:color w:val="000000"/>
          <w:lang w:eastAsia="en-US"/>
        </w:rPr>
        <w:t>es.</w:t>
      </w:r>
    </w:p>
    <w:p w14:paraId="3D1D36DD" w14:textId="77777777" w:rsidR="008B7283" w:rsidRPr="00D4033C" w:rsidRDefault="008B7283" w:rsidP="002B0855">
      <w:pPr>
        <w:autoSpaceDE w:val="0"/>
        <w:autoSpaceDN w:val="0"/>
        <w:adjustRightInd w:val="0"/>
        <w:ind w:right="616"/>
        <w:jc w:val="both"/>
        <w:rPr>
          <w:rFonts w:ascii="Arial" w:eastAsiaTheme="minorHAnsi" w:hAnsi="Arial" w:cs="Arial"/>
          <w:i/>
          <w:iCs/>
          <w:color w:val="000000"/>
          <w:lang w:eastAsia="en-US"/>
        </w:rPr>
      </w:pPr>
    </w:p>
    <w:p w14:paraId="56B2B36B" w14:textId="65BC4901" w:rsidR="00A359F4" w:rsidRPr="00D4033C" w:rsidRDefault="00A359F4" w:rsidP="002B0855">
      <w:pPr>
        <w:autoSpaceDE w:val="0"/>
        <w:autoSpaceDN w:val="0"/>
        <w:adjustRightInd w:val="0"/>
        <w:ind w:right="616"/>
        <w:jc w:val="both"/>
        <w:rPr>
          <w:rFonts w:ascii="Arial" w:eastAsiaTheme="minorHAnsi" w:hAnsi="Arial" w:cs="Arial"/>
          <w:i/>
          <w:iCs/>
          <w:color w:val="000000"/>
          <w:lang w:eastAsia="en-US"/>
        </w:rPr>
      </w:pPr>
      <w:r w:rsidRPr="00D4033C">
        <w:rPr>
          <w:rFonts w:ascii="Arial" w:eastAsiaTheme="minorHAnsi" w:hAnsi="Arial" w:cs="Arial"/>
          <w:i/>
          <w:iCs/>
          <w:color w:val="000000"/>
          <w:lang w:eastAsia="en-US"/>
        </w:rPr>
        <w:t>Ahora bien</w:t>
      </w:r>
      <w:r w:rsidR="003252B9" w:rsidRPr="00D4033C">
        <w:rPr>
          <w:rFonts w:ascii="Arial" w:eastAsiaTheme="minorHAnsi" w:hAnsi="Arial" w:cs="Arial"/>
          <w:i/>
          <w:iCs/>
          <w:color w:val="000000"/>
          <w:lang w:eastAsia="en-US"/>
        </w:rPr>
        <w:t>,</w:t>
      </w:r>
      <w:r w:rsidRPr="00D4033C">
        <w:rPr>
          <w:rFonts w:ascii="Arial" w:eastAsiaTheme="minorHAnsi" w:hAnsi="Arial" w:cs="Arial"/>
          <w:i/>
          <w:iCs/>
          <w:color w:val="000000"/>
          <w:lang w:eastAsia="en-US"/>
        </w:rPr>
        <w:t xml:space="preserve"> en relación con la información proporcionada, este Instituto ingresó a las ligas electrónicas referidas por el sujeto obligado, pudiendo acceder a los siguientes registros:</w:t>
      </w:r>
    </w:p>
    <w:p w14:paraId="2099FAB9" w14:textId="77777777" w:rsidR="00A359F4" w:rsidRPr="00D4033C" w:rsidRDefault="00A359F4" w:rsidP="002B0855">
      <w:pPr>
        <w:autoSpaceDE w:val="0"/>
        <w:autoSpaceDN w:val="0"/>
        <w:adjustRightInd w:val="0"/>
        <w:ind w:right="616"/>
        <w:jc w:val="both"/>
        <w:rPr>
          <w:rFonts w:ascii="Arial" w:eastAsiaTheme="minorHAnsi" w:hAnsi="Arial" w:cs="Arial"/>
          <w:i/>
          <w:iCs/>
          <w:color w:val="000000"/>
          <w:lang w:eastAsia="en-US"/>
        </w:rPr>
      </w:pPr>
    </w:p>
    <w:p w14:paraId="4E343F6E" w14:textId="4C9C2382" w:rsidR="00A359F4" w:rsidRPr="008F1B52" w:rsidRDefault="00A359F4">
      <w:pPr>
        <w:pStyle w:val="Prrafodelista"/>
        <w:numPr>
          <w:ilvl w:val="0"/>
          <w:numId w:val="4"/>
        </w:numPr>
        <w:autoSpaceDE w:val="0"/>
        <w:autoSpaceDN w:val="0"/>
        <w:adjustRightInd w:val="0"/>
        <w:ind w:right="616"/>
        <w:jc w:val="both"/>
        <w:rPr>
          <w:rFonts w:ascii="Arial" w:eastAsiaTheme="minorHAnsi" w:hAnsi="Arial" w:cs="Arial"/>
          <w:b/>
          <w:bCs/>
          <w:i/>
          <w:iCs/>
          <w:color w:val="000000"/>
          <w:lang w:eastAsia="en-US"/>
        </w:rPr>
      </w:pPr>
      <w:r w:rsidRPr="008F1B52">
        <w:rPr>
          <w:rFonts w:ascii="Arial" w:eastAsiaTheme="minorHAnsi" w:hAnsi="Arial" w:cs="Arial"/>
          <w:b/>
          <w:bCs/>
          <w:i/>
          <w:iCs/>
          <w:color w:val="000000"/>
          <w:lang w:eastAsia="en-US"/>
        </w:rPr>
        <w:t>En total cuántas vacunas ha recibido México donadas, precisando por cada donador:</w:t>
      </w:r>
    </w:p>
    <w:p w14:paraId="3A3CE14D" w14:textId="77777777" w:rsidR="00DC2031" w:rsidRPr="008F1B52" w:rsidRDefault="00DC2031" w:rsidP="00DC2031">
      <w:pPr>
        <w:pStyle w:val="Prrafodelista"/>
        <w:autoSpaceDE w:val="0"/>
        <w:autoSpaceDN w:val="0"/>
        <w:adjustRightInd w:val="0"/>
        <w:ind w:left="1069" w:right="616"/>
        <w:jc w:val="both"/>
        <w:rPr>
          <w:rFonts w:ascii="Arial" w:eastAsiaTheme="minorHAnsi" w:hAnsi="Arial" w:cs="Arial"/>
          <w:b/>
          <w:bCs/>
          <w:i/>
          <w:iCs/>
          <w:color w:val="000000"/>
          <w:lang w:eastAsia="en-US"/>
        </w:rPr>
      </w:pPr>
    </w:p>
    <w:p w14:paraId="45724FF4" w14:textId="77777777" w:rsidR="00A359F4" w:rsidRPr="008F1B52" w:rsidRDefault="00A359F4" w:rsidP="00DC2031">
      <w:pPr>
        <w:autoSpaceDE w:val="0"/>
        <w:autoSpaceDN w:val="0"/>
        <w:adjustRightInd w:val="0"/>
        <w:ind w:left="709" w:right="616"/>
        <w:jc w:val="both"/>
        <w:rPr>
          <w:rFonts w:ascii="Arial" w:eastAsiaTheme="minorHAnsi" w:hAnsi="Arial" w:cs="Arial"/>
          <w:b/>
          <w:bCs/>
          <w:i/>
          <w:iCs/>
          <w:color w:val="000000"/>
          <w:lang w:eastAsia="en-US"/>
        </w:rPr>
      </w:pPr>
      <w:r w:rsidRPr="008F1B52">
        <w:rPr>
          <w:rFonts w:ascii="Arial" w:eastAsiaTheme="minorHAnsi" w:hAnsi="Arial" w:cs="Arial"/>
          <w:b/>
          <w:bCs/>
          <w:i/>
          <w:iCs/>
          <w:color w:val="000000"/>
          <w:lang w:eastAsia="en-US"/>
        </w:rPr>
        <w:t>a) Nombre del donador</w:t>
      </w:r>
    </w:p>
    <w:p w14:paraId="4D721A2F" w14:textId="77777777" w:rsidR="00A359F4" w:rsidRPr="008F1B52" w:rsidRDefault="00A359F4" w:rsidP="00DC2031">
      <w:pPr>
        <w:autoSpaceDE w:val="0"/>
        <w:autoSpaceDN w:val="0"/>
        <w:adjustRightInd w:val="0"/>
        <w:ind w:left="709" w:right="616"/>
        <w:jc w:val="both"/>
        <w:rPr>
          <w:rFonts w:ascii="Arial" w:eastAsiaTheme="minorHAnsi" w:hAnsi="Arial" w:cs="Arial"/>
          <w:b/>
          <w:bCs/>
          <w:i/>
          <w:iCs/>
          <w:color w:val="000000"/>
          <w:lang w:eastAsia="en-US"/>
        </w:rPr>
      </w:pPr>
      <w:r w:rsidRPr="008F1B52">
        <w:rPr>
          <w:rFonts w:ascii="Arial" w:eastAsiaTheme="minorHAnsi" w:hAnsi="Arial" w:cs="Arial"/>
          <w:b/>
          <w:bCs/>
          <w:i/>
          <w:iCs/>
          <w:color w:val="000000"/>
          <w:lang w:eastAsia="en-US"/>
        </w:rPr>
        <w:t>b) Total de vacunas donadas (cuántas de cada tipo o marca)</w:t>
      </w:r>
    </w:p>
    <w:p w14:paraId="2D634F0C" w14:textId="77777777" w:rsidR="00A359F4" w:rsidRPr="008F1B52" w:rsidRDefault="00A359F4" w:rsidP="00DC2031">
      <w:pPr>
        <w:autoSpaceDE w:val="0"/>
        <w:autoSpaceDN w:val="0"/>
        <w:adjustRightInd w:val="0"/>
        <w:ind w:left="709" w:right="616"/>
        <w:jc w:val="both"/>
        <w:rPr>
          <w:rFonts w:ascii="Arial" w:eastAsiaTheme="minorHAnsi" w:hAnsi="Arial" w:cs="Arial"/>
          <w:b/>
          <w:bCs/>
          <w:i/>
          <w:iCs/>
          <w:color w:val="000000"/>
          <w:lang w:eastAsia="en-US"/>
        </w:rPr>
      </w:pPr>
      <w:r w:rsidRPr="008F1B52">
        <w:rPr>
          <w:rFonts w:ascii="Arial" w:eastAsiaTheme="minorHAnsi" w:hAnsi="Arial" w:cs="Arial"/>
          <w:b/>
          <w:bCs/>
          <w:i/>
          <w:iCs/>
          <w:color w:val="000000"/>
          <w:lang w:eastAsia="en-US"/>
        </w:rPr>
        <w:t>c) Fechas en que se dieron las donaciones</w:t>
      </w:r>
    </w:p>
    <w:p w14:paraId="55DC4E42" w14:textId="0349A4D3" w:rsidR="00A359F4" w:rsidRPr="008F1B52" w:rsidRDefault="00A359F4" w:rsidP="00DC2031">
      <w:pPr>
        <w:autoSpaceDE w:val="0"/>
        <w:autoSpaceDN w:val="0"/>
        <w:adjustRightInd w:val="0"/>
        <w:ind w:left="709" w:right="616"/>
        <w:jc w:val="both"/>
        <w:rPr>
          <w:rFonts w:ascii="Arial" w:eastAsiaTheme="minorHAnsi" w:hAnsi="Arial" w:cs="Arial"/>
          <w:b/>
          <w:bCs/>
          <w:i/>
          <w:iCs/>
          <w:color w:val="000000"/>
          <w:lang w:eastAsia="en-US"/>
        </w:rPr>
      </w:pPr>
      <w:r w:rsidRPr="008F1B52">
        <w:rPr>
          <w:rFonts w:ascii="Arial" w:eastAsiaTheme="minorHAnsi" w:hAnsi="Arial" w:cs="Arial"/>
          <w:b/>
          <w:bCs/>
          <w:i/>
          <w:iCs/>
          <w:color w:val="000000"/>
          <w:lang w:eastAsia="en-US"/>
        </w:rPr>
        <w:t>d) Valor económico de todas las vacunas donadas.</w:t>
      </w:r>
    </w:p>
    <w:p w14:paraId="3B44F6FD" w14:textId="77777777" w:rsidR="003252B9" w:rsidRPr="00DC2031" w:rsidRDefault="003252B9" w:rsidP="002B0855">
      <w:pPr>
        <w:autoSpaceDE w:val="0"/>
        <w:autoSpaceDN w:val="0"/>
        <w:adjustRightInd w:val="0"/>
        <w:ind w:right="616"/>
        <w:jc w:val="both"/>
        <w:rPr>
          <w:rFonts w:ascii="Arial" w:eastAsiaTheme="minorHAnsi" w:hAnsi="Arial" w:cs="Arial"/>
          <w:i/>
          <w:iCs/>
          <w:color w:val="000000"/>
          <w:lang w:eastAsia="en-US"/>
        </w:rPr>
      </w:pPr>
    </w:p>
    <w:p w14:paraId="7FB31E14" w14:textId="77777777" w:rsidR="00A359F4" w:rsidRPr="00D4033C" w:rsidRDefault="00A359F4" w:rsidP="002B0855">
      <w:pPr>
        <w:autoSpaceDE w:val="0"/>
        <w:autoSpaceDN w:val="0"/>
        <w:adjustRightInd w:val="0"/>
        <w:ind w:right="616"/>
        <w:jc w:val="both"/>
        <w:rPr>
          <w:rFonts w:ascii="Arial" w:eastAsiaTheme="minorHAnsi" w:hAnsi="Arial" w:cs="Arial"/>
          <w:i/>
          <w:iCs/>
          <w:color w:val="000000"/>
          <w:lang w:eastAsia="en-US"/>
        </w:rPr>
      </w:pPr>
      <w:r w:rsidRPr="00D4033C">
        <w:rPr>
          <w:rFonts w:ascii="Arial" w:eastAsiaTheme="minorHAnsi" w:hAnsi="Arial" w:cs="Arial"/>
          <w:i/>
          <w:iCs/>
          <w:color w:val="000000"/>
          <w:lang w:eastAsia="en-US"/>
        </w:rPr>
        <w:t>* https://transparencia.sre.gob.mx/gestion-diplomatica-vacunas-covid</w:t>
      </w:r>
    </w:p>
    <w:p w14:paraId="0055C231" w14:textId="77777777" w:rsidR="003252B9" w:rsidRPr="00D4033C" w:rsidRDefault="003252B9" w:rsidP="002B0855">
      <w:pPr>
        <w:autoSpaceDE w:val="0"/>
        <w:autoSpaceDN w:val="0"/>
        <w:adjustRightInd w:val="0"/>
        <w:ind w:right="616"/>
        <w:jc w:val="both"/>
        <w:rPr>
          <w:rFonts w:ascii="Arial" w:eastAsiaTheme="minorHAnsi" w:hAnsi="Arial" w:cs="Arial"/>
          <w:i/>
          <w:iCs/>
          <w:color w:val="000000"/>
          <w:lang w:eastAsia="en-US"/>
        </w:rPr>
      </w:pPr>
    </w:p>
    <w:p w14:paraId="2144B256" w14:textId="26ED4271" w:rsidR="00A359F4" w:rsidRDefault="00A359F4" w:rsidP="002B0855">
      <w:pPr>
        <w:autoSpaceDE w:val="0"/>
        <w:autoSpaceDN w:val="0"/>
        <w:adjustRightInd w:val="0"/>
        <w:ind w:right="616"/>
        <w:jc w:val="both"/>
        <w:rPr>
          <w:rFonts w:ascii="Arial" w:eastAsiaTheme="minorHAnsi" w:hAnsi="Arial" w:cs="Arial"/>
          <w:i/>
          <w:iCs/>
          <w:color w:val="000000"/>
          <w:lang w:eastAsia="en-US"/>
        </w:rPr>
      </w:pPr>
      <w:r w:rsidRPr="00D4033C">
        <w:rPr>
          <w:rFonts w:ascii="Arial" w:eastAsiaTheme="minorHAnsi" w:hAnsi="Arial" w:cs="Arial"/>
          <w:i/>
          <w:iCs/>
          <w:color w:val="000000"/>
          <w:lang w:eastAsia="en-US"/>
        </w:rPr>
        <w:t>A partir de dicha liga electrónica, fue posible acceder al portal “Gestión diplomática</w:t>
      </w:r>
      <w:r w:rsidR="00E57076" w:rsidRPr="00D4033C">
        <w:rPr>
          <w:rFonts w:ascii="Arial" w:eastAsiaTheme="minorHAnsi" w:hAnsi="Arial" w:cs="Arial"/>
          <w:i/>
          <w:iCs/>
          <w:color w:val="000000"/>
          <w:lang w:eastAsia="en-US"/>
        </w:rPr>
        <w:t xml:space="preserve"> </w:t>
      </w:r>
      <w:r w:rsidRPr="00D4033C">
        <w:rPr>
          <w:rFonts w:ascii="Arial" w:eastAsiaTheme="minorHAnsi" w:hAnsi="Arial" w:cs="Arial"/>
          <w:i/>
          <w:iCs/>
          <w:color w:val="000000"/>
          <w:lang w:eastAsia="en-US"/>
        </w:rPr>
        <w:t>vacuna COVID”, el cual muestra el apartado de donaciones, y donde se muestra lo</w:t>
      </w:r>
      <w:r w:rsidR="00E57076" w:rsidRPr="00D4033C">
        <w:rPr>
          <w:rFonts w:ascii="Arial" w:eastAsiaTheme="minorHAnsi" w:hAnsi="Arial" w:cs="Arial"/>
          <w:i/>
          <w:iCs/>
          <w:color w:val="000000"/>
          <w:lang w:eastAsia="en-US"/>
        </w:rPr>
        <w:t xml:space="preserve"> </w:t>
      </w:r>
      <w:r w:rsidRPr="00D4033C">
        <w:rPr>
          <w:rFonts w:ascii="Arial" w:eastAsiaTheme="minorHAnsi" w:hAnsi="Arial" w:cs="Arial"/>
          <w:i/>
          <w:iCs/>
          <w:color w:val="000000"/>
          <w:lang w:eastAsia="en-US"/>
        </w:rPr>
        <w:t>siguiente:</w:t>
      </w:r>
      <w:r w:rsidR="00E57076" w:rsidRPr="00D4033C">
        <w:rPr>
          <w:rFonts w:ascii="Arial" w:eastAsiaTheme="minorHAnsi" w:hAnsi="Arial" w:cs="Arial"/>
          <w:i/>
          <w:iCs/>
          <w:color w:val="000000"/>
          <w:lang w:eastAsia="en-US"/>
        </w:rPr>
        <w:t xml:space="preserve"> </w:t>
      </w:r>
    </w:p>
    <w:p w14:paraId="771AA12B" w14:textId="77777777" w:rsidR="0077297C" w:rsidRDefault="0077297C" w:rsidP="002B0855">
      <w:pPr>
        <w:autoSpaceDE w:val="0"/>
        <w:autoSpaceDN w:val="0"/>
        <w:adjustRightInd w:val="0"/>
        <w:ind w:right="616"/>
        <w:jc w:val="both"/>
        <w:rPr>
          <w:rFonts w:ascii="Arial" w:eastAsiaTheme="minorHAnsi" w:hAnsi="Arial" w:cs="Arial"/>
          <w:i/>
          <w:iCs/>
          <w:color w:val="000000"/>
          <w:lang w:eastAsia="en-US"/>
        </w:rPr>
      </w:pPr>
    </w:p>
    <w:p w14:paraId="288D14BA" w14:textId="43539592" w:rsidR="002C3D24" w:rsidRDefault="002C3D24" w:rsidP="002B0855">
      <w:pPr>
        <w:autoSpaceDE w:val="0"/>
        <w:autoSpaceDN w:val="0"/>
        <w:adjustRightInd w:val="0"/>
        <w:ind w:right="616"/>
        <w:jc w:val="both"/>
        <w:rPr>
          <w:rFonts w:ascii="Arial" w:eastAsiaTheme="minorHAnsi" w:hAnsi="Arial" w:cs="Arial"/>
          <w:i/>
          <w:iCs/>
          <w:color w:val="000000"/>
          <w:lang w:eastAsia="en-US"/>
        </w:rPr>
      </w:pPr>
    </w:p>
    <w:p w14:paraId="789DED09" w14:textId="062AEB4E" w:rsidR="0077297C" w:rsidRDefault="0077297C" w:rsidP="002B0855">
      <w:pPr>
        <w:autoSpaceDE w:val="0"/>
        <w:autoSpaceDN w:val="0"/>
        <w:adjustRightInd w:val="0"/>
        <w:ind w:right="616"/>
        <w:jc w:val="both"/>
        <w:rPr>
          <w:rFonts w:ascii="Arial" w:eastAsiaTheme="minorHAnsi" w:hAnsi="Arial" w:cs="Arial"/>
          <w:i/>
          <w:iCs/>
          <w:color w:val="000000"/>
          <w:lang w:eastAsia="en-US"/>
        </w:rPr>
      </w:pPr>
      <w:r w:rsidRPr="0077297C">
        <w:rPr>
          <w:rFonts w:ascii="Arial" w:eastAsiaTheme="minorHAnsi" w:hAnsi="Arial" w:cs="Arial"/>
          <w:i/>
          <w:iCs/>
          <w:noProof/>
          <w:color w:val="000000"/>
          <w:lang w:eastAsia="en-US"/>
        </w:rPr>
        <w:drawing>
          <wp:inline distT="0" distB="0" distL="0" distR="0" wp14:anchorId="4F9E91AA" wp14:editId="7B632E1F">
            <wp:extent cx="5612130" cy="238379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383790"/>
                    </a:xfrm>
                    <a:prstGeom prst="rect">
                      <a:avLst/>
                    </a:prstGeom>
                    <a:noFill/>
                    <a:ln>
                      <a:noFill/>
                    </a:ln>
                  </pic:spPr>
                </pic:pic>
              </a:graphicData>
            </a:graphic>
          </wp:inline>
        </w:drawing>
      </w:r>
    </w:p>
    <w:p w14:paraId="2BF70693" w14:textId="77777777" w:rsidR="0077297C" w:rsidRDefault="0077297C" w:rsidP="002B0855">
      <w:pPr>
        <w:autoSpaceDE w:val="0"/>
        <w:autoSpaceDN w:val="0"/>
        <w:adjustRightInd w:val="0"/>
        <w:ind w:right="616"/>
        <w:jc w:val="both"/>
        <w:rPr>
          <w:rFonts w:ascii="Arial" w:eastAsiaTheme="minorHAnsi" w:hAnsi="Arial" w:cs="Arial"/>
          <w:i/>
          <w:iCs/>
          <w:color w:val="000000"/>
          <w:lang w:eastAsia="en-US"/>
        </w:rPr>
      </w:pPr>
    </w:p>
    <w:p w14:paraId="6C59F42C" w14:textId="77777777" w:rsidR="002C3D24" w:rsidRPr="00D4033C" w:rsidRDefault="002C3D24" w:rsidP="002B0855">
      <w:pPr>
        <w:autoSpaceDE w:val="0"/>
        <w:autoSpaceDN w:val="0"/>
        <w:adjustRightInd w:val="0"/>
        <w:ind w:right="616"/>
        <w:jc w:val="both"/>
        <w:rPr>
          <w:rFonts w:ascii="Arial" w:eastAsiaTheme="minorHAnsi" w:hAnsi="Arial" w:cs="Arial"/>
          <w:i/>
          <w:iCs/>
          <w:color w:val="000000"/>
          <w:lang w:eastAsia="en-US"/>
        </w:rPr>
      </w:pPr>
    </w:p>
    <w:p w14:paraId="3A99BD19" w14:textId="77777777" w:rsidR="003252B9" w:rsidRPr="00D4033C" w:rsidRDefault="003252B9" w:rsidP="002B0855">
      <w:pPr>
        <w:autoSpaceDE w:val="0"/>
        <w:autoSpaceDN w:val="0"/>
        <w:adjustRightInd w:val="0"/>
        <w:ind w:right="616"/>
        <w:jc w:val="both"/>
        <w:rPr>
          <w:rFonts w:ascii="Arial" w:eastAsiaTheme="minorHAnsi" w:hAnsi="Arial" w:cs="Arial"/>
          <w:i/>
          <w:iCs/>
          <w:color w:val="000000"/>
          <w:lang w:eastAsia="en-US"/>
        </w:rPr>
      </w:pPr>
    </w:p>
    <w:p w14:paraId="637A3EC5" w14:textId="5A2D3062" w:rsidR="00A359F4" w:rsidRDefault="00A359F4" w:rsidP="002B0855">
      <w:pPr>
        <w:autoSpaceDE w:val="0"/>
        <w:autoSpaceDN w:val="0"/>
        <w:adjustRightInd w:val="0"/>
        <w:ind w:right="616"/>
        <w:jc w:val="both"/>
        <w:rPr>
          <w:rFonts w:ascii="Arial" w:eastAsiaTheme="minorHAnsi" w:hAnsi="Arial" w:cs="Arial"/>
          <w:i/>
          <w:iCs/>
          <w:color w:val="000000"/>
          <w:lang w:eastAsia="en-US"/>
        </w:rPr>
      </w:pPr>
      <w:r w:rsidRPr="00D4033C">
        <w:rPr>
          <w:rFonts w:ascii="Arial" w:eastAsiaTheme="minorHAnsi" w:hAnsi="Arial" w:cs="Arial"/>
          <w:i/>
          <w:iCs/>
          <w:color w:val="000000"/>
          <w:lang w:eastAsia="en-US"/>
        </w:rPr>
        <w:t>Además de que permite descargar un archivo Excel con la información, de las donaciones, entre otras, sobre vacunas contra el Virus SARS-CoV2, como se muestra a continuación:</w:t>
      </w:r>
    </w:p>
    <w:p w14:paraId="12A5F5B2" w14:textId="03CF7C31" w:rsidR="00456D53" w:rsidRDefault="00456D53" w:rsidP="002B0855">
      <w:pPr>
        <w:autoSpaceDE w:val="0"/>
        <w:autoSpaceDN w:val="0"/>
        <w:adjustRightInd w:val="0"/>
        <w:ind w:right="616"/>
        <w:jc w:val="both"/>
        <w:rPr>
          <w:rFonts w:ascii="Arial" w:eastAsiaTheme="minorHAnsi" w:hAnsi="Arial" w:cs="Arial"/>
          <w:i/>
          <w:iCs/>
          <w:color w:val="000000"/>
          <w:lang w:eastAsia="en-US"/>
        </w:rPr>
      </w:pPr>
    </w:p>
    <w:p w14:paraId="49DC2510" w14:textId="1D86B8AC" w:rsidR="00456D53" w:rsidRDefault="00456D53" w:rsidP="002B0855">
      <w:pPr>
        <w:autoSpaceDE w:val="0"/>
        <w:autoSpaceDN w:val="0"/>
        <w:adjustRightInd w:val="0"/>
        <w:ind w:right="616"/>
        <w:jc w:val="both"/>
        <w:rPr>
          <w:rFonts w:ascii="Arial" w:eastAsiaTheme="minorHAnsi" w:hAnsi="Arial" w:cs="Arial"/>
          <w:i/>
          <w:iCs/>
          <w:color w:val="000000"/>
          <w:lang w:eastAsia="en-US"/>
        </w:rPr>
      </w:pPr>
    </w:p>
    <w:p w14:paraId="54675A80" w14:textId="4E056C74" w:rsidR="00456D53" w:rsidRPr="00655613" w:rsidRDefault="00554749" w:rsidP="002B0855">
      <w:pPr>
        <w:autoSpaceDE w:val="0"/>
        <w:autoSpaceDN w:val="0"/>
        <w:adjustRightInd w:val="0"/>
        <w:ind w:right="616"/>
        <w:jc w:val="both"/>
        <w:rPr>
          <w:rFonts w:ascii="Arial" w:eastAsiaTheme="minorHAnsi" w:hAnsi="Arial" w:cs="Arial"/>
          <w:i/>
          <w:iCs/>
          <w:color w:val="000000"/>
          <w:lang w:eastAsia="en-US"/>
        </w:rPr>
      </w:pPr>
      <w:r w:rsidRPr="00655613">
        <w:rPr>
          <w:rFonts w:ascii="Arial" w:eastAsiaTheme="minorHAnsi" w:hAnsi="Arial" w:cs="Arial"/>
          <w:i/>
          <w:iCs/>
          <w:noProof/>
          <w:color w:val="000000"/>
          <w:lang w:eastAsia="en-US"/>
        </w:rPr>
        <w:drawing>
          <wp:inline distT="0" distB="0" distL="0" distR="0" wp14:anchorId="70EE308A" wp14:editId="6288DB9C">
            <wp:extent cx="5612130" cy="1349375"/>
            <wp:effectExtent l="0" t="0" r="762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1349375"/>
                    </a:xfrm>
                    <a:prstGeom prst="rect">
                      <a:avLst/>
                    </a:prstGeom>
                    <a:noFill/>
                    <a:ln>
                      <a:noFill/>
                    </a:ln>
                  </pic:spPr>
                </pic:pic>
              </a:graphicData>
            </a:graphic>
          </wp:inline>
        </w:drawing>
      </w:r>
    </w:p>
    <w:p w14:paraId="411E8744" w14:textId="4B380F79" w:rsidR="00217C8F" w:rsidRPr="00655613" w:rsidRDefault="00217C8F" w:rsidP="002B0855">
      <w:pPr>
        <w:autoSpaceDE w:val="0"/>
        <w:autoSpaceDN w:val="0"/>
        <w:adjustRightInd w:val="0"/>
        <w:ind w:right="616"/>
        <w:jc w:val="both"/>
        <w:rPr>
          <w:rFonts w:ascii="Arial" w:eastAsiaTheme="minorHAnsi" w:hAnsi="Arial" w:cs="Arial"/>
          <w:i/>
          <w:iCs/>
          <w:color w:val="000000"/>
          <w:lang w:eastAsia="en-US"/>
        </w:rPr>
      </w:pPr>
    </w:p>
    <w:p w14:paraId="40B671A5" w14:textId="77777777" w:rsidR="00217C8F" w:rsidRPr="00655613" w:rsidRDefault="00217C8F" w:rsidP="002B0855">
      <w:pPr>
        <w:autoSpaceDE w:val="0"/>
        <w:autoSpaceDN w:val="0"/>
        <w:adjustRightInd w:val="0"/>
        <w:ind w:right="616"/>
        <w:jc w:val="both"/>
        <w:rPr>
          <w:rFonts w:ascii="Arial" w:eastAsiaTheme="minorHAnsi" w:hAnsi="Arial" w:cs="Arial"/>
          <w:i/>
          <w:iCs/>
          <w:color w:val="000000"/>
          <w:lang w:eastAsia="en-US"/>
        </w:rPr>
      </w:pPr>
    </w:p>
    <w:p w14:paraId="6DF7418A" w14:textId="77777777" w:rsidR="003252B9" w:rsidRPr="00655613" w:rsidRDefault="003252B9" w:rsidP="002B0855">
      <w:pPr>
        <w:autoSpaceDE w:val="0"/>
        <w:autoSpaceDN w:val="0"/>
        <w:adjustRightInd w:val="0"/>
        <w:ind w:right="616"/>
        <w:jc w:val="both"/>
        <w:rPr>
          <w:rFonts w:ascii="Arial" w:eastAsiaTheme="minorHAnsi" w:hAnsi="Arial" w:cs="Arial"/>
          <w:i/>
          <w:iCs/>
          <w:color w:val="000000"/>
          <w:lang w:eastAsia="en-US"/>
        </w:rPr>
      </w:pPr>
    </w:p>
    <w:p w14:paraId="63C6E7E0" w14:textId="36F84837" w:rsidR="00A359F4" w:rsidRPr="00655613" w:rsidRDefault="00A359F4" w:rsidP="002B0855">
      <w:pPr>
        <w:autoSpaceDE w:val="0"/>
        <w:autoSpaceDN w:val="0"/>
        <w:adjustRightInd w:val="0"/>
        <w:ind w:right="616"/>
        <w:jc w:val="both"/>
        <w:rPr>
          <w:rFonts w:ascii="Arial" w:eastAsiaTheme="minorHAnsi" w:hAnsi="Arial" w:cs="Arial"/>
          <w:i/>
          <w:iCs/>
          <w:color w:val="000000"/>
          <w:lang w:eastAsia="en-US"/>
        </w:rPr>
      </w:pPr>
      <w:r w:rsidRPr="00655613">
        <w:rPr>
          <w:rFonts w:ascii="Arial" w:eastAsiaTheme="minorHAnsi" w:hAnsi="Arial" w:cs="Arial"/>
          <w:i/>
          <w:iCs/>
          <w:color w:val="000000"/>
          <w:lang w:eastAsia="en-US"/>
        </w:rPr>
        <w:t>Documento del que se desprenden, entre otros datos, a) Nombre del donador, b) Total de vacunas donadas (cuántas de cada tipo o marca), c) Fechas en que se dieron las donaciones y d) Valor económico de todas las vacunas donadas.</w:t>
      </w:r>
    </w:p>
    <w:p w14:paraId="57153651" w14:textId="77777777" w:rsidR="003252B9" w:rsidRPr="00655613" w:rsidRDefault="003252B9" w:rsidP="002B0855">
      <w:pPr>
        <w:autoSpaceDE w:val="0"/>
        <w:autoSpaceDN w:val="0"/>
        <w:adjustRightInd w:val="0"/>
        <w:ind w:right="616"/>
        <w:jc w:val="both"/>
        <w:rPr>
          <w:rFonts w:ascii="Arial" w:eastAsiaTheme="minorHAnsi" w:hAnsi="Arial" w:cs="Arial"/>
          <w:i/>
          <w:iCs/>
          <w:color w:val="000000"/>
          <w:lang w:eastAsia="en-US"/>
        </w:rPr>
      </w:pPr>
    </w:p>
    <w:p w14:paraId="60BA742F" w14:textId="419A49FD" w:rsidR="00A359F4" w:rsidRPr="00655613" w:rsidRDefault="00A359F4" w:rsidP="002B0855">
      <w:pPr>
        <w:autoSpaceDE w:val="0"/>
        <w:autoSpaceDN w:val="0"/>
        <w:adjustRightInd w:val="0"/>
        <w:ind w:right="616"/>
        <w:jc w:val="both"/>
        <w:rPr>
          <w:rFonts w:ascii="Arial" w:eastAsiaTheme="minorHAnsi" w:hAnsi="Arial" w:cs="Arial"/>
          <w:i/>
          <w:iCs/>
          <w:color w:val="000000"/>
          <w:lang w:eastAsia="en-US"/>
        </w:rPr>
      </w:pPr>
      <w:r w:rsidRPr="00655613">
        <w:rPr>
          <w:rFonts w:ascii="Arial" w:eastAsiaTheme="minorHAnsi" w:hAnsi="Arial" w:cs="Arial"/>
          <w:i/>
          <w:iCs/>
          <w:color w:val="000000"/>
          <w:lang w:eastAsia="en-US"/>
        </w:rPr>
        <w:t>Sin embargo, debe precisarse que el sujeto obligado fue omiso en ofrecer mayores datos sobre la forma adecuada para llevar a cabo la búsqueda respecto de puntos requeridos por la persona recurrente.</w:t>
      </w:r>
    </w:p>
    <w:p w14:paraId="7BD6AA84" w14:textId="77777777" w:rsidR="003252B9" w:rsidRPr="00655613" w:rsidRDefault="003252B9" w:rsidP="002B0855">
      <w:pPr>
        <w:autoSpaceDE w:val="0"/>
        <w:autoSpaceDN w:val="0"/>
        <w:adjustRightInd w:val="0"/>
        <w:ind w:right="616"/>
        <w:jc w:val="both"/>
        <w:rPr>
          <w:rFonts w:ascii="Arial" w:eastAsiaTheme="minorHAnsi" w:hAnsi="Arial" w:cs="Arial"/>
          <w:i/>
          <w:iCs/>
          <w:color w:val="000000"/>
          <w:lang w:eastAsia="en-US"/>
        </w:rPr>
      </w:pPr>
    </w:p>
    <w:p w14:paraId="6C0819EB" w14:textId="083BBCD4" w:rsidR="00A359F4" w:rsidRPr="00655613" w:rsidRDefault="00A359F4" w:rsidP="002B0855">
      <w:pPr>
        <w:autoSpaceDE w:val="0"/>
        <w:autoSpaceDN w:val="0"/>
        <w:adjustRightInd w:val="0"/>
        <w:ind w:right="616"/>
        <w:jc w:val="both"/>
        <w:rPr>
          <w:rFonts w:ascii="Arial" w:eastAsiaTheme="minorHAnsi" w:hAnsi="Arial" w:cs="Arial"/>
          <w:i/>
          <w:iCs/>
          <w:color w:val="000000"/>
          <w:lang w:eastAsia="en-US"/>
        </w:rPr>
      </w:pPr>
      <w:r w:rsidRPr="00655613">
        <w:rPr>
          <w:rFonts w:ascii="Arial" w:eastAsiaTheme="minorHAnsi" w:hAnsi="Arial" w:cs="Arial"/>
          <w:i/>
          <w:iCs/>
          <w:color w:val="000000"/>
          <w:lang w:eastAsia="en-US"/>
        </w:rPr>
        <w:t xml:space="preserve">También, que dicha relación no muestra la totalidad de los campos solicitados, como es el caso el valor económico de las vacunas recibidas de la marca MODERNA, y </w:t>
      </w:r>
      <w:r w:rsidR="00611515" w:rsidRPr="00655613">
        <w:rPr>
          <w:rFonts w:ascii="Arial" w:eastAsiaTheme="minorHAnsi" w:hAnsi="Arial" w:cs="Arial"/>
          <w:i/>
          <w:iCs/>
          <w:color w:val="000000"/>
          <w:lang w:eastAsia="en-US"/>
        </w:rPr>
        <w:t>que,</w:t>
      </w:r>
      <w:r w:rsidRPr="00655613">
        <w:rPr>
          <w:rFonts w:ascii="Arial" w:eastAsiaTheme="minorHAnsi" w:hAnsi="Arial" w:cs="Arial"/>
          <w:i/>
          <w:iCs/>
          <w:color w:val="000000"/>
          <w:lang w:eastAsia="en-US"/>
        </w:rPr>
        <w:t xml:space="preserve"> de la revisión a los vínculos adicionales ofrecidos por el sujeto obligado, se desprende la donación por parte del Gobierno de los Estados Unidos, de 3 millones 412 mil 900 dosis de la vacuna AstraZeneca, del 29 de octubre de 2021.</w:t>
      </w:r>
    </w:p>
    <w:p w14:paraId="626AFED3" w14:textId="77777777" w:rsidR="003252B9" w:rsidRPr="00655613" w:rsidRDefault="003252B9" w:rsidP="002B0855">
      <w:pPr>
        <w:autoSpaceDE w:val="0"/>
        <w:autoSpaceDN w:val="0"/>
        <w:adjustRightInd w:val="0"/>
        <w:ind w:right="616"/>
        <w:jc w:val="both"/>
        <w:rPr>
          <w:rFonts w:ascii="Arial" w:eastAsiaTheme="minorHAnsi" w:hAnsi="Arial" w:cs="Arial"/>
          <w:i/>
          <w:iCs/>
          <w:color w:val="000000"/>
          <w:lang w:eastAsia="en-US"/>
        </w:rPr>
      </w:pPr>
    </w:p>
    <w:p w14:paraId="0DD74D53" w14:textId="75589577" w:rsidR="00A359F4" w:rsidRPr="00655613" w:rsidRDefault="00A359F4" w:rsidP="002B0855">
      <w:pPr>
        <w:autoSpaceDE w:val="0"/>
        <w:autoSpaceDN w:val="0"/>
        <w:adjustRightInd w:val="0"/>
        <w:ind w:right="616"/>
        <w:jc w:val="both"/>
        <w:rPr>
          <w:rFonts w:ascii="Arial" w:eastAsiaTheme="minorHAnsi" w:hAnsi="Arial" w:cs="Arial"/>
          <w:i/>
          <w:iCs/>
          <w:color w:val="000000"/>
          <w:lang w:eastAsia="en-US"/>
        </w:rPr>
      </w:pPr>
      <w:r w:rsidRPr="00655613">
        <w:rPr>
          <w:rFonts w:ascii="Arial" w:eastAsiaTheme="minorHAnsi" w:hAnsi="Arial" w:cs="Arial"/>
          <w:i/>
          <w:iCs/>
          <w:color w:val="000000"/>
          <w:lang w:eastAsia="en-US"/>
        </w:rPr>
        <w:t>Por lo cual, no es posible dar por válida la remisión a la consulta pública realizada por el sujeto obligado, ya que ésta no permite acceder a la totalidad de la información solicitada.</w:t>
      </w:r>
    </w:p>
    <w:p w14:paraId="17BE33DC" w14:textId="77777777" w:rsidR="00A359F4" w:rsidRPr="00655613" w:rsidRDefault="00A359F4" w:rsidP="002B0855">
      <w:pPr>
        <w:autoSpaceDE w:val="0"/>
        <w:autoSpaceDN w:val="0"/>
        <w:adjustRightInd w:val="0"/>
        <w:ind w:right="616"/>
        <w:jc w:val="both"/>
        <w:rPr>
          <w:rFonts w:ascii="Arial" w:eastAsiaTheme="minorHAnsi" w:hAnsi="Arial" w:cs="Arial"/>
          <w:i/>
          <w:iCs/>
          <w:color w:val="000000"/>
          <w:lang w:eastAsia="en-US"/>
        </w:rPr>
      </w:pPr>
    </w:p>
    <w:p w14:paraId="5F9F1E63" w14:textId="54B73808" w:rsidR="00A359F4" w:rsidRDefault="00A359F4" w:rsidP="002B0855">
      <w:pPr>
        <w:autoSpaceDE w:val="0"/>
        <w:autoSpaceDN w:val="0"/>
        <w:adjustRightInd w:val="0"/>
        <w:ind w:right="616"/>
        <w:jc w:val="both"/>
        <w:rPr>
          <w:rFonts w:ascii="Arial" w:eastAsiaTheme="minorHAnsi" w:hAnsi="Arial" w:cs="Arial"/>
          <w:b/>
          <w:bCs/>
          <w:i/>
          <w:iCs/>
          <w:color w:val="000000"/>
          <w:lang w:eastAsia="en-US"/>
        </w:rPr>
      </w:pPr>
      <w:r w:rsidRPr="00655613">
        <w:rPr>
          <w:rFonts w:ascii="Arial" w:eastAsiaTheme="minorHAnsi" w:hAnsi="Arial" w:cs="Arial"/>
          <w:b/>
          <w:bCs/>
          <w:i/>
          <w:iCs/>
          <w:color w:val="000000"/>
          <w:lang w:eastAsia="en-US"/>
        </w:rPr>
        <w:t xml:space="preserve">5. </w:t>
      </w:r>
      <w:proofErr w:type="gramStart"/>
      <w:r w:rsidRPr="00655613">
        <w:rPr>
          <w:rFonts w:ascii="Arial" w:eastAsiaTheme="minorHAnsi" w:hAnsi="Arial" w:cs="Arial"/>
          <w:b/>
          <w:bCs/>
          <w:i/>
          <w:iCs/>
          <w:color w:val="000000"/>
          <w:lang w:eastAsia="en-US"/>
        </w:rPr>
        <w:t>En</w:t>
      </w:r>
      <w:r w:rsidR="0045113A">
        <w:rPr>
          <w:rFonts w:ascii="Arial" w:eastAsiaTheme="minorHAnsi" w:hAnsi="Arial" w:cs="Arial"/>
          <w:b/>
          <w:bCs/>
          <w:i/>
          <w:iCs/>
          <w:color w:val="000000"/>
          <w:lang w:eastAsia="en-US"/>
        </w:rPr>
        <w:t xml:space="preserve"> </w:t>
      </w:r>
      <w:r w:rsidRPr="00655613">
        <w:rPr>
          <w:rFonts w:ascii="Arial" w:eastAsiaTheme="minorHAnsi" w:hAnsi="Arial" w:cs="Arial"/>
          <w:b/>
          <w:bCs/>
          <w:i/>
          <w:iCs/>
          <w:color w:val="000000"/>
          <w:lang w:eastAsia="en-US"/>
        </w:rPr>
        <w:t xml:space="preserve"> total</w:t>
      </w:r>
      <w:proofErr w:type="gramEnd"/>
      <w:r w:rsidRPr="00655613">
        <w:rPr>
          <w:rFonts w:ascii="Arial" w:eastAsiaTheme="minorHAnsi" w:hAnsi="Arial" w:cs="Arial"/>
          <w:b/>
          <w:bCs/>
          <w:i/>
          <w:iCs/>
          <w:color w:val="000000"/>
          <w:lang w:eastAsia="en-US"/>
        </w:rPr>
        <w:t xml:space="preserve"> cuántas vacunas ha recibido México compradas –no donadas-,</w:t>
      </w:r>
      <w:r w:rsidR="00E57076" w:rsidRPr="00655613">
        <w:rPr>
          <w:rFonts w:ascii="Arial" w:eastAsiaTheme="minorHAnsi" w:hAnsi="Arial" w:cs="Arial"/>
          <w:b/>
          <w:bCs/>
          <w:i/>
          <w:iCs/>
          <w:color w:val="000000"/>
          <w:lang w:eastAsia="en-US"/>
        </w:rPr>
        <w:t xml:space="preserve"> </w:t>
      </w:r>
      <w:r w:rsidRPr="00655613">
        <w:rPr>
          <w:rFonts w:ascii="Arial" w:eastAsiaTheme="minorHAnsi" w:hAnsi="Arial" w:cs="Arial"/>
          <w:b/>
          <w:bCs/>
          <w:i/>
          <w:iCs/>
          <w:color w:val="000000"/>
          <w:lang w:eastAsia="en-US"/>
        </w:rPr>
        <w:t>precisando por cada vendedor:</w:t>
      </w:r>
    </w:p>
    <w:p w14:paraId="1F82EA14" w14:textId="77777777" w:rsidR="0045113A" w:rsidRPr="00655613" w:rsidRDefault="0045113A" w:rsidP="002B0855">
      <w:pPr>
        <w:autoSpaceDE w:val="0"/>
        <w:autoSpaceDN w:val="0"/>
        <w:adjustRightInd w:val="0"/>
        <w:ind w:right="616"/>
        <w:jc w:val="both"/>
        <w:rPr>
          <w:rFonts w:ascii="Arial" w:eastAsiaTheme="minorHAnsi" w:hAnsi="Arial" w:cs="Arial"/>
          <w:b/>
          <w:bCs/>
          <w:i/>
          <w:iCs/>
          <w:color w:val="000000"/>
          <w:lang w:eastAsia="en-US"/>
        </w:rPr>
      </w:pPr>
    </w:p>
    <w:p w14:paraId="765DB1AD" w14:textId="77777777" w:rsidR="00A359F4" w:rsidRPr="00655613" w:rsidRDefault="00A359F4" w:rsidP="002B0855">
      <w:pPr>
        <w:autoSpaceDE w:val="0"/>
        <w:autoSpaceDN w:val="0"/>
        <w:adjustRightInd w:val="0"/>
        <w:ind w:right="616"/>
        <w:jc w:val="both"/>
        <w:rPr>
          <w:rFonts w:ascii="Arial" w:eastAsiaTheme="minorHAnsi" w:hAnsi="Arial" w:cs="Arial"/>
          <w:b/>
          <w:bCs/>
          <w:i/>
          <w:iCs/>
          <w:color w:val="000000"/>
          <w:lang w:eastAsia="en-US"/>
        </w:rPr>
      </w:pPr>
      <w:r w:rsidRPr="00655613">
        <w:rPr>
          <w:rFonts w:ascii="Arial" w:eastAsiaTheme="minorHAnsi" w:hAnsi="Arial" w:cs="Arial"/>
          <w:b/>
          <w:bCs/>
          <w:i/>
          <w:iCs/>
          <w:color w:val="000000"/>
          <w:lang w:eastAsia="en-US"/>
        </w:rPr>
        <w:t>a) Nombre del proveedor.</w:t>
      </w:r>
    </w:p>
    <w:p w14:paraId="28865A53" w14:textId="77777777" w:rsidR="000677C8" w:rsidRDefault="000677C8" w:rsidP="002B0855">
      <w:pPr>
        <w:autoSpaceDE w:val="0"/>
        <w:autoSpaceDN w:val="0"/>
        <w:adjustRightInd w:val="0"/>
        <w:ind w:right="616"/>
        <w:jc w:val="both"/>
        <w:rPr>
          <w:rFonts w:ascii="Arial" w:eastAsiaTheme="minorHAnsi" w:hAnsi="Arial" w:cs="Arial"/>
          <w:b/>
          <w:bCs/>
          <w:i/>
          <w:iCs/>
          <w:color w:val="000000"/>
          <w:lang w:eastAsia="en-US"/>
        </w:rPr>
      </w:pPr>
    </w:p>
    <w:p w14:paraId="03762167" w14:textId="7E128BB3" w:rsidR="00A359F4" w:rsidRPr="00655613" w:rsidRDefault="00A359F4" w:rsidP="002B0855">
      <w:pPr>
        <w:autoSpaceDE w:val="0"/>
        <w:autoSpaceDN w:val="0"/>
        <w:adjustRightInd w:val="0"/>
        <w:ind w:right="616"/>
        <w:jc w:val="both"/>
        <w:rPr>
          <w:rFonts w:ascii="Arial" w:eastAsiaTheme="minorHAnsi" w:hAnsi="Arial" w:cs="Arial"/>
          <w:b/>
          <w:bCs/>
          <w:i/>
          <w:iCs/>
          <w:color w:val="000000"/>
          <w:lang w:eastAsia="en-US"/>
        </w:rPr>
      </w:pPr>
      <w:r w:rsidRPr="00655613">
        <w:rPr>
          <w:rFonts w:ascii="Arial" w:eastAsiaTheme="minorHAnsi" w:hAnsi="Arial" w:cs="Arial"/>
          <w:b/>
          <w:bCs/>
          <w:i/>
          <w:iCs/>
          <w:color w:val="000000"/>
          <w:lang w:eastAsia="en-US"/>
        </w:rPr>
        <w:t>b) Total de vacunas que vendió a México (cuántas por cada tipo o marca).</w:t>
      </w:r>
    </w:p>
    <w:p w14:paraId="58BD3842" w14:textId="77777777" w:rsidR="000677C8" w:rsidRDefault="000677C8" w:rsidP="002B0855">
      <w:pPr>
        <w:autoSpaceDE w:val="0"/>
        <w:autoSpaceDN w:val="0"/>
        <w:adjustRightInd w:val="0"/>
        <w:ind w:right="616"/>
        <w:jc w:val="both"/>
        <w:rPr>
          <w:rFonts w:ascii="Arial" w:eastAsiaTheme="minorHAnsi" w:hAnsi="Arial" w:cs="Arial"/>
          <w:b/>
          <w:bCs/>
          <w:i/>
          <w:iCs/>
          <w:color w:val="000000"/>
          <w:lang w:eastAsia="en-US"/>
        </w:rPr>
      </w:pPr>
    </w:p>
    <w:p w14:paraId="65EC2117" w14:textId="4543E537" w:rsidR="00A359F4" w:rsidRPr="00655613" w:rsidRDefault="00A359F4" w:rsidP="002B0855">
      <w:pPr>
        <w:autoSpaceDE w:val="0"/>
        <w:autoSpaceDN w:val="0"/>
        <w:adjustRightInd w:val="0"/>
        <w:ind w:right="616"/>
        <w:jc w:val="both"/>
        <w:rPr>
          <w:rFonts w:ascii="Arial" w:eastAsiaTheme="minorHAnsi" w:hAnsi="Arial" w:cs="Arial"/>
          <w:b/>
          <w:bCs/>
          <w:i/>
          <w:iCs/>
          <w:color w:val="000000"/>
          <w:lang w:eastAsia="en-US"/>
        </w:rPr>
      </w:pPr>
      <w:r w:rsidRPr="00655613">
        <w:rPr>
          <w:rFonts w:ascii="Arial" w:eastAsiaTheme="minorHAnsi" w:hAnsi="Arial" w:cs="Arial"/>
          <w:b/>
          <w:bCs/>
          <w:i/>
          <w:iCs/>
          <w:color w:val="000000"/>
          <w:lang w:eastAsia="en-US"/>
        </w:rPr>
        <w:t>c) Fechas en que se han entregado a México las vacunas compradas.</w:t>
      </w:r>
    </w:p>
    <w:p w14:paraId="7D1A59EB" w14:textId="77777777" w:rsidR="000677C8" w:rsidRDefault="000677C8" w:rsidP="002B0855">
      <w:pPr>
        <w:autoSpaceDE w:val="0"/>
        <w:autoSpaceDN w:val="0"/>
        <w:adjustRightInd w:val="0"/>
        <w:ind w:right="616"/>
        <w:jc w:val="both"/>
        <w:rPr>
          <w:rFonts w:ascii="Arial" w:eastAsiaTheme="minorHAnsi" w:hAnsi="Arial" w:cs="Arial"/>
          <w:b/>
          <w:bCs/>
          <w:i/>
          <w:iCs/>
          <w:color w:val="000000"/>
          <w:lang w:eastAsia="en-US"/>
        </w:rPr>
      </w:pPr>
    </w:p>
    <w:p w14:paraId="2EBE63CC" w14:textId="6E242E8A" w:rsidR="00A359F4" w:rsidRPr="00655613" w:rsidRDefault="00A359F4" w:rsidP="002B0855">
      <w:pPr>
        <w:autoSpaceDE w:val="0"/>
        <w:autoSpaceDN w:val="0"/>
        <w:adjustRightInd w:val="0"/>
        <w:ind w:right="616"/>
        <w:jc w:val="both"/>
        <w:rPr>
          <w:rFonts w:ascii="Arial" w:eastAsiaTheme="minorHAnsi" w:hAnsi="Arial" w:cs="Arial"/>
          <w:b/>
          <w:bCs/>
          <w:i/>
          <w:iCs/>
          <w:color w:val="000000"/>
          <w:lang w:eastAsia="en-US"/>
        </w:rPr>
      </w:pPr>
      <w:r w:rsidRPr="00655613">
        <w:rPr>
          <w:rFonts w:ascii="Arial" w:eastAsiaTheme="minorHAnsi" w:hAnsi="Arial" w:cs="Arial"/>
          <w:b/>
          <w:bCs/>
          <w:i/>
          <w:iCs/>
          <w:color w:val="000000"/>
          <w:lang w:eastAsia="en-US"/>
        </w:rPr>
        <w:t>d) Monto económico pagado por esas vacunas.</w:t>
      </w:r>
    </w:p>
    <w:p w14:paraId="59D8B1D9" w14:textId="77777777" w:rsidR="003252B9" w:rsidRPr="00655613" w:rsidRDefault="003252B9" w:rsidP="002B0855">
      <w:pPr>
        <w:autoSpaceDE w:val="0"/>
        <w:autoSpaceDN w:val="0"/>
        <w:adjustRightInd w:val="0"/>
        <w:ind w:right="616"/>
        <w:jc w:val="both"/>
        <w:rPr>
          <w:rFonts w:ascii="Arial" w:eastAsiaTheme="minorHAnsi" w:hAnsi="Arial" w:cs="Arial"/>
          <w:b/>
          <w:bCs/>
          <w:i/>
          <w:iCs/>
          <w:color w:val="000000"/>
          <w:lang w:eastAsia="en-US"/>
        </w:rPr>
      </w:pPr>
    </w:p>
    <w:p w14:paraId="4DA49D4A" w14:textId="77777777" w:rsidR="003252B9" w:rsidRPr="00655613" w:rsidRDefault="003252B9" w:rsidP="002B0855">
      <w:pPr>
        <w:autoSpaceDE w:val="0"/>
        <w:autoSpaceDN w:val="0"/>
        <w:adjustRightInd w:val="0"/>
        <w:ind w:right="616"/>
        <w:jc w:val="both"/>
        <w:rPr>
          <w:rFonts w:ascii="Arial" w:eastAsiaTheme="minorHAnsi" w:hAnsi="Arial" w:cs="Arial"/>
          <w:i/>
          <w:iCs/>
          <w:color w:val="000000"/>
          <w:lang w:eastAsia="en-US"/>
        </w:rPr>
      </w:pPr>
    </w:p>
    <w:p w14:paraId="796BD682" w14:textId="69CD5553" w:rsidR="00A359F4" w:rsidRPr="00655613" w:rsidRDefault="00A359F4" w:rsidP="002B0855">
      <w:pPr>
        <w:autoSpaceDE w:val="0"/>
        <w:autoSpaceDN w:val="0"/>
        <w:adjustRightInd w:val="0"/>
        <w:ind w:right="616"/>
        <w:jc w:val="both"/>
        <w:rPr>
          <w:rFonts w:ascii="Arial" w:eastAsiaTheme="minorHAnsi" w:hAnsi="Arial" w:cs="Arial"/>
          <w:i/>
          <w:iCs/>
          <w:color w:val="000000"/>
          <w:lang w:eastAsia="en-US"/>
        </w:rPr>
      </w:pPr>
      <w:r w:rsidRPr="00655613">
        <w:rPr>
          <w:rFonts w:ascii="Arial" w:eastAsiaTheme="minorHAnsi" w:hAnsi="Arial" w:cs="Arial"/>
          <w:i/>
          <w:iCs/>
          <w:color w:val="000000"/>
          <w:lang w:eastAsia="en-US"/>
        </w:rPr>
        <w:t>A partir de dicha liga electrónica, fue posible acceder al portal “Gestión diplomática</w:t>
      </w:r>
      <w:r w:rsidR="00E57076" w:rsidRPr="00655613">
        <w:rPr>
          <w:rFonts w:ascii="Arial" w:eastAsiaTheme="minorHAnsi" w:hAnsi="Arial" w:cs="Arial"/>
          <w:i/>
          <w:iCs/>
          <w:color w:val="000000"/>
          <w:lang w:eastAsia="en-US"/>
        </w:rPr>
        <w:t xml:space="preserve"> </w:t>
      </w:r>
      <w:r w:rsidRPr="00655613">
        <w:rPr>
          <w:rFonts w:ascii="Arial" w:eastAsiaTheme="minorHAnsi" w:hAnsi="Arial" w:cs="Arial"/>
          <w:i/>
          <w:iCs/>
          <w:color w:val="000000"/>
          <w:lang w:eastAsia="en-US"/>
        </w:rPr>
        <w:t>vacuna COVID”, el cual muestra el apartado de donaciones, y donde se muestra lo</w:t>
      </w:r>
      <w:r w:rsidR="00E57076" w:rsidRPr="00655613">
        <w:rPr>
          <w:rFonts w:ascii="Arial" w:eastAsiaTheme="minorHAnsi" w:hAnsi="Arial" w:cs="Arial"/>
          <w:i/>
          <w:iCs/>
          <w:color w:val="000000"/>
          <w:lang w:eastAsia="en-US"/>
        </w:rPr>
        <w:t xml:space="preserve"> </w:t>
      </w:r>
      <w:r w:rsidRPr="00655613">
        <w:rPr>
          <w:rFonts w:ascii="Arial" w:eastAsiaTheme="minorHAnsi" w:hAnsi="Arial" w:cs="Arial"/>
          <w:i/>
          <w:iCs/>
          <w:color w:val="000000"/>
          <w:lang w:eastAsia="en-US"/>
        </w:rPr>
        <w:t>siguiente:</w:t>
      </w:r>
    </w:p>
    <w:p w14:paraId="054F4D2A" w14:textId="4E4FE8F9" w:rsidR="00B671B0" w:rsidRPr="00655613" w:rsidRDefault="00B671B0" w:rsidP="002B0855">
      <w:pPr>
        <w:autoSpaceDE w:val="0"/>
        <w:autoSpaceDN w:val="0"/>
        <w:adjustRightInd w:val="0"/>
        <w:ind w:right="616"/>
        <w:jc w:val="both"/>
        <w:rPr>
          <w:rFonts w:ascii="Arial" w:eastAsiaTheme="minorHAnsi" w:hAnsi="Arial" w:cs="Arial"/>
          <w:i/>
          <w:iCs/>
          <w:color w:val="000000"/>
          <w:lang w:eastAsia="en-US"/>
        </w:rPr>
      </w:pPr>
    </w:p>
    <w:p w14:paraId="6AA97272" w14:textId="4D24756A" w:rsidR="00B671B0" w:rsidRPr="00655613" w:rsidRDefault="00562FA5" w:rsidP="002B0855">
      <w:pPr>
        <w:autoSpaceDE w:val="0"/>
        <w:autoSpaceDN w:val="0"/>
        <w:adjustRightInd w:val="0"/>
        <w:ind w:right="616"/>
        <w:jc w:val="both"/>
        <w:rPr>
          <w:rFonts w:ascii="Arial" w:eastAsiaTheme="minorHAnsi" w:hAnsi="Arial" w:cs="Arial"/>
          <w:i/>
          <w:iCs/>
          <w:color w:val="000000"/>
          <w:lang w:eastAsia="en-US"/>
        </w:rPr>
      </w:pPr>
      <w:r w:rsidRPr="00655613">
        <w:rPr>
          <w:rFonts w:ascii="Arial" w:eastAsiaTheme="minorHAnsi" w:hAnsi="Arial" w:cs="Arial"/>
          <w:i/>
          <w:iCs/>
          <w:noProof/>
          <w:color w:val="000000"/>
          <w:lang w:eastAsia="en-US"/>
        </w:rPr>
        <w:drawing>
          <wp:inline distT="0" distB="0" distL="0" distR="0" wp14:anchorId="0D103E19" wp14:editId="0844A96D">
            <wp:extent cx="5612130" cy="2360930"/>
            <wp:effectExtent l="0" t="0" r="762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360930"/>
                    </a:xfrm>
                    <a:prstGeom prst="rect">
                      <a:avLst/>
                    </a:prstGeom>
                    <a:noFill/>
                    <a:ln>
                      <a:noFill/>
                    </a:ln>
                  </pic:spPr>
                </pic:pic>
              </a:graphicData>
            </a:graphic>
          </wp:inline>
        </w:drawing>
      </w:r>
    </w:p>
    <w:p w14:paraId="0AB953E7" w14:textId="02D48A15" w:rsidR="00562FA5" w:rsidRPr="00655613" w:rsidRDefault="00562FA5" w:rsidP="002B0855">
      <w:pPr>
        <w:autoSpaceDE w:val="0"/>
        <w:autoSpaceDN w:val="0"/>
        <w:adjustRightInd w:val="0"/>
        <w:ind w:right="616"/>
        <w:jc w:val="both"/>
        <w:rPr>
          <w:rFonts w:ascii="Arial" w:eastAsiaTheme="minorHAnsi" w:hAnsi="Arial" w:cs="Arial"/>
          <w:i/>
          <w:iCs/>
          <w:color w:val="000000"/>
          <w:lang w:eastAsia="en-US"/>
        </w:rPr>
      </w:pPr>
    </w:p>
    <w:p w14:paraId="2EC1EDD8" w14:textId="60CE435F" w:rsidR="00562FA5" w:rsidRPr="00655613" w:rsidRDefault="00562FA5" w:rsidP="002B0855">
      <w:pPr>
        <w:autoSpaceDE w:val="0"/>
        <w:autoSpaceDN w:val="0"/>
        <w:adjustRightInd w:val="0"/>
        <w:ind w:right="616"/>
        <w:jc w:val="both"/>
        <w:rPr>
          <w:rFonts w:ascii="Arial" w:eastAsiaTheme="minorHAnsi" w:hAnsi="Arial" w:cs="Arial"/>
          <w:i/>
          <w:iCs/>
          <w:color w:val="000000"/>
          <w:lang w:eastAsia="en-US"/>
        </w:rPr>
      </w:pPr>
    </w:p>
    <w:p w14:paraId="63FB846D" w14:textId="429D821E" w:rsidR="00562FA5" w:rsidRPr="00655613" w:rsidRDefault="00A255CD" w:rsidP="002B0855">
      <w:pPr>
        <w:autoSpaceDE w:val="0"/>
        <w:autoSpaceDN w:val="0"/>
        <w:adjustRightInd w:val="0"/>
        <w:ind w:right="616"/>
        <w:jc w:val="both"/>
        <w:rPr>
          <w:rFonts w:ascii="Arial" w:eastAsiaTheme="minorHAnsi" w:hAnsi="Arial" w:cs="Arial"/>
          <w:i/>
          <w:iCs/>
          <w:color w:val="000000"/>
          <w:lang w:eastAsia="en-US"/>
        </w:rPr>
      </w:pPr>
      <w:r w:rsidRPr="00655613">
        <w:rPr>
          <w:rFonts w:ascii="Arial" w:eastAsiaTheme="minorHAnsi" w:hAnsi="Arial" w:cs="Arial"/>
          <w:i/>
          <w:iCs/>
          <w:noProof/>
          <w:color w:val="000000"/>
          <w:lang w:eastAsia="en-US"/>
        </w:rPr>
        <w:lastRenderedPageBreak/>
        <w:drawing>
          <wp:inline distT="0" distB="0" distL="0" distR="0" wp14:anchorId="428AFF1A" wp14:editId="17AC2894">
            <wp:extent cx="5612130" cy="272732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727325"/>
                    </a:xfrm>
                    <a:prstGeom prst="rect">
                      <a:avLst/>
                    </a:prstGeom>
                    <a:noFill/>
                    <a:ln>
                      <a:noFill/>
                    </a:ln>
                  </pic:spPr>
                </pic:pic>
              </a:graphicData>
            </a:graphic>
          </wp:inline>
        </w:drawing>
      </w:r>
    </w:p>
    <w:p w14:paraId="2F959643" w14:textId="18B24842" w:rsidR="00A255CD" w:rsidRPr="00655613" w:rsidRDefault="00A255CD" w:rsidP="002B0855">
      <w:pPr>
        <w:autoSpaceDE w:val="0"/>
        <w:autoSpaceDN w:val="0"/>
        <w:adjustRightInd w:val="0"/>
        <w:ind w:right="616"/>
        <w:jc w:val="both"/>
        <w:rPr>
          <w:rFonts w:ascii="Arial" w:eastAsiaTheme="minorHAnsi" w:hAnsi="Arial" w:cs="Arial"/>
          <w:i/>
          <w:iCs/>
          <w:color w:val="000000"/>
          <w:lang w:eastAsia="en-US"/>
        </w:rPr>
      </w:pPr>
    </w:p>
    <w:p w14:paraId="0A8ABD22" w14:textId="77777777" w:rsidR="00A255CD" w:rsidRPr="00655613" w:rsidRDefault="00A255CD" w:rsidP="002B0855">
      <w:pPr>
        <w:autoSpaceDE w:val="0"/>
        <w:autoSpaceDN w:val="0"/>
        <w:adjustRightInd w:val="0"/>
        <w:ind w:right="616"/>
        <w:jc w:val="both"/>
        <w:rPr>
          <w:rFonts w:ascii="Arial" w:eastAsiaTheme="minorHAnsi" w:hAnsi="Arial" w:cs="Arial"/>
          <w:i/>
          <w:iCs/>
          <w:color w:val="000000"/>
          <w:lang w:eastAsia="en-US"/>
        </w:rPr>
      </w:pPr>
    </w:p>
    <w:p w14:paraId="35C73027" w14:textId="358F229B" w:rsidR="00A255CD" w:rsidRPr="00655613" w:rsidRDefault="00A255CD" w:rsidP="002B0855">
      <w:pPr>
        <w:autoSpaceDE w:val="0"/>
        <w:autoSpaceDN w:val="0"/>
        <w:adjustRightInd w:val="0"/>
        <w:ind w:right="616"/>
        <w:jc w:val="both"/>
        <w:rPr>
          <w:rFonts w:ascii="Arial" w:eastAsiaTheme="minorHAnsi" w:hAnsi="Arial" w:cs="Arial"/>
          <w:i/>
          <w:iCs/>
          <w:color w:val="000000"/>
          <w:lang w:eastAsia="en-US"/>
        </w:rPr>
      </w:pPr>
    </w:p>
    <w:p w14:paraId="4F2F775D" w14:textId="6B030991" w:rsidR="00A255CD" w:rsidRPr="00655613" w:rsidRDefault="00A255CD" w:rsidP="002B0855">
      <w:pPr>
        <w:autoSpaceDE w:val="0"/>
        <w:autoSpaceDN w:val="0"/>
        <w:adjustRightInd w:val="0"/>
        <w:ind w:right="616"/>
        <w:jc w:val="both"/>
        <w:rPr>
          <w:rFonts w:ascii="Arial" w:eastAsiaTheme="minorHAnsi" w:hAnsi="Arial" w:cs="Arial"/>
          <w:i/>
          <w:iCs/>
          <w:color w:val="000000"/>
          <w:lang w:eastAsia="en-US"/>
        </w:rPr>
      </w:pPr>
    </w:p>
    <w:p w14:paraId="6E92F742" w14:textId="17249B49" w:rsidR="00A255CD" w:rsidRPr="00655613" w:rsidRDefault="00A255CD" w:rsidP="002B0855">
      <w:pPr>
        <w:autoSpaceDE w:val="0"/>
        <w:autoSpaceDN w:val="0"/>
        <w:adjustRightInd w:val="0"/>
        <w:ind w:right="616"/>
        <w:jc w:val="both"/>
        <w:rPr>
          <w:rFonts w:ascii="Arial" w:eastAsiaTheme="minorHAnsi" w:hAnsi="Arial" w:cs="Arial"/>
          <w:i/>
          <w:iCs/>
          <w:color w:val="000000"/>
          <w:lang w:eastAsia="en-US"/>
        </w:rPr>
      </w:pPr>
    </w:p>
    <w:p w14:paraId="64A14509" w14:textId="76199A5F" w:rsidR="00A359F4" w:rsidRPr="00655613" w:rsidRDefault="00A359F4" w:rsidP="002B0855">
      <w:pPr>
        <w:autoSpaceDE w:val="0"/>
        <w:autoSpaceDN w:val="0"/>
        <w:adjustRightInd w:val="0"/>
        <w:ind w:right="616"/>
        <w:jc w:val="both"/>
        <w:rPr>
          <w:rFonts w:ascii="Arial" w:eastAsiaTheme="minorHAnsi" w:hAnsi="Arial" w:cs="Arial"/>
          <w:i/>
          <w:iCs/>
          <w:lang w:eastAsia="en-US"/>
        </w:rPr>
      </w:pPr>
      <w:r w:rsidRPr="00655613">
        <w:rPr>
          <w:rFonts w:ascii="Arial" w:eastAsiaTheme="minorHAnsi" w:hAnsi="Arial" w:cs="Arial"/>
          <w:i/>
          <w:iCs/>
          <w:color w:val="000000"/>
          <w:lang w:eastAsia="en-US"/>
        </w:rPr>
        <w:t xml:space="preserve">A </w:t>
      </w:r>
      <w:r w:rsidRPr="00655613">
        <w:rPr>
          <w:rFonts w:ascii="Arial" w:eastAsiaTheme="minorHAnsi" w:hAnsi="Arial" w:cs="Arial"/>
          <w:i/>
          <w:iCs/>
          <w:lang w:eastAsia="en-US"/>
        </w:rPr>
        <w:t>partir de lo anterior, es posible observar que el portal electrónico permite conocer, de las vacunas adquiridas -no donadas-: a) Nombre del proveedor, b) Total de vacunas que vendió a México (cuántas por cada tipo o marca) y c) Fechas en que se han entregado a México las vacunas compradas.</w:t>
      </w:r>
    </w:p>
    <w:p w14:paraId="2CFD12F8" w14:textId="77777777" w:rsidR="00253AD2" w:rsidRPr="00655613" w:rsidRDefault="00253AD2" w:rsidP="002B0855">
      <w:pPr>
        <w:autoSpaceDE w:val="0"/>
        <w:autoSpaceDN w:val="0"/>
        <w:adjustRightInd w:val="0"/>
        <w:ind w:right="616"/>
        <w:jc w:val="both"/>
        <w:rPr>
          <w:rFonts w:ascii="Arial" w:eastAsiaTheme="minorHAnsi" w:hAnsi="Arial" w:cs="Arial"/>
          <w:i/>
          <w:iCs/>
          <w:lang w:eastAsia="en-US"/>
        </w:rPr>
      </w:pPr>
    </w:p>
    <w:p w14:paraId="19E24815" w14:textId="03CD9175" w:rsidR="00A359F4" w:rsidRPr="00655613" w:rsidRDefault="00A359F4" w:rsidP="002B0855">
      <w:pPr>
        <w:autoSpaceDE w:val="0"/>
        <w:autoSpaceDN w:val="0"/>
        <w:adjustRightInd w:val="0"/>
        <w:ind w:right="616"/>
        <w:jc w:val="both"/>
        <w:rPr>
          <w:rFonts w:ascii="Arial" w:eastAsiaTheme="minorHAnsi" w:hAnsi="Arial" w:cs="Arial"/>
          <w:i/>
          <w:iCs/>
          <w:lang w:eastAsia="en-US"/>
        </w:rPr>
      </w:pPr>
      <w:r w:rsidRPr="00655613">
        <w:rPr>
          <w:rFonts w:ascii="Arial" w:eastAsiaTheme="minorHAnsi" w:hAnsi="Arial" w:cs="Arial"/>
          <w:i/>
          <w:iCs/>
          <w:lang w:eastAsia="en-US"/>
        </w:rPr>
        <w:t>Sin embargo, debe precisarse que el sujeto obligado fue omiso en ofrecer mayores datos sobre la forma adecuada para llevar a cabo la búsqueda respecto de lo requerido por la persona recurrente.</w:t>
      </w:r>
    </w:p>
    <w:p w14:paraId="0051F56C" w14:textId="77777777" w:rsidR="00253AD2" w:rsidRPr="00655613" w:rsidRDefault="00253AD2" w:rsidP="002B0855">
      <w:pPr>
        <w:autoSpaceDE w:val="0"/>
        <w:autoSpaceDN w:val="0"/>
        <w:adjustRightInd w:val="0"/>
        <w:ind w:right="616"/>
        <w:jc w:val="both"/>
        <w:rPr>
          <w:rFonts w:ascii="Arial" w:eastAsiaTheme="minorHAnsi" w:hAnsi="Arial" w:cs="Arial"/>
          <w:i/>
          <w:iCs/>
          <w:lang w:eastAsia="en-US"/>
        </w:rPr>
      </w:pPr>
    </w:p>
    <w:p w14:paraId="18F410FE" w14:textId="4BA476E7" w:rsidR="00A359F4" w:rsidRPr="00655613" w:rsidRDefault="00611515" w:rsidP="002B0855">
      <w:pPr>
        <w:autoSpaceDE w:val="0"/>
        <w:autoSpaceDN w:val="0"/>
        <w:adjustRightInd w:val="0"/>
        <w:ind w:right="616"/>
        <w:jc w:val="both"/>
        <w:rPr>
          <w:rFonts w:ascii="Arial" w:eastAsiaTheme="minorHAnsi" w:hAnsi="Arial" w:cs="Arial"/>
          <w:i/>
          <w:iCs/>
          <w:lang w:eastAsia="en-US"/>
        </w:rPr>
      </w:pPr>
      <w:r w:rsidRPr="00655613">
        <w:rPr>
          <w:rFonts w:ascii="Arial" w:eastAsiaTheme="minorHAnsi" w:hAnsi="Arial" w:cs="Arial"/>
          <w:i/>
          <w:iCs/>
          <w:lang w:eastAsia="en-US"/>
        </w:rPr>
        <w:t>Además,</w:t>
      </w:r>
      <w:r w:rsidR="00A359F4" w:rsidRPr="00655613">
        <w:rPr>
          <w:rFonts w:ascii="Arial" w:eastAsiaTheme="minorHAnsi" w:hAnsi="Arial" w:cs="Arial"/>
          <w:i/>
          <w:iCs/>
          <w:lang w:eastAsia="en-US"/>
        </w:rPr>
        <w:t xml:space="preserve"> que la información no contiene el monto económico pagado por esas vacunas; es decir, no muestra la totalidad de los datos solicitados.</w:t>
      </w:r>
    </w:p>
    <w:p w14:paraId="4B1372CD" w14:textId="77777777" w:rsidR="00253AD2" w:rsidRPr="00655613" w:rsidRDefault="00253AD2" w:rsidP="002B0855">
      <w:pPr>
        <w:autoSpaceDE w:val="0"/>
        <w:autoSpaceDN w:val="0"/>
        <w:adjustRightInd w:val="0"/>
        <w:ind w:right="616"/>
        <w:jc w:val="both"/>
        <w:rPr>
          <w:rFonts w:ascii="Arial" w:eastAsiaTheme="minorHAnsi" w:hAnsi="Arial" w:cs="Arial"/>
          <w:i/>
          <w:iCs/>
          <w:lang w:eastAsia="en-US"/>
        </w:rPr>
      </w:pPr>
    </w:p>
    <w:p w14:paraId="663C9F10" w14:textId="4427F08C" w:rsidR="00A359F4" w:rsidRPr="00655613" w:rsidRDefault="00A359F4" w:rsidP="002B0855">
      <w:pPr>
        <w:autoSpaceDE w:val="0"/>
        <w:autoSpaceDN w:val="0"/>
        <w:adjustRightInd w:val="0"/>
        <w:ind w:right="616"/>
        <w:jc w:val="both"/>
        <w:rPr>
          <w:rFonts w:ascii="Arial" w:eastAsiaTheme="minorHAnsi" w:hAnsi="Arial" w:cs="Arial"/>
          <w:i/>
          <w:iCs/>
          <w:lang w:eastAsia="en-US"/>
        </w:rPr>
      </w:pPr>
      <w:r w:rsidRPr="00655613">
        <w:rPr>
          <w:rFonts w:ascii="Arial" w:eastAsiaTheme="minorHAnsi" w:hAnsi="Arial" w:cs="Arial"/>
          <w:i/>
          <w:iCs/>
          <w:lang w:eastAsia="en-US"/>
        </w:rPr>
        <w:t>Con esto, se estima que los datos brindados por el sujeto obligado devienen incompletos y no son acordes a los objetivos del derecho de acceso a la información, ya que no se provee lo necesario para que tener acceso a la información mediante procedimientos sencillos y expeditos.</w:t>
      </w:r>
    </w:p>
    <w:p w14:paraId="4B440F0A" w14:textId="77777777" w:rsidR="00253AD2" w:rsidRPr="00655613" w:rsidRDefault="00253AD2" w:rsidP="002B0855">
      <w:pPr>
        <w:autoSpaceDE w:val="0"/>
        <w:autoSpaceDN w:val="0"/>
        <w:adjustRightInd w:val="0"/>
        <w:ind w:right="616"/>
        <w:jc w:val="both"/>
        <w:rPr>
          <w:rFonts w:ascii="Arial" w:eastAsiaTheme="minorHAnsi" w:hAnsi="Arial" w:cs="Arial"/>
          <w:i/>
          <w:iCs/>
          <w:lang w:eastAsia="en-US"/>
        </w:rPr>
      </w:pPr>
    </w:p>
    <w:p w14:paraId="3EAF0AE5" w14:textId="0D01C6DB" w:rsidR="00A359F4" w:rsidRPr="00655613" w:rsidRDefault="00A359F4" w:rsidP="002B0855">
      <w:pPr>
        <w:autoSpaceDE w:val="0"/>
        <w:autoSpaceDN w:val="0"/>
        <w:adjustRightInd w:val="0"/>
        <w:ind w:right="616"/>
        <w:jc w:val="both"/>
        <w:rPr>
          <w:rFonts w:ascii="Arial" w:eastAsiaTheme="minorHAnsi" w:hAnsi="Arial" w:cs="Arial"/>
          <w:i/>
          <w:iCs/>
          <w:lang w:eastAsia="en-US"/>
        </w:rPr>
      </w:pPr>
      <w:r w:rsidRPr="00655613">
        <w:rPr>
          <w:rFonts w:ascii="Arial" w:eastAsiaTheme="minorHAnsi" w:hAnsi="Arial" w:cs="Arial"/>
          <w:i/>
          <w:iCs/>
          <w:lang w:eastAsia="en-US"/>
        </w:rPr>
        <w:t>Además de lo anterior, no debe obviarse que la información entregada corresponde a publicaciones o registros de otras instituciones gubernamentales y no así, a la información que, en su caso, obre en los archivos del sujeto obligado.</w:t>
      </w:r>
    </w:p>
    <w:p w14:paraId="18367955" w14:textId="77777777" w:rsidR="00253AD2" w:rsidRPr="00655613" w:rsidRDefault="00253AD2" w:rsidP="002B0855">
      <w:pPr>
        <w:autoSpaceDE w:val="0"/>
        <w:autoSpaceDN w:val="0"/>
        <w:adjustRightInd w:val="0"/>
        <w:ind w:right="616"/>
        <w:jc w:val="both"/>
        <w:rPr>
          <w:rFonts w:ascii="Arial" w:eastAsiaTheme="minorHAnsi" w:hAnsi="Arial" w:cs="Arial"/>
          <w:i/>
          <w:iCs/>
          <w:lang w:eastAsia="en-US"/>
        </w:rPr>
      </w:pPr>
    </w:p>
    <w:p w14:paraId="5C41C41D" w14:textId="7CD96713" w:rsidR="00A359F4" w:rsidRPr="00655613" w:rsidRDefault="00A359F4" w:rsidP="002B0855">
      <w:pPr>
        <w:autoSpaceDE w:val="0"/>
        <w:autoSpaceDN w:val="0"/>
        <w:adjustRightInd w:val="0"/>
        <w:ind w:right="616"/>
        <w:jc w:val="both"/>
        <w:rPr>
          <w:rFonts w:ascii="Arial" w:eastAsiaTheme="minorHAnsi" w:hAnsi="Arial" w:cs="Arial"/>
          <w:i/>
          <w:iCs/>
          <w:lang w:eastAsia="en-US"/>
        </w:rPr>
      </w:pPr>
      <w:r w:rsidRPr="00655613">
        <w:rPr>
          <w:rFonts w:ascii="Arial" w:eastAsiaTheme="minorHAnsi" w:hAnsi="Arial" w:cs="Arial"/>
          <w:i/>
          <w:iCs/>
          <w:lang w:eastAsia="en-US"/>
        </w:rPr>
        <w:t>Aspecto sobre el cual, el sujeto obligado omitió emitir pronunciamiento alguno en relación con la búsqueda y localización de la expresión documental que obre en sus archivos que atienda lo requerido.</w:t>
      </w:r>
    </w:p>
    <w:p w14:paraId="3B5442C2" w14:textId="77777777" w:rsidR="00253AD2" w:rsidRPr="00655613" w:rsidRDefault="00253AD2" w:rsidP="002B0855">
      <w:pPr>
        <w:autoSpaceDE w:val="0"/>
        <w:autoSpaceDN w:val="0"/>
        <w:adjustRightInd w:val="0"/>
        <w:ind w:right="616"/>
        <w:jc w:val="both"/>
        <w:rPr>
          <w:rFonts w:ascii="Arial" w:eastAsiaTheme="minorHAnsi" w:hAnsi="Arial" w:cs="Arial"/>
          <w:i/>
          <w:iCs/>
          <w:lang w:eastAsia="en-US"/>
        </w:rPr>
      </w:pPr>
    </w:p>
    <w:p w14:paraId="620D6CF7" w14:textId="248081CF" w:rsidR="00A359F4" w:rsidRPr="00655613" w:rsidRDefault="00A359F4" w:rsidP="002B0855">
      <w:pPr>
        <w:autoSpaceDE w:val="0"/>
        <w:autoSpaceDN w:val="0"/>
        <w:adjustRightInd w:val="0"/>
        <w:ind w:right="616"/>
        <w:jc w:val="both"/>
        <w:rPr>
          <w:rFonts w:ascii="Arial" w:eastAsiaTheme="minorHAnsi" w:hAnsi="Arial" w:cs="Arial"/>
          <w:i/>
          <w:iCs/>
          <w:lang w:eastAsia="en-US"/>
        </w:rPr>
      </w:pPr>
      <w:r w:rsidRPr="00655613">
        <w:rPr>
          <w:rFonts w:ascii="Arial" w:eastAsiaTheme="minorHAnsi" w:hAnsi="Arial" w:cs="Arial"/>
          <w:i/>
          <w:iCs/>
          <w:lang w:eastAsia="en-US"/>
        </w:rPr>
        <w:t>En ese contexto, se estima que la información ofrecida no guarda estricta correspondencia con lo solicitado, en tanto que únicamente se dirigió a la información pública disponible, sin que se procurara facilitar el acceso a la expresión documental que atienda lo solicitado en la modalidad elegida.</w:t>
      </w:r>
    </w:p>
    <w:p w14:paraId="71009FA3" w14:textId="77777777" w:rsidR="003D566C" w:rsidRPr="00655613" w:rsidRDefault="003D566C" w:rsidP="002B0855">
      <w:pPr>
        <w:autoSpaceDE w:val="0"/>
        <w:autoSpaceDN w:val="0"/>
        <w:adjustRightInd w:val="0"/>
        <w:ind w:right="616"/>
        <w:jc w:val="both"/>
        <w:rPr>
          <w:rFonts w:ascii="Arial" w:eastAsiaTheme="minorHAnsi" w:hAnsi="Arial" w:cs="Arial"/>
          <w:i/>
          <w:iCs/>
          <w:lang w:eastAsia="en-US"/>
        </w:rPr>
      </w:pPr>
    </w:p>
    <w:p w14:paraId="381A372B" w14:textId="2A91D3E3" w:rsidR="00A359F4" w:rsidRPr="00655613" w:rsidRDefault="00A359F4" w:rsidP="002B0855">
      <w:pPr>
        <w:autoSpaceDE w:val="0"/>
        <w:autoSpaceDN w:val="0"/>
        <w:adjustRightInd w:val="0"/>
        <w:ind w:right="616"/>
        <w:jc w:val="both"/>
        <w:rPr>
          <w:rFonts w:ascii="Arial" w:eastAsiaTheme="minorHAnsi" w:hAnsi="Arial" w:cs="Arial"/>
          <w:i/>
          <w:iCs/>
          <w:lang w:eastAsia="en-US"/>
        </w:rPr>
      </w:pPr>
      <w:r w:rsidRPr="00655613">
        <w:rPr>
          <w:rFonts w:ascii="Arial" w:eastAsiaTheme="minorHAnsi" w:hAnsi="Arial" w:cs="Arial"/>
          <w:i/>
          <w:iCs/>
          <w:lang w:eastAsia="en-US"/>
        </w:rPr>
        <w:t>En ese sentido, el sujeto obligado debió ofrecer la información que atienda los planteamientos de la persona recurrente, en forma como obre en sus archivos, en el entendido que no está compelido a elaborar documentos ad hoc.</w:t>
      </w:r>
    </w:p>
    <w:p w14:paraId="377A62EA" w14:textId="77777777" w:rsidR="00253AD2" w:rsidRPr="00655613" w:rsidRDefault="00253AD2" w:rsidP="002B0855">
      <w:pPr>
        <w:autoSpaceDE w:val="0"/>
        <w:autoSpaceDN w:val="0"/>
        <w:adjustRightInd w:val="0"/>
        <w:ind w:right="616"/>
        <w:jc w:val="both"/>
        <w:rPr>
          <w:rFonts w:ascii="Arial" w:eastAsiaTheme="minorHAnsi" w:hAnsi="Arial" w:cs="Arial"/>
          <w:i/>
          <w:iCs/>
          <w:lang w:eastAsia="en-US"/>
        </w:rPr>
      </w:pPr>
    </w:p>
    <w:p w14:paraId="60C334A0" w14:textId="6D316E5E" w:rsidR="00A359F4" w:rsidRPr="00655613" w:rsidRDefault="00A359F4" w:rsidP="002B0855">
      <w:pPr>
        <w:autoSpaceDE w:val="0"/>
        <w:autoSpaceDN w:val="0"/>
        <w:adjustRightInd w:val="0"/>
        <w:ind w:right="616"/>
        <w:jc w:val="both"/>
        <w:rPr>
          <w:rFonts w:ascii="Arial" w:eastAsiaTheme="minorHAnsi" w:hAnsi="Arial" w:cs="Arial"/>
          <w:i/>
          <w:iCs/>
          <w:lang w:eastAsia="en-US"/>
        </w:rPr>
      </w:pPr>
      <w:r w:rsidRPr="00655613">
        <w:rPr>
          <w:rFonts w:ascii="Arial" w:eastAsiaTheme="minorHAnsi" w:hAnsi="Arial" w:cs="Arial"/>
          <w:i/>
          <w:iCs/>
          <w:lang w:eastAsia="en-US"/>
        </w:rPr>
        <w:t>En suma, se estima que la respuesta otorgada por el sujeto obligado:</w:t>
      </w:r>
    </w:p>
    <w:p w14:paraId="1C63F14E" w14:textId="77777777" w:rsidR="00253AD2" w:rsidRPr="00655613" w:rsidRDefault="00253AD2" w:rsidP="002B0855">
      <w:pPr>
        <w:autoSpaceDE w:val="0"/>
        <w:autoSpaceDN w:val="0"/>
        <w:adjustRightInd w:val="0"/>
        <w:ind w:right="616"/>
        <w:jc w:val="both"/>
        <w:rPr>
          <w:rFonts w:ascii="Arial" w:eastAsiaTheme="minorHAnsi" w:hAnsi="Arial" w:cs="Arial"/>
          <w:i/>
          <w:iCs/>
          <w:lang w:eastAsia="en-US"/>
        </w:rPr>
      </w:pPr>
    </w:p>
    <w:p w14:paraId="3BC6CD52" w14:textId="412CF934" w:rsidR="00A359F4" w:rsidRPr="00655613" w:rsidRDefault="00A359F4" w:rsidP="002B0855">
      <w:pPr>
        <w:autoSpaceDE w:val="0"/>
        <w:autoSpaceDN w:val="0"/>
        <w:adjustRightInd w:val="0"/>
        <w:ind w:right="616"/>
        <w:jc w:val="both"/>
        <w:rPr>
          <w:rFonts w:ascii="Arial" w:eastAsiaTheme="minorHAnsi" w:hAnsi="Arial" w:cs="Arial"/>
          <w:i/>
          <w:iCs/>
          <w:lang w:eastAsia="en-US"/>
        </w:rPr>
      </w:pPr>
      <w:r w:rsidRPr="00655613">
        <w:rPr>
          <w:rFonts w:ascii="Arial" w:eastAsiaTheme="minorHAnsi" w:hAnsi="Arial" w:cs="Arial"/>
          <w:i/>
          <w:iCs/>
          <w:lang w:eastAsia="en-US"/>
        </w:rPr>
        <w:lastRenderedPageBreak/>
        <w:t>- No garantizó la búsqueda exhaustiva de la información que atendiera la solicitud de información de manera puntual.</w:t>
      </w:r>
    </w:p>
    <w:p w14:paraId="75611EBF" w14:textId="77777777" w:rsidR="00253AD2" w:rsidRPr="00655613" w:rsidRDefault="00253AD2" w:rsidP="002B0855">
      <w:pPr>
        <w:autoSpaceDE w:val="0"/>
        <w:autoSpaceDN w:val="0"/>
        <w:adjustRightInd w:val="0"/>
        <w:ind w:right="616"/>
        <w:jc w:val="both"/>
        <w:rPr>
          <w:rFonts w:ascii="Arial" w:eastAsiaTheme="minorHAnsi" w:hAnsi="Arial" w:cs="Arial"/>
          <w:i/>
          <w:iCs/>
          <w:lang w:eastAsia="en-US"/>
        </w:rPr>
      </w:pPr>
    </w:p>
    <w:p w14:paraId="53593BA5" w14:textId="41FD69E7" w:rsidR="00A359F4" w:rsidRPr="00655613" w:rsidRDefault="00A359F4" w:rsidP="002B0855">
      <w:pPr>
        <w:autoSpaceDE w:val="0"/>
        <w:autoSpaceDN w:val="0"/>
        <w:adjustRightInd w:val="0"/>
        <w:ind w:right="616"/>
        <w:jc w:val="both"/>
        <w:rPr>
          <w:rFonts w:ascii="Arial" w:eastAsiaTheme="minorHAnsi" w:hAnsi="Arial" w:cs="Arial"/>
          <w:i/>
          <w:iCs/>
          <w:lang w:eastAsia="en-US"/>
        </w:rPr>
      </w:pPr>
      <w:r w:rsidRPr="00655613">
        <w:rPr>
          <w:rFonts w:ascii="Arial" w:eastAsiaTheme="minorHAnsi" w:hAnsi="Arial" w:cs="Arial"/>
          <w:i/>
          <w:iCs/>
          <w:lang w:eastAsia="en-US"/>
        </w:rPr>
        <w:t>- No ofreció datos completos que abonaran a la consulta de información de manera</w:t>
      </w:r>
      <w:r w:rsidR="003D566C" w:rsidRPr="00655613">
        <w:rPr>
          <w:rFonts w:ascii="Arial" w:eastAsiaTheme="minorHAnsi" w:hAnsi="Arial" w:cs="Arial"/>
          <w:i/>
          <w:iCs/>
          <w:lang w:eastAsia="en-US"/>
        </w:rPr>
        <w:t xml:space="preserve"> </w:t>
      </w:r>
      <w:r w:rsidRPr="00655613">
        <w:rPr>
          <w:rFonts w:ascii="Arial" w:eastAsiaTheme="minorHAnsi" w:hAnsi="Arial" w:cs="Arial"/>
          <w:i/>
          <w:iCs/>
          <w:lang w:eastAsia="en-US"/>
        </w:rPr>
        <w:t>efectiva.</w:t>
      </w:r>
    </w:p>
    <w:p w14:paraId="65038672" w14:textId="77777777" w:rsidR="00253AD2" w:rsidRPr="00655613" w:rsidRDefault="00253AD2" w:rsidP="002B0855">
      <w:pPr>
        <w:autoSpaceDE w:val="0"/>
        <w:autoSpaceDN w:val="0"/>
        <w:adjustRightInd w:val="0"/>
        <w:ind w:right="616"/>
        <w:jc w:val="both"/>
        <w:rPr>
          <w:rFonts w:ascii="Arial" w:eastAsiaTheme="minorHAnsi" w:hAnsi="Arial" w:cs="Arial"/>
          <w:i/>
          <w:iCs/>
          <w:lang w:eastAsia="en-US"/>
        </w:rPr>
      </w:pPr>
    </w:p>
    <w:p w14:paraId="6504A483" w14:textId="20399FA4" w:rsidR="00A359F4" w:rsidRPr="00655613" w:rsidRDefault="00A359F4" w:rsidP="002B0855">
      <w:pPr>
        <w:autoSpaceDE w:val="0"/>
        <w:autoSpaceDN w:val="0"/>
        <w:adjustRightInd w:val="0"/>
        <w:ind w:right="616"/>
        <w:jc w:val="both"/>
        <w:rPr>
          <w:rFonts w:ascii="Arial" w:eastAsiaTheme="minorHAnsi" w:hAnsi="Arial" w:cs="Arial"/>
          <w:i/>
          <w:iCs/>
          <w:lang w:eastAsia="en-US"/>
        </w:rPr>
      </w:pPr>
      <w:r w:rsidRPr="00655613">
        <w:rPr>
          <w:rFonts w:ascii="Arial" w:eastAsiaTheme="minorHAnsi" w:hAnsi="Arial" w:cs="Arial"/>
          <w:i/>
          <w:iCs/>
          <w:lang w:eastAsia="en-US"/>
        </w:rPr>
        <w:t>- Los datos proporcionados no corresponden con lo pretendido por la persona</w:t>
      </w:r>
      <w:r w:rsidR="00253AD2" w:rsidRPr="00655613">
        <w:rPr>
          <w:rFonts w:ascii="Arial" w:eastAsiaTheme="minorHAnsi" w:hAnsi="Arial" w:cs="Arial"/>
          <w:i/>
          <w:iCs/>
          <w:lang w:eastAsia="en-US"/>
        </w:rPr>
        <w:t xml:space="preserve"> </w:t>
      </w:r>
      <w:r w:rsidRPr="00655613">
        <w:rPr>
          <w:rFonts w:ascii="Arial" w:eastAsiaTheme="minorHAnsi" w:hAnsi="Arial" w:cs="Arial"/>
          <w:i/>
          <w:iCs/>
          <w:lang w:eastAsia="en-US"/>
        </w:rPr>
        <w:t>recurrente.</w:t>
      </w:r>
    </w:p>
    <w:p w14:paraId="4D3354FB" w14:textId="77777777" w:rsidR="00253AD2" w:rsidRPr="00655613" w:rsidRDefault="00253AD2" w:rsidP="002B0855">
      <w:pPr>
        <w:autoSpaceDE w:val="0"/>
        <w:autoSpaceDN w:val="0"/>
        <w:adjustRightInd w:val="0"/>
        <w:ind w:right="616"/>
        <w:jc w:val="both"/>
        <w:rPr>
          <w:rFonts w:ascii="Arial" w:eastAsiaTheme="minorHAnsi" w:hAnsi="Arial" w:cs="Arial"/>
          <w:i/>
          <w:iCs/>
          <w:lang w:eastAsia="en-US"/>
        </w:rPr>
      </w:pPr>
    </w:p>
    <w:p w14:paraId="7E282501" w14:textId="5DAE1DC2" w:rsidR="00A359F4" w:rsidRPr="00655613" w:rsidRDefault="00A359F4" w:rsidP="002B0855">
      <w:pPr>
        <w:autoSpaceDE w:val="0"/>
        <w:autoSpaceDN w:val="0"/>
        <w:adjustRightInd w:val="0"/>
        <w:ind w:right="616"/>
        <w:jc w:val="both"/>
        <w:rPr>
          <w:rFonts w:ascii="Arial" w:eastAsiaTheme="minorHAnsi" w:hAnsi="Arial" w:cs="Arial"/>
          <w:i/>
          <w:iCs/>
          <w:lang w:eastAsia="en-US"/>
        </w:rPr>
      </w:pPr>
      <w:r w:rsidRPr="00655613">
        <w:rPr>
          <w:rFonts w:ascii="Arial" w:eastAsiaTheme="minorHAnsi" w:hAnsi="Arial" w:cs="Arial"/>
          <w:i/>
          <w:iCs/>
          <w:lang w:eastAsia="en-US"/>
        </w:rPr>
        <w:t>- No se garantizó el acceso a la información en la modalidad elegida, ni se justificó el impedimento para atender ésta.</w:t>
      </w:r>
    </w:p>
    <w:p w14:paraId="7BB88ABE" w14:textId="77777777" w:rsidR="00253AD2" w:rsidRPr="00655613" w:rsidRDefault="00253AD2" w:rsidP="002B0855">
      <w:pPr>
        <w:autoSpaceDE w:val="0"/>
        <w:autoSpaceDN w:val="0"/>
        <w:adjustRightInd w:val="0"/>
        <w:ind w:right="616"/>
        <w:jc w:val="both"/>
        <w:rPr>
          <w:rFonts w:ascii="Arial" w:eastAsiaTheme="minorHAnsi" w:hAnsi="Arial" w:cs="Arial"/>
          <w:i/>
          <w:iCs/>
          <w:lang w:eastAsia="en-US"/>
        </w:rPr>
      </w:pPr>
    </w:p>
    <w:p w14:paraId="65209B63" w14:textId="77777777" w:rsidR="00A359F4" w:rsidRPr="00655613" w:rsidRDefault="00A359F4" w:rsidP="002B0855">
      <w:pPr>
        <w:autoSpaceDE w:val="0"/>
        <w:autoSpaceDN w:val="0"/>
        <w:adjustRightInd w:val="0"/>
        <w:ind w:right="616"/>
        <w:jc w:val="both"/>
        <w:rPr>
          <w:rFonts w:ascii="Arial" w:eastAsiaTheme="minorHAnsi" w:hAnsi="Arial" w:cs="Arial"/>
          <w:i/>
          <w:iCs/>
          <w:lang w:eastAsia="en-US"/>
        </w:rPr>
      </w:pPr>
      <w:r w:rsidRPr="00655613">
        <w:rPr>
          <w:rFonts w:ascii="Arial" w:eastAsiaTheme="minorHAnsi" w:hAnsi="Arial" w:cs="Arial"/>
          <w:i/>
          <w:iCs/>
          <w:lang w:eastAsia="en-US"/>
        </w:rPr>
        <w:t xml:space="preserve">Por lo expuesto, se estima que el agravio hecho valer por la persona recurrente resulta </w:t>
      </w:r>
      <w:r w:rsidRPr="00655613">
        <w:rPr>
          <w:rFonts w:ascii="Arial" w:eastAsiaTheme="minorHAnsi" w:hAnsi="Arial" w:cs="Arial"/>
          <w:b/>
          <w:bCs/>
          <w:i/>
          <w:iCs/>
          <w:lang w:eastAsia="en-US"/>
        </w:rPr>
        <w:t>fundado</w:t>
      </w:r>
      <w:r w:rsidRPr="00655613">
        <w:rPr>
          <w:rFonts w:ascii="Arial" w:eastAsiaTheme="minorHAnsi" w:hAnsi="Arial" w:cs="Arial"/>
          <w:i/>
          <w:iCs/>
          <w:lang w:eastAsia="en-US"/>
        </w:rPr>
        <w:t>.</w:t>
      </w:r>
    </w:p>
    <w:p w14:paraId="2EF600E7" w14:textId="77777777" w:rsidR="00A359F4" w:rsidRPr="00655613" w:rsidRDefault="00A359F4" w:rsidP="002B0855">
      <w:pPr>
        <w:autoSpaceDE w:val="0"/>
        <w:autoSpaceDN w:val="0"/>
        <w:adjustRightInd w:val="0"/>
        <w:ind w:right="616"/>
        <w:jc w:val="both"/>
        <w:rPr>
          <w:rFonts w:ascii="ArialMT" w:eastAsiaTheme="minorHAnsi" w:hAnsi="ArialMT" w:cs="ArialMT"/>
          <w:i/>
          <w:iCs/>
          <w:lang w:eastAsia="en-US"/>
        </w:rPr>
      </w:pPr>
    </w:p>
    <w:p w14:paraId="2E8D72E3" w14:textId="71AF911C" w:rsidR="00A359F4" w:rsidRPr="00655613" w:rsidRDefault="00A359F4" w:rsidP="002B0855">
      <w:pPr>
        <w:autoSpaceDE w:val="0"/>
        <w:autoSpaceDN w:val="0"/>
        <w:adjustRightInd w:val="0"/>
        <w:ind w:right="616"/>
        <w:jc w:val="both"/>
        <w:rPr>
          <w:rFonts w:ascii="Arial" w:eastAsiaTheme="minorHAnsi" w:hAnsi="Arial" w:cs="Arial"/>
          <w:i/>
          <w:iCs/>
          <w:lang w:eastAsia="en-US"/>
        </w:rPr>
      </w:pPr>
      <w:r w:rsidRPr="00655613">
        <w:rPr>
          <w:rFonts w:ascii="Arial" w:eastAsiaTheme="minorHAnsi" w:hAnsi="Arial" w:cs="Arial"/>
          <w:b/>
          <w:bCs/>
          <w:i/>
          <w:iCs/>
          <w:lang w:eastAsia="en-US"/>
        </w:rPr>
        <w:t xml:space="preserve">QUINTO. SENTIDO. </w:t>
      </w:r>
      <w:r w:rsidRPr="00655613">
        <w:rPr>
          <w:rFonts w:ascii="Arial" w:eastAsiaTheme="minorHAnsi" w:hAnsi="Arial" w:cs="Arial"/>
          <w:i/>
          <w:iCs/>
          <w:lang w:eastAsia="en-US"/>
        </w:rPr>
        <w:t xml:space="preserve">Con fundamento en el artículo 157, fracción III de la Ley Federal, se </w:t>
      </w:r>
      <w:r w:rsidRPr="00655613">
        <w:rPr>
          <w:rFonts w:ascii="Arial" w:eastAsiaTheme="minorHAnsi" w:hAnsi="Arial" w:cs="Arial"/>
          <w:b/>
          <w:bCs/>
          <w:i/>
          <w:iCs/>
          <w:lang w:eastAsia="en-US"/>
        </w:rPr>
        <w:t xml:space="preserve">MODIFICA </w:t>
      </w:r>
      <w:r w:rsidRPr="00655613">
        <w:rPr>
          <w:rFonts w:ascii="Arial" w:eastAsiaTheme="minorHAnsi" w:hAnsi="Arial" w:cs="Arial"/>
          <w:i/>
          <w:iCs/>
          <w:lang w:eastAsia="en-US"/>
        </w:rPr>
        <w:t xml:space="preserve">la respuesta del sujeto obligado y se le </w:t>
      </w:r>
      <w:r w:rsidRPr="00655613">
        <w:rPr>
          <w:rFonts w:ascii="Arial" w:eastAsiaTheme="minorHAnsi" w:hAnsi="Arial" w:cs="Arial"/>
          <w:b/>
          <w:bCs/>
          <w:i/>
          <w:iCs/>
          <w:lang w:eastAsia="en-US"/>
        </w:rPr>
        <w:t xml:space="preserve">instruye </w:t>
      </w:r>
      <w:r w:rsidRPr="00655613">
        <w:rPr>
          <w:rFonts w:ascii="Arial" w:eastAsiaTheme="minorHAnsi" w:hAnsi="Arial" w:cs="Arial"/>
          <w:i/>
          <w:iCs/>
          <w:lang w:eastAsia="en-US"/>
        </w:rPr>
        <w:t>a efecto de que:</w:t>
      </w:r>
    </w:p>
    <w:p w14:paraId="775EC333" w14:textId="77777777" w:rsidR="00253AD2" w:rsidRPr="00655613" w:rsidRDefault="00253AD2" w:rsidP="002B0855">
      <w:pPr>
        <w:autoSpaceDE w:val="0"/>
        <w:autoSpaceDN w:val="0"/>
        <w:adjustRightInd w:val="0"/>
        <w:ind w:right="616"/>
        <w:jc w:val="both"/>
        <w:rPr>
          <w:rFonts w:ascii="Arial" w:eastAsiaTheme="minorHAnsi" w:hAnsi="Arial" w:cs="Arial"/>
          <w:i/>
          <w:iCs/>
          <w:lang w:eastAsia="en-US"/>
        </w:rPr>
      </w:pPr>
    </w:p>
    <w:p w14:paraId="037D478F" w14:textId="09736841" w:rsidR="00A359F4" w:rsidRPr="00655613" w:rsidRDefault="00A359F4" w:rsidP="002B0855">
      <w:pPr>
        <w:autoSpaceDE w:val="0"/>
        <w:autoSpaceDN w:val="0"/>
        <w:adjustRightInd w:val="0"/>
        <w:ind w:right="616"/>
        <w:jc w:val="both"/>
        <w:rPr>
          <w:rFonts w:ascii="Arial" w:eastAsiaTheme="minorHAnsi" w:hAnsi="Arial" w:cs="Arial"/>
          <w:i/>
          <w:iCs/>
          <w:lang w:eastAsia="en-US"/>
        </w:rPr>
      </w:pPr>
      <w:r w:rsidRPr="00655613">
        <w:rPr>
          <w:rFonts w:ascii="Arial" w:eastAsiaTheme="minorHAnsi" w:hAnsi="Arial" w:cs="Arial"/>
          <w:i/>
          <w:iCs/>
          <w:lang w:eastAsia="en-US"/>
        </w:rPr>
        <w:t>- Proporcione a la persona recurrente la expresión documental que dé cuenta de los contenidos de información 1, 2 y 3 de la solicitud de acceso.</w:t>
      </w:r>
    </w:p>
    <w:p w14:paraId="2B73284F" w14:textId="77777777" w:rsidR="00253AD2" w:rsidRPr="00655613" w:rsidRDefault="00253AD2" w:rsidP="002B0855">
      <w:pPr>
        <w:autoSpaceDE w:val="0"/>
        <w:autoSpaceDN w:val="0"/>
        <w:adjustRightInd w:val="0"/>
        <w:ind w:right="616"/>
        <w:jc w:val="both"/>
        <w:rPr>
          <w:rFonts w:ascii="Arial" w:eastAsiaTheme="minorHAnsi" w:hAnsi="Arial" w:cs="Arial"/>
          <w:i/>
          <w:iCs/>
          <w:lang w:eastAsia="en-US"/>
        </w:rPr>
      </w:pPr>
    </w:p>
    <w:p w14:paraId="782EEB4C" w14:textId="7BDE15FE" w:rsidR="00A359F4" w:rsidRPr="00655613" w:rsidRDefault="00A359F4" w:rsidP="002B0855">
      <w:pPr>
        <w:autoSpaceDE w:val="0"/>
        <w:autoSpaceDN w:val="0"/>
        <w:adjustRightInd w:val="0"/>
        <w:ind w:right="616"/>
        <w:jc w:val="both"/>
        <w:rPr>
          <w:rFonts w:ascii="Arial" w:eastAsiaTheme="minorHAnsi" w:hAnsi="Arial" w:cs="Arial"/>
          <w:i/>
          <w:iCs/>
          <w:lang w:eastAsia="en-US"/>
        </w:rPr>
      </w:pPr>
      <w:r w:rsidRPr="00655613">
        <w:rPr>
          <w:rFonts w:ascii="Arial" w:eastAsiaTheme="minorHAnsi" w:hAnsi="Arial" w:cs="Arial"/>
          <w:i/>
          <w:iCs/>
          <w:lang w:eastAsia="en-US"/>
        </w:rPr>
        <w:t>- Realice la búsqueda exhaustiva y con un criterio amplio, en todas las unidades administrativas que resulten competentes, dentro de las que no podrá omitir a las Oficinas Directas del Titular de la Secretaría, a la Subsecretaría de Prevención y Promoción de la Salud, a la Subsecretaría de Administración y Finanzas, a la Oficina del Abogado General, y a la Dirección General de Relaciones Internacionales, de la expresión documental que dé cuenta de la información requerida en los contenidos 4 y 5 de la solicitud, y la entregue a la persona recurrente.</w:t>
      </w:r>
    </w:p>
    <w:p w14:paraId="11FEB36D" w14:textId="77777777" w:rsidR="00253AD2" w:rsidRPr="00655613" w:rsidRDefault="00253AD2" w:rsidP="002B0855">
      <w:pPr>
        <w:autoSpaceDE w:val="0"/>
        <w:autoSpaceDN w:val="0"/>
        <w:adjustRightInd w:val="0"/>
        <w:ind w:right="616"/>
        <w:jc w:val="both"/>
        <w:rPr>
          <w:rFonts w:ascii="Arial" w:eastAsiaTheme="minorHAnsi" w:hAnsi="Arial" w:cs="Arial"/>
          <w:i/>
          <w:iCs/>
          <w:lang w:eastAsia="en-US"/>
        </w:rPr>
      </w:pPr>
    </w:p>
    <w:p w14:paraId="676B732B" w14:textId="436A62A5" w:rsidR="00A359F4" w:rsidRPr="00655613" w:rsidRDefault="00A359F4" w:rsidP="002B0855">
      <w:pPr>
        <w:autoSpaceDE w:val="0"/>
        <w:autoSpaceDN w:val="0"/>
        <w:adjustRightInd w:val="0"/>
        <w:ind w:right="616"/>
        <w:jc w:val="both"/>
        <w:rPr>
          <w:rFonts w:ascii="Arial" w:eastAsiaTheme="minorHAnsi" w:hAnsi="Arial" w:cs="Arial"/>
          <w:i/>
          <w:iCs/>
          <w:lang w:eastAsia="en-US"/>
        </w:rPr>
      </w:pPr>
      <w:r w:rsidRPr="00655613">
        <w:rPr>
          <w:rFonts w:ascii="Arial" w:eastAsiaTheme="minorHAnsi" w:hAnsi="Arial" w:cs="Arial"/>
          <w:i/>
          <w:iCs/>
          <w:lang w:eastAsia="en-US"/>
        </w:rPr>
        <w:t>Lo anterior, deberá ser notificado a la persona recurrente a través de la Plataforma</w:t>
      </w:r>
      <w:r w:rsidR="008F4022" w:rsidRPr="00655613">
        <w:rPr>
          <w:rFonts w:ascii="Arial" w:eastAsiaTheme="minorHAnsi" w:hAnsi="Arial" w:cs="Arial"/>
          <w:i/>
          <w:iCs/>
          <w:lang w:eastAsia="en-US"/>
        </w:rPr>
        <w:t xml:space="preserve"> </w:t>
      </w:r>
      <w:r w:rsidRPr="00655613">
        <w:rPr>
          <w:rFonts w:ascii="Arial" w:eastAsiaTheme="minorHAnsi" w:hAnsi="Arial" w:cs="Arial"/>
          <w:i/>
          <w:iCs/>
          <w:lang w:eastAsia="en-US"/>
        </w:rPr>
        <w:t>Nacional de Transparencia, por ser el medio elegido para recibir notificaciones.</w:t>
      </w:r>
    </w:p>
    <w:p w14:paraId="7F0498B0" w14:textId="77777777" w:rsidR="00253AD2" w:rsidRPr="00655613" w:rsidRDefault="00253AD2" w:rsidP="00A359F4">
      <w:pPr>
        <w:autoSpaceDE w:val="0"/>
        <w:autoSpaceDN w:val="0"/>
        <w:adjustRightInd w:val="0"/>
        <w:jc w:val="both"/>
        <w:rPr>
          <w:rFonts w:ascii="Arial" w:eastAsiaTheme="minorHAnsi" w:hAnsi="Arial" w:cs="Arial"/>
          <w:i/>
          <w:iCs/>
          <w:lang w:eastAsia="en-US"/>
        </w:rPr>
      </w:pPr>
    </w:p>
    <w:p w14:paraId="202E2E8F" w14:textId="77777777" w:rsidR="00A359F4" w:rsidRPr="00655613" w:rsidRDefault="00A359F4" w:rsidP="00A359F4">
      <w:pPr>
        <w:autoSpaceDE w:val="0"/>
        <w:autoSpaceDN w:val="0"/>
        <w:adjustRightInd w:val="0"/>
        <w:jc w:val="both"/>
        <w:rPr>
          <w:rFonts w:ascii="Arial" w:eastAsiaTheme="minorHAnsi" w:hAnsi="Arial" w:cs="Arial"/>
          <w:i/>
          <w:iCs/>
          <w:lang w:eastAsia="en-US"/>
        </w:rPr>
      </w:pPr>
      <w:r w:rsidRPr="00655613">
        <w:rPr>
          <w:rFonts w:ascii="Arial" w:eastAsiaTheme="minorHAnsi" w:hAnsi="Arial" w:cs="Arial"/>
          <w:i/>
          <w:iCs/>
          <w:lang w:eastAsia="en-US"/>
        </w:rPr>
        <w:t>En ese sentido, el Pleno de este Instituto:</w:t>
      </w:r>
    </w:p>
    <w:p w14:paraId="26BCFA0B" w14:textId="77777777" w:rsidR="00A359F4" w:rsidRPr="00655613" w:rsidRDefault="00A359F4" w:rsidP="00A359F4">
      <w:pPr>
        <w:autoSpaceDE w:val="0"/>
        <w:autoSpaceDN w:val="0"/>
        <w:adjustRightInd w:val="0"/>
        <w:jc w:val="both"/>
        <w:rPr>
          <w:rFonts w:ascii="Arial" w:eastAsiaTheme="minorHAnsi" w:hAnsi="Arial" w:cs="Arial"/>
          <w:i/>
          <w:iCs/>
          <w:lang w:eastAsia="en-US"/>
        </w:rPr>
      </w:pPr>
    </w:p>
    <w:p w14:paraId="3AD14686" w14:textId="635729E2" w:rsidR="00A359F4" w:rsidRPr="00837AFE" w:rsidRDefault="00A359F4" w:rsidP="008F4022">
      <w:pPr>
        <w:autoSpaceDE w:val="0"/>
        <w:autoSpaceDN w:val="0"/>
        <w:adjustRightInd w:val="0"/>
        <w:jc w:val="center"/>
        <w:rPr>
          <w:rFonts w:ascii="Arial" w:eastAsiaTheme="minorHAnsi" w:hAnsi="Arial" w:cs="Arial"/>
          <w:b/>
          <w:bCs/>
          <w:i/>
          <w:iCs/>
          <w:lang w:val="it-IT" w:eastAsia="en-US"/>
        </w:rPr>
      </w:pPr>
      <w:r w:rsidRPr="00837AFE">
        <w:rPr>
          <w:rFonts w:ascii="Arial" w:eastAsiaTheme="minorHAnsi" w:hAnsi="Arial" w:cs="Arial"/>
          <w:b/>
          <w:bCs/>
          <w:i/>
          <w:iCs/>
          <w:lang w:val="it-IT" w:eastAsia="en-US"/>
        </w:rPr>
        <w:t>R E S U E L V E</w:t>
      </w:r>
    </w:p>
    <w:p w14:paraId="21EEAA0E" w14:textId="77777777" w:rsidR="008F4022" w:rsidRPr="00837AFE" w:rsidRDefault="008F4022" w:rsidP="008F4022">
      <w:pPr>
        <w:autoSpaceDE w:val="0"/>
        <w:autoSpaceDN w:val="0"/>
        <w:adjustRightInd w:val="0"/>
        <w:jc w:val="center"/>
        <w:rPr>
          <w:rFonts w:ascii="Arial" w:eastAsiaTheme="minorHAnsi" w:hAnsi="Arial" w:cs="Arial"/>
          <w:b/>
          <w:bCs/>
          <w:i/>
          <w:iCs/>
          <w:lang w:val="it-IT" w:eastAsia="en-US"/>
        </w:rPr>
      </w:pPr>
    </w:p>
    <w:p w14:paraId="57DBD845" w14:textId="0D9F603C" w:rsidR="0061636C" w:rsidRPr="00655613" w:rsidRDefault="00A359F4" w:rsidP="00655613">
      <w:pPr>
        <w:autoSpaceDE w:val="0"/>
        <w:autoSpaceDN w:val="0"/>
        <w:adjustRightInd w:val="0"/>
        <w:ind w:right="616"/>
        <w:jc w:val="both"/>
        <w:rPr>
          <w:rFonts w:ascii="Arial" w:eastAsiaTheme="minorHAnsi" w:hAnsi="Arial" w:cs="Arial"/>
          <w:i/>
          <w:iCs/>
          <w:lang w:eastAsia="en-US"/>
        </w:rPr>
      </w:pPr>
      <w:r w:rsidRPr="00837AFE">
        <w:rPr>
          <w:rFonts w:ascii="Arial" w:eastAsiaTheme="minorHAnsi" w:hAnsi="Arial" w:cs="Arial"/>
          <w:b/>
          <w:bCs/>
          <w:i/>
          <w:iCs/>
          <w:lang w:val="it-IT" w:eastAsia="en-US"/>
        </w:rPr>
        <w:t xml:space="preserve">PRIMERO. </w:t>
      </w:r>
      <w:r w:rsidRPr="00655613">
        <w:rPr>
          <w:rFonts w:ascii="Arial" w:eastAsiaTheme="minorHAnsi" w:hAnsi="Arial" w:cs="Arial"/>
          <w:b/>
          <w:bCs/>
          <w:i/>
          <w:iCs/>
          <w:lang w:eastAsia="en-US"/>
        </w:rPr>
        <w:t xml:space="preserve">Modificar </w:t>
      </w:r>
      <w:r w:rsidRPr="00655613">
        <w:rPr>
          <w:rFonts w:ascii="Arial" w:eastAsiaTheme="minorHAnsi" w:hAnsi="Arial" w:cs="Arial"/>
          <w:i/>
          <w:iCs/>
          <w:lang w:eastAsia="en-US"/>
        </w:rPr>
        <w:t>la respuesta emitida por el sujeto obligado, en los términos</w:t>
      </w:r>
      <w:r w:rsidR="008F4022" w:rsidRPr="00655613">
        <w:rPr>
          <w:rFonts w:ascii="Arial" w:eastAsiaTheme="minorHAnsi" w:hAnsi="Arial" w:cs="Arial"/>
          <w:i/>
          <w:iCs/>
          <w:lang w:eastAsia="en-US"/>
        </w:rPr>
        <w:t xml:space="preserve"> </w:t>
      </w:r>
      <w:r w:rsidRPr="00655613">
        <w:rPr>
          <w:rFonts w:ascii="Arial" w:eastAsiaTheme="minorHAnsi" w:hAnsi="Arial" w:cs="Arial"/>
          <w:i/>
          <w:iCs/>
          <w:lang w:eastAsia="en-US"/>
        </w:rPr>
        <w:t xml:space="preserve">expuestos en los Considerandos Tercero, Cuarto y Quinto de la presente resolución, y conforme a lo establecido en el artículo 157, fracción </w:t>
      </w:r>
      <w:proofErr w:type="spellStart"/>
      <w:r w:rsidRPr="00655613">
        <w:rPr>
          <w:rFonts w:ascii="Arial" w:eastAsiaTheme="minorHAnsi" w:hAnsi="Arial" w:cs="Arial"/>
          <w:i/>
          <w:iCs/>
          <w:lang w:eastAsia="en-US"/>
        </w:rPr>
        <w:t>lIl</w:t>
      </w:r>
      <w:proofErr w:type="spellEnd"/>
      <w:r w:rsidR="008752DD">
        <w:rPr>
          <w:rFonts w:ascii="Arial" w:eastAsiaTheme="minorHAnsi" w:hAnsi="Arial" w:cs="Arial"/>
          <w:i/>
          <w:iCs/>
          <w:lang w:eastAsia="en-US"/>
        </w:rPr>
        <w:t>,</w:t>
      </w:r>
      <w:r w:rsidRPr="00655613">
        <w:rPr>
          <w:rFonts w:ascii="Arial" w:eastAsiaTheme="minorHAnsi" w:hAnsi="Arial" w:cs="Arial"/>
          <w:i/>
          <w:iCs/>
          <w:lang w:eastAsia="en-US"/>
        </w:rPr>
        <w:t xml:space="preserve"> de la Ley Federal de Transparencia y Acceso a la Información Pública.</w:t>
      </w:r>
    </w:p>
    <w:p w14:paraId="32532CFE" w14:textId="24E9E407" w:rsidR="00655613" w:rsidRPr="00655613" w:rsidRDefault="00655613" w:rsidP="00655613">
      <w:pPr>
        <w:autoSpaceDE w:val="0"/>
        <w:autoSpaceDN w:val="0"/>
        <w:adjustRightInd w:val="0"/>
        <w:ind w:right="616"/>
        <w:jc w:val="both"/>
        <w:rPr>
          <w:rFonts w:ascii="Arial" w:eastAsiaTheme="minorHAnsi" w:hAnsi="Arial" w:cs="Arial"/>
          <w:i/>
          <w:iCs/>
          <w:lang w:eastAsia="en-US"/>
        </w:rPr>
      </w:pPr>
      <w:r w:rsidRPr="00655613">
        <w:rPr>
          <w:rFonts w:ascii="Arial" w:eastAsiaTheme="minorHAnsi" w:hAnsi="Arial" w:cs="Arial"/>
          <w:i/>
          <w:iCs/>
          <w:lang w:eastAsia="en-US"/>
        </w:rPr>
        <w:t>(…)”</w:t>
      </w:r>
      <w:r w:rsidR="00E454B6">
        <w:rPr>
          <w:rFonts w:ascii="Arial" w:eastAsiaTheme="minorHAnsi" w:hAnsi="Arial" w:cs="Arial"/>
          <w:i/>
          <w:iCs/>
          <w:lang w:eastAsia="en-US"/>
        </w:rPr>
        <w:t>.</w:t>
      </w:r>
    </w:p>
    <w:p w14:paraId="58827EEA" w14:textId="77777777" w:rsidR="0061636C" w:rsidRDefault="0061636C" w:rsidP="00D777DA">
      <w:pPr>
        <w:pStyle w:val="corte5transcripcion"/>
        <w:spacing w:line="240" w:lineRule="auto"/>
        <w:rPr>
          <w:rFonts w:eastAsiaTheme="minorHAnsi" w:cs="Arial"/>
          <w:b w:val="0"/>
          <w:bCs/>
          <w:sz w:val="24"/>
          <w:lang w:eastAsia="en-US"/>
        </w:rPr>
      </w:pPr>
    </w:p>
    <w:p w14:paraId="0F137ACA" w14:textId="1F32D990" w:rsidR="00DB3D91" w:rsidRPr="001B6171" w:rsidRDefault="00191356" w:rsidP="001B6171">
      <w:pPr>
        <w:pStyle w:val="Prrafodelista"/>
        <w:numPr>
          <w:ilvl w:val="0"/>
          <w:numId w:val="2"/>
        </w:numPr>
        <w:tabs>
          <w:tab w:val="left" w:pos="0"/>
        </w:tabs>
        <w:spacing w:line="360" w:lineRule="auto"/>
        <w:ind w:left="0" w:right="18" w:hanging="810"/>
        <w:jc w:val="both"/>
        <w:rPr>
          <w:rFonts w:ascii="Arial" w:hAnsi="Arial" w:cs="Arial"/>
          <w:sz w:val="28"/>
          <w:szCs w:val="28"/>
        </w:rPr>
      </w:pPr>
      <w:r w:rsidRPr="001B6171">
        <w:rPr>
          <w:rFonts w:ascii="Arial" w:hAnsi="Arial" w:cs="Arial"/>
          <w:b/>
          <w:bCs/>
          <w:sz w:val="28"/>
          <w:szCs w:val="28"/>
        </w:rPr>
        <w:t xml:space="preserve">TERCERO. Recurso de Revisión en Materia de Seguridad Nacional. </w:t>
      </w:r>
      <w:r w:rsidRPr="001B6171">
        <w:rPr>
          <w:rFonts w:ascii="Arial" w:hAnsi="Arial" w:cs="Arial"/>
          <w:sz w:val="28"/>
          <w:szCs w:val="28"/>
        </w:rPr>
        <w:t xml:space="preserve">El </w:t>
      </w:r>
      <w:r w:rsidR="005337CE" w:rsidRPr="001B6171">
        <w:rPr>
          <w:rFonts w:ascii="Arial" w:hAnsi="Arial" w:cs="Arial"/>
          <w:sz w:val="28"/>
          <w:szCs w:val="28"/>
        </w:rPr>
        <w:t>veinti</w:t>
      </w:r>
      <w:r w:rsidR="00C90F10" w:rsidRPr="001B6171">
        <w:rPr>
          <w:rFonts w:ascii="Arial" w:hAnsi="Arial" w:cs="Arial"/>
          <w:sz w:val="28"/>
          <w:szCs w:val="28"/>
        </w:rPr>
        <w:t>trés de marzo</w:t>
      </w:r>
      <w:r w:rsidRPr="001B6171">
        <w:rPr>
          <w:rFonts w:ascii="Arial" w:hAnsi="Arial" w:cs="Arial"/>
          <w:sz w:val="28"/>
          <w:szCs w:val="28"/>
        </w:rPr>
        <w:t xml:space="preserve"> de dos mil veinti</w:t>
      </w:r>
      <w:r w:rsidR="00C90F10" w:rsidRPr="001B6171">
        <w:rPr>
          <w:rFonts w:ascii="Arial" w:hAnsi="Arial" w:cs="Arial"/>
          <w:sz w:val="28"/>
          <w:szCs w:val="28"/>
        </w:rPr>
        <w:t>dós</w:t>
      </w:r>
      <w:r w:rsidRPr="001B6171">
        <w:rPr>
          <w:rFonts w:ascii="Arial" w:hAnsi="Arial" w:cs="Arial"/>
          <w:sz w:val="28"/>
          <w:szCs w:val="28"/>
        </w:rPr>
        <w:t>, l</w:t>
      </w:r>
      <w:r w:rsidR="005337CE" w:rsidRPr="001B6171">
        <w:rPr>
          <w:rFonts w:ascii="Arial" w:hAnsi="Arial" w:cs="Arial"/>
          <w:sz w:val="28"/>
          <w:szCs w:val="28"/>
        </w:rPr>
        <w:t>a</w:t>
      </w:r>
      <w:r w:rsidRPr="001B6171">
        <w:rPr>
          <w:rFonts w:ascii="Arial" w:hAnsi="Arial" w:cs="Arial"/>
          <w:sz w:val="28"/>
          <w:szCs w:val="28"/>
        </w:rPr>
        <w:t xml:space="preserve"> </w:t>
      </w:r>
      <w:proofErr w:type="gramStart"/>
      <w:r w:rsidRPr="001B6171">
        <w:rPr>
          <w:rFonts w:ascii="Arial" w:hAnsi="Arial" w:cs="Arial"/>
          <w:sz w:val="28"/>
          <w:szCs w:val="28"/>
        </w:rPr>
        <w:t>Consejer</w:t>
      </w:r>
      <w:r w:rsidR="005337CE" w:rsidRPr="001B6171">
        <w:rPr>
          <w:rFonts w:ascii="Arial" w:hAnsi="Arial" w:cs="Arial"/>
          <w:sz w:val="28"/>
          <w:szCs w:val="28"/>
        </w:rPr>
        <w:t>a</w:t>
      </w:r>
      <w:proofErr w:type="gramEnd"/>
      <w:r w:rsidRPr="001B6171">
        <w:rPr>
          <w:rFonts w:ascii="Arial" w:hAnsi="Arial" w:cs="Arial"/>
          <w:sz w:val="28"/>
          <w:szCs w:val="28"/>
        </w:rPr>
        <w:t xml:space="preserve"> Jurídic</w:t>
      </w:r>
      <w:r w:rsidR="005337CE" w:rsidRPr="001B6171">
        <w:rPr>
          <w:rFonts w:ascii="Arial" w:hAnsi="Arial" w:cs="Arial"/>
          <w:sz w:val="28"/>
          <w:szCs w:val="28"/>
        </w:rPr>
        <w:t>a</w:t>
      </w:r>
      <w:r w:rsidRPr="001B6171">
        <w:rPr>
          <w:rFonts w:ascii="Arial" w:hAnsi="Arial" w:cs="Arial"/>
          <w:sz w:val="28"/>
          <w:szCs w:val="28"/>
        </w:rPr>
        <w:t xml:space="preserve"> del Ejecutivo Federal interpuso </w:t>
      </w:r>
      <w:r w:rsidR="00044F1C">
        <w:rPr>
          <w:rFonts w:ascii="Arial" w:hAnsi="Arial" w:cs="Arial"/>
          <w:sz w:val="28"/>
          <w:szCs w:val="28"/>
        </w:rPr>
        <w:t>R</w:t>
      </w:r>
      <w:r w:rsidRPr="001B6171">
        <w:rPr>
          <w:rFonts w:ascii="Arial" w:hAnsi="Arial" w:cs="Arial"/>
          <w:sz w:val="28"/>
          <w:szCs w:val="28"/>
        </w:rPr>
        <w:t xml:space="preserve">ecurso de </w:t>
      </w:r>
      <w:r w:rsidR="00044F1C">
        <w:rPr>
          <w:rFonts w:ascii="Arial" w:hAnsi="Arial" w:cs="Arial"/>
          <w:sz w:val="28"/>
          <w:szCs w:val="28"/>
        </w:rPr>
        <w:t>R</w:t>
      </w:r>
      <w:r w:rsidRPr="001B6171">
        <w:rPr>
          <w:rFonts w:ascii="Arial" w:hAnsi="Arial" w:cs="Arial"/>
          <w:sz w:val="28"/>
          <w:szCs w:val="28"/>
        </w:rPr>
        <w:t xml:space="preserve">evisión en </w:t>
      </w:r>
      <w:r w:rsidR="00044F1C">
        <w:rPr>
          <w:rFonts w:ascii="Arial" w:hAnsi="Arial" w:cs="Arial"/>
          <w:sz w:val="28"/>
          <w:szCs w:val="28"/>
        </w:rPr>
        <w:t>M</w:t>
      </w:r>
      <w:r w:rsidRPr="001B6171">
        <w:rPr>
          <w:rFonts w:ascii="Arial" w:hAnsi="Arial" w:cs="Arial"/>
          <w:sz w:val="28"/>
          <w:szCs w:val="28"/>
        </w:rPr>
        <w:t xml:space="preserve">ateria de </w:t>
      </w:r>
      <w:r w:rsidR="00044F1C">
        <w:rPr>
          <w:rFonts w:ascii="Arial" w:hAnsi="Arial" w:cs="Arial"/>
          <w:sz w:val="28"/>
          <w:szCs w:val="28"/>
        </w:rPr>
        <w:t>S</w:t>
      </w:r>
      <w:r w:rsidRPr="001B6171">
        <w:rPr>
          <w:rFonts w:ascii="Arial" w:hAnsi="Arial" w:cs="Arial"/>
          <w:sz w:val="28"/>
          <w:szCs w:val="28"/>
        </w:rPr>
        <w:t xml:space="preserve">eguridad </w:t>
      </w:r>
      <w:r w:rsidR="00925CCB">
        <w:rPr>
          <w:rFonts w:ascii="Arial" w:hAnsi="Arial" w:cs="Arial"/>
          <w:sz w:val="28"/>
          <w:szCs w:val="28"/>
        </w:rPr>
        <w:t>Na</w:t>
      </w:r>
      <w:r w:rsidRPr="001B6171">
        <w:rPr>
          <w:rFonts w:ascii="Arial" w:hAnsi="Arial" w:cs="Arial"/>
          <w:sz w:val="28"/>
          <w:szCs w:val="28"/>
        </w:rPr>
        <w:t xml:space="preserve">cional en contra de la resolución </w:t>
      </w:r>
      <w:r w:rsidR="001B6171" w:rsidRPr="001B6171">
        <w:rPr>
          <w:rFonts w:ascii="Arial" w:hAnsi="Arial" w:cs="Arial"/>
          <w:sz w:val="28"/>
          <w:szCs w:val="28"/>
        </w:rPr>
        <w:t xml:space="preserve">de nueve de marzo de dos mil veintidós dictada </w:t>
      </w:r>
      <w:r w:rsidR="001B6171">
        <w:rPr>
          <w:rFonts w:ascii="Arial" w:hAnsi="Arial" w:cs="Arial"/>
          <w:sz w:val="28"/>
          <w:szCs w:val="28"/>
        </w:rPr>
        <w:t xml:space="preserve">por </w:t>
      </w:r>
      <w:r w:rsidRPr="001B6171">
        <w:rPr>
          <w:rFonts w:ascii="Arial" w:hAnsi="Arial" w:cs="Arial"/>
          <w:sz w:val="28"/>
          <w:szCs w:val="28"/>
        </w:rPr>
        <w:t xml:space="preserve">el Instituto </w:t>
      </w:r>
      <w:r w:rsidR="00610543" w:rsidRPr="001B6171">
        <w:rPr>
          <w:rFonts w:ascii="Arial" w:hAnsi="Arial" w:cs="Arial"/>
          <w:sz w:val="28"/>
          <w:szCs w:val="28"/>
        </w:rPr>
        <w:t>Nacional de Transparencia, Acceso a la Información</w:t>
      </w:r>
      <w:r w:rsidR="001B6171" w:rsidRPr="001B6171">
        <w:rPr>
          <w:rFonts w:ascii="Arial" w:hAnsi="Arial" w:cs="Arial"/>
          <w:sz w:val="28"/>
          <w:szCs w:val="28"/>
        </w:rPr>
        <w:t xml:space="preserve"> </w:t>
      </w:r>
      <w:r w:rsidR="00610543" w:rsidRPr="001B6171">
        <w:rPr>
          <w:rFonts w:ascii="Arial" w:hAnsi="Arial" w:cs="Arial"/>
          <w:sz w:val="28"/>
          <w:szCs w:val="28"/>
        </w:rPr>
        <w:t xml:space="preserve">y Protección de Datos Personales </w:t>
      </w:r>
      <w:r w:rsidR="008B54DF" w:rsidRPr="001B6171">
        <w:rPr>
          <w:rFonts w:ascii="Arial" w:hAnsi="Arial" w:cs="Arial"/>
          <w:sz w:val="28"/>
          <w:szCs w:val="28"/>
        </w:rPr>
        <w:t xml:space="preserve">en el </w:t>
      </w:r>
      <w:r w:rsidR="008B54DF" w:rsidRPr="001B6171">
        <w:rPr>
          <w:rFonts w:ascii="Arial" w:hAnsi="Arial" w:cs="Arial"/>
          <w:color w:val="FF0000"/>
          <w:sz w:val="28"/>
          <w:szCs w:val="28"/>
        </w:rPr>
        <w:t xml:space="preserve">RRA </w:t>
      </w:r>
      <w:r w:rsidR="002539A4">
        <w:rPr>
          <w:rFonts w:ascii="Arial" w:hAnsi="Arial" w:cs="Arial"/>
          <w:color w:val="FF0000"/>
          <w:sz w:val="28"/>
          <w:szCs w:val="28"/>
        </w:rPr>
        <w:lastRenderedPageBreak/>
        <w:t>**********</w:t>
      </w:r>
      <w:r w:rsidR="008B54DF" w:rsidRPr="001B6171">
        <w:rPr>
          <w:rFonts w:ascii="Arial" w:hAnsi="Arial" w:cs="Arial"/>
          <w:sz w:val="28"/>
          <w:szCs w:val="28"/>
        </w:rPr>
        <w:t xml:space="preserve">, derivada de la solicitud de información con folio número </w:t>
      </w:r>
      <w:r w:rsidR="002539A4">
        <w:rPr>
          <w:rFonts w:ascii="Arial" w:hAnsi="Arial" w:cs="Arial"/>
          <w:color w:val="FF0000"/>
          <w:sz w:val="28"/>
          <w:szCs w:val="28"/>
        </w:rPr>
        <w:t>**********</w:t>
      </w:r>
      <w:r w:rsidR="008B54DF" w:rsidRPr="001B6171">
        <w:rPr>
          <w:rFonts w:ascii="Arial" w:hAnsi="Arial" w:cs="Arial"/>
          <w:sz w:val="28"/>
          <w:szCs w:val="28"/>
        </w:rPr>
        <w:t>.</w:t>
      </w:r>
      <w:r w:rsidRPr="001B6171">
        <w:rPr>
          <w:rFonts w:ascii="Arial" w:hAnsi="Arial" w:cs="Arial"/>
          <w:sz w:val="28"/>
          <w:szCs w:val="28"/>
        </w:rPr>
        <w:t xml:space="preserve"> </w:t>
      </w:r>
    </w:p>
    <w:p w14:paraId="124D7BFD" w14:textId="77777777" w:rsidR="006A525E" w:rsidRDefault="006A525E" w:rsidP="006A525E">
      <w:pPr>
        <w:pStyle w:val="Prrafodelista"/>
        <w:tabs>
          <w:tab w:val="left" w:pos="0"/>
        </w:tabs>
        <w:spacing w:line="360" w:lineRule="auto"/>
        <w:ind w:left="0" w:right="18"/>
        <w:jc w:val="both"/>
        <w:rPr>
          <w:rFonts w:ascii="Arial" w:hAnsi="Arial" w:cs="Arial"/>
          <w:sz w:val="28"/>
          <w:szCs w:val="28"/>
        </w:rPr>
      </w:pPr>
    </w:p>
    <w:p w14:paraId="4B0BCCE7" w14:textId="77777777" w:rsidR="00A02384" w:rsidRDefault="0074242B" w:rsidP="00DB3D91">
      <w:pPr>
        <w:pStyle w:val="Prrafodelista"/>
        <w:numPr>
          <w:ilvl w:val="0"/>
          <w:numId w:val="2"/>
        </w:numPr>
        <w:tabs>
          <w:tab w:val="left" w:pos="0"/>
        </w:tabs>
        <w:spacing w:line="360" w:lineRule="auto"/>
        <w:ind w:left="0" w:right="18" w:hanging="810"/>
        <w:jc w:val="both"/>
        <w:rPr>
          <w:rFonts w:ascii="Arial" w:hAnsi="Arial" w:cs="Arial"/>
          <w:sz w:val="28"/>
          <w:szCs w:val="28"/>
        </w:rPr>
      </w:pPr>
      <w:r>
        <w:rPr>
          <w:rFonts w:ascii="Arial" w:hAnsi="Arial" w:cs="Arial"/>
          <w:sz w:val="28"/>
          <w:szCs w:val="28"/>
        </w:rPr>
        <w:t>Por</w:t>
      </w:r>
      <w:r w:rsidR="00191356" w:rsidRPr="00DB3D91">
        <w:rPr>
          <w:rFonts w:ascii="Arial" w:hAnsi="Arial" w:cs="Arial"/>
          <w:sz w:val="28"/>
          <w:szCs w:val="28"/>
        </w:rPr>
        <w:t xml:space="preserve"> acuerdo de </w:t>
      </w:r>
      <w:r w:rsidR="00A1594D" w:rsidRPr="00DB3D91">
        <w:rPr>
          <w:rFonts w:ascii="Arial" w:hAnsi="Arial" w:cs="Arial"/>
          <w:sz w:val="28"/>
          <w:szCs w:val="28"/>
        </w:rPr>
        <w:t>veinti</w:t>
      </w:r>
      <w:r w:rsidR="00ED1EAA">
        <w:rPr>
          <w:rFonts w:ascii="Arial" w:hAnsi="Arial" w:cs="Arial"/>
          <w:sz w:val="28"/>
          <w:szCs w:val="28"/>
        </w:rPr>
        <w:t xml:space="preserve">nueve de marzo de dos </w:t>
      </w:r>
      <w:r w:rsidR="00191356" w:rsidRPr="00DB3D91">
        <w:rPr>
          <w:rFonts w:ascii="Arial" w:hAnsi="Arial" w:cs="Arial"/>
          <w:sz w:val="28"/>
          <w:szCs w:val="28"/>
        </w:rPr>
        <w:t>mil veinti</w:t>
      </w:r>
      <w:r w:rsidR="00ED1EAA">
        <w:rPr>
          <w:rFonts w:ascii="Arial" w:hAnsi="Arial" w:cs="Arial"/>
          <w:sz w:val="28"/>
          <w:szCs w:val="28"/>
        </w:rPr>
        <w:t>dós</w:t>
      </w:r>
      <w:r w:rsidR="00191356" w:rsidRPr="00DB3D91">
        <w:rPr>
          <w:rFonts w:ascii="Arial" w:hAnsi="Arial" w:cs="Arial"/>
          <w:sz w:val="28"/>
          <w:szCs w:val="28"/>
        </w:rPr>
        <w:t xml:space="preserve">, el </w:t>
      </w:r>
      <w:proofErr w:type="gramStart"/>
      <w:r w:rsidR="00191356" w:rsidRPr="00DB3D91">
        <w:rPr>
          <w:rFonts w:ascii="Arial" w:hAnsi="Arial" w:cs="Arial"/>
          <w:sz w:val="28"/>
          <w:szCs w:val="28"/>
        </w:rPr>
        <w:t>Presidente</w:t>
      </w:r>
      <w:proofErr w:type="gramEnd"/>
      <w:r w:rsidR="00191356" w:rsidRPr="00DB3D91">
        <w:rPr>
          <w:rFonts w:ascii="Arial" w:hAnsi="Arial" w:cs="Arial"/>
          <w:sz w:val="28"/>
          <w:szCs w:val="28"/>
        </w:rPr>
        <w:t xml:space="preserve"> de est</w:t>
      </w:r>
      <w:r w:rsidR="001B6171">
        <w:rPr>
          <w:rFonts w:ascii="Arial" w:hAnsi="Arial" w:cs="Arial"/>
          <w:sz w:val="28"/>
          <w:szCs w:val="28"/>
        </w:rPr>
        <w:t>e Alto Tribunal</w:t>
      </w:r>
      <w:r w:rsidR="00191356" w:rsidRPr="00DB3D91">
        <w:rPr>
          <w:rFonts w:ascii="Arial" w:hAnsi="Arial" w:cs="Arial"/>
          <w:sz w:val="28"/>
          <w:szCs w:val="28"/>
        </w:rPr>
        <w:t xml:space="preserve"> ordenó formar y registrar el expediente relativo, lo admitió</w:t>
      </w:r>
      <w:r w:rsidR="00DB3D91" w:rsidRPr="00DB3D91">
        <w:rPr>
          <w:rFonts w:ascii="Arial" w:hAnsi="Arial" w:cs="Arial"/>
          <w:sz w:val="28"/>
          <w:szCs w:val="28"/>
        </w:rPr>
        <w:t xml:space="preserve"> con reserva de los motivos</w:t>
      </w:r>
      <w:r w:rsidR="00DB3D91">
        <w:rPr>
          <w:rFonts w:ascii="Arial" w:hAnsi="Arial" w:cs="Arial"/>
          <w:sz w:val="28"/>
          <w:szCs w:val="28"/>
        </w:rPr>
        <w:t xml:space="preserve"> </w:t>
      </w:r>
      <w:r w:rsidR="00DB3D91" w:rsidRPr="00DB3D91">
        <w:rPr>
          <w:rFonts w:ascii="Arial" w:hAnsi="Arial" w:cs="Arial"/>
          <w:sz w:val="28"/>
          <w:szCs w:val="28"/>
        </w:rPr>
        <w:t>de improcedencia que en la especie puedan surgir, concedió la suspensión de la resolución recurrida</w:t>
      </w:r>
      <w:r w:rsidR="000272FB">
        <w:rPr>
          <w:rFonts w:ascii="Arial" w:hAnsi="Arial" w:cs="Arial"/>
          <w:sz w:val="28"/>
          <w:szCs w:val="28"/>
        </w:rPr>
        <w:t xml:space="preserve">. </w:t>
      </w:r>
    </w:p>
    <w:p w14:paraId="1EC08A65" w14:textId="77777777" w:rsidR="00A02384" w:rsidRPr="00A02384" w:rsidRDefault="00A02384" w:rsidP="00A02384">
      <w:pPr>
        <w:pStyle w:val="Prrafodelista"/>
        <w:rPr>
          <w:rFonts w:ascii="Arial" w:hAnsi="Arial" w:cs="Arial"/>
          <w:sz w:val="28"/>
          <w:szCs w:val="28"/>
        </w:rPr>
      </w:pPr>
    </w:p>
    <w:p w14:paraId="52BCACD3" w14:textId="25445F61" w:rsidR="00DB3D91" w:rsidRDefault="000272FB" w:rsidP="00DB3D91">
      <w:pPr>
        <w:pStyle w:val="Prrafodelista"/>
        <w:numPr>
          <w:ilvl w:val="0"/>
          <w:numId w:val="2"/>
        </w:numPr>
        <w:tabs>
          <w:tab w:val="left" w:pos="0"/>
        </w:tabs>
        <w:spacing w:line="360" w:lineRule="auto"/>
        <w:ind w:left="0" w:right="18" w:hanging="810"/>
        <w:jc w:val="both"/>
        <w:rPr>
          <w:rFonts w:ascii="Arial" w:hAnsi="Arial" w:cs="Arial"/>
          <w:sz w:val="28"/>
          <w:szCs w:val="28"/>
        </w:rPr>
      </w:pPr>
      <w:r>
        <w:rPr>
          <w:rFonts w:ascii="Arial" w:hAnsi="Arial" w:cs="Arial"/>
          <w:sz w:val="28"/>
          <w:szCs w:val="28"/>
        </w:rPr>
        <w:t xml:space="preserve">En el mismo proveído, </w:t>
      </w:r>
      <w:r w:rsidR="00DB3D91" w:rsidRPr="00DB3D91">
        <w:rPr>
          <w:rFonts w:ascii="Arial" w:hAnsi="Arial" w:cs="Arial"/>
          <w:sz w:val="28"/>
          <w:szCs w:val="28"/>
        </w:rPr>
        <w:t>tuvo por admitidas y desahogadas las documentales ofrecidas como pruebas por l</w:t>
      </w:r>
      <w:r w:rsidR="00DB3D91">
        <w:rPr>
          <w:rFonts w:ascii="Arial" w:hAnsi="Arial" w:cs="Arial"/>
          <w:sz w:val="28"/>
          <w:szCs w:val="28"/>
        </w:rPr>
        <w:t>a</w:t>
      </w:r>
      <w:r w:rsidR="00DB3D91" w:rsidRPr="00DB3D91">
        <w:rPr>
          <w:rFonts w:ascii="Arial" w:hAnsi="Arial" w:cs="Arial"/>
          <w:sz w:val="28"/>
          <w:szCs w:val="28"/>
        </w:rPr>
        <w:t xml:space="preserve"> recurrente, así como la </w:t>
      </w:r>
      <w:proofErr w:type="spellStart"/>
      <w:r w:rsidR="00DB3D91" w:rsidRPr="00DB3D91">
        <w:rPr>
          <w:rFonts w:ascii="Arial" w:hAnsi="Arial" w:cs="Arial"/>
          <w:sz w:val="28"/>
          <w:szCs w:val="28"/>
        </w:rPr>
        <w:t>presuncional</w:t>
      </w:r>
      <w:proofErr w:type="spellEnd"/>
      <w:r w:rsidR="00DB3D91" w:rsidRPr="00DB3D91">
        <w:rPr>
          <w:rFonts w:ascii="Arial" w:hAnsi="Arial" w:cs="Arial"/>
          <w:sz w:val="28"/>
          <w:szCs w:val="28"/>
        </w:rPr>
        <w:t>, ordenó dar vista a la autoridad que emitió la resolución impugnada para que manifestara lo que a su derecho conviniera y enviara las constancias del asunto, tuvo como terceros interesados a</w:t>
      </w:r>
      <w:r w:rsidR="00DB3D91">
        <w:rPr>
          <w:rFonts w:ascii="Arial" w:hAnsi="Arial" w:cs="Arial"/>
          <w:sz w:val="28"/>
          <w:szCs w:val="28"/>
        </w:rPr>
        <w:t xml:space="preserve"> </w:t>
      </w:r>
      <w:r w:rsidR="00DB3D91" w:rsidRPr="00DB3D91">
        <w:rPr>
          <w:rFonts w:ascii="Arial" w:hAnsi="Arial" w:cs="Arial"/>
          <w:sz w:val="28"/>
          <w:szCs w:val="28"/>
        </w:rPr>
        <w:t>l</w:t>
      </w:r>
      <w:r w:rsidR="00DB3D91">
        <w:rPr>
          <w:rFonts w:ascii="Arial" w:hAnsi="Arial" w:cs="Arial"/>
          <w:sz w:val="28"/>
          <w:szCs w:val="28"/>
        </w:rPr>
        <w:t>a</w:t>
      </w:r>
      <w:r w:rsidR="00DB3D91" w:rsidRPr="00DB3D91">
        <w:rPr>
          <w:rFonts w:ascii="Arial" w:hAnsi="Arial" w:cs="Arial"/>
          <w:sz w:val="28"/>
          <w:szCs w:val="28"/>
        </w:rPr>
        <w:t xml:space="preserve"> solicitante de la información y al sujeto obligado, dándoles vista para que hicieran sus manifestaciones y, finalmente, turnó al Ministro Jorge Mario Pardo Rebolledo el expediente </w:t>
      </w:r>
      <w:r w:rsidR="0074242B">
        <w:rPr>
          <w:rFonts w:ascii="Arial" w:hAnsi="Arial" w:cs="Arial"/>
          <w:sz w:val="28"/>
          <w:szCs w:val="28"/>
        </w:rPr>
        <w:t>para la elaboración d</w:t>
      </w:r>
      <w:r w:rsidR="00DB3D91" w:rsidRPr="00DB3D91">
        <w:rPr>
          <w:rFonts w:ascii="Arial" w:hAnsi="Arial" w:cs="Arial"/>
          <w:sz w:val="28"/>
          <w:szCs w:val="28"/>
        </w:rPr>
        <w:t>el proyecto de resolución.</w:t>
      </w:r>
    </w:p>
    <w:p w14:paraId="2B332C05" w14:textId="77777777" w:rsidR="00DB3D91" w:rsidRDefault="00DB3D91" w:rsidP="00DB3D91">
      <w:pPr>
        <w:pStyle w:val="Prrafodelista"/>
        <w:tabs>
          <w:tab w:val="left" w:pos="-90"/>
        </w:tabs>
        <w:spacing w:line="360" w:lineRule="auto"/>
        <w:ind w:left="0" w:right="18"/>
        <w:jc w:val="both"/>
        <w:rPr>
          <w:rFonts w:ascii="Arial" w:hAnsi="Arial" w:cs="Arial"/>
          <w:sz w:val="28"/>
          <w:szCs w:val="28"/>
        </w:rPr>
      </w:pPr>
    </w:p>
    <w:p w14:paraId="726F47F2" w14:textId="6E21862E" w:rsidR="00DB3D91" w:rsidRPr="00DB3D91" w:rsidRDefault="00DB3D91" w:rsidP="00DB3D91">
      <w:pPr>
        <w:pStyle w:val="Prrafodelista"/>
        <w:numPr>
          <w:ilvl w:val="0"/>
          <w:numId w:val="2"/>
        </w:numPr>
        <w:tabs>
          <w:tab w:val="left" w:pos="0"/>
        </w:tabs>
        <w:spacing w:line="360" w:lineRule="auto"/>
        <w:ind w:left="0" w:right="18" w:hanging="810"/>
        <w:jc w:val="both"/>
        <w:rPr>
          <w:rFonts w:ascii="Arial" w:hAnsi="Arial" w:cs="Arial"/>
          <w:sz w:val="28"/>
          <w:szCs w:val="28"/>
        </w:rPr>
      </w:pPr>
      <w:r w:rsidRPr="00DB3D91">
        <w:rPr>
          <w:rFonts w:ascii="Arial" w:hAnsi="Arial" w:cs="Arial"/>
          <w:sz w:val="28"/>
          <w:szCs w:val="28"/>
        </w:rPr>
        <w:t xml:space="preserve">Por último, mediante auto de </w:t>
      </w:r>
      <w:r w:rsidR="00083F5F">
        <w:rPr>
          <w:rFonts w:ascii="Arial" w:hAnsi="Arial" w:cs="Arial"/>
          <w:sz w:val="28"/>
          <w:szCs w:val="28"/>
        </w:rPr>
        <w:t>veintinueve de junio</w:t>
      </w:r>
      <w:r w:rsidRPr="00DB3D91">
        <w:rPr>
          <w:rFonts w:ascii="Arial" w:hAnsi="Arial" w:cs="Arial"/>
          <w:sz w:val="28"/>
          <w:szCs w:val="28"/>
        </w:rPr>
        <w:t xml:space="preserve"> de dos mil veinti</w:t>
      </w:r>
      <w:r w:rsidR="00BA0033">
        <w:rPr>
          <w:rFonts w:ascii="Arial" w:hAnsi="Arial" w:cs="Arial"/>
          <w:sz w:val="28"/>
          <w:szCs w:val="28"/>
        </w:rPr>
        <w:t>dós</w:t>
      </w:r>
      <w:r w:rsidRPr="00DB3D91">
        <w:rPr>
          <w:rFonts w:ascii="Arial" w:hAnsi="Arial" w:cs="Arial"/>
          <w:sz w:val="28"/>
          <w:szCs w:val="28"/>
        </w:rPr>
        <w:t xml:space="preserve">, visto el estado procesal de los autos y dado que no había trámite procesal que desahogar, se envió el asunto a la ponencia respectiva para la elaboración del proyecto de resolución. </w:t>
      </w:r>
    </w:p>
    <w:p w14:paraId="31D1DBA6" w14:textId="6124F60A" w:rsidR="00DB3D91" w:rsidRDefault="00DB3D91" w:rsidP="00BA0033">
      <w:pPr>
        <w:pStyle w:val="Prrafodelista"/>
        <w:tabs>
          <w:tab w:val="left" w:pos="-90"/>
        </w:tabs>
        <w:spacing w:line="360" w:lineRule="auto"/>
        <w:ind w:left="0" w:right="18"/>
        <w:jc w:val="both"/>
        <w:rPr>
          <w:rFonts w:ascii="Arial" w:hAnsi="Arial" w:cs="Arial"/>
          <w:sz w:val="28"/>
          <w:szCs w:val="28"/>
        </w:rPr>
      </w:pPr>
    </w:p>
    <w:p w14:paraId="5A3463D2" w14:textId="77777777" w:rsidR="006A525E" w:rsidRDefault="006A525E" w:rsidP="00EC6306">
      <w:pPr>
        <w:pStyle w:val="Prrafodelista"/>
        <w:spacing w:line="360" w:lineRule="auto"/>
        <w:ind w:left="0" w:right="18"/>
        <w:jc w:val="center"/>
        <w:rPr>
          <w:rFonts w:ascii="Arial" w:hAnsi="Arial" w:cs="Arial"/>
          <w:b/>
          <w:bCs/>
          <w:sz w:val="28"/>
          <w:szCs w:val="28"/>
        </w:rPr>
      </w:pPr>
    </w:p>
    <w:p w14:paraId="254627B6" w14:textId="419A5ED2" w:rsidR="00F21076" w:rsidRPr="00837AFE" w:rsidRDefault="009577BF" w:rsidP="00EC6306">
      <w:pPr>
        <w:pStyle w:val="Prrafodelista"/>
        <w:spacing w:line="360" w:lineRule="auto"/>
        <w:ind w:left="0" w:right="18"/>
        <w:jc w:val="center"/>
        <w:rPr>
          <w:rFonts w:ascii="Arial" w:hAnsi="Arial" w:cs="Arial"/>
          <w:b/>
          <w:bCs/>
          <w:sz w:val="28"/>
          <w:szCs w:val="28"/>
          <w:lang w:val="it-IT"/>
        </w:rPr>
      </w:pPr>
      <w:r w:rsidRPr="00837AFE">
        <w:rPr>
          <w:rFonts w:ascii="Arial" w:hAnsi="Arial" w:cs="Arial"/>
          <w:b/>
          <w:bCs/>
          <w:sz w:val="28"/>
          <w:szCs w:val="28"/>
          <w:lang w:val="it-IT"/>
        </w:rPr>
        <w:t>C O N S I D E R A N D O:</w:t>
      </w:r>
    </w:p>
    <w:p w14:paraId="37F3B716" w14:textId="1BC39239" w:rsidR="00F21076" w:rsidRPr="00837AFE" w:rsidRDefault="00F21076" w:rsidP="00EC6306">
      <w:pPr>
        <w:pStyle w:val="Prrafodelista"/>
        <w:spacing w:line="360" w:lineRule="auto"/>
        <w:ind w:left="0" w:right="18"/>
        <w:jc w:val="center"/>
        <w:rPr>
          <w:rFonts w:ascii="Arial" w:hAnsi="Arial" w:cs="Arial"/>
          <w:b/>
          <w:bCs/>
          <w:sz w:val="28"/>
          <w:szCs w:val="28"/>
          <w:lang w:val="it-IT"/>
        </w:rPr>
      </w:pPr>
    </w:p>
    <w:p w14:paraId="38CD5645" w14:textId="2BA96F1E" w:rsidR="00F21076" w:rsidRDefault="009577BF" w:rsidP="009577BF">
      <w:pPr>
        <w:pStyle w:val="Prrafodelista"/>
        <w:numPr>
          <w:ilvl w:val="0"/>
          <w:numId w:val="2"/>
        </w:numPr>
        <w:spacing w:line="360" w:lineRule="auto"/>
        <w:ind w:left="0" w:right="18" w:hanging="810"/>
        <w:jc w:val="both"/>
        <w:rPr>
          <w:rFonts w:ascii="Arial" w:hAnsi="Arial" w:cs="Arial"/>
          <w:sz w:val="28"/>
          <w:szCs w:val="28"/>
        </w:rPr>
      </w:pPr>
      <w:r>
        <w:rPr>
          <w:rFonts w:ascii="Arial" w:hAnsi="Arial" w:cs="Arial"/>
          <w:b/>
          <w:bCs/>
          <w:sz w:val="28"/>
          <w:szCs w:val="28"/>
        </w:rPr>
        <w:t xml:space="preserve">PRIMERO. Competencia. </w:t>
      </w:r>
      <w:r w:rsidR="00F21076" w:rsidRPr="005C1852">
        <w:rPr>
          <w:rFonts w:ascii="Arial" w:hAnsi="Arial" w:cs="Arial"/>
          <w:sz w:val="28"/>
          <w:szCs w:val="28"/>
        </w:rPr>
        <w:t xml:space="preserve">Este Tribunal Pleno de la Suprema Corte de Justicia de la Nación es competente para conocer el presente recurso, en términos de lo dispuesto por </w:t>
      </w:r>
      <w:r w:rsidR="00A749A9">
        <w:rPr>
          <w:rFonts w:ascii="Arial" w:hAnsi="Arial" w:cs="Arial"/>
          <w:sz w:val="28"/>
          <w:szCs w:val="28"/>
        </w:rPr>
        <w:t>los</w:t>
      </w:r>
      <w:r w:rsidR="00F21076" w:rsidRPr="005C1852">
        <w:rPr>
          <w:rFonts w:ascii="Arial" w:hAnsi="Arial" w:cs="Arial"/>
          <w:sz w:val="28"/>
          <w:szCs w:val="28"/>
        </w:rPr>
        <w:t xml:space="preserve"> artículo</w:t>
      </w:r>
      <w:r w:rsidR="00A749A9">
        <w:rPr>
          <w:rFonts w:ascii="Arial" w:hAnsi="Arial" w:cs="Arial"/>
          <w:sz w:val="28"/>
          <w:szCs w:val="28"/>
        </w:rPr>
        <w:t>s</w:t>
      </w:r>
      <w:r w:rsidR="00F21076" w:rsidRPr="005C1852">
        <w:rPr>
          <w:rFonts w:ascii="Arial" w:hAnsi="Arial" w:cs="Arial"/>
          <w:sz w:val="28"/>
          <w:szCs w:val="28"/>
        </w:rPr>
        <w:t xml:space="preserve"> </w:t>
      </w:r>
      <w:r w:rsidR="00A749A9" w:rsidRPr="009577BF">
        <w:rPr>
          <w:rFonts w:ascii="Arial" w:hAnsi="Arial" w:cs="Arial"/>
          <w:sz w:val="28"/>
          <w:szCs w:val="28"/>
        </w:rPr>
        <w:t>6o.</w:t>
      </w:r>
      <w:r w:rsidR="00F21076" w:rsidRPr="005C1852">
        <w:rPr>
          <w:rFonts w:ascii="Arial" w:hAnsi="Arial" w:cs="Arial"/>
          <w:sz w:val="28"/>
          <w:szCs w:val="28"/>
        </w:rPr>
        <w:t>, apartado A, fracción VIII, párrafo séptimo</w:t>
      </w:r>
      <w:r w:rsidR="00A749A9">
        <w:rPr>
          <w:rFonts w:ascii="Arial" w:hAnsi="Arial" w:cs="Arial"/>
          <w:sz w:val="28"/>
          <w:szCs w:val="28"/>
        </w:rPr>
        <w:t>,</w:t>
      </w:r>
      <w:r w:rsidR="00F21076" w:rsidRPr="005C1852">
        <w:rPr>
          <w:rFonts w:ascii="Arial" w:hAnsi="Arial" w:cs="Arial"/>
          <w:sz w:val="28"/>
          <w:szCs w:val="28"/>
        </w:rPr>
        <w:t xml:space="preserve"> de la Constitución Política Federal; 157, párrafo segundo, 189 a 193 de la Ley General de Transparencia y Acceso a la Información Pública; 10, fracción X</w:t>
      </w:r>
      <w:r w:rsidR="00A749A9">
        <w:rPr>
          <w:rFonts w:ascii="Arial" w:hAnsi="Arial" w:cs="Arial"/>
          <w:sz w:val="28"/>
          <w:szCs w:val="28"/>
        </w:rPr>
        <w:t>,</w:t>
      </w:r>
      <w:r w:rsidR="00F21076" w:rsidRPr="005C1852">
        <w:rPr>
          <w:rFonts w:ascii="Arial" w:hAnsi="Arial" w:cs="Arial"/>
          <w:sz w:val="28"/>
          <w:szCs w:val="28"/>
        </w:rPr>
        <w:t xml:space="preserve"> de la Ley Orgánica del Poder Judicial de la Federación</w:t>
      </w:r>
      <w:r w:rsidR="002C2F34" w:rsidRPr="005C1852">
        <w:rPr>
          <w:rFonts w:ascii="Arial" w:hAnsi="Arial" w:cs="Arial"/>
          <w:sz w:val="28"/>
          <w:szCs w:val="28"/>
        </w:rPr>
        <w:t xml:space="preserve"> y el</w:t>
      </w:r>
      <w:r w:rsidR="00F21076" w:rsidRPr="005C1852">
        <w:rPr>
          <w:rFonts w:ascii="Arial" w:hAnsi="Arial" w:cs="Arial"/>
          <w:sz w:val="28"/>
          <w:szCs w:val="28"/>
        </w:rPr>
        <w:t xml:space="preserve"> Punto Segundo, fracción XVII</w:t>
      </w:r>
      <w:r w:rsidR="00A749A9">
        <w:rPr>
          <w:rFonts w:ascii="Arial" w:hAnsi="Arial" w:cs="Arial"/>
          <w:sz w:val="28"/>
          <w:szCs w:val="28"/>
        </w:rPr>
        <w:t>,</w:t>
      </w:r>
      <w:r w:rsidR="00F21076" w:rsidRPr="005C1852">
        <w:rPr>
          <w:rFonts w:ascii="Arial" w:hAnsi="Arial" w:cs="Arial"/>
          <w:sz w:val="28"/>
          <w:szCs w:val="28"/>
        </w:rPr>
        <w:t xml:space="preserve"> del Acuerdo </w:t>
      </w:r>
      <w:r w:rsidR="00F21076" w:rsidRPr="005C1852">
        <w:rPr>
          <w:rFonts w:ascii="Arial" w:hAnsi="Arial" w:cs="Arial"/>
          <w:sz w:val="28"/>
          <w:szCs w:val="28"/>
        </w:rPr>
        <w:lastRenderedPageBreak/>
        <w:t xml:space="preserve">General 5/2013 emitido por este Pleno, al tratarse de un </w:t>
      </w:r>
      <w:r w:rsidR="001C260F">
        <w:rPr>
          <w:rFonts w:ascii="Arial" w:hAnsi="Arial" w:cs="Arial"/>
          <w:sz w:val="28"/>
          <w:szCs w:val="28"/>
        </w:rPr>
        <w:t>R</w:t>
      </w:r>
      <w:r w:rsidR="00F21076" w:rsidRPr="005C1852">
        <w:rPr>
          <w:rFonts w:ascii="Arial" w:hAnsi="Arial" w:cs="Arial"/>
          <w:sz w:val="28"/>
          <w:szCs w:val="28"/>
        </w:rPr>
        <w:t xml:space="preserve">ecurso </w:t>
      </w:r>
      <w:r w:rsidR="002C2F34" w:rsidRPr="005C1852">
        <w:rPr>
          <w:rFonts w:ascii="Arial" w:hAnsi="Arial" w:cs="Arial"/>
          <w:sz w:val="28"/>
          <w:szCs w:val="28"/>
        </w:rPr>
        <w:t xml:space="preserve">de </w:t>
      </w:r>
      <w:r w:rsidR="001C260F">
        <w:rPr>
          <w:rFonts w:ascii="Arial" w:hAnsi="Arial" w:cs="Arial"/>
          <w:sz w:val="28"/>
          <w:szCs w:val="28"/>
        </w:rPr>
        <w:t>R</w:t>
      </w:r>
      <w:r w:rsidR="002C2F34" w:rsidRPr="005C1852">
        <w:rPr>
          <w:rFonts w:ascii="Arial" w:hAnsi="Arial" w:cs="Arial"/>
          <w:sz w:val="28"/>
          <w:szCs w:val="28"/>
        </w:rPr>
        <w:t xml:space="preserve">evisión en </w:t>
      </w:r>
      <w:r w:rsidR="001C260F">
        <w:rPr>
          <w:rFonts w:ascii="Arial" w:hAnsi="Arial" w:cs="Arial"/>
          <w:sz w:val="28"/>
          <w:szCs w:val="28"/>
        </w:rPr>
        <w:t>M</w:t>
      </w:r>
      <w:r w:rsidR="002C2F34" w:rsidRPr="005C1852">
        <w:rPr>
          <w:rFonts w:ascii="Arial" w:hAnsi="Arial" w:cs="Arial"/>
          <w:sz w:val="28"/>
          <w:szCs w:val="28"/>
        </w:rPr>
        <w:t xml:space="preserve">ateria de </w:t>
      </w:r>
      <w:r w:rsidR="001C260F">
        <w:rPr>
          <w:rFonts w:ascii="Arial" w:hAnsi="Arial" w:cs="Arial"/>
          <w:sz w:val="28"/>
          <w:szCs w:val="28"/>
        </w:rPr>
        <w:t>S</w:t>
      </w:r>
      <w:r w:rsidR="002C2F34" w:rsidRPr="005C1852">
        <w:rPr>
          <w:rFonts w:ascii="Arial" w:hAnsi="Arial" w:cs="Arial"/>
          <w:sz w:val="28"/>
          <w:szCs w:val="28"/>
        </w:rPr>
        <w:t xml:space="preserve">eguridad </w:t>
      </w:r>
      <w:r w:rsidR="001C260F">
        <w:rPr>
          <w:rFonts w:ascii="Arial" w:hAnsi="Arial" w:cs="Arial"/>
          <w:sz w:val="28"/>
          <w:szCs w:val="28"/>
        </w:rPr>
        <w:t>N</w:t>
      </w:r>
      <w:r w:rsidR="002C2F34" w:rsidRPr="005C1852">
        <w:rPr>
          <w:rFonts w:ascii="Arial" w:hAnsi="Arial" w:cs="Arial"/>
          <w:sz w:val="28"/>
          <w:szCs w:val="28"/>
        </w:rPr>
        <w:t>acional interpuesto por l</w:t>
      </w:r>
      <w:r w:rsidR="00894AF0">
        <w:rPr>
          <w:rFonts w:ascii="Arial" w:hAnsi="Arial" w:cs="Arial"/>
          <w:sz w:val="28"/>
          <w:szCs w:val="28"/>
        </w:rPr>
        <w:t>a</w:t>
      </w:r>
      <w:r w:rsidR="002C2F34" w:rsidRPr="005C1852">
        <w:rPr>
          <w:rFonts w:ascii="Arial" w:hAnsi="Arial" w:cs="Arial"/>
          <w:sz w:val="28"/>
          <w:szCs w:val="28"/>
        </w:rPr>
        <w:t xml:space="preserve"> Consejer</w:t>
      </w:r>
      <w:r w:rsidR="00894AF0">
        <w:rPr>
          <w:rFonts w:ascii="Arial" w:hAnsi="Arial" w:cs="Arial"/>
          <w:sz w:val="28"/>
          <w:szCs w:val="28"/>
        </w:rPr>
        <w:t>a</w:t>
      </w:r>
      <w:r w:rsidR="002C2F34" w:rsidRPr="005C1852">
        <w:rPr>
          <w:rFonts w:ascii="Arial" w:hAnsi="Arial" w:cs="Arial"/>
          <w:sz w:val="28"/>
          <w:szCs w:val="28"/>
        </w:rPr>
        <w:t xml:space="preserve"> Jurídic</w:t>
      </w:r>
      <w:r w:rsidR="00894AF0">
        <w:rPr>
          <w:rFonts w:ascii="Arial" w:hAnsi="Arial" w:cs="Arial"/>
          <w:sz w:val="28"/>
          <w:szCs w:val="28"/>
        </w:rPr>
        <w:t>a</w:t>
      </w:r>
      <w:r w:rsidR="002C2F34" w:rsidRPr="005C1852">
        <w:rPr>
          <w:rFonts w:ascii="Arial" w:hAnsi="Arial" w:cs="Arial"/>
          <w:sz w:val="28"/>
          <w:szCs w:val="28"/>
        </w:rPr>
        <w:t xml:space="preserve"> del Ejecutivo Federal en contra de una resolución del Instituto Nacional de Transparencia, Acceso a la Información y Protección de Datos Personales.</w:t>
      </w:r>
    </w:p>
    <w:p w14:paraId="3567CE2E" w14:textId="0E122846" w:rsidR="009577BF" w:rsidRDefault="009577BF" w:rsidP="00907DB2">
      <w:pPr>
        <w:spacing w:line="360" w:lineRule="auto"/>
        <w:ind w:right="17"/>
        <w:jc w:val="both"/>
        <w:rPr>
          <w:rFonts w:ascii="Arial" w:hAnsi="Arial" w:cs="Arial"/>
          <w:sz w:val="28"/>
          <w:szCs w:val="28"/>
        </w:rPr>
      </w:pPr>
    </w:p>
    <w:p w14:paraId="699FAF8A" w14:textId="697A3488" w:rsidR="009577BF" w:rsidRPr="009577BF" w:rsidRDefault="009577BF" w:rsidP="009577BF">
      <w:pPr>
        <w:pStyle w:val="Prrafodelista"/>
        <w:numPr>
          <w:ilvl w:val="0"/>
          <w:numId w:val="2"/>
        </w:numPr>
        <w:spacing w:line="360" w:lineRule="auto"/>
        <w:ind w:left="0" w:right="18" w:hanging="900"/>
        <w:jc w:val="both"/>
        <w:rPr>
          <w:rFonts w:ascii="Arial" w:hAnsi="Arial" w:cs="Arial"/>
          <w:b/>
          <w:bCs/>
          <w:sz w:val="28"/>
          <w:szCs w:val="28"/>
        </w:rPr>
      </w:pPr>
      <w:r w:rsidRPr="009577BF">
        <w:rPr>
          <w:rFonts w:ascii="Arial" w:hAnsi="Arial" w:cs="Arial"/>
          <w:b/>
          <w:bCs/>
          <w:sz w:val="28"/>
          <w:szCs w:val="28"/>
        </w:rPr>
        <w:t xml:space="preserve">SEGUNDO. Procedencia. </w:t>
      </w:r>
      <w:r w:rsidRPr="009577BF">
        <w:rPr>
          <w:rFonts w:ascii="Arial" w:hAnsi="Arial" w:cs="Arial"/>
          <w:sz w:val="28"/>
          <w:szCs w:val="28"/>
        </w:rPr>
        <w:t>E</w:t>
      </w:r>
      <w:r w:rsidR="000412BC">
        <w:rPr>
          <w:rFonts w:ascii="Arial" w:hAnsi="Arial" w:cs="Arial"/>
          <w:sz w:val="28"/>
          <w:szCs w:val="28"/>
        </w:rPr>
        <w:t>l R</w:t>
      </w:r>
      <w:r w:rsidRPr="009577BF">
        <w:rPr>
          <w:rFonts w:ascii="Arial" w:hAnsi="Arial" w:cs="Arial"/>
          <w:sz w:val="28"/>
          <w:szCs w:val="28"/>
        </w:rPr>
        <w:t xml:space="preserve">ecurso de </w:t>
      </w:r>
      <w:r w:rsidR="001C260F">
        <w:rPr>
          <w:rFonts w:ascii="Arial" w:hAnsi="Arial" w:cs="Arial"/>
          <w:sz w:val="28"/>
          <w:szCs w:val="28"/>
        </w:rPr>
        <w:t>R</w:t>
      </w:r>
      <w:r w:rsidRPr="009577BF">
        <w:rPr>
          <w:rFonts w:ascii="Arial" w:hAnsi="Arial" w:cs="Arial"/>
          <w:sz w:val="28"/>
          <w:szCs w:val="28"/>
        </w:rPr>
        <w:t xml:space="preserve">evisión en </w:t>
      </w:r>
      <w:r w:rsidR="001C260F">
        <w:rPr>
          <w:rFonts w:ascii="Arial" w:hAnsi="Arial" w:cs="Arial"/>
          <w:sz w:val="28"/>
          <w:szCs w:val="28"/>
        </w:rPr>
        <w:t>M</w:t>
      </w:r>
      <w:r w:rsidRPr="009577BF">
        <w:rPr>
          <w:rFonts w:ascii="Arial" w:hAnsi="Arial" w:cs="Arial"/>
          <w:sz w:val="28"/>
          <w:szCs w:val="28"/>
        </w:rPr>
        <w:t xml:space="preserve">ateria de </w:t>
      </w:r>
      <w:r w:rsidR="001C260F">
        <w:rPr>
          <w:rFonts w:ascii="Arial" w:hAnsi="Arial" w:cs="Arial"/>
          <w:sz w:val="28"/>
          <w:szCs w:val="28"/>
        </w:rPr>
        <w:t>S</w:t>
      </w:r>
      <w:r w:rsidRPr="009577BF">
        <w:rPr>
          <w:rFonts w:ascii="Arial" w:hAnsi="Arial" w:cs="Arial"/>
          <w:sz w:val="28"/>
          <w:szCs w:val="28"/>
        </w:rPr>
        <w:t xml:space="preserve">eguridad </w:t>
      </w:r>
      <w:r w:rsidR="001C260F">
        <w:rPr>
          <w:rFonts w:ascii="Arial" w:hAnsi="Arial" w:cs="Arial"/>
          <w:sz w:val="28"/>
          <w:szCs w:val="28"/>
        </w:rPr>
        <w:t>N</w:t>
      </w:r>
      <w:r w:rsidRPr="009577BF">
        <w:rPr>
          <w:rFonts w:ascii="Arial" w:hAnsi="Arial" w:cs="Arial"/>
          <w:sz w:val="28"/>
          <w:szCs w:val="28"/>
        </w:rPr>
        <w:t xml:space="preserve">acional es procedente, en términos del artículo 6o., Apartado A, fracción VIII, párrafo </w:t>
      </w:r>
      <w:r w:rsidR="00A749A9">
        <w:rPr>
          <w:rFonts w:ascii="Arial" w:hAnsi="Arial" w:cs="Arial"/>
          <w:sz w:val="28"/>
          <w:szCs w:val="28"/>
        </w:rPr>
        <w:t>séptimo,</w:t>
      </w:r>
      <w:r w:rsidRPr="009577BF">
        <w:rPr>
          <w:rFonts w:ascii="Arial" w:hAnsi="Arial" w:cs="Arial"/>
          <w:sz w:val="28"/>
          <w:szCs w:val="28"/>
        </w:rPr>
        <w:t xml:space="preserve"> de la Constitución Política de los Estados Unidos Mexicanos, y de</w:t>
      </w:r>
      <w:r w:rsidR="00A749A9">
        <w:rPr>
          <w:rFonts w:ascii="Arial" w:hAnsi="Arial" w:cs="Arial"/>
          <w:sz w:val="28"/>
          <w:szCs w:val="28"/>
        </w:rPr>
        <w:t xml:space="preserve"> </w:t>
      </w:r>
      <w:r w:rsidRPr="009577BF">
        <w:rPr>
          <w:rFonts w:ascii="Arial" w:hAnsi="Arial" w:cs="Arial"/>
          <w:sz w:val="28"/>
          <w:szCs w:val="28"/>
        </w:rPr>
        <w:t>l</w:t>
      </w:r>
      <w:r w:rsidR="00A749A9">
        <w:rPr>
          <w:rFonts w:ascii="Arial" w:hAnsi="Arial" w:cs="Arial"/>
          <w:sz w:val="28"/>
          <w:szCs w:val="28"/>
        </w:rPr>
        <w:t>os</w:t>
      </w:r>
      <w:r w:rsidRPr="009577BF">
        <w:rPr>
          <w:rFonts w:ascii="Arial" w:hAnsi="Arial" w:cs="Arial"/>
          <w:sz w:val="28"/>
          <w:szCs w:val="28"/>
        </w:rPr>
        <w:t xml:space="preserve"> </w:t>
      </w:r>
      <w:r w:rsidR="00A749A9">
        <w:rPr>
          <w:rFonts w:ascii="Arial" w:hAnsi="Arial" w:cs="Arial"/>
          <w:sz w:val="28"/>
          <w:szCs w:val="28"/>
        </w:rPr>
        <w:t xml:space="preserve">diversos </w:t>
      </w:r>
      <w:r w:rsidRPr="009577BF">
        <w:rPr>
          <w:rFonts w:ascii="Arial" w:hAnsi="Arial" w:cs="Arial"/>
          <w:sz w:val="28"/>
          <w:szCs w:val="28"/>
        </w:rPr>
        <w:t xml:space="preserve">189, </w:t>
      </w:r>
      <w:r w:rsidR="00A749A9">
        <w:rPr>
          <w:rFonts w:ascii="Arial" w:hAnsi="Arial" w:cs="Arial"/>
          <w:sz w:val="28"/>
          <w:szCs w:val="28"/>
        </w:rPr>
        <w:t>párrafo primero</w:t>
      </w:r>
      <w:r w:rsidRPr="009577BF">
        <w:rPr>
          <w:rFonts w:ascii="Arial" w:hAnsi="Arial" w:cs="Arial"/>
          <w:sz w:val="28"/>
          <w:szCs w:val="28"/>
        </w:rPr>
        <w:t>, y 190 de la Ley General de Transparencia y Acceso a la Información Pública, toda vez que el recurso fue presentado por l</w:t>
      </w:r>
      <w:r w:rsidR="00894AF0">
        <w:rPr>
          <w:rFonts w:ascii="Arial" w:hAnsi="Arial" w:cs="Arial"/>
          <w:sz w:val="28"/>
          <w:szCs w:val="28"/>
        </w:rPr>
        <w:t>a</w:t>
      </w:r>
      <w:r w:rsidRPr="009577BF">
        <w:rPr>
          <w:rFonts w:ascii="Arial" w:hAnsi="Arial" w:cs="Arial"/>
          <w:sz w:val="28"/>
          <w:szCs w:val="28"/>
        </w:rPr>
        <w:t xml:space="preserve"> Consejer</w:t>
      </w:r>
      <w:r w:rsidR="00894AF0">
        <w:rPr>
          <w:rFonts w:ascii="Arial" w:hAnsi="Arial" w:cs="Arial"/>
          <w:sz w:val="28"/>
          <w:szCs w:val="28"/>
        </w:rPr>
        <w:t>a</w:t>
      </w:r>
      <w:r w:rsidRPr="009577BF">
        <w:rPr>
          <w:rFonts w:ascii="Arial" w:hAnsi="Arial" w:cs="Arial"/>
          <w:sz w:val="28"/>
          <w:szCs w:val="28"/>
        </w:rPr>
        <w:t xml:space="preserve"> Jurídic</w:t>
      </w:r>
      <w:r w:rsidR="00894AF0">
        <w:rPr>
          <w:rFonts w:ascii="Arial" w:hAnsi="Arial" w:cs="Arial"/>
          <w:sz w:val="28"/>
          <w:szCs w:val="28"/>
        </w:rPr>
        <w:t>a</w:t>
      </w:r>
      <w:r w:rsidRPr="009577BF">
        <w:rPr>
          <w:rFonts w:ascii="Arial" w:hAnsi="Arial" w:cs="Arial"/>
          <w:sz w:val="28"/>
          <w:szCs w:val="28"/>
        </w:rPr>
        <w:t xml:space="preserve"> del Ejecutivo Nacional, quien considera que la resolución emitida por el INAI pone en peligro la seguridad nacional.</w:t>
      </w:r>
    </w:p>
    <w:p w14:paraId="3264B2E7" w14:textId="541AE11B" w:rsidR="002C2F34" w:rsidRDefault="002C2F34" w:rsidP="00907DB2">
      <w:pPr>
        <w:pStyle w:val="Prrafodelista"/>
        <w:spacing w:line="360" w:lineRule="auto"/>
        <w:ind w:left="0" w:right="17"/>
        <w:jc w:val="both"/>
        <w:rPr>
          <w:rFonts w:ascii="Arial" w:hAnsi="Arial" w:cs="Arial"/>
          <w:sz w:val="28"/>
          <w:szCs w:val="28"/>
        </w:rPr>
      </w:pPr>
    </w:p>
    <w:p w14:paraId="19281620" w14:textId="4714697D" w:rsidR="00BA0033" w:rsidRPr="00020084" w:rsidRDefault="009577BF" w:rsidP="00B841ED">
      <w:pPr>
        <w:pStyle w:val="Prrafodelista"/>
        <w:numPr>
          <w:ilvl w:val="0"/>
          <w:numId w:val="2"/>
        </w:numPr>
        <w:spacing w:line="360" w:lineRule="auto"/>
        <w:ind w:left="0" w:right="18" w:hanging="900"/>
        <w:jc w:val="both"/>
        <w:rPr>
          <w:rFonts w:ascii="Arial" w:hAnsi="Arial" w:cs="Arial"/>
          <w:b/>
          <w:bCs/>
          <w:sz w:val="28"/>
          <w:szCs w:val="28"/>
        </w:rPr>
      </w:pPr>
      <w:r>
        <w:rPr>
          <w:rFonts w:ascii="Arial" w:hAnsi="Arial" w:cs="Arial"/>
          <w:b/>
          <w:bCs/>
          <w:sz w:val="28"/>
          <w:szCs w:val="28"/>
        </w:rPr>
        <w:t xml:space="preserve">TERCERO. Legitimación. </w:t>
      </w:r>
      <w:r w:rsidR="00C64BF0" w:rsidRPr="00C64BF0">
        <w:rPr>
          <w:rFonts w:ascii="Arial" w:hAnsi="Arial" w:cs="Arial"/>
          <w:sz w:val="28"/>
          <w:szCs w:val="28"/>
        </w:rPr>
        <w:t>Toda vez que e</w:t>
      </w:r>
      <w:r w:rsidRPr="00C64BF0">
        <w:rPr>
          <w:rFonts w:ascii="Arial" w:hAnsi="Arial" w:cs="Arial"/>
          <w:sz w:val="28"/>
          <w:szCs w:val="28"/>
        </w:rPr>
        <w:t>n</w:t>
      </w:r>
      <w:r>
        <w:rPr>
          <w:rFonts w:ascii="Arial" w:hAnsi="Arial" w:cs="Arial"/>
          <w:sz w:val="28"/>
          <w:szCs w:val="28"/>
        </w:rPr>
        <w:t xml:space="preserve"> términos del artículo </w:t>
      </w:r>
      <w:r w:rsidR="00CB6DDC">
        <w:rPr>
          <w:rFonts w:ascii="Arial" w:hAnsi="Arial" w:cs="Arial"/>
          <w:sz w:val="28"/>
          <w:szCs w:val="28"/>
        </w:rPr>
        <w:t>6º.</w:t>
      </w:r>
      <w:r>
        <w:rPr>
          <w:rFonts w:ascii="Arial" w:hAnsi="Arial" w:cs="Arial"/>
          <w:sz w:val="28"/>
          <w:szCs w:val="28"/>
        </w:rPr>
        <w:t>, apartado A, fracción VII, párrafo séptimo</w:t>
      </w:r>
      <w:r w:rsidR="00E7118D">
        <w:rPr>
          <w:rFonts w:ascii="Arial" w:hAnsi="Arial" w:cs="Arial"/>
          <w:sz w:val="28"/>
          <w:szCs w:val="28"/>
        </w:rPr>
        <w:t>,</w:t>
      </w:r>
      <w:r>
        <w:rPr>
          <w:rFonts w:ascii="Arial" w:hAnsi="Arial" w:cs="Arial"/>
          <w:sz w:val="28"/>
          <w:szCs w:val="28"/>
        </w:rPr>
        <w:t xml:space="preserve"> de la Constitución Política de los Estados Unidos Mexicanos</w:t>
      </w:r>
      <w:r w:rsidR="007C5E97">
        <w:rPr>
          <w:rFonts w:ascii="Arial" w:hAnsi="Arial" w:cs="Arial"/>
          <w:sz w:val="28"/>
          <w:szCs w:val="28"/>
        </w:rPr>
        <w:t>, y los diversos</w:t>
      </w:r>
      <w:r>
        <w:rPr>
          <w:rFonts w:ascii="Arial" w:hAnsi="Arial" w:cs="Arial"/>
          <w:sz w:val="28"/>
          <w:szCs w:val="28"/>
        </w:rPr>
        <w:t xml:space="preserve"> 189 y 190 de la Ley General de Transparencia y Acceso a la Información Pública, </w:t>
      </w:r>
      <w:r w:rsidR="00B841ED" w:rsidRPr="00B841ED">
        <w:rPr>
          <w:rFonts w:ascii="Arial" w:hAnsi="Arial" w:cs="Arial"/>
          <w:sz w:val="28"/>
          <w:szCs w:val="28"/>
        </w:rPr>
        <w:t xml:space="preserve">únicamente el Consejero Jurídico del Gobierno Federal puede interponer </w:t>
      </w:r>
      <w:r w:rsidR="00AD7594">
        <w:rPr>
          <w:rFonts w:ascii="Arial" w:hAnsi="Arial" w:cs="Arial"/>
          <w:sz w:val="28"/>
          <w:szCs w:val="28"/>
        </w:rPr>
        <w:t>R</w:t>
      </w:r>
      <w:r w:rsidR="00B841ED" w:rsidRPr="00B841ED">
        <w:rPr>
          <w:rFonts w:ascii="Arial" w:hAnsi="Arial" w:cs="Arial"/>
          <w:sz w:val="28"/>
          <w:szCs w:val="28"/>
        </w:rPr>
        <w:t xml:space="preserve">ecurso de </w:t>
      </w:r>
      <w:r w:rsidR="00AD7594">
        <w:rPr>
          <w:rFonts w:ascii="Arial" w:hAnsi="Arial" w:cs="Arial"/>
          <w:sz w:val="28"/>
          <w:szCs w:val="28"/>
        </w:rPr>
        <w:t>R</w:t>
      </w:r>
      <w:r w:rsidR="00B841ED" w:rsidRPr="00B841ED">
        <w:rPr>
          <w:rFonts w:ascii="Arial" w:hAnsi="Arial" w:cs="Arial"/>
          <w:sz w:val="28"/>
          <w:szCs w:val="28"/>
        </w:rPr>
        <w:t xml:space="preserve">evisión en </w:t>
      </w:r>
      <w:r w:rsidR="00AD7594">
        <w:rPr>
          <w:rFonts w:ascii="Arial" w:hAnsi="Arial" w:cs="Arial"/>
          <w:sz w:val="28"/>
          <w:szCs w:val="28"/>
        </w:rPr>
        <w:t>M</w:t>
      </w:r>
      <w:r w:rsidR="00B841ED" w:rsidRPr="00B841ED">
        <w:rPr>
          <w:rFonts w:ascii="Arial" w:hAnsi="Arial" w:cs="Arial"/>
          <w:sz w:val="28"/>
          <w:szCs w:val="28"/>
        </w:rPr>
        <w:t xml:space="preserve">ateria de </w:t>
      </w:r>
      <w:r w:rsidR="00AD7594">
        <w:rPr>
          <w:rFonts w:ascii="Arial" w:hAnsi="Arial" w:cs="Arial"/>
          <w:sz w:val="28"/>
          <w:szCs w:val="28"/>
        </w:rPr>
        <w:t>S</w:t>
      </w:r>
      <w:r w:rsidR="00B841ED" w:rsidRPr="00B841ED">
        <w:rPr>
          <w:rFonts w:ascii="Arial" w:hAnsi="Arial" w:cs="Arial"/>
          <w:sz w:val="28"/>
          <w:szCs w:val="28"/>
        </w:rPr>
        <w:t xml:space="preserve">eguridad </w:t>
      </w:r>
      <w:r w:rsidR="00AD7594">
        <w:rPr>
          <w:rFonts w:ascii="Arial" w:hAnsi="Arial" w:cs="Arial"/>
          <w:sz w:val="28"/>
          <w:szCs w:val="28"/>
        </w:rPr>
        <w:t>N</w:t>
      </w:r>
      <w:r w:rsidR="00B841ED" w:rsidRPr="00B841ED">
        <w:rPr>
          <w:rFonts w:ascii="Arial" w:hAnsi="Arial" w:cs="Arial"/>
          <w:sz w:val="28"/>
          <w:szCs w:val="28"/>
        </w:rPr>
        <w:t>acional,</w:t>
      </w:r>
      <w:r w:rsidR="00B841ED" w:rsidRPr="00B841ED">
        <w:rPr>
          <w:rFonts w:ascii="Arial" w:hAnsi="Arial" w:cs="Arial"/>
          <w:b/>
          <w:sz w:val="28"/>
          <w:szCs w:val="28"/>
        </w:rPr>
        <w:t xml:space="preserve"> </w:t>
      </w:r>
      <w:r w:rsidR="00B841ED" w:rsidRPr="00B841ED">
        <w:rPr>
          <w:rFonts w:ascii="Arial" w:hAnsi="Arial" w:cs="Arial"/>
          <w:sz w:val="28"/>
          <w:szCs w:val="28"/>
        </w:rPr>
        <w:t xml:space="preserve">se considera que </w:t>
      </w:r>
      <w:r w:rsidR="00020084">
        <w:rPr>
          <w:rFonts w:ascii="Arial" w:hAnsi="Arial" w:cs="Arial"/>
          <w:sz w:val="28"/>
          <w:szCs w:val="28"/>
        </w:rPr>
        <w:t>la</w:t>
      </w:r>
      <w:r w:rsidR="00B841ED" w:rsidRPr="00B841ED">
        <w:rPr>
          <w:rFonts w:ascii="Arial" w:hAnsi="Arial" w:cs="Arial"/>
          <w:sz w:val="28"/>
          <w:szCs w:val="28"/>
        </w:rPr>
        <w:t xml:space="preserve"> recurrente está legitimad</w:t>
      </w:r>
      <w:r w:rsidR="00867E97">
        <w:rPr>
          <w:rFonts w:ascii="Arial" w:hAnsi="Arial" w:cs="Arial"/>
          <w:sz w:val="28"/>
          <w:szCs w:val="28"/>
        </w:rPr>
        <w:t>a</w:t>
      </w:r>
      <w:r w:rsidR="00B841ED" w:rsidRPr="00B841ED">
        <w:rPr>
          <w:rFonts w:ascii="Arial" w:hAnsi="Arial" w:cs="Arial"/>
          <w:sz w:val="28"/>
          <w:szCs w:val="28"/>
        </w:rPr>
        <w:t xml:space="preserve">, pues consta en autos que </w:t>
      </w:r>
      <w:r w:rsidR="00CB6DDC" w:rsidRPr="00CB6DDC">
        <w:rPr>
          <w:rFonts w:ascii="Arial" w:hAnsi="Arial" w:cs="Arial"/>
          <w:sz w:val="28"/>
          <w:szCs w:val="28"/>
        </w:rPr>
        <w:t xml:space="preserve">María Estela Ríos González </w:t>
      </w:r>
      <w:r w:rsidR="00B841ED" w:rsidRPr="00B841ED">
        <w:rPr>
          <w:rFonts w:ascii="Arial" w:hAnsi="Arial" w:cs="Arial"/>
          <w:sz w:val="28"/>
          <w:szCs w:val="28"/>
        </w:rPr>
        <w:t>acreditó su personalidad con la copia certificada del nombramiento expedido por el Presidente de la República.</w:t>
      </w:r>
    </w:p>
    <w:p w14:paraId="1139406A" w14:textId="77777777" w:rsidR="00020084" w:rsidRPr="00BA0033" w:rsidRDefault="00020084" w:rsidP="00CB6DDC">
      <w:pPr>
        <w:pStyle w:val="Prrafodelista"/>
        <w:spacing w:line="360" w:lineRule="auto"/>
        <w:ind w:left="0" w:right="18"/>
        <w:jc w:val="both"/>
        <w:rPr>
          <w:rFonts w:ascii="Arial" w:hAnsi="Arial" w:cs="Arial"/>
          <w:b/>
          <w:bCs/>
          <w:sz w:val="28"/>
          <w:szCs w:val="28"/>
        </w:rPr>
      </w:pPr>
    </w:p>
    <w:p w14:paraId="1ECBFA59" w14:textId="1186A3E6" w:rsidR="00E21B53" w:rsidRPr="00076212" w:rsidRDefault="009577BF" w:rsidP="00062CC6">
      <w:pPr>
        <w:pStyle w:val="Prrafodelista"/>
        <w:numPr>
          <w:ilvl w:val="0"/>
          <w:numId w:val="2"/>
        </w:numPr>
        <w:spacing w:line="360" w:lineRule="auto"/>
        <w:ind w:left="0" w:right="18" w:hanging="900"/>
        <w:jc w:val="both"/>
        <w:rPr>
          <w:rFonts w:ascii="Arial" w:hAnsi="Arial" w:cs="Arial"/>
          <w:b/>
          <w:bCs/>
          <w:sz w:val="28"/>
          <w:szCs w:val="28"/>
        </w:rPr>
      </w:pPr>
      <w:r w:rsidRPr="00E21B53">
        <w:rPr>
          <w:rFonts w:ascii="Arial" w:hAnsi="Arial" w:cs="Arial"/>
          <w:b/>
          <w:bCs/>
          <w:sz w:val="28"/>
          <w:szCs w:val="28"/>
        </w:rPr>
        <w:t xml:space="preserve">CUARTO. Oportunidad. </w:t>
      </w:r>
      <w:r w:rsidR="0064118A" w:rsidRPr="00E21B53">
        <w:rPr>
          <w:rFonts w:ascii="Arial" w:hAnsi="Arial" w:cs="Arial"/>
          <w:sz w:val="28"/>
          <w:szCs w:val="28"/>
        </w:rPr>
        <w:t xml:space="preserve">En términos del </w:t>
      </w:r>
      <w:r w:rsidR="00E7118D">
        <w:rPr>
          <w:rFonts w:ascii="Arial" w:hAnsi="Arial" w:cs="Arial"/>
          <w:sz w:val="28"/>
          <w:szCs w:val="28"/>
        </w:rPr>
        <w:t xml:space="preserve">párrafo </w:t>
      </w:r>
      <w:r w:rsidR="0064118A" w:rsidRPr="00E21B53">
        <w:rPr>
          <w:rFonts w:ascii="Arial" w:hAnsi="Arial" w:cs="Arial"/>
          <w:sz w:val="28"/>
          <w:szCs w:val="28"/>
        </w:rPr>
        <w:t xml:space="preserve">segundo del artículo 189 de la Ley General de Transparencia y Acceso a la Información Pública, el recurso debe interponerse durante los siete días siguientes a aquél en el que el organismo garante notifique la resolución al sujeto obligado. </w:t>
      </w:r>
    </w:p>
    <w:p w14:paraId="394C1A79" w14:textId="77777777" w:rsidR="00076212" w:rsidRPr="00076212" w:rsidRDefault="00076212" w:rsidP="00062CC6">
      <w:pPr>
        <w:pStyle w:val="Prrafodelista"/>
        <w:spacing w:line="360" w:lineRule="auto"/>
        <w:ind w:left="0" w:right="17" w:hanging="900"/>
        <w:jc w:val="both"/>
        <w:rPr>
          <w:rFonts w:ascii="Arial" w:hAnsi="Arial" w:cs="Arial"/>
          <w:b/>
          <w:bCs/>
          <w:sz w:val="28"/>
          <w:szCs w:val="28"/>
        </w:rPr>
      </w:pPr>
    </w:p>
    <w:p w14:paraId="78A97EFC" w14:textId="32491A3C" w:rsidR="00457FE7" w:rsidRPr="00457FE7" w:rsidRDefault="0064118A" w:rsidP="00062CC6">
      <w:pPr>
        <w:pStyle w:val="Prrafodelista"/>
        <w:numPr>
          <w:ilvl w:val="0"/>
          <w:numId w:val="2"/>
        </w:numPr>
        <w:spacing w:line="360" w:lineRule="auto"/>
        <w:ind w:left="0" w:right="18" w:hanging="900"/>
        <w:jc w:val="both"/>
        <w:rPr>
          <w:rFonts w:ascii="Arial" w:hAnsi="Arial" w:cs="Arial"/>
          <w:b/>
          <w:bCs/>
          <w:sz w:val="28"/>
          <w:szCs w:val="28"/>
        </w:rPr>
      </w:pPr>
      <w:r w:rsidRPr="00E21B53">
        <w:rPr>
          <w:rFonts w:ascii="Arial" w:hAnsi="Arial" w:cs="Arial"/>
          <w:sz w:val="28"/>
          <w:szCs w:val="28"/>
        </w:rPr>
        <w:lastRenderedPageBreak/>
        <w:t xml:space="preserve">La resolución recurrida se notificó al sujeto obligado el </w:t>
      </w:r>
      <w:r w:rsidR="00C716B0">
        <w:rPr>
          <w:rFonts w:ascii="Arial" w:hAnsi="Arial" w:cs="Arial"/>
          <w:sz w:val="28"/>
          <w:szCs w:val="28"/>
        </w:rPr>
        <w:t>once de marzo de dos mil veintidós</w:t>
      </w:r>
      <w:r w:rsidRPr="00E21B53">
        <w:rPr>
          <w:rFonts w:ascii="Arial" w:hAnsi="Arial" w:cs="Arial"/>
          <w:sz w:val="28"/>
          <w:szCs w:val="28"/>
        </w:rPr>
        <w:t>, como se advierte de</w:t>
      </w:r>
      <w:r w:rsidR="00457FE7">
        <w:rPr>
          <w:rFonts w:ascii="Arial" w:hAnsi="Arial" w:cs="Arial"/>
          <w:sz w:val="28"/>
          <w:szCs w:val="28"/>
        </w:rPr>
        <w:t xml:space="preserve"> las constancias contenidas en el expediente </w:t>
      </w:r>
      <w:r w:rsidRPr="00E21B53">
        <w:rPr>
          <w:rFonts w:ascii="Arial" w:hAnsi="Arial" w:cs="Arial"/>
          <w:sz w:val="28"/>
          <w:szCs w:val="28"/>
        </w:rPr>
        <w:t>remitid</w:t>
      </w:r>
      <w:r w:rsidR="00457FE7">
        <w:rPr>
          <w:rFonts w:ascii="Arial" w:hAnsi="Arial" w:cs="Arial"/>
          <w:sz w:val="28"/>
          <w:szCs w:val="28"/>
        </w:rPr>
        <w:t>o por el organismo garante</w:t>
      </w:r>
      <w:r w:rsidRPr="00E21B53">
        <w:rPr>
          <w:rFonts w:ascii="Arial" w:hAnsi="Arial" w:cs="Arial"/>
          <w:sz w:val="28"/>
          <w:szCs w:val="28"/>
        </w:rPr>
        <w:t xml:space="preserve">. </w:t>
      </w:r>
    </w:p>
    <w:p w14:paraId="19798F72" w14:textId="77777777" w:rsidR="00457FE7" w:rsidRPr="00457FE7" w:rsidRDefault="00457FE7" w:rsidP="00457FE7">
      <w:pPr>
        <w:pStyle w:val="Prrafodelista"/>
        <w:rPr>
          <w:rFonts w:ascii="Arial" w:hAnsi="Arial" w:cs="Arial"/>
          <w:sz w:val="28"/>
          <w:szCs w:val="28"/>
        </w:rPr>
      </w:pPr>
    </w:p>
    <w:p w14:paraId="4F7C7CA7" w14:textId="0861AE0E" w:rsidR="00822BD8" w:rsidRPr="00822BD8" w:rsidRDefault="0064118A" w:rsidP="00062CC6">
      <w:pPr>
        <w:pStyle w:val="Prrafodelista"/>
        <w:numPr>
          <w:ilvl w:val="0"/>
          <w:numId w:val="2"/>
        </w:numPr>
        <w:spacing w:line="360" w:lineRule="auto"/>
        <w:ind w:left="0" w:right="18" w:hanging="900"/>
        <w:jc w:val="both"/>
        <w:rPr>
          <w:rFonts w:ascii="Arial" w:hAnsi="Arial" w:cs="Arial"/>
          <w:b/>
          <w:bCs/>
          <w:sz w:val="28"/>
          <w:szCs w:val="28"/>
        </w:rPr>
      </w:pPr>
      <w:r w:rsidRPr="00E21B53">
        <w:rPr>
          <w:rFonts w:ascii="Arial" w:hAnsi="Arial" w:cs="Arial"/>
          <w:sz w:val="28"/>
          <w:szCs w:val="28"/>
        </w:rPr>
        <w:t xml:space="preserve">De este modo el plazo transcurrió del </w:t>
      </w:r>
      <w:r w:rsidR="004349E2">
        <w:rPr>
          <w:rFonts w:ascii="Arial" w:hAnsi="Arial" w:cs="Arial"/>
          <w:sz w:val="28"/>
          <w:szCs w:val="28"/>
        </w:rPr>
        <w:t>catorce al veintitrés de marzo de dos mil veintidós</w:t>
      </w:r>
      <w:r w:rsidRPr="00E21B53">
        <w:rPr>
          <w:rFonts w:ascii="Arial" w:hAnsi="Arial" w:cs="Arial"/>
          <w:sz w:val="28"/>
          <w:szCs w:val="28"/>
        </w:rPr>
        <w:t xml:space="preserve">, descontando los días </w:t>
      </w:r>
      <w:r w:rsidR="009475D1">
        <w:rPr>
          <w:rFonts w:ascii="Arial" w:hAnsi="Arial" w:cs="Arial"/>
          <w:sz w:val="28"/>
          <w:szCs w:val="28"/>
        </w:rPr>
        <w:t>doce y trece</w:t>
      </w:r>
      <w:r w:rsidR="00AC41C8">
        <w:rPr>
          <w:rFonts w:ascii="Arial" w:hAnsi="Arial" w:cs="Arial"/>
          <w:sz w:val="28"/>
          <w:szCs w:val="28"/>
        </w:rPr>
        <w:t xml:space="preserve"> </w:t>
      </w:r>
      <w:r w:rsidR="00B21936">
        <w:rPr>
          <w:rFonts w:ascii="Arial" w:hAnsi="Arial" w:cs="Arial"/>
          <w:sz w:val="28"/>
          <w:szCs w:val="28"/>
        </w:rPr>
        <w:t>del mes y año en cita</w:t>
      </w:r>
      <w:r w:rsidRPr="00E21B53">
        <w:rPr>
          <w:rFonts w:ascii="Arial" w:hAnsi="Arial" w:cs="Arial"/>
          <w:sz w:val="28"/>
          <w:szCs w:val="28"/>
        </w:rPr>
        <w:t xml:space="preserve">, </w:t>
      </w:r>
      <w:r w:rsidR="00B21936" w:rsidRPr="0064118A">
        <w:rPr>
          <w:rFonts w:ascii="Arial" w:hAnsi="Arial" w:cs="Arial"/>
          <w:sz w:val="28"/>
          <w:szCs w:val="28"/>
        </w:rPr>
        <w:t xml:space="preserve">por ser sábado y domingo, </w:t>
      </w:r>
      <w:r w:rsidR="00457FE7">
        <w:rPr>
          <w:rFonts w:ascii="Arial" w:hAnsi="Arial" w:cs="Arial"/>
          <w:sz w:val="28"/>
          <w:szCs w:val="28"/>
        </w:rPr>
        <w:t>y</w:t>
      </w:r>
      <w:r w:rsidR="00822BD8">
        <w:rPr>
          <w:rFonts w:ascii="Arial" w:hAnsi="Arial" w:cs="Arial"/>
          <w:sz w:val="28"/>
          <w:szCs w:val="28"/>
        </w:rPr>
        <w:t>,</w:t>
      </w:r>
      <w:r w:rsidR="00457FE7">
        <w:rPr>
          <w:rFonts w:ascii="Arial" w:hAnsi="Arial" w:cs="Arial"/>
          <w:sz w:val="28"/>
          <w:szCs w:val="28"/>
        </w:rPr>
        <w:t xml:space="preserve"> por tanto</w:t>
      </w:r>
      <w:r w:rsidR="00822BD8">
        <w:rPr>
          <w:rFonts w:ascii="Arial" w:hAnsi="Arial" w:cs="Arial"/>
          <w:sz w:val="28"/>
          <w:szCs w:val="28"/>
        </w:rPr>
        <w:t>,</w:t>
      </w:r>
      <w:r w:rsidR="00457FE7">
        <w:rPr>
          <w:rFonts w:ascii="Arial" w:hAnsi="Arial" w:cs="Arial"/>
          <w:sz w:val="28"/>
          <w:szCs w:val="28"/>
        </w:rPr>
        <w:t xml:space="preserve"> </w:t>
      </w:r>
      <w:r w:rsidR="00822BD8">
        <w:rPr>
          <w:rFonts w:ascii="Arial" w:hAnsi="Arial" w:cs="Arial"/>
          <w:sz w:val="28"/>
          <w:szCs w:val="28"/>
        </w:rPr>
        <w:t xml:space="preserve">ser </w:t>
      </w:r>
      <w:r w:rsidR="00457FE7">
        <w:rPr>
          <w:rFonts w:ascii="Arial" w:hAnsi="Arial" w:cs="Arial"/>
          <w:sz w:val="28"/>
          <w:szCs w:val="28"/>
        </w:rPr>
        <w:t>inh</w:t>
      </w:r>
      <w:r w:rsidR="00822BD8">
        <w:rPr>
          <w:rFonts w:ascii="Arial" w:hAnsi="Arial" w:cs="Arial"/>
          <w:sz w:val="28"/>
          <w:szCs w:val="28"/>
        </w:rPr>
        <w:t>á</w:t>
      </w:r>
      <w:r w:rsidR="00457FE7">
        <w:rPr>
          <w:rFonts w:ascii="Arial" w:hAnsi="Arial" w:cs="Arial"/>
          <w:sz w:val="28"/>
          <w:szCs w:val="28"/>
        </w:rPr>
        <w:t>biles</w:t>
      </w:r>
      <w:r w:rsidR="00AC41C8">
        <w:rPr>
          <w:rFonts w:ascii="Arial" w:hAnsi="Arial" w:cs="Arial"/>
          <w:sz w:val="28"/>
          <w:szCs w:val="28"/>
        </w:rPr>
        <w:t>, así como el lunes veintiuno</w:t>
      </w:r>
      <w:r w:rsidR="00AE71AB">
        <w:rPr>
          <w:rFonts w:ascii="Arial" w:hAnsi="Arial" w:cs="Arial"/>
          <w:sz w:val="28"/>
          <w:szCs w:val="28"/>
        </w:rPr>
        <w:t xml:space="preserve">, por ser día inhábil </w:t>
      </w:r>
      <w:r w:rsidR="00AE71AB" w:rsidRPr="00AE71AB">
        <w:rPr>
          <w:rFonts w:ascii="Arial" w:hAnsi="Arial" w:cs="Arial"/>
          <w:sz w:val="28"/>
          <w:szCs w:val="28"/>
        </w:rPr>
        <w:t>en términos de los artículos 19 de la Ley de Amparo y 143 de la Ley Orgánica del Poder Judicial de la Federación.</w:t>
      </w:r>
    </w:p>
    <w:p w14:paraId="75C6E77C" w14:textId="77777777" w:rsidR="00822BD8" w:rsidRPr="00822BD8" w:rsidRDefault="00822BD8" w:rsidP="00822BD8">
      <w:pPr>
        <w:pStyle w:val="Prrafodelista"/>
        <w:rPr>
          <w:rFonts w:ascii="Arial" w:hAnsi="Arial" w:cs="Arial"/>
          <w:sz w:val="28"/>
          <w:szCs w:val="28"/>
        </w:rPr>
      </w:pPr>
    </w:p>
    <w:p w14:paraId="078BDEA3" w14:textId="1CD8BBBE" w:rsidR="00E21B53" w:rsidRPr="00B21936" w:rsidRDefault="00650EF7" w:rsidP="00062CC6">
      <w:pPr>
        <w:pStyle w:val="Prrafodelista"/>
        <w:numPr>
          <w:ilvl w:val="0"/>
          <w:numId w:val="2"/>
        </w:numPr>
        <w:spacing w:line="360" w:lineRule="auto"/>
        <w:ind w:left="0" w:right="18" w:hanging="900"/>
        <w:jc w:val="both"/>
        <w:rPr>
          <w:rFonts w:ascii="Arial" w:hAnsi="Arial" w:cs="Arial"/>
          <w:b/>
          <w:bCs/>
          <w:sz w:val="28"/>
          <w:szCs w:val="28"/>
        </w:rPr>
      </w:pPr>
      <w:r w:rsidRPr="00650EF7">
        <w:rPr>
          <w:rFonts w:ascii="Arial" w:hAnsi="Arial" w:cs="Arial"/>
          <w:sz w:val="28"/>
          <w:szCs w:val="28"/>
        </w:rPr>
        <w:t xml:space="preserve">Así, de conformidad con el </w:t>
      </w:r>
      <w:r w:rsidR="00A87DC9">
        <w:rPr>
          <w:rFonts w:ascii="Arial" w:hAnsi="Arial" w:cs="Arial"/>
          <w:sz w:val="28"/>
          <w:szCs w:val="28"/>
        </w:rPr>
        <w:t xml:space="preserve">párrafo </w:t>
      </w:r>
      <w:r w:rsidRPr="00650EF7">
        <w:rPr>
          <w:rFonts w:ascii="Arial" w:hAnsi="Arial" w:cs="Arial"/>
          <w:sz w:val="28"/>
          <w:szCs w:val="28"/>
        </w:rPr>
        <w:t xml:space="preserve">segundo del artículo 126 de la Ley General de Transparencia y Acceso a la Información Pública, si el recurso se presentó en la Oficina de Certificación Judicial y Correspondencia de esta Suprema Corte de Justicia de la Nación </w:t>
      </w:r>
      <w:r w:rsidR="0064118A" w:rsidRPr="00E21B53">
        <w:rPr>
          <w:rFonts w:ascii="Arial" w:hAnsi="Arial" w:cs="Arial"/>
          <w:sz w:val="28"/>
          <w:szCs w:val="28"/>
        </w:rPr>
        <w:t xml:space="preserve">el </w:t>
      </w:r>
      <w:r w:rsidR="00831803">
        <w:rPr>
          <w:rFonts w:ascii="Arial" w:hAnsi="Arial" w:cs="Arial"/>
          <w:sz w:val="28"/>
          <w:szCs w:val="28"/>
        </w:rPr>
        <w:t>veintitrés de marzo de dos mil veintidós</w:t>
      </w:r>
      <w:r w:rsidR="0064118A" w:rsidRPr="00E21B53">
        <w:rPr>
          <w:rFonts w:ascii="Arial" w:hAnsi="Arial" w:cs="Arial"/>
          <w:sz w:val="28"/>
          <w:szCs w:val="28"/>
        </w:rPr>
        <w:t xml:space="preserve">, </w:t>
      </w:r>
      <w:r w:rsidR="0001735C">
        <w:rPr>
          <w:rFonts w:ascii="Arial" w:hAnsi="Arial" w:cs="Arial"/>
          <w:sz w:val="28"/>
          <w:szCs w:val="28"/>
        </w:rPr>
        <w:t>es</w:t>
      </w:r>
      <w:r w:rsidR="0064118A" w:rsidRPr="00E21B53">
        <w:rPr>
          <w:rFonts w:ascii="Arial" w:hAnsi="Arial" w:cs="Arial"/>
          <w:sz w:val="28"/>
          <w:szCs w:val="28"/>
        </w:rPr>
        <w:t xml:space="preserve"> indudable que </w:t>
      </w:r>
      <w:r w:rsidR="00D87E2B">
        <w:rPr>
          <w:rFonts w:ascii="Arial" w:hAnsi="Arial" w:cs="Arial"/>
          <w:sz w:val="28"/>
          <w:szCs w:val="28"/>
        </w:rPr>
        <w:t>se interpuso</w:t>
      </w:r>
      <w:r w:rsidR="0064118A" w:rsidRPr="00E21B53">
        <w:rPr>
          <w:rFonts w:ascii="Arial" w:hAnsi="Arial" w:cs="Arial"/>
          <w:sz w:val="28"/>
          <w:szCs w:val="28"/>
        </w:rPr>
        <w:t xml:space="preserve"> de manera oportuna.</w:t>
      </w:r>
    </w:p>
    <w:p w14:paraId="23BD5214" w14:textId="77777777" w:rsidR="00B21936" w:rsidRPr="00B21936" w:rsidRDefault="00B21936" w:rsidP="00062CC6">
      <w:pPr>
        <w:pStyle w:val="Prrafodelista"/>
        <w:spacing w:line="360" w:lineRule="auto"/>
        <w:ind w:hanging="900"/>
        <w:rPr>
          <w:rFonts w:ascii="Arial" w:hAnsi="Arial" w:cs="Arial"/>
          <w:b/>
          <w:bCs/>
          <w:sz w:val="28"/>
          <w:szCs w:val="28"/>
        </w:rPr>
      </w:pPr>
    </w:p>
    <w:p w14:paraId="6AD0A1DA" w14:textId="0F1C24C4" w:rsidR="008C381D" w:rsidRPr="00E21B53" w:rsidRDefault="0023315F" w:rsidP="00062CC6">
      <w:pPr>
        <w:pStyle w:val="Prrafodelista"/>
        <w:numPr>
          <w:ilvl w:val="0"/>
          <w:numId w:val="2"/>
        </w:numPr>
        <w:spacing w:line="360" w:lineRule="auto"/>
        <w:ind w:left="0" w:right="17" w:hanging="900"/>
        <w:jc w:val="both"/>
        <w:rPr>
          <w:rFonts w:ascii="Arial" w:hAnsi="Arial" w:cs="Arial"/>
          <w:b/>
          <w:bCs/>
          <w:sz w:val="28"/>
          <w:szCs w:val="28"/>
        </w:rPr>
      </w:pPr>
      <w:r w:rsidRPr="00E21B53">
        <w:rPr>
          <w:rFonts w:ascii="Arial" w:hAnsi="Arial" w:cs="Arial"/>
          <w:b/>
          <w:bCs/>
          <w:sz w:val="28"/>
          <w:szCs w:val="28"/>
        </w:rPr>
        <w:t>QUINTO. Agravios.</w:t>
      </w:r>
      <w:r w:rsidR="00444A3A" w:rsidRPr="00E21B53">
        <w:rPr>
          <w:rFonts w:ascii="Arial" w:hAnsi="Arial" w:cs="Arial"/>
          <w:sz w:val="28"/>
          <w:szCs w:val="28"/>
        </w:rPr>
        <w:t xml:space="preserve"> </w:t>
      </w:r>
      <w:r w:rsidR="00B21936">
        <w:rPr>
          <w:rFonts w:ascii="Arial" w:hAnsi="Arial" w:cs="Arial"/>
          <w:sz w:val="28"/>
          <w:szCs w:val="28"/>
        </w:rPr>
        <w:t>La</w:t>
      </w:r>
      <w:r w:rsidR="00444A3A" w:rsidRPr="00E21B53">
        <w:rPr>
          <w:rFonts w:ascii="Arial" w:hAnsi="Arial" w:cs="Arial"/>
          <w:sz w:val="28"/>
          <w:szCs w:val="28"/>
        </w:rPr>
        <w:t xml:space="preserve"> </w:t>
      </w:r>
      <w:r w:rsidR="009126E3" w:rsidRPr="009126E3">
        <w:rPr>
          <w:rFonts w:ascii="Arial" w:hAnsi="Arial" w:cs="Arial"/>
          <w:sz w:val="28"/>
          <w:szCs w:val="28"/>
        </w:rPr>
        <w:t xml:space="preserve">recurrente combate la resolución dictada por el </w:t>
      </w:r>
      <w:bookmarkStart w:id="2" w:name="_Hlk85133246"/>
      <w:r w:rsidR="009126E3" w:rsidRPr="009126E3">
        <w:rPr>
          <w:rFonts w:ascii="Arial" w:hAnsi="Arial" w:cs="Arial"/>
          <w:sz w:val="28"/>
          <w:szCs w:val="28"/>
        </w:rPr>
        <w:t>Instituto Nacional de Transparencia, Acceso a la Información y Protección de Datos Personales</w:t>
      </w:r>
      <w:bookmarkEnd w:id="2"/>
      <w:r w:rsidR="009126E3" w:rsidRPr="009126E3">
        <w:rPr>
          <w:rFonts w:ascii="Arial" w:hAnsi="Arial" w:cs="Arial"/>
          <w:sz w:val="28"/>
          <w:szCs w:val="28"/>
        </w:rPr>
        <w:t xml:space="preserve"> </w:t>
      </w:r>
      <w:r w:rsidR="00F61C7D">
        <w:rPr>
          <w:rFonts w:ascii="Arial" w:hAnsi="Arial" w:cs="Arial"/>
          <w:sz w:val="28"/>
          <w:szCs w:val="28"/>
        </w:rPr>
        <w:t>con los siguientes agravios</w:t>
      </w:r>
      <w:r w:rsidR="00444A3A" w:rsidRPr="00E21B53">
        <w:rPr>
          <w:rFonts w:ascii="Arial" w:hAnsi="Arial" w:cs="Arial"/>
          <w:sz w:val="28"/>
          <w:szCs w:val="28"/>
        </w:rPr>
        <w:t>:</w:t>
      </w:r>
    </w:p>
    <w:p w14:paraId="603C5B2C" w14:textId="06828C11" w:rsidR="008C381D" w:rsidRPr="008C381D" w:rsidRDefault="008C381D" w:rsidP="00792DFE">
      <w:pPr>
        <w:spacing w:line="360" w:lineRule="auto"/>
        <w:jc w:val="both"/>
        <w:rPr>
          <w:rFonts w:ascii="Arial" w:hAnsi="Arial" w:cs="Arial"/>
          <w:sz w:val="28"/>
          <w:szCs w:val="28"/>
        </w:rPr>
      </w:pPr>
    </w:p>
    <w:p w14:paraId="381CDDAB" w14:textId="77777777" w:rsidR="009126E3" w:rsidRDefault="008C381D" w:rsidP="00792DFE">
      <w:pPr>
        <w:spacing w:line="360" w:lineRule="auto"/>
        <w:ind w:right="49"/>
        <w:jc w:val="both"/>
        <w:rPr>
          <w:rFonts w:ascii="Arial" w:hAnsi="Arial" w:cs="Arial"/>
          <w:b/>
          <w:bCs/>
          <w:sz w:val="28"/>
          <w:szCs w:val="28"/>
        </w:rPr>
      </w:pPr>
      <w:bookmarkStart w:id="3" w:name="_Hlk119915696"/>
      <w:r w:rsidRPr="00792DFE">
        <w:rPr>
          <w:rFonts w:ascii="Arial" w:hAnsi="Arial" w:cs="Arial"/>
          <w:b/>
          <w:bCs/>
          <w:sz w:val="28"/>
          <w:szCs w:val="28"/>
        </w:rPr>
        <w:t>Primer</w:t>
      </w:r>
      <w:r w:rsidR="009126E3">
        <w:rPr>
          <w:rFonts w:ascii="Arial" w:hAnsi="Arial" w:cs="Arial"/>
          <w:b/>
          <w:bCs/>
          <w:sz w:val="28"/>
          <w:szCs w:val="28"/>
        </w:rPr>
        <w:t>o</w:t>
      </w:r>
    </w:p>
    <w:p w14:paraId="1B5EC719" w14:textId="77777777" w:rsidR="005C6CFA" w:rsidRPr="00792DFE" w:rsidRDefault="00556AFE">
      <w:pPr>
        <w:pStyle w:val="Prrafodelista"/>
        <w:numPr>
          <w:ilvl w:val="0"/>
          <w:numId w:val="3"/>
        </w:numPr>
        <w:spacing w:line="360" w:lineRule="auto"/>
        <w:ind w:left="284"/>
        <w:contextualSpacing w:val="0"/>
        <w:jc w:val="both"/>
        <w:rPr>
          <w:rFonts w:ascii="Arial" w:hAnsi="Arial" w:cs="Arial"/>
          <w:sz w:val="28"/>
          <w:szCs w:val="28"/>
        </w:rPr>
      </w:pPr>
      <w:r w:rsidRPr="003365A6">
        <w:rPr>
          <w:rFonts w:ascii="Arial" w:hAnsi="Arial" w:cs="Arial"/>
          <w:b/>
          <w:bCs/>
          <w:sz w:val="28"/>
          <w:szCs w:val="28"/>
        </w:rPr>
        <w:t xml:space="preserve"> </w:t>
      </w:r>
      <w:r w:rsidR="005C6CFA" w:rsidRPr="00792DFE">
        <w:rPr>
          <w:rFonts w:ascii="Arial" w:hAnsi="Arial" w:cs="Arial"/>
          <w:sz w:val="28"/>
          <w:szCs w:val="28"/>
        </w:rPr>
        <w:t xml:space="preserve">Para efectos de la ley de la materia, por seguridad nacional se entienden las acciones destinadas de manera inmediata y directa a mantener la integridad, estabilidad y permanencia del Estado Mexicano </w:t>
      </w:r>
      <w:r w:rsidR="005C6CFA">
        <w:rPr>
          <w:rFonts w:ascii="Arial" w:hAnsi="Arial" w:cs="Arial"/>
          <w:sz w:val="28"/>
          <w:szCs w:val="28"/>
        </w:rPr>
        <w:t>para proteger a</w:t>
      </w:r>
      <w:r w:rsidR="005C6CFA" w:rsidRPr="00792DFE">
        <w:rPr>
          <w:rFonts w:ascii="Arial" w:hAnsi="Arial" w:cs="Arial"/>
          <w:sz w:val="28"/>
          <w:szCs w:val="28"/>
        </w:rPr>
        <w:t xml:space="preserve"> la nación mexicana frente a las amenazas y riesgos que enfrenta nuestro país.</w:t>
      </w:r>
    </w:p>
    <w:p w14:paraId="1E08BCF6" w14:textId="77777777" w:rsidR="005C6CFA" w:rsidRPr="00792DFE" w:rsidRDefault="005C6CFA">
      <w:pPr>
        <w:pStyle w:val="Prrafodelista"/>
        <w:numPr>
          <w:ilvl w:val="0"/>
          <w:numId w:val="3"/>
        </w:numPr>
        <w:spacing w:line="360" w:lineRule="auto"/>
        <w:ind w:left="284"/>
        <w:contextualSpacing w:val="0"/>
        <w:jc w:val="both"/>
        <w:rPr>
          <w:rFonts w:ascii="Arial" w:hAnsi="Arial" w:cs="Arial"/>
          <w:sz w:val="28"/>
          <w:szCs w:val="28"/>
        </w:rPr>
      </w:pPr>
      <w:r w:rsidRPr="00792DFE">
        <w:rPr>
          <w:rFonts w:ascii="Arial" w:hAnsi="Arial" w:cs="Arial"/>
          <w:sz w:val="28"/>
          <w:szCs w:val="28"/>
        </w:rPr>
        <w:t>También puede entenderse como una garantía para evitar cualquier intromisión indebida que amenace el funcionamiento del Estado, particularmente, entre otros, la seguridad de su población, así como el ejercicio de los derechos fundamentales de la población misma.</w:t>
      </w:r>
    </w:p>
    <w:p w14:paraId="72B64AC8" w14:textId="77777777" w:rsidR="003D19C5" w:rsidRPr="00792DFE" w:rsidRDefault="003D19C5">
      <w:pPr>
        <w:pStyle w:val="Prrafodelista"/>
        <w:numPr>
          <w:ilvl w:val="0"/>
          <w:numId w:val="3"/>
        </w:numPr>
        <w:spacing w:line="360" w:lineRule="auto"/>
        <w:ind w:left="284"/>
        <w:contextualSpacing w:val="0"/>
        <w:jc w:val="both"/>
        <w:rPr>
          <w:rFonts w:ascii="Arial" w:hAnsi="Arial" w:cs="Arial"/>
          <w:sz w:val="28"/>
          <w:szCs w:val="28"/>
        </w:rPr>
      </w:pPr>
      <w:r>
        <w:rPr>
          <w:rFonts w:ascii="Arial" w:hAnsi="Arial" w:cs="Arial"/>
          <w:sz w:val="28"/>
          <w:szCs w:val="28"/>
        </w:rPr>
        <w:t>El</w:t>
      </w:r>
      <w:r w:rsidRPr="00792DFE">
        <w:rPr>
          <w:rFonts w:ascii="Arial" w:hAnsi="Arial" w:cs="Arial"/>
          <w:sz w:val="28"/>
          <w:szCs w:val="28"/>
        </w:rPr>
        <w:t xml:space="preserve"> artículo 5° de la Ley de Seguridad Nacional señala que dentro de las amenazas a la seguridad nacional se ubican los actos tendentes </w:t>
      </w:r>
      <w:r w:rsidRPr="00792DFE">
        <w:rPr>
          <w:rFonts w:ascii="Arial" w:hAnsi="Arial" w:cs="Arial"/>
          <w:sz w:val="28"/>
          <w:szCs w:val="28"/>
        </w:rPr>
        <w:lastRenderedPageBreak/>
        <w:t>a destruir o inhabilitar la infraestructura de carácter estratégico o indispensable para la provisión de bienes o servicios públicos.</w:t>
      </w:r>
    </w:p>
    <w:p w14:paraId="565FC7FA" w14:textId="77777777" w:rsidR="003D19C5" w:rsidRPr="00792DFE" w:rsidRDefault="003D19C5">
      <w:pPr>
        <w:pStyle w:val="Prrafodelista"/>
        <w:numPr>
          <w:ilvl w:val="0"/>
          <w:numId w:val="3"/>
        </w:numPr>
        <w:spacing w:line="360" w:lineRule="auto"/>
        <w:ind w:left="284"/>
        <w:contextualSpacing w:val="0"/>
        <w:jc w:val="both"/>
        <w:rPr>
          <w:rFonts w:ascii="Arial" w:hAnsi="Arial" w:cs="Arial"/>
          <w:sz w:val="28"/>
          <w:szCs w:val="28"/>
        </w:rPr>
      </w:pPr>
      <w:r w:rsidRPr="00792DFE">
        <w:rPr>
          <w:rFonts w:ascii="Arial" w:hAnsi="Arial" w:cs="Arial"/>
          <w:sz w:val="28"/>
          <w:szCs w:val="28"/>
        </w:rPr>
        <w:t xml:space="preserve">De ahí que, cuando se actualiza una posible afectación a la seguridad nacional, </w:t>
      </w:r>
      <w:r>
        <w:rPr>
          <w:rFonts w:ascii="Arial" w:hAnsi="Arial" w:cs="Arial"/>
          <w:sz w:val="28"/>
          <w:szCs w:val="28"/>
        </w:rPr>
        <w:t>de acuerdo con los artículos</w:t>
      </w:r>
      <w:r w:rsidRPr="00792DFE">
        <w:rPr>
          <w:rFonts w:ascii="Arial" w:hAnsi="Arial" w:cs="Arial"/>
          <w:sz w:val="28"/>
          <w:szCs w:val="28"/>
        </w:rPr>
        <w:t xml:space="preserve"> 8, fracción V, y 51 de la Ley de Seguridad Nacional, debe clasificarse como reservada aquella información cuya revelación pueda ser utilizada para actualizar o potenciar una amenaza, como ocurre en la especie.</w:t>
      </w:r>
    </w:p>
    <w:p w14:paraId="30CC8A24" w14:textId="77777777" w:rsidR="00F31A56" w:rsidRPr="00792DFE" w:rsidRDefault="00F31A56">
      <w:pPr>
        <w:pStyle w:val="Prrafodelista"/>
        <w:numPr>
          <w:ilvl w:val="0"/>
          <w:numId w:val="3"/>
        </w:numPr>
        <w:spacing w:line="360" w:lineRule="auto"/>
        <w:ind w:left="284"/>
        <w:contextualSpacing w:val="0"/>
        <w:jc w:val="both"/>
        <w:rPr>
          <w:rFonts w:ascii="Arial" w:hAnsi="Arial" w:cs="Arial"/>
          <w:sz w:val="28"/>
          <w:szCs w:val="28"/>
        </w:rPr>
      </w:pPr>
      <w:r w:rsidRPr="00792DFE">
        <w:rPr>
          <w:rFonts w:ascii="Arial" w:hAnsi="Arial" w:cs="Arial"/>
          <w:sz w:val="28"/>
          <w:szCs w:val="28"/>
        </w:rPr>
        <w:t>La Estrategia Nacional de Seguridad Pública y el Plan Nacional de Desarrollo definen la seguridad nacional como una condición indispensable para garantizar la integridad y la soberanía nacionales, libres de amenazas al Estado.</w:t>
      </w:r>
    </w:p>
    <w:p w14:paraId="0D36D96B" w14:textId="6BE84C2E" w:rsidR="003D19C5" w:rsidRDefault="008C0B16">
      <w:pPr>
        <w:pStyle w:val="Prrafodelista"/>
        <w:numPr>
          <w:ilvl w:val="0"/>
          <w:numId w:val="3"/>
        </w:numPr>
        <w:spacing w:line="360" w:lineRule="auto"/>
        <w:ind w:left="284"/>
        <w:contextualSpacing w:val="0"/>
        <w:jc w:val="both"/>
        <w:rPr>
          <w:rFonts w:ascii="Arial" w:hAnsi="Arial" w:cs="Arial"/>
          <w:sz w:val="28"/>
          <w:szCs w:val="28"/>
        </w:rPr>
      </w:pPr>
      <w:r w:rsidRPr="00303C34">
        <w:rPr>
          <w:rFonts w:ascii="Arial" w:hAnsi="Arial" w:cs="Arial"/>
          <w:i/>
          <w:iCs/>
          <w:sz w:val="28"/>
          <w:szCs w:val="28"/>
        </w:rPr>
        <w:t xml:space="preserve">Los Lineamientos </w:t>
      </w:r>
      <w:r w:rsidR="00303C34" w:rsidRPr="00303C34">
        <w:rPr>
          <w:rFonts w:ascii="Arial" w:hAnsi="Arial" w:cs="Arial"/>
          <w:i/>
          <w:iCs/>
          <w:sz w:val="28"/>
          <w:szCs w:val="28"/>
        </w:rPr>
        <w:t>generales en materia de clasificación y desclasificación de la información, así como para la elaboración de versiones públicas</w:t>
      </w:r>
      <w:r w:rsidR="00303C34" w:rsidRPr="00303C34">
        <w:rPr>
          <w:rFonts w:ascii="Arial" w:hAnsi="Arial" w:cs="Arial"/>
          <w:sz w:val="28"/>
          <w:szCs w:val="28"/>
        </w:rPr>
        <w:t xml:space="preserve">, publicados en el Diario Oficial de la Federación el </w:t>
      </w:r>
      <w:r w:rsidR="00303C34">
        <w:rPr>
          <w:rFonts w:ascii="Arial" w:hAnsi="Arial" w:cs="Arial"/>
          <w:sz w:val="28"/>
          <w:szCs w:val="28"/>
        </w:rPr>
        <w:t>quince</w:t>
      </w:r>
      <w:r w:rsidR="00303C34" w:rsidRPr="00303C34">
        <w:rPr>
          <w:rFonts w:ascii="Arial" w:hAnsi="Arial" w:cs="Arial"/>
          <w:sz w:val="28"/>
          <w:szCs w:val="28"/>
        </w:rPr>
        <w:t xml:space="preserve"> de abril de </w:t>
      </w:r>
      <w:r w:rsidR="00303C34">
        <w:rPr>
          <w:rFonts w:ascii="Arial" w:hAnsi="Arial" w:cs="Arial"/>
          <w:sz w:val="28"/>
          <w:szCs w:val="28"/>
        </w:rPr>
        <w:t>dos mil dieciséis</w:t>
      </w:r>
      <w:r w:rsidR="00303C34" w:rsidRPr="00303C34">
        <w:rPr>
          <w:rFonts w:ascii="Arial" w:hAnsi="Arial" w:cs="Arial"/>
          <w:sz w:val="28"/>
          <w:szCs w:val="28"/>
        </w:rPr>
        <w:t>, reconocen como información reservada aquella que, de difundirse, pueda actualizar o potencializar un riesgo o amenaza a la seguridad nacional cuando se obstaculicen o bloqueen acciones tendentes a prevenir o combatir epidemias o enfermedades exóticas en el país y se posibilite la destrucción, inhabilitación o sabotaje de cualquier infraestructura de carácter estratégico o prioritario, así como la indispensable para la provisión de bienes o servicios públicos de agua potable, de emergencia, vías generales de comunicación o de cualquier tipo de infraestructura que represente tal importancia para el Estado que su destrucción o incapacidad tenga un impacto debilitador en la seguridad nacional.</w:t>
      </w:r>
    </w:p>
    <w:p w14:paraId="6D8AAB09" w14:textId="42C66CF3" w:rsidR="00F31A56" w:rsidRDefault="0081017A">
      <w:pPr>
        <w:pStyle w:val="Prrafodelista"/>
        <w:numPr>
          <w:ilvl w:val="0"/>
          <w:numId w:val="3"/>
        </w:numPr>
        <w:spacing w:line="360" w:lineRule="auto"/>
        <w:ind w:left="284"/>
        <w:contextualSpacing w:val="0"/>
        <w:jc w:val="both"/>
        <w:rPr>
          <w:rFonts w:ascii="Arial" w:hAnsi="Arial" w:cs="Arial"/>
          <w:sz w:val="28"/>
          <w:szCs w:val="28"/>
        </w:rPr>
      </w:pPr>
      <w:r w:rsidRPr="0081017A">
        <w:rPr>
          <w:rFonts w:ascii="Arial" w:hAnsi="Arial" w:cs="Arial"/>
          <w:sz w:val="28"/>
          <w:szCs w:val="28"/>
        </w:rPr>
        <w:t xml:space="preserve">Mediante Acuerdo publicado en el Diario Oficial de la Federación el </w:t>
      </w:r>
      <w:r>
        <w:rPr>
          <w:rFonts w:ascii="Arial" w:hAnsi="Arial" w:cs="Arial"/>
          <w:sz w:val="28"/>
          <w:szCs w:val="28"/>
        </w:rPr>
        <w:t>veintitrés d</w:t>
      </w:r>
      <w:r w:rsidRPr="0081017A">
        <w:rPr>
          <w:rFonts w:ascii="Arial" w:hAnsi="Arial" w:cs="Arial"/>
          <w:sz w:val="28"/>
          <w:szCs w:val="28"/>
        </w:rPr>
        <w:t xml:space="preserve">e marzo de </w:t>
      </w:r>
      <w:r w:rsidR="00C276B9">
        <w:rPr>
          <w:rFonts w:ascii="Arial" w:hAnsi="Arial" w:cs="Arial"/>
          <w:sz w:val="28"/>
          <w:szCs w:val="28"/>
        </w:rPr>
        <w:t>dos mil veinte</w:t>
      </w:r>
      <w:r w:rsidRPr="0081017A">
        <w:rPr>
          <w:rFonts w:ascii="Arial" w:hAnsi="Arial" w:cs="Arial"/>
          <w:sz w:val="28"/>
          <w:szCs w:val="28"/>
        </w:rPr>
        <w:t xml:space="preserve">, el Consejo de Salubridad General reconoció la epidemia de enfermedad por el virus SARS-CoV-2(COVID-19) en México, como una enfermedad grave de atención prioritaria; por lo tanto, en el marco de sus atribuciones, la Secretaría de Salud ha realizado diversas funciones como parte de la estrategia establecida en el territorio nacional en materia de </w:t>
      </w:r>
      <w:r w:rsidRPr="0081017A">
        <w:rPr>
          <w:rFonts w:ascii="Arial" w:hAnsi="Arial" w:cs="Arial"/>
          <w:sz w:val="28"/>
          <w:szCs w:val="28"/>
        </w:rPr>
        <w:lastRenderedPageBreak/>
        <w:t>salubridad general para combatir la enfermedad generada por el virus COVID-19.</w:t>
      </w:r>
    </w:p>
    <w:p w14:paraId="0A73BEBC" w14:textId="7806BD34" w:rsidR="004F7023" w:rsidRDefault="004F7023">
      <w:pPr>
        <w:pStyle w:val="Prrafodelista"/>
        <w:numPr>
          <w:ilvl w:val="0"/>
          <w:numId w:val="3"/>
        </w:numPr>
        <w:spacing w:line="360" w:lineRule="auto"/>
        <w:ind w:left="284"/>
        <w:contextualSpacing w:val="0"/>
        <w:jc w:val="both"/>
        <w:rPr>
          <w:rFonts w:ascii="Arial" w:hAnsi="Arial" w:cs="Arial"/>
          <w:sz w:val="28"/>
          <w:szCs w:val="28"/>
        </w:rPr>
      </w:pPr>
      <w:r w:rsidRPr="004F7023">
        <w:rPr>
          <w:rFonts w:ascii="Arial" w:hAnsi="Arial" w:cs="Arial"/>
          <w:sz w:val="28"/>
          <w:szCs w:val="28"/>
        </w:rPr>
        <w:t>Una de las acciones establecidas para prevenir, atender y controlar la enfermedad generada por el virus SARS-CoV2 (COVID 19) fue el Acuerdo de la Secretaría de Salud por el que se establecen los Lineamientos para la emisión de autorizaciones temporales de insumos para la salud, para establecimientos de atención médica y la certificación temporal de buenas prácticas de fabricación de insumos para la salud que contribuyan a la erradicación y mitigación del virus SARS-CoV2 (COVID-19), publicado en el Diario Oficial de la Federación el diecinueve de marzo de dos mil veintiuno</w:t>
      </w:r>
      <w:r>
        <w:rPr>
          <w:rFonts w:ascii="Arial" w:hAnsi="Arial" w:cs="Arial"/>
          <w:sz w:val="28"/>
          <w:szCs w:val="28"/>
        </w:rPr>
        <w:t>.</w:t>
      </w:r>
    </w:p>
    <w:p w14:paraId="35955C0B" w14:textId="0A5F9703" w:rsidR="00306550" w:rsidRDefault="00760666">
      <w:pPr>
        <w:pStyle w:val="Prrafodelista"/>
        <w:numPr>
          <w:ilvl w:val="0"/>
          <w:numId w:val="3"/>
        </w:numPr>
        <w:spacing w:line="360" w:lineRule="auto"/>
        <w:ind w:left="284"/>
        <w:contextualSpacing w:val="0"/>
        <w:jc w:val="both"/>
        <w:rPr>
          <w:rFonts w:ascii="Arial" w:hAnsi="Arial" w:cs="Arial"/>
          <w:sz w:val="28"/>
          <w:szCs w:val="28"/>
        </w:rPr>
      </w:pPr>
      <w:r w:rsidRPr="00760666">
        <w:rPr>
          <w:rFonts w:ascii="Arial" w:hAnsi="Arial" w:cs="Arial"/>
          <w:sz w:val="28"/>
          <w:szCs w:val="28"/>
        </w:rPr>
        <w:t>En dicho acuerdo se establece la obligación para que la Secretaría de Salud continúe con los procesos de ingreso, evaluación y autorización de insumos para la salud (incluidas las vacunas) y establecimientos de atención médica, incluyendo la certificación temporal de buenas prácticas de fabricación de establecimientos de insumos para la salud que contribuyan a la erradicación y mitigación del virus SARS-CoV-2 (COVID-19).</w:t>
      </w:r>
    </w:p>
    <w:p w14:paraId="6E3CEB3E" w14:textId="77777777" w:rsidR="00093D4A" w:rsidRPr="00792DFE" w:rsidRDefault="00093D4A">
      <w:pPr>
        <w:pStyle w:val="Prrafodelista"/>
        <w:numPr>
          <w:ilvl w:val="0"/>
          <w:numId w:val="3"/>
        </w:numPr>
        <w:spacing w:line="360" w:lineRule="auto"/>
        <w:ind w:left="284"/>
        <w:contextualSpacing w:val="0"/>
        <w:jc w:val="both"/>
        <w:rPr>
          <w:rFonts w:ascii="Arial" w:hAnsi="Arial" w:cs="Arial"/>
          <w:sz w:val="28"/>
          <w:szCs w:val="28"/>
        </w:rPr>
      </w:pPr>
      <w:r>
        <w:rPr>
          <w:rFonts w:ascii="Arial" w:hAnsi="Arial" w:cs="Arial"/>
          <w:sz w:val="28"/>
          <w:szCs w:val="28"/>
        </w:rPr>
        <w:t>L</w:t>
      </w:r>
      <w:r w:rsidRPr="00792DFE">
        <w:rPr>
          <w:rFonts w:ascii="Arial" w:hAnsi="Arial" w:cs="Arial"/>
          <w:sz w:val="28"/>
          <w:szCs w:val="28"/>
        </w:rPr>
        <w:t xml:space="preserve">a estrategia de vacunación contra esa enfermedad constituye uno de los pilares de contención </w:t>
      </w:r>
      <w:r>
        <w:rPr>
          <w:rFonts w:ascii="Arial" w:hAnsi="Arial" w:cs="Arial"/>
          <w:sz w:val="28"/>
          <w:szCs w:val="28"/>
        </w:rPr>
        <w:t>de la</w:t>
      </w:r>
      <w:r w:rsidRPr="00792DFE">
        <w:rPr>
          <w:rFonts w:ascii="Arial" w:hAnsi="Arial" w:cs="Arial"/>
          <w:sz w:val="28"/>
          <w:szCs w:val="28"/>
        </w:rPr>
        <w:t xml:space="preserve"> emergencia, por lo cual se considera una cuestión de orden público (en tanto que evita una afectación a la salud de todos los integrantes de la sociedad mexicana) y de seguridad nacional (porque actualiza una amenaza para la población)</w:t>
      </w:r>
      <w:r>
        <w:rPr>
          <w:rFonts w:ascii="Arial" w:hAnsi="Arial" w:cs="Arial"/>
          <w:sz w:val="28"/>
          <w:szCs w:val="28"/>
        </w:rPr>
        <w:t>,</w:t>
      </w:r>
      <w:r w:rsidRPr="00792DFE">
        <w:rPr>
          <w:rFonts w:ascii="Arial" w:hAnsi="Arial" w:cs="Arial"/>
          <w:sz w:val="28"/>
          <w:szCs w:val="28"/>
        </w:rPr>
        <w:t xml:space="preserve"> toda vez que podrían realizarse actos tendentes a destruir o inhabilitar la infraestructura de carácter estratégico o indispensable para la provisión de bienes o servicios públicos, como la Campaña Nacional de Vacunación contra el virus SARS-CoV2-2.</w:t>
      </w:r>
    </w:p>
    <w:p w14:paraId="5045F528" w14:textId="5AAB3100" w:rsidR="005C6CFA" w:rsidRDefault="005C6CFA">
      <w:pPr>
        <w:pStyle w:val="Prrafodelista"/>
        <w:numPr>
          <w:ilvl w:val="0"/>
          <w:numId w:val="3"/>
        </w:numPr>
        <w:spacing w:line="360" w:lineRule="auto"/>
        <w:ind w:left="284"/>
        <w:contextualSpacing w:val="0"/>
        <w:jc w:val="both"/>
        <w:rPr>
          <w:rFonts w:ascii="Arial" w:hAnsi="Arial" w:cs="Arial"/>
          <w:sz w:val="28"/>
          <w:szCs w:val="28"/>
        </w:rPr>
      </w:pPr>
      <w:r w:rsidRPr="00792DFE">
        <w:rPr>
          <w:rFonts w:ascii="Arial" w:hAnsi="Arial" w:cs="Arial"/>
          <w:sz w:val="28"/>
          <w:szCs w:val="28"/>
        </w:rPr>
        <w:t>Tales circunstancias permiten colegir que el derecho a la información de un particular se encuentra temporalmente acotado o restringido hasta en tanto se supera esta situación de emergencia, como lo reconoce el propio artículo 6º, inciso A, fr</w:t>
      </w:r>
      <w:r w:rsidR="009E6D5B">
        <w:rPr>
          <w:rFonts w:ascii="Arial" w:hAnsi="Arial" w:cs="Arial"/>
          <w:sz w:val="28"/>
          <w:szCs w:val="28"/>
        </w:rPr>
        <w:t>a</w:t>
      </w:r>
      <w:r w:rsidRPr="00792DFE">
        <w:rPr>
          <w:rFonts w:ascii="Arial" w:hAnsi="Arial" w:cs="Arial"/>
          <w:sz w:val="28"/>
          <w:szCs w:val="28"/>
        </w:rPr>
        <w:t xml:space="preserve">cción 1, de nuestra Constitución, </w:t>
      </w:r>
      <w:r w:rsidR="00EE3C21">
        <w:rPr>
          <w:rFonts w:ascii="Arial" w:hAnsi="Arial" w:cs="Arial"/>
          <w:sz w:val="28"/>
          <w:szCs w:val="28"/>
        </w:rPr>
        <w:t xml:space="preserve">al establecer la restricción de acceso a la información </w:t>
      </w:r>
      <w:r w:rsidR="00EE3C21">
        <w:rPr>
          <w:rFonts w:ascii="Arial" w:hAnsi="Arial" w:cs="Arial"/>
          <w:sz w:val="28"/>
          <w:szCs w:val="28"/>
        </w:rPr>
        <w:lastRenderedPageBreak/>
        <w:t xml:space="preserve">pública </w:t>
      </w:r>
      <w:r w:rsidRPr="00792DFE">
        <w:rPr>
          <w:rFonts w:ascii="Arial" w:hAnsi="Arial" w:cs="Arial"/>
          <w:sz w:val="28"/>
          <w:szCs w:val="28"/>
        </w:rPr>
        <w:t>por razones de interés público</w:t>
      </w:r>
      <w:r w:rsidR="00C479E5">
        <w:rPr>
          <w:rFonts w:ascii="Arial" w:hAnsi="Arial" w:cs="Arial"/>
          <w:sz w:val="28"/>
          <w:szCs w:val="28"/>
        </w:rPr>
        <w:t xml:space="preserve"> cuando se actualice una amenaza a la</w:t>
      </w:r>
      <w:r w:rsidRPr="00792DFE">
        <w:rPr>
          <w:rFonts w:ascii="Arial" w:hAnsi="Arial" w:cs="Arial"/>
          <w:sz w:val="28"/>
          <w:szCs w:val="28"/>
        </w:rPr>
        <w:t xml:space="preserve"> seguridad nacional.</w:t>
      </w:r>
    </w:p>
    <w:p w14:paraId="5B0F4104" w14:textId="77777777" w:rsidR="00EE3C21" w:rsidRPr="00792DFE" w:rsidRDefault="00EE3C21">
      <w:pPr>
        <w:pStyle w:val="Prrafodelista"/>
        <w:numPr>
          <w:ilvl w:val="0"/>
          <w:numId w:val="3"/>
        </w:numPr>
        <w:spacing w:line="360" w:lineRule="auto"/>
        <w:ind w:left="284"/>
        <w:contextualSpacing w:val="0"/>
        <w:jc w:val="both"/>
        <w:rPr>
          <w:rFonts w:ascii="Arial" w:hAnsi="Arial" w:cs="Arial"/>
          <w:sz w:val="28"/>
          <w:szCs w:val="28"/>
        </w:rPr>
      </w:pPr>
      <w:r>
        <w:rPr>
          <w:rFonts w:ascii="Arial" w:hAnsi="Arial" w:cs="Arial"/>
          <w:sz w:val="28"/>
          <w:szCs w:val="28"/>
        </w:rPr>
        <w:t>T</w:t>
      </w:r>
      <w:r w:rsidRPr="00792DFE">
        <w:rPr>
          <w:rFonts w:ascii="Arial" w:hAnsi="Arial" w:cs="Arial"/>
          <w:sz w:val="28"/>
          <w:szCs w:val="28"/>
        </w:rPr>
        <w:t xml:space="preserve">oda pandemia constituye una situación </w:t>
      </w:r>
      <w:r>
        <w:rPr>
          <w:rFonts w:ascii="Arial" w:hAnsi="Arial" w:cs="Arial"/>
          <w:sz w:val="28"/>
          <w:szCs w:val="28"/>
        </w:rPr>
        <w:t>d</w:t>
      </w:r>
      <w:r w:rsidRPr="00792DFE">
        <w:rPr>
          <w:rFonts w:ascii="Arial" w:hAnsi="Arial" w:cs="Arial"/>
          <w:sz w:val="28"/>
          <w:szCs w:val="28"/>
        </w:rPr>
        <w:t xml:space="preserve">e emergencia que genera condiciones de excepción para la continuidad del orden social, como se reconoce en los artículos </w:t>
      </w:r>
      <w:r>
        <w:rPr>
          <w:rFonts w:ascii="Arial" w:hAnsi="Arial" w:cs="Arial"/>
          <w:sz w:val="28"/>
          <w:szCs w:val="28"/>
        </w:rPr>
        <w:t>1</w:t>
      </w:r>
      <w:r w:rsidRPr="00792DFE">
        <w:rPr>
          <w:rFonts w:ascii="Arial" w:hAnsi="Arial" w:cs="Arial"/>
          <w:sz w:val="28"/>
          <w:szCs w:val="28"/>
        </w:rPr>
        <w:t>°, 9°, 29 y 73, fracción XVI, bases 2ª y 3ª, de la Constitución Política de los Estados Unidos Mexicanos. Por ello, todas las acciones que se adopten para combatirla, como la aplicación de emergencia de las vacunas, son de orden público y una cuestión de seguridad nacional.</w:t>
      </w:r>
    </w:p>
    <w:p w14:paraId="2A3CB73A" w14:textId="3D4766F7" w:rsidR="005C6CFA" w:rsidRPr="00792DFE" w:rsidRDefault="005C6CFA">
      <w:pPr>
        <w:pStyle w:val="Prrafodelista"/>
        <w:numPr>
          <w:ilvl w:val="0"/>
          <w:numId w:val="3"/>
        </w:numPr>
        <w:spacing w:line="360" w:lineRule="auto"/>
        <w:ind w:left="284"/>
        <w:contextualSpacing w:val="0"/>
        <w:jc w:val="both"/>
        <w:rPr>
          <w:rFonts w:ascii="Arial" w:hAnsi="Arial" w:cs="Arial"/>
          <w:sz w:val="28"/>
          <w:szCs w:val="28"/>
        </w:rPr>
      </w:pPr>
      <w:r>
        <w:rPr>
          <w:rFonts w:ascii="Arial" w:hAnsi="Arial" w:cs="Arial"/>
          <w:sz w:val="28"/>
          <w:szCs w:val="28"/>
        </w:rPr>
        <w:t>El</w:t>
      </w:r>
      <w:r w:rsidRPr="00792DFE">
        <w:rPr>
          <w:rFonts w:ascii="Arial" w:hAnsi="Arial" w:cs="Arial"/>
          <w:sz w:val="28"/>
          <w:szCs w:val="28"/>
        </w:rPr>
        <w:t xml:space="preserve"> veinticuatro de diciembre de dos mil veinte, el Consejo de Seguridad Nacional clasificó la Campaña Nacional de Vacunación contra el virus SARS-CoV2-2 como un ASUNTO ESTRATÉGICO DE SEGURIDAD NACIONAL en términos del artículo 3°, fracciones I, II, III y IV, de la Ley de Seguridad Nacional, por lo que la información relativa a los trámites y actos jurídicos </w:t>
      </w:r>
      <w:r w:rsidR="00A14382">
        <w:rPr>
          <w:rFonts w:ascii="Arial" w:hAnsi="Arial" w:cs="Arial"/>
          <w:sz w:val="28"/>
          <w:szCs w:val="28"/>
        </w:rPr>
        <w:t xml:space="preserve">necesarios para su ejecución </w:t>
      </w:r>
      <w:r w:rsidRPr="00792DFE">
        <w:rPr>
          <w:rFonts w:ascii="Arial" w:hAnsi="Arial" w:cs="Arial"/>
          <w:sz w:val="28"/>
          <w:szCs w:val="28"/>
        </w:rPr>
        <w:t>está clasificad</w:t>
      </w:r>
      <w:r>
        <w:rPr>
          <w:rFonts w:ascii="Arial" w:hAnsi="Arial" w:cs="Arial"/>
          <w:sz w:val="28"/>
          <w:szCs w:val="28"/>
        </w:rPr>
        <w:t>a</w:t>
      </w:r>
      <w:r w:rsidRPr="00792DFE">
        <w:rPr>
          <w:rFonts w:ascii="Arial" w:hAnsi="Arial" w:cs="Arial"/>
          <w:sz w:val="28"/>
          <w:szCs w:val="28"/>
        </w:rPr>
        <w:t xml:space="preserve"> como reservad</w:t>
      </w:r>
      <w:r>
        <w:rPr>
          <w:rFonts w:ascii="Arial" w:hAnsi="Arial" w:cs="Arial"/>
          <w:sz w:val="28"/>
          <w:szCs w:val="28"/>
        </w:rPr>
        <w:t>a</w:t>
      </w:r>
      <w:r w:rsidRPr="00792DFE">
        <w:rPr>
          <w:rFonts w:ascii="Arial" w:hAnsi="Arial" w:cs="Arial"/>
          <w:sz w:val="28"/>
          <w:szCs w:val="28"/>
        </w:rPr>
        <w:t xml:space="preserve"> por </w:t>
      </w:r>
      <w:r>
        <w:rPr>
          <w:rFonts w:ascii="Arial" w:hAnsi="Arial" w:cs="Arial"/>
          <w:sz w:val="28"/>
          <w:szCs w:val="28"/>
        </w:rPr>
        <w:t>ser</w:t>
      </w:r>
      <w:r w:rsidRPr="00792DFE">
        <w:rPr>
          <w:rFonts w:ascii="Arial" w:hAnsi="Arial" w:cs="Arial"/>
          <w:sz w:val="28"/>
          <w:szCs w:val="28"/>
        </w:rPr>
        <w:t xml:space="preserve"> una cuestión de interés público</w:t>
      </w:r>
      <w:r>
        <w:rPr>
          <w:rFonts w:ascii="Arial" w:hAnsi="Arial" w:cs="Arial"/>
          <w:sz w:val="28"/>
          <w:szCs w:val="28"/>
        </w:rPr>
        <w:t>,</w:t>
      </w:r>
      <w:r w:rsidRPr="00792DFE">
        <w:rPr>
          <w:rFonts w:ascii="Arial" w:hAnsi="Arial" w:cs="Arial"/>
          <w:sz w:val="28"/>
          <w:szCs w:val="28"/>
        </w:rPr>
        <w:t xml:space="preserve"> que atañe a la protección de la población ante una amenaza epidemiológica que pone en riesgo  la vida y  la salud de </w:t>
      </w:r>
      <w:r>
        <w:rPr>
          <w:rFonts w:ascii="Arial" w:hAnsi="Arial" w:cs="Arial"/>
          <w:sz w:val="28"/>
          <w:szCs w:val="28"/>
        </w:rPr>
        <w:t xml:space="preserve">todos </w:t>
      </w:r>
      <w:r w:rsidRPr="00792DFE">
        <w:rPr>
          <w:rFonts w:ascii="Arial" w:hAnsi="Arial" w:cs="Arial"/>
          <w:sz w:val="28"/>
          <w:szCs w:val="28"/>
        </w:rPr>
        <w:t xml:space="preserve">los habitantes del Estado </w:t>
      </w:r>
      <w:r w:rsidR="00770381">
        <w:rPr>
          <w:rFonts w:ascii="Arial" w:hAnsi="Arial" w:cs="Arial"/>
          <w:sz w:val="28"/>
          <w:szCs w:val="28"/>
        </w:rPr>
        <w:t>M</w:t>
      </w:r>
      <w:r w:rsidRPr="00792DFE">
        <w:rPr>
          <w:rFonts w:ascii="Arial" w:hAnsi="Arial" w:cs="Arial"/>
          <w:sz w:val="28"/>
          <w:szCs w:val="28"/>
        </w:rPr>
        <w:t>exicano.</w:t>
      </w:r>
    </w:p>
    <w:p w14:paraId="764E0036" w14:textId="108301CB" w:rsidR="005C6CFA" w:rsidRPr="00792DFE" w:rsidRDefault="005C6CFA">
      <w:pPr>
        <w:pStyle w:val="Prrafodelista"/>
        <w:numPr>
          <w:ilvl w:val="0"/>
          <w:numId w:val="3"/>
        </w:numPr>
        <w:spacing w:line="360" w:lineRule="auto"/>
        <w:ind w:left="284"/>
        <w:contextualSpacing w:val="0"/>
        <w:jc w:val="both"/>
        <w:rPr>
          <w:rFonts w:ascii="Arial" w:hAnsi="Arial" w:cs="Arial"/>
          <w:sz w:val="28"/>
          <w:szCs w:val="28"/>
        </w:rPr>
      </w:pPr>
      <w:r>
        <w:rPr>
          <w:rFonts w:ascii="Arial" w:hAnsi="Arial" w:cs="Arial"/>
          <w:sz w:val="28"/>
          <w:szCs w:val="28"/>
        </w:rPr>
        <w:t>Así co</w:t>
      </w:r>
      <w:r w:rsidRPr="00792DFE">
        <w:rPr>
          <w:rFonts w:ascii="Arial" w:hAnsi="Arial" w:cs="Arial"/>
          <w:sz w:val="28"/>
          <w:szCs w:val="28"/>
        </w:rPr>
        <w:t xml:space="preserve">nsta en el oficio </w:t>
      </w:r>
      <w:r w:rsidR="002539A4">
        <w:rPr>
          <w:rFonts w:ascii="Arial" w:hAnsi="Arial" w:cs="Arial"/>
          <w:color w:val="FF0000"/>
          <w:sz w:val="28"/>
          <w:szCs w:val="28"/>
        </w:rPr>
        <w:t>**********</w:t>
      </w:r>
      <w:r w:rsidRPr="00D85882">
        <w:rPr>
          <w:rFonts w:ascii="Arial" w:hAnsi="Arial" w:cs="Arial"/>
          <w:color w:val="FF0000"/>
          <w:sz w:val="28"/>
          <w:szCs w:val="28"/>
        </w:rPr>
        <w:t xml:space="preserve"> </w:t>
      </w:r>
      <w:r w:rsidRPr="00792DFE">
        <w:rPr>
          <w:rFonts w:ascii="Arial" w:hAnsi="Arial" w:cs="Arial"/>
          <w:sz w:val="28"/>
          <w:szCs w:val="28"/>
        </w:rPr>
        <w:t xml:space="preserve">de once de enero de dos mil veintiuno, suscrito por el </w:t>
      </w:r>
      <w:proofErr w:type="gramStart"/>
      <w:r w:rsidR="00A31A6D">
        <w:rPr>
          <w:rFonts w:ascii="Arial" w:hAnsi="Arial" w:cs="Arial"/>
          <w:sz w:val="28"/>
          <w:szCs w:val="28"/>
        </w:rPr>
        <w:t>S</w:t>
      </w:r>
      <w:r w:rsidR="00A31A6D" w:rsidRPr="00792DFE">
        <w:rPr>
          <w:rFonts w:ascii="Arial" w:hAnsi="Arial" w:cs="Arial"/>
          <w:sz w:val="28"/>
          <w:szCs w:val="28"/>
        </w:rPr>
        <w:t xml:space="preserve">ecretario </w:t>
      </w:r>
      <w:r w:rsidR="00A31A6D">
        <w:rPr>
          <w:rFonts w:ascii="Arial" w:hAnsi="Arial" w:cs="Arial"/>
          <w:sz w:val="28"/>
          <w:szCs w:val="28"/>
        </w:rPr>
        <w:t>T</w:t>
      </w:r>
      <w:r w:rsidR="00A31A6D" w:rsidRPr="00792DFE">
        <w:rPr>
          <w:rFonts w:ascii="Arial" w:hAnsi="Arial" w:cs="Arial"/>
          <w:sz w:val="28"/>
          <w:szCs w:val="28"/>
        </w:rPr>
        <w:t>écnico</w:t>
      </w:r>
      <w:proofErr w:type="gramEnd"/>
      <w:r w:rsidRPr="00792DFE">
        <w:rPr>
          <w:rFonts w:ascii="Arial" w:hAnsi="Arial" w:cs="Arial"/>
          <w:sz w:val="28"/>
          <w:szCs w:val="28"/>
        </w:rPr>
        <w:t xml:space="preserve"> del Consejo de Seguridad Nacional, en el que se da cuenta del acuerdo aprobado durante la Tercera Sesión Ordinaria.</w:t>
      </w:r>
    </w:p>
    <w:p w14:paraId="717169FF" w14:textId="77777777" w:rsidR="00A55FB9" w:rsidRDefault="00F81E4F">
      <w:pPr>
        <w:pStyle w:val="Prrafodelista"/>
        <w:numPr>
          <w:ilvl w:val="0"/>
          <w:numId w:val="3"/>
        </w:numPr>
        <w:spacing w:line="360" w:lineRule="auto"/>
        <w:ind w:left="284"/>
        <w:contextualSpacing w:val="0"/>
        <w:jc w:val="both"/>
        <w:rPr>
          <w:rFonts w:ascii="Arial" w:hAnsi="Arial" w:cs="Arial"/>
          <w:sz w:val="28"/>
          <w:szCs w:val="28"/>
        </w:rPr>
      </w:pPr>
      <w:r>
        <w:rPr>
          <w:rFonts w:ascii="Arial" w:hAnsi="Arial" w:cs="Arial"/>
          <w:sz w:val="28"/>
          <w:szCs w:val="28"/>
        </w:rPr>
        <w:t>La Secretaría de Salud</w:t>
      </w:r>
      <w:r w:rsidRPr="00792DFE">
        <w:rPr>
          <w:rFonts w:ascii="Arial" w:hAnsi="Arial" w:cs="Arial"/>
          <w:sz w:val="28"/>
          <w:szCs w:val="28"/>
        </w:rPr>
        <w:t xml:space="preserve"> es reconocida como una </w:t>
      </w:r>
      <w:r w:rsidRPr="00B25CBE">
        <w:rPr>
          <w:rFonts w:ascii="Arial" w:hAnsi="Arial" w:cs="Arial"/>
          <w:b/>
          <w:bCs/>
          <w:sz w:val="28"/>
          <w:szCs w:val="28"/>
        </w:rPr>
        <w:t xml:space="preserve">Instancia de Seguridad Nacional </w:t>
      </w:r>
      <w:r w:rsidRPr="00792DFE">
        <w:rPr>
          <w:rFonts w:ascii="Arial" w:hAnsi="Arial" w:cs="Arial"/>
          <w:sz w:val="28"/>
          <w:szCs w:val="28"/>
        </w:rPr>
        <w:t>en términos del "Acuerdo que modifica las bases de colaboración suscritas entre la Secretaría de Gobernación y la Secretaría de Salud", publicada en el Diario Oficial de Federación el doce de marzo de dos mil catorce.</w:t>
      </w:r>
    </w:p>
    <w:p w14:paraId="575D9E24" w14:textId="2D8C10E8" w:rsidR="00DB5AE9" w:rsidRPr="00A55FB9" w:rsidRDefault="00DB5AE9">
      <w:pPr>
        <w:pStyle w:val="Prrafodelista"/>
        <w:numPr>
          <w:ilvl w:val="0"/>
          <w:numId w:val="3"/>
        </w:numPr>
        <w:spacing w:line="360" w:lineRule="auto"/>
        <w:ind w:left="284"/>
        <w:contextualSpacing w:val="0"/>
        <w:jc w:val="both"/>
        <w:rPr>
          <w:rFonts w:ascii="Arial" w:hAnsi="Arial" w:cs="Arial"/>
          <w:sz w:val="28"/>
          <w:szCs w:val="28"/>
        </w:rPr>
      </w:pPr>
      <w:r w:rsidRPr="00A55FB9">
        <w:rPr>
          <w:rFonts w:ascii="Arial" w:hAnsi="Arial" w:cs="Arial"/>
          <w:sz w:val="28"/>
          <w:szCs w:val="28"/>
        </w:rPr>
        <w:t xml:space="preserve">Las anteriores circunstancias no fueron valoradas adecuadamente por el INAI, pues únicamente aduce que la información solicitada no es susceptible de reserva por seguridad nacional </w:t>
      </w:r>
      <w:r w:rsidR="00C561F8" w:rsidRPr="00A55FB9">
        <w:rPr>
          <w:rFonts w:ascii="Arial" w:hAnsi="Arial" w:cs="Arial"/>
          <w:sz w:val="28"/>
          <w:szCs w:val="28"/>
        </w:rPr>
        <w:t>porque</w:t>
      </w:r>
      <w:r w:rsidRPr="00A55FB9">
        <w:rPr>
          <w:rFonts w:ascii="Arial" w:hAnsi="Arial" w:cs="Arial"/>
          <w:sz w:val="28"/>
          <w:szCs w:val="28"/>
        </w:rPr>
        <w:t>,</w:t>
      </w:r>
      <w:r w:rsidR="00CB25A0" w:rsidRPr="00A55FB9">
        <w:rPr>
          <w:rFonts w:ascii="Arial" w:hAnsi="Arial" w:cs="Arial"/>
          <w:sz w:val="28"/>
          <w:szCs w:val="28"/>
        </w:rPr>
        <w:t xml:space="preserve"> </w:t>
      </w:r>
      <w:r w:rsidRPr="00A55FB9">
        <w:rPr>
          <w:rFonts w:ascii="Arial" w:hAnsi="Arial" w:cs="Arial"/>
          <w:sz w:val="28"/>
          <w:szCs w:val="28"/>
        </w:rPr>
        <w:t>además de no revelar normas, procedimientos, métodos, fuentes,</w:t>
      </w:r>
      <w:r w:rsidR="00CB25A0" w:rsidRPr="00A55FB9">
        <w:rPr>
          <w:rFonts w:ascii="Arial" w:hAnsi="Arial" w:cs="Arial"/>
          <w:sz w:val="28"/>
          <w:szCs w:val="28"/>
        </w:rPr>
        <w:t xml:space="preserve"> </w:t>
      </w:r>
      <w:r w:rsidRPr="00A55FB9">
        <w:rPr>
          <w:rFonts w:ascii="Arial" w:hAnsi="Arial" w:cs="Arial"/>
          <w:sz w:val="28"/>
          <w:szCs w:val="28"/>
        </w:rPr>
        <w:t xml:space="preserve">especificaciones técnicas, tecnología o equipo útiles a la generación </w:t>
      </w:r>
      <w:r w:rsidRPr="00A55FB9">
        <w:rPr>
          <w:rFonts w:ascii="Arial" w:hAnsi="Arial" w:cs="Arial"/>
          <w:sz w:val="28"/>
          <w:szCs w:val="28"/>
        </w:rPr>
        <w:lastRenderedPageBreak/>
        <w:t>de</w:t>
      </w:r>
      <w:r w:rsidR="00CB25A0" w:rsidRPr="00A55FB9">
        <w:rPr>
          <w:rFonts w:ascii="Arial" w:hAnsi="Arial" w:cs="Arial"/>
          <w:sz w:val="28"/>
          <w:szCs w:val="28"/>
        </w:rPr>
        <w:t xml:space="preserve"> </w:t>
      </w:r>
      <w:r w:rsidRPr="00A55FB9">
        <w:rPr>
          <w:rFonts w:ascii="Arial" w:hAnsi="Arial" w:cs="Arial"/>
          <w:sz w:val="28"/>
          <w:szCs w:val="28"/>
        </w:rPr>
        <w:t>inteligencia para tal propósito, su publicidad de ninguna forma podría ser</w:t>
      </w:r>
      <w:r w:rsidR="00CB25A0" w:rsidRPr="00A55FB9">
        <w:rPr>
          <w:rFonts w:ascii="Arial" w:hAnsi="Arial" w:cs="Arial"/>
          <w:sz w:val="28"/>
          <w:szCs w:val="28"/>
        </w:rPr>
        <w:t xml:space="preserve"> </w:t>
      </w:r>
      <w:r w:rsidRPr="00A55FB9">
        <w:rPr>
          <w:rFonts w:ascii="Arial" w:hAnsi="Arial" w:cs="Arial"/>
          <w:sz w:val="28"/>
          <w:szCs w:val="28"/>
        </w:rPr>
        <w:t>utilizada para actualizar o potenciar una amenaza, pues, a través de ellos,</w:t>
      </w:r>
      <w:r w:rsidR="00CB25A0" w:rsidRPr="00A55FB9">
        <w:rPr>
          <w:rFonts w:ascii="Arial" w:hAnsi="Arial" w:cs="Arial"/>
          <w:sz w:val="28"/>
          <w:szCs w:val="28"/>
        </w:rPr>
        <w:t xml:space="preserve"> </w:t>
      </w:r>
      <w:r w:rsidRPr="00A55FB9">
        <w:rPr>
          <w:rFonts w:ascii="Arial" w:hAnsi="Arial" w:cs="Arial"/>
          <w:sz w:val="28"/>
          <w:szCs w:val="28"/>
        </w:rPr>
        <w:t>sólo se requieren principalmente datos numéricos que no dan cuenta de los</w:t>
      </w:r>
      <w:r w:rsidR="00CB25A0" w:rsidRPr="00A55FB9">
        <w:rPr>
          <w:rFonts w:ascii="Arial" w:hAnsi="Arial" w:cs="Arial"/>
          <w:sz w:val="28"/>
          <w:szCs w:val="28"/>
        </w:rPr>
        <w:t xml:space="preserve"> </w:t>
      </w:r>
      <w:r w:rsidRPr="00A55FB9">
        <w:rPr>
          <w:rFonts w:ascii="Arial" w:hAnsi="Arial" w:cs="Arial"/>
          <w:sz w:val="28"/>
          <w:szCs w:val="28"/>
        </w:rPr>
        <w:t>aspectos señalados.</w:t>
      </w:r>
    </w:p>
    <w:p w14:paraId="22537E0E" w14:textId="6D2D78C4" w:rsidR="00804A57" w:rsidRPr="00792DFE" w:rsidRDefault="00804A57">
      <w:pPr>
        <w:pStyle w:val="Prrafodelista"/>
        <w:numPr>
          <w:ilvl w:val="0"/>
          <w:numId w:val="3"/>
        </w:numPr>
        <w:spacing w:line="360" w:lineRule="auto"/>
        <w:ind w:left="284"/>
        <w:contextualSpacing w:val="0"/>
        <w:jc w:val="both"/>
        <w:rPr>
          <w:rFonts w:ascii="Arial" w:hAnsi="Arial" w:cs="Arial"/>
          <w:sz w:val="28"/>
          <w:szCs w:val="28"/>
        </w:rPr>
      </w:pPr>
      <w:r>
        <w:rPr>
          <w:rFonts w:ascii="Arial" w:hAnsi="Arial" w:cs="Arial"/>
          <w:sz w:val="28"/>
          <w:szCs w:val="28"/>
        </w:rPr>
        <w:t>El</w:t>
      </w:r>
      <w:r w:rsidRPr="00792DFE">
        <w:rPr>
          <w:rFonts w:ascii="Arial" w:hAnsi="Arial" w:cs="Arial"/>
          <w:sz w:val="28"/>
          <w:szCs w:val="28"/>
        </w:rPr>
        <w:t xml:space="preserve"> INAI omitió analizar que, en la especie, se actualiza la causal de reserva por cuestiones de seguridad nacional al tratarse de información que contiene </w:t>
      </w:r>
      <w:r w:rsidR="00D94C09">
        <w:rPr>
          <w:rFonts w:ascii="Arial" w:hAnsi="Arial" w:cs="Arial"/>
          <w:sz w:val="28"/>
          <w:szCs w:val="28"/>
        </w:rPr>
        <w:t>datos sensibles relacionados con la Campaña Nacional de Vacunación contra el Virus SARS Co</w:t>
      </w:r>
      <w:r w:rsidR="00262431">
        <w:rPr>
          <w:rFonts w:ascii="Arial" w:hAnsi="Arial" w:cs="Arial"/>
          <w:sz w:val="28"/>
          <w:szCs w:val="28"/>
        </w:rPr>
        <w:t xml:space="preserve">V-2, así como información relativa a negociaciones internacionales, procesos financieros, logísticos, administrativos o contables que pudieran ser aprovechados </w:t>
      </w:r>
      <w:r w:rsidR="00E03A02">
        <w:rPr>
          <w:rFonts w:ascii="Arial" w:hAnsi="Arial" w:cs="Arial"/>
          <w:sz w:val="28"/>
          <w:szCs w:val="28"/>
        </w:rPr>
        <w:t>para conocer la capacidad de reacción del Estado y actualizar una amenaza en contra de la seguridad nacional.</w:t>
      </w:r>
    </w:p>
    <w:p w14:paraId="7F0F9C01" w14:textId="1E55202E" w:rsidR="008F22E4" w:rsidRPr="008F22E4" w:rsidRDefault="008F22E4">
      <w:pPr>
        <w:pStyle w:val="Prrafodelista"/>
        <w:numPr>
          <w:ilvl w:val="0"/>
          <w:numId w:val="3"/>
        </w:numPr>
        <w:spacing w:line="360" w:lineRule="auto"/>
        <w:ind w:left="284"/>
        <w:contextualSpacing w:val="0"/>
        <w:jc w:val="both"/>
        <w:rPr>
          <w:rFonts w:ascii="Arial" w:hAnsi="Arial" w:cs="Arial"/>
          <w:sz w:val="28"/>
          <w:szCs w:val="28"/>
        </w:rPr>
      </w:pPr>
      <w:r w:rsidRPr="008F22E4">
        <w:rPr>
          <w:rFonts w:ascii="Arial" w:hAnsi="Arial" w:cs="Arial"/>
          <w:sz w:val="28"/>
          <w:szCs w:val="28"/>
        </w:rPr>
        <w:t xml:space="preserve">La difusión de la información solicitada puede llegar a interrumpir, menoscabar o inhibir el diseño e implementación de una política pública de emergencia, como lo es la Campaña Nacional de Vacunación contra el Virus SARS-CoV-2, al dar a conocer los convenios o acuerdos suscritos por el Estado </w:t>
      </w:r>
      <w:r w:rsidR="00FB3CFE">
        <w:rPr>
          <w:rFonts w:ascii="Arial" w:hAnsi="Arial" w:cs="Arial"/>
          <w:sz w:val="28"/>
          <w:szCs w:val="28"/>
        </w:rPr>
        <w:t>M</w:t>
      </w:r>
      <w:r w:rsidRPr="008F22E4">
        <w:rPr>
          <w:rFonts w:ascii="Arial" w:hAnsi="Arial" w:cs="Arial"/>
          <w:sz w:val="28"/>
          <w:szCs w:val="28"/>
        </w:rPr>
        <w:t>exicano con los distint</w:t>
      </w:r>
      <w:r w:rsidR="00664C29">
        <w:rPr>
          <w:rFonts w:ascii="Arial" w:hAnsi="Arial" w:cs="Arial"/>
          <w:sz w:val="28"/>
          <w:szCs w:val="28"/>
        </w:rPr>
        <w:t>o</w:t>
      </w:r>
      <w:r w:rsidRPr="008F22E4">
        <w:rPr>
          <w:rFonts w:ascii="Arial" w:hAnsi="Arial" w:cs="Arial"/>
          <w:sz w:val="28"/>
          <w:szCs w:val="28"/>
        </w:rPr>
        <w:t>s Estados y organismos internacionales, ya que se tendrían que dar a conocer los términos de las negociaciones, procesos financieros, logísticos, administrativos y contables, así como obligaciones pactadas bajo estrictas cláusulas de confidencialidad.</w:t>
      </w:r>
    </w:p>
    <w:p w14:paraId="508DE874" w14:textId="46110DAB" w:rsidR="008F22E4" w:rsidRPr="00DC57AD" w:rsidRDefault="004D3C23">
      <w:pPr>
        <w:pStyle w:val="Prrafodelista"/>
        <w:numPr>
          <w:ilvl w:val="0"/>
          <w:numId w:val="3"/>
        </w:numPr>
        <w:spacing w:line="360" w:lineRule="auto"/>
        <w:ind w:left="284"/>
        <w:contextualSpacing w:val="0"/>
        <w:jc w:val="both"/>
        <w:rPr>
          <w:rFonts w:ascii="Arial" w:hAnsi="Arial" w:cs="Arial"/>
          <w:sz w:val="28"/>
          <w:szCs w:val="28"/>
        </w:rPr>
      </w:pPr>
      <w:r w:rsidRPr="00DC57AD">
        <w:rPr>
          <w:rFonts w:ascii="Arial" w:hAnsi="Arial" w:cs="Arial"/>
          <w:sz w:val="28"/>
          <w:szCs w:val="28"/>
        </w:rPr>
        <w:t>La</w:t>
      </w:r>
      <w:r w:rsidR="008F22E4" w:rsidRPr="00DC57AD">
        <w:rPr>
          <w:rFonts w:ascii="Arial" w:hAnsi="Arial" w:cs="Arial"/>
          <w:sz w:val="28"/>
          <w:szCs w:val="28"/>
        </w:rPr>
        <w:t xml:space="preserve"> resolución impugnada que instruye a la Secretaría de Salud proporcionar al solicitante la información clasificada como reservada por motivos de seguridad nacional, al actualizarse las hipótesis contenidas en las fracciones I y II del artículo 110 de la Ley Federal de Transparencia y Acceso a la Información Pública, es contraria a derecho,</w:t>
      </w:r>
      <w:r w:rsidRPr="00DC57AD">
        <w:rPr>
          <w:rFonts w:ascii="Arial" w:hAnsi="Arial" w:cs="Arial"/>
          <w:sz w:val="28"/>
          <w:szCs w:val="28"/>
        </w:rPr>
        <w:t xml:space="preserve"> </w:t>
      </w:r>
      <w:r w:rsidR="008F22E4" w:rsidRPr="00DC57AD">
        <w:rPr>
          <w:rFonts w:ascii="Arial" w:hAnsi="Arial" w:cs="Arial"/>
          <w:sz w:val="28"/>
          <w:szCs w:val="28"/>
        </w:rPr>
        <w:t>porque de verificarse tal situación, se pondría en riesgo la seguridad</w:t>
      </w:r>
      <w:r w:rsidRPr="00DC57AD">
        <w:rPr>
          <w:rFonts w:ascii="Arial" w:hAnsi="Arial" w:cs="Arial"/>
          <w:sz w:val="28"/>
          <w:szCs w:val="28"/>
        </w:rPr>
        <w:t xml:space="preserve"> </w:t>
      </w:r>
      <w:r w:rsidR="008F22E4" w:rsidRPr="00DC57AD">
        <w:rPr>
          <w:rFonts w:ascii="Arial" w:hAnsi="Arial" w:cs="Arial"/>
          <w:sz w:val="28"/>
          <w:szCs w:val="28"/>
        </w:rPr>
        <w:t>nacional al actualizarse una amenaza eminente que podría afectar la salud</w:t>
      </w:r>
      <w:r w:rsidRPr="00DC57AD">
        <w:rPr>
          <w:rFonts w:ascii="Arial" w:hAnsi="Arial" w:cs="Arial"/>
          <w:sz w:val="28"/>
          <w:szCs w:val="28"/>
        </w:rPr>
        <w:t xml:space="preserve"> </w:t>
      </w:r>
      <w:r w:rsidR="008F22E4" w:rsidRPr="00DC57AD">
        <w:rPr>
          <w:rFonts w:ascii="Arial" w:hAnsi="Arial" w:cs="Arial"/>
          <w:sz w:val="28"/>
          <w:szCs w:val="28"/>
        </w:rPr>
        <w:t>de la población en México; además, se comprometería la eficacia de la</w:t>
      </w:r>
      <w:r w:rsidR="00DC57AD" w:rsidRPr="00DC57AD">
        <w:rPr>
          <w:rFonts w:ascii="Arial" w:hAnsi="Arial" w:cs="Arial"/>
          <w:sz w:val="28"/>
          <w:szCs w:val="28"/>
        </w:rPr>
        <w:t xml:space="preserve"> </w:t>
      </w:r>
      <w:r w:rsidR="008F22E4" w:rsidRPr="00DC57AD">
        <w:rPr>
          <w:rFonts w:ascii="Arial" w:hAnsi="Arial" w:cs="Arial"/>
          <w:sz w:val="28"/>
          <w:szCs w:val="28"/>
        </w:rPr>
        <w:t>Campaña Nacional de Vacunación para combatir en todo el territorio</w:t>
      </w:r>
      <w:r w:rsidR="00DC57AD" w:rsidRPr="00DC57AD">
        <w:rPr>
          <w:rFonts w:ascii="Arial" w:hAnsi="Arial" w:cs="Arial"/>
          <w:sz w:val="28"/>
          <w:szCs w:val="28"/>
        </w:rPr>
        <w:t xml:space="preserve"> </w:t>
      </w:r>
      <w:r w:rsidR="008F22E4" w:rsidRPr="00DC57AD">
        <w:rPr>
          <w:rFonts w:ascii="Arial" w:hAnsi="Arial" w:cs="Arial"/>
          <w:sz w:val="28"/>
          <w:szCs w:val="28"/>
        </w:rPr>
        <w:t>nacional la propagación de dicha pandemia.</w:t>
      </w:r>
    </w:p>
    <w:p w14:paraId="75755D4A" w14:textId="2A9CF66D" w:rsidR="008F22E4" w:rsidRPr="0035495F" w:rsidRDefault="0035495F">
      <w:pPr>
        <w:pStyle w:val="Prrafodelista"/>
        <w:numPr>
          <w:ilvl w:val="0"/>
          <w:numId w:val="3"/>
        </w:numPr>
        <w:spacing w:line="360" w:lineRule="auto"/>
        <w:ind w:left="284"/>
        <w:contextualSpacing w:val="0"/>
        <w:jc w:val="both"/>
        <w:rPr>
          <w:rFonts w:ascii="Arial" w:hAnsi="Arial" w:cs="Arial"/>
          <w:sz w:val="28"/>
          <w:szCs w:val="28"/>
        </w:rPr>
      </w:pPr>
      <w:r w:rsidRPr="0035495F">
        <w:rPr>
          <w:rFonts w:ascii="Arial" w:hAnsi="Arial" w:cs="Arial"/>
          <w:sz w:val="28"/>
          <w:szCs w:val="28"/>
        </w:rPr>
        <w:lastRenderedPageBreak/>
        <w:t>L</w:t>
      </w:r>
      <w:r w:rsidR="008F22E4" w:rsidRPr="0035495F">
        <w:rPr>
          <w:rFonts w:ascii="Arial" w:hAnsi="Arial" w:cs="Arial"/>
          <w:sz w:val="28"/>
          <w:szCs w:val="28"/>
        </w:rPr>
        <w:t>a resolución impugnada no está</w:t>
      </w:r>
      <w:r w:rsidRPr="0035495F">
        <w:rPr>
          <w:rFonts w:ascii="Arial" w:hAnsi="Arial" w:cs="Arial"/>
          <w:sz w:val="28"/>
          <w:szCs w:val="28"/>
        </w:rPr>
        <w:t xml:space="preserve"> </w:t>
      </w:r>
      <w:r w:rsidR="008F22E4" w:rsidRPr="0035495F">
        <w:rPr>
          <w:rFonts w:ascii="Arial" w:hAnsi="Arial" w:cs="Arial"/>
          <w:sz w:val="28"/>
          <w:szCs w:val="28"/>
        </w:rPr>
        <w:t>apegada a derecho y, en consecuencia, deberá ser revocada para el efecto</w:t>
      </w:r>
      <w:r w:rsidRPr="0035495F">
        <w:rPr>
          <w:rFonts w:ascii="Arial" w:hAnsi="Arial" w:cs="Arial"/>
          <w:sz w:val="28"/>
          <w:szCs w:val="28"/>
        </w:rPr>
        <w:t xml:space="preserve"> </w:t>
      </w:r>
      <w:r w:rsidR="008F22E4" w:rsidRPr="0035495F">
        <w:rPr>
          <w:rFonts w:ascii="Arial" w:hAnsi="Arial" w:cs="Arial"/>
          <w:sz w:val="28"/>
          <w:szCs w:val="28"/>
        </w:rPr>
        <w:t>de que se confirme la clasificación de reserva durante el periodo señalado</w:t>
      </w:r>
      <w:r w:rsidRPr="0035495F">
        <w:rPr>
          <w:rFonts w:ascii="Arial" w:hAnsi="Arial" w:cs="Arial"/>
          <w:sz w:val="28"/>
          <w:szCs w:val="28"/>
        </w:rPr>
        <w:t xml:space="preserve"> </w:t>
      </w:r>
      <w:r w:rsidR="008F22E4" w:rsidRPr="0035495F">
        <w:rPr>
          <w:rFonts w:ascii="Arial" w:hAnsi="Arial" w:cs="Arial"/>
          <w:sz w:val="28"/>
          <w:szCs w:val="28"/>
        </w:rPr>
        <w:t>por la Secretaría de Salud.</w:t>
      </w:r>
    </w:p>
    <w:p w14:paraId="35B6E963" w14:textId="09572230" w:rsidR="00857F85" w:rsidRPr="009B7537" w:rsidRDefault="009B7537" w:rsidP="009B7537">
      <w:pPr>
        <w:spacing w:line="360" w:lineRule="auto"/>
        <w:ind w:left="-76"/>
        <w:jc w:val="both"/>
        <w:rPr>
          <w:rFonts w:ascii="Arial" w:hAnsi="Arial" w:cs="Arial"/>
          <w:b/>
          <w:bCs/>
          <w:sz w:val="28"/>
          <w:szCs w:val="28"/>
        </w:rPr>
      </w:pPr>
      <w:r w:rsidRPr="009B7537">
        <w:rPr>
          <w:rFonts w:ascii="Arial" w:hAnsi="Arial" w:cs="Arial"/>
          <w:b/>
          <w:bCs/>
          <w:sz w:val="28"/>
          <w:szCs w:val="28"/>
        </w:rPr>
        <w:t>Segundo</w:t>
      </w:r>
    </w:p>
    <w:p w14:paraId="000E33C9" w14:textId="40C63EC2" w:rsidR="0032275D" w:rsidRPr="00F62040" w:rsidRDefault="0032275D">
      <w:pPr>
        <w:pStyle w:val="Prrafodelista"/>
        <w:numPr>
          <w:ilvl w:val="0"/>
          <w:numId w:val="3"/>
        </w:numPr>
        <w:spacing w:line="360" w:lineRule="auto"/>
        <w:ind w:left="284"/>
        <w:contextualSpacing w:val="0"/>
        <w:jc w:val="both"/>
        <w:rPr>
          <w:rFonts w:ascii="Arial" w:hAnsi="Arial" w:cs="Arial"/>
          <w:sz w:val="28"/>
          <w:szCs w:val="28"/>
        </w:rPr>
      </w:pPr>
      <w:r w:rsidRPr="00F62040">
        <w:rPr>
          <w:rFonts w:ascii="Arial" w:hAnsi="Arial" w:cs="Arial"/>
          <w:sz w:val="28"/>
          <w:szCs w:val="28"/>
        </w:rPr>
        <w:t>La resolución dictada por el INAI no está debidamente fundada y motivada, porque no valoró los argumentos expuestos por la Secretaría de Salud al reservar la información</w:t>
      </w:r>
      <w:r w:rsidR="00F62040" w:rsidRPr="00F62040">
        <w:rPr>
          <w:rFonts w:ascii="Arial" w:hAnsi="Arial" w:cs="Arial"/>
          <w:sz w:val="28"/>
          <w:szCs w:val="28"/>
        </w:rPr>
        <w:t xml:space="preserve"> y,</w:t>
      </w:r>
      <w:r w:rsidRPr="00F62040">
        <w:rPr>
          <w:rFonts w:ascii="Arial" w:hAnsi="Arial" w:cs="Arial"/>
          <w:sz w:val="28"/>
          <w:szCs w:val="28"/>
        </w:rPr>
        <w:t xml:space="preserve"> por ende, podría vulnerar</w:t>
      </w:r>
      <w:r w:rsidR="00F62040" w:rsidRPr="00F62040">
        <w:rPr>
          <w:rFonts w:ascii="Arial" w:hAnsi="Arial" w:cs="Arial"/>
          <w:sz w:val="28"/>
          <w:szCs w:val="28"/>
        </w:rPr>
        <w:t xml:space="preserve"> </w:t>
      </w:r>
      <w:r w:rsidRPr="00F62040">
        <w:rPr>
          <w:rFonts w:ascii="Arial" w:hAnsi="Arial" w:cs="Arial"/>
          <w:sz w:val="28"/>
          <w:szCs w:val="28"/>
        </w:rPr>
        <w:t xml:space="preserve">la estabilidad del Estado </w:t>
      </w:r>
      <w:r w:rsidR="00DF53F1">
        <w:rPr>
          <w:rFonts w:ascii="Arial" w:hAnsi="Arial" w:cs="Arial"/>
          <w:sz w:val="28"/>
          <w:szCs w:val="28"/>
        </w:rPr>
        <w:t>M</w:t>
      </w:r>
      <w:r w:rsidRPr="00F62040">
        <w:rPr>
          <w:rFonts w:ascii="Arial" w:hAnsi="Arial" w:cs="Arial"/>
          <w:sz w:val="28"/>
          <w:szCs w:val="28"/>
        </w:rPr>
        <w:t>exicano al obstaculizarse las acciones tendentes</w:t>
      </w:r>
      <w:r w:rsidR="00F62040" w:rsidRPr="00F62040">
        <w:rPr>
          <w:rFonts w:ascii="Arial" w:hAnsi="Arial" w:cs="Arial"/>
          <w:sz w:val="28"/>
          <w:szCs w:val="28"/>
        </w:rPr>
        <w:t xml:space="preserve"> </w:t>
      </w:r>
      <w:r w:rsidRPr="00F62040">
        <w:rPr>
          <w:rFonts w:ascii="Arial" w:hAnsi="Arial" w:cs="Arial"/>
          <w:sz w:val="28"/>
          <w:szCs w:val="28"/>
        </w:rPr>
        <w:t>a prevenir o combatir la pandemia del SARS-CoV-2 (COVID-19), al</w:t>
      </w:r>
      <w:r w:rsidR="00F62040" w:rsidRPr="00F62040">
        <w:rPr>
          <w:rFonts w:ascii="Arial" w:hAnsi="Arial" w:cs="Arial"/>
          <w:sz w:val="28"/>
          <w:szCs w:val="28"/>
        </w:rPr>
        <w:t xml:space="preserve"> </w:t>
      </w:r>
      <w:r w:rsidRPr="00F62040">
        <w:rPr>
          <w:rFonts w:ascii="Arial" w:hAnsi="Arial" w:cs="Arial"/>
          <w:sz w:val="28"/>
          <w:szCs w:val="28"/>
        </w:rPr>
        <w:t xml:space="preserve">potencializar los riesgos y amenazas en el quehacer del Estado </w:t>
      </w:r>
      <w:r w:rsidR="00DF53F1">
        <w:rPr>
          <w:rFonts w:ascii="Arial" w:hAnsi="Arial" w:cs="Arial"/>
          <w:sz w:val="28"/>
          <w:szCs w:val="28"/>
        </w:rPr>
        <w:t>M</w:t>
      </w:r>
      <w:r w:rsidRPr="00F62040">
        <w:rPr>
          <w:rFonts w:ascii="Arial" w:hAnsi="Arial" w:cs="Arial"/>
          <w:sz w:val="28"/>
          <w:szCs w:val="28"/>
        </w:rPr>
        <w:t>exicano</w:t>
      </w:r>
      <w:r w:rsidR="00F62040" w:rsidRPr="00F62040">
        <w:rPr>
          <w:rFonts w:ascii="Arial" w:hAnsi="Arial" w:cs="Arial"/>
          <w:sz w:val="28"/>
          <w:szCs w:val="28"/>
        </w:rPr>
        <w:t xml:space="preserve"> </w:t>
      </w:r>
      <w:r w:rsidRPr="00F62040">
        <w:rPr>
          <w:rFonts w:ascii="Arial" w:hAnsi="Arial" w:cs="Arial"/>
          <w:sz w:val="28"/>
          <w:szCs w:val="28"/>
        </w:rPr>
        <w:t>para la ejecución emergente de acciones encaminadas a controlar y</w:t>
      </w:r>
      <w:r w:rsidR="00F62040" w:rsidRPr="00F62040">
        <w:rPr>
          <w:rFonts w:ascii="Arial" w:hAnsi="Arial" w:cs="Arial"/>
          <w:sz w:val="28"/>
          <w:szCs w:val="28"/>
        </w:rPr>
        <w:t xml:space="preserve"> </w:t>
      </w:r>
      <w:r w:rsidRPr="00F62040">
        <w:rPr>
          <w:rFonts w:ascii="Arial" w:hAnsi="Arial" w:cs="Arial"/>
          <w:sz w:val="28"/>
          <w:szCs w:val="28"/>
        </w:rPr>
        <w:t>mitigar esta enfermedad que perjudica a toda la población nacional.</w:t>
      </w:r>
    </w:p>
    <w:p w14:paraId="05026B34" w14:textId="04F2A41D" w:rsidR="0032275D" w:rsidRPr="006E1B08" w:rsidRDefault="0032275D">
      <w:pPr>
        <w:pStyle w:val="Prrafodelista"/>
        <w:numPr>
          <w:ilvl w:val="0"/>
          <w:numId w:val="3"/>
        </w:numPr>
        <w:spacing w:line="360" w:lineRule="auto"/>
        <w:ind w:left="284"/>
        <w:contextualSpacing w:val="0"/>
        <w:jc w:val="both"/>
        <w:rPr>
          <w:rFonts w:ascii="Arial" w:hAnsi="Arial" w:cs="Arial"/>
          <w:sz w:val="28"/>
          <w:szCs w:val="28"/>
        </w:rPr>
      </w:pPr>
      <w:r w:rsidRPr="006E1B08">
        <w:rPr>
          <w:rFonts w:ascii="Arial" w:hAnsi="Arial" w:cs="Arial"/>
          <w:sz w:val="28"/>
          <w:szCs w:val="28"/>
        </w:rPr>
        <w:t>Entregar la información solicitada puede afectar la seguridad nacional,</w:t>
      </w:r>
      <w:r w:rsidR="00F90CD9" w:rsidRPr="006E1B08">
        <w:rPr>
          <w:rFonts w:ascii="Arial" w:hAnsi="Arial" w:cs="Arial"/>
          <w:sz w:val="28"/>
          <w:szCs w:val="28"/>
        </w:rPr>
        <w:t xml:space="preserve"> </w:t>
      </w:r>
      <w:r w:rsidRPr="006E1B08">
        <w:rPr>
          <w:rFonts w:ascii="Arial" w:hAnsi="Arial" w:cs="Arial"/>
          <w:sz w:val="28"/>
          <w:szCs w:val="28"/>
        </w:rPr>
        <w:t>p</w:t>
      </w:r>
      <w:r w:rsidR="00655CDC">
        <w:rPr>
          <w:rFonts w:ascii="Arial" w:hAnsi="Arial" w:cs="Arial"/>
          <w:sz w:val="28"/>
          <w:szCs w:val="28"/>
        </w:rPr>
        <w:t xml:space="preserve">ues se podría obstaculizar </w:t>
      </w:r>
      <w:r w:rsidRPr="006E1B08">
        <w:rPr>
          <w:rFonts w:ascii="Arial" w:hAnsi="Arial" w:cs="Arial"/>
          <w:sz w:val="28"/>
          <w:szCs w:val="28"/>
        </w:rPr>
        <w:t>y bloque</w:t>
      </w:r>
      <w:r w:rsidR="00655CDC">
        <w:rPr>
          <w:rFonts w:ascii="Arial" w:hAnsi="Arial" w:cs="Arial"/>
          <w:sz w:val="28"/>
          <w:szCs w:val="28"/>
        </w:rPr>
        <w:t>ar</w:t>
      </w:r>
      <w:r w:rsidRPr="006E1B08">
        <w:rPr>
          <w:rFonts w:ascii="Arial" w:hAnsi="Arial" w:cs="Arial"/>
          <w:sz w:val="28"/>
          <w:szCs w:val="28"/>
        </w:rPr>
        <w:t xml:space="preserve"> la ejecución de los programas</w:t>
      </w:r>
      <w:r w:rsidR="00F90CD9" w:rsidRPr="006E1B08">
        <w:rPr>
          <w:rFonts w:ascii="Arial" w:hAnsi="Arial" w:cs="Arial"/>
          <w:sz w:val="28"/>
          <w:szCs w:val="28"/>
        </w:rPr>
        <w:t xml:space="preserve"> </w:t>
      </w:r>
      <w:r w:rsidRPr="006E1B08">
        <w:rPr>
          <w:rFonts w:ascii="Arial" w:hAnsi="Arial" w:cs="Arial"/>
          <w:sz w:val="28"/>
          <w:szCs w:val="28"/>
        </w:rPr>
        <w:t>emergentes para prevenir y combatir la epidemia de COVID-19 en nuestro</w:t>
      </w:r>
      <w:r w:rsidR="00F90CD9" w:rsidRPr="006E1B08">
        <w:rPr>
          <w:rFonts w:ascii="Arial" w:hAnsi="Arial" w:cs="Arial"/>
          <w:sz w:val="28"/>
          <w:szCs w:val="28"/>
        </w:rPr>
        <w:t xml:space="preserve"> </w:t>
      </w:r>
      <w:r w:rsidRPr="006E1B08">
        <w:rPr>
          <w:rFonts w:ascii="Arial" w:hAnsi="Arial" w:cs="Arial"/>
          <w:sz w:val="28"/>
          <w:szCs w:val="28"/>
        </w:rPr>
        <w:t>país, infringiendo así los artículos 4°, 14, 16</w:t>
      </w:r>
      <w:r w:rsidR="00F90CD9" w:rsidRPr="006E1B08">
        <w:rPr>
          <w:rFonts w:ascii="Arial" w:hAnsi="Arial" w:cs="Arial"/>
          <w:sz w:val="28"/>
          <w:szCs w:val="28"/>
        </w:rPr>
        <w:t xml:space="preserve"> </w:t>
      </w:r>
      <w:r w:rsidRPr="006E1B08">
        <w:rPr>
          <w:rFonts w:ascii="Arial" w:hAnsi="Arial" w:cs="Arial"/>
          <w:sz w:val="28"/>
          <w:szCs w:val="28"/>
        </w:rPr>
        <w:t>y</w:t>
      </w:r>
      <w:r w:rsidR="00F90CD9" w:rsidRPr="006E1B08">
        <w:rPr>
          <w:rFonts w:ascii="Arial" w:hAnsi="Arial" w:cs="Arial"/>
          <w:sz w:val="28"/>
          <w:szCs w:val="28"/>
        </w:rPr>
        <w:t xml:space="preserve"> </w:t>
      </w:r>
      <w:r w:rsidRPr="006E1B08">
        <w:rPr>
          <w:rFonts w:ascii="Arial" w:hAnsi="Arial" w:cs="Arial"/>
          <w:sz w:val="28"/>
          <w:szCs w:val="28"/>
        </w:rPr>
        <w:t>17 de la Constitución Política de</w:t>
      </w:r>
      <w:r w:rsidR="00F90CD9" w:rsidRPr="006E1B08">
        <w:rPr>
          <w:rFonts w:ascii="Arial" w:hAnsi="Arial" w:cs="Arial"/>
          <w:sz w:val="28"/>
          <w:szCs w:val="28"/>
        </w:rPr>
        <w:t xml:space="preserve"> </w:t>
      </w:r>
      <w:r w:rsidRPr="006E1B08">
        <w:rPr>
          <w:rFonts w:ascii="Arial" w:hAnsi="Arial" w:cs="Arial"/>
          <w:sz w:val="28"/>
          <w:szCs w:val="28"/>
        </w:rPr>
        <w:t xml:space="preserve">los Estados Unidos Mexicanos, en relación con los diversos 113, fracciones </w:t>
      </w:r>
      <w:r w:rsidR="00F90CD9" w:rsidRPr="006E1B08">
        <w:rPr>
          <w:rFonts w:ascii="Arial" w:hAnsi="Arial" w:cs="Arial"/>
          <w:sz w:val="28"/>
          <w:szCs w:val="28"/>
        </w:rPr>
        <w:t>I</w:t>
      </w:r>
      <w:r w:rsidRPr="006E1B08">
        <w:rPr>
          <w:rFonts w:ascii="Arial" w:hAnsi="Arial" w:cs="Arial"/>
          <w:sz w:val="28"/>
          <w:szCs w:val="28"/>
        </w:rPr>
        <w:t>,</w:t>
      </w:r>
      <w:r w:rsidR="00A31A6D">
        <w:rPr>
          <w:rFonts w:ascii="Arial" w:hAnsi="Arial" w:cs="Arial"/>
          <w:sz w:val="28"/>
          <w:szCs w:val="28"/>
        </w:rPr>
        <w:t xml:space="preserve"> </w:t>
      </w:r>
      <w:r w:rsidR="00F90CD9" w:rsidRPr="006E1B08">
        <w:rPr>
          <w:rFonts w:ascii="Arial" w:hAnsi="Arial" w:cs="Arial"/>
          <w:sz w:val="28"/>
          <w:szCs w:val="28"/>
        </w:rPr>
        <w:t>II</w:t>
      </w:r>
      <w:r w:rsidRPr="006E1B08">
        <w:rPr>
          <w:rFonts w:ascii="Arial" w:hAnsi="Arial" w:cs="Arial"/>
          <w:sz w:val="28"/>
          <w:szCs w:val="28"/>
        </w:rPr>
        <w:t>, V y VII, de la Ley General de Transparencia y Acceso a la Información</w:t>
      </w:r>
      <w:r w:rsidR="00F90CD9" w:rsidRPr="006E1B08">
        <w:rPr>
          <w:rFonts w:ascii="Arial" w:hAnsi="Arial" w:cs="Arial"/>
          <w:sz w:val="28"/>
          <w:szCs w:val="28"/>
        </w:rPr>
        <w:t xml:space="preserve"> </w:t>
      </w:r>
      <w:r w:rsidRPr="006E1B08">
        <w:rPr>
          <w:rFonts w:ascii="Arial" w:hAnsi="Arial" w:cs="Arial"/>
          <w:sz w:val="28"/>
          <w:szCs w:val="28"/>
        </w:rPr>
        <w:t>Pública; 110, fracci</w:t>
      </w:r>
      <w:r w:rsidR="00770381">
        <w:rPr>
          <w:rFonts w:ascii="Arial" w:hAnsi="Arial" w:cs="Arial"/>
          <w:sz w:val="28"/>
          <w:szCs w:val="28"/>
        </w:rPr>
        <w:t>ones</w:t>
      </w:r>
      <w:r w:rsidRPr="006E1B08">
        <w:rPr>
          <w:rFonts w:ascii="Arial" w:hAnsi="Arial" w:cs="Arial"/>
          <w:sz w:val="28"/>
          <w:szCs w:val="28"/>
        </w:rPr>
        <w:t xml:space="preserve"> </w:t>
      </w:r>
      <w:r w:rsidR="00F90CD9" w:rsidRPr="006E1B08">
        <w:rPr>
          <w:rFonts w:ascii="Arial" w:hAnsi="Arial" w:cs="Arial"/>
          <w:sz w:val="28"/>
          <w:szCs w:val="28"/>
        </w:rPr>
        <w:t>I</w:t>
      </w:r>
      <w:r w:rsidRPr="006E1B08">
        <w:rPr>
          <w:rFonts w:ascii="Arial" w:hAnsi="Arial" w:cs="Arial"/>
          <w:sz w:val="28"/>
          <w:szCs w:val="28"/>
        </w:rPr>
        <w:t xml:space="preserve">, </w:t>
      </w:r>
      <w:r w:rsidR="00F90CD9" w:rsidRPr="006E1B08">
        <w:rPr>
          <w:rFonts w:ascii="Arial" w:hAnsi="Arial" w:cs="Arial"/>
          <w:sz w:val="28"/>
          <w:szCs w:val="28"/>
        </w:rPr>
        <w:t>II</w:t>
      </w:r>
      <w:r w:rsidRPr="006E1B08">
        <w:rPr>
          <w:rFonts w:ascii="Arial" w:hAnsi="Arial" w:cs="Arial"/>
          <w:sz w:val="28"/>
          <w:szCs w:val="28"/>
        </w:rPr>
        <w:t>, V</w:t>
      </w:r>
      <w:r w:rsidR="00F90CD9" w:rsidRPr="006E1B08">
        <w:rPr>
          <w:rFonts w:ascii="Arial" w:hAnsi="Arial" w:cs="Arial"/>
          <w:sz w:val="28"/>
          <w:szCs w:val="28"/>
        </w:rPr>
        <w:t xml:space="preserve"> </w:t>
      </w:r>
      <w:r w:rsidRPr="006E1B08">
        <w:rPr>
          <w:rFonts w:ascii="Arial" w:hAnsi="Arial" w:cs="Arial"/>
          <w:sz w:val="28"/>
          <w:szCs w:val="28"/>
        </w:rPr>
        <w:t>y VII, de la Ley Federal de Transparencia y Acceso</w:t>
      </w:r>
      <w:r w:rsidR="00F90CD9" w:rsidRPr="006E1B08">
        <w:rPr>
          <w:rFonts w:ascii="Arial" w:hAnsi="Arial" w:cs="Arial"/>
          <w:sz w:val="28"/>
          <w:szCs w:val="28"/>
        </w:rPr>
        <w:t xml:space="preserve"> </w:t>
      </w:r>
      <w:r w:rsidRPr="006E1B08">
        <w:rPr>
          <w:rFonts w:ascii="Arial" w:hAnsi="Arial" w:cs="Arial"/>
          <w:sz w:val="28"/>
          <w:szCs w:val="28"/>
        </w:rPr>
        <w:t xml:space="preserve">a </w:t>
      </w:r>
      <w:r w:rsidRPr="00190D7C">
        <w:rPr>
          <w:rFonts w:ascii="Arial" w:hAnsi="Arial" w:cs="Arial"/>
          <w:sz w:val="28"/>
          <w:szCs w:val="28"/>
        </w:rPr>
        <w:t xml:space="preserve">la </w:t>
      </w:r>
      <w:r w:rsidR="000412BC" w:rsidRPr="00190D7C">
        <w:rPr>
          <w:rFonts w:ascii="Arial" w:hAnsi="Arial" w:cs="Arial"/>
          <w:sz w:val="28"/>
          <w:szCs w:val="28"/>
        </w:rPr>
        <w:t>I</w:t>
      </w:r>
      <w:r w:rsidRPr="00190D7C">
        <w:rPr>
          <w:rFonts w:ascii="Arial" w:hAnsi="Arial" w:cs="Arial"/>
          <w:sz w:val="28"/>
          <w:szCs w:val="28"/>
        </w:rPr>
        <w:t>nformación</w:t>
      </w:r>
      <w:r w:rsidRPr="006E1B08">
        <w:rPr>
          <w:rFonts w:ascii="Arial" w:hAnsi="Arial" w:cs="Arial"/>
          <w:sz w:val="28"/>
          <w:szCs w:val="28"/>
        </w:rPr>
        <w:t xml:space="preserve"> Pública y </w:t>
      </w:r>
      <w:r w:rsidR="00C10BFF">
        <w:rPr>
          <w:rFonts w:ascii="Arial" w:hAnsi="Arial" w:cs="Arial"/>
          <w:sz w:val="28"/>
          <w:szCs w:val="28"/>
        </w:rPr>
        <w:t>los</w:t>
      </w:r>
      <w:r w:rsidRPr="006E1B08">
        <w:rPr>
          <w:rFonts w:ascii="Arial" w:hAnsi="Arial" w:cs="Arial"/>
          <w:sz w:val="28"/>
          <w:szCs w:val="28"/>
        </w:rPr>
        <w:t xml:space="preserve"> numeral</w:t>
      </w:r>
      <w:r w:rsidR="00C10BFF">
        <w:rPr>
          <w:rFonts w:ascii="Arial" w:hAnsi="Arial" w:cs="Arial"/>
          <w:sz w:val="28"/>
          <w:szCs w:val="28"/>
        </w:rPr>
        <w:t>es d</w:t>
      </w:r>
      <w:r w:rsidRPr="006E1B08">
        <w:rPr>
          <w:rFonts w:ascii="Arial" w:hAnsi="Arial" w:cs="Arial"/>
          <w:sz w:val="28"/>
          <w:szCs w:val="28"/>
        </w:rPr>
        <w:t xml:space="preserve">écimo </w:t>
      </w:r>
      <w:r w:rsidR="00C10BFF">
        <w:rPr>
          <w:rFonts w:ascii="Arial" w:hAnsi="Arial" w:cs="Arial"/>
          <w:sz w:val="28"/>
          <w:szCs w:val="28"/>
        </w:rPr>
        <w:t>s</w:t>
      </w:r>
      <w:r w:rsidRPr="006E1B08">
        <w:rPr>
          <w:rFonts w:ascii="Arial" w:hAnsi="Arial" w:cs="Arial"/>
          <w:sz w:val="28"/>
          <w:szCs w:val="28"/>
        </w:rPr>
        <w:t>éptimo, fracciones VI, IX</w:t>
      </w:r>
      <w:r w:rsidR="00C10BFF">
        <w:rPr>
          <w:rFonts w:ascii="Arial" w:hAnsi="Arial" w:cs="Arial"/>
          <w:sz w:val="28"/>
          <w:szCs w:val="28"/>
        </w:rPr>
        <w:t xml:space="preserve"> y d</w:t>
      </w:r>
      <w:r w:rsidRPr="006E1B08">
        <w:rPr>
          <w:rFonts w:ascii="Arial" w:hAnsi="Arial" w:cs="Arial"/>
          <w:sz w:val="28"/>
          <w:szCs w:val="28"/>
        </w:rPr>
        <w:t xml:space="preserve">écimo octavo, </w:t>
      </w:r>
      <w:r w:rsidR="00770381">
        <w:rPr>
          <w:rFonts w:ascii="Arial" w:hAnsi="Arial" w:cs="Arial"/>
          <w:sz w:val="28"/>
          <w:szCs w:val="28"/>
        </w:rPr>
        <w:t xml:space="preserve">párrafo </w:t>
      </w:r>
      <w:r w:rsidRPr="006E1B08">
        <w:rPr>
          <w:rFonts w:ascii="Arial" w:hAnsi="Arial" w:cs="Arial"/>
          <w:sz w:val="28"/>
          <w:szCs w:val="28"/>
        </w:rPr>
        <w:t xml:space="preserve">primero, de los </w:t>
      </w:r>
      <w:r w:rsidRPr="006E1B08">
        <w:rPr>
          <w:rFonts w:ascii="Arial" w:hAnsi="Arial" w:cs="Arial"/>
          <w:i/>
          <w:iCs/>
          <w:sz w:val="28"/>
          <w:szCs w:val="28"/>
        </w:rPr>
        <w:t>Lineamientos Generales en Materia</w:t>
      </w:r>
      <w:r w:rsidR="006E1B08" w:rsidRPr="006E1B08">
        <w:rPr>
          <w:rFonts w:ascii="Arial" w:hAnsi="Arial" w:cs="Arial"/>
          <w:i/>
          <w:iCs/>
          <w:sz w:val="28"/>
          <w:szCs w:val="28"/>
        </w:rPr>
        <w:t xml:space="preserve"> </w:t>
      </w:r>
      <w:r w:rsidRPr="006E1B08">
        <w:rPr>
          <w:rFonts w:ascii="Arial" w:hAnsi="Arial" w:cs="Arial"/>
          <w:i/>
          <w:iCs/>
          <w:sz w:val="28"/>
          <w:szCs w:val="28"/>
        </w:rPr>
        <w:t>de Clasificación y Desclasificación de la Información, así como para la</w:t>
      </w:r>
      <w:r w:rsidR="006E1B08" w:rsidRPr="006E1B08">
        <w:rPr>
          <w:rFonts w:ascii="Arial" w:hAnsi="Arial" w:cs="Arial"/>
          <w:i/>
          <w:iCs/>
          <w:sz w:val="28"/>
          <w:szCs w:val="28"/>
        </w:rPr>
        <w:t xml:space="preserve"> </w:t>
      </w:r>
      <w:r w:rsidRPr="006E1B08">
        <w:rPr>
          <w:rFonts w:ascii="Arial" w:hAnsi="Arial" w:cs="Arial"/>
          <w:i/>
          <w:iCs/>
          <w:sz w:val="28"/>
          <w:szCs w:val="28"/>
        </w:rPr>
        <w:t>elaboración de versiones públicas</w:t>
      </w:r>
      <w:r w:rsidRPr="006E1B08">
        <w:rPr>
          <w:rFonts w:ascii="Arial" w:hAnsi="Arial" w:cs="Arial"/>
          <w:sz w:val="28"/>
          <w:szCs w:val="28"/>
        </w:rPr>
        <w:t>.</w:t>
      </w:r>
    </w:p>
    <w:p w14:paraId="282C2824" w14:textId="28F11FD2" w:rsidR="0032275D" w:rsidRPr="00A94E16" w:rsidRDefault="00DA35AC">
      <w:pPr>
        <w:pStyle w:val="Prrafodelista"/>
        <w:numPr>
          <w:ilvl w:val="0"/>
          <w:numId w:val="3"/>
        </w:numPr>
        <w:spacing w:line="360" w:lineRule="auto"/>
        <w:ind w:left="284"/>
        <w:contextualSpacing w:val="0"/>
        <w:jc w:val="both"/>
        <w:rPr>
          <w:rFonts w:ascii="Arial" w:hAnsi="Arial" w:cs="Arial"/>
          <w:sz w:val="28"/>
          <w:szCs w:val="28"/>
        </w:rPr>
      </w:pPr>
      <w:r>
        <w:rPr>
          <w:rFonts w:ascii="Arial" w:hAnsi="Arial" w:cs="Arial"/>
          <w:sz w:val="28"/>
          <w:szCs w:val="28"/>
        </w:rPr>
        <w:t>Divulgar</w:t>
      </w:r>
      <w:r w:rsidR="0032275D" w:rsidRPr="00A94E16">
        <w:rPr>
          <w:rFonts w:ascii="Arial" w:hAnsi="Arial" w:cs="Arial"/>
          <w:sz w:val="28"/>
          <w:szCs w:val="28"/>
        </w:rPr>
        <w:t xml:space="preserve"> la información </w:t>
      </w:r>
      <w:r w:rsidR="006E1B08" w:rsidRPr="00A94E16">
        <w:rPr>
          <w:rFonts w:ascii="Arial" w:hAnsi="Arial" w:cs="Arial"/>
          <w:sz w:val="28"/>
          <w:szCs w:val="28"/>
        </w:rPr>
        <w:t>so</w:t>
      </w:r>
      <w:r>
        <w:rPr>
          <w:rFonts w:ascii="Arial" w:hAnsi="Arial" w:cs="Arial"/>
          <w:sz w:val="28"/>
          <w:szCs w:val="28"/>
        </w:rPr>
        <w:t>licitada</w:t>
      </w:r>
      <w:r w:rsidR="0032275D" w:rsidRPr="00A94E16">
        <w:rPr>
          <w:rFonts w:ascii="Arial" w:hAnsi="Arial" w:cs="Arial"/>
          <w:sz w:val="28"/>
          <w:szCs w:val="28"/>
        </w:rPr>
        <w:t xml:space="preserve"> </w:t>
      </w:r>
      <w:r w:rsidR="005E0EB7">
        <w:rPr>
          <w:rFonts w:ascii="Arial" w:hAnsi="Arial" w:cs="Arial"/>
          <w:sz w:val="28"/>
          <w:szCs w:val="28"/>
        </w:rPr>
        <w:t>conlle</w:t>
      </w:r>
      <w:r w:rsidR="0032275D" w:rsidRPr="00A94E16">
        <w:rPr>
          <w:rFonts w:ascii="Arial" w:hAnsi="Arial" w:cs="Arial"/>
          <w:sz w:val="28"/>
          <w:szCs w:val="28"/>
        </w:rPr>
        <w:t>va estrictamente a dar</w:t>
      </w:r>
      <w:r w:rsidR="006E1B08" w:rsidRPr="00A94E16">
        <w:rPr>
          <w:rFonts w:ascii="Arial" w:hAnsi="Arial" w:cs="Arial"/>
          <w:sz w:val="28"/>
          <w:szCs w:val="28"/>
        </w:rPr>
        <w:t xml:space="preserve"> </w:t>
      </w:r>
      <w:r w:rsidR="0032275D" w:rsidRPr="00A94E16">
        <w:rPr>
          <w:rFonts w:ascii="Arial" w:hAnsi="Arial" w:cs="Arial"/>
          <w:sz w:val="28"/>
          <w:szCs w:val="28"/>
        </w:rPr>
        <w:t>a conocer los instrumentos jurídicos, convenios y/o contratos suscritos por</w:t>
      </w:r>
      <w:r w:rsidR="00A94E16" w:rsidRPr="00A94E16">
        <w:rPr>
          <w:rFonts w:ascii="Arial" w:hAnsi="Arial" w:cs="Arial"/>
          <w:sz w:val="28"/>
          <w:szCs w:val="28"/>
        </w:rPr>
        <w:t xml:space="preserve"> </w:t>
      </w:r>
      <w:r w:rsidR="0032275D" w:rsidRPr="00A94E16">
        <w:rPr>
          <w:rFonts w:ascii="Arial" w:hAnsi="Arial" w:cs="Arial"/>
          <w:sz w:val="28"/>
          <w:szCs w:val="28"/>
        </w:rPr>
        <w:t xml:space="preserve">el Estado </w:t>
      </w:r>
      <w:r w:rsidR="00DF53F1">
        <w:rPr>
          <w:rFonts w:ascii="Arial" w:hAnsi="Arial" w:cs="Arial"/>
          <w:sz w:val="28"/>
          <w:szCs w:val="28"/>
        </w:rPr>
        <w:t>M</w:t>
      </w:r>
      <w:r w:rsidR="0032275D" w:rsidRPr="00A94E16">
        <w:rPr>
          <w:rFonts w:ascii="Arial" w:hAnsi="Arial" w:cs="Arial"/>
          <w:sz w:val="28"/>
          <w:szCs w:val="28"/>
        </w:rPr>
        <w:t>exicano con diversos países y farmacéuticas internacionales,</w:t>
      </w:r>
      <w:r w:rsidR="00A94E16" w:rsidRPr="00A94E16">
        <w:rPr>
          <w:rFonts w:ascii="Arial" w:hAnsi="Arial" w:cs="Arial"/>
          <w:sz w:val="28"/>
          <w:szCs w:val="28"/>
        </w:rPr>
        <w:t xml:space="preserve"> </w:t>
      </w:r>
      <w:r w:rsidR="00846CA5">
        <w:rPr>
          <w:rFonts w:ascii="Arial" w:hAnsi="Arial" w:cs="Arial"/>
          <w:sz w:val="28"/>
          <w:szCs w:val="28"/>
        </w:rPr>
        <w:t>y</w:t>
      </w:r>
      <w:r w:rsidR="0032275D" w:rsidRPr="00A94E16">
        <w:rPr>
          <w:rFonts w:ascii="Arial" w:hAnsi="Arial" w:cs="Arial"/>
          <w:sz w:val="28"/>
          <w:szCs w:val="28"/>
        </w:rPr>
        <w:t xml:space="preserve"> afecta</w:t>
      </w:r>
      <w:r w:rsidR="00483542">
        <w:rPr>
          <w:rFonts w:ascii="Arial" w:hAnsi="Arial" w:cs="Arial"/>
          <w:sz w:val="28"/>
          <w:szCs w:val="28"/>
        </w:rPr>
        <w:t>r</w:t>
      </w:r>
      <w:r w:rsidR="0032275D" w:rsidRPr="00A94E16">
        <w:rPr>
          <w:rFonts w:ascii="Arial" w:hAnsi="Arial" w:cs="Arial"/>
          <w:sz w:val="28"/>
          <w:szCs w:val="28"/>
        </w:rPr>
        <w:t xml:space="preserve"> las obligaciones pactadas, pues al suscribir</w:t>
      </w:r>
      <w:r w:rsidR="00A94E16" w:rsidRPr="00A94E16">
        <w:rPr>
          <w:rFonts w:ascii="Arial" w:hAnsi="Arial" w:cs="Arial"/>
          <w:sz w:val="28"/>
          <w:szCs w:val="28"/>
        </w:rPr>
        <w:t xml:space="preserve"> </w:t>
      </w:r>
      <w:r w:rsidR="0032275D" w:rsidRPr="00A94E16">
        <w:rPr>
          <w:rFonts w:ascii="Arial" w:hAnsi="Arial" w:cs="Arial"/>
          <w:sz w:val="28"/>
          <w:szCs w:val="28"/>
        </w:rPr>
        <w:t>los instrumentos contractuales en cuestión se establecieron cláusulas de</w:t>
      </w:r>
      <w:r w:rsidR="00A94E16" w:rsidRPr="00A94E16">
        <w:rPr>
          <w:rFonts w:ascii="Arial" w:hAnsi="Arial" w:cs="Arial"/>
          <w:sz w:val="28"/>
          <w:szCs w:val="28"/>
        </w:rPr>
        <w:t xml:space="preserve"> </w:t>
      </w:r>
      <w:r w:rsidR="0032275D" w:rsidRPr="00A94E16">
        <w:rPr>
          <w:rFonts w:ascii="Arial" w:hAnsi="Arial" w:cs="Arial"/>
          <w:sz w:val="28"/>
          <w:szCs w:val="28"/>
        </w:rPr>
        <w:t xml:space="preserve">confidencialidad expresas, cuyo incumplimiento pondría en riesgo </w:t>
      </w:r>
      <w:r w:rsidR="0032275D" w:rsidRPr="00A94E16">
        <w:rPr>
          <w:rFonts w:ascii="Arial" w:hAnsi="Arial" w:cs="Arial"/>
          <w:sz w:val="28"/>
          <w:szCs w:val="28"/>
        </w:rPr>
        <w:lastRenderedPageBreak/>
        <w:t>el</w:t>
      </w:r>
      <w:r w:rsidR="00A94E16" w:rsidRPr="00A94E16">
        <w:rPr>
          <w:rFonts w:ascii="Arial" w:hAnsi="Arial" w:cs="Arial"/>
          <w:sz w:val="28"/>
          <w:szCs w:val="28"/>
        </w:rPr>
        <w:t xml:space="preserve"> </w:t>
      </w:r>
      <w:r w:rsidR="0032275D" w:rsidRPr="00A94E16">
        <w:rPr>
          <w:rFonts w:ascii="Arial" w:hAnsi="Arial" w:cs="Arial"/>
          <w:sz w:val="28"/>
          <w:szCs w:val="28"/>
        </w:rPr>
        <w:t xml:space="preserve">suministro de las vacunas a nuestro país, </w:t>
      </w:r>
      <w:r w:rsidR="004C59EC">
        <w:rPr>
          <w:rFonts w:ascii="Arial" w:hAnsi="Arial" w:cs="Arial"/>
          <w:sz w:val="28"/>
          <w:szCs w:val="28"/>
        </w:rPr>
        <w:t>y, por tanto,</w:t>
      </w:r>
      <w:r w:rsidR="0032275D" w:rsidRPr="00A94E16">
        <w:rPr>
          <w:rFonts w:ascii="Arial" w:hAnsi="Arial" w:cs="Arial"/>
          <w:sz w:val="28"/>
          <w:szCs w:val="28"/>
        </w:rPr>
        <w:t xml:space="preserve"> la salud</w:t>
      </w:r>
      <w:r w:rsidR="00A94E16" w:rsidRPr="00A94E16">
        <w:rPr>
          <w:rFonts w:ascii="Arial" w:hAnsi="Arial" w:cs="Arial"/>
          <w:sz w:val="28"/>
          <w:szCs w:val="28"/>
        </w:rPr>
        <w:t xml:space="preserve"> </w:t>
      </w:r>
      <w:r w:rsidR="0032275D" w:rsidRPr="00A94E16">
        <w:rPr>
          <w:rFonts w:ascii="Arial" w:hAnsi="Arial" w:cs="Arial"/>
          <w:sz w:val="28"/>
          <w:szCs w:val="28"/>
        </w:rPr>
        <w:t>de la población en general.</w:t>
      </w:r>
    </w:p>
    <w:p w14:paraId="1E35103E" w14:textId="53C07BE2" w:rsidR="00857F85" w:rsidRPr="00C603E9" w:rsidRDefault="0032275D">
      <w:pPr>
        <w:pStyle w:val="Prrafodelista"/>
        <w:numPr>
          <w:ilvl w:val="0"/>
          <w:numId w:val="3"/>
        </w:numPr>
        <w:spacing w:line="360" w:lineRule="auto"/>
        <w:ind w:left="284"/>
        <w:contextualSpacing w:val="0"/>
        <w:jc w:val="both"/>
        <w:rPr>
          <w:rFonts w:ascii="Arial" w:hAnsi="Arial" w:cs="Arial"/>
          <w:sz w:val="28"/>
          <w:szCs w:val="28"/>
        </w:rPr>
      </w:pPr>
      <w:r w:rsidRPr="00C603E9">
        <w:rPr>
          <w:rFonts w:ascii="Arial" w:hAnsi="Arial" w:cs="Arial"/>
          <w:sz w:val="28"/>
          <w:szCs w:val="28"/>
        </w:rPr>
        <w:t xml:space="preserve">Lo anterior </w:t>
      </w:r>
      <w:r w:rsidR="00874460">
        <w:rPr>
          <w:rFonts w:ascii="Arial" w:hAnsi="Arial" w:cs="Arial"/>
          <w:sz w:val="28"/>
          <w:szCs w:val="28"/>
        </w:rPr>
        <w:t>porque</w:t>
      </w:r>
      <w:r w:rsidRPr="00C603E9">
        <w:rPr>
          <w:rFonts w:ascii="Arial" w:hAnsi="Arial" w:cs="Arial"/>
          <w:sz w:val="28"/>
          <w:szCs w:val="28"/>
        </w:rPr>
        <w:t xml:space="preserve"> el Estado </w:t>
      </w:r>
      <w:r w:rsidR="00DF53F1">
        <w:rPr>
          <w:rFonts w:ascii="Arial" w:hAnsi="Arial" w:cs="Arial"/>
          <w:sz w:val="28"/>
          <w:szCs w:val="28"/>
        </w:rPr>
        <w:t>M</w:t>
      </w:r>
      <w:r w:rsidRPr="00C603E9">
        <w:rPr>
          <w:rFonts w:ascii="Arial" w:hAnsi="Arial" w:cs="Arial"/>
          <w:sz w:val="28"/>
          <w:szCs w:val="28"/>
        </w:rPr>
        <w:t>exicano está en constante proceso de negociación</w:t>
      </w:r>
      <w:r w:rsidR="004C59EC" w:rsidRPr="00C603E9">
        <w:rPr>
          <w:rFonts w:ascii="Arial" w:hAnsi="Arial" w:cs="Arial"/>
          <w:sz w:val="28"/>
          <w:szCs w:val="28"/>
        </w:rPr>
        <w:t xml:space="preserve"> </w:t>
      </w:r>
      <w:r w:rsidRPr="00C603E9">
        <w:rPr>
          <w:rFonts w:ascii="Arial" w:hAnsi="Arial" w:cs="Arial"/>
          <w:sz w:val="28"/>
          <w:szCs w:val="28"/>
        </w:rPr>
        <w:t>con Estados y farmacéuticas internacionales</w:t>
      </w:r>
      <w:r w:rsidR="00874460">
        <w:rPr>
          <w:rFonts w:ascii="Arial" w:hAnsi="Arial" w:cs="Arial"/>
          <w:sz w:val="28"/>
          <w:szCs w:val="28"/>
        </w:rPr>
        <w:t>, por lo que</w:t>
      </w:r>
      <w:r w:rsidRPr="00C603E9">
        <w:rPr>
          <w:rFonts w:ascii="Arial" w:hAnsi="Arial" w:cs="Arial"/>
          <w:sz w:val="28"/>
          <w:szCs w:val="28"/>
        </w:rPr>
        <w:t xml:space="preserve"> divulgar la</w:t>
      </w:r>
      <w:r w:rsidR="009D5EE2" w:rsidRPr="00C603E9">
        <w:rPr>
          <w:rFonts w:ascii="Arial" w:hAnsi="Arial" w:cs="Arial"/>
          <w:sz w:val="28"/>
          <w:szCs w:val="28"/>
        </w:rPr>
        <w:t xml:space="preserve"> </w:t>
      </w:r>
      <w:r w:rsidRPr="00C603E9">
        <w:rPr>
          <w:rFonts w:ascii="Arial" w:hAnsi="Arial" w:cs="Arial"/>
          <w:sz w:val="28"/>
          <w:szCs w:val="28"/>
        </w:rPr>
        <w:t xml:space="preserve">información de mérito, podría menoscabar y poner en riesgo el curso de </w:t>
      </w:r>
      <w:r w:rsidR="002806FC" w:rsidRPr="00C603E9">
        <w:rPr>
          <w:rFonts w:ascii="Arial" w:hAnsi="Arial" w:cs="Arial"/>
          <w:sz w:val="28"/>
          <w:szCs w:val="28"/>
        </w:rPr>
        <w:t>dichas negociaciones</w:t>
      </w:r>
      <w:r w:rsidR="00C603E9" w:rsidRPr="00C603E9">
        <w:rPr>
          <w:rFonts w:ascii="Arial" w:hAnsi="Arial" w:cs="Arial"/>
          <w:sz w:val="28"/>
          <w:szCs w:val="28"/>
        </w:rPr>
        <w:t xml:space="preserve">, </w:t>
      </w:r>
      <w:r w:rsidRPr="00C603E9">
        <w:rPr>
          <w:rFonts w:ascii="Arial" w:hAnsi="Arial" w:cs="Arial"/>
          <w:sz w:val="28"/>
          <w:szCs w:val="28"/>
        </w:rPr>
        <w:t>destinadas a alcanzar mejores y</w:t>
      </w:r>
      <w:r w:rsidR="00C603E9" w:rsidRPr="00C603E9">
        <w:rPr>
          <w:rFonts w:ascii="Arial" w:hAnsi="Arial" w:cs="Arial"/>
          <w:sz w:val="28"/>
          <w:szCs w:val="28"/>
        </w:rPr>
        <w:t xml:space="preserve"> </w:t>
      </w:r>
      <w:r w:rsidRPr="00C603E9">
        <w:rPr>
          <w:rFonts w:ascii="Arial" w:hAnsi="Arial" w:cs="Arial"/>
          <w:sz w:val="28"/>
          <w:szCs w:val="28"/>
        </w:rPr>
        <w:t>mayores beneficios en la adquisición de nuevos lotes de vacunas contra el</w:t>
      </w:r>
      <w:r w:rsidR="00C603E9" w:rsidRPr="00C603E9">
        <w:rPr>
          <w:rFonts w:ascii="Arial" w:hAnsi="Arial" w:cs="Arial"/>
          <w:sz w:val="28"/>
          <w:szCs w:val="28"/>
        </w:rPr>
        <w:t xml:space="preserve"> </w:t>
      </w:r>
      <w:r w:rsidRPr="00C603E9">
        <w:rPr>
          <w:rFonts w:ascii="Arial" w:hAnsi="Arial" w:cs="Arial"/>
          <w:sz w:val="28"/>
          <w:szCs w:val="28"/>
        </w:rPr>
        <w:t>virus SARS-CoV-2 para salvaguardar la salud de la población</w:t>
      </w:r>
      <w:r w:rsidR="00C603E9">
        <w:rPr>
          <w:rFonts w:ascii="Arial" w:hAnsi="Arial" w:cs="Arial"/>
          <w:sz w:val="28"/>
          <w:szCs w:val="28"/>
        </w:rPr>
        <w:t>.</w:t>
      </w:r>
    </w:p>
    <w:p w14:paraId="4D9C7B49" w14:textId="75F8F6FE" w:rsidR="00FC6E06" w:rsidRPr="00061C9E" w:rsidRDefault="00611EE9">
      <w:pPr>
        <w:pStyle w:val="Prrafodelista"/>
        <w:numPr>
          <w:ilvl w:val="0"/>
          <w:numId w:val="3"/>
        </w:numPr>
        <w:spacing w:line="360" w:lineRule="auto"/>
        <w:ind w:left="284"/>
        <w:contextualSpacing w:val="0"/>
        <w:jc w:val="both"/>
        <w:rPr>
          <w:rFonts w:ascii="Arial" w:hAnsi="Arial" w:cs="Arial"/>
          <w:sz w:val="28"/>
          <w:szCs w:val="28"/>
        </w:rPr>
      </w:pPr>
      <w:r w:rsidRPr="00061C9E">
        <w:rPr>
          <w:rFonts w:ascii="Arial" w:hAnsi="Arial" w:cs="Arial"/>
          <w:sz w:val="28"/>
          <w:szCs w:val="28"/>
        </w:rPr>
        <w:t>L</w:t>
      </w:r>
      <w:r w:rsidR="00FC6E06" w:rsidRPr="00061C9E">
        <w:rPr>
          <w:rFonts w:ascii="Arial" w:hAnsi="Arial" w:cs="Arial"/>
          <w:sz w:val="28"/>
          <w:szCs w:val="28"/>
        </w:rPr>
        <w:t>a información relacionada con los</w:t>
      </w:r>
      <w:r w:rsidR="00986F98" w:rsidRPr="00061C9E">
        <w:rPr>
          <w:rFonts w:ascii="Arial" w:hAnsi="Arial" w:cs="Arial"/>
          <w:sz w:val="28"/>
          <w:szCs w:val="28"/>
        </w:rPr>
        <w:t xml:space="preserve"> </w:t>
      </w:r>
      <w:r w:rsidR="00FC6E06" w:rsidRPr="00061C9E">
        <w:rPr>
          <w:rFonts w:ascii="Arial" w:hAnsi="Arial" w:cs="Arial"/>
          <w:sz w:val="28"/>
          <w:szCs w:val="28"/>
        </w:rPr>
        <w:t xml:space="preserve">procesos de negociaciones, logísticos o administrativos </w:t>
      </w:r>
      <w:r w:rsidR="00061C9E" w:rsidRPr="00061C9E">
        <w:rPr>
          <w:rFonts w:ascii="Arial" w:hAnsi="Arial" w:cs="Arial"/>
          <w:sz w:val="28"/>
          <w:szCs w:val="28"/>
        </w:rPr>
        <w:t>vinculados</w:t>
      </w:r>
      <w:r w:rsidR="00FC6E06" w:rsidRPr="00061C9E">
        <w:rPr>
          <w:rFonts w:ascii="Arial" w:hAnsi="Arial" w:cs="Arial"/>
          <w:sz w:val="28"/>
          <w:szCs w:val="28"/>
        </w:rPr>
        <w:t xml:space="preserve"> con la capacidad de acción </w:t>
      </w:r>
      <w:r w:rsidR="00E2093A">
        <w:rPr>
          <w:rFonts w:ascii="Arial" w:hAnsi="Arial" w:cs="Arial"/>
          <w:sz w:val="28"/>
          <w:szCs w:val="28"/>
        </w:rPr>
        <w:t>del</w:t>
      </w:r>
      <w:r w:rsidR="00FC6E06" w:rsidRPr="00061C9E">
        <w:rPr>
          <w:rFonts w:ascii="Arial" w:hAnsi="Arial" w:cs="Arial"/>
          <w:sz w:val="28"/>
          <w:szCs w:val="28"/>
        </w:rPr>
        <w:t xml:space="preserve"> Estado </w:t>
      </w:r>
      <w:r w:rsidR="008752DD">
        <w:rPr>
          <w:rFonts w:ascii="Arial" w:hAnsi="Arial" w:cs="Arial"/>
          <w:sz w:val="28"/>
          <w:szCs w:val="28"/>
        </w:rPr>
        <w:t>M</w:t>
      </w:r>
      <w:r w:rsidR="00FC6E06" w:rsidRPr="00061C9E">
        <w:rPr>
          <w:rFonts w:ascii="Arial" w:hAnsi="Arial" w:cs="Arial"/>
          <w:sz w:val="28"/>
          <w:szCs w:val="28"/>
        </w:rPr>
        <w:t>exicano</w:t>
      </w:r>
      <w:r w:rsidR="00061C9E" w:rsidRPr="00061C9E">
        <w:rPr>
          <w:rFonts w:ascii="Arial" w:hAnsi="Arial" w:cs="Arial"/>
          <w:sz w:val="28"/>
          <w:szCs w:val="28"/>
        </w:rPr>
        <w:t xml:space="preserve"> </w:t>
      </w:r>
      <w:r w:rsidR="00FC6E06" w:rsidRPr="00061C9E">
        <w:rPr>
          <w:rFonts w:ascii="Arial" w:hAnsi="Arial" w:cs="Arial"/>
          <w:sz w:val="28"/>
          <w:szCs w:val="28"/>
        </w:rPr>
        <w:t>frente a la pandemia originada por el virus SARS-CoV-2, es considerada un</w:t>
      </w:r>
      <w:r w:rsidR="00061C9E" w:rsidRPr="00061C9E">
        <w:rPr>
          <w:rFonts w:ascii="Arial" w:hAnsi="Arial" w:cs="Arial"/>
          <w:sz w:val="28"/>
          <w:szCs w:val="28"/>
        </w:rPr>
        <w:t xml:space="preserve"> </w:t>
      </w:r>
      <w:r w:rsidR="00FC6E06" w:rsidRPr="00061C9E">
        <w:rPr>
          <w:rFonts w:ascii="Arial" w:hAnsi="Arial" w:cs="Arial"/>
          <w:sz w:val="28"/>
          <w:szCs w:val="28"/>
        </w:rPr>
        <w:t>asunto estratégico de Seguridad Nacional, al amparo del artículo 3º</w:t>
      </w:r>
      <w:r w:rsidR="0078021B">
        <w:rPr>
          <w:rFonts w:ascii="Arial" w:hAnsi="Arial" w:cs="Arial"/>
          <w:sz w:val="28"/>
          <w:szCs w:val="28"/>
        </w:rPr>
        <w:t>,</w:t>
      </w:r>
      <w:r w:rsidR="00061C9E" w:rsidRPr="00061C9E">
        <w:rPr>
          <w:rFonts w:ascii="Arial" w:hAnsi="Arial" w:cs="Arial"/>
          <w:sz w:val="28"/>
          <w:szCs w:val="28"/>
        </w:rPr>
        <w:t xml:space="preserve"> </w:t>
      </w:r>
      <w:r w:rsidR="00FC6E06" w:rsidRPr="00061C9E">
        <w:rPr>
          <w:rFonts w:ascii="Arial" w:hAnsi="Arial" w:cs="Arial"/>
          <w:sz w:val="28"/>
          <w:szCs w:val="28"/>
        </w:rPr>
        <w:t xml:space="preserve">fracciones </w:t>
      </w:r>
      <w:r w:rsidR="00061C9E">
        <w:rPr>
          <w:rFonts w:ascii="Arial" w:hAnsi="Arial" w:cs="Arial"/>
          <w:sz w:val="28"/>
          <w:szCs w:val="28"/>
        </w:rPr>
        <w:t>I</w:t>
      </w:r>
      <w:r w:rsidR="00FC6E06" w:rsidRPr="00061C9E">
        <w:rPr>
          <w:rFonts w:ascii="Arial" w:hAnsi="Arial" w:cs="Arial"/>
          <w:sz w:val="28"/>
          <w:szCs w:val="28"/>
        </w:rPr>
        <w:t xml:space="preserve">, </w:t>
      </w:r>
      <w:r w:rsidR="00061C9E">
        <w:rPr>
          <w:rFonts w:ascii="Arial" w:hAnsi="Arial" w:cs="Arial"/>
          <w:sz w:val="28"/>
          <w:szCs w:val="28"/>
        </w:rPr>
        <w:t>II</w:t>
      </w:r>
      <w:r w:rsidR="00FC6E06" w:rsidRPr="00061C9E">
        <w:rPr>
          <w:rFonts w:ascii="Arial" w:hAnsi="Arial" w:cs="Arial"/>
          <w:sz w:val="28"/>
          <w:szCs w:val="28"/>
        </w:rPr>
        <w:t xml:space="preserve">, </w:t>
      </w:r>
      <w:r w:rsidR="00061C9E">
        <w:rPr>
          <w:rFonts w:ascii="Arial" w:hAnsi="Arial" w:cs="Arial"/>
          <w:sz w:val="28"/>
          <w:szCs w:val="28"/>
        </w:rPr>
        <w:t>III</w:t>
      </w:r>
      <w:r w:rsidR="00FC6E06" w:rsidRPr="00061C9E">
        <w:rPr>
          <w:rFonts w:ascii="Arial" w:hAnsi="Arial" w:cs="Arial"/>
          <w:sz w:val="28"/>
          <w:szCs w:val="28"/>
        </w:rPr>
        <w:t xml:space="preserve"> y IV</w:t>
      </w:r>
      <w:r w:rsidR="0078021B">
        <w:rPr>
          <w:rFonts w:ascii="Arial" w:hAnsi="Arial" w:cs="Arial"/>
          <w:sz w:val="28"/>
          <w:szCs w:val="28"/>
        </w:rPr>
        <w:t>,</w:t>
      </w:r>
      <w:r w:rsidR="00FC6E06" w:rsidRPr="00061C9E">
        <w:rPr>
          <w:rFonts w:ascii="Arial" w:hAnsi="Arial" w:cs="Arial"/>
          <w:sz w:val="28"/>
          <w:szCs w:val="28"/>
        </w:rPr>
        <w:t xml:space="preserve"> de la Ley de Seguridad Nacional.</w:t>
      </w:r>
    </w:p>
    <w:p w14:paraId="4C1BD7FB" w14:textId="0B7126AB" w:rsidR="00FC6E06" w:rsidRPr="009A34D4" w:rsidRDefault="009A34D4">
      <w:pPr>
        <w:pStyle w:val="Prrafodelista"/>
        <w:numPr>
          <w:ilvl w:val="0"/>
          <w:numId w:val="3"/>
        </w:numPr>
        <w:spacing w:line="360" w:lineRule="auto"/>
        <w:ind w:left="284"/>
        <w:contextualSpacing w:val="0"/>
        <w:jc w:val="both"/>
        <w:rPr>
          <w:rFonts w:ascii="Arial" w:hAnsi="Arial" w:cs="Arial"/>
          <w:sz w:val="28"/>
          <w:szCs w:val="28"/>
        </w:rPr>
      </w:pPr>
      <w:r w:rsidRPr="009A34D4">
        <w:rPr>
          <w:rFonts w:ascii="Arial" w:hAnsi="Arial" w:cs="Arial"/>
          <w:sz w:val="28"/>
          <w:szCs w:val="28"/>
        </w:rPr>
        <w:t>Re</w:t>
      </w:r>
      <w:r w:rsidR="00FC6E06" w:rsidRPr="009A34D4">
        <w:rPr>
          <w:rFonts w:ascii="Arial" w:hAnsi="Arial" w:cs="Arial"/>
          <w:sz w:val="28"/>
          <w:szCs w:val="28"/>
        </w:rPr>
        <w:t>velar datos que pudieran ser aprovechados</w:t>
      </w:r>
      <w:r w:rsidRPr="009A34D4">
        <w:rPr>
          <w:rFonts w:ascii="Arial" w:hAnsi="Arial" w:cs="Arial"/>
          <w:sz w:val="28"/>
          <w:szCs w:val="28"/>
        </w:rPr>
        <w:t xml:space="preserve"> </w:t>
      </w:r>
      <w:r w:rsidR="00FC6E06" w:rsidRPr="009A34D4">
        <w:rPr>
          <w:rFonts w:ascii="Arial" w:hAnsi="Arial" w:cs="Arial"/>
          <w:sz w:val="28"/>
          <w:szCs w:val="28"/>
        </w:rPr>
        <w:t xml:space="preserve">para conocer la capacidad de reacción del Estado </w:t>
      </w:r>
      <w:r w:rsidR="00DF53F1">
        <w:rPr>
          <w:rFonts w:ascii="Arial" w:hAnsi="Arial" w:cs="Arial"/>
          <w:sz w:val="28"/>
          <w:szCs w:val="28"/>
        </w:rPr>
        <w:t>M</w:t>
      </w:r>
      <w:r w:rsidR="00FC6E06" w:rsidRPr="009A34D4">
        <w:rPr>
          <w:rFonts w:ascii="Arial" w:hAnsi="Arial" w:cs="Arial"/>
          <w:sz w:val="28"/>
          <w:szCs w:val="28"/>
        </w:rPr>
        <w:t>exicano, como</w:t>
      </w:r>
      <w:r w:rsidRPr="009A34D4">
        <w:rPr>
          <w:rFonts w:ascii="Arial" w:hAnsi="Arial" w:cs="Arial"/>
          <w:sz w:val="28"/>
          <w:szCs w:val="28"/>
        </w:rPr>
        <w:t xml:space="preserve"> son </w:t>
      </w:r>
      <w:r w:rsidR="00FC6E06" w:rsidRPr="009A34D4">
        <w:rPr>
          <w:rFonts w:ascii="Arial" w:hAnsi="Arial" w:cs="Arial"/>
          <w:sz w:val="28"/>
          <w:szCs w:val="28"/>
        </w:rPr>
        <w:t>los planes, distribución o uso de tecnología e información, podría</w:t>
      </w:r>
      <w:r w:rsidRPr="009A34D4">
        <w:rPr>
          <w:rFonts w:ascii="Arial" w:hAnsi="Arial" w:cs="Arial"/>
          <w:sz w:val="28"/>
          <w:szCs w:val="28"/>
        </w:rPr>
        <w:t xml:space="preserve"> </w:t>
      </w:r>
      <w:r w:rsidR="00FC6E06" w:rsidRPr="009A34D4">
        <w:rPr>
          <w:rFonts w:ascii="Arial" w:hAnsi="Arial" w:cs="Arial"/>
          <w:sz w:val="28"/>
          <w:szCs w:val="28"/>
        </w:rPr>
        <w:t>menoscabar las negociaciones con sujetos de derecho internacional</w:t>
      </w:r>
      <w:r w:rsidRPr="009A34D4">
        <w:rPr>
          <w:rFonts w:ascii="Arial" w:hAnsi="Arial" w:cs="Arial"/>
          <w:sz w:val="28"/>
          <w:szCs w:val="28"/>
        </w:rPr>
        <w:t xml:space="preserve"> </w:t>
      </w:r>
      <w:r w:rsidR="00FC6E06" w:rsidRPr="009A34D4">
        <w:rPr>
          <w:rFonts w:ascii="Arial" w:hAnsi="Arial" w:cs="Arial"/>
          <w:sz w:val="28"/>
          <w:szCs w:val="28"/>
        </w:rPr>
        <w:t>privado, en el caso de los Estados y los laboratorios internacionales.</w:t>
      </w:r>
    </w:p>
    <w:p w14:paraId="4CCE4521" w14:textId="328DC47A" w:rsidR="00FC6E06" w:rsidRPr="0075098D" w:rsidRDefault="00D8258B">
      <w:pPr>
        <w:pStyle w:val="Prrafodelista"/>
        <w:numPr>
          <w:ilvl w:val="0"/>
          <w:numId w:val="3"/>
        </w:numPr>
        <w:spacing w:line="360" w:lineRule="auto"/>
        <w:ind w:left="284"/>
        <w:contextualSpacing w:val="0"/>
        <w:jc w:val="both"/>
        <w:rPr>
          <w:rFonts w:ascii="Arial" w:hAnsi="Arial" w:cs="Arial"/>
          <w:sz w:val="28"/>
          <w:szCs w:val="28"/>
        </w:rPr>
      </w:pPr>
      <w:r w:rsidRPr="0075098D">
        <w:rPr>
          <w:rFonts w:ascii="Arial" w:hAnsi="Arial" w:cs="Arial"/>
          <w:sz w:val="28"/>
          <w:szCs w:val="28"/>
        </w:rPr>
        <w:t>D</w:t>
      </w:r>
      <w:r w:rsidR="00FC6E06" w:rsidRPr="0075098D">
        <w:rPr>
          <w:rFonts w:ascii="Arial" w:hAnsi="Arial" w:cs="Arial"/>
          <w:sz w:val="28"/>
          <w:szCs w:val="28"/>
        </w:rPr>
        <w:t>ivulgar información de cualquier tipo inmersa en los convenios</w:t>
      </w:r>
      <w:r w:rsidRPr="0075098D">
        <w:rPr>
          <w:rFonts w:ascii="Arial" w:hAnsi="Arial" w:cs="Arial"/>
          <w:sz w:val="28"/>
          <w:szCs w:val="28"/>
        </w:rPr>
        <w:t xml:space="preserve"> </w:t>
      </w:r>
      <w:r w:rsidR="00FC6E06" w:rsidRPr="0075098D">
        <w:rPr>
          <w:rFonts w:ascii="Arial" w:hAnsi="Arial" w:cs="Arial"/>
          <w:sz w:val="28"/>
          <w:szCs w:val="28"/>
        </w:rPr>
        <w:t xml:space="preserve">de donación </w:t>
      </w:r>
      <w:r w:rsidR="00641949">
        <w:rPr>
          <w:rFonts w:ascii="Arial" w:hAnsi="Arial" w:cs="Arial"/>
          <w:sz w:val="28"/>
          <w:szCs w:val="28"/>
        </w:rPr>
        <w:t>sin</w:t>
      </w:r>
      <w:r w:rsidR="00FC6E06" w:rsidRPr="0075098D">
        <w:rPr>
          <w:rFonts w:ascii="Arial" w:hAnsi="Arial" w:cs="Arial"/>
          <w:sz w:val="28"/>
          <w:szCs w:val="28"/>
        </w:rPr>
        <w:t xml:space="preserve"> autorización, podría afecta</w:t>
      </w:r>
      <w:r w:rsidR="00641949">
        <w:rPr>
          <w:rFonts w:ascii="Arial" w:hAnsi="Arial" w:cs="Arial"/>
          <w:sz w:val="28"/>
          <w:szCs w:val="28"/>
        </w:rPr>
        <w:t xml:space="preserve">r </w:t>
      </w:r>
      <w:r w:rsidR="00FC6E06" w:rsidRPr="0075098D">
        <w:rPr>
          <w:rFonts w:ascii="Arial" w:hAnsi="Arial" w:cs="Arial"/>
          <w:sz w:val="28"/>
          <w:szCs w:val="28"/>
        </w:rPr>
        <w:t>el objeto de</w:t>
      </w:r>
      <w:r w:rsidR="00A37BA4">
        <w:rPr>
          <w:rFonts w:ascii="Arial" w:hAnsi="Arial" w:cs="Arial"/>
          <w:sz w:val="28"/>
          <w:szCs w:val="28"/>
        </w:rPr>
        <w:t xml:space="preserve"> </w:t>
      </w:r>
      <w:r w:rsidR="00CA1E0D">
        <w:rPr>
          <w:rFonts w:ascii="Arial" w:hAnsi="Arial" w:cs="Arial"/>
          <w:sz w:val="28"/>
          <w:szCs w:val="28"/>
        </w:rPr>
        <w:t>estos</w:t>
      </w:r>
      <w:r w:rsidR="00A37BA4">
        <w:rPr>
          <w:rFonts w:ascii="Arial" w:hAnsi="Arial" w:cs="Arial"/>
          <w:sz w:val="28"/>
          <w:szCs w:val="28"/>
        </w:rPr>
        <w:t xml:space="preserve"> y poner </w:t>
      </w:r>
      <w:r w:rsidR="00FC6E06" w:rsidRPr="0075098D">
        <w:rPr>
          <w:rFonts w:ascii="Arial" w:hAnsi="Arial" w:cs="Arial"/>
          <w:sz w:val="28"/>
          <w:szCs w:val="28"/>
        </w:rPr>
        <w:t>en peligro la coordinación</w:t>
      </w:r>
      <w:r w:rsidRPr="0075098D">
        <w:rPr>
          <w:rFonts w:ascii="Arial" w:hAnsi="Arial" w:cs="Arial"/>
          <w:sz w:val="28"/>
          <w:szCs w:val="28"/>
        </w:rPr>
        <w:t xml:space="preserve"> </w:t>
      </w:r>
      <w:r w:rsidR="00FC6E06" w:rsidRPr="0075098D">
        <w:rPr>
          <w:rFonts w:ascii="Arial" w:hAnsi="Arial" w:cs="Arial"/>
          <w:sz w:val="28"/>
          <w:szCs w:val="28"/>
        </w:rPr>
        <w:t>interinstitucional en la prevención y combate a epidemias o enfermedades</w:t>
      </w:r>
      <w:r w:rsidR="00641949">
        <w:rPr>
          <w:rFonts w:ascii="Arial" w:hAnsi="Arial" w:cs="Arial"/>
          <w:sz w:val="28"/>
          <w:szCs w:val="28"/>
        </w:rPr>
        <w:t>,</w:t>
      </w:r>
      <w:r w:rsidR="0075098D" w:rsidRPr="0075098D">
        <w:rPr>
          <w:rFonts w:ascii="Arial" w:hAnsi="Arial" w:cs="Arial"/>
          <w:sz w:val="28"/>
          <w:szCs w:val="28"/>
        </w:rPr>
        <w:t xml:space="preserve"> </w:t>
      </w:r>
      <w:r w:rsidR="00FC6E06" w:rsidRPr="0075098D">
        <w:rPr>
          <w:rFonts w:ascii="Arial" w:hAnsi="Arial" w:cs="Arial"/>
          <w:sz w:val="28"/>
          <w:szCs w:val="28"/>
        </w:rPr>
        <w:t>como el caso que nos ocupa, generando un perjuicio al interés social</w:t>
      </w:r>
      <w:r w:rsidR="00A37BA4">
        <w:rPr>
          <w:rFonts w:ascii="Arial" w:hAnsi="Arial" w:cs="Arial"/>
          <w:sz w:val="28"/>
          <w:szCs w:val="28"/>
        </w:rPr>
        <w:t xml:space="preserve">, </w:t>
      </w:r>
      <w:r w:rsidR="00B21E27">
        <w:rPr>
          <w:rFonts w:ascii="Arial" w:hAnsi="Arial" w:cs="Arial"/>
          <w:sz w:val="28"/>
          <w:szCs w:val="28"/>
        </w:rPr>
        <w:t>afecta</w:t>
      </w:r>
      <w:r w:rsidR="00FC6E06" w:rsidRPr="0075098D">
        <w:rPr>
          <w:rFonts w:ascii="Arial" w:hAnsi="Arial" w:cs="Arial"/>
          <w:sz w:val="28"/>
          <w:szCs w:val="28"/>
        </w:rPr>
        <w:t xml:space="preserve">ndo directamente la Estrategia Nacional de Vacunación y </w:t>
      </w:r>
      <w:r w:rsidR="00B21E27">
        <w:rPr>
          <w:rFonts w:ascii="Arial" w:hAnsi="Arial" w:cs="Arial"/>
          <w:sz w:val="28"/>
          <w:szCs w:val="28"/>
        </w:rPr>
        <w:t>su</w:t>
      </w:r>
      <w:r w:rsidR="00FC6E06" w:rsidRPr="0075098D">
        <w:rPr>
          <w:rFonts w:ascii="Arial" w:hAnsi="Arial" w:cs="Arial"/>
          <w:sz w:val="28"/>
          <w:szCs w:val="28"/>
        </w:rPr>
        <w:t xml:space="preserve"> objetivo</w:t>
      </w:r>
      <w:r w:rsidR="0075098D" w:rsidRPr="0075098D">
        <w:rPr>
          <w:rFonts w:ascii="Arial" w:hAnsi="Arial" w:cs="Arial"/>
          <w:sz w:val="28"/>
          <w:szCs w:val="28"/>
        </w:rPr>
        <w:t xml:space="preserve"> </w:t>
      </w:r>
      <w:r w:rsidR="00B21E27">
        <w:rPr>
          <w:rFonts w:ascii="Arial" w:hAnsi="Arial" w:cs="Arial"/>
          <w:sz w:val="28"/>
          <w:szCs w:val="28"/>
        </w:rPr>
        <w:t xml:space="preserve">que </w:t>
      </w:r>
      <w:r w:rsidR="00740BAB">
        <w:rPr>
          <w:rFonts w:ascii="Arial" w:hAnsi="Arial" w:cs="Arial"/>
          <w:sz w:val="28"/>
          <w:szCs w:val="28"/>
        </w:rPr>
        <w:t>es</w:t>
      </w:r>
      <w:r w:rsidR="00FC6E06" w:rsidRPr="0075098D">
        <w:rPr>
          <w:rFonts w:ascii="Arial" w:hAnsi="Arial" w:cs="Arial"/>
          <w:sz w:val="28"/>
          <w:szCs w:val="28"/>
        </w:rPr>
        <w:t xml:space="preserve"> la disminución de la enfermedad ocasionada</w:t>
      </w:r>
      <w:r w:rsidR="0075098D" w:rsidRPr="0075098D">
        <w:rPr>
          <w:rFonts w:ascii="Arial" w:hAnsi="Arial" w:cs="Arial"/>
          <w:sz w:val="28"/>
          <w:szCs w:val="28"/>
        </w:rPr>
        <w:t xml:space="preserve"> </w:t>
      </w:r>
      <w:r w:rsidR="00FC6E06" w:rsidRPr="0075098D">
        <w:rPr>
          <w:rFonts w:ascii="Arial" w:hAnsi="Arial" w:cs="Arial"/>
          <w:sz w:val="28"/>
          <w:szCs w:val="28"/>
        </w:rPr>
        <w:t>por el COVI</w:t>
      </w:r>
      <w:r w:rsidR="00740BAB">
        <w:rPr>
          <w:rFonts w:ascii="Arial" w:hAnsi="Arial" w:cs="Arial"/>
          <w:sz w:val="28"/>
          <w:szCs w:val="28"/>
        </w:rPr>
        <w:t>D</w:t>
      </w:r>
      <w:r w:rsidR="00FC6E06" w:rsidRPr="0075098D">
        <w:rPr>
          <w:rFonts w:ascii="Arial" w:hAnsi="Arial" w:cs="Arial"/>
          <w:sz w:val="28"/>
          <w:szCs w:val="28"/>
        </w:rPr>
        <w:t>-19.</w:t>
      </w:r>
    </w:p>
    <w:p w14:paraId="7514A565" w14:textId="77777777" w:rsidR="00720D20" w:rsidRDefault="00740BAB">
      <w:pPr>
        <w:pStyle w:val="Prrafodelista"/>
        <w:numPr>
          <w:ilvl w:val="0"/>
          <w:numId w:val="3"/>
        </w:numPr>
        <w:spacing w:line="360" w:lineRule="auto"/>
        <w:ind w:left="284"/>
        <w:contextualSpacing w:val="0"/>
        <w:jc w:val="both"/>
        <w:rPr>
          <w:rFonts w:ascii="Arial" w:hAnsi="Arial" w:cs="Arial"/>
          <w:sz w:val="28"/>
          <w:szCs w:val="28"/>
        </w:rPr>
      </w:pPr>
      <w:r>
        <w:rPr>
          <w:rFonts w:ascii="Arial" w:hAnsi="Arial" w:cs="Arial"/>
          <w:sz w:val="28"/>
          <w:szCs w:val="28"/>
        </w:rPr>
        <w:t>El</w:t>
      </w:r>
      <w:r w:rsidR="00FC6E06" w:rsidRPr="0075098D">
        <w:rPr>
          <w:rFonts w:ascii="Arial" w:hAnsi="Arial" w:cs="Arial"/>
          <w:sz w:val="28"/>
          <w:szCs w:val="28"/>
        </w:rPr>
        <w:t xml:space="preserve"> interés individual no puede estar por encima del interés</w:t>
      </w:r>
      <w:r w:rsidR="0075098D" w:rsidRPr="0075098D">
        <w:rPr>
          <w:rFonts w:ascii="Arial" w:hAnsi="Arial" w:cs="Arial"/>
          <w:sz w:val="28"/>
          <w:szCs w:val="28"/>
        </w:rPr>
        <w:t xml:space="preserve"> </w:t>
      </w:r>
      <w:r w:rsidR="00FC6E06" w:rsidRPr="0075098D">
        <w:rPr>
          <w:rFonts w:ascii="Arial" w:hAnsi="Arial" w:cs="Arial"/>
          <w:sz w:val="28"/>
          <w:szCs w:val="28"/>
        </w:rPr>
        <w:t>social como lo es la necesidad de vacunación de la población en general</w:t>
      </w:r>
      <w:r w:rsidR="0075098D" w:rsidRPr="0075098D">
        <w:rPr>
          <w:rFonts w:ascii="Arial" w:hAnsi="Arial" w:cs="Arial"/>
          <w:sz w:val="28"/>
          <w:szCs w:val="28"/>
        </w:rPr>
        <w:t xml:space="preserve"> </w:t>
      </w:r>
      <w:r w:rsidR="00FC6E06" w:rsidRPr="0075098D">
        <w:rPr>
          <w:rFonts w:ascii="Arial" w:hAnsi="Arial" w:cs="Arial"/>
          <w:sz w:val="28"/>
          <w:szCs w:val="28"/>
        </w:rPr>
        <w:t>para salvaguardar su derecho humano a la salud</w:t>
      </w:r>
      <w:r w:rsidR="00720D20">
        <w:rPr>
          <w:rFonts w:ascii="Arial" w:hAnsi="Arial" w:cs="Arial"/>
          <w:sz w:val="28"/>
          <w:szCs w:val="28"/>
        </w:rPr>
        <w:t>.</w:t>
      </w:r>
    </w:p>
    <w:p w14:paraId="33FD05AA" w14:textId="064CA782" w:rsidR="00FC6E06" w:rsidRDefault="00720D20">
      <w:pPr>
        <w:pStyle w:val="Prrafodelista"/>
        <w:numPr>
          <w:ilvl w:val="0"/>
          <w:numId w:val="3"/>
        </w:numPr>
        <w:spacing w:line="360" w:lineRule="auto"/>
        <w:ind w:left="284"/>
        <w:contextualSpacing w:val="0"/>
        <w:jc w:val="both"/>
        <w:rPr>
          <w:rFonts w:ascii="Arial" w:hAnsi="Arial" w:cs="Arial"/>
          <w:sz w:val="28"/>
          <w:szCs w:val="28"/>
        </w:rPr>
      </w:pPr>
      <w:r>
        <w:rPr>
          <w:rFonts w:ascii="Arial" w:hAnsi="Arial" w:cs="Arial"/>
          <w:sz w:val="28"/>
          <w:szCs w:val="28"/>
        </w:rPr>
        <w:t>D</w:t>
      </w:r>
      <w:r w:rsidR="007A3488">
        <w:rPr>
          <w:rFonts w:ascii="Arial" w:hAnsi="Arial" w:cs="Arial"/>
          <w:sz w:val="28"/>
          <w:szCs w:val="28"/>
        </w:rPr>
        <w:t>ado que</w:t>
      </w:r>
      <w:r w:rsidR="00FC6E06" w:rsidRPr="0075098D">
        <w:rPr>
          <w:rFonts w:ascii="Arial" w:hAnsi="Arial" w:cs="Arial"/>
          <w:sz w:val="28"/>
          <w:szCs w:val="28"/>
        </w:rPr>
        <w:t xml:space="preserve"> el Estado </w:t>
      </w:r>
      <w:r w:rsidR="00DF53F1">
        <w:rPr>
          <w:rFonts w:ascii="Arial" w:hAnsi="Arial" w:cs="Arial"/>
          <w:sz w:val="28"/>
          <w:szCs w:val="28"/>
        </w:rPr>
        <w:t>M</w:t>
      </w:r>
      <w:r w:rsidR="00FC6E06" w:rsidRPr="0075098D">
        <w:rPr>
          <w:rFonts w:ascii="Arial" w:hAnsi="Arial" w:cs="Arial"/>
          <w:sz w:val="28"/>
          <w:szCs w:val="28"/>
        </w:rPr>
        <w:t>exicano sigue negociando la adquisición de nuevas dosis de vacunas para tratar el</w:t>
      </w:r>
      <w:r w:rsidR="0075098D" w:rsidRPr="0075098D">
        <w:rPr>
          <w:rFonts w:ascii="Arial" w:hAnsi="Arial" w:cs="Arial"/>
          <w:sz w:val="28"/>
          <w:szCs w:val="28"/>
        </w:rPr>
        <w:t xml:space="preserve"> </w:t>
      </w:r>
      <w:r w:rsidR="00FC6E06" w:rsidRPr="0075098D">
        <w:rPr>
          <w:rFonts w:ascii="Arial" w:hAnsi="Arial" w:cs="Arial"/>
          <w:sz w:val="28"/>
          <w:szCs w:val="28"/>
        </w:rPr>
        <w:t>COVID-19</w:t>
      </w:r>
      <w:r w:rsidR="009F0D3E">
        <w:rPr>
          <w:rFonts w:ascii="Arial" w:hAnsi="Arial" w:cs="Arial"/>
          <w:sz w:val="28"/>
          <w:szCs w:val="28"/>
        </w:rPr>
        <w:t xml:space="preserve"> y</w:t>
      </w:r>
      <w:r w:rsidR="00FC6E06" w:rsidRPr="0075098D">
        <w:rPr>
          <w:rFonts w:ascii="Arial" w:hAnsi="Arial" w:cs="Arial"/>
          <w:sz w:val="28"/>
          <w:szCs w:val="28"/>
        </w:rPr>
        <w:t xml:space="preserve"> alcanzar un alto porcentaje de inmunización</w:t>
      </w:r>
      <w:r w:rsidR="0075098D" w:rsidRPr="0075098D">
        <w:rPr>
          <w:rFonts w:ascii="Arial" w:hAnsi="Arial" w:cs="Arial"/>
          <w:sz w:val="28"/>
          <w:szCs w:val="28"/>
        </w:rPr>
        <w:t xml:space="preserve"> </w:t>
      </w:r>
      <w:r w:rsidR="00FC6E06" w:rsidRPr="0075098D">
        <w:rPr>
          <w:rFonts w:ascii="Arial" w:hAnsi="Arial" w:cs="Arial"/>
          <w:sz w:val="28"/>
          <w:szCs w:val="28"/>
        </w:rPr>
        <w:t xml:space="preserve">de la población en el menor tiempo </w:t>
      </w:r>
      <w:r w:rsidR="00FC6E06" w:rsidRPr="0075098D">
        <w:rPr>
          <w:rFonts w:ascii="Arial" w:hAnsi="Arial" w:cs="Arial"/>
          <w:sz w:val="28"/>
          <w:szCs w:val="28"/>
        </w:rPr>
        <w:lastRenderedPageBreak/>
        <w:t>posible, dar a conocer la</w:t>
      </w:r>
      <w:r w:rsidR="0075098D" w:rsidRPr="0075098D">
        <w:rPr>
          <w:rFonts w:ascii="Arial" w:hAnsi="Arial" w:cs="Arial"/>
          <w:sz w:val="28"/>
          <w:szCs w:val="28"/>
        </w:rPr>
        <w:t xml:space="preserve"> </w:t>
      </w:r>
      <w:r w:rsidR="00FC6E06" w:rsidRPr="0075098D">
        <w:rPr>
          <w:rFonts w:ascii="Arial" w:hAnsi="Arial" w:cs="Arial"/>
          <w:sz w:val="28"/>
          <w:szCs w:val="28"/>
        </w:rPr>
        <w:t>información en los términos planteados por la autoridad responsable,</w:t>
      </w:r>
      <w:r w:rsidR="0075098D" w:rsidRPr="0075098D">
        <w:rPr>
          <w:rFonts w:ascii="Arial" w:hAnsi="Arial" w:cs="Arial"/>
          <w:sz w:val="28"/>
          <w:szCs w:val="28"/>
        </w:rPr>
        <w:t xml:space="preserve"> </w:t>
      </w:r>
      <w:r w:rsidR="00FC6E06" w:rsidRPr="0075098D">
        <w:rPr>
          <w:rFonts w:ascii="Arial" w:hAnsi="Arial" w:cs="Arial"/>
          <w:sz w:val="28"/>
          <w:szCs w:val="28"/>
        </w:rPr>
        <w:t>generaría una amenaza para la seguridad nacional, al</w:t>
      </w:r>
      <w:r w:rsidR="0075098D" w:rsidRPr="0075098D">
        <w:rPr>
          <w:rFonts w:ascii="Arial" w:hAnsi="Arial" w:cs="Arial"/>
          <w:sz w:val="28"/>
          <w:szCs w:val="28"/>
        </w:rPr>
        <w:t xml:space="preserve"> </w:t>
      </w:r>
      <w:r w:rsidR="00FC6E06" w:rsidRPr="0075098D">
        <w:rPr>
          <w:rFonts w:ascii="Arial" w:hAnsi="Arial" w:cs="Arial"/>
          <w:sz w:val="28"/>
          <w:szCs w:val="28"/>
        </w:rPr>
        <w:t>actualizarse un riesgo en el suministro de las vacunas para la población del</w:t>
      </w:r>
      <w:r w:rsidR="0075098D" w:rsidRPr="0075098D">
        <w:rPr>
          <w:rFonts w:ascii="Arial" w:hAnsi="Arial" w:cs="Arial"/>
          <w:sz w:val="28"/>
          <w:szCs w:val="28"/>
        </w:rPr>
        <w:t xml:space="preserve"> </w:t>
      </w:r>
      <w:r w:rsidR="00FC6E06" w:rsidRPr="0075098D">
        <w:rPr>
          <w:rFonts w:ascii="Arial" w:hAnsi="Arial" w:cs="Arial"/>
          <w:sz w:val="28"/>
          <w:szCs w:val="28"/>
        </w:rPr>
        <w:t>país, lo que afectaría significativamente en la Estrategia Nacional de</w:t>
      </w:r>
      <w:r w:rsidR="0075098D" w:rsidRPr="0075098D">
        <w:rPr>
          <w:rFonts w:ascii="Arial" w:hAnsi="Arial" w:cs="Arial"/>
          <w:sz w:val="28"/>
          <w:szCs w:val="28"/>
        </w:rPr>
        <w:t xml:space="preserve"> </w:t>
      </w:r>
      <w:r w:rsidR="00FC6E06" w:rsidRPr="0075098D">
        <w:rPr>
          <w:rFonts w:ascii="Arial" w:hAnsi="Arial" w:cs="Arial"/>
          <w:sz w:val="28"/>
          <w:szCs w:val="28"/>
        </w:rPr>
        <w:t>Vacunación implementada por el Gobierno Federal.</w:t>
      </w:r>
    </w:p>
    <w:p w14:paraId="06BDBE2F" w14:textId="7A7E2811" w:rsidR="00127197" w:rsidRDefault="005A6F4B">
      <w:pPr>
        <w:pStyle w:val="Prrafodelista"/>
        <w:numPr>
          <w:ilvl w:val="0"/>
          <w:numId w:val="3"/>
        </w:numPr>
        <w:spacing w:line="360" w:lineRule="auto"/>
        <w:ind w:left="284"/>
        <w:contextualSpacing w:val="0"/>
        <w:jc w:val="both"/>
        <w:rPr>
          <w:rFonts w:ascii="Arial" w:hAnsi="Arial" w:cs="Arial"/>
          <w:sz w:val="28"/>
          <w:szCs w:val="28"/>
        </w:rPr>
      </w:pPr>
      <w:r w:rsidRPr="005A6F4B">
        <w:rPr>
          <w:rFonts w:ascii="Arial" w:hAnsi="Arial" w:cs="Arial"/>
          <w:sz w:val="28"/>
          <w:szCs w:val="28"/>
        </w:rPr>
        <w:t xml:space="preserve">La pandemia </w:t>
      </w:r>
      <w:r w:rsidR="00FC6E06" w:rsidRPr="005A6F4B">
        <w:rPr>
          <w:rFonts w:ascii="Arial" w:hAnsi="Arial" w:cs="Arial"/>
          <w:sz w:val="28"/>
          <w:szCs w:val="28"/>
        </w:rPr>
        <w:t>del COVID-19 ha afectado el</w:t>
      </w:r>
      <w:r w:rsidRPr="005A6F4B">
        <w:rPr>
          <w:rFonts w:ascii="Arial" w:hAnsi="Arial" w:cs="Arial"/>
          <w:sz w:val="28"/>
          <w:szCs w:val="28"/>
        </w:rPr>
        <w:t xml:space="preserve"> </w:t>
      </w:r>
      <w:r w:rsidR="00FC6E06" w:rsidRPr="005A6F4B">
        <w:rPr>
          <w:rFonts w:ascii="Arial" w:hAnsi="Arial" w:cs="Arial"/>
          <w:sz w:val="28"/>
          <w:szCs w:val="28"/>
        </w:rPr>
        <w:t>crecimiento económico a nivel mundial, de modo que el no contar</w:t>
      </w:r>
      <w:r w:rsidRPr="005A6F4B">
        <w:rPr>
          <w:rFonts w:ascii="Arial" w:hAnsi="Arial" w:cs="Arial"/>
          <w:sz w:val="28"/>
          <w:szCs w:val="28"/>
        </w:rPr>
        <w:t xml:space="preserve"> </w:t>
      </w:r>
      <w:r w:rsidR="009F0D3E">
        <w:rPr>
          <w:rFonts w:ascii="Arial" w:hAnsi="Arial" w:cs="Arial"/>
          <w:sz w:val="28"/>
          <w:szCs w:val="28"/>
        </w:rPr>
        <w:t xml:space="preserve">con un </w:t>
      </w:r>
      <w:r w:rsidR="00FC6E06" w:rsidRPr="005A6F4B">
        <w:rPr>
          <w:rFonts w:ascii="Arial" w:hAnsi="Arial" w:cs="Arial"/>
          <w:sz w:val="28"/>
          <w:szCs w:val="28"/>
        </w:rPr>
        <w:t>suministro de vacunas adecuado que permita retomar las actividades de</w:t>
      </w:r>
      <w:r w:rsidRPr="005A6F4B">
        <w:rPr>
          <w:rFonts w:ascii="Arial" w:hAnsi="Arial" w:cs="Arial"/>
          <w:sz w:val="28"/>
          <w:szCs w:val="28"/>
        </w:rPr>
        <w:t xml:space="preserve"> </w:t>
      </w:r>
      <w:r w:rsidR="00FC6E06" w:rsidRPr="005A6F4B">
        <w:rPr>
          <w:rFonts w:ascii="Arial" w:hAnsi="Arial" w:cs="Arial"/>
          <w:sz w:val="28"/>
          <w:szCs w:val="28"/>
        </w:rPr>
        <w:t>manera normal, generaría un detrimento económico en perjuicio del</w:t>
      </w:r>
      <w:r w:rsidRPr="005A6F4B">
        <w:rPr>
          <w:rFonts w:ascii="Arial" w:hAnsi="Arial" w:cs="Arial"/>
          <w:sz w:val="28"/>
          <w:szCs w:val="28"/>
        </w:rPr>
        <w:t xml:space="preserve"> </w:t>
      </w:r>
      <w:r w:rsidR="00FC6E06" w:rsidRPr="005A6F4B">
        <w:rPr>
          <w:rFonts w:ascii="Arial" w:hAnsi="Arial" w:cs="Arial"/>
          <w:sz w:val="28"/>
          <w:szCs w:val="28"/>
        </w:rPr>
        <w:t xml:space="preserve">Estado </w:t>
      </w:r>
      <w:r w:rsidR="00286C89">
        <w:rPr>
          <w:rFonts w:ascii="Arial" w:hAnsi="Arial" w:cs="Arial"/>
          <w:sz w:val="28"/>
          <w:szCs w:val="28"/>
        </w:rPr>
        <w:t>M</w:t>
      </w:r>
      <w:r w:rsidR="00FC6E06" w:rsidRPr="005A6F4B">
        <w:rPr>
          <w:rFonts w:ascii="Arial" w:hAnsi="Arial" w:cs="Arial"/>
          <w:sz w:val="28"/>
          <w:szCs w:val="28"/>
        </w:rPr>
        <w:t>exicano y su población</w:t>
      </w:r>
      <w:r w:rsidR="00127197">
        <w:rPr>
          <w:rFonts w:ascii="Arial" w:hAnsi="Arial" w:cs="Arial"/>
          <w:sz w:val="28"/>
          <w:szCs w:val="28"/>
        </w:rPr>
        <w:t>.</w:t>
      </w:r>
    </w:p>
    <w:p w14:paraId="0F3EACED" w14:textId="5D5ACDAC" w:rsidR="00FC6E06" w:rsidRPr="005A6F4B" w:rsidRDefault="00127197">
      <w:pPr>
        <w:pStyle w:val="Prrafodelista"/>
        <w:numPr>
          <w:ilvl w:val="0"/>
          <w:numId w:val="3"/>
        </w:numPr>
        <w:spacing w:line="360" w:lineRule="auto"/>
        <w:ind w:left="284"/>
        <w:contextualSpacing w:val="0"/>
        <w:jc w:val="both"/>
        <w:rPr>
          <w:rFonts w:ascii="Arial" w:hAnsi="Arial" w:cs="Arial"/>
          <w:sz w:val="28"/>
          <w:szCs w:val="28"/>
        </w:rPr>
      </w:pPr>
      <w:r>
        <w:rPr>
          <w:rFonts w:ascii="Arial" w:hAnsi="Arial" w:cs="Arial"/>
          <w:sz w:val="28"/>
          <w:szCs w:val="28"/>
        </w:rPr>
        <w:t>P</w:t>
      </w:r>
      <w:r w:rsidR="00FC6E06" w:rsidRPr="005A6F4B">
        <w:rPr>
          <w:rFonts w:ascii="Arial" w:hAnsi="Arial" w:cs="Arial"/>
          <w:sz w:val="28"/>
          <w:szCs w:val="28"/>
        </w:rPr>
        <w:t>roporcionar la información podría impactar en la terminación anticipada de instrumentos</w:t>
      </w:r>
      <w:r w:rsidR="005A6F4B" w:rsidRPr="005A6F4B">
        <w:rPr>
          <w:rFonts w:ascii="Arial" w:hAnsi="Arial" w:cs="Arial"/>
          <w:sz w:val="28"/>
          <w:szCs w:val="28"/>
        </w:rPr>
        <w:t xml:space="preserve"> </w:t>
      </w:r>
      <w:r w:rsidR="00FC6E06" w:rsidRPr="005A6F4B">
        <w:rPr>
          <w:rFonts w:ascii="Arial" w:hAnsi="Arial" w:cs="Arial"/>
          <w:sz w:val="28"/>
          <w:szCs w:val="28"/>
        </w:rPr>
        <w:t>jurídicos y en consecuencia la falta de acceso a la vacuna, lo que generaría</w:t>
      </w:r>
      <w:r w:rsidR="005A6F4B" w:rsidRPr="005A6F4B">
        <w:rPr>
          <w:rFonts w:ascii="Arial" w:hAnsi="Arial" w:cs="Arial"/>
          <w:sz w:val="28"/>
          <w:szCs w:val="28"/>
        </w:rPr>
        <w:t xml:space="preserve"> </w:t>
      </w:r>
      <w:r w:rsidR="00FC6E06" w:rsidRPr="005A6F4B">
        <w:rPr>
          <w:rFonts w:ascii="Arial" w:hAnsi="Arial" w:cs="Arial"/>
          <w:sz w:val="28"/>
          <w:szCs w:val="28"/>
        </w:rPr>
        <w:t>una serie de implicaciones económicas y sociales.</w:t>
      </w:r>
    </w:p>
    <w:p w14:paraId="11C9B687" w14:textId="3206D78B" w:rsidR="00FC6E06" w:rsidRDefault="00127197">
      <w:pPr>
        <w:pStyle w:val="Prrafodelista"/>
        <w:numPr>
          <w:ilvl w:val="0"/>
          <w:numId w:val="3"/>
        </w:numPr>
        <w:spacing w:line="360" w:lineRule="auto"/>
        <w:ind w:left="284"/>
        <w:contextualSpacing w:val="0"/>
        <w:jc w:val="both"/>
        <w:rPr>
          <w:rFonts w:ascii="Arial" w:hAnsi="Arial" w:cs="Arial"/>
          <w:sz w:val="28"/>
          <w:szCs w:val="28"/>
        </w:rPr>
      </w:pPr>
      <w:r w:rsidRPr="00127197">
        <w:rPr>
          <w:rFonts w:ascii="Arial" w:hAnsi="Arial" w:cs="Arial"/>
          <w:sz w:val="28"/>
          <w:szCs w:val="28"/>
        </w:rPr>
        <w:t>L</w:t>
      </w:r>
      <w:r w:rsidR="00FC6E06" w:rsidRPr="00127197">
        <w:rPr>
          <w:rFonts w:ascii="Arial" w:hAnsi="Arial" w:cs="Arial"/>
          <w:sz w:val="28"/>
          <w:szCs w:val="28"/>
        </w:rPr>
        <w:t>a importancia de la reserva temporal de dicha información</w:t>
      </w:r>
      <w:r w:rsidRPr="00127197">
        <w:rPr>
          <w:rFonts w:ascii="Arial" w:hAnsi="Arial" w:cs="Arial"/>
          <w:sz w:val="28"/>
          <w:szCs w:val="28"/>
        </w:rPr>
        <w:t xml:space="preserve"> </w:t>
      </w:r>
      <w:r w:rsidR="00FC6E06" w:rsidRPr="00127197">
        <w:rPr>
          <w:rFonts w:ascii="Arial" w:hAnsi="Arial" w:cs="Arial"/>
          <w:sz w:val="28"/>
          <w:szCs w:val="28"/>
        </w:rPr>
        <w:t>radica en asegurar la posibilidad de que nuestro país cuente de forma</w:t>
      </w:r>
      <w:r w:rsidRPr="00127197">
        <w:rPr>
          <w:rFonts w:ascii="Arial" w:hAnsi="Arial" w:cs="Arial"/>
          <w:sz w:val="28"/>
          <w:szCs w:val="28"/>
        </w:rPr>
        <w:t xml:space="preserve"> </w:t>
      </w:r>
      <w:r w:rsidR="00FC6E06" w:rsidRPr="00127197">
        <w:rPr>
          <w:rFonts w:ascii="Arial" w:hAnsi="Arial" w:cs="Arial"/>
          <w:sz w:val="28"/>
          <w:szCs w:val="28"/>
        </w:rPr>
        <w:t xml:space="preserve">oportuna con los bienes o servicios públicos de emergencia, como </w:t>
      </w:r>
      <w:r w:rsidR="00A46415">
        <w:rPr>
          <w:rFonts w:ascii="Arial" w:hAnsi="Arial" w:cs="Arial"/>
          <w:sz w:val="28"/>
          <w:szCs w:val="28"/>
        </w:rPr>
        <w:t>las</w:t>
      </w:r>
      <w:r w:rsidR="00FC6E06" w:rsidRPr="00127197">
        <w:rPr>
          <w:rFonts w:ascii="Arial" w:hAnsi="Arial" w:cs="Arial"/>
          <w:sz w:val="28"/>
          <w:szCs w:val="28"/>
        </w:rPr>
        <w:t xml:space="preserve"> vacunas que el Estado </w:t>
      </w:r>
      <w:r w:rsidR="002503CE">
        <w:rPr>
          <w:rFonts w:ascii="Arial" w:hAnsi="Arial" w:cs="Arial"/>
          <w:sz w:val="28"/>
          <w:szCs w:val="28"/>
        </w:rPr>
        <w:t>M</w:t>
      </w:r>
      <w:r w:rsidR="00FC6E06" w:rsidRPr="00127197">
        <w:rPr>
          <w:rFonts w:ascii="Arial" w:hAnsi="Arial" w:cs="Arial"/>
          <w:sz w:val="28"/>
          <w:szCs w:val="28"/>
        </w:rPr>
        <w:t>exicano adquiera</w:t>
      </w:r>
      <w:r w:rsidRPr="00127197">
        <w:rPr>
          <w:rFonts w:ascii="Arial" w:hAnsi="Arial" w:cs="Arial"/>
          <w:sz w:val="28"/>
          <w:szCs w:val="28"/>
        </w:rPr>
        <w:t xml:space="preserve"> </w:t>
      </w:r>
      <w:r w:rsidR="00FC6E06" w:rsidRPr="00127197">
        <w:rPr>
          <w:rFonts w:ascii="Arial" w:hAnsi="Arial" w:cs="Arial"/>
          <w:sz w:val="28"/>
          <w:szCs w:val="28"/>
        </w:rPr>
        <w:t>para la ejecución de la Estrategia Nacional de Vacunación contra el virus</w:t>
      </w:r>
      <w:r w:rsidRPr="00127197">
        <w:rPr>
          <w:rFonts w:ascii="Arial" w:hAnsi="Arial" w:cs="Arial"/>
          <w:sz w:val="28"/>
          <w:szCs w:val="28"/>
        </w:rPr>
        <w:t xml:space="preserve"> </w:t>
      </w:r>
      <w:r w:rsidR="00FC6E06" w:rsidRPr="00127197">
        <w:rPr>
          <w:rFonts w:ascii="Arial" w:hAnsi="Arial" w:cs="Arial"/>
          <w:sz w:val="28"/>
          <w:szCs w:val="28"/>
        </w:rPr>
        <w:t>SARS-CoV-2; situación que actualiza la causal de reserva contenida en la</w:t>
      </w:r>
      <w:r w:rsidRPr="00127197">
        <w:rPr>
          <w:rFonts w:ascii="Arial" w:hAnsi="Arial" w:cs="Arial"/>
          <w:sz w:val="28"/>
          <w:szCs w:val="28"/>
        </w:rPr>
        <w:t xml:space="preserve"> </w:t>
      </w:r>
      <w:r w:rsidR="00FC6E06" w:rsidRPr="00127197">
        <w:rPr>
          <w:rFonts w:ascii="Arial" w:hAnsi="Arial" w:cs="Arial"/>
          <w:sz w:val="28"/>
          <w:szCs w:val="28"/>
        </w:rPr>
        <w:t xml:space="preserve">fracción </w:t>
      </w:r>
      <w:r w:rsidRPr="00127197">
        <w:rPr>
          <w:rFonts w:ascii="Arial" w:hAnsi="Arial" w:cs="Arial"/>
          <w:sz w:val="28"/>
          <w:szCs w:val="28"/>
        </w:rPr>
        <w:t>I</w:t>
      </w:r>
      <w:r w:rsidR="00FC6E06" w:rsidRPr="00127197">
        <w:rPr>
          <w:rFonts w:ascii="Arial" w:hAnsi="Arial" w:cs="Arial"/>
          <w:sz w:val="28"/>
          <w:szCs w:val="28"/>
        </w:rPr>
        <w:t xml:space="preserve"> del artículo 110 de la Ley Federal de Transparencia y Acceso a la</w:t>
      </w:r>
      <w:r w:rsidRPr="00127197">
        <w:rPr>
          <w:rFonts w:ascii="Arial" w:hAnsi="Arial" w:cs="Arial"/>
          <w:sz w:val="28"/>
          <w:szCs w:val="28"/>
        </w:rPr>
        <w:t xml:space="preserve"> </w:t>
      </w:r>
      <w:r w:rsidR="00FC6E06" w:rsidRPr="00127197">
        <w:rPr>
          <w:rFonts w:ascii="Arial" w:hAnsi="Arial" w:cs="Arial"/>
          <w:sz w:val="28"/>
          <w:szCs w:val="28"/>
        </w:rPr>
        <w:t>Información Pública al ponerse en riesgo la seguridad nacional.</w:t>
      </w:r>
    </w:p>
    <w:p w14:paraId="472210B2" w14:textId="6959DE3E" w:rsidR="002A48FF" w:rsidRPr="00F73EEA" w:rsidRDefault="00A46415" w:rsidP="00F73EEA">
      <w:pPr>
        <w:pStyle w:val="Prrafodelista"/>
        <w:numPr>
          <w:ilvl w:val="0"/>
          <w:numId w:val="3"/>
        </w:numPr>
        <w:spacing w:line="360" w:lineRule="auto"/>
        <w:ind w:left="284"/>
        <w:contextualSpacing w:val="0"/>
        <w:jc w:val="both"/>
        <w:rPr>
          <w:rFonts w:ascii="Arial" w:hAnsi="Arial" w:cs="Arial"/>
          <w:sz w:val="28"/>
          <w:szCs w:val="28"/>
        </w:rPr>
      </w:pPr>
      <w:r w:rsidRPr="00A46415">
        <w:rPr>
          <w:rFonts w:ascii="Arial" w:hAnsi="Arial" w:cs="Arial"/>
          <w:sz w:val="28"/>
          <w:szCs w:val="28"/>
        </w:rPr>
        <w:t xml:space="preserve">Por todo lo anterior, al </w:t>
      </w:r>
      <w:r w:rsidR="00FC6E06" w:rsidRPr="00A46415">
        <w:rPr>
          <w:rFonts w:ascii="Arial" w:hAnsi="Arial" w:cs="Arial"/>
          <w:sz w:val="28"/>
          <w:szCs w:val="28"/>
        </w:rPr>
        <w:t>encontrarnos en un supuesto de restricción</w:t>
      </w:r>
      <w:r w:rsidRPr="00A46415">
        <w:rPr>
          <w:rFonts w:ascii="Arial" w:hAnsi="Arial" w:cs="Arial"/>
          <w:sz w:val="28"/>
          <w:szCs w:val="28"/>
        </w:rPr>
        <w:t xml:space="preserve"> </w:t>
      </w:r>
      <w:r w:rsidR="00FC6E06" w:rsidRPr="00A46415">
        <w:rPr>
          <w:rFonts w:ascii="Arial" w:hAnsi="Arial" w:cs="Arial"/>
          <w:sz w:val="28"/>
          <w:szCs w:val="28"/>
        </w:rPr>
        <w:t>constitucionalmente válido, se concluye que la resolución impugnada del</w:t>
      </w:r>
      <w:r w:rsidRPr="00A46415">
        <w:rPr>
          <w:rFonts w:ascii="Arial" w:hAnsi="Arial" w:cs="Arial"/>
          <w:sz w:val="28"/>
          <w:szCs w:val="28"/>
        </w:rPr>
        <w:t xml:space="preserve"> </w:t>
      </w:r>
      <w:r w:rsidR="00FC6E06" w:rsidRPr="00A46415">
        <w:rPr>
          <w:rFonts w:ascii="Arial" w:hAnsi="Arial" w:cs="Arial"/>
          <w:sz w:val="28"/>
          <w:szCs w:val="28"/>
        </w:rPr>
        <w:t>INAI debe ser revocada y confirmarse la clasificación de la información</w:t>
      </w:r>
      <w:r w:rsidRPr="00A46415">
        <w:rPr>
          <w:rFonts w:ascii="Arial" w:hAnsi="Arial" w:cs="Arial"/>
          <w:sz w:val="28"/>
          <w:szCs w:val="28"/>
        </w:rPr>
        <w:t xml:space="preserve"> </w:t>
      </w:r>
      <w:r w:rsidR="00FC6E06" w:rsidRPr="00A46415">
        <w:rPr>
          <w:rFonts w:ascii="Arial" w:hAnsi="Arial" w:cs="Arial"/>
          <w:sz w:val="28"/>
          <w:szCs w:val="28"/>
        </w:rPr>
        <w:t>como reservada.</w:t>
      </w:r>
    </w:p>
    <w:bookmarkEnd w:id="3"/>
    <w:p w14:paraId="39D67121" w14:textId="75C088AA" w:rsidR="00C90FC2" w:rsidRDefault="00C90FC2" w:rsidP="00792DFE">
      <w:pPr>
        <w:pStyle w:val="Textoindependiente"/>
        <w:kinsoku w:val="0"/>
        <w:overflowPunct w:val="0"/>
        <w:spacing w:after="0" w:line="360" w:lineRule="auto"/>
        <w:ind w:right="49" w:firstLine="35"/>
        <w:jc w:val="both"/>
        <w:rPr>
          <w:rFonts w:ascii="Arial" w:hAnsi="Arial" w:cs="Arial"/>
          <w:sz w:val="28"/>
          <w:szCs w:val="28"/>
        </w:rPr>
      </w:pPr>
    </w:p>
    <w:p w14:paraId="6762028F" w14:textId="5C4D64DB" w:rsidR="00EF6718" w:rsidRPr="006A525E" w:rsidRDefault="00062CC6" w:rsidP="00EF6718">
      <w:pPr>
        <w:pStyle w:val="corte4fondo"/>
        <w:numPr>
          <w:ilvl w:val="0"/>
          <w:numId w:val="2"/>
        </w:numPr>
        <w:ind w:left="0" w:hanging="851"/>
        <w:rPr>
          <w:rFonts w:cs="Arial"/>
          <w:b/>
          <w:bCs/>
          <w:sz w:val="28"/>
          <w:szCs w:val="28"/>
        </w:rPr>
      </w:pPr>
      <w:r>
        <w:rPr>
          <w:rFonts w:cs="Arial"/>
          <w:b/>
          <w:bCs/>
          <w:sz w:val="28"/>
          <w:szCs w:val="28"/>
        </w:rPr>
        <w:t>SEXTO.</w:t>
      </w:r>
      <w:r w:rsidRPr="002B2D54">
        <w:rPr>
          <w:rFonts w:cs="Arial"/>
          <w:b/>
          <w:bCs/>
          <w:sz w:val="28"/>
          <w:szCs w:val="28"/>
        </w:rPr>
        <w:t xml:space="preserve"> </w:t>
      </w:r>
      <w:r>
        <w:rPr>
          <w:rFonts w:cs="Arial"/>
          <w:b/>
          <w:bCs/>
          <w:sz w:val="28"/>
          <w:szCs w:val="28"/>
        </w:rPr>
        <w:t>Aspecto preliminar</w:t>
      </w:r>
      <w:r w:rsidRPr="002B2D54">
        <w:rPr>
          <w:rFonts w:cs="Arial"/>
          <w:b/>
          <w:bCs/>
          <w:sz w:val="28"/>
          <w:szCs w:val="28"/>
        </w:rPr>
        <w:t>.</w:t>
      </w:r>
      <w:r>
        <w:rPr>
          <w:rFonts w:cs="Arial"/>
          <w:b/>
          <w:bCs/>
          <w:sz w:val="28"/>
          <w:szCs w:val="28"/>
        </w:rPr>
        <w:t xml:space="preserve"> </w:t>
      </w:r>
      <w:r w:rsidRPr="002B0AB3">
        <w:rPr>
          <w:rFonts w:cs="Arial"/>
          <w:color w:val="000000"/>
          <w:sz w:val="28"/>
          <w:szCs w:val="28"/>
        </w:rPr>
        <w:t xml:space="preserve">Con el objetivo de delimitar la problemática jurídica que será materia de revisión por parte de esta Suprema Corte de Justicia de la Nación, es necesario referirse a la naturaleza y alcance del </w:t>
      </w:r>
      <w:r w:rsidR="009D5892">
        <w:rPr>
          <w:rFonts w:cs="Arial"/>
          <w:color w:val="000000"/>
          <w:sz w:val="28"/>
          <w:szCs w:val="28"/>
        </w:rPr>
        <w:t>R</w:t>
      </w:r>
      <w:r w:rsidRPr="002B0AB3">
        <w:rPr>
          <w:rFonts w:cs="Arial"/>
          <w:color w:val="000000"/>
          <w:sz w:val="28"/>
          <w:szCs w:val="28"/>
        </w:rPr>
        <w:t xml:space="preserve">ecurso de </w:t>
      </w:r>
      <w:r w:rsidR="009D5892">
        <w:rPr>
          <w:rFonts w:cs="Arial"/>
          <w:color w:val="000000"/>
          <w:sz w:val="28"/>
          <w:szCs w:val="28"/>
        </w:rPr>
        <w:t>R</w:t>
      </w:r>
      <w:r w:rsidRPr="002B0AB3">
        <w:rPr>
          <w:rFonts w:cs="Arial"/>
          <w:color w:val="000000"/>
          <w:sz w:val="28"/>
          <w:szCs w:val="28"/>
        </w:rPr>
        <w:t xml:space="preserve">evisión en </w:t>
      </w:r>
      <w:r w:rsidR="009D5892">
        <w:rPr>
          <w:rFonts w:cs="Arial"/>
          <w:color w:val="000000"/>
          <w:sz w:val="28"/>
          <w:szCs w:val="28"/>
        </w:rPr>
        <w:t>M</w:t>
      </w:r>
      <w:r w:rsidRPr="002B0AB3">
        <w:rPr>
          <w:rFonts w:cs="Arial"/>
          <w:color w:val="000000"/>
          <w:sz w:val="28"/>
          <w:szCs w:val="28"/>
        </w:rPr>
        <w:t xml:space="preserve">ateria de </w:t>
      </w:r>
      <w:r w:rsidR="009D5892">
        <w:rPr>
          <w:rFonts w:cs="Arial"/>
          <w:color w:val="000000"/>
          <w:sz w:val="28"/>
          <w:szCs w:val="28"/>
        </w:rPr>
        <w:t>S</w:t>
      </w:r>
      <w:r w:rsidRPr="002B0AB3">
        <w:rPr>
          <w:rFonts w:cs="Arial"/>
          <w:color w:val="000000"/>
          <w:sz w:val="28"/>
          <w:szCs w:val="28"/>
        </w:rPr>
        <w:t xml:space="preserve">eguridad </w:t>
      </w:r>
      <w:r w:rsidR="009D5892">
        <w:rPr>
          <w:rFonts w:cs="Arial"/>
          <w:color w:val="000000"/>
          <w:sz w:val="28"/>
          <w:szCs w:val="28"/>
        </w:rPr>
        <w:lastRenderedPageBreak/>
        <w:t>N</w:t>
      </w:r>
      <w:r w:rsidRPr="002B0AB3">
        <w:rPr>
          <w:rFonts w:cs="Arial"/>
          <w:color w:val="000000"/>
          <w:sz w:val="28"/>
          <w:szCs w:val="28"/>
        </w:rPr>
        <w:t xml:space="preserve">acional, que ya han sido determinados por el </w:t>
      </w:r>
      <w:r w:rsidR="00720969">
        <w:rPr>
          <w:rFonts w:cs="Arial"/>
          <w:color w:val="000000"/>
          <w:sz w:val="28"/>
          <w:szCs w:val="28"/>
        </w:rPr>
        <w:t xml:space="preserve">Tribunal </w:t>
      </w:r>
      <w:r w:rsidRPr="002B0AB3">
        <w:rPr>
          <w:rFonts w:cs="Arial"/>
          <w:color w:val="000000"/>
          <w:sz w:val="28"/>
          <w:szCs w:val="28"/>
        </w:rPr>
        <w:t xml:space="preserve">Pleno, al resolver </w:t>
      </w:r>
      <w:r w:rsidR="008D2835">
        <w:rPr>
          <w:rFonts w:cs="Arial"/>
          <w:color w:val="000000"/>
          <w:sz w:val="28"/>
          <w:szCs w:val="28"/>
        </w:rPr>
        <w:t>los</w:t>
      </w:r>
      <w:r w:rsidRPr="002B0AB3">
        <w:rPr>
          <w:rFonts w:cs="Arial"/>
          <w:color w:val="000000"/>
          <w:sz w:val="28"/>
          <w:szCs w:val="28"/>
        </w:rPr>
        <w:t xml:space="preserve"> recurso</w:t>
      </w:r>
      <w:r w:rsidR="008D2835">
        <w:rPr>
          <w:rFonts w:cs="Arial"/>
          <w:color w:val="000000"/>
          <w:sz w:val="28"/>
          <w:szCs w:val="28"/>
        </w:rPr>
        <w:t>s</w:t>
      </w:r>
      <w:r w:rsidRPr="002B0AB3">
        <w:rPr>
          <w:rFonts w:cs="Arial"/>
          <w:color w:val="000000"/>
          <w:sz w:val="28"/>
          <w:szCs w:val="28"/>
        </w:rPr>
        <w:t xml:space="preserve"> de revisión 1/2015,</w:t>
      </w:r>
      <w:r w:rsidRPr="002B0AB3">
        <w:rPr>
          <w:rStyle w:val="Refdenotaalpie"/>
          <w:rFonts w:eastAsiaTheme="majorEastAsia" w:cs="Arial"/>
          <w:color w:val="000000"/>
          <w:sz w:val="28"/>
          <w:szCs w:val="28"/>
        </w:rPr>
        <w:footnoteReference w:id="1"/>
      </w:r>
      <w:r>
        <w:rPr>
          <w:rFonts w:cs="Arial"/>
          <w:color w:val="000000"/>
          <w:sz w:val="28"/>
          <w:szCs w:val="28"/>
        </w:rPr>
        <w:t xml:space="preserve"> 1/2016</w:t>
      </w:r>
      <w:r>
        <w:rPr>
          <w:rStyle w:val="Refdenotaalpie"/>
          <w:rFonts w:eastAsiaTheme="majorEastAsia" w:cs="Arial"/>
          <w:color w:val="000000"/>
          <w:sz w:val="28"/>
          <w:szCs w:val="28"/>
        </w:rPr>
        <w:footnoteReference w:id="2"/>
      </w:r>
      <w:r>
        <w:rPr>
          <w:rFonts w:cs="Arial"/>
          <w:color w:val="000000"/>
          <w:sz w:val="28"/>
          <w:szCs w:val="28"/>
        </w:rPr>
        <w:t>, 1/2017</w:t>
      </w:r>
      <w:r>
        <w:rPr>
          <w:rStyle w:val="Refdenotaalpie"/>
          <w:rFonts w:eastAsiaTheme="majorEastAsia" w:cs="Arial"/>
          <w:color w:val="000000"/>
          <w:sz w:val="28"/>
          <w:szCs w:val="28"/>
        </w:rPr>
        <w:footnoteReference w:id="3"/>
      </w:r>
      <w:r>
        <w:rPr>
          <w:rFonts w:cs="Arial"/>
          <w:color w:val="000000"/>
          <w:sz w:val="28"/>
          <w:szCs w:val="28"/>
        </w:rPr>
        <w:t xml:space="preserve"> y 2/2017</w:t>
      </w:r>
      <w:r>
        <w:rPr>
          <w:rStyle w:val="Refdenotaalpie"/>
          <w:rFonts w:eastAsiaTheme="majorEastAsia" w:cs="Arial"/>
          <w:color w:val="000000"/>
          <w:sz w:val="28"/>
          <w:szCs w:val="28"/>
        </w:rPr>
        <w:footnoteReference w:id="4"/>
      </w:r>
      <w:r w:rsidRPr="002B0AB3">
        <w:rPr>
          <w:rFonts w:cs="Arial"/>
          <w:color w:val="000000"/>
          <w:sz w:val="28"/>
          <w:szCs w:val="28"/>
        </w:rPr>
        <w:t>.</w:t>
      </w:r>
    </w:p>
    <w:p w14:paraId="6ECC2369" w14:textId="77777777" w:rsidR="006A525E" w:rsidRDefault="006A525E" w:rsidP="006A525E">
      <w:pPr>
        <w:pStyle w:val="corte4fondo"/>
        <w:ind w:firstLine="0"/>
        <w:rPr>
          <w:rFonts w:cs="Arial"/>
          <w:b/>
          <w:bCs/>
          <w:sz w:val="28"/>
          <w:szCs w:val="28"/>
        </w:rPr>
      </w:pPr>
    </w:p>
    <w:p w14:paraId="707C33B7" w14:textId="7B8B7530" w:rsidR="00EF6718" w:rsidRPr="00EF6718" w:rsidRDefault="00EF6718" w:rsidP="00EF6718">
      <w:pPr>
        <w:pStyle w:val="corte4fondo"/>
        <w:numPr>
          <w:ilvl w:val="0"/>
          <w:numId w:val="2"/>
        </w:numPr>
        <w:ind w:left="0" w:hanging="851"/>
        <w:rPr>
          <w:rFonts w:cs="Arial"/>
          <w:b/>
          <w:bCs/>
          <w:sz w:val="28"/>
          <w:szCs w:val="28"/>
        </w:rPr>
      </w:pPr>
      <w:r w:rsidRPr="00EF6718">
        <w:rPr>
          <w:rFonts w:cs="Arial"/>
          <w:color w:val="000000"/>
          <w:sz w:val="28"/>
          <w:szCs w:val="28"/>
        </w:rPr>
        <w:t>Al resolver dicho</w:t>
      </w:r>
      <w:r w:rsidR="0026328C">
        <w:rPr>
          <w:rFonts w:cs="Arial"/>
          <w:color w:val="000000"/>
          <w:sz w:val="28"/>
          <w:szCs w:val="28"/>
        </w:rPr>
        <w:t>s</w:t>
      </w:r>
      <w:r w:rsidRPr="00EF6718">
        <w:rPr>
          <w:rFonts w:cs="Arial"/>
          <w:color w:val="000000"/>
          <w:sz w:val="28"/>
          <w:szCs w:val="28"/>
        </w:rPr>
        <w:t xml:space="preserve"> recurso</w:t>
      </w:r>
      <w:r w:rsidR="0026328C">
        <w:rPr>
          <w:rFonts w:cs="Arial"/>
          <w:color w:val="000000"/>
          <w:sz w:val="28"/>
          <w:szCs w:val="28"/>
        </w:rPr>
        <w:t>s</w:t>
      </w:r>
      <w:r w:rsidRPr="00EF6718">
        <w:rPr>
          <w:rFonts w:cs="Arial"/>
          <w:color w:val="000000"/>
          <w:sz w:val="28"/>
          <w:szCs w:val="28"/>
        </w:rPr>
        <w:t xml:space="preserve"> se precisó que de acuerdo con </w:t>
      </w:r>
      <w:r w:rsidRPr="00EF6718">
        <w:rPr>
          <w:rFonts w:cs="Arial"/>
          <w:sz w:val="28"/>
          <w:szCs w:val="28"/>
        </w:rPr>
        <w:t>los</w:t>
      </w:r>
      <w:r w:rsidRPr="00EF6718">
        <w:rPr>
          <w:rFonts w:cs="Arial"/>
          <w:color w:val="000000"/>
          <w:sz w:val="28"/>
          <w:szCs w:val="28"/>
        </w:rPr>
        <w:t xml:space="preserve"> artículos 6º, apartado A, fracción VIII, párrafo séptimo, de la Constitución Política de los Estados Unidos Mexicanos y 157 de la Ley General</w:t>
      </w:r>
      <w:r w:rsidR="005C0866">
        <w:rPr>
          <w:rFonts w:cs="Arial"/>
          <w:color w:val="000000"/>
          <w:sz w:val="28"/>
          <w:szCs w:val="28"/>
        </w:rPr>
        <w:t xml:space="preserve"> de Transparencia y Acceso a la Información Pública</w:t>
      </w:r>
      <w:r w:rsidRPr="00EF6718">
        <w:rPr>
          <w:rFonts w:cs="Arial"/>
          <w:color w:val="000000"/>
          <w:sz w:val="28"/>
          <w:szCs w:val="28"/>
        </w:rPr>
        <w:t>, las resoluciones del Instituto son vinculatorias, definitivas e inatacables para los sujetos obligados</w:t>
      </w:r>
      <w:r w:rsidR="0026328C">
        <w:rPr>
          <w:rFonts w:cs="Arial"/>
          <w:color w:val="000000"/>
          <w:sz w:val="28"/>
          <w:szCs w:val="28"/>
        </w:rPr>
        <w:t>. S</w:t>
      </w:r>
      <w:r w:rsidRPr="00EF6718">
        <w:rPr>
          <w:rFonts w:cs="Arial"/>
          <w:color w:val="000000"/>
          <w:sz w:val="28"/>
          <w:szCs w:val="28"/>
        </w:rPr>
        <w:t xml:space="preserve">in embargo, cuando dichas resoluciones puedan poner en peligro la seguridad nacional, únicamente el </w:t>
      </w:r>
      <w:proofErr w:type="gramStart"/>
      <w:r w:rsidRPr="00EF6718">
        <w:rPr>
          <w:rFonts w:cs="Arial"/>
          <w:color w:val="000000"/>
          <w:sz w:val="28"/>
          <w:szCs w:val="28"/>
        </w:rPr>
        <w:t>Consejero</w:t>
      </w:r>
      <w:proofErr w:type="gramEnd"/>
      <w:r w:rsidRPr="00EF6718">
        <w:rPr>
          <w:rFonts w:cs="Arial"/>
          <w:color w:val="000000"/>
          <w:sz w:val="28"/>
          <w:szCs w:val="28"/>
        </w:rPr>
        <w:t xml:space="preserve"> Jurídico del Ejecutivo Federal podrá interponer ante la Suprema Corte de Justicia de la Nación el </w:t>
      </w:r>
      <w:r w:rsidR="00286C89">
        <w:rPr>
          <w:rFonts w:cs="Arial"/>
          <w:color w:val="000000"/>
          <w:sz w:val="28"/>
          <w:szCs w:val="28"/>
        </w:rPr>
        <w:t>R</w:t>
      </w:r>
      <w:r w:rsidRPr="00EF6718">
        <w:rPr>
          <w:rFonts w:cs="Arial"/>
          <w:color w:val="000000"/>
          <w:sz w:val="28"/>
          <w:szCs w:val="28"/>
        </w:rPr>
        <w:t xml:space="preserve">ecurso de </w:t>
      </w:r>
      <w:r w:rsidR="00286C89">
        <w:rPr>
          <w:rFonts w:cs="Arial"/>
          <w:color w:val="000000"/>
          <w:sz w:val="28"/>
          <w:szCs w:val="28"/>
        </w:rPr>
        <w:t>R</w:t>
      </w:r>
      <w:r w:rsidRPr="00EF6718">
        <w:rPr>
          <w:rFonts w:cs="Arial"/>
          <w:color w:val="000000"/>
          <w:sz w:val="28"/>
          <w:szCs w:val="28"/>
        </w:rPr>
        <w:t xml:space="preserve">evisión en </w:t>
      </w:r>
      <w:r w:rsidR="00286C89">
        <w:rPr>
          <w:rFonts w:cs="Arial"/>
          <w:color w:val="000000"/>
          <w:sz w:val="28"/>
          <w:szCs w:val="28"/>
        </w:rPr>
        <w:t>M</w:t>
      </w:r>
      <w:r w:rsidRPr="00EF6718">
        <w:rPr>
          <w:rFonts w:cs="Arial"/>
          <w:color w:val="000000"/>
          <w:sz w:val="28"/>
          <w:szCs w:val="28"/>
        </w:rPr>
        <w:t xml:space="preserve">ateria de </w:t>
      </w:r>
      <w:r w:rsidR="00286C89">
        <w:rPr>
          <w:rFonts w:cs="Arial"/>
          <w:color w:val="000000"/>
          <w:sz w:val="28"/>
          <w:szCs w:val="28"/>
        </w:rPr>
        <w:t>S</w:t>
      </w:r>
      <w:r w:rsidRPr="00EF6718">
        <w:rPr>
          <w:rFonts w:cs="Arial"/>
          <w:color w:val="000000"/>
          <w:sz w:val="28"/>
          <w:szCs w:val="28"/>
        </w:rPr>
        <w:t xml:space="preserve">eguridad </w:t>
      </w:r>
      <w:r w:rsidR="00286C89">
        <w:rPr>
          <w:rFonts w:cs="Arial"/>
          <w:color w:val="000000"/>
          <w:sz w:val="28"/>
          <w:szCs w:val="28"/>
        </w:rPr>
        <w:t>N</w:t>
      </w:r>
      <w:r w:rsidRPr="00EF6718">
        <w:rPr>
          <w:rFonts w:cs="Arial"/>
          <w:color w:val="000000"/>
          <w:sz w:val="28"/>
          <w:szCs w:val="28"/>
        </w:rPr>
        <w:t>acional.</w:t>
      </w:r>
    </w:p>
    <w:p w14:paraId="0E6CF460" w14:textId="77777777" w:rsidR="00EF6718" w:rsidRPr="00EF6718" w:rsidRDefault="00EF6718" w:rsidP="006A525E">
      <w:pPr>
        <w:pStyle w:val="corte4fondo"/>
        <w:ind w:firstLine="0"/>
        <w:rPr>
          <w:rFonts w:cs="Arial"/>
          <w:b/>
          <w:bCs/>
          <w:sz w:val="28"/>
          <w:szCs w:val="28"/>
        </w:rPr>
      </w:pPr>
    </w:p>
    <w:p w14:paraId="09F5D8C9" w14:textId="17F945AC" w:rsidR="00877E65" w:rsidRPr="001B56CD" w:rsidRDefault="00EF6718" w:rsidP="00877E65">
      <w:pPr>
        <w:pStyle w:val="corte4fondo"/>
        <w:numPr>
          <w:ilvl w:val="0"/>
          <w:numId w:val="2"/>
        </w:numPr>
        <w:ind w:left="0" w:hanging="851"/>
        <w:rPr>
          <w:rFonts w:cs="Arial"/>
          <w:b/>
          <w:bCs/>
          <w:sz w:val="28"/>
          <w:szCs w:val="28"/>
        </w:rPr>
      </w:pPr>
      <w:r w:rsidRPr="00D81739">
        <w:rPr>
          <w:rFonts w:cs="Arial"/>
          <w:color w:val="000000"/>
          <w:sz w:val="28"/>
          <w:szCs w:val="28"/>
        </w:rPr>
        <w:t xml:space="preserve">Asimismo se indicó que, a la luz de los preceptos normativos antes citados, se advierte que el </w:t>
      </w:r>
      <w:r w:rsidR="009504D5">
        <w:rPr>
          <w:rFonts w:cs="Arial"/>
          <w:color w:val="000000"/>
          <w:sz w:val="28"/>
          <w:szCs w:val="28"/>
        </w:rPr>
        <w:t>R</w:t>
      </w:r>
      <w:r w:rsidRPr="00D81739">
        <w:rPr>
          <w:rFonts w:cs="Arial"/>
          <w:color w:val="000000"/>
          <w:sz w:val="28"/>
          <w:szCs w:val="28"/>
        </w:rPr>
        <w:t xml:space="preserve">ecurso de </w:t>
      </w:r>
      <w:r w:rsidR="009504D5">
        <w:rPr>
          <w:rFonts w:cs="Arial"/>
          <w:color w:val="000000"/>
          <w:sz w:val="28"/>
          <w:szCs w:val="28"/>
        </w:rPr>
        <w:t>R</w:t>
      </w:r>
      <w:r w:rsidRPr="00D81739">
        <w:rPr>
          <w:rFonts w:cs="Arial"/>
          <w:color w:val="000000"/>
          <w:sz w:val="28"/>
          <w:szCs w:val="28"/>
        </w:rPr>
        <w:t xml:space="preserve">evisión en </w:t>
      </w:r>
      <w:r w:rsidR="009504D5">
        <w:rPr>
          <w:rFonts w:cs="Arial"/>
          <w:color w:val="000000"/>
          <w:sz w:val="28"/>
          <w:szCs w:val="28"/>
        </w:rPr>
        <w:t>M</w:t>
      </w:r>
      <w:r w:rsidRPr="00D81739">
        <w:rPr>
          <w:rFonts w:cs="Arial"/>
          <w:color w:val="000000"/>
          <w:sz w:val="28"/>
          <w:szCs w:val="28"/>
        </w:rPr>
        <w:t xml:space="preserve">ateria de </w:t>
      </w:r>
      <w:r w:rsidR="009504D5">
        <w:rPr>
          <w:rFonts w:cs="Arial"/>
          <w:color w:val="000000"/>
          <w:sz w:val="28"/>
          <w:szCs w:val="28"/>
        </w:rPr>
        <w:t>S</w:t>
      </w:r>
      <w:r w:rsidRPr="00D81739">
        <w:rPr>
          <w:rFonts w:cs="Arial"/>
          <w:color w:val="000000"/>
          <w:sz w:val="28"/>
          <w:szCs w:val="28"/>
        </w:rPr>
        <w:t xml:space="preserve">eguridad </w:t>
      </w:r>
      <w:r w:rsidR="009504D5">
        <w:rPr>
          <w:rFonts w:cs="Arial"/>
          <w:color w:val="000000"/>
          <w:sz w:val="28"/>
          <w:szCs w:val="28"/>
        </w:rPr>
        <w:t>N</w:t>
      </w:r>
      <w:r w:rsidRPr="00D81739">
        <w:rPr>
          <w:rFonts w:cs="Arial"/>
          <w:color w:val="000000"/>
          <w:sz w:val="28"/>
          <w:szCs w:val="28"/>
        </w:rPr>
        <w:t>acional constituye un medio de defensa legal extraordinario o de carácter excepcional.</w:t>
      </w:r>
      <w:r w:rsidRPr="00516297">
        <w:rPr>
          <w:rStyle w:val="Refdenotaalpie"/>
          <w:rFonts w:eastAsiaTheme="majorEastAsia" w:cs="Arial"/>
          <w:color w:val="000000"/>
          <w:sz w:val="28"/>
          <w:szCs w:val="28"/>
        </w:rPr>
        <w:footnoteReference w:id="5"/>
      </w:r>
      <w:r w:rsidRPr="00D81739">
        <w:rPr>
          <w:rFonts w:cs="Arial"/>
          <w:color w:val="000000"/>
          <w:sz w:val="28"/>
          <w:szCs w:val="28"/>
        </w:rPr>
        <w:t xml:space="preserve"> Lo anterior es así porque, tratándose de los sujetos obligados, tanto la Constitución como la legislación de la materia establecieron como principio general el carácter vinculatorio, definitivo e inatacable de las resoluciones del INAI, lo que da cuenta de una de las características institucionales atribuidas desde la Norma </w:t>
      </w:r>
      <w:r w:rsidRPr="00D81739">
        <w:rPr>
          <w:rFonts w:cs="Arial"/>
          <w:color w:val="000000"/>
          <w:sz w:val="28"/>
          <w:szCs w:val="28"/>
        </w:rPr>
        <w:lastRenderedPageBreak/>
        <w:t>Fundamental al citado Instituto, en su carácter de órgano constitucional autónomo; característica que incide en su estructura orgánica y que busca garantizar su autonomía e independencia funcional, con el objetivo de que sean efectivamente alcanzados los fines encomendados al órgano garante del acceso a la información, el que por su especialización e importancia social requiere de tener asegurada su autonomía respecto de los clásicos poderes del Estado. Al respecto, resultan ilustrativas las jurisprudencias P./J. 12/2008 de rubro</w:t>
      </w:r>
      <w:r w:rsidR="00864E70">
        <w:rPr>
          <w:rFonts w:cs="Arial"/>
          <w:color w:val="000000"/>
          <w:sz w:val="28"/>
          <w:szCs w:val="28"/>
        </w:rPr>
        <w:t>:</w:t>
      </w:r>
      <w:r w:rsidRPr="00D81739">
        <w:rPr>
          <w:rFonts w:cs="Arial"/>
          <w:color w:val="000000"/>
          <w:sz w:val="28"/>
          <w:szCs w:val="28"/>
        </w:rPr>
        <w:t xml:space="preserve"> </w:t>
      </w:r>
      <w:r w:rsidRPr="00D81739">
        <w:rPr>
          <w:rFonts w:cs="Arial"/>
          <w:i/>
          <w:color w:val="000000"/>
          <w:sz w:val="28"/>
          <w:szCs w:val="28"/>
        </w:rPr>
        <w:t>“</w:t>
      </w:r>
      <w:r w:rsidRPr="00D81739">
        <w:rPr>
          <w:rFonts w:cs="Arial"/>
          <w:b/>
          <w:i/>
          <w:color w:val="000000"/>
          <w:sz w:val="28"/>
          <w:szCs w:val="28"/>
        </w:rPr>
        <w:t>ÓRGANOS CONSTITUCIONALES AUTÓNOMOS. SUS CARACTERÍSTICAS.</w:t>
      </w:r>
      <w:r w:rsidRPr="00D81739">
        <w:rPr>
          <w:rFonts w:cs="Arial"/>
          <w:color w:val="000000"/>
          <w:sz w:val="28"/>
          <w:szCs w:val="28"/>
        </w:rPr>
        <w:t>”</w:t>
      </w:r>
      <w:r w:rsidRPr="00516297">
        <w:rPr>
          <w:rStyle w:val="Refdenotaalpie"/>
          <w:rFonts w:eastAsiaTheme="majorEastAsia" w:cs="Arial"/>
          <w:color w:val="000000"/>
          <w:sz w:val="28"/>
          <w:szCs w:val="28"/>
        </w:rPr>
        <w:footnoteReference w:id="6"/>
      </w:r>
      <w:r>
        <w:rPr>
          <w:rFonts w:cs="Arial"/>
          <w:color w:val="000000"/>
          <w:sz w:val="28"/>
          <w:szCs w:val="28"/>
        </w:rPr>
        <w:t xml:space="preserve"> </w:t>
      </w:r>
      <w:r w:rsidRPr="00D81739">
        <w:rPr>
          <w:rFonts w:cs="Arial"/>
          <w:color w:val="000000"/>
          <w:sz w:val="28"/>
          <w:szCs w:val="28"/>
        </w:rPr>
        <w:t>y P./J. 20/2007 de rubro</w:t>
      </w:r>
      <w:r w:rsidR="00864E70">
        <w:rPr>
          <w:rFonts w:cs="Arial"/>
          <w:color w:val="000000"/>
          <w:sz w:val="28"/>
          <w:szCs w:val="28"/>
        </w:rPr>
        <w:t>:</w:t>
      </w:r>
      <w:r w:rsidRPr="00D81739">
        <w:rPr>
          <w:rFonts w:cs="Arial"/>
          <w:color w:val="000000"/>
          <w:sz w:val="28"/>
          <w:szCs w:val="28"/>
        </w:rPr>
        <w:t xml:space="preserve"> </w:t>
      </w:r>
      <w:r w:rsidRPr="00D81739">
        <w:rPr>
          <w:rFonts w:cs="Arial"/>
          <w:i/>
          <w:color w:val="000000"/>
          <w:sz w:val="28"/>
          <w:szCs w:val="28"/>
        </w:rPr>
        <w:t>“</w:t>
      </w:r>
      <w:r w:rsidRPr="00D81739">
        <w:rPr>
          <w:rFonts w:cs="Arial"/>
          <w:b/>
          <w:i/>
          <w:color w:val="000000"/>
          <w:sz w:val="28"/>
          <w:szCs w:val="28"/>
        </w:rPr>
        <w:t>ÓRGANOS CONSTITUCIONALES AUTÓNOMOS. NOTAS DISTINTIVAS Y CARACTERÍSTICAS.</w:t>
      </w:r>
      <w:r w:rsidRPr="00D81739">
        <w:rPr>
          <w:rFonts w:cs="Arial"/>
          <w:color w:val="000000"/>
          <w:sz w:val="28"/>
          <w:szCs w:val="28"/>
        </w:rPr>
        <w:t>”</w:t>
      </w:r>
      <w:r w:rsidRPr="00516297">
        <w:rPr>
          <w:rStyle w:val="Refdenotaalpie"/>
          <w:rFonts w:eastAsiaTheme="majorEastAsia" w:cs="Arial"/>
          <w:color w:val="000000"/>
          <w:sz w:val="28"/>
          <w:szCs w:val="28"/>
        </w:rPr>
        <w:footnoteReference w:id="7"/>
      </w:r>
    </w:p>
    <w:p w14:paraId="4DC7954B" w14:textId="77777777" w:rsidR="001B56CD" w:rsidRPr="00877E65" w:rsidRDefault="001B56CD" w:rsidP="001B56CD">
      <w:pPr>
        <w:pStyle w:val="corte4fondo"/>
        <w:ind w:firstLine="0"/>
        <w:rPr>
          <w:rFonts w:cs="Arial"/>
          <w:b/>
          <w:bCs/>
          <w:sz w:val="28"/>
          <w:szCs w:val="28"/>
        </w:rPr>
      </w:pPr>
    </w:p>
    <w:p w14:paraId="08A724F4" w14:textId="50F28557" w:rsidR="00877E65" w:rsidRDefault="00877E65" w:rsidP="00877E65">
      <w:pPr>
        <w:pStyle w:val="corte4fondo"/>
        <w:numPr>
          <w:ilvl w:val="0"/>
          <w:numId w:val="2"/>
        </w:numPr>
        <w:ind w:left="0" w:hanging="851"/>
        <w:rPr>
          <w:rFonts w:cs="Arial"/>
          <w:b/>
          <w:bCs/>
          <w:sz w:val="28"/>
          <w:szCs w:val="28"/>
        </w:rPr>
      </w:pPr>
      <w:r w:rsidRPr="00877E65">
        <w:rPr>
          <w:rFonts w:cs="Arial"/>
          <w:color w:val="000000"/>
          <w:sz w:val="28"/>
          <w:szCs w:val="28"/>
        </w:rPr>
        <w:t>De esa forma, y para efectos de sus resoluciones, se precisó que el INAI no está subordinado a autoridad alguna, adopta sus decisiones con plena independencia y los sujetos obligados deben dar cumplimiento incondicional a sus resoluciones; lo anterior, sin perjuicio de que a los particulares asista el derecho de impugnar tales determinaciones ante el Poder Judicial de la Federación.</w:t>
      </w:r>
      <w:r w:rsidRPr="00516297">
        <w:rPr>
          <w:rStyle w:val="Refdenotaalpie"/>
          <w:rFonts w:eastAsiaTheme="majorEastAsia" w:cs="Arial"/>
          <w:color w:val="000000"/>
          <w:sz w:val="28"/>
          <w:szCs w:val="28"/>
        </w:rPr>
        <w:footnoteReference w:id="8"/>
      </w:r>
      <w:r w:rsidRPr="00877E65">
        <w:rPr>
          <w:rFonts w:cs="Arial"/>
          <w:color w:val="000000"/>
          <w:sz w:val="28"/>
          <w:szCs w:val="28"/>
        </w:rPr>
        <w:t xml:space="preserve"> Resultan aplicables las tesis de rubros</w:t>
      </w:r>
      <w:r w:rsidR="00864E70">
        <w:rPr>
          <w:rFonts w:cs="Arial"/>
          <w:color w:val="000000"/>
          <w:sz w:val="28"/>
          <w:szCs w:val="28"/>
        </w:rPr>
        <w:t>:</w:t>
      </w:r>
      <w:r w:rsidRPr="00877E65">
        <w:rPr>
          <w:rFonts w:cs="Arial"/>
          <w:color w:val="000000"/>
          <w:sz w:val="28"/>
          <w:szCs w:val="28"/>
        </w:rPr>
        <w:t xml:space="preserve"> “</w:t>
      </w:r>
      <w:r w:rsidRPr="00877E65">
        <w:rPr>
          <w:rFonts w:cs="Arial"/>
          <w:b/>
          <w:i/>
          <w:color w:val="000000"/>
          <w:sz w:val="28"/>
          <w:szCs w:val="28"/>
        </w:rPr>
        <w:t>INSTITUTO FEDERAL DE ACCESO A LA INFORMACIÓN Y PROTECCIÓN DE DATOS. ESTÁ LEGITIMADO PARA INTERPONER EL RECURSO DE REVISIÓN CONTRA LAS SENTENCIAS DICTADAS EN EL JUICIO DE AMPARO INDIRECTO DONDE FIGURE COMO AUTORIDAD RESPONSABLE, AUNQUE HUBIERE EJERCIDO FUNCIONES MATERIALMENTE JURISDICCIONALES.</w:t>
      </w:r>
      <w:r w:rsidRPr="00877E65">
        <w:rPr>
          <w:rFonts w:cs="Arial"/>
          <w:color w:val="000000"/>
          <w:sz w:val="28"/>
          <w:szCs w:val="28"/>
        </w:rPr>
        <w:t>”</w:t>
      </w:r>
      <w:r w:rsidRPr="00516297">
        <w:rPr>
          <w:rStyle w:val="Refdenotaalpie"/>
          <w:rFonts w:eastAsiaTheme="majorEastAsia" w:cs="Arial"/>
          <w:color w:val="000000"/>
          <w:sz w:val="28"/>
          <w:szCs w:val="28"/>
        </w:rPr>
        <w:footnoteReference w:id="9"/>
      </w:r>
      <w:r w:rsidRPr="00877E65">
        <w:rPr>
          <w:rFonts w:cs="Arial"/>
          <w:color w:val="000000"/>
          <w:sz w:val="28"/>
          <w:szCs w:val="28"/>
        </w:rPr>
        <w:t xml:space="preserve">  </w:t>
      </w:r>
      <w:r w:rsidRPr="00877E65">
        <w:rPr>
          <w:rFonts w:cs="Arial"/>
          <w:color w:val="000000"/>
          <w:sz w:val="28"/>
          <w:szCs w:val="28"/>
        </w:rPr>
        <w:lastRenderedPageBreak/>
        <w:t xml:space="preserve">e </w:t>
      </w:r>
      <w:r w:rsidRPr="00877E65">
        <w:rPr>
          <w:rFonts w:cs="Arial"/>
          <w:b/>
          <w:i/>
          <w:color w:val="000000"/>
          <w:sz w:val="28"/>
          <w:szCs w:val="28"/>
        </w:rPr>
        <w:t>“INSTITUTO FEDERAL DE ACCESO A LA INFORMACIÓN PÚBLICA. EFECTOS DE SUS RESOLUCIONES.</w:t>
      </w:r>
      <w:r w:rsidRPr="00877E65">
        <w:rPr>
          <w:rFonts w:cs="Arial"/>
          <w:i/>
          <w:color w:val="000000"/>
          <w:sz w:val="28"/>
          <w:szCs w:val="28"/>
        </w:rPr>
        <w:t>”</w:t>
      </w:r>
      <w:r w:rsidRPr="00516297">
        <w:rPr>
          <w:rStyle w:val="Refdenotaalpie"/>
          <w:rFonts w:eastAsiaTheme="majorEastAsia" w:cs="Arial"/>
          <w:color w:val="000000"/>
          <w:sz w:val="28"/>
          <w:szCs w:val="28"/>
        </w:rPr>
        <w:footnoteReference w:id="10"/>
      </w:r>
    </w:p>
    <w:p w14:paraId="0F41562C" w14:textId="77777777" w:rsidR="00877E65" w:rsidRDefault="00877E65" w:rsidP="001B56CD">
      <w:pPr>
        <w:pStyle w:val="Prrafodelista"/>
        <w:spacing w:line="360" w:lineRule="auto"/>
        <w:rPr>
          <w:rFonts w:cs="Arial"/>
          <w:color w:val="000000"/>
          <w:sz w:val="28"/>
          <w:szCs w:val="28"/>
        </w:rPr>
      </w:pPr>
    </w:p>
    <w:p w14:paraId="5A7E2B6C" w14:textId="4FE363CF" w:rsidR="00877E65" w:rsidRPr="00471CD5" w:rsidRDefault="00877E65" w:rsidP="00877E65">
      <w:pPr>
        <w:pStyle w:val="corte4fondo"/>
        <w:numPr>
          <w:ilvl w:val="0"/>
          <w:numId w:val="2"/>
        </w:numPr>
        <w:ind w:left="0" w:hanging="851"/>
        <w:rPr>
          <w:rFonts w:cs="Arial"/>
          <w:b/>
          <w:bCs/>
          <w:sz w:val="28"/>
          <w:szCs w:val="28"/>
        </w:rPr>
      </w:pPr>
      <w:r w:rsidRPr="00877E65">
        <w:rPr>
          <w:rFonts w:cs="Arial"/>
          <w:color w:val="000000"/>
          <w:sz w:val="28"/>
          <w:szCs w:val="28"/>
        </w:rPr>
        <w:t xml:space="preserve">En consideración a las condiciones normativas antes señaladas, se determinó que el </w:t>
      </w:r>
      <w:r w:rsidR="00ED55A5">
        <w:rPr>
          <w:rFonts w:cs="Arial"/>
          <w:color w:val="000000"/>
          <w:sz w:val="28"/>
          <w:szCs w:val="28"/>
        </w:rPr>
        <w:t>R</w:t>
      </w:r>
      <w:r w:rsidRPr="00877E65">
        <w:rPr>
          <w:rFonts w:cs="Arial"/>
          <w:color w:val="000000"/>
          <w:sz w:val="28"/>
          <w:szCs w:val="28"/>
        </w:rPr>
        <w:t xml:space="preserve">ecurso de </w:t>
      </w:r>
      <w:r w:rsidR="00ED55A5">
        <w:rPr>
          <w:rFonts w:cs="Arial"/>
          <w:color w:val="000000"/>
          <w:sz w:val="28"/>
          <w:szCs w:val="28"/>
        </w:rPr>
        <w:t>R</w:t>
      </w:r>
      <w:r w:rsidRPr="00877E65">
        <w:rPr>
          <w:rFonts w:cs="Arial"/>
          <w:color w:val="000000"/>
          <w:sz w:val="28"/>
          <w:szCs w:val="28"/>
        </w:rPr>
        <w:t xml:space="preserve">evisión en </w:t>
      </w:r>
      <w:r w:rsidR="00ED55A5">
        <w:rPr>
          <w:rFonts w:cs="Arial"/>
          <w:color w:val="000000"/>
          <w:sz w:val="28"/>
          <w:szCs w:val="28"/>
        </w:rPr>
        <w:t>Ma</w:t>
      </w:r>
      <w:r w:rsidRPr="00877E65">
        <w:rPr>
          <w:rFonts w:cs="Arial"/>
          <w:color w:val="000000"/>
          <w:sz w:val="28"/>
          <w:szCs w:val="28"/>
        </w:rPr>
        <w:t xml:space="preserve">teria de </w:t>
      </w:r>
      <w:r w:rsidR="00ED55A5">
        <w:rPr>
          <w:rFonts w:cs="Arial"/>
          <w:color w:val="000000"/>
          <w:sz w:val="28"/>
          <w:szCs w:val="28"/>
        </w:rPr>
        <w:t>S</w:t>
      </w:r>
      <w:r w:rsidRPr="00877E65">
        <w:rPr>
          <w:rFonts w:cs="Arial"/>
          <w:color w:val="000000"/>
          <w:sz w:val="28"/>
          <w:szCs w:val="28"/>
        </w:rPr>
        <w:t xml:space="preserve">eguridad </w:t>
      </w:r>
      <w:r w:rsidR="00ED55A5">
        <w:rPr>
          <w:rFonts w:cs="Arial"/>
          <w:color w:val="000000"/>
          <w:sz w:val="28"/>
          <w:szCs w:val="28"/>
        </w:rPr>
        <w:t>N</w:t>
      </w:r>
      <w:r w:rsidRPr="00877E65">
        <w:rPr>
          <w:rFonts w:cs="Arial"/>
          <w:color w:val="000000"/>
          <w:sz w:val="28"/>
          <w:szCs w:val="28"/>
        </w:rPr>
        <w:t>acional no puede suponer un medio de defensa de la legalidad de todas y cada una de las cuestiones resueltas por el INAI, como si se tratara de una segunda instancia; de ahí que, por su propia naturaleza, el recurso se limita al análisis de aquéllas determinaciones, ya sean de carácter sustantivo o adjetivo, que tengan como resultado la divulgación de cierta información que, a juicio de las autoridades responsables o sujetos obligados, pueda poner en peligro la seguridad nacional; cuestión que será resuelta de manera definitiva y con plena jurisdicción por esta Suprema Corte de Justicia de la Nación.</w:t>
      </w:r>
    </w:p>
    <w:p w14:paraId="2BC8F585" w14:textId="77777777" w:rsidR="00471CD5" w:rsidRDefault="00471CD5" w:rsidP="00471CD5">
      <w:pPr>
        <w:pStyle w:val="Prrafodelista"/>
        <w:rPr>
          <w:rFonts w:cs="Arial"/>
          <w:b/>
          <w:bCs/>
          <w:sz w:val="28"/>
          <w:szCs w:val="28"/>
        </w:rPr>
      </w:pPr>
    </w:p>
    <w:p w14:paraId="1A384E19" w14:textId="63FE4796" w:rsidR="00EA00A2" w:rsidRPr="00EA00A2" w:rsidRDefault="00471CD5" w:rsidP="00EA00A2">
      <w:pPr>
        <w:pStyle w:val="corte4fondo"/>
        <w:numPr>
          <w:ilvl w:val="0"/>
          <w:numId w:val="2"/>
        </w:numPr>
        <w:ind w:left="0" w:hanging="851"/>
        <w:rPr>
          <w:rFonts w:cs="Arial"/>
          <w:color w:val="000000"/>
          <w:sz w:val="28"/>
          <w:szCs w:val="28"/>
        </w:rPr>
      </w:pPr>
      <w:r w:rsidRPr="00D60AAC">
        <w:rPr>
          <w:rFonts w:cs="Arial"/>
          <w:sz w:val="28"/>
          <w:szCs w:val="28"/>
        </w:rPr>
        <w:t xml:space="preserve">Así, a </w:t>
      </w:r>
      <w:r w:rsidRPr="00D60AAC">
        <w:rPr>
          <w:rFonts w:cs="Arial"/>
          <w:color w:val="000000"/>
          <w:sz w:val="28"/>
          <w:szCs w:val="28"/>
        </w:rPr>
        <w:t xml:space="preserve">partir del alcance que ha sido asignado tanto constitucional como legalmente por este Tribunal Pleno al </w:t>
      </w:r>
      <w:r w:rsidR="00120468">
        <w:rPr>
          <w:rFonts w:cs="Arial"/>
          <w:color w:val="000000"/>
          <w:sz w:val="28"/>
          <w:szCs w:val="28"/>
        </w:rPr>
        <w:t>R</w:t>
      </w:r>
      <w:r w:rsidRPr="00D60AAC">
        <w:rPr>
          <w:rFonts w:cs="Arial"/>
          <w:color w:val="000000"/>
          <w:sz w:val="28"/>
          <w:szCs w:val="28"/>
        </w:rPr>
        <w:t xml:space="preserve">ecurso de </w:t>
      </w:r>
      <w:r w:rsidR="00120468">
        <w:rPr>
          <w:rFonts w:cs="Arial"/>
          <w:color w:val="000000"/>
          <w:sz w:val="28"/>
          <w:szCs w:val="28"/>
        </w:rPr>
        <w:t>R</w:t>
      </w:r>
      <w:r w:rsidRPr="00D60AAC">
        <w:rPr>
          <w:rFonts w:cs="Arial"/>
          <w:color w:val="000000"/>
          <w:sz w:val="28"/>
          <w:szCs w:val="28"/>
        </w:rPr>
        <w:t xml:space="preserve">evisión en </w:t>
      </w:r>
      <w:r w:rsidR="00120468">
        <w:rPr>
          <w:rFonts w:cs="Arial"/>
          <w:color w:val="000000"/>
          <w:sz w:val="28"/>
          <w:szCs w:val="28"/>
        </w:rPr>
        <w:t>M</w:t>
      </w:r>
      <w:r w:rsidRPr="00D60AAC">
        <w:rPr>
          <w:rFonts w:cs="Arial"/>
          <w:color w:val="000000"/>
          <w:sz w:val="28"/>
          <w:szCs w:val="28"/>
        </w:rPr>
        <w:t xml:space="preserve">ateria de </w:t>
      </w:r>
      <w:r w:rsidR="00120468">
        <w:rPr>
          <w:rFonts w:cs="Arial"/>
          <w:color w:val="000000"/>
          <w:sz w:val="28"/>
          <w:szCs w:val="28"/>
        </w:rPr>
        <w:t>S</w:t>
      </w:r>
      <w:r w:rsidRPr="00D60AAC">
        <w:rPr>
          <w:rFonts w:cs="Arial"/>
          <w:color w:val="000000"/>
          <w:sz w:val="28"/>
          <w:szCs w:val="28"/>
        </w:rPr>
        <w:t xml:space="preserve">eguridad </w:t>
      </w:r>
      <w:r w:rsidR="00120468">
        <w:rPr>
          <w:rFonts w:cs="Arial"/>
          <w:color w:val="000000"/>
          <w:sz w:val="28"/>
          <w:szCs w:val="28"/>
        </w:rPr>
        <w:t>N</w:t>
      </w:r>
      <w:r w:rsidRPr="00D60AAC">
        <w:rPr>
          <w:rFonts w:cs="Arial"/>
          <w:color w:val="000000"/>
          <w:sz w:val="28"/>
          <w:szCs w:val="28"/>
        </w:rPr>
        <w:t xml:space="preserve">acional y habiendo analizado tanto la resolución impugnada, como el conjunto de manifestaciones y alegatos del recurrente, resulta que </w:t>
      </w:r>
      <w:r w:rsidRPr="00F45922">
        <w:rPr>
          <w:rFonts w:cs="Arial"/>
          <w:color w:val="000000"/>
          <w:sz w:val="28"/>
          <w:szCs w:val="28"/>
        </w:rPr>
        <w:t>esta Suprema Corte de Justicia se ocupará de examinar</w:t>
      </w:r>
      <w:r w:rsidR="00EA00A2" w:rsidRPr="00F45922">
        <w:rPr>
          <w:rFonts w:cs="Arial"/>
          <w:color w:val="000000"/>
          <w:sz w:val="28"/>
          <w:szCs w:val="28"/>
        </w:rPr>
        <w:t xml:space="preserve"> el </w:t>
      </w:r>
      <w:r w:rsidR="00BE116B" w:rsidRPr="00F45922">
        <w:rPr>
          <w:rFonts w:cs="Arial"/>
          <w:sz w:val="28"/>
          <w:szCs w:val="28"/>
        </w:rPr>
        <w:t>presente recurso de revisión a la luz de lo determinado por el Instituto resolutor en cuanto a los puntos 1, 2 y 3 del escrito de solicitud de información inicial</w:t>
      </w:r>
      <w:r w:rsidR="00F45922">
        <w:rPr>
          <w:rFonts w:cs="Arial"/>
          <w:sz w:val="28"/>
          <w:szCs w:val="28"/>
        </w:rPr>
        <w:t>, esto es</w:t>
      </w:r>
      <w:r w:rsidR="00EA00A2" w:rsidRPr="00F45922">
        <w:rPr>
          <w:rFonts w:cs="Arial"/>
          <w:sz w:val="28"/>
          <w:szCs w:val="28"/>
        </w:rPr>
        <w:t xml:space="preserve">: </w:t>
      </w:r>
    </w:p>
    <w:p w14:paraId="00F5190B" w14:textId="77777777" w:rsidR="00EA00A2" w:rsidRDefault="00EA00A2" w:rsidP="00EA00A2">
      <w:pPr>
        <w:pStyle w:val="Prrafodelista"/>
        <w:rPr>
          <w:rFonts w:cs="Arial"/>
          <w:color w:val="000000"/>
          <w:sz w:val="28"/>
          <w:szCs w:val="28"/>
        </w:rPr>
      </w:pPr>
    </w:p>
    <w:p w14:paraId="55CE5C30" w14:textId="77777777" w:rsidR="00EA00A2" w:rsidRPr="00302B0E" w:rsidRDefault="00EA00A2" w:rsidP="00EA00A2">
      <w:pPr>
        <w:pStyle w:val="corte4fondo"/>
        <w:numPr>
          <w:ilvl w:val="0"/>
          <w:numId w:val="26"/>
        </w:numPr>
        <w:ind w:left="567"/>
        <w:rPr>
          <w:rFonts w:cs="Arial"/>
          <w:b/>
          <w:bCs/>
          <w:color w:val="000000"/>
          <w:sz w:val="28"/>
          <w:szCs w:val="28"/>
        </w:rPr>
      </w:pPr>
      <w:r w:rsidRPr="00302B0E">
        <w:rPr>
          <w:rFonts w:cs="Arial"/>
          <w:b/>
          <w:bCs/>
          <w:color w:val="000000"/>
          <w:sz w:val="28"/>
          <w:szCs w:val="28"/>
        </w:rPr>
        <w:t xml:space="preserve">La determinación del Instituto en la que modifica la respuesta del sujeto obligado y, en consecuencia, ordena entregar la información solicitada, respecto de: </w:t>
      </w:r>
    </w:p>
    <w:p w14:paraId="68B3892F" w14:textId="77777777" w:rsidR="00EA00A2" w:rsidRPr="00302B0E" w:rsidRDefault="00EA00A2" w:rsidP="00EA00A2">
      <w:pPr>
        <w:pStyle w:val="corte4fondo"/>
        <w:numPr>
          <w:ilvl w:val="0"/>
          <w:numId w:val="23"/>
        </w:numPr>
        <w:ind w:left="851" w:hanging="284"/>
        <w:rPr>
          <w:rFonts w:cs="Arial"/>
          <w:b/>
          <w:bCs/>
          <w:color w:val="000000"/>
          <w:sz w:val="28"/>
          <w:szCs w:val="28"/>
        </w:rPr>
      </w:pPr>
      <w:r w:rsidRPr="00302B0E">
        <w:rPr>
          <w:rFonts w:cs="Arial"/>
          <w:b/>
          <w:bCs/>
          <w:color w:val="000000"/>
          <w:sz w:val="28"/>
          <w:szCs w:val="28"/>
        </w:rPr>
        <w:t xml:space="preserve">¿Qué países le han solicitado a México vacunas donadas contra el Covid-19, precisando por cada país: </w:t>
      </w:r>
    </w:p>
    <w:p w14:paraId="4AA2BD05" w14:textId="77777777" w:rsidR="00EA00A2" w:rsidRDefault="00EA00A2" w:rsidP="00EA00A2">
      <w:pPr>
        <w:pStyle w:val="corte4fondo"/>
        <w:numPr>
          <w:ilvl w:val="0"/>
          <w:numId w:val="24"/>
        </w:numPr>
        <w:ind w:left="1418"/>
        <w:rPr>
          <w:rFonts w:cs="Arial"/>
          <w:b/>
          <w:bCs/>
          <w:color w:val="000000"/>
          <w:sz w:val="28"/>
          <w:szCs w:val="28"/>
        </w:rPr>
      </w:pPr>
      <w:r>
        <w:rPr>
          <w:rFonts w:cs="Arial"/>
          <w:b/>
          <w:bCs/>
          <w:color w:val="000000"/>
          <w:sz w:val="28"/>
          <w:szCs w:val="28"/>
        </w:rPr>
        <w:t>País</w:t>
      </w:r>
    </w:p>
    <w:p w14:paraId="603A46B3" w14:textId="77777777" w:rsidR="00EA00A2" w:rsidRDefault="00EA00A2" w:rsidP="00EA00A2">
      <w:pPr>
        <w:pStyle w:val="corte4fondo"/>
        <w:numPr>
          <w:ilvl w:val="0"/>
          <w:numId w:val="24"/>
        </w:numPr>
        <w:ind w:left="1418"/>
        <w:rPr>
          <w:rFonts w:cs="Arial"/>
          <w:b/>
          <w:bCs/>
          <w:color w:val="000000"/>
          <w:sz w:val="28"/>
          <w:szCs w:val="28"/>
        </w:rPr>
      </w:pPr>
      <w:r w:rsidRPr="007A6346">
        <w:rPr>
          <w:rFonts w:cs="Arial"/>
          <w:b/>
          <w:bCs/>
          <w:color w:val="000000"/>
          <w:sz w:val="28"/>
          <w:szCs w:val="28"/>
        </w:rPr>
        <w:t xml:space="preserve">Cantidad de vacunas solicitadas a México </w:t>
      </w:r>
    </w:p>
    <w:p w14:paraId="36B731B8" w14:textId="77777777" w:rsidR="00EA00A2" w:rsidRDefault="00EA00A2" w:rsidP="00EA00A2">
      <w:pPr>
        <w:pStyle w:val="corte4fondo"/>
        <w:numPr>
          <w:ilvl w:val="0"/>
          <w:numId w:val="24"/>
        </w:numPr>
        <w:ind w:left="1418"/>
        <w:rPr>
          <w:rFonts w:cs="Arial"/>
          <w:b/>
          <w:bCs/>
          <w:color w:val="000000"/>
          <w:sz w:val="28"/>
          <w:szCs w:val="28"/>
        </w:rPr>
      </w:pPr>
      <w:r w:rsidRPr="007A6346">
        <w:rPr>
          <w:rFonts w:cs="Arial"/>
          <w:b/>
          <w:bCs/>
          <w:color w:val="000000"/>
          <w:sz w:val="28"/>
          <w:szCs w:val="28"/>
        </w:rPr>
        <w:lastRenderedPageBreak/>
        <w:t xml:space="preserve">Copia del escrito de solicitud </w:t>
      </w:r>
    </w:p>
    <w:p w14:paraId="2CFB40E1" w14:textId="77777777" w:rsidR="00EA00A2" w:rsidRPr="007A6346" w:rsidRDefault="00EA00A2" w:rsidP="00EA00A2">
      <w:pPr>
        <w:pStyle w:val="corte4fondo"/>
        <w:numPr>
          <w:ilvl w:val="0"/>
          <w:numId w:val="24"/>
        </w:numPr>
        <w:ind w:left="1418"/>
        <w:rPr>
          <w:rFonts w:cs="Arial"/>
          <w:b/>
          <w:bCs/>
          <w:color w:val="000000"/>
          <w:sz w:val="28"/>
          <w:szCs w:val="28"/>
        </w:rPr>
      </w:pPr>
      <w:r w:rsidRPr="007A6346">
        <w:rPr>
          <w:rFonts w:cs="Arial"/>
          <w:b/>
          <w:bCs/>
          <w:color w:val="000000"/>
          <w:sz w:val="28"/>
          <w:szCs w:val="28"/>
        </w:rPr>
        <w:t xml:space="preserve">Se informe si la solicitud fue atendida por México y de ser así se precise: </w:t>
      </w:r>
    </w:p>
    <w:p w14:paraId="3DF4B3D5" w14:textId="13D9E961" w:rsidR="00EA00A2" w:rsidRDefault="00EA00A2" w:rsidP="00EA00A2">
      <w:pPr>
        <w:pStyle w:val="corte4fondo"/>
        <w:numPr>
          <w:ilvl w:val="0"/>
          <w:numId w:val="25"/>
        </w:numPr>
        <w:ind w:left="1701" w:hanging="283"/>
        <w:rPr>
          <w:rFonts w:cs="Arial"/>
          <w:b/>
          <w:bCs/>
          <w:color w:val="000000"/>
          <w:sz w:val="28"/>
          <w:szCs w:val="28"/>
        </w:rPr>
      </w:pPr>
      <w:r>
        <w:rPr>
          <w:rFonts w:cs="Arial"/>
          <w:b/>
          <w:bCs/>
          <w:color w:val="000000"/>
          <w:sz w:val="28"/>
          <w:szCs w:val="28"/>
        </w:rPr>
        <w:t>Cuántas vacunas les donó (cuántas de cada tipo o marca)</w:t>
      </w:r>
      <w:r w:rsidR="00F80684">
        <w:rPr>
          <w:rFonts w:cs="Arial"/>
          <w:b/>
          <w:bCs/>
          <w:color w:val="000000"/>
          <w:sz w:val="28"/>
          <w:szCs w:val="28"/>
        </w:rPr>
        <w:t xml:space="preserve"> </w:t>
      </w:r>
      <w:r>
        <w:rPr>
          <w:rFonts w:cs="Arial"/>
          <w:b/>
          <w:bCs/>
          <w:color w:val="000000"/>
          <w:sz w:val="28"/>
          <w:szCs w:val="28"/>
        </w:rPr>
        <w:t>CVX</w:t>
      </w:r>
    </w:p>
    <w:p w14:paraId="6FA3BFC7" w14:textId="77777777" w:rsidR="00EA00A2" w:rsidRPr="007A6346" w:rsidRDefault="00EA00A2" w:rsidP="00EA00A2">
      <w:pPr>
        <w:pStyle w:val="corte4fondo"/>
        <w:numPr>
          <w:ilvl w:val="0"/>
          <w:numId w:val="25"/>
        </w:numPr>
        <w:ind w:left="1701" w:hanging="283"/>
        <w:rPr>
          <w:rFonts w:cs="Arial"/>
          <w:b/>
          <w:bCs/>
          <w:color w:val="000000"/>
          <w:sz w:val="28"/>
          <w:szCs w:val="28"/>
        </w:rPr>
      </w:pPr>
      <w:r w:rsidRPr="007A6346">
        <w:rPr>
          <w:rFonts w:cs="Arial"/>
          <w:b/>
          <w:bCs/>
          <w:color w:val="000000"/>
          <w:sz w:val="28"/>
          <w:szCs w:val="28"/>
        </w:rPr>
        <w:t xml:space="preserve">Cuando se dio esta donación </w:t>
      </w:r>
    </w:p>
    <w:p w14:paraId="7801277B" w14:textId="77777777" w:rsidR="00EA00A2" w:rsidRPr="007A6346" w:rsidRDefault="00EA00A2" w:rsidP="00EA00A2">
      <w:pPr>
        <w:pStyle w:val="corte4fondo"/>
        <w:numPr>
          <w:ilvl w:val="0"/>
          <w:numId w:val="25"/>
        </w:numPr>
        <w:ind w:left="1701" w:hanging="283"/>
        <w:rPr>
          <w:rFonts w:cs="Arial"/>
          <w:b/>
          <w:bCs/>
          <w:color w:val="000000"/>
          <w:sz w:val="28"/>
          <w:szCs w:val="28"/>
        </w:rPr>
      </w:pPr>
      <w:r w:rsidRPr="007A6346">
        <w:rPr>
          <w:rFonts w:cs="Arial"/>
          <w:b/>
          <w:bCs/>
          <w:color w:val="000000"/>
          <w:sz w:val="28"/>
          <w:szCs w:val="28"/>
        </w:rPr>
        <w:t>Quién autorizó la donación (nombre y cargo)</w:t>
      </w:r>
    </w:p>
    <w:p w14:paraId="5F5492FE" w14:textId="77777777" w:rsidR="00EA00A2" w:rsidRPr="00655613" w:rsidRDefault="00EA00A2" w:rsidP="00EA00A2">
      <w:pPr>
        <w:pStyle w:val="corte4fondo"/>
        <w:numPr>
          <w:ilvl w:val="0"/>
          <w:numId w:val="25"/>
        </w:numPr>
        <w:ind w:left="1701" w:hanging="283"/>
        <w:rPr>
          <w:rFonts w:cs="Arial"/>
          <w:b/>
          <w:bCs/>
          <w:color w:val="000000"/>
          <w:sz w:val="28"/>
          <w:szCs w:val="28"/>
        </w:rPr>
      </w:pPr>
      <w:bookmarkStart w:id="4" w:name="_Hlk119696578"/>
      <w:r w:rsidRPr="007A6346">
        <w:rPr>
          <w:rFonts w:cs="Arial"/>
          <w:b/>
          <w:bCs/>
          <w:color w:val="000000"/>
          <w:sz w:val="28"/>
          <w:szCs w:val="28"/>
        </w:rPr>
        <w:t xml:space="preserve">Qué </w:t>
      </w:r>
      <w:bookmarkStart w:id="5" w:name="_Hlk119575036"/>
      <w:r w:rsidRPr="007A6346">
        <w:rPr>
          <w:rFonts w:cs="Arial"/>
          <w:b/>
          <w:bCs/>
          <w:color w:val="000000"/>
          <w:sz w:val="28"/>
          <w:szCs w:val="28"/>
        </w:rPr>
        <w:t xml:space="preserve">valor económico representaban las vacunas donadas </w:t>
      </w:r>
      <w:bookmarkEnd w:id="4"/>
      <w:bookmarkEnd w:id="5"/>
    </w:p>
    <w:p w14:paraId="4A97F71C" w14:textId="77777777" w:rsidR="00EA00A2" w:rsidRDefault="00EA00A2" w:rsidP="00EA00A2">
      <w:pPr>
        <w:pStyle w:val="corte4fondo"/>
        <w:numPr>
          <w:ilvl w:val="0"/>
          <w:numId w:val="26"/>
        </w:numPr>
        <w:ind w:left="567"/>
        <w:rPr>
          <w:rFonts w:cs="Arial"/>
          <w:b/>
          <w:bCs/>
          <w:color w:val="000000"/>
          <w:sz w:val="28"/>
          <w:szCs w:val="28"/>
        </w:rPr>
      </w:pPr>
      <w:r>
        <w:rPr>
          <w:rFonts w:cs="Arial"/>
          <w:b/>
          <w:bCs/>
          <w:color w:val="000000"/>
          <w:sz w:val="28"/>
          <w:szCs w:val="28"/>
        </w:rPr>
        <w:t xml:space="preserve">Cuántas vacunas ha donado México a otros países, precisando por cada país: </w:t>
      </w:r>
    </w:p>
    <w:p w14:paraId="42EFC909" w14:textId="77777777" w:rsidR="00EA00A2" w:rsidRDefault="00EA00A2" w:rsidP="00EA00A2">
      <w:pPr>
        <w:pStyle w:val="corte4fondo"/>
        <w:numPr>
          <w:ilvl w:val="0"/>
          <w:numId w:val="27"/>
        </w:numPr>
        <w:rPr>
          <w:rFonts w:cs="Arial"/>
          <w:b/>
          <w:bCs/>
          <w:color w:val="000000"/>
          <w:sz w:val="28"/>
          <w:szCs w:val="28"/>
        </w:rPr>
      </w:pPr>
      <w:r>
        <w:rPr>
          <w:rFonts w:cs="Arial"/>
          <w:b/>
          <w:bCs/>
          <w:color w:val="000000"/>
          <w:sz w:val="28"/>
          <w:szCs w:val="28"/>
        </w:rPr>
        <w:t xml:space="preserve">País receptor </w:t>
      </w:r>
    </w:p>
    <w:p w14:paraId="04002C46" w14:textId="4D627788" w:rsidR="00EA00A2" w:rsidRDefault="00EA00A2" w:rsidP="00EA00A2">
      <w:pPr>
        <w:pStyle w:val="corte4fondo"/>
        <w:numPr>
          <w:ilvl w:val="0"/>
          <w:numId w:val="27"/>
        </w:numPr>
        <w:rPr>
          <w:rFonts w:cs="Arial"/>
          <w:b/>
          <w:bCs/>
          <w:color w:val="000000"/>
          <w:sz w:val="28"/>
          <w:szCs w:val="28"/>
        </w:rPr>
      </w:pPr>
      <w:r>
        <w:rPr>
          <w:rFonts w:cs="Arial"/>
          <w:b/>
          <w:bCs/>
          <w:color w:val="000000"/>
          <w:sz w:val="28"/>
          <w:szCs w:val="28"/>
        </w:rPr>
        <w:t>Cantidad de vacunas donadas por México (cu</w:t>
      </w:r>
      <w:r w:rsidR="00F80684">
        <w:rPr>
          <w:rFonts w:cs="Arial"/>
          <w:b/>
          <w:bCs/>
          <w:color w:val="000000"/>
          <w:sz w:val="28"/>
          <w:szCs w:val="28"/>
        </w:rPr>
        <w:t>á</w:t>
      </w:r>
      <w:r>
        <w:rPr>
          <w:rFonts w:cs="Arial"/>
          <w:b/>
          <w:bCs/>
          <w:color w:val="000000"/>
          <w:sz w:val="28"/>
          <w:szCs w:val="28"/>
        </w:rPr>
        <w:t xml:space="preserve">ntas de cada tipo o marca) </w:t>
      </w:r>
    </w:p>
    <w:p w14:paraId="15AF3048" w14:textId="77777777" w:rsidR="00EA00A2" w:rsidRDefault="00EA00A2" w:rsidP="00EA00A2">
      <w:pPr>
        <w:pStyle w:val="corte4fondo"/>
        <w:numPr>
          <w:ilvl w:val="0"/>
          <w:numId w:val="27"/>
        </w:numPr>
        <w:rPr>
          <w:rFonts w:cs="Arial"/>
          <w:b/>
          <w:bCs/>
          <w:color w:val="000000"/>
          <w:sz w:val="28"/>
          <w:szCs w:val="28"/>
        </w:rPr>
      </w:pPr>
      <w:r>
        <w:rPr>
          <w:rFonts w:cs="Arial"/>
          <w:b/>
          <w:bCs/>
          <w:color w:val="000000"/>
          <w:sz w:val="28"/>
          <w:szCs w:val="28"/>
        </w:rPr>
        <w:t>En qué fechas se realizaron las donaciones (cuántas por cada fecha)</w:t>
      </w:r>
    </w:p>
    <w:p w14:paraId="7CDBEC21" w14:textId="77777777" w:rsidR="00EA00A2" w:rsidRPr="00655613" w:rsidRDefault="00EA00A2" w:rsidP="00EA00A2">
      <w:pPr>
        <w:pStyle w:val="corte4fondo"/>
        <w:numPr>
          <w:ilvl w:val="0"/>
          <w:numId w:val="27"/>
        </w:numPr>
        <w:rPr>
          <w:rFonts w:cs="Arial"/>
          <w:b/>
          <w:bCs/>
          <w:color w:val="000000"/>
          <w:sz w:val="28"/>
          <w:szCs w:val="28"/>
        </w:rPr>
      </w:pPr>
      <w:r>
        <w:rPr>
          <w:rFonts w:cs="Arial"/>
          <w:b/>
          <w:bCs/>
          <w:color w:val="000000"/>
          <w:sz w:val="28"/>
          <w:szCs w:val="28"/>
        </w:rPr>
        <w:t>Qué valor económico representaban todas estas vacunas donadas por México.</w:t>
      </w:r>
    </w:p>
    <w:p w14:paraId="1BFEB41D" w14:textId="77777777" w:rsidR="00EA00A2" w:rsidRDefault="00EA00A2" w:rsidP="00EA00A2">
      <w:pPr>
        <w:pStyle w:val="corte4fondo"/>
        <w:numPr>
          <w:ilvl w:val="0"/>
          <w:numId w:val="26"/>
        </w:numPr>
        <w:ind w:left="567"/>
        <w:rPr>
          <w:rFonts w:cs="Arial"/>
          <w:b/>
          <w:bCs/>
          <w:color w:val="000000"/>
          <w:sz w:val="28"/>
          <w:szCs w:val="28"/>
        </w:rPr>
      </w:pPr>
      <w:r>
        <w:rPr>
          <w:rFonts w:cs="Arial"/>
          <w:b/>
          <w:bCs/>
          <w:color w:val="000000"/>
          <w:sz w:val="28"/>
          <w:szCs w:val="28"/>
        </w:rPr>
        <w:t xml:space="preserve">A cuántos países México les ha solicitado vacunas donadas para ser aplicadas en el país, precisando por cada solicitud de donación: </w:t>
      </w:r>
    </w:p>
    <w:p w14:paraId="15507569" w14:textId="77777777" w:rsidR="00EA00A2" w:rsidRDefault="00EA00A2" w:rsidP="00EA00A2">
      <w:pPr>
        <w:pStyle w:val="corte4fondo"/>
        <w:numPr>
          <w:ilvl w:val="0"/>
          <w:numId w:val="28"/>
        </w:numPr>
        <w:rPr>
          <w:rFonts w:cs="Arial"/>
          <w:b/>
          <w:bCs/>
          <w:color w:val="000000"/>
          <w:sz w:val="28"/>
          <w:szCs w:val="28"/>
        </w:rPr>
      </w:pPr>
      <w:r>
        <w:rPr>
          <w:rFonts w:cs="Arial"/>
          <w:b/>
          <w:bCs/>
          <w:color w:val="000000"/>
          <w:sz w:val="28"/>
          <w:szCs w:val="28"/>
        </w:rPr>
        <w:t xml:space="preserve">Fecha de solicitud </w:t>
      </w:r>
    </w:p>
    <w:p w14:paraId="4AB4EB73" w14:textId="77777777" w:rsidR="00EA00A2" w:rsidRDefault="00EA00A2" w:rsidP="00EA00A2">
      <w:pPr>
        <w:pStyle w:val="corte4fondo"/>
        <w:numPr>
          <w:ilvl w:val="0"/>
          <w:numId w:val="28"/>
        </w:numPr>
        <w:rPr>
          <w:rFonts w:cs="Arial"/>
          <w:b/>
          <w:bCs/>
          <w:color w:val="000000"/>
          <w:sz w:val="28"/>
          <w:szCs w:val="28"/>
        </w:rPr>
      </w:pPr>
      <w:r>
        <w:rPr>
          <w:rFonts w:cs="Arial"/>
          <w:b/>
          <w:bCs/>
          <w:color w:val="000000"/>
          <w:sz w:val="28"/>
          <w:szCs w:val="28"/>
        </w:rPr>
        <w:t xml:space="preserve">A qué país se dirigió </w:t>
      </w:r>
    </w:p>
    <w:p w14:paraId="19B97E5C" w14:textId="77777777" w:rsidR="00EA00A2" w:rsidRDefault="00EA00A2" w:rsidP="00EA00A2">
      <w:pPr>
        <w:pStyle w:val="corte4fondo"/>
        <w:numPr>
          <w:ilvl w:val="0"/>
          <w:numId w:val="28"/>
        </w:numPr>
        <w:rPr>
          <w:rFonts w:cs="Arial"/>
          <w:b/>
          <w:bCs/>
          <w:color w:val="000000"/>
          <w:sz w:val="28"/>
          <w:szCs w:val="28"/>
        </w:rPr>
      </w:pPr>
      <w:r>
        <w:rPr>
          <w:rFonts w:cs="Arial"/>
          <w:b/>
          <w:bCs/>
          <w:color w:val="000000"/>
          <w:sz w:val="28"/>
          <w:szCs w:val="28"/>
        </w:rPr>
        <w:t xml:space="preserve">Cuántas vacunas donadas se solicitaron </w:t>
      </w:r>
    </w:p>
    <w:p w14:paraId="7C315241" w14:textId="77777777" w:rsidR="00EA00A2" w:rsidRDefault="00EA00A2" w:rsidP="00EA00A2">
      <w:pPr>
        <w:pStyle w:val="corte4fondo"/>
        <w:numPr>
          <w:ilvl w:val="0"/>
          <w:numId w:val="28"/>
        </w:numPr>
        <w:rPr>
          <w:rFonts w:cs="Arial"/>
          <w:b/>
          <w:bCs/>
          <w:color w:val="000000"/>
          <w:sz w:val="28"/>
          <w:szCs w:val="28"/>
        </w:rPr>
      </w:pPr>
      <w:r>
        <w:rPr>
          <w:rFonts w:cs="Arial"/>
          <w:b/>
          <w:bCs/>
          <w:color w:val="000000"/>
          <w:sz w:val="28"/>
          <w:szCs w:val="28"/>
        </w:rPr>
        <w:t xml:space="preserve">Copia del escrito de solicitud de México </w:t>
      </w:r>
    </w:p>
    <w:p w14:paraId="0B2D88B8" w14:textId="77777777" w:rsidR="00EA00A2" w:rsidRDefault="00EA00A2" w:rsidP="00EA00A2">
      <w:pPr>
        <w:pStyle w:val="corte4fondo"/>
        <w:numPr>
          <w:ilvl w:val="0"/>
          <w:numId w:val="28"/>
        </w:numPr>
        <w:rPr>
          <w:rFonts w:cs="Arial"/>
          <w:b/>
          <w:bCs/>
          <w:color w:val="000000"/>
          <w:sz w:val="28"/>
          <w:szCs w:val="28"/>
        </w:rPr>
      </w:pPr>
      <w:r>
        <w:rPr>
          <w:rFonts w:cs="Arial"/>
          <w:b/>
          <w:bCs/>
          <w:color w:val="000000"/>
          <w:sz w:val="28"/>
          <w:szCs w:val="28"/>
        </w:rPr>
        <w:t xml:space="preserve">Copia del escrito de respuesta a México </w:t>
      </w:r>
    </w:p>
    <w:p w14:paraId="6CE2AD1E" w14:textId="77777777" w:rsidR="00EA00A2" w:rsidRDefault="00EA00A2" w:rsidP="00EA00A2">
      <w:pPr>
        <w:pStyle w:val="corte4fondo"/>
        <w:numPr>
          <w:ilvl w:val="0"/>
          <w:numId w:val="28"/>
        </w:numPr>
        <w:rPr>
          <w:rFonts w:cs="Arial"/>
          <w:b/>
          <w:bCs/>
          <w:color w:val="000000"/>
          <w:sz w:val="28"/>
          <w:szCs w:val="28"/>
        </w:rPr>
      </w:pPr>
      <w:r>
        <w:rPr>
          <w:rFonts w:cs="Arial"/>
          <w:b/>
          <w:bCs/>
          <w:color w:val="000000"/>
          <w:sz w:val="28"/>
          <w:szCs w:val="28"/>
        </w:rPr>
        <w:t xml:space="preserve">Se informe si el país atendió a esta solicitud de México y de ser así se informe: </w:t>
      </w:r>
    </w:p>
    <w:p w14:paraId="4F185388" w14:textId="77777777" w:rsidR="00EA00A2" w:rsidRDefault="00EA00A2" w:rsidP="00F80684">
      <w:pPr>
        <w:pStyle w:val="corte4fondo"/>
        <w:numPr>
          <w:ilvl w:val="0"/>
          <w:numId w:val="29"/>
        </w:numPr>
        <w:ind w:left="1843" w:hanging="425"/>
        <w:rPr>
          <w:rFonts w:cs="Arial"/>
          <w:b/>
          <w:bCs/>
          <w:color w:val="000000"/>
          <w:sz w:val="28"/>
          <w:szCs w:val="28"/>
        </w:rPr>
      </w:pPr>
      <w:r>
        <w:rPr>
          <w:rFonts w:cs="Arial"/>
          <w:b/>
          <w:bCs/>
          <w:color w:val="000000"/>
          <w:sz w:val="28"/>
          <w:szCs w:val="28"/>
        </w:rPr>
        <w:t xml:space="preserve">Cuántas vacunas donó a México (Cuántas de cada tipo o marca) </w:t>
      </w:r>
    </w:p>
    <w:p w14:paraId="73495727" w14:textId="5763E944" w:rsidR="00EA00A2" w:rsidRDefault="00F80684" w:rsidP="00F80684">
      <w:pPr>
        <w:pStyle w:val="corte4fondo"/>
        <w:numPr>
          <w:ilvl w:val="0"/>
          <w:numId w:val="29"/>
        </w:numPr>
        <w:ind w:left="1701" w:hanging="283"/>
        <w:rPr>
          <w:rFonts w:cs="Arial"/>
          <w:b/>
          <w:bCs/>
          <w:color w:val="000000"/>
          <w:sz w:val="28"/>
          <w:szCs w:val="28"/>
        </w:rPr>
      </w:pPr>
      <w:r>
        <w:rPr>
          <w:rFonts w:cs="Arial"/>
          <w:b/>
          <w:bCs/>
          <w:color w:val="000000"/>
          <w:sz w:val="28"/>
          <w:szCs w:val="28"/>
        </w:rPr>
        <w:t xml:space="preserve"> </w:t>
      </w:r>
      <w:r w:rsidR="00EA00A2" w:rsidRPr="007A6346">
        <w:rPr>
          <w:rFonts w:cs="Arial"/>
          <w:b/>
          <w:bCs/>
          <w:color w:val="000000"/>
          <w:sz w:val="28"/>
          <w:szCs w:val="28"/>
        </w:rPr>
        <w:t xml:space="preserve">Cuando las donó </w:t>
      </w:r>
    </w:p>
    <w:p w14:paraId="6C5E83D9" w14:textId="41C21D24" w:rsidR="00EA00A2" w:rsidRPr="00EA00A2" w:rsidRDefault="00EA00A2" w:rsidP="00F80684">
      <w:pPr>
        <w:pStyle w:val="corte4fondo"/>
        <w:numPr>
          <w:ilvl w:val="0"/>
          <w:numId w:val="29"/>
        </w:numPr>
        <w:ind w:left="1843" w:hanging="425"/>
        <w:rPr>
          <w:rFonts w:cs="Arial"/>
          <w:b/>
          <w:bCs/>
          <w:color w:val="000000"/>
          <w:sz w:val="28"/>
          <w:szCs w:val="28"/>
        </w:rPr>
      </w:pPr>
      <w:r w:rsidRPr="007A6346">
        <w:rPr>
          <w:rFonts w:cs="Arial"/>
          <w:b/>
          <w:bCs/>
          <w:color w:val="000000"/>
          <w:sz w:val="28"/>
          <w:szCs w:val="28"/>
        </w:rPr>
        <w:t>Qué valor económico tenían las vacunas donadas a México.</w:t>
      </w:r>
    </w:p>
    <w:p w14:paraId="7D18D1FF" w14:textId="77777777" w:rsidR="00EA00A2" w:rsidRPr="0098358F" w:rsidRDefault="00EA00A2" w:rsidP="00EA00A2">
      <w:pPr>
        <w:pStyle w:val="Prrafodelista"/>
        <w:rPr>
          <w:rFonts w:cs="Arial"/>
          <w:sz w:val="28"/>
          <w:szCs w:val="28"/>
        </w:rPr>
      </w:pPr>
    </w:p>
    <w:p w14:paraId="18C06F2F" w14:textId="7E29EB6F" w:rsidR="00BE116B" w:rsidRPr="0098358F" w:rsidRDefault="00BE116B" w:rsidP="00EA00A2">
      <w:pPr>
        <w:pStyle w:val="corte4fondo"/>
        <w:numPr>
          <w:ilvl w:val="0"/>
          <w:numId w:val="2"/>
        </w:numPr>
        <w:ind w:left="0" w:hanging="851"/>
        <w:rPr>
          <w:rFonts w:cs="Arial"/>
          <w:color w:val="000000"/>
          <w:sz w:val="28"/>
          <w:szCs w:val="28"/>
        </w:rPr>
      </w:pPr>
      <w:r w:rsidRPr="0098358F">
        <w:rPr>
          <w:rFonts w:cs="Arial"/>
          <w:sz w:val="28"/>
          <w:szCs w:val="28"/>
        </w:rPr>
        <w:t xml:space="preserve">Esto, pues de la lectura de la resolución impugnada se advierte que, en cuanto a los demás datos solicitados – </w:t>
      </w:r>
      <w:r w:rsidRPr="0098358F">
        <w:rPr>
          <w:rFonts w:cs="Arial"/>
          <w:i/>
          <w:iCs/>
          <w:sz w:val="28"/>
          <w:szCs w:val="28"/>
        </w:rPr>
        <w:t>lo relativo al total de las vacunas recibidas por México en concepto de donación y compradas</w:t>
      </w:r>
      <w:r w:rsidR="0098358F" w:rsidRPr="0098358F">
        <w:rPr>
          <w:rFonts w:cs="Arial"/>
          <w:i/>
          <w:iCs/>
          <w:sz w:val="28"/>
          <w:szCs w:val="28"/>
        </w:rPr>
        <w:t xml:space="preserve"> para ser administradas a la población (puntos 4 y 5 del escrito de solicitud de información al sujeto obligado)</w:t>
      </w:r>
      <w:r w:rsidRPr="0098358F">
        <w:rPr>
          <w:rFonts w:cs="Arial"/>
          <w:sz w:val="28"/>
          <w:szCs w:val="28"/>
        </w:rPr>
        <w:t xml:space="preserve"> – el Instituto revocó la respuesta del sujeto obligado únicamente para efectos de que se proporcionara la información de acuerdo al formato y desglose requerido; cuestión que no se advierte ser impugnada por la Consejera Jurídica</w:t>
      </w:r>
      <w:r w:rsidR="00F45922">
        <w:rPr>
          <w:rFonts w:cs="Arial"/>
          <w:sz w:val="28"/>
          <w:szCs w:val="28"/>
        </w:rPr>
        <w:t xml:space="preserve"> y, por tanto, escapa a la materia de estudio del presente recurso. </w:t>
      </w:r>
    </w:p>
    <w:p w14:paraId="78DC7BA7" w14:textId="77777777" w:rsidR="00B13139" w:rsidRPr="007A6346" w:rsidRDefault="00B13139" w:rsidP="00D46EAE">
      <w:pPr>
        <w:pStyle w:val="corte4fondo"/>
        <w:ind w:firstLine="0"/>
        <w:rPr>
          <w:rFonts w:cs="Arial"/>
          <w:b/>
          <w:bCs/>
          <w:color w:val="000000"/>
          <w:sz w:val="28"/>
          <w:szCs w:val="28"/>
        </w:rPr>
      </w:pPr>
    </w:p>
    <w:p w14:paraId="132AAA32" w14:textId="52D0B8DA" w:rsidR="00655613" w:rsidRPr="00BE116B" w:rsidRDefault="00B13139" w:rsidP="00BE116B">
      <w:pPr>
        <w:pStyle w:val="corte4fondo"/>
        <w:numPr>
          <w:ilvl w:val="0"/>
          <w:numId w:val="2"/>
        </w:numPr>
        <w:ind w:left="0" w:hanging="851"/>
        <w:rPr>
          <w:rFonts w:cs="Arial"/>
          <w:sz w:val="28"/>
          <w:szCs w:val="28"/>
        </w:rPr>
      </w:pPr>
      <w:bookmarkStart w:id="6" w:name="_Hlk119585757"/>
      <w:r w:rsidRPr="00B13139">
        <w:rPr>
          <w:rFonts w:cs="Arial"/>
          <w:b/>
          <w:bCs/>
          <w:color w:val="000000"/>
          <w:sz w:val="28"/>
          <w:szCs w:val="28"/>
        </w:rPr>
        <w:t>S</w:t>
      </w:r>
      <w:r w:rsidR="00961757">
        <w:rPr>
          <w:rFonts w:cs="Arial"/>
          <w:b/>
          <w:bCs/>
          <w:color w:val="000000"/>
          <w:sz w:val="28"/>
          <w:szCs w:val="28"/>
        </w:rPr>
        <w:t>É</w:t>
      </w:r>
      <w:r w:rsidRPr="00B13139">
        <w:rPr>
          <w:rFonts w:cs="Arial"/>
          <w:b/>
          <w:bCs/>
          <w:color w:val="000000"/>
          <w:sz w:val="28"/>
          <w:szCs w:val="28"/>
        </w:rPr>
        <w:t>PTIMO</w:t>
      </w:r>
      <w:r w:rsidR="009C37B1">
        <w:rPr>
          <w:rFonts w:cs="Arial"/>
          <w:b/>
          <w:bCs/>
          <w:color w:val="000000"/>
          <w:sz w:val="28"/>
          <w:szCs w:val="28"/>
        </w:rPr>
        <w:t xml:space="preserve">. Estudio de </w:t>
      </w:r>
      <w:r w:rsidR="009C37B1" w:rsidRPr="00BE116B">
        <w:rPr>
          <w:rFonts w:cs="Arial"/>
          <w:b/>
          <w:bCs/>
          <w:color w:val="000000"/>
          <w:sz w:val="28"/>
          <w:szCs w:val="28"/>
        </w:rPr>
        <w:t>fondo</w:t>
      </w:r>
      <w:r w:rsidRPr="00BE116B">
        <w:rPr>
          <w:rFonts w:cs="Arial"/>
          <w:b/>
          <w:bCs/>
          <w:color w:val="000000"/>
          <w:sz w:val="28"/>
          <w:szCs w:val="28"/>
        </w:rPr>
        <w:t xml:space="preserve">. </w:t>
      </w:r>
      <w:bookmarkStart w:id="7" w:name="_Hlk120192518"/>
      <w:bookmarkEnd w:id="6"/>
      <w:r w:rsidR="00655613" w:rsidRPr="00BE116B">
        <w:rPr>
          <w:rFonts w:cs="Arial"/>
          <w:sz w:val="28"/>
          <w:szCs w:val="28"/>
        </w:rPr>
        <w:t xml:space="preserve">Antes de emprender el estudio de fondo, debe precisarse que </w:t>
      </w:r>
      <w:r w:rsidR="00D96030" w:rsidRPr="00BE116B">
        <w:rPr>
          <w:rFonts w:cs="Arial"/>
          <w:sz w:val="28"/>
          <w:szCs w:val="28"/>
        </w:rPr>
        <w:t xml:space="preserve">se </w:t>
      </w:r>
      <w:r w:rsidR="006C5180" w:rsidRPr="00BE116B">
        <w:rPr>
          <w:rFonts w:cs="Arial"/>
          <w:sz w:val="28"/>
          <w:szCs w:val="28"/>
        </w:rPr>
        <w:t>estudiarán</w:t>
      </w:r>
      <w:r w:rsidR="00655613" w:rsidRPr="00BE116B">
        <w:rPr>
          <w:rFonts w:cs="Arial"/>
          <w:sz w:val="28"/>
          <w:szCs w:val="28"/>
        </w:rPr>
        <w:t xml:space="preserve"> los agravios esgrimidos por la </w:t>
      </w:r>
      <w:proofErr w:type="gramStart"/>
      <w:r w:rsidR="00655613" w:rsidRPr="00BE116B">
        <w:rPr>
          <w:rFonts w:cs="Arial"/>
          <w:sz w:val="28"/>
          <w:szCs w:val="28"/>
        </w:rPr>
        <w:t>Consejera</w:t>
      </w:r>
      <w:proofErr w:type="gramEnd"/>
      <w:r w:rsidR="00655613" w:rsidRPr="00BE116B">
        <w:rPr>
          <w:rFonts w:cs="Arial"/>
          <w:sz w:val="28"/>
          <w:szCs w:val="28"/>
        </w:rPr>
        <w:t xml:space="preserve"> recurrente de manera conjunta. Lo anterior, pues de su lectura se advierte que en ambos agravios se ofrecen argumentos tendientes a comprobar la misma cuestión jurídica, esto es, la reserva por motivos de seguridad nacional de la información solicitada. </w:t>
      </w:r>
    </w:p>
    <w:p w14:paraId="2D0E584E" w14:textId="66D002B3" w:rsidR="00655613" w:rsidRPr="00655613" w:rsidRDefault="00655613" w:rsidP="00655613">
      <w:pPr>
        <w:pStyle w:val="corte4fondo"/>
        <w:ind w:firstLine="0"/>
        <w:rPr>
          <w:rFonts w:cs="Arial"/>
          <w:sz w:val="28"/>
          <w:szCs w:val="28"/>
        </w:rPr>
      </w:pPr>
    </w:p>
    <w:p w14:paraId="70107B75" w14:textId="37F3DD6F" w:rsidR="00F73EEA" w:rsidRDefault="00BE3811" w:rsidP="00BE3811">
      <w:pPr>
        <w:pStyle w:val="corte4fondo"/>
        <w:numPr>
          <w:ilvl w:val="0"/>
          <w:numId w:val="2"/>
        </w:numPr>
        <w:ind w:left="0" w:hanging="851"/>
        <w:rPr>
          <w:rFonts w:cs="Arial"/>
          <w:sz w:val="28"/>
          <w:szCs w:val="28"/>
        </w:rPr>
      </w:pPr>
      <w:r w:rsidRPr="000E41B9">
        <w:rPr>
          <w:rFonts w:cs="Arial"/>
          <w:sz w:val="28"/>
          <w:szCs w:val="28"/>
        </w:rPr>
        <w:t xml:space="preserve">La </w:t>
      </w:r>
      <w:proofErr w:type="gramStart"/>
      <w:r w:rsidRPr="000E41B9">
        <w:rPr>
          <w:rFonts w:cs="Arial"/>
          <w:sz w:val="28"/>
          <w:szCs w:val="28"/>
        </w:rPr>
        <w:t>Consejera</w:t>
      </w:r>
      <w:proofErr w:type="gramEnd"/>
      <w:r w:rsidRPr="000E41B9">
        <w:rPr>
          <w:rFonts w:cs="Arial"/>
          <w:sz w:val="28"/>
          <w:szCs w:val="28"/>
        </w:rPr>
        <w:t xml:space="preserve"> Jurídica argument</w:t>
      </w:r>
      <w:r w:rsidR="00F73EEA">
        <w:rPr>
          <w:rFonts w:cs="Arial"/>
          <w:sz w:val="28"/>
          <w:szCs w:val="28"/>
        </w:rPr>
        <w:t>a</w:t>
      </w:r>
      <w:r w:rsidRPr="000E41B9">
        <w:rPr>
          <w:rFonts w:cs="Arial"/>
          <w:sz w:val="28"/>
          <w:szCs w:val="28"/>
        </w:rPr>
        <w:t xml:space="preserve"> que</w:t>
      </w:r>
      <w:r w:rsidR="00F73EEA">
        <w:rPr>
          <w:rFonts w:cs="Arial"/>
          <w:sz w:val="28"/>
          <w:szCs w:val="28"/>
        </w:rPr>
        <w:t xml:space="preserve"> el Instituto no valoró correctamente que la información solicitada es susceptible de reservarse por motivos de seguridad nacional toda vez que, dada la emergencia sanitaria por el SARS-CoV-2, contiene datos sensibles relacionados con la estrategia de vacunación y se relaciona con las negociaciones internacionales, procesos financieros, logísticos, administrativos o contables que pudieran ser aprovechados para conocer la capacidad de reacción del Estado. Asimismo, dicha causal de reserva </w:t>
      </w:r>
      <w:r w:rsidR="000412BC" w:rsidRPr="00190D7C">
        <w:rPr>
          <w:rFonts w:cs="Arial"/>
          <w:sz w:val="28"/>
          <w:szCs w:val="28"/>
        </w:rPr>
        <w:t>s</w:t>
      </w:r>
      <w:r w:rsidR="00F73EEA" w:rsidRPr="00190D7C">
        <w:rPr>
          <w:rFonts w:cs="Arial"/>
          <w:sz w:val="28"/>
          <w:szCs w:val="28"/>
        </w:rPr>
        <w:t>e actualiza</w:t>
      </w:r>
      <w:r w:rsidR="00F73EEA">
        <w:rPr>
          <w:rFonts w:cs="Arial"/>
          <w:sz w:val="28"/>
          <w:szCs w:val="28"/>
        </w:rPr>
        <w:t xml:space="preserve"> </w:t>
      </w:r>
      <w:r w:rsidR="00432780">
        <w:rPr>
          <w:rFonts w:cs="Arial"/>
          <w:sz w:val="28"/>
          <w:szCs w:val="28"/>
        </w:rPr>
        <w:t xml:space="preserve">pues se podría afectar la salud de la población en México. </w:t>
      </w:r>
    </w:p>
    <w:p w14:paraId="4F6F55FB" w14:textId="77777777" w:rsidR="00432780" w:rsidRDefault="00432780" w:rsidP="00432780">
      <w:pPr>
        <w:pStyle w:val="Prrafodelista"/>
        <w:rPr>
          <w:rFonts w:cs="Arial"/>
          <w:sz w:val="28"/>
          <w:szCs w:val="28"/>
        </w:rPr>
      </w:pPr>
    </w:p>
    <w:p w14:paraId="735DD777" w14:textId="00ED7D97" w:rsidR="00BE3811" w:rsidRDefault="00432780" w:rsidP="00432780">
      <w:pPr>
        <w:pStyle w:val="corte4fondo"/>
        <w:numPr>
          <w:ilvl w:val="0"/>
          <w:numId w:val="2"/>
        </w:numPr>
        <w:ind w:left="0" w:hanging="851"/>
        <w:rPr>
          <w:rFonts w:cs="Arial"/>
          <w:sz w:val="28"/>
          <w:szCs w:val="28"/>
        </w:rPr>
      </w:pPr>
      <w:r w:rsidRPr="00432780">
        <w:rPr>
          <w:rFonts w:cs="Arial"/>
          <w:sz w:val="28"/>
          <w:szCs w:val="28"/>
        </w:rPr>
        <w:t xml:space="preserve">En ese sentido, refiere que entregar la información solicitada </w:t>
      </w:r>
      <w:r>
        <w:rPr>
          <w:rFonts w:cs="Arial"/>
          <w:sz w:val="28"/>
          <w:szCs w:val="28"/>
        </w:rPr>
        <w:t xml:space="preserve">implica dar a conocer instrumentos jurídicos, convenios y/o contratos suscritos por el Estado </w:t>
      </w:r>
      <w:r w:rsidR="001554C9">
        <w:rPr>
          <w:rFonts w:cs="Arial"/>
          <w:sz w:val="28"/>
          <w:szCs w:val="28"/>
        </w:rPr>
        <w:t>M</w:t>
      </w:r>
      <w:r>
        <w:rPr>
          <w:rFonts w:cs="Arial"/>
          <w:sz w:val="28"/>
          <w:szCs w:val="28"/>
        </w:rPr>
        <w:t xml:space="preserve">exicano con diversos países y farmacéuticas internacionales, afectando las obligaciones pactadas y las cláusulas de confidencialidad, cuyo incumplimiento pondría en riesgo el suministro </w:t>
      </w:r>
      <w:r>
        <w:rPr>
          <w:rFonts w:cs="Arial"/>
          <w:sz w:val="28"/>
          <w:szCs w:val="28"/>
        </w:rPr>
        <w:lastRenderedPageBreak/>
        <w:t xml:space="preserve">de vacunas, los procesos de negociación que continúan vigentes y la terminación anticipada de dichos contratos. </w:t>
      </w:r>
    </w:p>
    <w:p w14:paraId="4A3AB776" w14:textId="77777777" w:rsidR="00BE3811" w:rsidRPr="00432780" w:rsidRDefault="00BE3811" w:rsidP="00432780">
      <w:pPr>
        <w:rPr>
          <w:rFonts w:cs="Arial"/>
          <w:sz w:val="28"/>
          <w:szCs w:val="28"/>
        </w:rPr>
      </w:pPr>
    </w:p>
    <w:p w14:paraId="180541E5" w14:textId="763C523A" w:rsidR="00BE3811" w:rsidRDefault="00BE3811" w:rsidP="00BE3811">
      <w:pPr>
        <w:pStyle w:val="corte4fondo"/>
        <w:numPr>
          <w:ilvl w:val="0"/>
          <w:numId w:val="2"/>
        </w:numPr>
        <w:ind w:left="0" w:hanging="851"/>
        <w:rPr>
          <w:rFonts w:cs="Arial"/>
          <w:sz w:val="28"/>
          <w:szCs w:val="28"/>
        </w:rPr>
      </w:pPr>
      <w:r w:rsidRPr="00BE3811">
        <w:rPr>
          <w:rFonts w:cs="Arial"/>
          <w:sz w:val="28"/>
          <w:szCs w:val="28"/>
        </w:rPr>
        <w:t xml:space="preserve">Finalmente, </w:t>
      </w:r>
      <w:r w:rsidR="00432780">
        <w:rPr>
          <w:rFonts w:cs="Arial"/>
          <w:sz w:val="28"/>
          <w:szCs w:val="28"/>
        </w:rPr>
        <w:t>sostiene</w:t>
      </w:r>
      <w:r w:rsidRPr="00BE3811">
        <w:rPr>
          <w:rFonts w:cs="Arial"/>
          <w:sz w:val="28"/>
          <w:szCs w:val="28"/>
        </w:rPr>
        <w:t xml:space="preserve"> que la importancia en la reserva temporal de dicha información radica en asegurar la posibilidad de que nuestro país cuente de forma oportuna con los bienes o servicios públicos de emergencia, como lo es la recepción, a nivel nacional, de vacunas que el Estado </w:t>
      </w:r>
      <w:r w:rsidR="00411644">
        <w:rPr>
          <w:rFonts w:cs="Arial"/>
          <w:sz w:val="28"/>
          <w:szCs w:val="28"/>
        </w:rPr>
        <w:t>M</w:t>
      </w:r>
      <w:r w:rsidRPr="00BE3811">
        <w:rPr>
          <w:rFonts w:cs="Arial"/>
          <w:sz w:val="28"/>
          <w:szCs w:val="28"/>
        </w:rPr>
        <w:t>exicano adquiera para la ejecución de la Estrategia Nacional de Vacunación contra el virus SARS-CoV-2.</w:t>
      </w:r>
    </w:p>
    <w:p w14:paraId="1CBDB813" w14:textId="77777777" w:rsidR="00BE3811" w:rsidRDefault="00BE3811" w:rsidP="00BE3811">
      <w:pPr>
        <w:pStyle w:val="Prrafodelista"/>
        <w:rPr>
          <w:rFonts w:eastAsiaTheme="minorHAnsi" w:cs="Arial"/>
          <w:color w:val="000000"/>
          <w:sz w:val="28"/>
          <w:szCs w:val="28"/>
        </w:rPr>
      </w:pPr>
    </w:p>
    <w:p w14:paraId="2908FCCE" w14:textId="302C674A" w:rsidR="002043C2" w:rsidRPr="009C37B1" w:rsidRDefault="00432780" w:rsidP="00432780">
      <w:pPr>
        <w:pStyle w:val="corte4fondo"/>
        <w:numPr>
          <w:ilvl w:val="0"/>
          <w:numId w:val="2"/>
        </w:numPr>
        <w:ind w:left="0" w:hanging="851"/>
        <w:rPr>
          <w:rFonts w:cs="Arial"/>
          <w:sz w:val="28"/>
          <w:szCs w:val="28"/>
        </w:rPr>
      </w:pPr>
      <w:r>
        <w:rPr>
          <w:rFonts w:eastAsiaTheme="minorHAnsi" w:cs="Arial"/>
          <w:color w:val="000000"/>
          <w:sz w:val="28"/>
          <w:szCs w:val="28"/>
        </w:rPr>
        <w:t xml:space="preserve">Pues bien, a juicio de este Tribunal Pleno, el recurso de revisión interpuesto por la </w:t>
      </w:r>
      <w:proofErr w:type="gramStart"/>
      <w:r>
        <w:rPr>
          <w:rFonts w:eastAsiaTheme="minorHAnsi" w:cs="Arial"/>
          <w:color w:val="000000"/>
          <w:sz w:val="28"/>
          <w:szCs w:val="28"/>
        </w:rPr>
        <w:t>Consejera</w:t>
      </w:r>
      <w:proofErr w:type="gramEnd"/>
      <w:r>
        <w:rPr>
          <w:rFonts w:eastAsiaTheme="minorHAnsi" w:cs="Arial"/>
          <w:color w:val="000000"/>
          <w:sz w:val="28"/>
          <w:szCs w:val="28"/>
        </w:rPr>
        <w:t xml:space="preserve"> recurrente deviene </w:t>
      </w:r>
      <w:r w:rsidRPr="00432780">
        <w:rPr>
          <w:rFonts w:eastAsiaTheme="minorHAnsi" w:cs="Arial"/>
          <w:b/>
          <w:bCs/>
          <w:color w:val="000000"/>
          <w:sz w:val="28"/>
          <w:szCs w:val="28"/>
        </w:rPr>
        <w:t>parcialmente fundado</w:t>
      </w:r>
      <w:r>
        <w:rPr>
          <w:rFonts w:eastAsiaTheme="minorHAnsi" w:cs="Arial"/>
          <w:color w:val="000000"/>
          <w:sz w:val="28"/>
          <w:szCs w:val="28"/>
        </w:rPr>
        <w:t xml:space="preserve">. </w:t>
      </w:r>
    </w:p>
    <w:p w14:paraId="6FD66E41" w14:textId="77777777" w:rsidR="009C37B1" w:rsidRDefault="009C37B1" w:rsidP="009C37B1">
      <w:pPr>
        <w:pStyle w:val="Prrafodelista"/>
        <w:rPr>
          <w:rFonts w:cs="Arial"/>
          <w:sz w:val="28"/>
          <w:szCs w:val="28"/>
        </w:rPr>
      </w:pPr>
    </w:p>
    <w:p w14:paraId="32833D61" w14:textId="69710F69" w:rsidR="009C37B1" w:rsidRPr="00B40C09" w:rsidRDefault="009C37B1" w:rsidP="00B40C09">
      <w:pPr>
        <w:pStyle w:val="corte4fondo"/>
        <w:numPr>
          <w:ilvl w:val="0"/>
          <w:numId w:val="2"/>
        </w:numPr>
        <w:ind w:left="0" w:hanging="851"/>
        <w:rPr>
          <w:rFonts w:cs="Arial"/>
          <w:sz w:val="28"/>
          <w:szCs w:val="28"/>
        </w:rPr>
      </w:pPr>
      <w:r>
        <w:rPr>
          <w:rFonts w:cs="Arial"/>
          <w:sz w:val="28"/>
          <w:szCs w:val="28"/>
        </w:rPr>
        <w:t>Lo anterior, pues se advierte que</w:t>
      </w:r>
      <w:r w:rsidR="00215318">
        <w:rPr>
          <w:rFonts w:cs="Arial"/>
          <w:sz w:val="28"/>
          <w:szCs w:val="28"/>
        </w:rPr>
        <w:t xml:space="preserve"> </w:t>
      </w:r>
      <w:r w:rsidR="002B0302" w:rsidRPr="006B0992">
        <w:rPr>
          <w:rFonts w:cs="Arial"/>
          <w:b/>
          <w:bCs/>
          <w:sz w:val="28"/>
          <w:szCs w:val="28"/>
        </w:rPr>
        <w:t>lo relativo al importe económico que representó para el Estado Mexicano</w:t>
      </w:r>
      <w:r w:rsidR="00DC3F70" w:rsidRPr="006B0992">
        <w:rPr>
          <w:rFonts w:cs="Arial"/>
          <w:b/>
          <w:bCs/>
          <w:sz w:val="28"/>
          <w:szCs w:val="28"/>
        </w:rPr>
        <w:t xml:space="preserve"> la donación de vacunas contra el virus SARS-CoV-2</w:t>
      </w:r>
      <w:r w:rsidR="00AE7A43" w:rsidRPr="006B0992">
        <w:rPr>
          <w:rFonts w:cs="Arial"/>
          <w:b/>
          <w:bCs/>
          <w:sz w:val="28"/>
          <w:szCs w:val="28"/>
        </w:rPr>
        <w:t>,</w:t>
      </w:r>
      <w:r w:rsidR="00AE7A43">
        <w:rPr>
          <w:rFonts w:cs="Arial"/>
          <w:sz w:val="28"/>
          <w:szCs w:val="28"/>
        </w:rPr>
        <w:t xml:space="preserve"> </w:t>
      </w:r>
      <w:r w:rsidR="00AE7A43" w:rsidRPr="0098358F">
        <w:rPr>
          <w:rFonts w:cs="Arial"/>
          <w:b/>
          <w:bCs/>
          <w:sz w:val="28"/>
          <w:szCs w:val="28"/>
        </w:rPr>
        <w:t>en su carácter de donador</w:t>
      </w:r>
      <w:r w:rsidR="00AE7A43">
        <w:rPr>
          <w:rFonts w:cs="Arial"/>
          <w:sz w:val="28"/>
          <w:szCs w:val="28"/>
        </w:rPr>
        <w:t>, se estima que resulta ser información</w:t>
      </w:r>
      <w:r w:rsidR="00F87AA7">
        <w:rPr>
          <w:rFonts w:cs="Arial"/>
          <w:sz w:val="28"/>
          <w:szCs w:val="28"/>
        </w:rPr>
        <w:t xml:space="preserve"> que constituye un riesgo</w:t>
      </w:r>
      <w:r w:rsidR="00B40C09">
        <w:rPr>
          <w:rFonts w:cs="Arial"/>
          <w:sz w:val="28"/>
          <w:szCs w:val="28"/>
        </w:rPr>
        <w:t xml:space="preserve"> para la seguridad nacional del país pues se encuentra estrechamente relacionada con </w:t>
      </w:r>
      <w:r w:rsidR="006B0992">
        <w:rPr>
          <w:rFonts w:cs="Arial"/>
          <w:sz w:val="28"/>
          <w:szCs w:val="28"/>
        </w:rPr>
        <w:t xml:space="preserve">el costo de las vacunas adquiridas por el Estado Mexicano para combatir la </w:t>
      </w:r>
      <w:r w:rsidR="00236B53">
        <w:rPr>
          <w:rFonts w:cs="Arial"/>
          <w:sz w:val="28"/>
          <w:szCs w:val="28"/>
        </w:rPr>
        <w:t>pandemia, concepto que, además, fue pactado</w:t>
      </w:r>
      <w:r w:rsidR="00F45922">
        <w:rPr>
          <w:rFonts w:cs="Arial"/>
          <w:sz w:val="28"/>
          <w:szCs w:val="28"/>
        </w:rPr>
        <w:t xml:space="preserve"> como confidencial</w:t>
      </w:r>
      <w:r w:rsidRPr="00B40C09">
        <w:rPr>
          <w:rFonts w:cs="Arial"/>
          <w:sz w:val="28"/>
          <w:szCs w:val="28"/>
        </w:rPr>
        <w:t xml:space="preserve"> en </w:t>
      </w:r>
      <w:r w:rsidR="00B40C09">
        <w:rPr>
          <w:rFonts w:cs="Arial"/>
          <w:sz w:val="28"/>
          <w:szCs w:val="28"/>
        </w:rPr>
        <w:t>los convenios celebrados entre México y diversas farmacéuticas</w:t>
      </w:r>
      <w:r w:rsidR="00236B53">
        <w:rPr>
          <w:rFonts w:cs="Arial"/>
          <w:sz w:val="28"/>
          <w:szCs w:val="28"/>
        </w:rPr>
        <w:t xml:space="preserve">. Se explica. </w:t>
      </w:r>
    </w:p>
    <w:p w14:paraId="7578AA7D" w14:textId="77777777" w:rsidR="00432780" w:rsidRDefault="00432780" w:rsidP="00432780">
      <w:pPr>
        <w:pStyle w:val="Prrafodelista"/>
        <w:rPr>
          <w:rFonts w:cs="Arial"/>
          <w:sz w:val="28"/>
          <w:szCs w:val="28"/>
        </w:rPr>
      </w:pPr>
    </w:p>
    <w:p w14:paraId="30BD9E8F" w14:textId="5C886F4A" w:rsidR="00432780" w:rsidRDefault="00432780" w:rsidP="00432780">
      <w:pPr>
        <w:pStyle w:val="corte4fondo"/>
        <w:numPr>
          <w:ilvl w:val="0"/>
          <w:numId w:val="2"/>
        </w:numPr>
        <w:ind w:left="0" w:hanging="851"/>
        <w:rPr>
          <w:rFonts w:cs="Arial"/>
          <w:sz w:val="28"/>
          <w:szCs w:val="28"/>
        </w:rPr>
      </w:pPr>
      <w:r>
        <w:rPr>
          <w:rFonts w:cs="Arial"/>
          <w:sz w:val="28"/>
          <w:szCs w:val="28"/>
        </w:rPr>
        <w:t xml:space="preserve">Para arribar a dicha conclusión, es pertinente retomar las consideraciones que esta Suprema Corte de Justicia de la Nación esbozó al resolver el Recurso de Revisión en Materia de Seguridad Nacional 3/2021, relativas a la actualización de la condición excepcional de seguridad nacional atribuida a las contrataciones celebradas entre el Estado Mexicano y diversas farmacéuticas, con respecto a la pandemia generada por el virus SARS-CoV-2. </w:t>
      </w:r>
    </w:p>
    <w:p w14:paraId="3CEC275C" w14:textId="77777777" w:rsidR="00432780" w:rsidRDefault="00432780" w:rsidP="00432780">
      <w:pPr>
        <w:pStyle w:val="Prrafodelista"/>
        <w:rPr>
          <w:rFonts w:cs="Arial"/>
          <w:sz w:val="28"/>
          <w:szCs w:val="28"/>
        </w:rPr>
      </w:pPr>
    </w:p>
    <w:p w14:paraId="32D86313" w14:textId="77777777" w:rsidR="00562177" w:rsidRDefault="00562177" w:rsidP="00562177">
      <w:pPr>
        <w:pStyle w:val="Prrafodelista"/>
        <w:rPr>
          <w:rFonts w:cs="Arial"/>
          <w:sz w:val="28"/>
          <w:szCs w:val="28"/>
        </w:rPr>
      </w:pPr>
    </w:p>
    <w:p w14:paraId="0F1CF29B" w14:textId="77777777" w:rsidR="00562177" w:rsidRDefault="00432780" w:rsidP="00562177">
      <w:pPr>
        <w:pStyle w:val="corte4fondo"/>
        <w:numPr>
          <w:ilvl w:val="0"/>
          <w:numId w:val="2"/>
        </w:numPr>
        <w:ind w:left="0" w:hanging="851"/>
        <w:rPr>
          <w:rFonts w:cs="Arial"/>
          <w:sz w:val="28"/>
          <w:szCs w:val="28"/>
        </w:rPr>
      </w:pPr>
      <w:r w:rsidRPr="0092245A">
        <w:rPr>
          <w:rFonts w:cs="Arial"/>
          <w:sz w:val="28"/>
          <w:szCs w:val="28"/>
        </w:rPr>
        <w:lastRenderedPageBreak/>
        <w:t xml:space="preserve">En dicho asunto, se dijo que </w:t>
      </w:r>
      <w:r w:rsidR="00562177" w:rsidRPr="0092245A">
        <w:rPr>
          <w:rFonts w:cs="Arial"/>
          <w:sz w:val="28"/>
          <w:szCs w:val="28"/>
        </w:rPr>
        <w:t>si bien no toda enfermedad o epidemia puede llegar a considerarse una amenaza a la seguridad nacional; el contexto de la pandemia por el SARS-CoV-2 sí genera dicha condición,</w:t>
      </w:r>
      <w:r w:rsidR="00562177" w:rsidRPr="00562177">
        <w:rPr>
          <w:rFonts w:cs="Arial"/>
          <w:sz w:val="28"/>
          <w:szCs w:val="28"/>
        </w:rPr>
        <w:t xml:space="preserve"> pues no se trata de un tópico de menor gravedad, pues conllevó a la declaración de una pandemia a nivel internacional que no había generado tantos estragos y preocupación en más de cien años, además de que implicó consecuencias muy particulares para los distintos sectores de la población e instituciones del País, como el de la salud, económico, político y social. </w:t>
      </w:r>
    </w:p>
    <w:p w14:paraId="6493E352" w14:textId="77777777" w:rsidR="00562177" w:rsidRDefault="00562177" w:rsidP="00562177">
      <w:pPr>
        <w:pStyle w:val="Prrafodelista"/>
        <w:rPr>
          <w:rFonts w:cs="Arial"/>
          <w:sz w:val="28"/>
          <w:szCs w:val="28"/>
        </w:rPr>
      </w:pPr>
    </w:p>
    <w:p w14:paraId="0F462EFC" w14:textId="4FB27027" w:rsidR="00562177" w:rsidRDefault="00562177" w:rsidP="00562177">
      <w:pPr>
        <w:pStyle w:val="corte4fondo"/>
        <w:numPr>
          <w:ilvl w:val="0"/>
          <w:numId w:val="2"/>
        </w:numPr>
        <w:ind w:left="0" w:hanging="851"/>
        <w:rPr>
          <w:rFonts w:cs="Arial"/>
          <w:sz w:val="28"/>
          <w:szCs w:val="28"/>
        </w:rPr>
      </w:pPr>
      <w:r w:rsidRPr="00562177">
        <w:rPr>
          <w:rFonts w:cs="Arial"/>
          <w:sz w:val="28"/>
          <w:szCs w:val="28"/>
        </w:rPr>
        <w:t xml:space="preserve">Por ello, esta Suprema Corte advirtió que la divulgación de la información vinculada con las </w:t>
      </w:r>
      <w:r w:rsidRPr="00562177">
        <w:rPr>
          <w:rFonts w:cs="Arial"/>
          <w:b/>
          <w:bCs/>
          <w:sz w:val="28"/>
          <w:szCs w:val="28"/>
        </w:rPr>
        <w:t>condiciones esenciales de contratación sin duda puede generar un afectación a la seguridad nacional</w:t>
      </w:r>
      <w:r w:rsidRPr="00562177">
        <w:rPr>
          <w:rFonts w:cs="Arial"/>
          <w:sz w:val="28"/>
          <w:szCs w:val="28"/>
        </w:rPr>
        <w:t xml:space="preserve">, dado que en los contratos se establecieron cláusulas de confidencialidad para los: </w:t>
      </w:r>
      <w:r w:rsidRPr="00562177">
        <w:rPr>
          <w:rFonts w:cs="Arial"/>
          <w:b/>
          <w:bCs/>
          <w:i/>
          <w:iCs/>
          <w:sz w:val="28"/>
          <w:szCs w:val="28"/>
        </w:rPr>
        <w:t>precios</w:t>
      </w:r>
      <w:r w:rsidRPr="00562177">
        <w:rPr>
          <w:rFonts w:cs="Arial"/>
          <w:i/>
          <w:iCs/>
          <w:sz w:val="28"/>
          <w:szCs w:val="28"/>
        </w:rPr>
        <w:t xml:space="preserve">, </w:t>
      </w:r>
      <w:r w:rsidRPr="00562177">
        <w:rPr>
          <w:rFonts w:cs="Arial"/>
          <w:b/>
          <w:bCs/>
          <w:i/>
          <w:iCs/>
          <w:sz w:val="28"/>
          <w:szCs w:val="28"/>
        </w:rPr>
        <w:t>costos,</w:t>
      </w:r>
      <w:r w:rsidRPr="00562177">
        <w:rPr>
          <w:rFonts w:cs="Arial"/>
          <w:i/>
          <w:iCs/>
          <w:sz w:val="28"/>
          <w:szCs w:val="28"/>
        </w:rPr>
        <w:t xml:space="preserve"> detalles y calidad del producto, entregas, garantías, pedidos, facturación, pagos, consecuencias de incumplimiento, propiedad intelectual y responsabilidad</w:t>
      </w:r>
      <w:r w:rsidRPr="00562177">
        <w:rPr>
          <w:rFonts w:cs="Arial"/>
          <w:sz w:val="28"/>
          <w:szCs w:val="28"/>
        </w:rPr>
        <w:t>; esto implica que su incumplimiento podría po</w:t>
      </w:r>
      <w:r w:rsidR="00332626">
        <w:rPr>
          <w:rFonts w:cs="Arial"/>
          <w:sz w:val="28"/>
          <w:szCs w:val="28"/>
        </w:rPr>
        <w:t>n</w:t>
      </w:r>
      <w:r w:rsidRPr="00562177">
        <w:rPr>
          <w:rFonts w:cs="Arial"/>
          <w:sz w:val="28"/>
          <w:szCs w:val="28"/>
        </w:rPr>
        <w:t>er en entredicho el suministro de vacunas, al ocurrir una causa de terminación de los contratos con las farmacéuticas; que, en este momento, es base fundamental para el éxito de la Estrategia Nacional de Vacunación emprendida por el Gobierno Federal, por lo que es razonable que se limite temporalmente su acceso, pues se podrían generar obstáculos y bloquear acciones tendientes a prevenir o combatir epidemias en el país</w:t>
      </w:r>
      <w:r w:rsidR="000C2EBD">
        <w:rPr>
          <w:rFonts w:cs="Arial"/>
          <w:sz w:val="28"/>
          <w:szCs w:val="28"/>
        </w:rPr>
        <w:t>.</w:t>
      </w:r>
    </w:p>
    <w:p w14:paraId="128530EC" w14:textId="77777777" w:rsidR="00562177" w:rsidRDefault="00562177" w:rsidP="00562177">
      <w:pPr>
        <w:pStyle w:val="Prrafodelista"/>
        <w:rPr>
          <w:rFonts w:cs="Arial"/>
          <w:sz w:val="28"/>
          <w:szCs w:val="28"/>
        </w:rPr>
      </w:pPr>
    </w:p>
    <w:p w14:paraId="684D832A" w14:textId="3BB986E0" w:rsidR="00562177" w:rsidRPr="0079118E" w:rsidRDefault="00562177" w:rsidP="00562177">
      <w:pPr>
        <w:pStyle w:val="corte4fondo"/>
        <w:numPr>
          <w:ilvl w:val="0"/>
          <w:numId w:val="2"/>
        </w:numPr>
        <w:ind w:left="0" w:hanging="851"/>
        <w:rPr>
          <w:rFonts w:cs="Arial"/>
          <w:sz w:val="28"/>
          <w:szCs w:val="28"/>
        </w:rPr>
      </w:pPr>
      <w:r w:rsidRPr="0079118E">
        <w:rPr>
          <w:rFonts w:cs="Arial"/>
          <w:sz w:val="28"/>
          <w:szCs w:val="28"/>
        </w:rPr>
        <w:t xml:space="preserve">Así, se concluyó que, dada que la información solicitada respecto a los comprobantes de pago se encontraba contenida en los documentos de contratación y su divulgación crearía indicios de las condiciones generales de contratación, se podría generar </w:t>
      </w:r>
      <w:r w:rsidRPr="0079118E">
        <w:rPr>
          <w:rFonts w:cs="Arial"/>
          <w:color w:val="000000"/>
          <w:sz w:val="28"/>
          <w:szCs w:val="28"/>
        </w:rPr>
        <w:t xml:space="preserve">enfoques competitivos, impidiendo ofrecer precios más bajos a quienes se ubiquen </w:t>
      </w:r>
      <w:bookmarkStart w:id="8" w:name="_Hlk102391415"/>
      <w:r w:rsidRPr="0079118E">
        <w:rPr>
          <w:rFonts w:cs="Arial"/>
          <w:color w:val="000000"/>
          <w:sz w:val="28"/>
          <w:szCs w:val="28"/>
        </w:rPr>
        <w:t xml:space="preserve">en mayor situación de desventaja económica y financiera, pues al hacerse público su costo, se conocería el parámetro de compra obstaculizando negociaciones futuras en donde se pudieran obtener condiciones más </w:t>
      </w:r>
      <w:r w:rsidRPr="0079118E">
        <w:rPr>
          <w:rFonts w:cs="Arial"/>
          <w:color w:val="000000"/>
          <w:sz w:val="28"/>
          <w:szCs w:val="28"/>
        </w:rPr>
        <w:lastRenderedPageBreak/>
        <w:t>favorables con las mismas u otras farmacéuticas, o incluso entre los propios países</w:t>
      </w:r>
      <w:bookmarkEnd w:id="8"/>
      <w:r w:rsidRPr="0079118E">
        <w:rPr>
          <w:rFonts w:cs="Arial"/>
          <w:color w:val="000000"/>
          <w:sz w:val="28"/>
          <w:szCs w:val="28"/>
        </w:rPr>
        <w:t>, ya que podrían exigir condiciones similares, aun cuando su precio se basa en aspectos y condiciones particulares, como lo estableció la Comisión Interamericana de Derechos Humanos, en donde reafirmó la necesidad y el compromiso para que las empresas farmacéuticas generen condiciones de acceso a las vacunas más favorables para los países de ingresos medios y bajos, se evite la especulación, su acaparamiento privado o indebida utilización.</w:t>
      </w:r>
    </w:p>
    <w:p w14:paraId="159A07C4" w14:textId="77777777" w:rsidR="000F3E70" w:rsidRPr="0079118E" w:rsidRDefault="000F3E70" w:rsidP="000F3E70">
      <w:pPr>
        <w:pStyle w:val="corte4fondo"/>
        <w:ind w:firstLine="0"/>
        <w:rPr>
          <w:rFonts w:cs="Arial"/>
          <w:sz w:val="28"/>
          <w:szCs w:val="28"/>
        </w:rPr>
      </w:pPr>
    </w:p>
    <w:p w14:paraId="51E16BA3" w14:textId="314888A1" w:rsidR="00875891" w:rsidRPr="0079118E" w:rsidRDefault="00093E1A" w:rsidP="009D3454">
      <w:pPr>
        <w:pStyle w:val="corte4fondo"/>
        <w:numPr>
          <w:ilvl w:val="0"/>
          <w:numId w:val="2"/>
        </w:numPr>
        <w:ind w:left="0" w:hanging="851"/>
        <w:rPr>
          <w:rFonts w:cs="Arial"/>
          <w:sz w:val="28"/>
          <w:szCs w:val="28"/>
        </w:rPr>
      </w:pPr>
      <w:r w:rsidRPr="0079118E">
        <w:rPr>
          <w:rFonts w:cs="Arial"/>
          <w:sz w:val="28"/>
          <w:szCs w:val="28"/>
        </w:rPr>
        <w:t xml:space="preserve">Pues bien, para el caso en particular, </w:t>
      </w:r>
      <w:r w:rsidR="000F3E70" w:rsidRPr="0079118E">
        <w:rPr>
          <w:rFonts w:cs="Arial"/>
          <w:sz w:val="28"/>
          <w:szCs w:val="28"/>
        </w:rPr>
        <w:t xml:space="preserve">esta Suprema Corte considera que </w:t>
      </w:r>
      <w:r w:rsidR="00C66993" w:rsidRPr="0079118E">
        <w:rPr>
          <w:rFonts w:cs="Arial"/>
          <w:sz w:val="28"/>
          <w:szCs w:val="28"/>
        </w:rPr>
        <w:t xml:space="preserve">al requerir que se entreguen los datos sobre el valor </w:t>
      </w:r>
      <w:r w:rsidR="007E4B01" w:rsidRPr="0079118E">
        <w:rPr>
          <w:rFonts w:cs="Arial"/>
          <w:sz w:val="28"/>
          <w:szCs w:val="28"/>
        </w:rPr>
        <w:t xml:space="preserve">o costo económico de las vacunas que </w:t>
      </w:r>
      <w:r w:rsidR="00B11885" w:rsidRPr="0079118E">
        <w:rPr>
          <w:rFonts w:cs="Arial"/>
          <w:sz w:val="28"/>
          <w:szCs w:val="28"/>
        </w:rPr>
        <w:t>donadas</w:t>
      </w:r>
      <w:r w:rsidR="007E4B01" w:rsidRPr="0079118E">
        <w:rPr>
          <w:rFonts w:cs="Arial"/>
          <w:sz w:val="28"/>
          <w:szCs w:val="28"/>
        </w:rPr>
        <w:t>, ello implica dar</w:t>
      </w:r>
      <w:r w:rsidR="000412BC">
        <w:rPr>
          <w:rFonts w:cs="Arial"/>
          <w:sz w:val="28"/>
          <w:szCs w:val="28"/>
        </w:rPr>
        <w:t xml:space="preserve"> a</w:t>
      </w:r>
      <w:r w:rsidR="007E4B01" w:rsidRPr="0079118E">
        <w:rPr>
          <w:rFonts w:cs="Arial"/>
          <w:sz w:val="28"/>
          <w:szCs w:val="28"/>
        </w:rPr>
        <w:t xml:space="preserve"> conocer necesariamente </w:t>
      </w:r>
      <w:r w:rsidR="000F3E70" w:rsidRPr="0079118E">
        <w:rPr>
          <w:rFonts w:cs="Arial"/>
          <w:sz w:val="28"/>
          <w:szCs w:val="28"/>
        </w:rPr>
        <w:t>los precios de las dosis que fueron pactados</w:t>
      </w:r>
      <w:r w:rsidR="00F45922">
        <w:rPr>
          <w:rFonts w:cs="Arial"/>
          <w:sz w:val="28"/>
          <w:szCs w:val="28"/>
        </w:rPr>
        <w:t xml:space="preserve"> originalmente</w:t>
      </w:r>
      <w:r w:rsidR="000F3E70" w:rsidRPr="0079118E">
        <w:rPr>
          <w:rFonts w:cs="Arial"/>
          <w:sz w:val="28"/>
          <w:szCs w:val="28"/>
        </w:rPr>
        <w:t xml:space="preserve"> en los contratos celebrados con diversas farmacéuticas para la adquisición de las vacunas contra el virus SARS-CoV-2</w:t>
      </w:r>
      <w:r w:rsidR="002E6576" w:rsidRPr="0079118E">
        <w:rPr>
          <w:rFonts w:cs="Arial"/>
          <w:sz w:val="28"/>
          <w:szCs w:val="28"/>
        </w:rPr>
        <w:t xml:space="preserve">. </w:t>
      </w:r>
    </w:p>
    <w:p w14:paraId="3D8E0FFE" w14:textId="77777777" w:rsidR="007E4B01" w:rsidRDefault="007E4B01" w:rsidP="007E4B01">
      <w:pPr>
        <w:pStyle w:val="Prrafodelista"/>
        <w:rPr>
          <w:rFonts w:cs="Arial"/>
          <w:sz w:val="28"/>
          <w:szCs w:val="28"/>
        </w:rPr>
      </w:pPr>
    </w:p>
    <w:p w14:paraId="630E9B11" w14:textId="1FF77DF6" w:rsidR="00A9612A" w:rsidRPr="00A9612A" w:rsidRDefault="002E6576" w:rsidP="00A9612A">
      <w:pPr>
        <w:pStyle w:val="corte4fondo"/>
        <w:numPr>
          <w:ilvl w:val="0"/>
          <w:numId w:val="2"/>
        </w:numPr>
        <w:ind w:left="0" w:hanging="851"/>
        <w:rPr>
          <w:rFonts w:cs="Arial"/>
          <w:sz w:val="28"/>
          <w:szCs w:val="28"/>
        </w:rPr>
      </w:pPr>
      <w:r w:rsidRPr="000B31A0">
        <w:rPr>
          <w:rFonts w:cs="Arial"/>
          <w:sz w:val="28"/>
          <w:szCs w:val="28"/>
        </w:rPr>
        <w:t xml:space="preserve">Por tanto, </w:t>
      </w:r>
      <w:r w:rsidR="007E4B01" w:rsidRPr="000B31A0">
        <w:rPr>
          <w:rFonts w:cs="Arial"/>
          <w:sz w:val="28"/>
          <w:szCs w:val="28"/>
        </w:rPr>
        <w:t xml:space="preserve">en este caso, </w:t>
      </w:r>
      <w:r w:rsidR="007E4B01" w:rsidRPr="0079118E">
        <w:rPr>
          <w:rFonts w:cs="Arial"/>
          <w:b/>
          <w:bCs/>
          <w:sz w:val="28"/>
          <w:szCs w:val="28"/>
        </w:rPr>
        <w:t xml:space="preserve">debe seguirse la misma suerte que en el precedente citado toda vez que </w:t>
      </w:r>
      <w:r w:rsidR="00F45922">
        <w:rPr>
          <w:rFonts w:cs="Arial"/>
          <w:b/>
          <w:bCs/>
          <w:sz w:val="28"/>
          <w:szCs w:val="28"/>
        </w:rPr>
        <w:t>entregar</w:t>
      </w:r>
      <w:r w:rsidR="004F4A27" w:rsidRPr="0079118E">
        <w:rPr>
          <w:rFonts w:cs="Arial"/>
          <w:b/>
          <w:bCs/>
          <w:sz w:val="28"/>
          <w:szCs w:val="28"/>
        </w:rPr>
        <w:t xml:space="preserve"> dicha información</w:t>
      </w:r>
      <w:r w:rsidR="006F53F6" w:rsidRPr="0079118E">
        <w:rPr>
          <w:rFonts w:cs="Arial"/>
          <w:b/>
          <w:bCs/>
          <w:sz w:val="28"/>
          <w:szCs w:val="28"/>
        </w:rPr>
        <w:t xml:space="preserve"> implicaría necesariamente </w:t>
      </w:r>
      <w:r w:rsidR="00F45922">
        <w:rPr>
          <w:rFonts w:cs="Arial"/>
          <w:b/>
          <w:bCs/>
          <w:sz w:val="28"/>
          <w:szCs w:val="28"/>
        </w:rPr>
        <w:t>divulgar</w:t>
      </w:r>
      <w:r w:rsidR="00FA668E" w:rsidRPr="0079118E">
        <w:rPr>
          <w:rFonts w:cs="Arial"/>
          <w:b/>
          <w:bCs/>
          <w:sz w:val="28"/>
          <w:szCs w:val="28"/>
        </w:rPr>
        <w:t xml:space="preserve"> los precios que fueron pactados </w:t>
      </w:r>
      <w:r w:rsidR="00A9612A" w:rsidRPr="0079118E">
        <w:rPr>
          <w:rFonts w:cs="Arial"/>
          <w:b/>
          <w:bCs/>
          <w:sz w:val="28"/>
          <w:szCs w:val="28"/>
        </w:rPr>
        <w:t>entre México y las distintas farmacéuticas</w:t>
      </w:r>
      <w:r w:rsidR="00F45922">
        <w:rPr>
          <w:rFonts w:cs="Arial"/>
          <w:b/>
          <w:bCs/>
          <w:sz w:val="28"/>
          <w:szCs w:val="28"/>
        </w:rPr>
        <w:t xml:space="preserve"> previo a los pactos de donación a los se hace referencia en el escrito de solicitud inicial</w:t>
      </w:r>
      <w:r w:rsidR="00A9612A" w:rsidRPr="00A9612A">
        <w:rPr>
          <w:rFonts w:cs="Arial"/>
          <w:sz w:val="28"/>
          <w:szCs w:val="28"/>
        </w:rPr>
        <w:t xml:space="preserve"> y, de esta forma, se haría pública</w:t>
      </w:r>
      <w:r w:rsidR="00EC7BBB">
        <w:rPr>
          <w:rFonts w:cs="Arial"/>
          <w:sz w:val="28"/>
          <w:szCs w:val="28"/>
        </w:rPr>
        <w:t xml:space="preserve"> la</w:t>
      </w:r>
      <w:r w:rsidR="00A9612A" w:rsidRPr="00A9612A">
        <w:rPr>
          <w:rFonts w:cs="Arial"/>
          <w:sz w:val="28"/>
          <w:szCs w:val="28"/>
        </w:rPr>
        <w:t xml:space="preserve"> información relacionada a las </w:t>
      </w:r>
      <w:r w:rsidR="00A9612A" w:rsidRPr="00A9612A">
        <w:rPr>
          <w:rFonts w:cs="Arial"/>
          <w:b/>
          <w:bCs/>
          <w:sz w:val="28"/>
          <w:szCs w:val="28"/>
        </w:rPr>
        <w:t>condiciones esenciales de los contratos</w:t>
      </w:r>
      <w:r w:rsidR="00A9612A" w:rsidRPr="00A9612A">
        <w:rPr>
          <w:rFonts w:cs="Arial"/>
          <w:sz w:val="28"/>
          <w:szCs w:val="28"/>
        </w:rPr>
        <w:t>, generando la posibilidad de</w:t>
      </w:r>
      <w:r w:rsidR="00F45922">
        <w:rPr>
          <w:rFonts w:cs="Arial"/>
          <w:sz w:val="28"/>
          <w:szCs w:val="28"/>
        </w:rPr>
        <w:t>l incumplimiento y</w:t>
      </w:r>
      <w:r w:rsidR="00A9612A" w:rsidRPr="00A9612A">
        <w:rPr>
          <w:rFonts w:cs="Arial"/>
          <w:sz w:val="28"/>
          <w:szCs w:val="28"/>
        </w:rPr>
        <w:t xml:space="preserve"> la terminación anticipada de los convenios firmados con las farmacéuticas proveedoras de las vacunas, lo cual incidiría directamente en la estrategia nacional de vacunación. </w:t>
      </w:r>
    </w:p>
    <w:p w14:paraId="425FD7DB" w14:textId="77777777" w:rsidR="00A9612A" w:rsidRDefault="00A9612A" w:rsidP="00A9612A">
      <w:pPr>
        <w:pStyle w:val="Prrafodelista"/>
        <w:rPr>
          <w:rFonts w:cs="Arial"/>
          <w:sz w:val="28"/>
          <w:szCs w:val="28"/>
        </w:rPr>
      </w:pPr>
    </w:p>
    <w:p w14:paraId="71E8CFFC" w14:textId="77777777" w:rsidR="00A9612A" w:rsidRDefault="00A9612A" w:rsidP="00A9612A">
      <w:pPr>
        <w:pStyle w:val="corte4fondo"/>
        <w:numPr>
          <w:ilvl w:val="0"/>
          <w:numId w:val="2"/>
        </w:numPr>
        <w:ind w:left="0" w:hanging="851"/>
        <w:rPr>
          <w:rFonts w:cs="Arial"/>
          <w:sz w:val="28"/>
          <w:szCs w:val="28"/>
        </w:rPr>
      </w:pPr>
      <w:r>
        <w:rPr>
          <w:rFonts w:cs="Arial"/>
          <w:sz w:val="28"/>
          <w:szCs w:val="28"/>
        </w:rPr>
        <w:t xml:space="preserve">Además, no solo se podría generar una afectación en el suministro de vacunas en el país, sino que, como se mencionó en el precedente, al dar a conocer los precios de adquisición de estos insumos, se podrían generar enfoques competitivos en los precios ofertados, generando dificultad en los Estados que se ubiquen en una mayor desventaja </w:t>
      </w:r>
      <w:r>
        <w:rPr>
          <w:rFonts w:cs="Arial"/>
          <w:sz w:val="28"/>
          <w:szCs w:val="28"/>
        </w:rPr>
        <w:lastRenderedPageBreak/>
        <w:t xml:space="preserve">económica y financiera, y en general, dificultando los procedimientos de negociación internacional. </w:t>
      </w:r>
    </w:p>
    <w:p w14:paraId="0B7FF82D" w14:textId="77777777" w:rsidR="00A9612A" w:rsidRDefault="00A9612A" w:rsidP="00A9612A">
      <w:pPr>
        <w:pStyle w:val="Prrafodelista"/>
        <w:rPr>
          <w:rFonts w:cs="Arial"/>
          <w:color w:val="000000"/>
          <w:sz w:val="28"/>
          <w:szCs w:val="28"/>
        </w:rPr>
      </w:pPr>
    </w:p>
    <w:p w14:paraId="4760931D" w14:textId="77777777" w:rsidR="00A9612A" w:rsidRPr="000208FC" w:rsidRDefault="00A9612A" w:rsidP="00A9612A">
      <w:pPr>
        <w:pStyle w:val="corte4fondo"/>
        <w:numPr>
          <w:ilvl w:val="0"/>
          <w:numId w:val="2"/>
        </w:numPr>
        <w:ind w:left="0" w:hanging="851"/>
        <w:rPr>
          <w:rFonts w:cs="Arial"/>
          <w:color w:val="000000"/>
          <w:sz w:val="28"/>
          <w:szCs w:val="28"/>
        </w:rPr>
      </w:pPr>
      <w:r w:rsidRPr="00050DB8">
        <w:rPr>
          <w:rFonts w:cs="Arial"/>
          <w:color w:val="000000"/>
          <w:sz w:val="28"/>
          <w:szCs w:val="28"/>
        </w:rPr>
        <w:t>Por lo tanto, esta Suprema Corte estima que</w:t>
      </w:r>
      <w:r>
        <w:rPr>
          <w:rFonts w:cs="Arial"/>
          <w:color w:val="000000"/>
          <w:sz w:val="28"/>
          <w:szCs w:val="28"/>
        </w:rPr>
        <w:t xml:space="preserve">, </w:t>
      </w:r>
      <w:r w:rsidRPr="00A9612A">
        <w:rPr>
          <w:rFonts w:cs="Arial"/>
          <w:b/>
          <w:bCs/>
          <w:color w:val="000000"/>
          <w:sz w:val="28"/>
          <w:szCs w:val="28"/>
          <w:u w:val="single"/>
        </w:rPr>
        <w:t xml:space="preserve">en cuanto al </w:t>
      </w:r>
      <w:r w:rsidRPr="00A9612A">
        <w:rPr>
          <w:rFonts w:cs="Arial"/>
          <w:b/>
          <w:bCs/>
          <w:color w:val="000000"/>
          <w:sz w:val="28"/>
          <w:szCs w:val="28"/>
          <w:u w:val="single"/>
          <w:lang w:val="es-MX"/>
        </w:rPr>
        <w:t>valor económico que representan las donaciones de vacunas</w:t>
      </w:r>
      <w:r>
        <w:rPr>
          <w:rFonts w:cs="Arial"/>
          <w:color w:val="000000"/>
          <w:sz w:val="28"/>
          <w:szCs w:val="28"/>
          <w:lang w:val="es-MX"/>
        </w:rPr>
        <w:t>,</w:t>
      </w:r>
      <w:r w:rsidRPr="000208FC">
        <w:rPr>
          <w:rFonts w:cs="Arial"/>
          <w:color w:val="000000"/>
          <w:sz w:val="28"/>
          <w:szCs w:val="28"/>
        </w:rPr>
        <w:t xml:space="preserve"> efectivamente se actualiza la causal de reserva prevista por en el artículo 110, fracción II, de la Ley Federal, en relación con el artículo Décimo Séptimo fracción IX de los Lineamientos Generales en Materia de Clasificación y Desclasificación de la Información, así como para la elaboración de versiones públicas</w:t>
      </w:r>
    </w:p>
    <w:p w14:paraId="5EF8A549" w14:textId="77777777" w:rsidR="00A9612A" w:rsidRDefault="00A9612A" w:rsidP="00A9612A">
      <w:pPr>
        <w:pStyle w:val="Prrafodelista"/>
        <w:rPr>
          <w:rFonts w:cs="Arial"/>
          <w:sz w:val="28"/>
          <w:szCs w:val="28"/>
        </w:rPr>
      </w:pPr>
    </w:p>
    <w:p w14:paraId="03E9D4FD" w14:textId="77777777" w:rsidR="00A9612A" w:rsidRPr="00050DB8" w:rsidRDefault="00A9612A" w:rsidP="00A9612A">
      <w:pPr>
        <w:pStyle w:val="corte4fondo"/>
        <w:numPr>
          <w:ilvl w:val="0"/>
          <w:numId w:val="2"/>
        </w:numPr>
        <w:ind w:left="0" w:hanging="851"/>
        <w:rPr>
          <w:rFonts w:cs="Arial"/>
          <w:sz w:val="28"/>
          <w:szCs w:val="28"/>
        </w:rPr>
      </w:pPr>
      <w:r w:rsidRPr="00050DB8">
        <w:rPr>
          <w:rFonts w:cs="Arial"/>
          <w:sz w:val="28"/>
          <w:szCs w:val="28"/>
        </w:rPr>
        <w:t xml:space="preserve">Es por esto </w:t>
      </w:r>
      <w:proofErr w:type="gramStart"/>
      <w:r w:rsidRPr="00050DB8">
        <w:rPr>
          <w:rFonts w:cs="Arial"/>
          <w:sz w:val="28"/>
          <w:szCs w:val="28"/>
        </w:rPr>
        <w:t>que</w:t>
      </w:r>
      <w:proofErr w:type="gramEnd"/>
      <w:r w:rsidRPr="00050DB8">
        <w:rPr>
          <w:rFonts w:cs="Arial"/>
          <w:sz w:val="28"/>
          <w:szCs w:val="28"/>
        </w:rPr>
        <w:t>, al actualizarse la causal de reserva de seguridad nacional, se realizará la prueba de daño prevista en el artículo 104 de la Ley General de Transparencia y Acceso a la Información Pública</w:t>
      </w:r>
      <w:r w:rsidRPr="000E41B9">
        <w:rPr>
          <w:vertAlign w:val="superscript"/>
        </w:rPr>
        <w:footnoteReference w:id="11"/>
      </w:r>
      <w:r w:rsidRPr="00050DB8">
        <w:rPr>
          <w:rFonts w:cs="Arial"/>
          <w:sz w:val="28"/>
          <w:szCs w:val="28"/>
        </w:rPr>
        <w:t>.</w:t>
      </w:r>
    </w:p>
    <w:p w14:paraId="3C9C9DDD" w14:textId="77777777" w:rsidR="00A9612A" w:rsidRDefault="00A9612A" w:rsidP="00A9612A">
      <w:pPr>
        <w:pStyle w:val="Prrafodelista"/>
        <w:rPr>
          <w:rFonts w:cs="Arial"/>
          <w:color w:val="000000"/>
          <w:sz w:val="28"/>
          <w:szCs w:val="28"/>
        </w:rPr>
      </w:pPr>
    </w:p>
    <w:p w14:paraId="5F610AB7" w14:textId="77777777" w:rsidR="00A9612A" w:rsidRPr="0066452E" w:rsidRDefault="00A9612A" w:rsidP="00A9612A">
      <w:pPr>
        <w:pStyle w:val="corte4fondo"/>
        <w:numPr>
          <w:ilvl w:val="0"/>
          <w:numId w:val="2"/>
        </w:numPr>
        <w:ind w:left="0" w:hanging="851"/>
        <w:rPr>
          <w:rFonts w:cs="Arial"/>
          <w:sz w:val="28"/>
          <w:szCs w:val="28"/>
        </w:rPr>
      </w:pPr>
      <w:r w:rsidRPr="0066452E">
        <w:rPr>
          <w:rFonts w:cs="Arial"/>
          <w:color w:val="000000"/>
          <w:sz w:val="28"/>
          <w:szCs w:val="28"/>
        </w:rPr>
        <w:t xml:space="preserve">En el caso en concreto, se estima que la divulgación de </w:t>
      </w:r>
      <w:r>
        <w:rPr>
          <w:rFonts w:cs="Arial"/>
          <w:color w:val="000000"/>
          <w:sz w:val="28"/>
          <w:szCs w:val="28"/>
        </w:rPr>
        <w:t xml:space="preserve">parte de la </w:t>
      </w:r>
      <w:r w:rsidRPr="0066452E">
        <w:rPr>
          <w:rFonts w:cs="Arial"/>
          <w:color w:val="000000"/>
          <w:sz w:val="28"/>
          <w:szCs w:val="28"/>
        </w:rPr>
        <w:t xml:space="preserve">información </w:t>
      </w:r>
      <w:r w:rsidRPr="0066452E">
        <w:rPr>
          <w:rFonts w:cs="Arial"/>
          <w:b/>
          <w:bCs/>
          <w:color w:val="000000"/>
          <w:sz w:val="28"/>
          <w:szCs w:val="28"/>
        </w:rPr>
        <w:t>solicitada implica un riesgo real, demostrable e identificable de perjuicio a la seguridad nacional</w:t>
      </w:r>
      <w:r w:rsidRPr="0066452E">
        <w:rPr>
          <w:rFonts w:cs="Arial"/>
          <w:color w:val="000000"/>
          <w:sz w:val="28"/>
          <w:szCs w:val="28"/>
        </w:rPr>
        <w:t xml:space="preserve">. </w:t>
      </w:r>
    </w:p>
    <w:p w14:paraId="28E4E9BF" w14:textId="77777777" w:rsidR="00A9612A" w:rsidRDefault="00A9612A" w:rsidP="00A9612A">
      <w:pPr>
        <w:pStyle w:val="Prrafodelista"/>
        <w:rPr>
          <w:rFonts w:cs="Arial"/>
          <w:sz w:val="28"/>
          <w:szCs w:val="28"/>
        </w:rPr>
      </w:pPr>
    </w:p>
    <w:p w14:paraId="70E80100" w14:textId="77777777" w:rsidR="00A9612A" w:rsidRDefault="00A9612A" w:rsidP="00A9612A">
      <w:pPr>
        <w:pStyle w:val="corte4fondo"/>
        <w:numPr>
          <w:ilvl w:val="0"/>
          <w:numId w:val="2"/>
        </w:numPr>
        <w:ind w:left="0" w:hanging="851"/>
        <w:rPr>
          <w:rFonts w:cs="Arial"/>
          <w:sz w:val="28"/>
          <w:szCs w:val="28"/>
        </w:rPr>
      </w:pPr>
      <w:r>
        <w:rPr>
          <w:rFonts w:cs="Arial"/>
          <w:sz w:val="28"/>
          <w:szCs w:val="28"/>
        </w:rPr>
        <w:t xml:space="preserve">Dicho riesgo se actualizaría al divulgar información que ha sido determinada contractualmente como confidencial. Este riesgo consiste en frustrar el objeto fundamental de los contratos celebrados con las farmacéuticas: el suministro de las vacunas contra el COVID-19, lo que podría generar un obstáculo a la acción gubernamental para combatir la pandemia, </w:t>
      </w:r>
      <w:r w:rsidRPr="000E41B9">
        <w:rPr>
          <w:rFonts w:cs="Arial"/>
          <w:color w:val="000000"/>
          <w:sz w:val="28"/>
          <w:szCs w:val="28"/>
        </w:rPr>
        <w:t xml:space="preserve">lo cual, como fue anteriormente mencionado, representa un riesgo a la seguridad nacional al ser dichas vacunas la base del combate contra la pandemia; por lo que, si llegasen a faltar por la difusión </w:t>
      </w:r>
      <w:r>
        <w:rPr>
          <w:rFonts w:cs="Arial"/>
          <w:color w:val="000000"/>
          <w:sz w:val="28"/>
          <w:szCs w:val="28"/>
        </w:rPr>
        <w:t xml:space="preserve">de aspectos relacionados al precio de las vacunas, </w:t>
      </w:r>
      <w:r w:rsidRPr="000E41B9">
        <w:rPr>
          <w:rFonts w:cs="Arial"/>
          <w:color w:val="000000"/>
          <w:sz w:val="28"/>
          <w:szCs w:val="28"/>
        </w:rPr>
        <w:t xml:space="preserve">se generaría un perjuicio significativo a la seguridad nacional, o incluso generar </w:t>
      </w:r>
      <w:r w:rsidRPr="000E41B9">
        <w:rPr>
          <w:rFonts w:cs="Arial"/>
          <w:color w:val="000000"/>
          <w:sz w:val="28"/>
          <w:szCs w:val="28"/>
        </w:rPr>
        <w:lastRenderedPageBreak/>
        <w:t>enfoques competitivos, impidiendo ofrecer y mantener las condiciones que se hubiesen obtenido dada la condición del país.</w:t>
      </w:r>
    </w:p>
    <w:p w14:paraId="0F7B5B2F" w14:textId="77777777" w:rsidR="00A9612A" w:rsidRDefault="00A9612A" w:rsidP="00A9612A">
      <w:pPr>
        <w:pStyle w:val="Prrafodelista"/>
        <w:rPr>
          <w:rFonts w:cs="Arial"/>
          <w:sz w:val="28"/>
          <w:szCs w:val="28"/>
        </w:rPr>
      </w:pPr>
    </w:p>
    <w:p w14:paraId="0A65C90F" w14:textId="4899E05C" w:rsidR="00A9612A" w:rsidRDefault="00A9612A" w:rsidP="00A9612A">
      <w:pPr>
        <w:pStyle w:val="corte4fondo"/>
        <w:numPr>
          <w:ilvl w:val="0"/>
          <w:numId w:val="2"/>
        </w:numPr>
        <w:ind w:left="0" w:hanging="851"/>
        <w:rPr>
          <w:rFonts w:cs="Arial"/>
          <w:sz w:val="28"/>
          <w:szCs w:val="28"/>
        </w:rPr>
      </w:pPr>
      <w:r w:rsidRPr="0066452E">
        <w:rPr>
          <w:rFonts w:cs="Arial"/>
          <w:sz w:val="28"/>
          <w:szCs w:val="28"/>
        </w:rPr>
        <w:t>También se estima que el riesgo generado al difundirse</w:t>
      </w:r>
      <w:r>
        <w:rPr>
          <w:rFonts w:cs="Arial"/>
          <w:sz w:val="28"/>
          <w:szCs w:val="28"/>
        </w:rPr>
        <w:t xml:space="preserve"> el</w:t>
      </w:r>
      <w:r w:rsidRPr="0066452E">
        <w:rPr>
          <w:rFonts w:cs="Arial"/>
          <w:sz w:val="28"/>
          <w:szCs w:val="28"/>
        </w:rPr>
        <w:t xml:space="preserve"> valor económico que representan los insumos donados</w:t>
      </w:r>
      <w:r>
        <w:rPr>
          <w:rFonts w:cs="Arial"/>
          <w:sz w:val="28"/>
          <w:szCs w:val="28"/>
        </w:rPr>
        <w:t xml:space="preserve"> (por el cálculo que se podría llegar a realizar para conocer el precio unitario de las vacunas), supera el interés público general de conocer la información. </w:t>
      </w:r>
      <w:r w:rsidRPr="000E41B9">
        <w:rPr>
          <w:rFonts w:cs="Arial"/>
          <w:sz w:val="28"/>
          <w:szCs w:val="28"/>
        </w:rPr>
        <w:t>No escapa a esta Suprema Corte que en una sociedad democrática el acceso a la información pública es un pilar fundamental para el ejercicio y goce de otros derechos fundamentales. Sin embargo, en el presente caso, la posibilidad de perder o afectar el suministro de las vacunas por difundir l</w:t>
      </w:r>
      <w:r>
        <w:rPr>
          <w:rFonts w:cs="Arial"/>
          <w:sz w:val="28"/>
          <w:szCs w:val="28"/>
        </w:rPr>
        <w:t>os datos señalados</w:t>
      </w:r>
      <w:r w:rsidRPr="000E41B9">
        <w:rPr>
          <w:rFonts w:cs="Arial"/>
          <w:sz w:val="28"/>
          <w:szCs w:val="28"/>
        </w:rPr>
        <w:t xml:space="preserve"> generaría un perjuicio irreparable a todas las personas que se verían privadas del acceso a las diversas vacunas. El riesgo generado a la seguridad nacional al obstaculizarse el acceso a las vacunas contra la COVID-19 supera de manera relevante al interés público general, así como del solicitante, de conocer el </w:t>
      </w:r>
      <w:r>
        <w:rPr>
          <w:rFonts w:cs="Arial"/>
          <w:sz w:val="28"/>
          <w:szCs w:val="28"/>
        </w:rPr>
        <w:t xml:space="preserve">valor económico que representan los insumos donados. </w:t>
      </w:r>
    </w:p>
    <w:p w14:paraId="7DDEF3A7" w14:textId="77777777" w:rsidR="00A9612A" w:rsidRDefault="00A9612A" w:rsidP="00A9612A">
      <w:pPr>
        <w:pStyle w:val="Prrafodelista"/>
        <w:rPr>
          <w:rFonts w:cs="Arial"/>
          <w:color w:val="000000"/>
          <w:sz w:val="28"/>
          <w:szCs w:val="28"/>
        </w:rPr>
      </w:pPr>
    </w:p>
    <w:p w14:paraId="6D363823" w14:textId="77777777" w:rsidR="00A9612A" w:rsidRDefault="00A9612A" w:rsidP="00A9612A">
      <w:pPr>
        <w:pStyle w:val="corte4fondo"/>
        <w:numPr>
          <w:ilvl w:val="0"/>
          <w:numId w:val="2"/>
        </w:numPr>
        <w:ind w:left="0" w:hanging="851"/>
        <w:rPr>
          <w:rFonts w:cs="Arial"/>
          <w:sz w:val="28"/>
          <w:szCs w:val="28"/>
        </w:rPr>
      </w:pPr>
      <w:r w:rsidRPr="008D47B0">
        <w:rPr>
          <w:rFonts w:cs="Arial"/>
          <w:color w:val="000000"/>
          <w:sz w:val="28"/>
          <w:szCs w:val="28"/>
        </w:rPr>
        <w:t xml:space="preserve">Finalmente, </w:t>
      </w:r>
      <w:r w:rsidRPr="008D47B0">
        <w:rPr>
          <w:rFonts w:cs="Arial"/>
          <w:b/>
          <w:bCs/>
          <w:color w:val="000000"/>
          <w:sz w:val="28"/>
          <w:szCs w:val="28"/>
        </w:rPr>
        <w:t>la limitación de acceso a la información resulta adecuada al principio de proporcionalidad,</w:t>
      </w:r>
      <w:r w:rsidRPr="008D47B0">
        <w:rPr>
          <w:rFonts w:cs="Arial"/>
          <w:color w:val="000000"/>
          <w:sz w:val="28"/>
          <w:szCs w:val="28"/>
        </w:rPr>
        <w:t xml:space="preserve"> pues la reserva declarada persigue </w:t>
      </w:r>
      <w:r w:rsidRPr="008D47B0">
        <w:rPr>
          <w:rFonts w:cs="Arial"/>
          <w:b/>
          <w:bCs/>
          <w:color w:val="000000"/>
          <w:sz w:val="28"/>
          <w:szCs w:val="28"/>
        </w:rPr>
        <w:t>dos finalidades últimas previstas en la Constitución Federal</w:t>
      </w:r>
      <w:r w:rsidRPr="008D47B0">
        <w:rPr>
          <w:rFonts w:cs="Arial"/>
          <w:color w:val="000000"/>
          <w:sz w:val="28"/>
          <w:szCs w:val="28"/>
        </w:rPr>
        <w:t xml:space="preserve">, que es el derecho a la salud de la población en el país y la seguridad nacional. </w:t>
      </w:r>
      <w:r w:rsidRPr="008D47B0">
        <w:rPr>
          <w:rFonts w:cs="Arial"/>
          <w:b/>
          <w:bCs/>
          <w:color w:val="000000"/>
          <w:sz w:val="28"/>
          <w:szCs w:val="28"/>
        </w:rPr>
        <w:t>Resulta idónea y necesaria,</w:t>
      </w:r>
      <w:r w:rsidRPr="008D47B0">
        <w:rPr>
          <w:rFonts w:cs="Arial"/>
          <w:color w:val="000000"/>
          <w:sz w:val="28"/>
          <w:szCs w:val="28"/>
        </w:rPr>
        <w:t xml:space="preserve"> pues no existe un mecanismo más efectivo o diverso a la reserva que asegure la persecución de la finalidad legítima. Igualmente, representa el medio menos restrictivo disponible para conseguir evitar el perjuicio, pues por la particular naturaleza d</w:t>
      </w:r>
      <w:r>
        <w:rPr>
          <w:rFonts w:cs="Arial"/>
          <w:color w:val="000000"/>
          <w:sz w:val="28"/>
          <w:szCs w:val="28"/>
        </w:rPr>
        <w:t>el dato solicitado</w:t>
      </w:r>
      <w:r w:rsidRPr="008D47B0">
        <w:rPr>
          <w:rFonts w:cs="Arial"/>
          <w:color w:val="000000"/>
          <w:sz w:val="28"/>
          <w:szCs w:val="28"/>
        </w:rPr>
        <w:t>, no hay otro medio disponible para evitar la vulneración de la seguridad nacional.</w:t>
      </w:r>
    </w:p>
    <w:p w14:paraId="54149B43" w14:textId="77777777" w:rsidR="00A9612A" w:rsidRDefault="00A9612A" w:rsidP="00A9612A">
      <w:pPr>
        <w:pStyle w:val="Prrafodelista"/>
        <w:rPr>
          <w:rFonts w:cs="Arial"/>
          <w:sz w:val="28"/>
          <w:szCs w:val="28"/>
        </w:rPr>
      </w:pPr>
    </w:p>
    <w:p w14:paraId="35953F9E" w14:textId="16624A73" w:rsidR="00A9612A" w:rsidRPr="004D2527" w:rsidRDefault="00A9612A" w:rsidP="00A9612A">
      <w:pPr>
        <w:pStyle w:val="corte4fondo"/>
        <w:numPr>
          <w:ilvl w:val="0"/>
          <w:numId w:val="2"/>
        </w:numPr>
        <w:ind w:left="0" w:hanging="851"/>
        <w:rPr>
          <w:rFonts w:cs="Arial"/>
          <w:b/>
          <w:bCs/>
          <w:color w:val="000000"/>
          <w:sz w:val="28"/>
          <w:szCs w:val="28"/>
        </w:rPr>
      </w:pPr>
      <w:r w:rsidRPr="004D2527">
        <w:rPr>
          <w:rFonts w:cs="Arial"/>
          <w:color w:val="000000"/>
          <w:sz w:val="28"/>
          <w:szCs w:val="28"/>
        </w:rPr>
        <w:t xml:space="preserve">Por lo tanto, </w:t>
      </w:r>
      <w:r>
        <w:rPr>
          <w:rFonts w:cs="Arial"/>
          <w:color w:val="000000"/>
          <w:sz w:val="28"/>
          <w:szCs w:val="28"/>
        </w:rPr>
        <w:t xml:space="preserve">en cuanto a la información señalada, es dable </w:t>
      </w:r>
      <w:r w:rsidRPr="00A9612A">
        <w:rPr>
          <w:rFonts w:cs="Arial"/>
          <w:b/>
          <w:bCs/>
          <w:color w:val="000000"/>
          <w:sz w:val="28"/>
          <w:szCs w:val="28"/>
        </w:rPr>
        <w:t>revocar</w:t>
      </w:r>
      <w:r w:rsidRPr="004D2527">
        <w:rPr>
          <w:rFonts w:cs="Arial"/>
          <w:color w:val="000000"/>
          <w:sz w:val="28"/>
          <w:szCs w:val="28"/>
        </w:rPr>
        <w:t xml:space="preserve"> la resolución del Instituto Nacional de Transparencia, Acceso a la Información Pública y Protección de Datos Personales y se declara procedente la reserva de información en cuanto al </w:t>
      </w:r>
      <w:r w:rsidRPr="004D2527">
        <w:rPr>
          <w:rFonts w:cs="Arial"/>
          <w:b/>
          <w:bCs/>
          <w:color w:val="000000"/>
          <w:sz w:val="28"/>
          <w:szCs w:val="28"/>
        </w:rPr>
        <w:t xml:space="preserve">valor económico </w:t>
      </w:r>
      <w:r w:rsidRPr="004D2527">
        <w:rPr>
          <w:rFonts w:cs="Arial"/>
          <w:b/>
          <w:bCs/>
          <w:color w:val="000000"/>
          <w:sz w:val="28"/>
          <w:szCs w:val="28"/>
        </w:rPr>
        <w:lastRenderedPageBreak/>
        <w:t>que representan las vacunas</w:t>
      </w:r>
      <w:r w:rsidRPr="004D2527">
        <w:rPr>
          <w:rFonts w:cs="Arial"/>
          <w:color w:val="000000"/>
          <w:sz w:val="28"/>
          <w:szCs w:val="28"/>
        </w:rPr>
        <w:t xml:space="preserve"> recibidas y enviadas </w:t>
      </w:r>
      <w:r w:rsidR="00F45922">
        <w:rPr>
          <w:rFonts w:cs="Arial"/>
          <w:color w:val="000000"/>
          <w:sz w:val="28"/>
          <w:szCs w:val="28"/>
        </w:rPr>
        <w:t xml:space="preserve">en concepto </w:t>
      </w:r>
      <w:r w:rsidRPr="004D2527">
        <w:rPr>
          <w:rFonts w:cs="Arial"/>
          <w:color w:val="000000"/>
          <w:sz w:val="28"/>
          <w:szCs w:val="28"/>
        </w:rPr>
        <w:t>de donación en los que el Estado Mexicano fue parte, de conformidad con el artículo 110</w:t>
      </w:r>
      <w:r w:rsidR="00A400AA">
        <w:rPr>
          <w:rFonts w:cs="Arial"/>
          <w:color w:val="000000"/>
          <w:sz w:val="28"/>
          <w:szCs w:val="28"/>
        </w:rPr>
        <w:t>,</w:t>
      </w:r>
      <w:r w:rsidRPr="004D2527">
        <w:rPr>
          <w:rFonts w:cs="Arial"/>
          <w:color w:val="000000"/>
          <w:sz w:val="28"/>
          <w:szCs w:val="28"/>
        </w:rPr>
        <w:t xml:space="preserve"> fracción II de la Ley Federal, </w:t>
      </w:r>
      <w:r w:rsidRPr="004D2527">
        <w:rPr>
          <w:rFonts w:cs="Arial"/>
          <w:b/>
          <w:bCs/>
          <w:color w:val="000000"/>
          <w:sz w:val="28"/>
          <w:szCs w:val="28"/>
        </w:rPr>
        <w:t>por un periodo de reserva de cinco años</w:t>
      </w:r>
      <w:r w:rsidRPr="004D2527">
        <w:rPr>
          <w:rFonts w:cs="Arial"/>
          <w:color w:val="000000"/>
          <w:sz w:val="28"/>
          <w:szCs w:val="28"/>
        </w:rPr>
        <w:t xml:space="preserve">, en correlación con el </w:t>
      </w:r>
      <w:bookmarkStart w:id="9" w:name="_Hlk119697491"/>
      <w:r w:rsidRPr="004D2527">
        <w:rPr>
          <w:rFonts w:cs="Arial"/>
          <w:color w:val="000000"/>
          <w:sz w:val="28"/>
          <w:szCs w:val="28"/>
        </w:rPr>
        <w:t>artículo Décimo Séptimo fracción IX de los Lineamientos Generales en Materia de Clasificación y Desclasificación de la Información, así como para la elaboración de versiones públicas</w:t>
      </w:r>
      <w:bookmarkEnd w:id="9"/>
      <w:r w:rsidRPr="004D2527">
        <w:rPr>
          <w:rFonts w:cs="Arial"/>
          <w:color w:val="000000"/>
          <w:sz w:val="28"/>
          <w:szCs w:val="28"/>
        </w:rPr>
        <w:t>.</w:t>
      </w:r>
    </w:p>
    <w:p w14:paraId="39B667EA" w14:textId="77777777" w:rsidR="00A9612A" w:rsidRDefault="00A9612A" w:rsidP="00A9612A">
      <w:pPr>
        <w:pStyle w:val="Prrafodelista"/>
        <w:rPr>
          <w:rFonts w:cs="Arial"/>
          <w:sz w:val="28"/>
          <w:szCs w:val="28"/>
        </w:rPr>
      </w:pPr>
    </w:p>
    <w:p w14:paraId="1052E8FE" w14:textId="1A0E6188" w:rsidR="005B1A8E" w:rsidRPr="00186B4D" w:rsidRDefault="00F92C1C" w:rsidP="00F92C1C">
      <w:pPr>
        <w:pStyle w:val="corte4fondo"/>
        <w:numPr>
          <w:ilvl w:val="0"/>
          <w:numId w:val="2"/>
        </w:numPr>
        <w:ind w:left="0" w:hanging="851"/>
        <w:rPr>
          <w:rFonts w:cs="Arial"/>
          <w:sz w:val="28"/>
          <w:szCs w:val="28"/>
        </w:rPr>
      </w:pPr>
      <w:r>
        <w:rPr>
          <w:rFonts w:cs="Arial"/>
          <w:sz w:val="28"/>
          <w:szCs w:val="28"/>
        </w:rPr>
        <w:t xml:space="preserve">Respecto </w:t>
      </w:r>
      <w:r w:rsidR="00A9612A">
        <w:rPr>
          <w:rFonts w:cs="Arial"/>
          <w:sz w:val="28"/>
          <w:szCs w:val="28"/>
        </w:rPr>
        <w:t xml:space="preserve">al plazo de reserva, se sostuvieron similares consideraciones en el </w:t>
      </w:r>
      <w:r w:rsidR="00455D43">
        <w:rPr>
          <w:rFonts w:cs="Arial"/>
          <w:sz w:val="28"/>
          <w:szCs w:val="28"/>
        </w:rPr>
        <w:t xml:space="preserve">citado </w:t>
      </w:r>
      <w:r w:rsidR="00172F86">
        <w:rPr>
          <w:rFonts w:cs="Arial"/>
          <w:sz w:val="28"/>
          <w:szCs w:val="28"/>
          <w:lang w:val="es-MX"/>
        </w:rPr>
        <w:t>R</w:t>
      </w:r>
      <w:r w:rsidR="00A9612A" w:rsidRPr="004F0F72">
        <w:rPr>
          <w:rFonts w:cs="Arial"/>
          <w:sz w:val="28"/>
          <w:szCs w:val="28"/>
          <w:lang w:val="es-MX"/>
        </w:rPr>
        <w:t xml:space="preserve">ecurso de </w:t>
      </w:r>
      <w:r w:rsidR="00172F86">
        <w:rPr>
          <w:rFonts w:cs="Arial"/>
          <w:sz w:val="28"/>
          <w:szCs w:val="28"/>
          <w:lang w:val="es-MX"/>
        </w:rPr>
        <w:t>R</w:t>
      </w:r>
      <w:r w:rsidR="00A9612A" w:rsidRPr="004F0F72">
        <w:rPr>
          <w:rFonts w:cs="Arial"/>
          <w:sz w:val="28"/>
          <w:szCs w:val="28"/>
          <w:lang w:val="es-MX"/>
        </w:rPr>
        <w:t xml:space="preserve">evisión en </w:t>
      </w:r>
      <w:r w:rsidR="00172F86">
        <w:rPr>
          <w:rFonts w:cs="Arial"/>
          <w:sz w:val="28"/>
          <w:szCs w:val="28"/>
          <w:lang w:val="es-MX"/>
        </w:rPr>
        <w:t>M</w:t>
      </w:r>
      <w:r w:rsidR="00A9612A" w:rsidRPr="004F0F72">
        <w:rPr>
          <w:rFonts w:cs="Arial"/>
          <w:sz w:val="28"/>
          <w:szCs w:val="28"/>
          <w:lang w:val="es-MX"/>
        </w:rPr>
        <w:t xml:space="preserve">ateria de </w:t>
      </w:r>
      <w:r w:rsidR="00172F86">
        <w:rPr>
          <w:rFonts w:cs="Arial"/>
          <w:sz w:val="28"/>
          <w:szCs w:val="28"/>
          <w:lang w:val="es-MX"/>
        </w:rPr>
        <w:t>S</w:t>
      </w:r>
      <w:r w:rsidR="00A9612A" w:rsidRPr="004F0F72">
        <w:rPr>
          <w:rFonts w:cs="Arial"/>
          <w:sz w:val="28"/>
          <w:szCs w:val="28"/>
          <w:lang w:val="es-MX"/>
        </w:rPr>
        <w:t xml:space="preserve">eguridad </w:t>
      </w:r>
      <w:r w:rsidR="00172F86">
        <w:rPr>
          <w:rFonts w:cs="Arial"/>
          <w:sz w:val="28"/>
          <w:szCs w:val="28"/>
          <w:lang w:val="es-MX"/>
        </w:rPr>
        <w:t>N</w:t>
      </w:r>
      <w:r w:rsidR="00A9612A" w:rsidRPr="004F0F72">
        <w:rPr>
          <w:rFonts w:cs="Arial"/>
          <w:sz w:val="28"/>
          <w:szCs w:val="28"/>
          <w:lang w:val="es-MX"/>
        </w:rPr>
        <w:t xml:space="preserve">acional </w:t>
      </w:r>
      <w:r w:rsidR="00A9612A" w:rsidRPr="004F0F72">
        <w:rPr>
          <w:rFonts w:cs="Arial"/>
          <w:b/>
          <w:bCs/>
          <w:sz w:val="28"/>
          <w:szCs w:val="28"/>
          <w:lang w:val="es-MX"/>
        </w:rPr>
        <w:t>3/2021</w:t>
      </w:r>
      <w:r w:rsidR="00A9612A">
        <w:rPr>
          <w:rFonts w:cs="Arial"/>
          <w:b/>
          <w:bCs/>
          <w:sz w:val="28"/>
          <w:szCs w:val="28"/>
          <w:lang w:val="es-MX"/>
        </w:rPr>
        <w:t>.</w:t>
      </w:r>
    </w:p>
    <w:p w14:paraId="42EDE2E1" w14:textId="77777777" w:rsidR="00186B4D" w:rsidRPr="00F92C1C" w:rsidRDefault="00186B4D" w:rsidP="00186B4D">
      <w:pPr>
        <w:pStyle w:val="corte4fondo"/>
        <w:ind w:firstLine="0"/>
        <w:rPr>
          <w:rFonts w:cs="Arial"/>
          <w:sz w:val="28"/>
          <w:szCs w:val="28"/>
        </w:rPr>
      </w:pPr>
    </w:p>
    <w:p w14:paraId="10AE8482" w14:textId="03AAADB0" w:rsidR="00A9612A" w:rsidRPr="00A9612A" w:rsidRDefault="005B1A8E" w:rsidP="00A9612A">
      <w:pPr>
        <w:pStyle w:val="corte4fondo"/>
        <w:numPr>
          <w:ilvl w:val="0"/>
          <w:numId w:val="2"/>
        </w:numPr>
        <w:ind w:left="0" w:hanging="851"/>
        <w:rPr>
          <w:rFonts w:cs="Arial"/>
          <w:sz w:val="28"/>
          <w:szCs w:val="28"/>
        </w:rPr>
      </w:pPr>
      <w:r>
        <w:rPr>
          <w:rFonts w:cs="Arial"/>
          <w:sz w:val="28"/>
          <w:szCs w:val="28"/>
        </w:rPr>
        <w:t xml:space="preserve">No </w:t>
      </w:r>
      <w:proofErr w:type="gramStart"/>
      <w:r>
        <w:rPr>
          <w:rFonts w:cs="Arial"/>
          <w:sz w:val="28"/>
          <w:szCs w:val="28"/>
        </w:rPr>
        <w:t>obstante</w:t>
      </w:r>
      <w:proofErr w:type="gramEnd"/>
      <w:r>
        <w:rPr>
          <w:rFonts w:cs="Arial"/>
          <w:sz w:val="28"/>
          <w:szCs w:val="28"/>
        </w:rPr>
        <w:t xml:space="preserve"> lo anterior, este Tribunal Pleno</w:t>
      </w:r>
      <w:r w:rsidR="00A9612A">
        <w:rPr>
          <w:rFonts w:cs="Arial"/>
          <w:sz w:val="28"/>
          <w:szCs w:val="28"/>
        </w:rPr>
        <w:t xml:space="preserve"> considera</w:t>
      </w:r>
      <w:r>
        <w:rPr>
          <w:rFonts w:cs="Arial"/>
          <w:sz w:val="28"/>
          <w:szCs w:val="28"/>
        </w:rPr>
        <w:t xml:space="preserve"> que </w:t>
      </w:r>
      <w:r w:rsidRPr="00B11885">
        <w:rPr>
          <w:rFonts w:cs="Arial"/>
          <w:b/>
          <w:bCs/>
          <w:sz w:val="28"/>
          <w:szCs w:val="28"/>
        </w:rPr>
        <w:t>no se actualiza la causal de reserva por motivos de seguridad nacional en cuanto a la demás información solicitada</w:t>
      </w:r>
      <w:r>
        <w:rPr>
          <w:rFonts w:cs="Arial"/>
          <w:sz w:val="28"/>
          <w:szCs w:val="28"/>
        </w:rPr>
        <w:t xml:space="preserve">. </w:t>
      </w:r>
    </w:p>
    <w:p w14:paraId="54ADED91" w14:textId="77777777" w:rsidR="005B1A8E" w:rsidRDefault="005B1A8E" w:rsidP="005B1A8E">
      <w:pPr>
        <w:pStyle w:val="Prrafodelista"/>
        <w:rPr>
          <w:rFonts w:cs="Arial"/>
          <w:sz w:val="28"/>
          <w:szCs w:val="28"/>
        </w:rPr>
      </w:pPr>
    </w:p>
    <w:p w14:paraId="748DCA82" w14:textId="17FF2DA1" w:rsidR="001C09C4" w:rsidRPr="001C09C4" w:rsidRDefault="000F405A" w:rsidP="001C09C4">
      <w:pPr>
        <w:pStyle w:val="corte4fondo"/>
        <w:numPr>
          <w:ilvl w:val="0"/>
          <w:numId w:val="2"/>
        </w:numPr>
        <w:ind w:left="0" w:hanging="851"/>
        <w:rPr>
          <w:rFonts w:cs="Arial"/>
          <w:sz w:val="28"/>
          <w:szCs w:val="28"/>
        </w:rPr>
      </w:pPr>
      <w:r>
        <w:rPr>
          <w:rFonts w:cs="Arial"/>
          <w:sz w:val="28"/>
          <w:szCs w:val="28"/>
        </w:rPr>
        <w:t>Recordemos</w:t>
      </w:r>
      <w:r w:rsidR="00CB438F">
        <w:rPr>
          <w:rFonts w:cs="Arial"/>
          <w:sz w:val="28"/>
          <w:szCs w:val="28"/>
        </w:rPr>
        <w:t xml:space="preserve"> que, además de los datos respecto al valor económico sobre las vacunas donadas</w:t>
      </w:r>
      <w:r w:rsidR="004D219C">
        <w:rPr>
          <w:rFonts w:cs="Arial"/>
          <w:sz w:val="28"/>
          <w:szCs w:val="28"/>
        </w:rPr>
        <w:t xml:space="preserve">, se solicitó al sujeto obligado la información relativa a </w:t>
      </w:r>
      <w:r w:rsidR="006B54A3" w:rsidRPr="00672B02">
        <w:rPr>
          <w:rFonts w:cs="Arial"/>
          <w:b/>
          <w:bCs/>
          <w:sz w:val="28"/>
          <w:szCs w:val="28"/>
        </w:rPr>
        <w:t xml:space="preserve">los países que le han solicitado a México vacunas donadas contra el virus SARS-CoV-2, la cantidad de vacunas por país, la fecha de dichas solicitudes, copia del escrito de solicitud, informar si esas solicitudes fueron atendidas y, en caso de ser así, proporcionar los datos sobre </w:t>
      </w:r>
      <w:r w:rsidR="00B11885" w:rsidRPr="00672B02">
        <w:rPr>
          <w:rFonts w:cs="Arial"/>
          <w:b/>
          <w:bCs/>
          <w:sz w:val="28"/>
          <w:szCs w:val="28"/>
        </w:rPr>
        <w:t>cu</w:t>
      </w:r>
      <w:r w:rsidR="004A052A">
        <w:rPr>
          <w:rFonts w:cs="Arial"/>
          <w:b/>
          <w:bCs/>
          <w:sz w:val="28"/>
          <w:szCs w:val="28"/>
        </w:rPr>
        <w:t>á</w:t>
      </w:r>
      <w:r w:rsidR="00B11885" w:rsidRPr="00672B02">
        <w:rPr>
          <w:rFonts w:cs="Arial"/>
          <w:b/>
          <w:bCs/>
          <w:sz w:val="28"/>
          <w:szCs w:val="28"/>
        </w:rPr>
        <w:t>ntas,</w:t>
      </w:r>
      <w:r w:rsidR="006B54A3" w:rsidRPr="00672B02">
        <w:rPr>
          <w:rFonts w:cs="Arial"/>
          <w:b/>
          <w:bCs/>
          <w:sz w:val="28"/>
          <w:szCs w:val="28"/>
        </w:rPr>
        <w:t xml:space="preserve"> y qué tipo de vacunas fueron donadas, la fecha de las donaciones</w:t>
      </w:r>
      <w:r w:rsidR="00672B02">
        <w:rPr>
          <w:rFonts w:cs="Arial"/>
          <w:b/>
          <w:bCs/>
          <w:sz w:val="28"/>
          <w:szCs w:val="28"/>
        </w:rPr>
        <w:t xml:space="preserve"> y </w:t>
      </w:r>
      <w:r w:rsidR="006B54A3" w:rsidRPr="00672B02">
        <w:rPr>
          <w:rFonts w:cs="Arial"/>
          <w:b/>
          <w:bCs/>
          <w:sz w:val="28"/>
          <w:szCs w:val="28"/>
        </w:rPr>
        <w:t xml:space="preserve">quién autorizó </w:t>
      </w:r>
      <w:r w:rsidR="00672B02">
        <w:rPr>
          <w:rFonts w:cs="Arial"/>
          <w:b/>
          <w:bCs/>
          <w:sz w:val="28"/>
          <w:szCs w:val="28"/>
        </w:rPr>
        <w:t>dichas operaciones.</w:t>
      </w:r>
      <w:r w:rsidR="006B54A3" w:rsidRPr="00672B02">
        <w:rPr>
          <w:rFonts w:cs="Arial"/>
          <w:sz w:val="28"/>
          <w:szCs w:val="28"/>
        </w:rPr>
        <w:t xml:space="preserve"> </w:t>
      </w:r>
      <w:r w:rsidR="00907268">
        <w:rPr>
          <w:rFonts w:cs="Arial"/>
          <w:sz w:val="28"/>
          <w:szCs w:val="28"/>
        </w:rPr>
        <w:t>Asimismo, se requiri</w:t>
      </w:r>
      <w:r w:rsidR="0003665E">
        <w:rPr>
          <w:rFonts w:cs="Arial"/>
          <w:sz w:val="28"/>
          <w:szCs w:val="28"/>
        </w:rPr>
        <w:t xml:space="preserve">ó la misma información, pero </w:t>
      </w:r>
      <w:r w:rsidR="0003665E" w:rsidRPr="008C2B19">
        <w:rPr>
          <w:rFonts w:cs="Arial"/>
          <w:b/>
          <w:bCs/>
          <w:sz w:val="28"/>
          <w:szCs w:val="28"/>
        </w:rPr>
        <w:t xml:space="preserve">respecto a las vacunas que </w:t>
      </w:r>
      <w:r w:rsidR="008C2B19" w:rsidRPr="008C2B19">
        <w:rPr>
          <w:rFonts w:cs="Arial"/>
          <w:b/>
          <w:bCs/>
          <w:sz w:val="28"/>
          <w:szCs w:val="28"/>
        </w:rPr>
        <w:t>México ha solicitado sean donadas para ser aplicadas a los ciudadanos</w:t>
      </w:r>
      <w:r w:rsidR="00DE53C0">
        <w:rPr>
          <w:rFonts w:cs="Arial"/>
          <w:sz w:val="28"/>
          <w:szCs w:val="28"/>
        </w:rPr>
        <w:t xml:space="preserve"> y adicionalmente el valor económico que tenían las vacunas donadas a México. </w:t>
      </w:r>
    </w:p>
    <w:p w14:paraId="0A495589" w14:textId="77777777" w:rsidR="00CF0372" w:rsidRPr="00F841E4" w:rsidRDefault="00CF0372" w:rsidP="00F841E4">
      <w:pPr>
        <w:rPr>
          <w:rFonts w:cs="Arial"/>
          <w:sz w:val="28"/>
          <w:szCs w:val="28"/>
        </w:rPr>
      </w:pPr>
    </w:p>
    <w:p w14:paraId="74654C94" w14:textId="30B9864E" w:rsidR="00F45922" w:rsidRDefault="008C2B19" w:rsidP="00CF0372">
      <w:pPr>
        <w:pStyle w:val="corte4fondo"/>
        <w:numPr>
          <w:ilvl w:val="0"/>
          <w:numId w:val="2"/>
        </w:numPr>
        <w:ind w:left="0" w:hanging="851"/>
        <w:rPr>
          <w:rFonts w:cs="Arial"/>
          <w:sz w:val="28"/>
          <w:szCs w:val="28"/>
        </w:rPr>
      </w:pPr>
      <w:r>
        <w:rPr>
          <w:rFonts w:cs="Arial"/>
          <w:sz w:val="28"/>
          <w:szCs w:val="28"/>
        </w:rPr>
        <w:t>Respecto a lo anterior</w:t>
      </w:r>
      <w:r w:rsidR="006B54A3" w:rsidRPr="00CF0372">
        <w:rPr>
          <w:rFonts w:cs="Arial"/>
          <w:sz w:val="28"/>
          <w:szCs w:val="28"/>
        </w:rPr>
        <w:t xml:space="preserve">, se estima que </w:t>
      </w:r>
      <w:r w:rsidR="006B54A3" w:rsidRPr="00CF0372">
        <w:rPr>
          <w:rFonts w:cs="Arial"/>
          <w:b/>
          <w:bCs/>
          <w:sz w:val="28"/>
          <w:szCs w:val="28"/>
        </w:rPr>
        <w:t xml:space="preserve">no se actualiza la condición excepcional de seguridad nacional </w:t>
      </w:r>
      <w:r w:rsidR="006B54A3" w:rsidRPr="00CF0372">
        <w:rPr>
          <w:rFonts w:cs="Arial"/>
          <w:sz w:val="28"/>
          <w:szCs w:val="28"/>
        </w:rPr>
        <w:t>para la información antes señalada,</w:t>
      </w:r>
      <w:r w:rsidR="00F45922">
        <w:rPr>
          <w:rFonts w:cs="Arial"/>
          <w:sz w:val="28"/>
          <w:szCs w:val="28"/>
        </w:rPr>
        <w:t xml:space="preserve"> en atención a lo que a continuación se expone. </w:t>
      </w:r>
    </w:p>
    <w:p w14:paraId="47603291" w14:textId="77777777" w:rsidR="001C09C4" w:rsidRDefault="001C09C4" w:rsidP="001C09C4">
      <w:pPr>
        <w:pStyle w:val="Prrafodelista"/>
        <w:rPr>
          <w:rFonts w:cs="Arial"/>
          <w:sz w:val="28"/>
          <w:szCs w:val="28"/>
        </w:rPr>
      </w:pPr>
    </w:p>
    <w:p w14:paraId="58621F86" w14:textId="1B01A02F" w:rsidR="001C09C4" w:rsidRDefault="001C09C4" w:rsidP="00CF0372">
      <w:pPr>
        <w:pStyle w:val="corte4fondo"/>
        <w:numPr>
          <w:ilvl w:val="0"/>
          <w:numId w:val="2"/>
        </w:numPr>
        <w:ind w:left="0" w:hanging="851"/>
        <w:rPr>
          <w:rFonts w:cs="Arial"/>
          <w:sz w:val="28"/>
          <w:szCs w:val="28"/>
        </w:rPr>
      </w:pPr>
      <w:r>
        <w:rPr>
          <w:rFonts w:cs="Arial"/>
          <w:sz w:val="28"/>
          <w:szCs w:val="28"/>
        </w:rPr>
        <w:lastRenderedPageBreak/>
        <w:t xml:space="preserve">En primer término, se estima necesario hacer un particular pronunciamiento sobre el valor económico que importó las vacunas donadas a México. </w:t>
      </w:r>
    </w:p>
    <w:p w14:paraId="2894E5A0" w14:textId="77777777" w:rsidR="001C09C4" w:rsidRDefault="001C09C4" w:rsidP="001C09C4">
      <w:pPr>
        <w:pStyle w:val="Prrafodelista"/>
        <w:rPr>
          <w:rFonts w:cs="Arial"/>
          <w:sz w:val="28"/>
          <w:szCs w:val="28"/>
        </w:rPr>
      </w:pPr>
    </w:p>
    <w:p w14:paraId="286AE9B7" w14:textId="18D693D9" w:rsidR="001C09C4" w:rsidRDefault="001C09C4" w:rsidP="00CF0372">
      <w:pPr>
        <w:pStyle w:val="corte4fondo"/>
        <w:numPr>
          <w:ilvl w:val="0"/>
          <w:numId w:val="2"/>
        </w:numPr>
        <w:ind w:left="0" w:hanging="851"/>
        <w:rPr>
          <w:rFonts w:cs="Arial"/>
          <w:sz w:val="28"/>
          <w:szCs w:val="28"/>
        </w:rPr>
      </w:pPr>
      <w:r>
        <w:rPr>
          <w:rFonts w:cs="Arial"/>
          <w:sz w:val="28"/>
          <w:szCs w:val="28"/>
        </w:rPr>
        <w:t xml:space="preserve">Lo anterior, pues si bien en párrafos anteriores quedó asentado que no es posible entregar el costo económico de las vacunas que México ha donado a otros países pues ello implicaría divulgar parte de los precios que originalmente se pactaron con las farmacéuticas que han suministrado las vacunas para ser aplicadas a la ciudadanía, lo cierto es que, en este caso, dicha conclusión no puede ser aplicado de manera similar. </w:t>
      </w:r>
    </w:p>
    <w:p w14:paraId="39BA19CC" w14:textId="77777777" w:rsidR="001C09C4" w:rsidRDefault="001C09C4" w:rsidP="001C09C4">
      <w:pPr>
        <w:pStyle w:val="Prrafodelista"/>
        <w:rPr>
          <w:rFonts w:cs="Arial"/>
          <w:sz w:val="28"/>
          <w:szCs w:val="28"/>
        </w:rPr>
      </w:pPr>
    </w:p>
    <w:p w14:paraId="74D29598" w14:textId="4B6D1854" w:rsidR="001C09C4" w:rsidRDefault="001C09C4" w:rsidP="001C09C4">
      <w:pPr>
        <w:pStyle w:val="corte4fondo"/>
        <w:numPr>
          <w:ilvl w:val="0"/>
          <w:numId w:val="2"/>
        </w:numPr>
        <w:ind w:left="0" w:hanging="851"/>
        <w:rPr>
          <w:rFonts w:cs="Arial"/>
          <w:sz w:val="28"/>
          <w:szCs w:val="28"/>
        </w:rPr>
      </w:pPr>
      <w:r>
        <w:rPr>
          <w:rFonts w:cs="Arial"/>
          <w:sz w:val="28"/>
          <w:szCs w:val="28"/>
        </w:rPr>
        <w:t>Es así toda vez que el importe monetario o económico que representó para México recibir vacunas en concepto de donación se traduce en un valor de cero pesos. Es decir, atendiendo al propio concepto o significado de donación, que según la Real Academia Española implica “</w:t>
      </w:r>
      <w:r w:rsidRPr="001C09C4">
        <w:rPr>
          <w:rFonts w:cs="Arial"/>
          <w:i/>
          <w:iCs/>
          <w:sz w:val="28"/>
          <w:szCs w:val="28"/>
        </w:rPr>
        <w:t xml:space="preserve">la </w:t>
      </w:r>
      <w:r w:rsidRPr="001C09C4">
        <w:rPr>
          <w:rFonts w:cs="Arial"/>
          <w:i/>
          <w:iCs/>
          <w:color w:val="000000"/>
          <w:sz w:val="28"/>
          <w:szCs w:val="28"/>
          <w:shd w:val="clear" w:color="auto" w:fill="FFFFFF"/>
        </w:rPr>
        <w:t>liberalidad de alguien que transmite gratuitamente algo que le pertenece a favor de otra persona que lo acepta.”</w:t>
      </w:r>
      <w:r w:rsidRPr="001C09C4">
        <w:rPr>
          <w:rStyle w:val="Refdenotaalpie"/>
          <w:rFonts w:cs="Arial"/>
          <w:i/>
          <w:iCs/>
          <w:color w:val="000000"/>
          <w:sz w:val="28"/>
          <w:szCs w:val="28"/>
          <w:shd w:val="clear" w:color="auto" w:fill="FFFFFF"/>
        </w:rPr>
        <w:footnoteReference w:id="12"/>
      </w:r>
      <w:r>
        <w:rPr>
          <w:rFonts w:cs="Arial"/>
          <w:color w:val="000000"/>
          <w:sz w:val="28"/>
          <w:szCs w:val="28"/>
          <w:shd w:val="clear" w:color="auto" w:fill="FFFFFF"/>
        </w:rPr>
        <w:t xml:space="preserve">, se advierte que la característica principal de dicho acto jurídico es la gratuidad. </w:t>
      </w:r>
    </w:p>
    <w:p w14:paraId="65831ACA" w14:textId="77777777" w:rsidR="001C09C4" w:rsidRDefault="001C09C4" w:rsidP="001C09C4">
      <w:pPr>
        <w:pStyle w:val="Prrafodelista"/>
        <w:rPr>
          <w:rFonts w:cs="Arial"/>
          <w:sz w:val="28"/>
          <w:szCs w:val="28"/>
        </w:rPr>
      </w:pPr>
    </w:p>
    <w:p w14:paraId="1493C7DB" w14:textId="67B2B050" w:rsidR="001C09C4" w:rsidRPr="00F83B72" w:rsidRDefault="001C09C4" w:rsidP="0075754C">
      <w:pPr>
        <w:pStyle w:val="corte4fondo"/>
        <w:numPr>
          <w:ilvl w:val="0"/>
          <w:numId w:val="2"/>
        </w:numPr>
        <w:ind w:left="0" w:hanging="851"/>
        <w:rPr>
          <w:rFonts w:cs="Arial"/>
          <w:sz w:val="28"/>
          <w:szCs w:val="28"/>
        </w:rPr>
      </w:pPr>
      <w:r w:rsidRPr="00F83B72">
        <w:rPr>
          <w:rFonts w:cs="Arial"/>
          <w:sz w:val="28"/>
          <w:szCs w:val="28"/>
        </w:rPr>
        <w:t xml:space="preserve">Luego entonces, es dable estimar que el dato específico sobre el valor económico </w:t>
      </w:r>
      <w:r w:rsidR="00F83B72" w:rsidRPr="00F83B72">
        <w:rPr>
          <w:rFonts w:cs="Arial"/>
          <w:sz w:val="28"/>
          <w:szCs w:val="28"/>
        </w:rPr>
        <w:t>referido</w:t>
      </w:r>
      <w:r w:rsidRPr="00F83B72">
        <w:rPr>
          <w:rFonts w:cs="Arial"/>
          <w:sz w:val="28"/>
          <w:szCs w:val="28"/>
        </w:rPr>
        <w:t xml:space="preserve"> puede ser </w:t>
      </w:r>
      <w:r w:rsidR="00F83B72" w:rsidRPr="00F83B72">
        <w:rPr>
          <w:rFonts w:cs="Arial"/>
          <w:sz w:val="28"/>
          <w:szCs w:val="28"/>
        </w:rPr>
        <w:t xml:space="preserve">considerado como un dato que, junto </w:t>
      </w:r>
      <w:r w:rsidRPr="00F83B72">
        <w:rPr>
          <w:rFonts w:cs="Arial"/>
          <w:sz w:val="28"/>
          <w:szCs w:val="28"/>
        </w:rPr>
        <w:t xml:space="preserve">con la demás información sobre las donaciones recibidas y entregadas por el Estado Mexicano, </w:t>
      </w:r>
      <w:r w:rsidR="00F83B72">
        <w:rPr>
          <w:rFonts w:cs="Arial"/>
          <w:sz w:val="28"/>
          <w:szCs w:val="28"/>
        </w:rPr>
        <w:t xml:space="preserve">no potencializa una amenaza a la condición excepcional de seguridad nacional. </w:t>
      </w:r>
    </w:p>
    <w:p w14:paraId="4E725E2D" w14:textId="77777777" w:rsidR="001C09C4" w:rsidRPr="001C09C4" w:rsidRDefault="001C09C4" w:rsidP="001C09C4">
      <w:pPr>
        <w:pStyle w:val="corte4fondo"/>
        <w:ind w:firstLine="0"/>
        <w:rPr>
          <w:rFonts w:cs="Arial"/>
          <w:sz w:val="28"/>
          <w:szCs w:val="28"/>
        </w:rPr>
      </w:pPr>
    </w:p>
    <w:p w14:paraId="39514E15" w14:textId="15908FA0" w:rsidR="00CF0372" w:rsidRDefault="00F83B72" w:rsidP="00CF0372">
      <w:pPr>
        <w:pStyle w:val="corte4fondo"/>
        <w:numPr>
          <w:ilvl w:val="0"/>
          <w:numId w:val="2"/>
        </w:numPr>
        <w:ind w:left="0" w:hanging="851"/>
        <w:rPr>
          <w:rFonts w:cs="Arial"/>
          <w:sz w:val="28"/>
          <w:szCs w:val="28"/>
        </w:rPr>
      </w:pPr>
      <w:r>
        <w:rPr>
          <w:rFonts w:cs="Arial"/>
          <w:sz w:val="28"/>
          <w:szCs w:val="28"/>
        </w:rPr>
        <w:t>Dicho lo anterior, e</w:t>
      </w:r>
      <w:r w:rsidR="00F45922">
        <w:rPr>
          <w:rFonts w:cs="Arial"/>
          <w:sz w:val="28"/>
          <w:szCs w:val="28"/>
        </w:rPr>
        <w:t>ste Pleno estima que</w:t>
      </w:r>
      <w:r w:rsidR="006B54A3" w:rsidRPr="00CF0372">
        <w:rPr>
          <w:rFonts w:cs="Arial"/>
          <w:sz w:val="28"/>
          <w:szCs w:val="28"/>
        </w:rPr>
        <w:t xml:space="preserve"> </w:t>
      </w:r>
      <w:r>
        <w:rPr>
          <w:rFonts w:cs="Arial"/>
          <w:sz w:val="28"/>
          <w:szCs w:val="28"/>
        </w:rPr>
        <w:t xml:space="preserve">la </w:t>
      </w:r>
      <w:r w:rsidR="00CF0372">
        <w:rPr>
          <w:rFonts w:cs="Arial"/>
          <w:sz w:val="28"/>
          <w:szCs w:val="28"/>
        </w:rPr>
        <w:t>divulgación</w:t>
      </w:r>
      <w:r>
        <w:rPr>
          <w:rFonts w:cs="Arial"/>
          <w:sz w:val="28"/>
          <w:szCs w:val="28"/>
        </w:rPr>
        <w:t xml:space="preserve"> sobre los datos antes mencionados</w:t>
      </w:r>
      <w:r w:rsidR="00CF0372">
        <w:rPr>
          <w:rFonts w:cs="Arial"/>
          <w:sz w:val="28"/>
          <w:szCs w:val="28"/>
        </w:rPr>
        <w:t xml:space="preserve"> </w:t>
      </w:r>
      <w:r w:rsidR="006B54A3" w:rsidRPr="00CF0372">
        <w:rPr>
          <w:rFonts w:cs="Arial"/>
          <w:color w:val="000000"/>
          <w:sz w:val="28"/>
          <w:szCs w:val="28"/>
        </w:rPr>
        <w:t xml:space="preserve">se traduce en una garantía adecuada en el ejercicio del derecho de acceso a la información pública, pues se estaría poniendo a disposición de la ciudadanía datos relevantes en cuanto a </w:t>
      </w:r>
      <w:r w:rsidR="006B54A3" w:rsidRPr="00CF0372">
        <w:rPr>
          <w:rFonts w:cs="Arial"/>
          <w:color w:val="000000"/>
          <w:sz w:val="28"/>
          <w:szCs w:val="28"/>
        </w:rPr>
        <w:lastRenderedPageBreak/>
        <w:t xml:space="preserve">las acciones del Estado Mexicano con otros países en el auxilio o cooperación para enfrentar la pandemia generada por el SARS-CoV-2. </w:t>
      </w:r>
    </w:p>
    <w:p w14:paraId="7F2D5E4F" w14:textId="77777777" w:rsidR="00CF0372" w:rsidRDefault="00CF0372" w:rsidP="00CF0372">
      <w:pPr>
        <w:pStyle w:val="Prrafodelista"/>
        <w:rPr>
          <w:rFonts w:cs="Arial"/>
          <w:color w:val="000000"/>
          <w:sz w:val="28"/>
          <w:szCs w:val="28"/>
        </w:rPr>
      </w:pPr>
    </w:p>
    <w:p w14:paraId="24F6E3FD" w14:textId="35790477" w:rsidR="00CF0372" w:rsidRDefault="006B54A3" w:rsidP="00CF0372">
      <w:pPr>
        <w:pStyle w:val="corte4fondo"/>
        <w:numPr>
          <w:ilvl w:val="0"/>
          <w:numId w:val="2"/>
        </w:numPr>
        <w:ind w:left="0" w:hanging="851"/>
        <w:rPr>
          <w:rFonts w:cs="Arial"/>
          <w:sz w:val="28"/>
          <w:szCs w:val="28"/>
        </w:rPr>
      </w:pPr>
      <w:r w:rsidRPr="00CF0372">
        <w:rPr>
          <w:rFonts w:cs="Arial"/>
          <w:color w:val="000000"/>
          <w:sz w:val="28"/>
          <w:szCs w:val="28"/>
        </w:rPr>
        <w:t>En efecto, este Tribunal Pleno comparte la determinación del Instituto resolutor en el sentido de que el contenido de la información solicitada no compromete la seguridad nacional pues se trata de datos números (específicamente de cantidades), fechas, nombres de las farmacéuticas que producen las vacunas y datos públicos de la</w:t>
      </w:r>
      <w:r w:rsidR="00F45922">
        <w:rPr>
          <w:rFonts w:cs="Arial"/>
          <w:color w:val="000000"/>
          <w:sz w:val="28"/>
          <w:szCs w:val="28"/>
        </w:rPr>
        <w:t>s</w:t>
      </w:r>
      <w:r w:rsidRPr="00CF0372">
        <w:rPr>
          <w:rFonts w:cs="Arial"/>
          <w:color w:val="000000"/>
          <w:sz w:val="28"/>
          <w:szCs w:val="28"/>
        </w:rPr>
        <w:t xml:space="preserve"> autoridad</w:t>
      </w:r>
      <w:r w:rsidR="00F45922">
        <w:rPr>
          <w:rFonts w:cs="Arial"/>
          <w:color w:val="000000"/>
          <w:sz w:val="28"/>
          <w:szCs w:val="28"/>
        </w:rPr>
        <w:t>es que intervienen en los procesos de donación</w:t>
      </w:r>
      <w:r w:rsidR="00F45922" w:rsidRPr="00CF0372">
        <w:rPr>
          <w:rFonts w:cs="Arial"/>
          <w:color w:val="000000"/>
          <w:sz w:val="28"/>
          <w:szCs w:val="28"/>
        </w:rPr>
        <w:t xml:space="preserve"> (como nombre y cargo)</w:t>
      </w:r>
      <w:r w:rsidR="00F45922">
        <w:rPr>
          <w:rFonts w:cs="Arial"/>
          <w:color w:val="000000"/>
          <w:sz w:val="28"/>
          <w:szCs w:val="28"/>
        </w:rPr>
        <w:t xml:space="preserve">. </w:t>
      </w:r>
      <w:r w:rsidRPr="00CF0372">
        <w:rPr>
          <w:rFonts w:cs="Arial"/>
          <w:color w:val="000000"/>
          <w:sz w:val="28"/>
          <w:szCs w:val="28"/>
        </w:rPr>
        <w:t xml:space="preserve">Con lo anterior, de ninguna manera se </w:t>
      </w:r>
      <w:r w:rsidRPr="00CF0372">
        <w:rPr>
          <w:rFonts w:eastAsiaTheme="minorHAnsi" w:cs="Arial"/>
          <w:bCs/>
          <w:iCs/>
          <w:sz w:val="28"/>
          <w:szCs w:val="28"/>
          <w:lang w:eastAsia="en-US"/>
        </w:rPr>
        <w:t>posibilitaría la destrucción, inhabilitación o sabotaje de infraestructura indispensable para la provisión de bienes o servicios de emergencia, así como tampoco obstaculizaría o bloquearía acciones tendientes a prevenir o combatir la epidemia en el país.</w:t>
      </w:r>
    </w:p>
    <w:p w14:paraId="2E952F70" w14:textId="77777777" w:rsidR="00CF0372" w:rsidRDefault="00CF0372" w:rsidP="00CF0372">
      <w:pPr>
        <w:pStyle w:val="Prrafodelista"/>
        <w:rPr>
          <w:rFonts w:cs="Arial"/>
          <w:iCs/>
          <w:sz w:val="28"/>
          <w:szCs w:val="28"/>
        </w:rPr>
      </w:pPr>
    </w:p>
    <w:p w14:paraId="6A803D5E" w14:textId="03ADDF13" w:rsidR="00CF0372" w:rsidRDefault="00F45922" w:rsidP="00CF0372">
      <w:pPr>
        <w:pStyle w:val="corte4fondo"/>
        <w:numPr>
          <w:ilvl w:val="0"/>
          <w:numId w:val="2"/>
        </w:numPr>
        <w:ind w:left="0" w:hanging="851"/>
        <w:rPr>
          <w:rFonts w:cs="Arial"/>
          <w:sz w:val="28"/>
          <w:szCs w:val="28"/>
        </w:rPr>
      </w:pPr>
      <w:r>
        <w:rPr>
          <w:rFonts w:cs="Arial"/>
          <w:iCs/>
          <w:sz w:val="28"/>
          <w:szCs w:val="28"/>
        </w:rPr>
        <w:t xml:space="preserve">Lo anterior, pues </w:t>
      </w:r>
      <w:r w:rsidR="006B54A3" w:rsidRPr="00CF0372">
        <w:rPr>
          <w:rFonts w:cs="Arial"/>
          <w:iCs/>
          <w:sz w:val="28"/>
          <w:szCs w:val="28"/>
        </w:rPr>
        <w:t>se advierte que la respuesta por parte del sujeto obligado no implica proporcionar datos específicos sobre la estrategia del suministro de vacunas o la planeación logística que el Estado lleva a cabo para lograr los objetivos plasmados en la Estrategia Nacional de Vacunación</w:t>
      </w:r>
      <w:r w:rsidR="00560F41">
        <w:rPr>
          <w:rFonts w:cs="Arial"/>
          <w:iCs/>
          <w:sz w:val="28"/>
          <w:szCs w:val="28"/>
        </w:rPr>
        <w:t xml:space="preserve">. </w:t>
      </w:r>
    </w:p>
    <w:p w14:paraId="54BF3323" w14:textId="77777777" w:rsidR="00CF0372" w:rsidRDefault="00CF0372" w:rsidP="00CF0372">
      <w:pPr>
        <w:pStyle w:val="Prrafodelista"/>
        <w:rPr>
          <w:rFonts w:cs="Arial"/>
          <w:iCs/>
          <w:sz w:val="28"/>
          <w:szCs w:val="28"/>
        </w:rPr>
      </w:pPr>
    </w:p>
    <w:p w14:paraId="54230236" w14:textId="54DF808C" w:rsidR="00CF0372" w:rsidRPr="00F45922" w:rsidRDefault="006B54A3" w:rsidP="00CF0372">
      <w:pPr>
        <w:pStyle w:val="corte4fondo"/>
        <w:numPr>
          <w:ilvl w:val="0"/>
          <w:numId w:val="2"/>
        </w:numPr>
        <w:ind w:left="0" w:hanging="851"/>
        <w:rPr>
          <w:rFonts w:cs="Arial"/>
          <w:sz w:val="28"/>
          <w:szCs w:val="28"/>
        </w:rPr>
      </w:pPr>
      <w:r w:rsidRPr="00CF0372">
        <w:rPr>
          <w:rFonts w:cs="Arial"/>
          <w:iCs/>
          <w:sz w:val="28"/>
          <w:szCs w:val="28"/>
        </w:rPr>
        <w:t xml:space="preserve">En ese </w:t>
      </w:r>
      <w:r w:rsidRPr="00F45922">
        <w:rPr>
          <w:rFonts w:cs="Arial"/>
          <w:iCs/>
          <w:sz w:val="28"/>
          <w:szCs w:val="28"/>
        </w:rPr>
        <w:t>sentido, tampoco le asiste razón a la recurrente respecto a que se actualiza la causal de reserva en comento pues la divulgación de la información solicitada pondría en riesgo las negociaciones internacionales, destinadas a alcanzar mayores beneficios en la adquisición de vacunas, así como los procesos vinculados con la capacidad de acción de México frente a la pandemia.</w:t>
      </w:r>
    </w:p>
    <w:p w14:paraId="2246B8CB" w14:textId="77777777" w:rsidR="001303DA" w:rsidRDefault="001303DA" w:rsidP="001303DA">
      <w:pPr>
        <w:pStyle w:val="Prrafodelista"/>
        <w:rPr>
          <w:rFonts w:cs="Arial"/>
          <w:sz w:val="28"/>
          <w:szCs w:val="28"/>
        </w:rPr>
      </w:pPr>
    </w:p>
    <w:p w14:paraId="30A9E4CF" w14:textId="05B10972" w:rsidR="00671C29" w:rsidRPr="00704623" w:rsidRDefault="001303DA" w:rsidP="00110BD5">
      <w:pPr>
        <w:pStyle w:val="corte4fondo"/>
        <w:numPr>
          <w:ilvl w:val="0"/>
          <w:numId w:val="2"/>
        </w:numPr>
        <w:ind w:left="0" w:hanging="851"/>
        <w:rPr>
          <w:rFonts w:cs="Arial"/>
          <w:sz w:val="28"/>
          <w:szCs w:val="28"/>
        </w:rPr>
      </w:pPr>
      <w:r w:rsidRPr="00704623">
        <w:rPr>
          <w:rFonts w:cs="Arial"/>
          <w:sz w:val="28"/>
          <w:szCs w:val="28"/>
        </w:rPr>
        <w:t>Se estima lo anterior toda vez que</w:t>
      </w:r>
      <w:r w:rsidR="00260519" w:rsidRPr="00704623">
        <w:rPr>
          <w:rFonts w:cs="Arial"/>
          <w:sz w:val="28"/>
          <w:szCs w:val="28"/>
        </w:rPr>
        <w:t xml:space="preserve"> </w:t>
      </w:r>
      <w:r w:rsidR="00257E0F" w:rsidRPr="00704623">
        <w:rPr>
          <w:rFonts w:cs="Arial"/>
          <w:sz w:val="28"/>
          <w:szCs w:val="28"/>
        </w:rPr>
        <w:t>la información solicitada constituye datos</w:t>
      </w:r>
      <w:r w:rsidR="00DE7A7B" w:rsidRPr="00704623">
        <w:rPr>
          <w:rFonts w:cs="Arial"/>
          <w:sz w:val="28"/>
          <w:szCs w:val="28"/>
        </w:rPr>
        <w:t xml:space="preserve"> generales sobre el compromiso de colaboración</w:t>
      </w:r>
      <w:r w:rsidR="00257E0F" w:rsidRPr="00704623">
        <w:rPr>
          <w:rFonts w:cs="Arial"/>
          <w:sz w:val="28"/>
          <w:szCs w:val="28"/>
        </w:rPr>
        <w:t xml:space="preserve"> </w:t>
      </w:r>
      <w:r w:rsidR="006F4783" w:rsidRPr="00704623">
        <w:rPr>
          <w:rFonts w:cs="Arial"/>
          <w:sz w:val="28"/>
          <w:szCs w:val="28"/>
        </w:rPr>
        <w:t xml:space="preserve">que el Estado Mexicano </w:t>
      </w:r>
      <w:r w:rsidR="00110BD5" w:rsidRPr="00704623">
        <w:rPr>
          <w:rFonts w:cs="Arial"/>
          <w:sz w:val="28"/>
          <w:szCs w:val="28"/>
        </w:rPr>
        <w:t>ha llevado a cabo con</w:t>
      </w:r>
      <w:r w:rsidR="006F4783" w:rsidRPr="00704623">
        <w:rPr>
          <w:rFonts w:cs="Arial"/>
          <w:sz w:val="28"/>
          <w:szCs w:val="28"/>
        </w:rPr>
        <w:t xml:space="preserve"> diversos países para </w:t>
      </w:r>
      <w:r w:rsidR="00E240C4" w:rsidRPr="00704623">
        <w:rPr>
          <w:rFonts w:cs="Arial"/>
          <w:sz w:val="28"/>
          <w:szCs w:val="28"/>
        </w:rPr>
        <w:t>auxiliar en la mitigación de la pandemia generada por el virus SARS-CoV-2</w:t>
      </w:r>
      <w:r w:rsidR="00D7010C" w:rsidRPr="00704623">
        <w:rPr>
          <w:rFonts w:cs="Arial"/>
          <w:sz w:val="28"/>
          <w:szCs w:val="28"/>
        </w:rPr>
        <w:t xml:space="preserve">. </w:t>
      </w:r>
    </w:p>
    <w:p w14:paraId="455B1E39" w14:textId="77777777" w:rsidR="00DE53C0" w:rsidRPr="00704623" w:rsidRDefault="00DE53C0" w:rsidP="00DE53C0">
      <w:pPr>
        <w:pStyle w:val="Prrafodelista"/>
        <w:rPr>
          <w:rFonts w:cs="Arial"/>
          <w:sz w:val="28"/>
          <w:szCs w:val="28"/>
        </w:rPr>
      </w:pPr>
    </w:p>
    <w:p w14:paraId="3E3BF9A7" w14:textId="22B74D12" w:rsidR="00D73FE0" w:rsidRDefault="00772E0D" w:rsidP="00D73FE0">
      <w:pPr>
        <w:pStyle w:val="corte4fondo"/>
        <w:numPr>
          <w:ilvl w:val="0"/>
          <w:numId w:val="2"/>
        </w:numPr>
        <w:ind w:left="0" w:hanging="851"/>
        <w:rPr>
          <w:rFonts w:cs="Arial"/>
          <w:sz w:val="28"/>
          <w:szCs w:val="28"/>
        </w:rPr>
      </w:pPr>
      <w:r w:rsidRPr="00704623">
        <w:rPr>
          <w:rFonts w:cs="Arial"/>
          <w:sz w:val="28"/>
          <w:szCs w:val="28"/>
        </w:rPr>
        <w:t>Así, las donaciones que México ha realizado de vacunas y</w:t>
      </w:r>
      <w:r w:rsidR="00704623" w:rsidRPr="00704623">
        <w:rPr>
          <w:rFonts w:cs="Arial"/>
          <w:sz w:val="28"/>
          <w:szCs w:val="28"/>
        </w:rPr>
        <w:t xml:space="preserve"> las que han recibido bajo el mismo concepto se tratan de políticas internacionales </w:t>
      </w:r>
      <w:r w:rsidR="00704623" w:rsidRPr="00704623">
        <w:rPr>
          <w:rFonts w:cs="Arial"/>
          <w:sz w:val="28"/>
          <w:szCs w:val="28"/>
        </w:rPr>
        <w:lastRenderedPageBreak/>
        <w:t xml:space="preserve">posteriores e independientes a las negociaciones a las que hace alusión la recurrente. </w:t>
      </w:r>
      <w:r w:rsidR="00704623">
        <w:rPr>
          <w:rFonts w:cs="Arial"/>
          <w:sz w:val="28"/>
          <w:szCs w:val="28"/>
        </w:rPr>
        <w:t xml:space="preserve">Esto es, no forman parte de los convenios o contrataciones que el Estado Mexicano ha efectuado para el suministro formal de las dosis para la mitigación de la pandemia </w:t>
      </w:r>
      <w:r w:rsidR="00D73FE0">
        <w:rPr>
          <w:rFonts w:cs="Arial"/>
          <w:sz w:val="28"/>
          <w:szCs w:val="28"/>
        </w:rPr>
        <w:t xml:space="preserve">referida y que han atendido a la Estrategia o Plan Nacional de Vacunación. </w:t>
      </w:r>
    </w:p>
    <w:p w14:paraId="4671BDE8" w14:textId="77777777" w:rsidR="00AB343E" w:rsidRPr="000B20A1" w:rsidRDefault="00AB343E" w:rsidP="00AB343E">
      <w:pPr>
        <w:pStyle w:val="Prrafodelista"/>
        <w:rPr>
          <w:rFonts w:cs="Arial"/>
          <w:sz w:val="28"/>
          <w:szCs w:val="28"/>
          <w:highlight w:val="red"/>
        </w:rPr>
      </w:pPr>
    </w:p>
    <w:p w14:paraId="12F367EC" w14:textId="77777777" w:rsidR="008802DC" w:rsidRDefault="008802DC" w:rsidP="008802DC">
      <w:pPr>
        <w:pStyle w:val="Prrafodelista"/>
        <w:rPr>
          <w:rFonts w:cs="Arial"/>
          <w:sz w:val="28"/>
          <w:szCs w:val="28"/>
        </w:rPr>
      </w:pPr>
    </w:p>
    <w:p w14:paraId="461FE553" w14:textId="7DD13B64" w:rsidR="00110BD5" w:rsidRPr="006B6BEE" w:rsidRDefault="008802DC" w:rsidP="006B6BEE">
      <w:pPr>
        <w:pStyle w:val="corte4fondo"/>
        <w:numPr>
          <w:ilvl w:val="0"/>
          <w:numId w:val="2"/>
        </w:numPr>
        <w:ind w:left="0" w:hanging="851"/>
        <w:rPr>
          <w:rFonts w:cs="Arial"/>
          <w:sz w:val="28"/>
          <w:szCs w:val="28"/>
        </w:rPr>
      </w:pPr>
      <w:r>
        <w:rPr>
          <w:rFonts w:cs="Arial"/>
          <w:sz w:val="28"/>
          <w:szCs w:val="28"/>
        </w:rPr>
        <w:t xml:space="preserve">En ese orden de ideas, no puede convalidarse la reserva de los datos solicitados respecto a las donaciones recibidas y </w:t>
      </w:r>
      <w:r w:rsidR="002706B6">
        <w:rPr>
          <w:rFonts w:cs="Arial"/>
          <w:sz w:val="28"/>
          <w:szCs w:val="28"/>
        </w:rPr>
        <w:t>efectuadas</w:t>
      </w:r>
      <w:r w:rsidR="002C349D">
        <w:rPr>
          <w:rFonts w:cs="Arial"/>
          <w:sz w:val="28"/>
          <w:szCs w:val="28"/>
        </w:rPr>
        <w:t xml:space="preserve"> por el Estado Mexicano.</w:t>
      </w:r>
    </w:p>
    <w:p w14:paraId="6FFF5CDA" w14:textId="77777777" w:rsidR="00E42B32" w:rsidRDefault="00E42B32" w:rsidP="00E42B32">
      <w:pPr>
        <w:pStyle w:val="Prrafodelista"/>
        <w:rPr>
          <w:rFonts w:cs="Arial"/>
          <w:color w:val="000000"/>
          <w:sz w:val="28"/>
          <w:szCs w:val="28"/>
        </w:rPr>
      </w:pPr>
    </w:p>
    <w:p w14:paraId="4838D15F" w14:textId="6B0AB068" w:rsidR="00E42B32" w:rsidRPr="00705500" w:rsidRDefault="006B54A3" w:rsidP="00E42B32">
      <w:pPr>
        <w:pStyle w:val="corte4fondo"/>
        <w:numPr>
          <w:ilvl w:val="0"/>
          <w:numId w:val="2"/>
        </w:numPr>
        <w:ind w:left="0" w:hanging="851"/>
        <w:rPr>
          <w:rFonts w:cs="Arial"/>
          <w:sz w:val="28"/>
          <w:szCs w:val="28"/>
        </w:rPr>
      </w:pPr>
      <w:r w:rsidRPr="00E42B32">
        <w:rPr>
          <w:rFonts w:cs="Arial"/>
          <w:color w:val="000000"/>
          <w:sz w:val="28"/>
          <w:szCs w:val="28"/>
        </w:rPr>
        <w:t xml:space="preserve">Máxime que si bien el recurrente sostiene que el conocimiento de dicha información afecta la estrategia de vacunación por que podrían realizarse actos tendentes a destruir o inhabilitar la infraestructura de carácter estratégico o indispensable para la provisión de bienes o servicios; en ningún momento señala o refiere con base en qué aspectos el conocimiento de </w:t>
      </w:r>
      <w:r w:rsidR="002706B6">
        <w:rPr>
          <w:rFonts w:cs="Arial"/>
          <w:color w:val="000000"/>
          <w:sz w:val="28"/>
          <w:szCs w:val="28"/>
        </w:rPr>
        <w:t>la información</w:t>
      </w:r>
      <w:r w:rsidRPr="00E42B32">
        <w:rPr>
          <w:rFonts w:cs="Arial"/>
          <w:color w:val="000000"/>
          <w:sz w:val="28"/>
          <w:szCs w:val="28"/>
        </w:rPr>
        <w:t xml:space="preserve"> correspondientes a los números y nombres de las vacunas, países, fechas y los demás datos solicitados</w:t>
      </w:r>
      <w:r w:rsidR="002706B6">
        <w:rPr>
          <w:rFonts w:cs="Arial"/>
          <w:color w:val="000000"/>
          <w:sz w:val="28"/>
          <w:szCs w:val="28"/>
        </w:rPr>
        <w:t xml:space="preserve"> respecto a las donaciones</w:t>
      </w:r>
      <w:r w:rsidRPr="00E42B32">
        <w:rPr>
          <w:rFonts w:cs="Arial"/>
          <w:color w:val="000000"/>
          <w:sz w:val="28"/>
          <w:szCs w:val="28"/>
        </w:rPr>
        <w:t xml:space="preserve">, pueda afectar la provisión de vacunas o generar una inhabilitación de la estrategia nacional. </w:t>
      </w:r>
    </w:p>
    <w:p w14:paraId="22E30CA6" w14:textId="77777777" w:rsidR="00705500" w:rsidRDefault="00705500" w:rsidP="00705500">
      <w:pPr>
        <w:pStyle w:val="Prrafodelista"/>
        <w:rPr>
          <w:rFonts w:cs="Arial"/>
          <w:sz w:val="28"/>
          <w:szCs w:val="28"/>
        </w:rPr>
      </w:pPr>
    </w:p>
    <w:p w14:paraId="60ADD7E3" w14:textId="766F2E0B" w:rsidR="00D25FE7" w:rsidRDefault="00D25FE7" w:rsidP="00D25FE7">
      <w:pPr>
        <w:pStyle w:val="corte4fondo"/>
        <w:numPr>
          <w:ilvl w:val="0"/>
          <w:numId w:val="2"/>
        </w:numPr>
        <w:ind w:left="0" w:hanging="851"/>
        <w:rPr>
          <w:rFonts w:cs="Arial"/>
          <w:sz w:val="28"/>
          <w:szCs w:val="28"/>
        </w:rPr>
      </w:pPr>
      <w:r w:rsidRPr="001C09C4">
        <w:rPr>
          <w:rFonts w:cs="Arial"/>
          <w:sz w:val="28"/>
          <w:szCs w:val="28"/>
        </w:rPr>
        <w:t>Asimismo, c</w:t>
      </w:r>
      <w:r w:rsidR="00705500" w:rsidRPr="001C09C4">
        <w:rPr>
          <w:rFonts w:cs="Arial"/>
          <w:sz w:val="28"/>
          <w:szCs w:val="28"/>
        </w:rPr>
        <w:t>omo bien lo sostiene el Instituto resolutor, la realidad es que el Estado Mexicano</w:t>
      </w:r>
      <w:r w:rsidRPr="001C09C4">
        <w:rPr>
          <w:rFonts w:cs="Arial"/>
          <w:sz w:val="28"/>
          <w:szCs w:val="28"/>
        </w:rPr>
        <w:t xml:space="preserve"> o las propias farmacéuticas que suministran las vacunas no han considerado que </w:t>
      </w:r>
      <w:r w:rsidR="002706B6" w:rsidRPr="001C09C4">
        <w:rPr>
          <w:rFonts w:cs="Arial"/>
          <w:sz w:val="28"/>
          <w:szCs w:val="28"/>
        </w:rPr>
        <w:t>los datos sobre las</w:t>
      </w:r>
      <w:r w:rsidR="00E76719" w:rsidRPr="001C09C4">
        <w:rPr>
          <w:rFonts w:cs="Arial"/>
          <w:sz w:val="28"/>
          <w:szCs w:val="28"/>
        </w:rPr>
        <w:t xml:space="preserve"> operaciones de donación </w:t>
      </w:r>
      <w:r w:rsidRPr="001C09C4">
        <w:rPr>
          <w:rFonts w:cs="Arial"/>
          <w:sz w:val="28"/>
          <w:szCs w:val="28"/>
        </w:rPr>
        <w:t>sea información que deba estar reservada, pues son datos que en ningún momento se han mantenido así</w:t>
      </w:r>
      <w:r w:rsidR="00DD3761" w:rsidRPr="001C09C4">
        <w:rPr>
          <w:rFonts w:cs="Arial"/>
          <w:sz w:val="28"/>
          <w:szCs w:val="28"/>
        </w:rPr>
        <w:t>, como se demuestra a consideración</w:t>
      </w:r>
      <w:r w:rsidR="00DD3761" w:rsidRPr="002706B6">
        <w:rPr>
          <w:rFonts w:cs="Arial"/>
          <w:sz w:val="28"/>
          <w:szCs w:val="28"/>
        </w:rPr>
        <w:t>.</w:t>
      </w:r>
      <w:r w:rsidRPr="002706B6">
        <w:rPr>
          <w:rFonts w:cs="Arial"/>
          <w:sz w:val="28"/>
          <w:szCs w:val="28"/>
        </w:rPr>
        <w:t xml:space="preserve"> </w:t>
      </w:r>
    </w:p>
    <w:p w14:paraId="7E74777B" w14:textId="77777777" w:rsidR="002706B6" w:rsidRDefault="002706B6" w:rsidP="002706B6">
      <w:pPr>
        <w:pStyle w:val="Prrafodelista"/>
        <w:rPr>
          <w:rFonts w:cs="Arial"/>
          <w:sz w:val="28"/>
          <w:szCs w:val="28"/>
        </w:rPr>
      </w:pPr>
    </w:p>
    <w:p w14:paraId="497213EA" w14:textId="2DBFAE00" w:rsidR="002706B6" w:rsidRDefault="002706B6" w:rsidP="002706B6">
      <w:pPr>
        <w:pStyle w:val="corte4fondo"/>
        <w:numPr>
          <w:ilvl w:val="0"/>
          <w:numId w:val="2"/>
        </w:numPr>
        <w:ind w:left="0" w:hanging="851"/>
        <w:rPr>
          <w:rFonts w:cs="Arial"/>
          <w:sz w:val="28"/>
          <w:szCs w:val="28"/>
        </w:rPr>
      </w:pPr>
      <w:r>
        <w:rPr>
          <w:rFonts w:cs="Arial"/>
          <w:sz w:val="28"/>
          <w:szCs w:val="28"/>
        </w:rPr>
        <w:t>En primer término, debemos recordar que la Secretaría de Relaciones Exteriores ha publicado en su página oficial las versiones públicas e información de los</w:t>
      </w:r>
      <w:r w:rsidR="00A64461">
        <w:rPr>
          <w:rFonts w:cs="Arial"/>
          <w:sz w:val="28"/>
          <w:szCs w:val="28"/>
        </w:rPr>
        <w:t xml:space="preserve"> </w:t>
      </w:r>
      <w:r w:rsidR="00DD3761" w:rsidRPr="002706B6">
        <w:rPr>
          <w:rFonts w:cs="Arial"/>
          <w:sz w:val="28"/>
          <w:szCs w:val="28"/>
        </w:rPr>
        <w:t xml:space="preserve">contratos </w:t>
      </w:r>
      <w:r>
        <w:rPr>
          <w:rFonts w:cs="Arial"/>
          <w:sz w:val="28"/>
          <w:szCs w:val="28"/>
        </w:rPr>
        <w:t xml:space="preserve">celebrados entre México y diversas farmacéuticas para la adquisición de vacunas contra el SARS-CoV-2. Entre dicha información se tiene el dato sobre el número de dosis que </w:t>
      </w:r>
      <w:r>
        <w:rPr>
          <w:rFonts w:cs="Arial"/>
          <w:sz w:val="28"/>
          <w:szCs w:val="28"/>
        </w:rPr>
        <w:lastRenderedPageBreak/>
        <w:t xml:space="preserve">ha recibido en virtud de dichos convenios, como se muestra a continuación: </w:t>
      </w:r>
    </w:p>
    <w:p w14:paraId="3872DF43" w14:textId="77777777" w:rsidR="002706B6" w:rsidRDefault="002706B6" w:rsidP="002706B6">
      <w:pPr>
        <w:pStyle w:val="Prrafodelista"/>
        <w:rPr>
          <w:rFonts w:cs="Arial"/>
          <w:sz w:val="28"/>
          <w:szCs w:val="28"/>
        </w:rPr>
      </w:pPr>
    </w:p>
    <w:p w14:paraId="3E490A56" w14:textId="27DEBDF5" w:rsidR="00DD3761" w:rsidRPr="002706B6" w:rsidRDefault="002706B6" w:rsidP="002706B6">
      <w:pPr>
        <w:pStyle w:val="corte4fondo"/>
        <w:numPr>
          <w:ilvl w:val="0"/>
          <w:numId w:val="2"/>
        </w:numPr>
        <w:ind w:left="0" w:hanging="851"/>
        <w:rPr>
          <w:rFonts w:cs="Arial"/>
          <w:sz w:val="28"/>
          <w:szCs w:val="28"/>
        </w:rPr>
      </w:pPr>
      <w:r>
        <w:rPr>
          <w:rFonts w:cs="Arial"/>
          <w:sz w:val="28"/>
          <w:szCs w:val="28"/>
        </w:rPr>
        <w:t>Respecto a</w:t>
      </w:r>
      <w:r w:rsidR="00DD3761" w:rsidRPr="002706B6">
        <w:rPr>
          <w:rFonts w:cs="Arial"/>
          <w:sz w:val="28"/>
          <w:szCs w:val="28"/>
        </w:rPr>
        <w:t xml:space="preserve"> la farmacéutica Pfizer</w:t>
      </w:r>
      <w:r w:rsidR="00DD3761">
        <w:rPr>
          <w:rStyle w:val="Refdenotaalpie"/>
          <w:rFonts w:cs="Arial"/>
          <w:sz w:val="28"/>
          <w:szCs w:val="28"/>
        </w:rPr>
        <w:footnoteReference w:id="13"/>
      </w:r>
      <w:r>
        <w:rPr>
          <w:rFonts w:cs="Arial"/>
          <w:sz w:val="28"/>
          <w:szCs w:val="28"/>
        </w:rPr>
        <w:t xml:space="preserve">, el objeto del contrato ampara </w:t>
      </w:r>
      <w:r w:rsidR="00DD3761" w:rsidRPr="002706B6">
        <w:rPr>
          <w:rFonts w:cs="Arial"/>
          <w:sz w:val="28"/>
          <w:szCs w:val="28"/>
        </w:rPr>
        <w:t>la adquisición de 34,399,950 (treinta y cuatro millones trescientos noventa y nueve mil novecientos cincuenta) dosis de vacunas; de la vacuna CANSINOBIO se adquirieron 35,000,000 (treinta y cinco millones) de dosis</w:t>
      </w:r>
      <w:r w:rsidR="00DD3761">
        <w:rPr>
          <w:rStyle w:val="Refdenotaalpie"/>
          <w:rFonts w:cs="Arial"/>
          <w:sz w:val="28"/>
          <w:szCs w:val="28"/>
        </w:rPr>
        <w:footnoteReference w:id="14"/>
      </w:r>
      <w:r w:rsidR="00DD3761" w:rsidRPr="002706B6">
        <w:rPr>
          <w:rFonts w:cs="Arial"/>
          <w:sz w:val="28"/>
          <w:szCs w:val="28"/>
        </w:rPr>
        <w:t xml:space="preserve">; de AstraZeneca se realizó una </w:t>
      </w:r>
      <w:proofErr w:type="spellStart"/>
      <w:r w:rsidR="00DD3761" w:rsidRPr="002706B6">
        <w:rPr>
          <w:rFonts w:cs="Arial"/>
          <w:sz w:val="28"/>
          <w:szCs w:val="28"/>
        </w:rPr>
        <w:t>pre-compra</w:t>
      </w:r>
      <w:proofErr w:type="spellEnd"/>
      <w:r w:rsidR="00DD3761" w:rsidRPr="002706B6">
        <w:rPr>
          <w:rFonts w:cs="Arial"/>
          <w:sz w:val="28"/>
          <w:szCs w:val="28"/>
        </w:rPr>
        <w:t xml:space="preserve"> de 77,400,000 (setenta y siete millones cuatrocientos mil) dosis</w:t>
      </w:r>
      <w:r w:rsidR="00DD3761">
        <w:rPr>
          <w:rStyle w:val="Refdenotaalpie"/>
          <w:rFonts w:cs="Arial"/>
          <w:sz w:val="28"/>
          <w:szCs w:val="28"/>
        </w:rPr>
        <w:footnoteReference w:id="15"/>
      </w:r>
      <w:r w:rsidR="00DD3761" w:rsidRPr="002706B6">
        <w:rPr>
          <w:rFonts w:cs="Arial"/>
          <w:sz w:val="28"/>
          <w:szCs w:val="28"/>
        </w:rPr>
        <w:t xml:space="preserve"> y de SINOVAC se compraron, por acuerdo de 4 de febrero de 2021, 10,000,000 (diez millones) de dosis y adicionalmente, en acuerdo complementario de 12 de marzo otras 10,000,000 (diez millones) más</w:t>
      </w:r>
      <w:r w:rsidR="00DD3761">
        <w:rPr>
          <w:rStyle w:val="Refdenotaalpie"/>
          <w:rFonts w:cs="Arial"/>
          <w:sz w:val="28"/>
          <w:szCs w:val="28"/>
        </w:rPr>
        <w:footnoteReference w:id="16"/>
      </w:r>
      <w:r w:rsidR="00DD3761" w:rsidRPr="002706B6">
        <w:rPr>
          <w:rFonts w:cs="Arial"/>
          <w:sz w:val="28"/>
          <w:szCs w:val="28"/>
        </w:rPr>
        <w:t>.</w:t>
      </w:r>
    </w:p>
    <w:p w14:paraId="131E653A" w14:textId="77777777" w:rsidR="00DD3761" w:rsidRDefault="00DD3761" w:rsidP="00DD3761">
      <w:pPr>
        <w:pStyle w:val="corte4fondo"/>
        <w:ind w:firstLine="0"/>
        <w:rPr>
          <w:rFonts w:cs="Arial"/>
          <w:sz w:val="28"/>
          <w:szCs w:val="28"/>
        </w:rPr>
      </w:pPr>
    </w:p>
    <w:p w14:paraId="101E2FB3" w14:textId="77777777" w:rsidR="00DD3761" w:rsidRDefault="00DD3761" w:rsidP="00DD3761">
      <w:pPr>
        <w:pStyle w:val="corte4fondo"/>
        <w:numPr>
          <w:ilvl w:val="0"/>
          <w:numId w:val="2"/>
        </w:numPr>
        <w:ind w:left="0" w:hanging="851"/>
        <w:rPr>
          <w:rFonts w:cs="Arial"/>
          <w:sz w:val="28"/>
          <w:szCs w:val="28"/>
        </w:rPr>
      </w:pPr>
      <w:r>
        <w:rPr>
          <w:rFonts w:cs="Arial"/>
          <w:sz w:val="28"/>
          <w:szCs w:val="28"/>
        </w:rPr>
        <w:t xml:space="preserve">También en </w:t>
      </w:r>
      <w:r w:rsidRPr="00ED1115">
        <w:rPr>
          <w:rFonts w:cs="Arial"/>
          <w:sz w:val="28"/>
          <w:szCs w:val="28"/>
        </w:rPr>
        <w:t xml:space="preserve">esta página oficial, </w:t>
      </w:r>
      <w:r>
        <w:rPr>
          <w:rFonts w:cs="Arial"/>
          <w:sz w:val="28"/>
          <w:szCs w:val="28"/>
        </w:rPr>
        <w:t xml:space="preserve">obra la </w:t>
      </w:r>
      <w:r w:rsidRPr="00ED1115">
        <w:rPr>
          <w:rFonts w:cs="Arial"/>
          <w:sz w:val="28"/>
          <w:szCs w:val="28"/>
        </w:rPr>
        <w:t>información</w:t>
      </w:r>
      <w:r>
        <w:rPr>
          <w:rFonts w:cs="Arial"/>
          <w:sz w:val="28"/>
          <w:szCs w:val="28"/>
        </w:rPr>
        <w:t xml:space="preserve"> relativa al </w:t>
      </w:r>
      <w:r w:rsidRPr="00ED1115">
        <w:rPr>
          <w:rFonts w:cs="Arial"/>
          <w:sz w:val="28"/>
          <w:szCs w:val="28"/>
        </w:rPr>
        <w:t xml:space="preserve">número de vacunas respecto a </w:t>
      </w:r>
      <w:r>
        <w:rPr>
          <w:rFonts w:cs="Arial"/>
          <w:sz w:val="28"/>
          <w:szCs w:val="28"/>
        </w:rPr>
        <w:t xml:space="preserve">estos y otros </w:t>
      </w:r>
      <w:r w:rsidRPr="00ED1115">
        <w:rPr>
          <w:rFonts w:cs="Arial"/>
          <w:sz w:val="28"/>
          <w:szCs w:val="28"/>
        </w:rPr>
        <w:t>convenios que el Estado Mexicano ha firmado con empresa</w:t>
      </w:r>
      <w:r>
        <w:rPr>
          <w:rFonts w:cs="Arial"/>
          <w:sz w:val="28"/>
          <w:szCs w:val="28"/>
        </w:rPr>
        <w:t>s</w:t>
      </w:r>
      <w:r w:rsidRPr="00ED1115">
        <w:rPr>
          <w:rFonts w:cs="Arial"/>
          <w:sz w:val="28"/>
          <w:szCs w:val="28"/>
        </w:rPr>
        <w:t xml:space="preserve"> farmacéutica</w:t>
      </w:r>
      <w:r>
        <w:rPr>
          <w:rFonts w:cs="Arial"/>
          <w:sz w:val="28"/>
          <w:szCs w:val="28"/>
        </w:rPr>
        <w:t>s:</w:t>
      </w:r>
      <w:r w:rsidRPr="00ED1115">
        <w:rPr>
          <w:rFonts w:cs="Arial"/>
          <w:sz w:val="28"/>
          <w:szCs w:val="28"/>
        </w:rPr>
        <w:t xml:space="preserve"> </w:t>
      </w:r>
    </w:p>
    <w:tbl>
      <w:tblPr>
        <w:tblW w:w="5000" w:type="pct"/>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150"/>
        <w:gridCol w:w="3010"/>
        <w:gridCol w:w="1664"/>
      </w:tblGrid>
      <w:tr w:rsidR="00DD3761" w14:paraId="2226C1E5" w14:textId="77777777" w:rsidTr="000A28EF">
        <w:trPr>
          <w:tblHeader/>
        </w:trPr>
        <w:tc>
          <w:tcPr>
            <w:tcW w:w="0" w:type="auto"/>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bookmarkEnd w:id="7"/>
          <w:p w14:paraId="7118A065" w14:textId="77777777" w:rsidR="00DD3761" w:rsidRDefault="00DD3761" w:rsidP="000A28EF">
            <w:pPr>
              <w:spacing w:after="375"/>
              <w:jc w:val="center"/>
              <w:rPr>
                <w:b/>
                <w:bCs/>
              </w:rPr>
            </w:pPr>
            <w:r>
              <w:rPr>
                <w:b/>
                <w:bCs/>
              </w:rPr>
              <w:t>Contrato</w:t>
            </w:r>
          </w:p>
        </w:tc>
        <w:tc>
          <w:tcPr>
            <w:tcW w:w="0" w:type="auto"/>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14:paraId="58CE2FA3" w14:textId="77777777" w:rsidR="00DD3761" w:rsidRDefault="00DD3761" w:rsidP="000A28EF">
            <w:pPr>
              <w:spacing w:after="375"/>
              <w:jc w:val="center"/>
              <w:rPr>
                <w:b/>
                <w:bCs/>
              </w:rPr>
            </w:pPr>
            <w:r>
              <w:rPr>
                <w:b/>
                <w:bCs/>
              </w:rPr>
              <w:t>Cantidades de dosis</w:t>
            </w:r>
            <w:r>
              <w:rPr>
                <w:b/>
                <w:bCs/>
              </w:rPr>
              <w:br/>
              <w:t>(millones)</w:t>
            </w:r>
          </w:p>
        </w:tc>
        <w:tc>
          <w:tcPr>
            <w:tcW w:w="0" w:type="auto"/>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14:paraId="79065E3F" w14:textId="77777777" w:rsidR="00DD3761" w:rsidRDefault="00DD3761" w:rsidP="000A28EF">
            <w:pPr>
              <w:pStyle w:val="NormalWeb"/>
              <w:spacing w:before="240" w:beforeAutospacing="0" w:after="240" w:afterAutospacing="0"/>
              <w:jc w:val="center"/>
              <w:rPr>
                <w:b/>
                <w:bCs/>
              </w:rPr>
            </w:pPr>
            <w:r>
              <w:rPr>
                <w:b/>
                <w:bCs/>
              </w:rPr>
              <w:t>Personas</w:t>
            </w:r>
          </w:p>
          <w:p w14:paraId="045A9585" w14:textId="77777777" w:rsidR="00DD3761" w:rsidRDefault="00DD3761" w:rsidP="000A28EF">
            <w:pPr>
              <w:pStyle w:val="NormalWeb"/>
              <w:spacing w:before="240" w:beforeAutospacing="0" w:after="240" w:afterAutospacing="0"/>
              <w:jc w:val="center"/>
              <w:rPr>
                <w:b/>
                <w:bCs/>
              </w:rPr>
            </w:pPr>
            <w:r>
              <w:rPr>
                <w:b/>
                <w:bCs/>
              </w:rPr>
              <w:t>(millones)</w:t>
            </w:r>
          </w:p>
        </w:tc>
      </w:tr>
      <w:tr w:rsidR="00DD3761" w14:paraId="11AEEB01" w14:textId="77777777" w:rsidTr="000A28EF">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3E938F8" w14:textId="77777777" w:rsidR="00DD3761" w:rsidRDefault="00DD3761" w:rsidP="000A28EF">
            <w:r>
              <w:t>COVAX</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53B6692" w14:textId="77777777" w:rsidR="00DD3761" w:rsidRDefault="00DD3761" w:rsidP="000A28EF">
            <w:pPr>
              <w:jc w:val="center"/>
            </w:pPr>
            <w:r>
              <w:t>51.10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2DADF22" w14:textId="77777777" w:rsidR="00DD3761" w:rsidRDefault="00DD3761" w:rsidP="000A28EF">
            <w:pPr>
              <w:jc w:val="center"/>
            </w:pPr>
            <w:r>
              <w:t>25.75</w:t>
            </w:r>
          </w:p>
        </w:tc>
      </w:tr>
      <w:tr w:rsidR="00DD3761" w14:paraId="4601A864" w14:textId="77777777" w:rsidTr="000A28EF">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E7A3C0F" w14:textId="77777777" w:rsidR="00DD3761" w:rsidRDefault="00DD3761" w:rsidP="000A28EF">
            <w:r>
              <w:t>AstraZeneca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25EFC38" w14:textId="77777777" w:rsidR="00DD3761" w:rsidRDefault="00DD3761" w:rsidP="000A28EF">
            <w:pPr>
              <w:jc w:val="center"/>
            </w:pPr>
            <w:r>
              <w:t>77.40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0FEB20F" w14:textId="77777777" w:rsidR="00DD3761" w:rsidRDefault="00DD3761" w:rsidP="000A28EF">
            <w:pPr>
              <w:jc w:val="center"/>
            </w:pPr>
            <w:r>
              <w:t>38.7</w:t>
            </w:r>
          </w:p>
        </w:tc>
      </w:tr>
      <w:tr w:rsidR="00DD3761" w14:paraId="181EC7EB" w14:textId="77777777" w:rsidTr="000A28EF">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8A5CDFC" w14:textId="77777777" w:rsidR="00DD3761" w:rsidRDefault="00DD3761" w:rsidP="000A28EF">
            <w:r>
              <w:t>Pfizer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BDC10B2" w14:textId="77777777" w:rsidR="00DD3761" w:rsidRDefault="00DD3761" w:rsidP="000A28EF">
            <w:pPr>
              <w:jc w:val="center"/>
            </w:pPr>
            <w:r>
              <w:t>34.40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4792F77" w14:textId="77777777" w:rsidR="00DD3761" w:rsidRDefault="00DD3761" w:rsidP="000A28EF">
            <w:pPr>
              <w:jc w:val="center"/>
            </w:pPr>
            <w:r>
              <w:t>17.2</w:t>
            </w:r>
          </w:p>
        </w:tc>
      </w:tr>
      <w:tr w:rsidR="00DD3761" w14:paraId="31CA7C0C" w14:textId="77777777" w:rsidTr="000A28EF">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FE8341F" w14:textId="77777777" w:rsidR="00DD3761" w:rsidRDefault="00DD3761" w:rsidP="000A28EF">
            <w:proofErr w:type="spellStart"/>
            <w:r>
              <w:t>CanSinoBIO</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A247A7B" w14:textId="77777777" w:rsidR="00DD3761" w:rsidRDefault="00DD3761" w:rsidP="000A28EF">
            <w:pPr>
              <w:jc w:val="center"/>
            </w:pPr>
            <w:r>
              <w:t>35.00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47B85D8" w14:textId="77777777" w:rsidR="00DD3761" w:rsidRDefault="00DD3761" w:rsidP="000A28EF">
            <w:pPr>
              <w:jc w:val="center"/>
            </w:pPr>
            <w:r>
              <w:t>35</w:t>
            </w:r>
          </w:p>
        </w:tc>
      </w:tr>
      <w:tr w:rsidR="00DD3761" w14:paraId="681848E1" w14:textId="77777777" w:rsidTr="000A28EF">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005A443" w14:textId="77777777" w:rsidR="00DD3761" w:rsidRDefault="00DD3761" w:rsidP="000A28EF">
            <w:r>
              <w:t>Sputnik V</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37B7841" w14:textId="77777777" w:rsidR="00DD3761" w:rsidRDefault="00DD3761" w:rsidP="000A28EF">
            <w:pPr>
              <w:jc w:val="center"/>
            </w:pPr>
            <w:r>
              <w:t>24.00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2C12E41" w14:textId="77777777" w:rsidR="00DD3761" w:rsidRDefault="00DD3761" w:rsidP="000A28EF">
            <w:pPr>
              <w:jc w:val="center"/>
            </w:pPr>
            <w:r>
              <w:t>12</w:t>
            </w:r>
          </w:p>
        </w:tc>
      </w:tr>
      <w:tr w:rsidR="00DD3761" w14:paraId="1781E4E5" w14:textId="77777777" w:rsidTr="000A28EF">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6B0D4B5" w14:textId="77777777" w:rsidR="00DD3761" w:rsidRDefault="00DD3761" w:rsidP="000A28EF">
            <w:r>
              <w:t xml:space="preserve">AstraZeneca - </w:t>
            </w:r>
            <w:proofErr w:type="spellStart"/>
            <w:r>
              <w:t>Serum</w:t>
            </w:r>
            <w:proofErr w:type="spellEnd"/>
            <w:r>
              <w:t xml:space="preserve"> </w:t>
            </w:r>
            <w:proofErr w:type="spellStart"/>
            <w:r>
              <w:t>Institute</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8DCC59F" w14:textId="77777777" w:rsidR="00DD3761" w:rsidRDefault="00DD3761" w:rsidP="000A28EF">
            <w:pPr>
              <w:jc w:val="center"/>
            </w:pPr>
            <w:r>
              <w:t>2.03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896427F" w14:textId="77777777" w:rsidR="00DD3761" w:rsidRDefault="00DD3761" w:rsidP="000A28EF">
            <w:pPr>
              <w:jc w:val="center"/>
            </w:pPr>
            <w:r>
              <w:t>1.01</w:t>
            </w:r>
          </w:p>
        </w:tc>
      </w:tr>
      <w:tr w:rsidR="00DD3761" w14:paraId="11DE98CA" w14:textId="77777777" w:rsidTr="000A28EF">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D36E81A" w14:textId="77777777" w:rsidR="00DD3761" w:rsidRDefault="00DD3761" w:rsidP="000A28EF">
            <w:r>
              <w:lastRenderedPageBreak/>
              <w:t>Sinovac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E730F26" w14:textId="77777777" w:rsidR="00DD3761" w:rsidRDefault="00DD3761" w:rsidP="000A28EF">
            <w:pPr>
              <w:jc w:val="center"/>
            </w:pPr>
            <w:r>
              <w:t>20.00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F191F9D" w14:textId="77777777" w:rsidR="00DD3761" w:rsidRDefault="00DD3761" w:rsidP="000A28EF">
            <w:pPr>
              <w:jc w:val="center"/>
            </w:pPr>
            <w:r>
              <w:t>10</w:t>
            </w:r>
          </w:p>
        </w:tc>
      </w:tr>
      <w:tr w:rsidR="00DD3761" w14:paraId="620AB5F6" w14:textId="77777777" w:rsidTr="000A28EF">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3982D30" w14:textId="77777777" w:rsidR="00DD3761" w:rsidRDefault="00DD3761" w:rsidP="000A28EF">
            <w:r>
              <w:rPr>
                <w:rStyle w:val="Textoennegrita"/>
              </w:rPr>
              <w:t>Total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00A5FEF" w14:textId="77777777" w:rsidR="00DD3761" w:rsidRDefault="00DD3761" w:rsidP="000A28EF">
            <w:pPr>
              <w:jc w:val="center"/>
            </w:pPr>
            <w:r>
              <w:rPr>
                <w:rStyle w:val="Textoennegrita"/>
              </w:rPr>
              <w:t>243.93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90F10F7" w14:textId="77777777" w:rsidR="00DD3761" w:rsidRDefault="00DD3761" w:rsidP="000A28EF">
            <w:pPr>
              <w:jc w:val="center"/>
            </w:pPr>
            <w:r>
              <w:rPr>
                <w:rStyle w:val="Textoennegrita"/>
              </w:rPr>
              <w:t>139.66</w:t>
            </w:r>
          </w:p>
        </w:tc>
      </w:tr>
    </w:tbl>
    <w:p w14:paraId="4FF37D3A" w14:textId="77777777" w:rsidR="00DD3761" w:rsidRDefault="00DD3761" w:rsidP="00DD3761">
      <w:pPr>
        <w:pStyle w:val="corte4fondo"/>
        <w:rPr>
          <w:rFonts w:cs="Arial"/>
          <w:sz w:val="28"/>
          <w:szCs w:val="28"/>
        </w:rPr>
      </w:pPr>
    </w:p>
    <w:p w14:paraId="4B17F243" w14:textId="77777777" w:rsidR="00DD3761" w:rsidRDefault="00DD3761" w:rsidP="00DD3761">
      <w:pPr>
        <w:pStyle w:val="corte4fondo"/>
        <w:numPr>
          <w:ilvl w:val="0"/>
          <w:numId w:val="2"/>
        </w:numPr>
        <w:ind w:left="0" w:hanging="851"/>
        <w:rPr>
          <w:rFonts w:cs="Arial"/>
          <w:sz w:val="28"/>
          <w:szCs w:val="28"/>
        </w:rPr>
      </w:pPr>
      <w:r>
        <w:rPr>
          <w:rFonts w:cs="Arial"/>
          <w:sz w:val="28"/>
          <w:szCs w:val="28"/>
        </w:rPr>
        <w:t xml:space="preserve">Así también, se advierte como información pública el número de dosis que se han recibido por cada farmacéutica, incluso a granel, actualizada al nueve de marzo de dos mil veintidós: </w:t>
      </w:r>
    </w:p>
    <w:tbl>
      <w:tblPr>
        <w:tblW w:w="5000" w:type="pct"/>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282"/>
        <w:gridCol w:w="3542"/>
      </w:tblGrid>
      <w:tr w:rsidR="00DD3761" w:rsidRPr="00B174C0" w14:paraId="30AF22C4" w14:textId="77777777" w:rsidTr="000A28EF">
        <w:tc>
          <w:tcPr>
            <w:tcW w:w="0" w:type="auto"/>
            <w:tcBorders>
              <w:top w:val="single" w:sz="6" w:space="0" w:color="DDDDDD"/>
              <w:left w:val="single" w:sz="6" w:space="0" w:color="DDDDDD"/>
              <w:bottom w:val="single" w:sz="6" w:space="0" w:color="DDDDDD"/>
              <w:right w:val="single" w:sz="6" w:space="0" w:color="DDDDDD"/>
            </w:tcBorders>
            <w:shd w:val="clear" w:color="auto" w:fill="D2D2D2"/>
            <w:tcMar>
              <w:top w:w="120" w:type="dxa"/>
              <w:left w:w="120" w:type="dxa"/>
              <w:bottom w:w="120" w:type="dxa"/>
              <w:right w:w="120" w:type="dxa"/>
            </w:tcMar>
            <w:hideMark/>
          </w:tcPr>
          <w:p w14:paraId="70B5C629" w14:textId="77777777" w:rsidR="00DD3761" w:rsidRPr="00B174C0" w:rsidRDefault="00DD3761" w:rsidP="000A28EF">
            <w:pPr>
              <w:spacing w:after="375"/>
              <w:rPr>
                <w:rFonts w:ascii="Arial" w:hAnsi="Arial" w:cs="Arial"/>
              </w:rPr>
            </w:pPr>
            <w:r w:rsidRPr="00B174C0">
              <w:rPr>
                <w:rFonts w:ascii="Arial" w:hAnsi="Arial" w:cs="Arial"/>
              </w:rPr>
              <w:t>AstraZeneca</w:t>
            </w:r>
          </w:p>
        </w:tc>
        <w:tc>
          <w:tcPr>
            <w:tcW w:w="0" w:type="auto"/>
            <w:tcBorders>
              <w:top w:val="single" w:sz="6" w:space="0" w:color="DDDDDD"/>
              <w:left w:val="single" w:sz="6" w:space="0" w:color="DDDDDD"/>
              <w:bottom w:val="single" w:sz="6" w:space="0" w:color="DDDDDD"/>
              <w:right w:val="single" w:sz="6" w:space="0" w:color="DDDDDD"/>
            </w:tcBorders>
            <w:shd w:val="clear" w:color="auto" w:fill="D2D2D2"/>
            <w:tcMar>
              <w:top w:w="120" w:type="dxa"/>
              <w:left w:w="120" w:type="dxa"/>
              <w:bottom w:w="120" w:type="dxa"/>
              <w:right w:w="120" w:type="dxa"/>
            </w:tcMar>
            <w:hideMark/>
          </w:tcPr>
          <w:p w14:paraId="087FFA39" w14:textId="77777777" w:rsidR="00DD3761" w:rsidRPr="00B174C0" w:rsidRDefault="00DD3761" w:rsidP="000A28EF">
            <w:pPr>
              <w:spacing w:after="375"/>
              <w:jc w:val="center"/>
              <w:rPr>
                <w:rFonts w:ascii="Arial" w:hAnsi="Arial" w:cs="Arial"/>
              </w:rPr>
            </w:pPr>
            <w:r w:rsidRPr="00B174C0">
              <w:rPr>
                <w:rFonts w:ascii="Arial" w:hAnsi="Arial" w:cs="Arial"/>
              </w:rPr>
              <w:t>112,422,600</w:t>
            </w:r>
          </w:p>
        </w:tc>
      </w:tr>
      <w:tr w:rsidR="00DD3761" w:rsidRPr="00B174C0" w14:paraId="4AE7F6CE" w14:textId="77777777" w:rsidTr="000A28EF">
        <w:tc>
          <w:tcPr>
            <w:tcW w:w="0" w:type="auto"/>
            <w:tcBorders>
              <w:top w:val="single" w:sz="6" w:space="0" w:color="DDDDDD"/>
              <w:left w:val="single" w:sz="6" w:space="0" w:color="DDDDDD"/>
              <w:bottom w:val="single" w:sz="6" w:space="0" w:color="DDDDDD"/>
              <w:right w:val="single" w:sz="6" w:space="0" w:color="DDDDDD"/>
            </w:tcBorders>
            <w:shd w:val="clear" w:color="auto" w:fill="D2D2D2"/>
            <w:tcMar>
              <w:top w:w="120" w:type="dxa"/>
              <w:left w:w="120" w:type="dxa"/>
              <w:bottom w:w="120" w:type="dxa"/>
              <w:right w:w="120" w:type="dxa"/>
            </w:tcMar>
            <w:hideMark/>
          </w:tcPr>
          <w:p w14:paraId="49D58CAC" w14:textId="77777777" w:rsidR="00DD3761" w:rsidRPr="00B174C0" w:rsidRDefault="00DD3761" w:rsidP="000A28EF">
            <w:pPr>
              <w:spacing w:after="375"/>
              <w:rPr>
                <w:rFonts w:ascii="Arial" w:hAnsi="Arial" w:cs="Arial"/>
              </w:rPr>
            </w:pPr>
            <w:r w:rsidRPr="00B174C0">
              <w:rPr>
                <w:rFonts w:ascii="Arial" w:hAnsi="Arial" w:cs="Arial"/>
              </w:rPr>
              <w:t>Pfizer</w:t>
            </w:r>
          </w:p>
        </w:tc>
        <w:tc>
          <w:tcPr>
            <w:tcW w:w="0" w:type="auto"/>
            <w:tcBorders>
              <w:top w:val="single" w:sz="6" w:space="0" w:color="DDDDDD"/>
              <w:left w:val="single" w:sz="6" w:space="0" w:color="DDDDDD"/>
              <w:bottom w:val="single" w:sz="6" w:space="0" w:color="DDDDDD"/>
              <w:right w:val="single" w:sz="6" w:space="0" w:color="DDDDDD"/>
            </w:tcBorders>
            <w:shd w:val="clear" w:color="auto" w:fill="D2D2D2"/>
            <w:tcMar>
              <w:top w:w="120" w:type="dxa"/>
              <w:left w:w="120" w:type="dxa"/>
              <w:bottom w:w="120" w:type="dxa"/>
              <w:right w:w="120" w:type="dxa"/>
            </w:tcMar>
            <w:hideMark/>
          </w:tcPr>
          <w:p w14:paraId="208289AA" w14:textId="77777777" w:rsidR="00DD3761" w:rsidRPr="00B174C0" w:rsidRDefault="00DD3761" w:rsidP="000A28EF">
            <w:pPr>
              <w:spacing w:after="375"/>
              <w:jc w:val="center"/>
              <w:rPr>
                <w:rFonts w:ascii="Arial" w:hAnsi="Arial" w:cs="Arial"/>
              </w:rPr>
            </w:pPr>
            <w:r w:rsidRPr="00B174C0">
              <w:rPr>
                <w:rFonts w:ascii="Arial" w:hAnsi="Arial" w:cs="Arial"/>
              </w:rPr>
              <w:t>51,433,395</w:t>
            </w:r>
          </w:p>
        </w:tc>
      </w:tr>
      <w:tr w:rsidR="00DD3761" w:rsidRPr="00B174C0" w14:paraId="4296F324" w14:textId="77777777" w:rsidTr="000A28EF">
        <w:tc>
          <w:tcPr>
            <w:tcW w:w="0" w:type="auto"/>
            <w:tcBorders>
              <w:top w:val="single" w:sz="6" w:space="0" w:color="DDDDDD"/>
              <w:left w:val="single" w:sz="6" w:space="0" w:color="DDDDDD"/>
              <w:bottom w:val="single" w:sz="6" w:space="0" w:color="DDDDDD"/>
              <w:right w:val="single" w:sz="6" w:space="0" w:color="DDDDDD"/>
            </w:tcBorders>
            <w:shd w:val="clear" w:color="auto" w:fill="D2D2D2"/>
            <w:tcMar>
              <w:top w:w="120" w:type="dxa"/>
              <w:left w:w="120" w:type="dxa"/>
              <w:bottom w:w="120" w:type="dxa"/>
              <w:right w:w="120" w:type="dxa"/>
            </w:tcMar>
            <w:hideMark/>
          </w:tcPr>
          <w:p w14:paraId="3FF41195" w14:textId="77777777" w:rsidR="00DD3761" w:rsidRPr="00B174C0" w:rsidRDefault="00DD3761" w:rsidP="000A28EF">
            <w:pPr>
              <w:spacing w:after="375"/>
              <w:jc w:val="both"/>
              <w:rPr>
                <w:rFonts w:ascii="Arial" w:hAnsi="Arial" w:cs="Arial"/>
              </w:rPr>
            </w:pPr>
            <w:r w:rsidRPr="00B174C0">
              <w:rPr>
                <w:rFonts w:ascii="Arial" w:hAnsi="Arial" w:cs="Arial"/>
              </w:rPr>
              <w:t>Sinovac</w:t>
            </w:r>
          </w:p>
        </w:tc>
        <w:tc>
          <w:tcPr>
            <w:tcW w:w="0" w:type="auto"/>
            <w:tcBorders>
              <w:top w:val="single" w:sz="6" w:space="0" w:color="DDDDDD"/>
              <w:left w:val="single" w:sz="6" w:space="0" w:color="DDDDDD"/>
              <w:bottom w:val="single" w:sz="6" w:space="0" w:color="DDDDDD"/>
              <w:right w:val="single" w:sz="6" w:space="0" w:color="DDDDDD"/>
            </w:tcBorders>
            <w:shd w:val="clear" w:color="auto" w:fill="D2D2D2"/>
            <w:tcMar>
              <w:top w:w="120" w:type="dxa"/>
              <w:left w:w="120" w:type="dxa"/>
              <w:bottom w:w="120" w:type="dxa"/>
              <w:right w:w="120" w:type="dxa"/>
            </w:tcMar>
            <w:hideMark/>
          </w:tcPr>
          <w:p w14:paraId="11534551" w14:textId="77777777" w:rsidR="00DD3761" w:rsidRPr="00B174C0" w:rsidRDefault="00DD3761" w:rsidP="000A28EF">
            <w:pPr>
              <w:spacing w:after="375"/>
              <w:jc w:val="center"/>
              <w:rPr>
                <w:rFonts w:ascii="Arial" w:hAnsi="Arial" w:cs="Arial"/>
              </w:rPr>
            </w:pPr>
            <w:r w:rsidRPr="00B174C0">
              <w:rPr>
                <w:rFonts w:ascii="Arial" w:hAnsi="Arial" w:cs="Arial"/>
              </w:rPr>
              <w:t>20,000,000</w:t>
            </w:r>
          </w:p>
        </w:tc>
      </w:tr>
      <w:tr w:rsidR="00DD3761" w:rsidRPr="00B174C0" w14:paraId="6E683986" w14:textId="77777777" w:rsidTr="000A28EF">
        <w:tc>
          <w:tcPr>
            <w:tcW w:w="0" w:type="auto"/>
            <w:tcBorders>
              <w:top w:val="single" w:sz="6" w:space="0" w:color="DDDDDD"/>
              <w:left w:val="single" w:sz="6" w:space="0" w:color="DDDDDD"/>
              <w:bottom w:val="single" w:sz="6" w:space="0" w:color="DDDDDD"/>
              <w:right w:val="single" w:sz="6" w:space="0" w:color="DDDDDD"/>
            </w:tcBorders>
            <w:shd w:val="clear" w:color="auto" w:fill="D2D2D2"/>
            <w:tcMar>
              <w:top w:w="120" w:type="dxa"/>
              <w:left w:w="120" w:type="dxa"/>
              <w:bottom w:w="120" w:type="dxa"/>
              <w:right w:w="120" w:type="dxa"/>
            </w:tcMar>
            <w:hideMark/>
          </w:tcPr>
          <w:p w14:paraId="33FA8731" w14:textId="77777777" w:rsidR="00DD3761" w:rsidRPr="00B174C0" w:rsidRDefault="00DD3761" w:rsidP="000A28EF">
            <w:pPr>
              <w:spacing w:after="375"/>
              <w:rPr>
                <w:rFonts w:ascii="Arial" w:hAnsi="Arial" w:cs="Arial"/>
              </w:rPr>
            </w:pPr>
            <w:r w:rsidRPr="00B174C0">
              <w:rPr>
                <w:rFonts w:ascii="Arial" w:hAnsi="Arial" w:cs="Arial"/>
              </w:rPr>
              <w:t>Sputnik V</w:t>
            </w:r>
          </w:p>
        </w:tc>
        <w:tc>
          <w:tcPr>
            <w:tcW w:w="0" w:type="auto"/>
            <w:tcBorders>
              <w:top w:val="single" w:sz="6" w:space="0" w:color="DDDDDD"/>
              <w:left w:val="single" w:sz="6" w:space="0" w:color="DDDDDD"/>
              <w:bottom w:val="single" w:sz="6" w:space="0" w:color="DDDDDD"/>
              <w:right w:val="single" w:sz="6" w:space="0" w:color="DDDDDD"/>
            </w:tcBorders>
            <w:shd w:val="clear" w:color="auto" w:fill="D2D2D2"/>
            <w:tcMar>
              <w:top w:w="120" w:type="dxa"/>
              <w:left w:w="120" w:type="dxa"/>
              <w:bottom w:w="120" w:type="dxa"/>
              <w:right w:w="120" w:type="dxa"/>
            </w:tcMar>
            <w:hideMark/>
          </w:tcPr>
          <w:p w14:paraId="2D2137D9" w14:textId="77777777" w:rsidR="00DD3761" w:rsidRPr="00B174C0" w:rsidRDefault="00DD3761" w:rsidP="000A28EF">
            <w:pPr>
              <w:spacing w:after="375"/>
              <w:jc w:val="center"/>
              <w:rPr>
                <w:rFonts w:ascii="Arial" w:hAnsi="Arial" w:cs="Arial"/>
              </w:rPr>
            </w:pPr>
            <w:r w:rsidRPr="00B174C0">
              <w:rPr>
                <w:rFonts w:ascii="Arial" w:hAnsi="Arial" w:cs="Arial"/>
              </w:rPr>
              <w:t>20,000,000</w:t>
            </w:r>
          </w:p>
        </w:tc>
      </w:tr>
      <w:tr w:rsidR="00DD3761" w:rsidRPr="00B174C0" w14:paraId="7629D4D7" w14:textId="77777777" w:rsidTr="000A28EF">
        <w:tc>
          <w:tcPr>
            <w:tcW w:w="0" w:type="auto"/>
            <w:tcBorders>
              <w:top w:val="single" w:sz="6" w:space="0" w:color="DDDDDD"/>
              <w:left w:val="single" w:sz="6" w:space="0" w:color="DDDDDD"/>
              <w:bottom w:val="single" w:sz="6" w:space="0" w:color="DDDDDD"/>
              <w:right w:val="single" w:sz="6" w:space="0" w:color="DDDDDD"/>
            </w:tcBorders>
            <w:shd w:val="clear" w:color="auto" w:fill="D2D2D2"/>
            <w:tcMar>
              <w:top w:w="120" w:type="dxa"/>
              <w:left w:w="120" w:type="dxa"/>
              <w:bottom w:w="120" w:type="dxa"/>
              <w:right w:w="120" w:type="dxa"/>
            </w:tcMar>
            <w:hideMark/>
          </w:tcPr>
          <w:p w14:paraId="2F73C4A3" w14:textId="77777777" w:rsidR="00DD3761" w:rsidRPr="00B174C0" w:rsidRDefault="00DD3761" w:rsidP="000A28EF">
            <w:pPr>
              <w:spacing w:after="375"/>
              <w:rPr>
                <w:rFonts w:ascii="Arial" w:hAnsi="Arial" w:cs="Arial"/>
              </w:rPr>
            </w:pPr>
            <w:r w:rsidRPr="00B174C0">
              <w:rPr>
                <w:rFonts w:ascii="Arial" w:hAnsi="Arial" w:cs="Arial"/>
              </w:rPr>
              <w:t>Cansino</w:t>
            </w:r>
          </w:p>
        </w:tc>
        <w:tc>
          <w:tcPr>
            <w:tcW w:w="0" w:type="auto"/>
            <w:tcBorders>
              <w:top w:val="single" w:sz="6" w:space="0" w:color="DDDDDD"/>
              <w:left w:val="single" w:sz="6" w:space="0" w:color="DDDDDD"/>
              <w:bottom w:val="single" w:sz="6" w:space="0" w:color="DDDDDD"/>
              <w:right w:val="single" w:sz="6" w:space="0" w:color="DDDDDD"/>
            </w:tcBorders>
            <w:shd w:val="clear" w:color="auto" w:fill="D2D2D2"/>
            <w:tcMar>
              <w:top w:w="120" w:type="dxa"/>
              <w:left w:w="120" w:type="dxa"/>
              <w:bottom w:w="120" w:type="dxa"/>
              <w:right w:w="120" w:type="dxa"/>
            </w:tcMar>
            <w:hideMark/>
          </w:tcPr>
          <w:p w14:paraId="074B7DE8" w14:textId="77777777" w:rsidR="00DD3761" w:rsidRPr="00B174C0" w:rsidRDefault="00DD3761" w:rsidP="000A28EF">
            <w:pPr>
              <w:spacing w:after="375"/>
              <w:jc w:val="center"/>
              <w:rPr>
                <w:rFonts w:ascii="Arial" w:hAnsi="Arial" w:cs="Arial"/>
              </w:rPr>
            </w:pPr>
            <w:r w:rsidRPr="00B174C0">
              <w:rPr>
                <w:rFonts w:ascii="Arial" w:hAnsi="Arial" w:cs="Arial"/>
              </w:rPr>
              <w:t>14,137,260</w:t>
            </w:r>
          </w:p>
        </w:tc>
      </w:tr>
      <w:tr w:rsidR="00DD3761" w:rsidRPr="00B174C0" w14:paraId="28193F06" w14:textId="77777777" w:rsidTr="000A28EF">
        <w:tc>
          <w:tcPr>
            <w:tcW w:w="0" w:type="auto"/>
            <w:tcBorders>
              <w:top w:val="single" w:sz="6" w:space="0" w:color="DDDDDD"/>
              <w:left w:val="single" w:sz="6" w:space="0" w:color="DDDDDD"/>
              <w:bottom w:val="single" w:sz="6" w:space="0" w:color="DDDDDD"/>
              <w:right w:val="single" w:sz="6" w:space="0" w:color="DDDDDD"/>
            </w:tcBorders>
            <w:shd w:val="clear" w:color="auto" w:fill="D2D2D2"/>
            <w:tcMar>
              <w:top w:w="120" w:type="dxa"/>
              <w:left w:w="120" w:type="dxa"/>
              <w:bottom w:w="120" w:type="dxa"/>
              <w:right w:w="120" w:type="dxa"/>
            </w:tcMar>
            <w:hideMark/>
          </w:tcPr>
          <w:p w14:paraId="3DD738B6" w14:textId="77777777" w:rsidR="00DD3761" w:rsidRPr="00B174C0" w:rsidRDefault="00DD3761" w:rsidP="000A28EF">
            <w:pPr>
              <w:spacing w:after="375"/>
              <w:rPr>
                <w:rFonts w:ascii="Arial" w:hAnsi="Arial" w:cs="Arial"/>
              </w:rPr>
            </w:pPr>
            <w:r w:rsidRPr="00B174C0">
              <w:rPr>
                <w:rFonts w:ascii="Arial" w:hAnsi="Arial" w:cs="Arial"/>
              </w:rPr>
              <w:t>Moderna</w:t>
            </w:r>
          </w:p>
        </w:tc>
        <w:tc>
          <w:tcPr>
            <w:tcW w:w="0" w:type="auto"/>
            <w:tcBorders>
              <w:top w:val="single" w:sz="6" w:space="0" w:color="DDDDDD"/>
              <w:left w:val="single" w:sz="6" w:space="0" w:color="DDDDDD"/>
              <w:bottom w:val="single" w:sz="6" w:space="0" w:color="DDDDDD"/>
              <w:right w:val="single" w:sz="6" w:space="0" w:color="DDDDDD"/>
            </w:tcBorders>
            <w:shd w:val="clear" w:color="auto" w:fill="D2D2D2"/>
            <w:tcMar>
              <w:top w:w="120" w:type="dxa"/>
              <w:left w:w="120" w:type="dxa"/>
              <w:bottom w:w="120" w:type="dxa"/>
              <w:right w:w="120" w:type="dxa"/>
            </w:tcMar>
            <w:hideMark/>
          </w:tcPr>
          <w:p w14:paraId="04A77AA8" w14:textId="77777777" w:rsidR="00DD3761" w:rsidRPr="00B174C0" w:rsidRDefault="00DD3761" w:rsidP="000A28EF">
            <w:pPr>
              <w:spacing w:after="375"/>
              <w:jc w:val="center"/>
              <w:rPr>
                <w:rFonts w:ascii="Arial" w:hAnsi="Arial" w:cs="Arial"/>
              </w:rPr>
            </w:pPr>
            <w:r w:rsidRPr="00B174C0">
              <w:rPr>
                <w:rFonts w:ascii="Arial" w:hAnsi="Arial" w:cs="Arial"/>
              </w:rPr>
              <w:t>6,272,000</w:t>
            </w:r>
          </w:p>
        </w:tc>
      </w:tr>
      <w:tr w:rsidR="00DD3761" w:rsidRPr="00B174C0" w14:paraId="2E0F1A01" w14:textId="77777777" w:rsidTr="000A28EF">
        <w:tc>
          <w:tcPr>
            <w:tcW w:w="0" w:type="auto"/>
            <w:tcBorders>
              <w:top w:val="single" w:sz="6" w:space="0" w:color="DDDDDD"/>
              <w:left w:val="single" w:sz="6" w:space="0" w:color="DDDDDD"/>
              <w:bottom w:val="single" w:sz="6" w:space="0" w:color="DDDDDD"/>
              <w:right w:val="single" w:sz="6" w:space="0" w:color="DDDDDD"/>
            </w:tcBorders>
            <w:shd w:val="clear" w:color="auto" w:fill="D2D2D2"/>
            <w:tcMar>
              <w:top w:w="120" w:type="dxa"/>
              <w:left w:w="120" w:type="dxa"/>
              <w:bottom w:w="120" w:type="dxa"/>
              <w:right w:w="120" w:type="dxa"/>
            </w:tcMar>
            <w:hideMark/>
          </w:tcPr>
          <w:p w14:paraId="6B93814C" w14:textId="77777777" w:rsidR="00DD3761" w:rsidRPr="00B174C0" w:rsidRDefault="00DD3761" w:rsidP="000A28EF">
            <w:pPr>
              <w:spacing w:after="375"/>
              <w:rPr>
                <w:rFonts w:ascii="Arial" w:hAnsi="Arial" w:cs="Arial"/>
              </w:rPr>
            </w:pPr>
            <w:r w:rsidRPr="00B174C0">
              <w:rPr>
                <w:rFonts w:ascii="Arial" w:hAnsi="Arial" w:cs="Arial"/>
              </w:rPr>
              <w:t>Johnson &amp; Johnson</w:t>
            </w:r>
          </w:p>
        </w:tc>
        <w:tc>
          <w:tcPr>
            <w:tcW w:w="0" w:type="auto"/>
            <w:tcBorders>
              <w:top w:val="single" w:sz="6" w:space="0" w:color="DDDDDD"/>
              <w:left w:val="single" w:sz="6" w:space="0" w:color="DDDDDD"/>
              <w:bottom w:val="single" w:sz="6" w:space="0" w:color="DDDDDD"/>
              <w:right w:val="single" w:sz="6" w:space="0" w:color="DDDDDD"/>
            </w:tcBorders>
            <w:shd w:val="clear" w:color="auto" w:fill="D2D2D2"/>
            <w:tcMar>
              <w:top w:w="120" w:type="dxa"/>
              <w:left w:w="120" w:type="dxa"/>
              <w:bottom w:w="120" w:type="dxa"/>
              <w:right w:w="120" w:type="dxa"/>
            </w:tcMar>
            <w:hideMark/>
          </w:tcPr>
          <w:p w14:paraId="14D442B0" w14:textId="77777777" w:rsidR="00DD3761" w:rsidRPr="00B174C0" w:rsidRDefault="00DD3761" w:rsidP="000A28EF">
            <w:pPr>
              <w:spacing w:after="375"/>
              <w:jc w:val="center"/>
              <w:rPr>
                <w:rFonts w:ascii="Arial" w:hAnsi="Arial" w:cs="Arial"/>
              </w:rPr>
            </w:pPr>
            <w:r w:rsidRPr="00B174C0">
              <w:rPr>
                <w:rFonts w:ascii="Arial" w:hAnsi="Arial" w:cs="Arial"/>
              </w:rPr>
              <w:t>1,350,000</w:t>
            </w:r>
          </w:p>
        </w:tc>
      </w:tr>
      <w:tr w:rsidR="00DD3761" w:rsidRPr="00B174C0" w14:paraId="2F65F0BD" w14:textId="77777777" w:rsidTr="000A28EF">
        <w:tc>
          <w:tcPr>
            <w:tcW w:w="0" w:type="auto"/>
            <w:tcBorders>
              <w:top w:val="single" w:sz="6" w:space="0" w:color="DDDDDD"/>
              <w:left w:val="single" w:sz="6" w:space="0" w:color="DDDDDD"/>
              <w:bottom w:val="single" w:sz="6" w:space="0" w:color="DDDDDD"/>
              <w:right w:val="single" w:sz="6" w:space="0" w:color="DDDDDD"/>
            </w:tcBorders>
            <w:shd w:val="clear" w:color="auto" w:fill="626060"/>
            <w:tcMar>
              <w:top w:w="120" w:type="dxa"/>
              <w:left w:w="120" w:type="dxa"/>
              <w:bottom w:w="120" w:type="dxa"/>
              <w:right w:w="120" w:type="dxa"/>
            </w:tcMar>
            <w:hideMark/>
          </w:tcPr>
          <w:p w14:paraId="14655775" w14:textId="77777777" w:rsidR="00DD3761" w:rsidRPr="00B174C0" w:rsidRDefault="00DD3761" w:rsidP="000A28EF">
            <w:pPr>
              <w:spacing w:after="375"/>
              <w:jc w:val="center"/>
              <w:rPr>
                <w:rFonts w:ascii="Arial" w:hAnsi="Arial" w:cs="Arial"/>
              </w:rPr>
            </w:pPr>
            <w:r w:rsidRPr="00B174C0">
              <w:rPr>
                <w:rStyle w:val="Textoennegrita"/>
                <w:rFonts w:ascii="Arial" w:hAnsi="Arial" w:cs="Arial"/>
                <w:color w:val="FFFFFF"/>
              </w:rPr>
              <w:t>TOTAL:</w:t>
            </w:r>
          </w:p>
        </w:tc>
        <w:tc>
          <w:tcPr>
            <w:tcW w:w="0" w:type="auto"/>
            <w:tcBorders>
              <w:top w:val="single" w:sz="6" w:space="0" w:color="DDDDDD"/>
              <w:left w:val="single" w:sz="6" w:space="0" w:color="DDDDDD"/>
              <w:bottom w:val="single" w:sz="6" w:space="0" w:color="DDDDDD"/>
              <w:right w:val="single" w:sz="6" w:space="0" w:color="DDDDDD"/>
            </w:tcBorders>
            <w:shd w:val="clear" w:color="auto" w:fill="626060"/>
            <w:tcMar>
              <w:top w:w="120" w:type="dxa"/>
              <w:left w:w="120" w:type="dxa"/>
              <w:bottom w:w="120" w:type="dxa"/>
              <w:right w:w="120" w:type="dxa"/>
            </w:tcMar>
            <w:hideMark/>
          </w:tcPr>
          <w:p w14:paraId="0ED8D4BC" w14:textId="77777777" w:rsidR="00DD3761" w:rsidRPr="00B174C0" w:rsidRDefault="00DD3761" w:rsidP="000A28EF">
            <w:pPr>
              <w:spacing w:after="375"/>
              <w:jc w:val="center"/>
              <w:rPr>
                <w:rFonts w:ascii="Arial" w:hAnsi="Arial" w:cs="Arial"/>
              </w:rPr>
            </w:pPr>
            <w:r w:rsidRPr="00B174C0">
              <w:rPr>
                <w:rFonts w:ascii="Arial" w:hAnsi="Arial" w:cs="Arial"/>
                <w:b/>
                <w:bCs/>
                <w:color w:val="FFFFFF"/>
              </w:rPr>
              <w:t>225,615,255</w:t>
            </w:r>
          </w:p>
        </w:tc>
      </w:tr>
    </w:tbl>
    <w:p w14:paraId="74D13E3A" w14:textId="77777777" w:rsidR="00DD3761" w:rsidRPr="00B174C0" w:rsidRDefault="00DD3761" w:rsidP="00DD3761">
      <w:pPr>
        <w:pStyle w:val="NormalWeb"/>
        <w:spacing w:before="240" w:beforeAutospacing="0" w:after="240" w:afterAutospacing="0"/>
        <w:rPr>
          <w:rStyle w:val="Textoennegrita"/>
          <w:rFonts w:ascii="Arial" w:hAnsi="Arial" w:cs="Arial"/>
          <w:color w:val="A12142"/>
        </w:rPr>
      </w:pPr>
      <w:r>
        <w:rPr>
          <w:rStyle w:val="Textoennegrita"/>
          <w:rFonts w:ascii="Arial" w:hAnsi="Arial" w:cs="Arial"/>
          <w:color w:val="A12142"/>
        </w:rPr>
        <w:t xml:space="preserve">                                               DOSIS A GRANEL </w:t>
      </w:r>
    </w:p>
    <w:tbl>
      <w:tblPr>
        <w:tblW w:w="5000" w:type="pct"/>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298"/>
        <w:gridCol w:w="5526"/>
      </w:tblGrid>
      <w:tr w:rsidR="00DD3761" w14:paraId="379F37ED" w14:textId="77777777" w:rsidTr="000A28EF">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A4D206C" w14:textId="77777777" w:rsidR="00DD3761" w:rsidRPr="00B174C0" w:rsidRDefault="00DD3761" w:rsidP="000A28EF">
            <w:pPr>
              <w:spacing w:after="375"/>
              <w:rPr>
                <w:rFonts w:ascii="Arial" w:hAnsi="Arial" w:cs="Arial"/>
              </w:rPr>
            </w:pPr>
            <w:r w:rsidRPr="00B174C0">
              <w:rPr>
                <w:rFonts w:ascii="Arial" w:hAnsi="Arial" w:cs="Arial"/>
              </w:rPr>
              <w:t>Cansino</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BE191B3" w14:textId="1D49A902" w:rsidR="00DD3761" w:rsidRPr="00B174C0" w:rsidRDefault="00DD3761" w:rsidP="000A28EF">
            <w:pPr>
              <w:spacing w:after="375"/>
              <w:jc w:val="right"/>
              <w:rPr>
                <w:rFonts w:ascii="Arial" w:hAnsi="Arial" w:cs="Arial"/>
              </w:rPr>
            </w:pPr>
            <w:r w:rsidRPr="00B174C0">
              <w:rPr>
                <w:rFonts w:ascii="Arial" w:hAnsi="Arial" w:cs="Arial"/>
              </w:rPr>
              <w:t>8,000,000 (sustancia)</w:t>
            </w:r>
          </w:p>
        </w:tc>
      </w:tr>
      <w:tr w:rsidR="00DD3761" w14:paraId="0E6F8116" w14:textId="77777777" w:rsidTr="00442E1B">
        <w:trPr>
          <w:trHeight w:val="1243"/>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23145E7" w14:textId="77777777" w:rsidR="00DD3761" w:rsidRPr="00B174C0" w:rsidRDefault="00DD3761" w:rsidP="000A28EF">
            <w:pPr>
              <w:spacing w:after="375"/>
              <w:rPr>
                <w:rFonts w:ascii="Arial" w:hAnsi="Arial" w:cs="Arial"/>
              </w:rPr>
            </w:pPr>
            <w:r w:rsidRPr="00B174C0">
              <w:rPr>
                <w:rFonts w:ascii="Arial" w:hAnsi="Arial" w:cs="Arial"/>
              </w:rPr>
              <w:lastRenderedPageBreak/>
              <w:t>AstraZeneca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753A1B5" w14:textId="2DE57C0F" w:rsidR="00DD3761" w:rsidRPr="00B174C0" w:rsidRDefault="00DD3761" w:rsidP="000A28EF">
            <w:pPr>
              <w:spacing w:after="375"/>
              <w:jc w:val="right"/>
              <w:rPr>
                <w:rFonts w:ascii="Arial" w:hAnsi="Arial" w:cs="Arial"/>
              </w:rPr>
            </w:pPr>
            <w:r w:rsidRPr="00B174C0">
              <w:rPr>
                <w:rFonts w:ascii="Arial" w:hAnsi="Arial" w:cs="Arial"/>
              </w:rPr>
              <w:t>25,776,862 (sustancia)</w:t>
            </w:r>
          </w:p>
        </w:tc>
      </w:tr>
    </w:tbl>
    <w:p w14:paraId="66B7E4C8" w14:textId="77777777" w:rsidR="00DD3761" w:rsidRDefault="00DD3761" w:rsidP="00DD3761">
      <w:pPr>
        <w:pStyle w:val="Prrafodelista"/>
        <w:rPr>
          <w:rFonts w:cs="Arial"/>
          <w:sz w:val="28"/>
          <w:szCs w:val="28"/>
        </w:rPr>
      </w:pPr>
    </w:p>
    <w:p w14:paraId="37D0CAE9" w14:textId="77777777" w:rsidR="00DD3761" w:rsidRDefault="00DD3761" w:rsidP="00DD3761">
      <w:pPr>
        <w:pStyle w:val="Prrafodelista"/>
        <w:rPr>
          <w:rFonts w:cs="Arial"/>
          <w:sz w:val="28"/>
          <w:szCs w:val="28"/>
        </w:rPr>
      </w:pPr>
    </w:p>
    <w:p w14:paraId="1EA8BE48" w14:textId="0D8739BF" w:rsidR="005164C7" w:rsidRDefault="00AC7F11" w:rsidP="005164C7">
      <w:pPr>
        <w:pStyle w:val="corte4fondo"/>
        <w:numPr>
          <w:ilvl w:val="0"/>
          <w:numId w:val="2"/>
        </w:numPr>
        <w:ind w:left="0" w:hanging="851"/>
        <w:rPr>
          <w:rFonts w:cs="Arial"/>
          <w:sz w:val="28"/>
          <w:szCs w:val="28"/>
        </w:rPr>
      </w:pPr>
      <w:r>
        <w:rPr>
          <w:rFonts w:cs="Arial"/>
          <w:sz w:val="28"/>
          <w:szCs w:val="28"/>
        </w:rPr>
        <w:t xml:space="preserve">Hasta aquí se tiene </w:t>
      </w:r>
      <w:r w:rsidR="002706B6">
        <w:rPr>
          <w:rFonts w:cs="Arial"/>
          <w:sz w:val="28"/>
          <w:szCs w:val="28"/>
        </w:rPr>
        <w:t xml:space="preserve">que </w:t>
      </w:r>
      <w:r w:rsidR="00CE3B71">
        <w:rPr>
          <w:rFonts w:cs="Arial"/>
          <w:sz w:val="28"/>
          <w:szCs w:val="28"/>
        </w:rPr>
        <w:t xml:space="preserve">la información relativa a la cantidad de dosis que el Estado Mexicano ha adquirido para efectos de inmunizar a su población se ha puesto a disposición, en formato de versiones públicas, </w:t>
      </w:r>
      <w:r w:rsidR="005164C7">
        <w:rPr>
          <w:rFonts w:cs="Arial"/>
          <w:sz w:val="28"/>
          <w:szCs w:val="28"/>
        </w:rPr>
        <w:t xml:space="preserve">de la ciudadanía para dotar de transparencia los procesos de negociación que se han efectuado durante la estratégica de vacunación para mitigar la pandemia. </w:t>
      </w:r>
    </w:p>
    <w:p w14:paraId="17BF167A" w14:textId="77777777" w:rsidR="005164C7" w:rsidRPr="005164C7" w:rsidRDefault="005164C7" w:rsidP="005164C7">
      <w:pPr>
        <w:pStyle w:val="corte4fondo"/>
        <w:ind w:firstLine="0"/>
        <w:rPr>
          <w:rFonts w:cs="Arial"/>
          <w:sz w:val="28"/>
          <w:szCs w:val="28"/>
        </w:rPr>
      </w:pPr>
    </w:p>
    <w:p w14:paraId="1F71E52D" w14:textId="300CC9AA" w:rsidR="00BE5F2C" w:rsidRPr="00DD3761" w:rsidRDefault="00DD3761" w:rsidP="00DD3761">
      <w:pPr>
        <w:pStyle w:val="corte4fondo"/>
        <w:numPr>
          <w:ilvl w:val="0"/>
          <w:numId w:val="2"/>
        </w:numPr>
        <w:ind w:left="0" w:hanging="851"/>
        <w:rPr>
          <w:rFonts w:cs="Arial"/>
          <w:sz w:val="28"/>
          <w:szCs w:val="28"/>
        </w:rPr>
      </w:pPr>
      <w:r>
        <w:rPr>
          <w:rFonts w:cs="Arial"/>
          <w:sz w:val="28"/>
          <w:szCs w:val="28"/>
        </w:rPr>
        <w:t xml:space="preserve">En concordancia a lo anterior, también </w:t>
      </w:r>
      <w:r w:rsidR="005164C7">
        <w:rPr>
          <w:rFonts w:cs="Arial"/>
          <w:sz w:val="28"/>
          <w:szCs w:val="28"/>
        </w:rPr>
        <w:t xml:space="preserve">se ha informado a la población, de manera general, respecto a los tratos de donación que México ha llevado a cabo para recibir y enviar dosis de vacunas con otros Estados. Lo anterior, se ha realizado a partir de diversos comunicados que la misma dependencia de Relaciones Exteriores ha publicado en su página oficial: </w:t>
      </w:r>
      <w:r w:rsidR="00BC588B" w:rsidRPr="00DD3761">
        <w:rPr>
          <w:rFonts w:cs="Arial"/>
          <w:sz w:val="28"/>
          <w:szCs w:val="28"/>
        </w:rPr>
        <w:t xml:space="preserve"> </w:t>
      </w:r>
    </w:p>
    <w:p w14:paraId="164D5514" w14:textId="77777777" w:rsidR="00BC588B" w:rsidRDefault="00BC588B" w:rsidP="00BC588B">
      <w:pPr>
        <w:pStyle w:val="Prrafodelista"/>
        <w:rPr>
          <w:rFonts w:cs="Arial"/>
          <w:sz w:val="28"/>
          <w:szCs w:val="28"/>
        </w:rPr>
      </w:pPr>
    </w:p>
    <w:p w14:paraId="3949C71C" w14:textId="3978D9CB" w:rsidR="00BC588B" w:rsidRPr="00BC588B" w:rsidRDefault="00BC588B" w:rsidP="00BC588B">
      <w:pPr>
        <w:spacing w:line="360" w:lineRule="auto"/>
        <w:jc w:val="center"/>
        <w:rPr>
          <w:rFonts w:ascii="Arial" w:hAnsi="Arial" w:cs="Arial"/>
          <w:b/>
          <w:bCs/>
          <w:sz w:val="28"/>
          <w:szCs w:val="28"/>
          <w:u w:val="single"/>
          <w:lang w:val="es-ES_tradnl"/>
        </w:rPr>
      </w:pPr>
      <w:bookmarkStart w:id="10" w:name="_Hlk119683736"/>
      <w:r w:rsidRPr="00BC588B">
        <w:rPr>
          <w:rFonts w:ascii="Arial" w:hAnsi="Arial" w:cs="Arial"/>
          <w:b/>
          <w:bCs/>
          <w:sz w:val="28"/>
          <w:szCs w:val="28"/>
          <w:u w:val="single"/>
          <w:lang w:val="es-ES_tradnl"/>
        </w:rPr>
        <w:t xml:space="preserve">Vacunas donadas al Estado </w:t>
      </w:r>
      <w:r w:rsidR="008752DD">
        <w:rPr>
          <w:rFonts w:ascii="Arial" w:hAnsi="Arial" w:cs="Arial"/>
          <w:b/>
          <w:bCs/>
          <w:sz w:val="28"/>
          <w:szCs w:val="28"/>
          <w:u w:val="single"/>
          <w:lang w:val="es-ES_tradnl"/>
        </w:rPr>
        <w:t>M</w:t>
      </w:r>
      <w:r w:rsidRPr="00BC588B">
        <w:rPr>
          <w:rFonts w:ascii="Arial" w:hAnsi="Arial" w:cs="Arial"/>
          <w:b/>
          <w:bCs/>
          <w:sz w:val="28"/>
          <w:szCs w:val="28"/>
          <w:u w:val="single"/>
          <w:lang w:val="es-ES_tradnl"/>
        </w:rPr>
        <w:t>exicano</w:t>
      </w:r>
    </w:p>
    <w:p w14:paraId="5E685596" w14:textId="77777777" w:rsidR="00BC588B" w:rsidRPr="00BC588B" w:rsidRDefault="00BC588B" w:rsidP="00BC588B">
      <w:pPr>
        <w:spacing w:line="360" w:lineRule="auto"/>
        <w:jc w:val="center"/>
        <w:rPr>
          <w:rFonts w:ascii="Arial" w:hAnsi="Arial" w:cs="Arial"/>
          <w:b/>
          <w:bCs/>
          <w:sz w:val="28"/>
          <w:szCs w:val="28"/>
          <w:lang w:val="es-ES_tradnl"/>
        </w:rPr>
      </w:pP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668"/>
        <w:gridCol w:w="1858"/>
        <w:gridCol w:w="3629"/>
        <w:gridCol w:w="1669"/>
      </w:tblGrid>
      <w:tr w:rsidR="00BC588B" w:rsidRPr="00BC588B" w14:paraId="6B4DBF8F" w14:textId="77777777" w:rsidTr="00C53C96">
        <w:trPr>
          <w:tblHeader/>
        </w:trPr>
        <w:tc>
          <w:tcPr>
            <w:tcW w:w="0" w:type="auto"/>
            <w:tcBorders>
              <w:top w:val="nil"/>
              <w:left w:val="single" w:sz="6" w:space="0" w:color="DDDDDD"/>
              <w:bottom w:val="single" w:sz="12" w:space="0" w:color="DDDDDD"/>
              <w:right w:val="single" w:sz="6" w:space="0" w:color="DDDDDD"/>
            </w:tcBorders>
            <w:shd w:val="clear" w:color="auto" w:fill="B9B9B9"/>
            <w:tcMar>
              <w:top w:w="120" w:type="dxa"/>
              <w:left w:w="120" w:type="dxa"/>
              <w:bottom w:w="120" w:type="dxa"/>
              <w:right w:w="120" w:type="dxa"/>
            </w:tcMar>
            <w:vAlign w:val="bottom"/>
            <w:hideMark/>
          </w:tcPr>
          <w:p w14:paraId="63A84238" w14:textId="77777777" w:rsidR="00BC588B" w:rsidRPr="00BC588B" w:rsidRDefault="00BC588B" w:rsidP="00BC588B">
            <w:pPr>
              <w:spacing w:after="281"/>
              <w:jc w:val="center"/>
              <w:rPr>
                <w:rFonts w:ascii="Arial" w:hAnsi="Arial" w:cs="Arial"/>
                <w:b/>
                <w:bCs/>
                <w:color w:val="2C2C2B"/>
                <w:sz w:val="28"/>
                <w:szCs w:val="28"/>
              </w:rPr>
            </w:pPr>
            <w:r w:rsidRPr="00BC588B">
              <w:rPr>
                <w:rFonts w:ascii="Arial" w:hAnsi="Arial" w:cs="Arial"/>
                <w:b/>
                <w:bCs/>
                <w:color w:val="2C2C2B"/>
                <w:sz w:val="28"/>
                <w:szCs w:val="28"/>
              </w:rPr>
              <w:t>Fecha</w:t>
            </w:r>
          </w:p>
        </w:tc>
        <w:tc>
          <w:tcPr>
            <w:tcW w:w="0" w:type="auto"/>
            <w:tcBorders>
              <w:top w:val="nil"/>
              <w:left w:val="single" w:sz="6" w:space="0" w:color="DDDDDD"/>
              <w:bottom w:val="single" w:sz="12" w:space="0" w:color="DDDDDD"/>
              <w:right w:val="single" w:sz="6" w:space="0" w:color="DDDDDD"/>
            </w:tcBorders>
            <w:shd w:val="clear" w:color="auto" w:fill="B9B9B9"/>
            <w:tcMar>
              <w:top w:w="120" w:type="dxa"/>
              <w:left w:w="120" w:type="dxa"/>
              <w:bottom w:w="120" w:type="dxa"/>
              <w:right w:w="120" w:type="dxa"/>
            </w:tcMar>
            <w:vAlign w:val="bottom"/>
            <w:hideMark/>
          </w:tcPr>
          <w:p w14:paraId="4901394E" w14:textId="77777777" w:rsidR="00BC588B" w:rsidRPr="00BC588B" w:rsidRDefault="00BC588B" w:rsidP="00BC588B">
            <w:pPr>
              <w:spacing w:after="281"/>
              <w:jc w:val="center"/>
              <w:rPr>
                <w:rFonts w:ascii="Arial" w:hAnsi="Arial" w:cs="Arial"/>
                <w:b/>
                <w:bCs/>
                <w:color w:val="2C2C2B"/>
                <w:sz w:val="28"/>
                <w:szCs w:val="28"/>
              </w:rPr>
            </w:pPr>
            <w:r w:rsidRPr="00BC588B">
              <w:rPr>
                <w:rFonts w:ascii="Arial" w:hAnsi="Arial" w:cs="Arial"/>
                <w:b/>
                <w:bCs/>
                <w:color w:val="2C2C2B"/>
                <w:sz w:val="28"/>
                <w:szCs w:val="28"/>
              </w:rPr>
              <w:t>Marca</w:t>
            </w:r>
          </w:p>
        </w:tc>
        <w:tc>
          <w:tcPr>
            <w:tcW w:w="0" w:type="auto"/>
            <w:tcBorders>
              <w:top w:val="nil"/>
              <w:left w:val="single" w:sz="6" w:space="0" w:color="DDDDDD"/>
              <w:bottom w:val="single" w:sz="12" w:space="0" w:color="DDDDDD"/>
              <w:right w:val="single" w:sz="6" w:space="0" w:color="DDDDDD"/>
            </w:tcBorders>
            <w:shd w:val="clear" w:color="auto" w:fill="B9B9B9"/>
            <w:tcMar>
              <w:top w:w="120" w:type="dxa"/>
              <w:left w:w="120" w:type="dxa"/>
              <w:bottom w:w="120" w:type="dxa"/>
              <w:right w:w="120" w:type="dxa"/>
            </w:tcMar>
            <w:vAlign w:val="bottom"/>
            <w:hideMark/>
          </w:tcPr>
          <w:p w14:paraId="4F0052CE" w14:textId="77777777" w:rsidR="00BC588B" w:rsidRPr="00BC588B" w:rsidRDefault="00BC588B" w:rsidP="00BC588B">
            <w:pPr>
              <w:spacing w:after="281"/>
              <w:jc w:val="center"/>
              <w:rPr>
                <w:rFonts w:ascii="Arial" w:hAnsi="Arial" w:cs="Arial"/>
                <w:b/>
                <w:bCs/>
                <w:color w:val="2C2C2B"/>
                <w:sz w:val="28"/>
                <w:szCs w:val="28"/>
              </w:rPr>
            </w:pPr>
            <w:r w:rsidRPr="00BC588B">
              <w:rPr>
                <w:rFonts w:ascii="Arial" w:hAnsi="Arial" w:cs="Arial"/>
                <w:b/>
                <w:bCs/>
                <w:color w:val="2C2C2B"/>
                <w:sz w:val="28"/>
                <w:szCs w:val="28"/>
              </w:rPr>
              <w:t>Procedencia</w:t>
            </w:r>
          </w:p>
        </w:tc>
        <w:tc>
          <w:tcPr>
            <w:tcW w:w="0" w:type="auto"/>
            <w:tcBorders>
              <w:top w:val="nil"/>
              <w:left w:val="single" w:sz="6" w:space="0" w:color="DDDDDD"/>
              <w:bottom w:val="single" w:sz="12" w:space="0" w:color="DDDDDD"/>
              <w:right w:val="single" w:sz="6" w:space="0" w:color="DDDDDD"/>
            </w:tcBorders>
            <w:shd w:val="clear" w:color="auto" w:fill="B9B9B9"/>
            <w:tcMar>
              <w:top w:w="120" w:type="dxa"/>
              <w:left w:w="120" w:type="dxa"/>
              <w:bottom w:w="120" w:type="dxa"/>
              <w:right w:w="120" w:type="dxa"/>
            </w:tcMar>
            <w:vAlign w:val="bottom"/>
            <w:hideMark/>
          </w:tcPr>
          <w:p w14:paraId="5A759123" w14:textId="77777777" w:rsidR="00BC588B" w:rsidRPr="00BC588B" w:rsidRDefault="00BC588B" w:rsidP="00BC588B">
            <w:pPr>
              <w:spacing w:after="281"/>
              <w:jc w:val="center"/>
              <w:rPr>
                <w:rFonts w:ascii="Arial" w:hAnsi="Arial" w:cs="Arial"/>
                <w:b/>
                <w:bCs/>
                <w:color w:val="2C2C2B"/>
                <w:sz w:val="28"/>
                <w:szCs w:val="28"/>
              </w:rPr>
            </w:pPr>
            <w:r w:rsidRPr="00BC588B">
              <w:rPr>
                <w:rFonts w:ascii="Arial" w:hAnsi="Arial" w:cs="Arial"/>
                <w:b/>
                <w:bCs/>
                <w:color w:val="2C2C2B"/>
                <w:sz w:val="28"/>
                <w:szCs w:val="28"/>
              </w:rPr>
              <w:t>Cantidad</w:t>
            </w:r>
          </w:p>
        </w:tc>
      </w:tr>
      <w:tr w:rsidR="00BC588B" w:rsidRPr="00BC588B" w14:paraId="0C97D95C" w14:textId="77777777" w:rsidTr="00C53C96">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0BAB49B" w14:textId="77777777" w:rsidR="00BC588B" w:rsidRPr="00BC588B" w:rsidRDefault="00BC588B" w:rsidP="00BC588B">
            <w:pPr>
              <w:spacing w:after="281"/>
              <w:jc w:val="center"/>
              <w:rPr>
                <w:rFonts w:ascii="Arial" w:hAnsi="Arial" w:cs="Arial"/>
                <w:color w:val="2C2C2B"/>
                <w:sz w:val="28"/>
                <w:szCs w:val="28"/>
              </w:rPr>
            </w:pPr>
            <w:r w:rsidRPr="00BC588B">
              <w:rPr>
                <w:rFonts w:ascii="Arial" w:hAnsi="Arial" w:cs="Arial"/>
                <w:color w:val="2C2C2B"/>
                <w:sz w:val="28"/>
                <w:szCs w:val="28"/>
              </w:rPr>
              <w:t>19/11/2021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5AF6844" w14:textId="77777777" w:rsidR="00BC588B" w:rsidRPr="00BC588B" w:rsidRDefault="00BC588B" w:rsidP="00BC588B">
            <w:pPr>
              <w:spacing w:after="281"/>
              <w:jc w:val="center"/>
              <w:rPr>
                <w:rFonts w:ascii="Arial" w:hAnsi="Arial" w:cs="Arial"/>
                <w:color w:val="2C2C2B"/>
                <w:sz w:val="28"/>
                <w:szCs w:val="28"/>
              </w:rPr>
            </w:pPr>
            <w:r w:rsidRPr="00BC588B">
              <w:rPr>
                <w:rFonts w:ascii="Arial" w:hAnsi="Arial" w:cs="Arial"/>
                <w:color w:val="2C2C2B"/>
                <w:sz w:val="28"/>
                <w:szCs w:val="28"/>
              </w:rPr>
              <w:t>AstraZeneca</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53FB6E5" w14:textId="77777777" w:rsidR="00BC588B" w:rsidRPr="00BC588B" w:rsidRDefault="00BC588B" w:rsidP="00BC588B">
            <w:pPr>
              <w:spacing w:after="281"/>
              <w:jc w:val="center"/>
              <w:rPr>
                <w:rFonts w:ascii="Arial" w:hAnsi="Arial" w:cs="Arial"/>
                <w:color w:val="2C2C2B"/>
                <w:sz w:val="28"/>
                <w:szCs w:val="28"/>
              </w:rPr>
            </w:pPr>
            <w:r w:rsidRPr="00BC588B">
              <w:rPr>
                <w:rFonts w:ascii="Arial" w:hAnsi="Arial" w:cs="Arial"/>
                <w:color w:val="2C2C2B"/>
                <w:sz w:val="28"/>
                <w:szCs w:val="28"/>
              </w:rPr>
              <w:t>Estados Unidos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8583FE4" w14:textId="77777777" w:rsidR="00BC588B" w:rsidRPr="00BC588B" w:rsidRDefault="00BC588B" w:rsidP="00BC588B">
            <w:pPr>
              <w:spacing w:after="281"/>
              <w:jc w:val="center"/>
              <w:rPr>
                <w:rFonts w:ascii="Arial" w:hAnsi="Arial" w:cs="Arial"/>
                <w:color w:val="2C2C2B"/>
                <w:sz w:val="28"/>
                <w:szCs w:val="28"/>
              </w:rPr>
            </w:pPr>
            <w:r w:rsidRPr="00BC588B">
              <w:rPr>
                <w:rFonts w:ascii="Arial" w:hAnsi="Arial" w:cs="Arial"/>
                <w:color w:val="2C2C2B"/>
                <w:sz w:val="28"/>
                <w:szCs w:val="28"/>
              </w:rPr>
              <w:t>3,412,900</w:t>
            </w:r>
          </w:p>
        </w:tc>
      </w:tr>
      <w:tr w:rsidR="00BC588B" w:rsidRPr="00BC588B" w14:paraId="710D172E" w14:textId="77777777" w:rsidTr="00C53C96">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87A557F" w14:textId="77777777" w:rsidR="00BC588B" w:rsidRPr="00BC588B" w:rsidRDefault="00BC588B" w:rsidP="00BC588B">
            <w:pPr>
              <w:spacing w:after="281"/>
              <w:jc w:val="center"/>
              <w:rPr>
                <w:rFonts w:ascii="Arial" w:hAnsi="Arial" w:cs="Arial"/>
                <w:color w:val="2C2C2B"/>
                <w:sz w:val="28"/>
                <w:szCs w:val="28"/>
              </w:rPr>
            </w:pPr>
            <w:r w:rsidRPr="00BC588B">
              <w:rPr>
                <w:rFonts w:ascii="Arial" w:hAnsi="Arial" w:cs="Arial"/>
                <w:color w:val="2C2C2B"/>
                <w:sz w:val="28"/>
                <w:szCs w:val="28"/>
              </w:rPr>
              <w:t>02/12/2021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82EB005" w14:textId="77777777" w:rsidR="00BC588B" w:rsidRPr="00BC588B" w:rsidRDefault="00BC588B" w:rsidP="00BC588B">
            <w:pPr>
              <w:spacing w:after="281"/>
              <w:jc w:val="center"/>
              <w:rPr>
                <w:rFonts w:ascii="Arial" w:hAnsi="Arial" w:cs="Arial"/>
                <w:color w:val="2C2C2B"/>
                <w:sz w:val="28"/>
                <w:szCs w:val="28"/>
              </w:rPr>
            </w:pPr>
            <w:r w:rsidRPr="00BC588B">
              <w:rPr>
                <w:rFonts w:ascii="Arial" w:hAnsi="Arial" w:cs="Arial"/>
                <w:color w:val="2C2C2B"/>
                <w:sz w:val="28"/>
                <w:szCs w:val="28"/>
              </w:rPr>
              <w:t>AstraZeneca</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2238336" w14:textId="77777777" w:rsidR="00BC588B" w:rsidRPr="00BC588B" w:rsidRDefault="00BC588B" w:rsidP="00BC588B">
            <w:pPr>
              <w:spacing w:after="281"/>
              <w:jc w:val="center"/>
              <w:rPr>
                <w:rFonts w:ascii="Arial" w:hAnsi="Arial" w:cs="Arial"/>
                <w:color w:val="2C2C2B"/>
                <w:sz w:val="28"/>
                <w:szCs w:val="28"/>
              </w:rPr>
            </w:pPr>
            <w:r w:rsidRPr="00BC588B">
              <w:rPr>
                <w:rFonts w:ascii="Arial" w:hAnsi="Arial" w:cs="Arial"/>
                <w:color w:val="2C2C2B"/>
                <w:sz w:val="28"/>
                <w:szCs w:val="28"/>
              </w:rPr>
              <w:t>Estados Unidos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76D8ED3" w14:textId="77777777" w:rsidR="00BC588B" w:rsidRPr="00BC588B" w:rsidRDefault="00BC588B" w:rsidP="00BC588B">
            <w:pPr>
              <w:spacing w:after="281"/>
              <w:jc w:val="center"/>
              <w:rPr>
                <w:rFonts w:ascii="Arial" w:hAnsi="Arial" w:cs="Arial"/>
                <w:color w:val="2C2C2B"/>
                <w:sz w:val="28"/>
                <w:szCs w:val="28"/>
              </w:rPr>
            </w:pPr>
            <w:r w:rsidRPr="00BC588B">
              <w:rPr>
                <w:rFonts w:ascii="Arial" w:hAnsi="Arial" w:cs="Arial"/>
                <w:color w:val="2C2C2B"/>
                <w:sz w:val="28"/>
                <w:szCs w:val="28"/>
              </w:rPr>
              <w:t>2,160,900</w:t>
            </w:r>
          </w:p>
        </w:tc>
      </w:tr>
      <w:tr w:rsidR="00BC588B" w:rsidRPr="00BC588B" w14:paraId="49AF98F2" w14:textId="77777777" w:rsidTr="00C53C96">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E3F3A72" w14:textId="77777777" w:rsidR="00BC588B" w:rsidRPr="00BC588B" w:rsidRDefault="00BC588B" w:rsidP="00BC588B">
            <w:pPr>
              <w:spacing w:after="281"/>
              <w:jc w:val="center"/>
              <w:rPr>
                <w:rFonts w:ascii="Arial" w:hAnsi="Arial" w:cs="Arial"/>
                <w:color w:val="2C2C2B"/>
                <w:sz w:val="28"/>
                <w:szCs w:val="28"/>
              </w:rPr>
            </w:pPr>
            <w:r w:rsidRPr="00BC588B">
              <w:rPr>
                <w:rFonts w:ascii="Arial" w:hAnsi="Arial" w:cs="Arial"/>
                <w:color w:val="2C2C2B"/>
                <w:sz w:val="28"/>
                <w:szCs w:val="28"/>
              </w:rPr>
              <w:t>09/03/2022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AB1EF44" w14:textId="77777777" w:rsidR="00BC588B" w:rsidRPr="00BC588B" w:rsidRDefault="00BC588B" w:rsidP="00BC588B">
            <w:pPr>
              <w:spacing w:after="281"/>
              <w:jc w:val="center"/>
              <w:rPr>
                <w:rFonts w:ascii="Arial" w:hAnsi="Arial" w:cs="Arial"/>
                <w:color w:val="2C2C2B"/>
                <w:sz w:val="28"/>
                <w:szCs w:val="28"/>
              </w:rPr>
            </w:pPr>
            <w:r w:rsidRPr="00BC588B">
              <w:rPr>
                <w:rFonts w:ascii="Arial" w:hAnsi="Arial" w:cs="Arial"/>
                <w:color w:val="2C2C2B"/>
                <w:sz w:val="28"/>
                <w:szCs w:val="28"/>
              </w:rPr>
              <w:t>AstraZeneca</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7350B53" w14:textId="77777777" w:rsidR="00BC588B" w:rsidRPr="00BC588B" w:rsidRDefault="00BC588B" w:rsidP="00BC588B">
            <w:pPr>
              <w:spacing w:after="281"/>
              <w:jc w:val="center"/>
              <w:rPr>
                <w:rFonts w:ascii="Arial" w:hAnsi="Arial" w:cs="Arial"/>
                <w:color w:val="2C2C2B"/>
                <w:sz w:val="28"/>
                <w:szCs w:val="28"/>
              </w:rPr>
            </w:pPr>
            <w:r w:rsidRPr="00BC588B">
              <w:rPr>
                <w:rFonts w:ascii="Arial" w:hAnsi="Arial" w:cs="Arial"/>
                <w:color w:val="2C2C2B"/>
                <w:sz w:val="28"/>
                <w:szCs w:val="28"/>
              </w:rPr>
              <w:t>Estados Unidos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900404C" w14:textId="77777777" w:rsidR="00BC588B" w:rsidRPr="00BC588B" w:rsidRDefault="00BC588B" w:rsidP="00BC588B">
            <w:pPr>
              <w:spacing w:after="281"/>
              <w:jc w:val="center"/>
              <w:rPr>
                <w:rFonts w:ascii="Arial" w:hAnsi="Arial" w:cs="Arial"/>
                <w:color w:val="2C2C2B"/>
                <w:sz w:val="28"/>
                <w:szCs w:val="28"/>
              </w:rPr>
            </w:pPr>
            <w:r w:rsidRPr="00BC588B">
              <w:rPr>
                <w:rFonts w:ascii="Arial" w:hAnsi="Arial" w:cs="Arial"/>
                <w:color w:val="2C2C2B"/>
                <w:sz w:val="28"/>
                <w:szCs w:val="28"/>
              </w:rPr>
              <w:t>3,813,000</w:t>
            </w:r>
          </w:p>
        </w:tc>
      </w:tr>
      <w:tr w:rsidR="00BC588B" w:rsidRPr="00BC588B" w14:paraId="36B77722" w14:textId="77777777" w:rsidTr="00C53C96">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08B66FC" w14:textId="77777777" w:rsidR="00BC588B" w:rsidRPr="00BC588B" w:rsidRDefault="00BC588B" w:rsidP="00BC588B">
            <w:pPr>
              <w:spacing w:after="281"/>
              <w:jc w:val="center"/>
              <w:rPr>
                <w:rFonts w:ascii="Arial" w:hAnsi="Arial" w:cs="Arial"/>
                <w:color w:val="2C2C2B"/>
                <w:sz w:val="28"/>
                <w:szCs w:val="28"/>
              </w:rPr>
            </w:pPr>
            <w:r w:rsidRPr="00BC588B">
              <w:rPr>
                <w:rFonts w:ascii="Arial" w:hAnsi="Arial" w:cs="Arial"/>
                <w:color w:val="2C2C2B"/>
                <w:sz w:val="28"/>
                <w:szCs w:val="28"/>
              </w:rPr>
              <w:t>15/06/2021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EFAC10B" w14:textId="77777777" w:rsidR="00BC588B" w:rsidRPr="00BC588B" w:rsidRDefault="00BC588B" w:rsidP="00BC588B">
            <w:pPr>
              <w:spacing w:after="281"/>
              <w:jc w:val="center"/>
              <w:rPr>
                <w:rFonts w:ascii="Arial" w:hAnsi="Arial" w:cs="Arial"/>
                <w:color w:val="2C2C2B"/>
                <w:sz w:val="28"/>
                <w:szCs w:val="28"/>
              </w:rPr>
            </w:pPr>
            <w:r w:rsidRPr="00BC588B">
              <w:rPr>
                <w:rFonts w:ascii="Arial" w:hAnsi="Arial" w:cs="Arial"/>
                <w:color w:val="2C2C2B"/>
                <w:sz w:val="28"/>
                <w:szCs w:val="28"/>
              </w:rPr>
              <w:t>Janssen J&amp;J</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4CC8142" w14:textId="77777777" w:rsidR="00BC588B" w:rsidRPr="00BC588B" w:rsidRDefault="00BC588B" w:rsidP="00BC588B">
            <w:pPr>
              <w:spacing w:after="281"/>
              <w:jc w:val="center"/>
              <w:rPr>
                <w:rFonts w:ascii="Arial" w:hAnsi="Arial" w:cs="Arial"/>
                <w:color w:val="2C2C2B"/>
                <w:sz w:val="28"/>
                <w:szCs w:val="28"/>
              </w:rPr>
            </w:pPr>
            <w:r w:rsidRPr="00BC588B">
              <w:rPr>
                <w:rFonts w:ascii="Arial" w:hAnsi="Arial" w:cs="Arial"/>
                <w:color w:val="2C2C2B"/>
                <w:sz w:val="28"/>
                <w:szCs w:val="28"/>
              </w:rPr>
              <w:t>Estados Unidos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487BF02" w14:textId="77777777" w:rsidR="00BC588B" w:rsidRPr="00BC588B" w:rsidRDefault="00BC588B" w:rsidP="00BC588B">
            <w:pPr>
              <w:spacing w:after="281"/>
              <w:jc w:val="center"/>
              <w:rPr>
                <w:rFonts w:ascii="Arial" w:hAnsi="Arial" w:cs="Arial"/>
                <w:color w:val="2C2C2B"/>
                <w:sz w:val="28"/>
                <w:szCs w:val="28"/>
              </w:rPr>
            </w:pPr>
            <w:r w:rsidRPr="00BC588B">
              <w:rPr>
                <w:rFonts w:ascii="Arial" w:hAnsi="Arial" w:cs="Arial"/>
                <w:color w:val="2C2C2B"/>
                <w:sz w:val="28"/>
                <w:szCs w:val="28"/>
              </w:rPr>
              <w:t>1,350,000</w:t>
            </w:r>
          </w:p>
        </w:tc>
      </w:tr>
      <w:tr w:rsidR="00BC588B" w:rsidRPr="00BC588B" w14:paraId="0D968143" w14:textId="77777777" w:rsidTr="00C53C96">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762312A" w14:textId="77777777" w:rsidR="00BC588B" w:rsidRPr="00BC588B" w:rsidRDefault="00BC588B" w:rsidP="00BC588B">
            <w:pPr>
              <w:spacing w:after="281"/>
              <w:jc w:val="center"/>
              <w:rPr>
                <w:rFonts w:ascii="Arial" w:hAnsi="Arial" w:cs="Arial"/>
                <w:color w:val="2C2C2B"/>
                <w:sz w:val="28"/>
                <w:szCs w:val="28"/>
              </w:rPr>
            </w:pPr>
            <w:r w:rsidRPr="00BC588B">
              <w:rPr>
                <w:rFonts w:ascii="Arial" w:hAnsi="Arial" w:cs="Arial"/>
                <w:color w:val="2C2C2B"/>
                <w:sz w:val="28"/>
                <w:szCs w:val="28"/>
              </w:rPr>
              <w:t>24/08/2021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D04DB9E" w14:textId="77777777" w:rsidR="00BC588B" w:rsidRPr="00BC588B" w:rsidRDefault="00BC588B" w:rsidP="00BC588B">
            <w:pPr>
              <w:spacing w:after="281"/>
              <w:jc w:val="center"/>
              <w:rPr>
                <w:rFonts w:ascii="Arial" w:hAnsi="Arial" w:cs="Arial"/>
                <w:color w:val="2C2C2B"/>
                <w:sz w:val="28"/>
                <w:szCs w:val="28"/>
              </w:rPr>
            </w:pPr>
            <w:r w:rsidRPr="00BC588B">
              <w:rPr>
                <w:rFonts w:ascii="Arial" w:hAnsi="Arial" w:cs="Arial"/>
                <w:color w:val="2C2C2B"/>
                <w:sz w:val="28"/>
                <w:szCs w:val="28"/>
              </w:rPr>
              <w:t>Moderna</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E6A218D" w14:textId="77777777" w:rsidR="00BC588B" w:rsidRPr="00BC588B" w:rsidRDefault="00BC588B" w:rsidP="00BC588B">
            <w:pPr>
              <w:spacing w:after="281"/>
              <w:jc w:val="center"/>
              <w:rPr>
                <w:rFonts w:ascii="Arial" w:hAnsi="Arial" w:cs="Arial"/>
                <w:color w:val="2C2C2B"/>
                <w:sz w:val="28"/>
                <w:szCs w:val="28"/>
              </w:rPr>
            </w:pPr>
            <w:r w:rsidRPr="00BC588B">
              <w:rPr>
                <w:rFonts w:ascii="Arial" w:hAnsi="Arial" w:cs="Arial"/>
                <w:color w:val="2C2C2B"/>
                <w:sz w:val="28"/>
                <w:szCs w:val="28"/>
              </w:rPr>
              <w:t>Estados Unidos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896004D" w14:textId="77777777" w:rsidR="00BC588B" w:rsidRPr="00BC588B" w:rsidRDefault="00BC588B" w:rsidP="00BC588B">
            <w:pPr>
              <w:spacing w:after="281"/>
              <w:jc w:val="center"/>
              <w:rPr>
                <w:rFonts w:ascii="Arial" w:hAnsi="Arial" w:cs="Arial"/>
                <w:color w:val="2C2C2B"/>
                <w:sz w:val="28"/>
                <w:szCs w:val="28"/>
              </w:rPr>
            </w:pPr>
            <w:r w:rsidRPr="00BC588B">
              <w:rPr>
                <w:rFonts w:ascii="Arial" w:hAnsi="Arial" w:cs="Arial"/>
                <w:color w:val="2C2C2B"/>
                <w:sz w:val="28"/>
                <w:szCs w:val="28"/>
              </w:rPr>
              <w:t>1,750,000</w:t>
            </w:r>
          </w:p>
        </w:tc>
      </w:tr>
      <w:tr w:rsidR="00BC588B" w:rsidRPr="00BC588B" w14:paraId="2F3FD2CD" w14:textId="77777777" w:rsidTr="00C53C96">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1E9A168" w14:textId="77777777" w:rsidR="00BC588B" w:rsidRPr="00BC588B" w:rsidRDefault="00BC588B" w:rsidP="00BC588B">
            <w:pPr>
              <w:spacing w:after="281"/>
              <w:jc w:val="center"/>
              <w:rPr>
                <w:rFonts w:ascii="Arial" w:hAnsi="Arial" w:cs="Arial"/>
                <w:color w:val="2C2C2B"/>
                <w:sz w:val="28"/>
                <w:szCs w:val="28"/>
              </w:rPr>
            </w:pPr>
            <w:r w:rsidRPr="00BC588B">
              <w:rPr>
                <w:rFonts w:ascii="Arial" w:hAnsi="Arial" w:cs="Arial"/>
                <w:color w:val="2C2C2B"/>
                <w:sz w:val="28"/>
                <w:szCs w:val="28"/>
              </w:rPr>
              <w:t>21/09/2021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AE20A37" w14:textId="77777777" w:rsidR="00BC588B" w:rsidRPr="00BC588B" w:rsidRDefault="00BC588B" w:rsidP="00BC588B">
            <w:pPr>
              <w:spacing w:after="281"/>
              <w:jc w:val="center"/>
              <w:rPr>
                <w:rFonts w:ascii="Arial" w:hAnsi="Arial" w:cs="Arial"/>
                <w:color w:val="2C2C2B"/>
                <w:sz w:val="28"/>
                <w:szCs w:val="28"/>
              </w:rPr>
            </w:pPr>
            <w:r w:rsidRPr="00BC588B">
              <w:rPr>
                <w:rFonts w:ascii="Arial" w:hAnsi="Arial" w:cs="Arial"/>
                <w:color w:val="2C2C2B"/>
                <w:sz w:val="28"/>
                <w:szCs w:val="28"/>
              </w:rPr>
              <w:t>Moderna</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CAECE5A" w14:textId="77777777" w:rsidR="00BC588B" w:rsidRPr="00BC588B" w:rsidRDefault="00BC588B" w:rsidP="00BC588B">
            <w:pPr>
              <w:spacing w:after="281"/>
              <w:jc w:val="center"/>
              <w:rPr>
                <w:rFonts w:ascii="Arial" w:hAnsi="Arial" w:cs="Arial"/>
                <w:color w:val="2C2C2B"/>
                <w:sz w:val="28"/>
                <w:szCs w:val="28"/>
              </w:rPr>
            </w:pPr>
            <w:r w:rsidRPr="00BC588B">
              <w:rPr>
                <w:rFonts w:ascii="Arial" w:hAnsi="Arial" w:cs="Arial"/>
                <w:color w:val="2C2C2B"/>
                <w:sz w:val="28"/>
                <w:szCs w:val="28"/>
              </w:rPr>
              <w:t>Estados Unidos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92F1B86" w14:textId="77777777" w:rsidR="00BC588B" w:rsidRPr="00BC588B" w:rsidRDefault="00BC588B" w:rsidP="00BC588B">
            <w:pPr>
              <w:spacing w:after="281"/>
              <w:jc w:val="center"/>
              <w:rPr>
                <w:rFonts w:ascii="Arial" w:hAnsi="Arial" w:cs="Arial"/>
                <w:color w:val="2C2C2B"/>
                <w:sz w:val="28"/>
                <w:szCs w:val="28"/>
              </w:rPr>
            </w:pPr>
            <w:r w:rsidRPr="00BC588B">
              <w:rPr>
                <w:rFonts w:ascii="Arial" w:hAnsi="Arial" w:cs="Arial"/>
                <w:color w:val="2C2C2B"/>
                <w:sz w:val="28"/>
                <w:szCs w:val="28"/>
              </w:rPr>
              <w:t>1,750,000</w:t>
            </w:r>
          </w:p>
        </w:tc>
      </w:tr>
      <w:tr w:rsidR="00BC588B" w:rsidRPr="00BC588B" w14:paraId="51644E90" w14:textId="77777777" w:rsidTr="00C53C96">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E86C443" w14:textId="77777777" w:rsidR="00BC588B" w:rsidRPr="00BC588B" w:rsidRDefault="00BC588B" w:rsidP="00BC588B">
            <w:pPr>
              <w:spacing w:after="281"/>
              <w:jc w:val="center"/>
              <w:rPr>
                <w:rFonts w:ascii="Arial" w:hAnsi="Arial" w:cs="Arial"/>
                <w:color w:val="2C2C2B"/>
                <w:sz w:val="28"/>
                <w:szCs w:val="28"/>
              </w:rPr>
            </w:pPr>
            <w:r w:rsidRPr="00BC588B">
              <w:rPr>
                <w:rFonts w:ascii="Arial" w:hAnsi="Arial" w:cs="Arial"/>
                <w:color w:val="2C2C2B"/>
                <w:sz w:val="28"/>
                <w:szCs w:val="28"/>
              </w:rPr>
              <w:lastRenderedPageBreak/>
              <w:t>08/01/2022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324043F" w14:textId="77777777" w:rsidR="00BC588B" w:rsidRPr="00BC588B" w:rsidRDefault="00BC588B" w:rsidP="00BC588B">
            <w:pPr>
              <w:spacing w:after="281"/>
              <w:jc w:val="center"/>
              <w:rPr>
                <w:rFonts w:ascii="Arial" w:hAnsi="Arial" w:cs="Arial"/>
                <w:color w:val="2C2C2B"/>
                <w:sz w:val="28"/>
                <w:szCs w:val="28"/>
              </w:rPr>
            </w:pPr>
            <w:r w:rsidRPr="00BC588B">
              <w:rPr>
                <w:rFonts w:ascii="Arial" w:hAnsi="Arial" w:cs="Arial"/>
                <w:color w:val="2C2C2B"/>
                <w:sz w:val="28"/>
                <w:szCs w:val="28"/>
              </w:rPr>
              <w:t>Moderna</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7C3D0C9" w14:textId="77777777" w:rsidR="00BC588B" w:rsidRPr="00BC588B" w:rsidRDefault="00BC588B" w:rsidP="00BC588B">
            <w:pPr>
              <w:spacing w:after="281"/>
              <w:jc w:val="center"/>
              <w:rPr>
                <w:rFonts w:ascii="Arial" w:hAnsi="Arial" w:cs="Arial"/>
                <w:color w:val="2C2C2B"/>
                <w:sz w:val="28"/>
                <w:szCs w:val="28"/>
              </w:rPr>
            </w:pPr>
            <w:r w:rsidRPr="00BC588B">
              <w:rPr>
                <w:rFonts w:ascii="Arial" w:hAnsi="Arial" w:cs="Arial"/>
                <w:color w:val="2C2C2B"/>
                <w:sz w:val="28"/>
                <w:szCs w:val="28"/>
              </w:rPr>
              <w:t>Moderna (Estados Unidos)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E2D7814" w14:textId="77777777" w:rsidR="00BC588B" w:rsidRPr="00BC588B" w:rsidRDefault="00BC588B" w:rsidP="00BC588B">
            <w:pPr>
              <w:spacing w:after="281"/>
              <w:jc w:val="center"/>
              <w:rPr>
                <w:rFonts w:ascii="Arial" w:hAnsi="Arial" w:cs="Arial"/>
                <w:color w:val="2C2C2B"/>
                <w:sz w:val="28"/>
                <w:szCs w:val="28"/>
              </w:rPr>
            </w:pPr>
            <w:r w:rsidRPr="00BC588B">
              <w:rPr>
                <w:rFonts w:ascii="Arial" w:hAnsi="Arial" w:cs="Arial"/>
                <w:color w:val="2C2C2B"/>
                <w:sz w:val="28"/>
                <w:szCs w:val="28"/>
              </w:rPr>
              <w:t>2,772,000</w:t>
            </w:r>
          </w:p>
        </w:tc>
      </w:tr>
      <w:tr w:rsidR="00BC588B" w:rsidRPr="00BC588B" w14:paraId="72551BA6" w14:textId="77777777" w:rsidTr="00C53C96">
        <w:tc>
          <w:tcPr>
            <w:tcW w:w="0" w:type="auto"/>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026C61A" w14:textId="77777777" w:rsidR="00BC588B" w:rsidRPr="00BC588B" w:rsidRDefault="00BC588B" w:rsidP="00BC588B">
            <w:pPr>
              <w:spacing w:after="281"/>
              <w:jc w:val="right"/>
              <w:rPr>
                <w:rFonts w:ascii="Arial" w:hAnsi="Arial" w:cs="Arial"/>
                <w:color w:val="2C2C2B"/>
                <w:sz w:val="28"/>
                <w:szCs w:val="28"/>
              </w:rPr>
            </w:pPr>
            <w:r w:rsidRPr="00BC588B">
              <w:rPr>
                <w:rFonts w:ascii="Arial" w:hAnsi="Arial" w:cs="Arial"/>
                <w:b/>
                <w:bCs/>
                <w:color w:val="2C2C2B"/>
                <w:sz w:val="28"/>
                <w:szCs w:val="28"/>
              </w:rPr>
              <w:t>Total:</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A8A9A7A" w14:textId="77777777" w:rsidR="00BC588B" w:rsidRPr="00BC588B" w:rsidRDefault="00BC588B" w:rsidP="00BC588B">
            <w:pPr>
              <w:spacing w:after="281"/>
              <w:jc w:val="center"/>
              <w:rPr>
                <w:rFonts w:ascii="Arial" w:hAnsi="Arial" w:cs="Arial"/>
                <w:color w:val="2C2C2B"/>
                <w:sz w:val="28"/>
                <w:szCs w:val="28"/>
              </w:rPr>
            </w:pPr>
            <w:r w:rsidRPr="00BC588B">
              <w:rPr>
                <w:rFonts w:ascii="Arial" w:hAnsi="Arial" w:cs="Arial"/>
                <w:color w:val="2C2C2B"/>
                <w:sz w:val="28"/>
                <w:szCs w:val="28"/>
              </w:rPr>
              <w:t>17,008,800</w:t>
            </w:r>
          </w:p>
        </w:tc>
      </w:tr>
    </w:tbl>
    <w:p w14:paraId="4612ADA2" w14:textId="77777777" w:rsidR="00BC588B" w:rsidRPr="00BC588B" w:rsidRDefault="00BC588B" w:rsidP="00BC588B">
      <w:pPr>
        <w:spacing w:line="360" w:lineRule="auto"/>
        <w:jc w:val="both"/>
        <w:rPr>
          <w:rFonts w:ascii="Arial" w:hAnsi="Arial" w:cs="Arial"/>
          <w:sz w:val="28"/>
          <w:szCs w:val="28"/>
          <w:lang w:val="es-ES_tradnl"/>
        </w:rPr>
      </w:pPr>
    </w:p>
    <w:p w14:paraId="559C0348" w14:textId="22901C6E" w:rsidR="00BC588B" w:rsidRPr="00BC588B" w:rsidRDefault="00BC588B" w:rsidP="00BC588B">
      <w:pPr>
        <w:spacing w:line="360" w:lineRule="auto"/>
        <w:jc w:val="center"/>
        <w:rPr>
          <w:rFonts w:ascii="Arial" w:hAnsi="Arial" w:cs="Arial"/>
          <w:b/>
          <w:bCs/>
          <w:sz w:val="28"/>
          <w:szCs w:val="28"/>
          <w:u w:val="single"/>
          <w:lang w:val="es-ES_tradnl"/>
        </w:rPr>
      </w:pPr>
      <w:r w:rsidRPr="00BC588B">
        <w:rPr>
          <w:rFonts w:ascii="Arial" w:hAnsi="Arial" w:cs="Arial"/>
          <w:b/>
          <w:bCs/>
          <w:sz w:val="28"/>
          <w:szCs w:val="28"/>
          <w:u w:val="single"/>
          <w:lang w:val="es-ES_tradnl"/>
        </w:rPr>
        <w:t xml:space="preserve">Vacunas donadas por parte del Estado </w:t>
      </w:r>
      <w:r w:rsidR="008752DD">
        <w:rPr>
          <w:rFonts w:ascii="Arial" w:hAnsi="Arial" w:cs="Arial"/>
          <w:b/>
          <w:bCs/>
          <w:sz w:val="28"/>
          <w:szCs w:val="28"/>
          <w:u w:val="single"/>
          <w:lang w:val="es-ES_tradnl"/>
        </w:rPr>
        <w:t>M</w:t>
      </w:r>
      <w:r w:rsidRPr="00BC588B">
        <w:rPr>
          <w:rFonts w:ascii="Arial" w:hAnsi="Arial" w:cs="Arial"/>
          <w:b/>
          <w:bCs/>
          <w:sz w:val="28"/>
          <w:szCs w:val="28"/>
          <w:u w:val="single"/>
          <w:lang w:val="es-ES_tradnl"/>
        </w:rPr>
        <w:t>exicano</w:t>
      </w:r>
    </w:p>
    <w:p w14:paraId="5D36BC6B" w14:textId="77777777" w:rsidR="00BC588B" w:rsidRPr="00BC588B" w:rsidRDefault="00BC588B" w:rsidP="00BC588B">
      <w:pPr>
        <w:spacing w:line="360" w:lineRule="auto"/>
        <w:jc w:val="center"/>
        <w:rPr>
          <w:rFonts w:ascii="Arial" w:hAnsi="Arial" w:cs="Arial"/>
          <w:b/>
          <w:bCs/>
          <w:sz w:val="28"/>
          <w:szCs w:val="28"/>
          <w:u w:val="single"/>
          <w:lang w:val="es-ES_tradnl"/>
        </w:rPr>
      </w:pPr>
    </w:p>
    <w:p w14:paraId="1C567E04" w14:textId="31089B8E" w:rsidR="00BC588B" w:rsidRPr="00BC588B" w:rsidRDefault="00BC588B" w:rsidP="00BC588B">
      <w:pPr>
        <w:numPr>
          <w:ilvl w:val="0"/>
          <w:numId w:val="30"/>
        </w:numPr>
        <w:spacing w:after="160" w:line="360" w:lineRule="auto"/>
        <w:jc w:val="both"/>
        <w:rPr>
          <w:rFonts w:ascii="Arial" w:hAnsi="Arial" w:cs="Arial"/>
          <w:sz w:val="28"/>
          <w:szCs w:val="28"/>
          <w:lang w:val="es-ES_tradnl"/>
        </w:rPr>
      </w:pPr>
      <w:r w:rsidRPr="00BC588B">
        <w:rPr>
          <w:rFonts w:ascii="Arial" w:hAnsi="Arial" w:cs="Arial"/>
          <w:sz w:val="28"/>
          <w:szCs w:val="28"/>
          <w:lang w:val="es-ES_tradnl"/>
        </w:rPr>
        <w:t xml:space="preserve">Comunicado de veinticuatro de junio de dos mil veintiuno, en el que la </w:t>
      </w:r>
      <w:r w:rsidR="003607EE">
        <w:rPr>
          <w:rFonts w:ascii="Arial" w:hAnsi="Arial" w:cs="Arial"/>
          <w:sz w:val="28"/>
          <w:szCs w:val="28"/>
          <w:lang w:val="es-ES_tradnl"/>
        </w:rPr>
        <w:t>S</w:t>
      </w:r>
      <w:r w:rsidRPr="00BC588B">
        <w:rPr>
          <w:rFonts w:ascii="Arial" w:hAnsi="Arial" w:cs="Arial"/>
          <w:sz w:val="28"/>
          <w:szCs w:val="28"/>
          <w:lang w:val="es-ES_tradnl"/>
        </w:rPr>
        <w:t>ecretar</w:t>
      </w:r>
      <w:r w:rsidR="00D6141F">
        <w:rPr>
          <w:rFonts w:ascii="Arial" w:hAnsi="Arial" w:cs="Arial"/>
          <w:sz w:val="28"/>
          <w:szCs w:val="28"/>
          <w:lang w:val="es-ES_tradnl"/>
        </w:rPr>
        <w:t>í</w:t>
      </w:r>
      <w:r w:rsidRPr="00BC588B">
        <w:rPr>
          <w:rFonts w:ascii="Arial" w:hAnsi="Arial" w:cs="Arial"/>
          <w:sz w:val="28"/>
          <w:szCs w:val="28"/>
          <w:lang w:val="es-ES_tradnl"/>
        </w:rPr>
        <w:t xml:space="preserve">a de </w:t>
      </w:r>
      <w:r w:rsidR="003607EE">
        <w:rPr>
          <w:rFonts w:ascii="Arial" w:hAnsi="Arial" w:cs="Arial"/>
          <w:sz w:val="28"/>
          <w:szCs w:val="28"/>
          <w:lang w:val="es-ES_tradnl"/>
        </w:rPr>
        <w:t>R</w:t>
      </w:r>
      <w:r w:rsidRPr="00BC588B">
        <w:rPr>
          <w:rFonts w:ascii="Arial" w:hAnsi="Arial" w:cs="Arial"/>
          <w:sz w:val="28"/>
          <w:szCs w:val="28"/>
          <w:lang w:val="es-ES_tradnl"/>
        </w:rPr>
        <w:t xml:space="preserve">elaciones </w:t>
      </w:r>
      <w:r w:rsidR="003607EE">
        <w:rPr>
          <w:rFonts w:ascii="Arial" w:hAnsi="Arial" w:cs="Arial"/>
          <w:sz w:val="28"/>
          <w:szCs w:val="28"/>
          <w:lang w:val="es-ES_tradnl"/>
        </w:rPr>
        <w:t>E</w:t>
      </w:r>
      <w:r w:rsidRPr="00BC588B">
        <w:rPr>
          <w:rFonts w:ascii="Arial" w:hAnsi="Arial" w:cs="Arial"/>
          <w:sz w:val="28"/>
          <w:szCs w:val="28"/>
          <w:lang w:val="es-ES_tradnl"/>
        </w:rPr>
        <w:t xml:space="preserve">xteriores informó la donación de </w:t>
      </w:r>
      <w:r w:rsidRPr="00BC588B">
        <w:rPr>
          <w:rFonts w:ascii="Arial" w:hAnsi="Arial" w:cs="Arial"/>
          <w:b/>
          <w:bCs/>
          <w:sz w:val="28"/>
          <w:szCs w:val="28"/>
          <w:lang w:val="es-ES_tradnl"/>
        </w:rPr>
        <w:t>cuatrocientas ochenta mil dosis</w:t>
      </w:r>
      <w:r w:rsidRPr="00BC588B">
        <w:rPr>
          <w:rFonts w:ascii="Arial" w:hAnsi="Arial" w:cs="Arial"/>
          <w:sz w:val="28"/>
          <w:szCs w:val="28"/>
          <w:lang w:val="es-ES_tradnl"/>
        </w:rPr>
        <w:t xml:space="preserve"> de la vacuna </w:t>
      </w:r>
      <w:r w:rsidRPr="00BC588B">
        <w:rPr>
          <w:rFonts w:ascii="Arial" w:hAnsi="Arial" w:cs="Arial"/>
          <w:b/>
          <w:bCs/>
          <w:sz w:val="28"/>
          <w:szCs w:val="28"/>
          <w:lang w:val="es-ES_tradnl"/>
        </w:rPr>
        <w:t>AstraZeneca</w:t>
      </w:r>
      <w:r w:rsidRPr="00BC588B">
        <w:rPr>
          <w:rFonts w:ascii="Arial" w:hAnsi="Arial" w:cs="Arial"/>
          <w:sz w:val="28"/>
          <w:szCs w:val="28"/>
          <w:lang w:val="es-ES_tradnl"/>
        </w:rPr>
        <w:t xml:space="preserve"> para Guatemala, El Salvador y Honduras.</w:t>
      </w:r>
      <w:r w:rsidRPr="00BC588B">
        <w:rPr>
          <w:rFonts w:ascii="Arial" w:hAnsi="Arial" w:cs="Arial"/>
          <w:sz w:val="28"/>
          <w:szCs w:val="28"/>
          <w:vertAlign w:val="superscript"/>
          <w:lang w:val="es-ES_tradnl"/>
        </w:rPr>
        <w:footnoteReference w:id="17"/>
      </w:r>
    </w:p>
    <w:p w14:paraId="048F8DE5" w14:textId="54A14B48" w:rsidR="00BC588B" w:rsidRPr="00BC588B" w:rsidRDefault="00BC588B" w:rsidP="00BC588B">
      <w:pPr>
        <w:numPr>
          <w:ilvl w:val="0"/>
          <w:numId w:val="30"/>
        </w:numPr>
        <w:spacing w:after="160" w:line="360" w:lineRule="auto"/>
        <w:jc w:val="both"/>
        <w:rPr>
          <w:rFonts w:ascii="Arial" w:hAnsi="Arial" w:cs="Arial"/>
          <w:sz w:val="28"/>
          <w:szCs w:val="28"/>
          <w:lang w:val="es-ES_tradnl"/>
        </w:rPr>
      </w:pPr>
      <w:r w:rsidRPr="00BC588B">
        <w:rPr>
          <w:rFonts w:ascii="Arial" w:hAnsi="Arial" w:cs="Arial"/>
          <w:sz w:val="28"/>
          <w:szCs w:val="28"/>
          <w:lang w:val="es-ES_tradnl"/>
        </w:rPr>
        <w:t xml:space="preserve">Comunicado de dieciséis de diciembre de dos mil veintiuno, en el que la Secretaría de Relaciones Exteriores informó la donación de </w:t>
      </w:r>
      <w:r w:rsidRPr="00BC588B">
        <w:rPr>
          <w:rFonts w:ascii="Arial" w:hAnsi="Arial" w:cs="Arial"/>
          <w:b/>
          <w:bCs/>
          <w:sz w:val="28"/>
          <w:szCs w:val="28"/>
          <w:lang w:val="es-ES_tradnl"/>
        </w:rPr>
        <w:t>un millón de vacunas</w:t>
      </w:r>
      <w:r w:rsidRPr="00BC588B">
        <w:rPr>
          <w:rFonts w:ascii="Arial" w:hAnsi="Arial" w:cs="Arial"/>
          <w:sz w:val="28"/>
          <w:szCs w:val="28"/>
          <w:lang w:val="es-ES_tradnl"/>
        </w:rPr>
        <w:t xml:space="preserve"> de la vacuna </w:t>
      </w:r>
      <w:r w:rsidRPr="00BC588B">
        <w:rPr>
          <w:rFonts w:ascii="Arial" w:hAnsi="Arial" w:cs="Arial"/>
          <w:b/>
          <w:bCs/>
          <w:sz w:val="28"/>
          <w:szCs w:val="28"/>
          <w:lang w:val="es-ES_tradnl"/>
        </w:rPr>
        <w:t>AstraZeneca</w:t>
      </w:r>
      <w:r w:rsidRPr="00BC588B">
        <w:rPr>
          <w:rFonts w:ascii="Arial" w:hAnsi="Arial" w:cs="Arial"/>
          <w:sz w:val="28"/>
          <w:szCs w:val="28"/>
          <w:lang w:val="es-ES_tradnl"/>
        </w:rPr>
        <w:t xml:space="preserve"> para la República de Ecuador. </w:t>
      </w:r>
      <w:r w:rsidRPr="00BC588B">
        <w:rPr>
          <w:rFonts w:ascii="Arial" w:hAnsi="Arial" w:cs="Arial"/>
          <w:sz w:val="28"/>
          <w:szCs w:val="28"/>
          <w:vertAlign w:val="superscript"/>
          <w:lang w:val="es-ES_tradnl"/>
        </w:rPr>
        <w:footnoteReference w:id="18"/>
      </w:r>
    </w:p>
    <w:p w14:paraId="2E69673F" w14:textId="66DFE9CA" w:rsidR="00C878BC" w:rsidRPr="00BC588B" w:rsidRDefault="00BC588B" w:rsidP="00BC588B">
      <w:pPr>
        <w:numPr>
          <w:ilvl w:val="0"/>
          <w:numId w:val="30"/>
        </w:numPr>
        <w:spacing w:after="160" w:line="360" w:lineRule="auto"/>
        <w:jc w:val="both"/>
        <w:rPr>
          <w:rFonts w:ascii="Arial" w:hAnsi="Arial" w:cs="Arial"/>
          <w:sz w:val="28"/>
          <w:szCs w:val="28"/>
          <w:lang w:val="es-ES_tradnl"/>
        </w:rPr>
      </w:pPr>
      <w:r w:rsidRPr="00BC588B">
        <w:rPr>
          <w:rFonts w:ascii="Arial" w:hAnsi="Arial" w:cs="Arial"/>
          <w:sz w:val="28"/>
          <w:szCs w:val="28"/>
          <w:lang w:val="es-ES_tradnl"/>
        </w:rPr>
        <w:t xml:space="preserve">Comunicado de diecisiete de febrero de dos mil veintidós, en el que </w:t>
      </w:r>
      <w:proofErr w:type="spellStart"/>
      <w:r w:rsidRPr="00BC588B">
        <w:rPr>
          <w:rFonts w:ascii="Arial" w:hAnsi="Arial" w:cs="Arial"/>
          <w:sz w:val="28"/>
          <w:szCs w:val="28"/>
          <w:lang w:val="es-ES_tradnl"/>
        </w:rPr>
        <w:t>Birmex</w:t>
      </w:r>
      <w:proofErr w:type="spellEnd"/>
      <w:r w:rsidRPr="00BC588B">
        <w:rPr>
          <w:rFonts w:ascii="Arial" w:hAnsi="Arial" w:cs="Arial"/>
          <w:sz w:val="28"/>
          <w:szCs w:val="28"/>
          <w:lang w:val="es-ES_tradnl"/>
        </w:rPr>
        <w:t xml:space="preserve">, informa la donación de </w:t>
      </w:r>
      <w:r w:rsidRPr="00BC588B">
        <w:rPr>
          <w:rFonts w:ascii="Arial" w:hAnsi="Arial" w:cs="Arial"/>
          <w:b/>
          <w:bCs/>
          <w:sz w:val="28"/>
          <w:szCs w:val="28"/>
          <w:lang w:val="es-ES_tradnl"/>
        </w:rPr>
        <w:t xml:space="preserve">dos mil vacunas para el COVID-19 a la Mancomunidad de Dominica y de diez mil de estos insumos para San Vicente y las </w:t>
      </w:r>
      <w:proofErr w:type="gramStart"/>
      <w:r w:rsidRPr="00BC588B">
        <w:rPr>
          <w:rFonts w:ascii="Arial" w:hAnsi="Arial" w:cs="Arial"/>
          <w:b/>
          <w:bCs/>
          <w:sz w:val="28"/>
          <w:szCs w:val="28"/>
          <w:lang w:val="es-ES_tradnl"/>
        </w:rPr>
        <w:t>Granadinas</w:t>
      </w:r>
      <w:proofErr w:type="gramEnd"/>
      <w:r w:rsidRPr="00BC588B">
        <w:rPr>
          <w:rFonts w:ascii="Arial" w:hAnsi="Arial" w:cs="Arial"/>
          <w:sz w:val="28"/>
          <w:szCs w:val="28"/>
          <w:lang w:val="es-ES_tradnl"/>
        </w:rPr>
        <w:t>.</w:t>
      </w:r>
      <w:r w:rsidRPr="00BC588B">
        <w:rPr>
          <w:rFonts w:ascii="Arial" w:hAnsi="Arial" w:cs="Arial"/>
          <w:sz w:val="28"/>
          <w:szCs w:val="28"/>
          <w:vertAlign w:val="superscript"/>
          <w:lang w:val="es-ES_tradnl"/>
        </w:rPr>
        <w:footnoteReference w:id="19"/>
      </w:r>
      <w:bookmarkEnd w:id="10"/>
    </w:p>
    <w:p w14:paraId="09162589" w14:textId="76E1523E" w:rsidR="005164C7" w:rsidRDefault="00BC588B" w:rsidP="005164C7">
      <w:pPr>
        <w:pStyle w:val="corte4fondo"/>
        <w:numPr>
          <w:ilvl w:val="0"/>
          <w:numId w:val="2"/>
        </w:numPr>
        <w:ind w:left="0" w:hanging="851"/>
        <w:rPr>
          <w:rFonts w:cs="Arial"/>
          <w:sz w:val="28"/>
          <w:szCs w:val="28"/>
        </w:rPr>
      </w:pPr>
      <w:r w:rsidRPr="00BA30B6">
        <w:rPr>
          <w:rFonts w:cs="Arial"/>
          <w:sz w:val="28"/>
          <w:szCs w:val="28"/>
        </w:rPr>
        <w:t xml:space="preserve">En este sentido, es claro que las partes han estado de acuerdo con la difusión de información relacionada </w:t>
      </w:r>
      <w:r w:rsidR="005164C7">
        <w:rPr>
          <w:rFonts w:cs="Arial"/>
          <w:sz w:val="28"/>
          <w:szCs w:val="28"/>
        </w:rPr>
        <w:t xml:space="preserve">a las donaciones efectuadas en ejercicio de coadyuvar en la inmunización global contra el virus SARS-CoV-2. </w:t>
      </w:r>
    </w:p>
    <w:p w14:paraId="3D1D078A" w14:textId="77777777" w:rsidR="005164C7" w:rsidRPr="005164C7" w:rsidRDefault="005164C7" w:rsidP="005164C7">
      <w:pPr>
        <w:pStyle w:val="corte4fondo"/>
        <w:ind w:firstLine="0"/>
        <w:rPr>
          <w:rFonts w:cs="Arial"/>
          <w:sz w:val="28"/>
          <w:szCs w:val="28"/>
        </w:rPr>
      </w:pPr>
    </w:p>
    <w:p w14:paraId="49A8B81D" w14:textId="73CD9AD5" w:rsidR="007D1A85" w:rsidRDefault="005164C7" w:rsidP="007D1A85">
      <w:pPr>
        <w:pStyle w:val="corte4fondo"/>
        <w:numPr>
          <w:ilvl w:val="0"/>
          <w:numId w:val="2"/>
        </w:numPr>
        <w:ind w:left="0" w:hanging="851"/>
        <w:rPr>
          <w:rFonts w:cs="Arial"/>
          <w:sz w:val="28"/>
          <w:szCs w:val="28"/>
        </w:rPr>
      </w:pPr>
      <w:r>
        <w:rPr>
          <w:rFonts w:cs="Arial"/>
          <w:sz w:val="28"/>
          <w:szCs w:val="28"/>
        </w:rPr>
        <w:t xml:space="preserve">Con lo anterior, es </w:t>
      </w:r>
      <w:r w:rsidR="00BA30B6">
        <w:rPr>
          <w:rFonts w:cs="Arial"/>
          <w:sz w:val="28"/>
          <w:szCs w:val="28"/>
        </w:rPr>
        <w:t>establecer que la divulgación de los datos referidos de las vacunas</w:t>
      </w:r>
      <w:r>
        <w:rPr>
          <w:rFonts w:cs="Arial"/>
          <w:sz w:val="28"/>
          <w:szCs w:val="28"/>
        </w:rPr>
        <w:t xml:space="preserve"> (país receptor o donador, fechas y número de dosis)</w:t>
      </w:r>
      <w:r w:rsidR="00BA30B6">
        <w:rPr>
          <w:rFonts w:cs="Arial"/>
          <w:sz w:val="28"/>
          <w:szCs w:val="28"/>
        </w:rPr>
        <w:t xml:space="preserve">, no son elementos que pongan en </w:t>
      </w:r>
      <w:r w:rsidR="00BA30B6" w:rsidRPr="00C235F4">
        <w:rPr>
          <w:rFonts w:cs="Arial"/>
          <w:color w:val="000000"/>
          <w:sz w:val="28"/>
          <w:szCs w:val="28"/>
        </w:rPr>
        <w:t xml:space="preserve">entredicho </w:t>
      </w:r>
      <w:r>
        <w:rPr>
          <w:rFonts w:cs="Arial"/>
          <w:color w:val="000000"/>
          <w:sz w:val="28"/>
          <w:szCs w:val="28"/>
        </w:rPr>
        <w:t>los tratos o negociaciones para ejecutar la estrategia de vacunación en México</w:t>
      </w:r>
      <w:r w:rsidR="00BA30B6">
        <w:rPr>
          <w:rFonts w:cs="Arial"/>
          <w:color w:val="000000"/>
          <w:sz w:val="28"/>
          <w:szCs w:val="28"/>
        </w:rPr>
        <w:t xml:space="preserve"> y, por ende, que llegara a generarse un </w:t>
      </w:r>
      <w:r w:rsidR="00BA30B6">
        <w:rPr>
          <w:rFonts w:cs="Arial"/>
          <w:sz w:val="28"/>
          <w:szCs w:val="28"/>
        </w:rPr>
        <w:t>riesgo a la seguridad nacional</w:t>
      </w:r>
      <w:r w:rsidR="007D1A85">
        <w:rPr>
          <w:rFonts w:cs="Arial"/>
          <w:sz w:val="28"/>
          <w:szCs w:val="28"/>
        </w:rPr>
        <w:t xml:space="preserve">. </w:t>
      </w:r>
    </w:p>
    <w:p w14:paraId="3FAA4B26" w14:textId="77777777" w:rsidR="007D1A85" w:rsidRDefault="007D1A85" w:rsidP="007D1A85">
      <w:pPr>
        <w:pStyle w:val="corte4fondo"/>
        <w:ind w:firstLine="0"/>
        <w:rPr>
          <w:rFonts w:cs="Arial"/>
          <w:sz w:val="28"/>
          <w:szCs w:val="28"/>
        </w:rPr>
      </w:pPr>
    </w:p>
    <w:p w14:paraId="2817AAC7" w14:textId="1B6BC3E4" w:rsidR="00C50AA3" w:rsidRDefault="007D1A85" w:rsidP="00C50AA3">
      <w:pPr>
        <w:pStyle w:val="corte4fondo"/>
        <w:numPr>
          <w:ilvl w:val="0"/>
          <w:numId w:val="2"/>
        </w:numPr>
        <w:ind w:left="0" w:hanging="851"/>
        <w:rPr>
          <w:rFonts w:cs="Arial"/>
          <w:sz w:val="28"/>
          <w:szCs w:val="28"/>
        </w:rPr>
      </w:pPr>
      <w:r>
        <w:rPr>
          <w:rFonts w:cs="Arial"/>
          <w:sz w:val="28"/>
          <w:szCs w:val="28"/>
        </w:rPr>
        <w:t>Ahora bien, en cuanto a esta información</w:t>
      </w:r>
      <w:r w:rsidR="00C50AA3">
        <w:rPr>
          <w:rFonts w:cs="Arial"/>
          <w:sz w:val="28"/>
          <w:szCs w:val="28"/>
        </w:rPr>
        <w:t xml:space="preserve"> relativa a las donaciones que el Estado Mexicano ha recibido de otros </w:t>
      </w:r>
      <w:r w:rsidR="005164C7">
        <w:rPr>
          <w:rFonts w:cs="Arial"/>
          <w:sz w:val="28"/>
          <w:szCs w:val="28"/>
        </w:rPr>
        <w:t>países y las que se han realizado en su carácter de donador</w:t>
      </w:r>
      <w:r w:rsidR="00C50AA3">
        <w:rPr>
          <w:rFonts w:cs="Arial"/>
          <w:sz w:val="28"/>
          <w:szCs w:val="28"/>
        </w:rPr>
        <w:t xml:space="preserve">, debe considerarse que no se acredita un riesgo a la seguridad nacional en atención a la siguiente prueba de daño: </w:t>
      </w:r>
    </w:p>
    <w:p w14:paraId="2EFF667E" w14:textId="77777777" w:rsidR="00C50AA3" w:rsidRDefault="00C50AA3" w:rsidP="00C50AA3">
      <w:pPr>
        <w:pStyle w:val="Prrafodelista"/>
        <w:rPr>
          <w:rFonts w:cs="Arial"/>
          <w:b/>
          <w:bCs/>
          <w:iCs/>
          <w:sz w:val="28"/>
          <w:szCs w:val="28"/>
        </w:rPr>
      </w:pPr>
    </w:p>
    <w:p w14:paraId="3DBA6488" w14:textId="38CCBDFD" w:rsidR="00413406" w:rsidRPr="00602B66" w:rsidRDefault="00C50AA3" w:rsidP="00C50AA3">
      <w:pPr>
        <w:pStyle w:val="corte4fondo"/>
        <w:numPr>
          <w:ilvl w:val="0"/>
          <w:numId w:val="2"/>
        </w:numPr>
        <w:ind w:left="0" w:hanging="851"/>
        <w:rPr>
          <w:rFonts w:cs="Arial"/>
          <w:sz w:val="28"/>
          <w:szCs w:val="28"/>
        </w:rPr>
      </w:pPr>
      <w:r w:rsidRPr="00C50AA3">
        <w:rPr>
          <w:rFonts w:cs="Arial"/>
          <w:iCs/>
          <w:sz w:val="28"/>
          <w:szCs w:val="28"/>
        </w:rPr>
        <w:t>En primer término,</w:t>
      </w:r>
      <w:r>
        <w:rPr>
          <w:rFonts w:cs="Arial"/>
          <w:b/>
          <w:bCs/>
          <w:iCs/>
          <w:sz w:val="28"/>
          <w:szCs w:val="28"/>
        </w:rPr>
        <w:t xml:space="preserve"> e</w:t>
      </w:r>
      <w:r w:rsidR="007D1A85" w:rsidRPr="00C50AA3">
        <w:rPr>
          <w:rFonts w:cs="Arial"/>
          <w:b/>
          <w:bCs/>
          <w:iCs/>
          <w:sz w:val="28"/>
          <w:szCs w:val="28"/>
        </w:rPr>
        <w:t>l riesgo no es demostrable</w:t>
      </w:r>
      <w:r w:rsidR="007D1A85" w:rsidRPr="00C50AA3">
        <w:rPr>
          <w:rFonts w:cs="Arial"/>
          <w:iCs/>
          <w:sz w:val="28"/>
          <w:szCs w:val="28"/>
        </w:rPr>
        <w:t>; porque no se generaría una responsabilidad administrativa a los servidores públicos, pues dicha entrega de información realiza al tenor de lo previsto en el artículo 6° constitucional, y a través de los mecanismos establecidos para ello. Tampoco existe un nexo causal entre la afectación al derecho a la información y la eficacia en la aplicación de la Estrategia Nacional de Vacunación, pues como se indicó, es incluso favorable para est</w:t>
      </w:r>
      <w:r w:rsidR="00413406">
        <w:rPr>
          <w:rFonts w:cs="Arial"/>
          <w:iCs/>
          <w:sz w:val="28"/>
          <w:szCs w:val="28"/>
        </w:rPr>
        <w:t xml:space="preserve">e plan. </w:t>
      </w:r>
    </w:p>
    <w:p w14:paraId="475A647E" w14:textId="77777777" w:rsidR="00602B66" w:rsidRDefault="00602B66" w:rsidP="00602B66">
      <w:pPr>
        <w:pStyle w:val="Prrafodelista"/>
        <w:rPr>
          <w:rFonts w:cs="Arial"/>
          <w:sz w:val="28"/>
          <w:szCs w:val="28"/>
        </w:rPr>
      </w:pPr>
    </w:p>
    <w:p w14:paraId="21A162DC" w14:textId="1AD83E23" w:rsidR="00602B66" w:rsidRDefault="00602B66" w:rsidP="00C50AA3">
      <w:pPr>
        <w:pStyle w:val="corte4fondo"/>
        <w:numPr>
          <w:ilvl w:val="0"/>
          <w:numId w:val="2"/>
        </w:numPr>
        <w:ind w:left="0" w:hanging="851"/>
        <w:rPr>
          <w:rFonts w:cs="Arial"/>
          <w:sz w:val="28"/>
          <w:szCs w:val="28"/>
        </w:rPr>
      </w:pPr>
      <w:r>
        <w:rPr>
          <w:rFonts w:cs="Arial"/>
          <w:sz w:val="28"/>
          <w:szCs w:val="28"/>
        </w:rPr>
        <w:t xml:space="preserve">Lo anterior, en el sentido que si bien la Consejera recurrente sostiene que la divulgación de dicha información importaría un riesgo a las negociaciones para ejecutar el referido plan de vacunación, lo cierto es que los datos solicitados, por sí mismos, no generan una afectación a dicho proceso de contratación, logística y planeación que se llevó a cabo por el Estado Mexicano pues la única información que sería entregada al sujeto solicitante se encuentra relacionada con las vacunas que son otorgadas a otros países y viceversa, esto es, dosis entradas a México en concepto de donación. </w:t>
      </w:r>
    </w:p>
    <w:p w14:paraId="15394B4E" w14:textId="77777777" w:rsidR="003A5B30" w:rsidRDefault="003A5B30" w:rsidP="003A5B30">
      <w:pPr>
        <w:pStyle w:val="Prrafodelista"/>
        <w:rPr>
          <w:rFonts w:cs="Arial"/>
          <w:sz w:val="28"/>
          <w:szCs w:val="28"/>
        </w:rPr>
      </w:pPr>
    </w:p>
    <w:p w14:paraId="74D4727E" w14:textId="6F6CA605" w:rsidR="003A5B30" w:rsidRDefault="003A5B30" w:rsidP="00C50AA3">
      <w:pPr>
        <w:pStyle w:val="corte4fondo"/>
        <w:numPr>
          <w:ilvl w:val="0"/>
          <w:numId w:val="2"/>
        </w:numPr>
        <w:ind w:left="0" w:hanging="851"/>
        <w:rPr>
          <w:rFonts w:cs="Arial"/>
          <w:sz w:val="28"/>
          <w:szCs w:val="28"/>
        </w:rPr>
      </w:pPr>
      <w:r>
        <w:rPr>
          <w:rFonts w:cs="Arial"/>
          <w:sz w:val="28"/>
          <w:szCs w:val="28"/>
        </w:rPr>
        <w:t xml:space="preserve">Sin que pueda advertirse que dichos datos permitan dar a conocer procedimientos, métodos, especificaciones, cláusulas o acciones </w:t>
      </w:r>
      <w:r>
        <w:rPr>
          <w:rFonts w:cs="Arial"/>
          <w:sz w:val="28"/>
          <w:szCs w:val="28"/>
        </w:rPr>
        <w:lastRenderedPageBreak/>
        <w:t>particulares sobre la Estrategia Nacional de Vacunación</w:t>
      </w:r>
      <w:r w:rsidR="001423EF">
        <w:rPr>
          <w:rFonts w:cs="Arial"/>
          <w:sz w:val="28"/>
          <w:szCs w:val="28"/>
        </w:rPr>
        <w:t xml:space="preserve"> ni mucho menos de los tratos alcanzados entre México y otros países respecto a las donaciones. </w:t>
      </w:r>
    </w:p>
    <w:p w14:paraId="28A518E6" w14:textId="77777777" w:rsidR="00602B66" w:rsidRDefault="00602B66" w:rsidP="00602B66">
      <w:pPr>
        <w:pStyle w:val="Prrafodelista"/>
        <w:rPr>
          <w:rFonts w:cs="Arial"/>
          <w:sz w:val="28"/>
          <w:szCs w:val="28"/>
        </w:rPr>
      </w:pPr>
    </w:p>
    <w:p w14:paraId="5ADE991F" w14:textId="6D54A871" w:rsidR="00602B66" w:rsidRDefault="00602B66" w:rsidP="00C50AA3">
      <w:pPr>
        <w:pStyle w:val="corte4fondo"/>
        <w:numPr>
          <w:ilvl w:val="0"/>
          <w:numId w:val="2"/>
        </w:numPr>
        <w:ind w:left="0" w:hanging="851"/>
        <w:rPr>
          <w:rFonts w:cs="Arial"/>
          <w:sz w:val="28"/>
          <w:szCs w:val="28"/>
        </w:rPr>
      </w:pPr>
      <w:r>
        <w:rPr>
          <w:rFonts w:cs="Arial"/>
          <w:sz w:val="28"/>
          <w:szCs w:val="28"/>
        </w:rPr>
        <w:t xml:space="preserve">Hasta aquí, </w:t>
      </w:r>
      <w:r w:rsidRPr="001423EF">
        <w:rPr>
          <w:rFonts w:cs="Arial"/>
          <w:b/>
          <w:bCs/>
          <w:sz w:val="28"/>
          <w:szCs w:val="28"/>
        </w:rPr>
        <w:t>no es demostrable la afectación</w:t>
      </w:r>
      <w:r>
        <w:rPr>
          <w:rFonts w:cs="Arial"/>
          <w:sz w:val="28"/>
          <w:szCs w:val="28"/>
        </w:rPr>
        <w:t xml:space="preserve"> a la que aduce la </w:t>
      </w:r>
      <w:proofErr w:type="gramStart"/>
      <w:r>
        <w:rPr>
          <w:rFonts w:cs="Arial"/>
          <w:sz w:val="28"/>
          <w:szCs w:val="28"/>
        </w:rPr>
        <w:t>Consejera</w:t>
      </w:r>
      <w:proofErr w:type="gramEnd"/>
      <w:r>
        <w:rPr>
          <w:rFonts w:cs="Arial"/>
          <w:sz w:val="28"/>
          <w:szCs w:val="28"/>
        </w:rPr>
        <w:t xml:space="preserve"> recurrente. </w:t>
      </w:r>
    </w:p>
    <w:p w14:paraId="14ED9601" w14:textId="77777777" w:rsidR="00602B66" w:rsidRDefault="00602B66" w:rsidP="00602B66">
      <w:pPr>
        <w:pStyle w:val="Prrafodelista"/>
        <w:rPr>
          <w:rFonts w:cs="Arial"/>
          <w:sz w:val="28"/>
          <w:szCs w:val="28"/>
        </w:rPr>
      </w:pPr>
    </w:p>
    <w:p w14:paraId="63CEF082" w14:textId="791EA45C" w:rsidR="00602B66" w:rsidRPr="004E59D4" w:rsidRDefault="00602B66" w:rsidP="00C50AA3">
      <w:pPr>
        <w:pStyle w:val="corte4fondo"/>
        <w:numPr>
          <w:ilvl w:val="0"/>
          <w:numId w:val="2"/>
        </w:numPr>
        <w:ind w:left="0" w:hanging="851"/>
        <w:rPr>
          <w:rFonts w:cs="Arial"/>
          <w:sz w:val="28"/>
          <w:szCs w:val="28"/>
        </w:rPr>
      </w:pPr>
      <w:r>
        <w:rPr>
          <w:rFonts w:cs="Arial"/>
          <w:sz w:val="28"/>
          <w:szCs w:val="28"/>
        </w:rPr>
        <w:t>Máxime que, como ya se dijo en líneas anteriores</w:t>
      </w:r>
      <w:r w:rsidR="008A6C69">
        <w:rPr>
          <w:rFonts w:cs="Arial"/>
          <w:sz w:val="28"/>
          <w:szCs w:val="28"/>
        </w:rPr>
        <w:t xml:space="preserve">, es la divulgación de las condiciones esenciales en las contrataciones llevadas a cabo entre el Estado Mexicano y las empresas farmacéuticas, lo que puede generar un riesgo a la ejecución de la Estrategia Nacional de Vacunación pues se estaría comprometiendo el cumplimiento, vigencia y terminación de dichos instrumentos internacionales. Esto, de conformidad con lo resuelto por esta Suprema Corte en los </w:t>
      </w:r>
      <w:r>
        <w:rPr>
          <w:rFonts w:cs="Arial"/>
          <w:sz w:val="28"/>
          <w:szCs w:val="28"/>
        </w:rPr>
        <w:t xml:space="preserve">Recursos de Revisión en Materia de Seguridad </w:t>
      </w:r>
      <w:r w:rsidR="008A6C69">
        <w:rPr>
          <w:rFonts w:cs="Arial"/>
          <w:sz w:val="28"/>
          <w:szCs w:val="28"/>
        </w:rPr>
        <w:t>Nacional</w:t>
      </w:r>
      <w:r>
        <w:rPr>
          <w:rFonts w:cs="Arial"/>
          <w:sz w:val="28"/>
          <w:szCs w:val="28"/>
        </w:rPr>
        <w:t xml:space="preserve"> 3/2021 y 6/2021</w:t>
      </w:r>
      <w:r w:rsidR="008A6C69">
        <w:rPr>
          <w:rFonts w:cs="Arial"/>
          <w:sz w:val="28"/>
          <w:szCs w:val="28"/>
        </w:rPr>
        <w:t xml:space="preserve">. </w:t>
      </w:r>
    </w:p>
    <w:p w14:paraId="32AF88F1" w14:textId="77777777" w:rsidR="00413406" w:rsidRPr="008A6C69" w:rsidRDefault="00413406" w:rsidP="008A6C69">
      <w:pPr>
        <w:rPr>
          <w:rFonts w:cs="Arial"/>
          <w:iCs/>
          <w:sz w:val="28"/>
          <w:szCs w:val="28"/>
        </w:rPr>
      </w:pPr>
    </w:p>
    <w:p w14:paraId="2B4D7417" w14:textId="66CAE3D6" w:rsidR="007D1A85" w:rsidRDefault="008A6C69" w:rsidP="00E141A1">
      <w:pPr>
        <w:pStyle w:val="corte4fondo"/>
        <w:numPr>
          <w:ilvl w:val="0"/>
          <w:numId w:val="2"/>
        </w:numPr>
        <w:ind w:left="0" w:hanging="851"/>
        <w:rPr>
          <w:rFonts w:cs="Arial"/>
          <w:sz w:val="28"/>
          <w:szCs w:val="28"/>
        </w:rPr>
      </w:pPr>
      <w:r>
        <w:rPr>
          <w:rFonts w:cs="Arial"/>
          <w:iCs/>
          <w:sz w:val="28"/>
          <w:szCs w:val="28"/>
        </w:rPr>
        <w:t xml:space="preserve">Asimismo, se estima que dar a conocer </w:t>
      </w:r>
      <w:r w:rsidR="00413406">
        <w:rPr>
          <w:rFonts w:cs="Arial"/>
          <w:iCs/>
          <w:sz w:val="28"/>
          <w:szCs w:val="28"/>
        </w:rPr>
        <w:t xml:space="preserve"> </w:t>
      </w:r>
      <w:r w:rsidR="007D1A85" w:rsidRPr="00C50AA3">
        <w:rPr>
          <w:rFonts w:cs="Arial"/>
          <w:iCs/>
          <w:sz w:val="28"/>
          <w:szCs w:val="28"/>
        </w:rPr>
        <w:t>los datos con los que cuenta el Estado respecto a la cooperación internacional en la donación de vacunas contra el virus SARS-Cov-2</w:t>
      </w:r>
      <w:r w:rsidR="00C25F3D">
        <w:rPr>
          <w:rFonts w:cs="Arial"/>
          <w:iCs/>
          <w:sz w:val="28"/>
          <w:szCs w:val="28"/>
        </w:rPr>
        <w:t xml:space="preserve"> </w:t>
      </w:r>
      <w:r w:rsidR="00CB3D5D" w:rsidRPr="00634475">
        <w:rPr>
          <w:rFonts w:cs="Arial"/>
          <w:b/>
          <w:bCs/>
          <w:sz w:val="28"/>
          <w:szCs w:val="28"/>
        </w:rPr>
        <w:t>lejos de causar un perjuicio</w:t>
      </w:r>
      <w:r w:rsidR="00CB3D5D">
        <w:rPr>
          <w:rFonts w:cs="Arial"/>
          <w:b/>
          <w:bCs/>
          <w:sz w:val="28"/>
          <w:szCs w:val="28"/>
        </w:rPr>
        <w:t xml:space="preserve">, </w:t>
      </w:r>
      <w:r w:rsidR="00CB3D5D" w:rsidRPr="00634475">
        <w:rPr>
          <w:rFonts w:cs="Arial"/>
          <w:b/>
          <w:bCs/>
          <w:sz w:val="28"/>
          <w:szCs w:val="28"/>
        </w:rPr>
        <w:t>se traduce en una garantía adecuada en el ejercicio del derecho de acceso a la información pública</w:t>
      </w:r>
      <w:r w:rsidR="00CB3D5D">
        <w:rPr>
          <w:rFonts w:cs="Arial"/>
          <w:sz w:val="28"/>
          <w:szCs w:val="28"/>
        </w:rPr>
        <w:t>, pues se estaría poniendo a disposición de la ciudadanía, e incluso de las propias autoridades mexicanas, datos relevantes que resultan útiles para conocer de manera actualizada el número de dosis</w:t>
      </w:r>
      <w:r w:rsidR="00776D5B">
        <w:rPr>
          <w:rFonts w:cs="Arial"/>
          <w:sz w:val="28"/>
          <w:szCs w:val="28"/>
        </w:rPr>
        <w:t xml:space="preserve"> y tipos de vacunas</w:t>
      </w:r>
      <w:r w:rsidR="00CB3D5D">
        <w:rPr>
          <w:rFonts w:cs="Arial"/>
          <w:sz w:val="28"/>
          <w:szCs w:val="28"/>
        </w:rPr>
        <w:t xml:space="preserve"> </w:t>
      </w:r>
      <w:r w:rsidR="00DD60AA">
        <w:rPr>
          <w:rFonts w:cs="Arial"/>
          <w:sz w:val="28"/>
          <w:szCs w:val="28"/>
        </w:rPr>
        <w:t>con las que cuenta el Estado Mexicano</w:t>
      </w:r>
      <w:r w:rsidR="00776D5B">
        <w:rPr>
          <w:rFonts w:cs="Arial"/>
          <w:sz w:val="28"/>
          <w:szCs w:val="28"/>
        </w:rPr>
        <w:t>, además de los convenios previamente pactados con las empresas farmacéuticas, así como</w:t>
      </w:r>
      <w:r w:rsidR="00DD60AA">
        <w:rPr>
          <w:rFonts w:cs="Arial"/>
          <w:sz w:val="28"/>
          <w:szCs w:val="28"/>
        </w:rPr>
        <w:t xml:space="preserve"> los países donantes</w:t>
      </w:r>
      <w:r w:rsidR="00CB3D5D">
        <w:rPr>
          <w:rFonts w:cs="Arial"/>
          <w:sz w:val="28"/>
          <w:szCs w:val="28"/>
        </w:rPr>
        <w:t xml:space="preserve"> </w:t>
      </w:r>
      <w:r w:rsidR="00776D5B">
        <w:rPr>
          <w:rFonts w:cs="Arial"/>
          <w:sz w:val="28"/>
          <w:szCs w:val="28"/>
        </w:rPr>
        <w:t xml:space="preserve">de dichas vacunas. </w:t>
      </w:r>
    </w:p>
    <w:p w14:paraId="2F6D07E5" w14:textId="77777777" w:rsidR="00E141A1" w:rsidRDefault="00E141A1" w:rsidP="00E141A1">
      <w:pPr>
        <w:pStyle w:val="Prrafodelista"/>
        <w:rPr>
          <w:rFonts w:cs="Arial"/>
          <w:sz w:val="28"/>
          <w:szCs w:val="28"/>
        </w:rPr>
      </w:pPr>
    </w:p>
    <w:p w14:paraId="04D4A600" w14:textId="486909B6" w:rsidR="00E141A1" w:rsidRPr="00E9160B" w:rsidRDefault="008A6C69" w:rsidP="00E141A1">
      <w:pPr>
        <w:pStyle w:val="corte4fondo"/>
        <w:numPr>
          <w:ilvl w:val="0"/>
          <w:numId w:val="2"/>
        </w:numPr>
        <w:ind w:left="0" w:hanging="851"/>
        <w:rPr>
          <w:rFonts w:cs="Arial"/>
          <w:sz w:val="28"/>
          <w:szCs w:val="28"/>
        </w:rPr>
      </w:pPr>
      <w:r>
        <w:rPr>
          <w:rFonts w:cs="Arial"/>
          <w:sz w:val="28"/>
          <w:szCs w:val="28"/>
        </w:rPr>
        <w:t>Finalmente</w:t>
      </w:r>
      <w:r w:rsidR="00E141A1" w:rsidRPr="00E9160B">
        <w:rPr>
          <w:rFonts w:cs="Arial"/>
          <w:sz w:val="28"/>
          <w:szCs w:val="28"/>
        </w:rPr>
        <w:t xml:space="preserve">, </w:t>
      </w:r>
      <w:r>
        <w:rPr>
          <w:rFonts w:cs="Arial"/>
          <w:sz w:val="28"/>
          <w:szCs w:val="28"/>
        </w:rPr>
        <w:t xml:space="preserve">de </w:t>
      </w:r>
      <w:r w:rsidR="00E141A1">
        <w:rPr>
          <w:rFonts w:cs="Arial"/>
          <w:sz w:val="28"/>
          <w:szCs w:val="28"/>
        </w:rPr>
        <w:t xml:space="preserve">divulgar dicha información, se beneficiaría el interés público. Recordemos </w:t>
      </w:r>
      <w:r w:rsidR="00E141A1" w:rsidRPr="00E9160B">
        <w:rPr>
          <w:rFonts w:cs="Arial"/>
          <w:sz w:val="28"/>
          <w:szCs w:val="28"/>
          <w:lang w:val="es-MX"/>
        </w:rPr>
        <w:t>que por interés público debe entenderse el</w:t>
      </w:r>
      <w:r w:rsidR="00E141A1" w:rsidRPr="00E9160B">
        <w:rPr>
          <w:rFonts w:cs="Arial"/>
          <w:sz w:val="28"/>
          <w:szCs w:val="28"/>
        </w:rPr>
        <w:t xml:space="preserve"> requisito esencial para que pueda justificarse la prevalencia del derecho a ser informado </w:t>
      </w:r>
      <w:r w:rsidR="00E141A1">
        <w:rPr>
          <w:rFonts w:cs="Arial"/>
          <w:sz w:val="28"/>
          <w:szCs w:val="28"/>
        </w:rPr>
        <w:t xml:space="preserve">en un Estado democrático </w:t>
      </w:r>
      <w:r w:rsidR="00E141A1" w:rsidRPr="00E9160B">
        <w:rPr>
          <w:rFonts w:cs="Arial"/>
          <w:sz w:val="28"/>
          <w:szCs w:val="28"/>
        </w:rPr>
        <w:t xml:space="preserve">y </w:t>
      </w:r>
      <w:r w:rsidR="00E141A1" w:rsidRPr="00E9160B">
        <w:rPr>
          <w:rFonts w:cs="Arial"/>
          <w:sz w:val="28"/>
          <w:szCs w:val="28"/>
          <w:lang w:val="es-MX"/>
        </w:rPr>
        <w:t>lo que debe considerarse</w:t>
      </w:r>
      <w:r w:rsidR="00E141A1">
        <w:rPr>
          <w:rFonts w:cs="Arial"/>
          <w:sz w:val="28"/>
          <w:szCs w:val="28"/>
          <w:lang w:val="es-MX"/>
        </w:rPr>
        <w:t xml:space="preserve"> </w:t>
      </w:r>
      <w:r w:rsidR="00E141A1">
        <w:rPr>
          <w:rFonts w:cs="Arial"/>
          <w:sz w:val="28"/>
          <w:szCs w:val="28"/>
          <w:lang w:val="es-MX"/>
        </w:rPr>
        <w:lastRenderedPageBreak/>
        <w:t>al referir dicho principio</w:t>
      </w:r>
      <w:r w:rsidR="00E141A1" w:rsidRPr="00E9160B">
        <w:rPr>
          <w:rFonts w:cs="Arial"/>
          <w:sz w:val="28"/>
          <w:szCs w:val="28"/>
          <w:lang w:val="es-MX"/>
        </w:rPr>
        <w:t xml:space="preserve"> es la relevancia pública de lo informado para la vida comunitaria, es decir, que se trate de asuntos de interés general</w:t>
      </w:r>
      <w:r w:rsidR="00E141A1">
        <w:rPr>
          <w:rStyle w:val="Refdenotaalpie"/>
          <w:rFonts w:cs="Arial"/>
          <w:sz w:val="28"/>
          <w:szCs w:val="28"/>
          <w:lang w:val="es-MX"/>
        </w:rPr>
        <w:footnoteReference w:id="20"/>
      </w:r>
      <w:r w:rsidR="00E141A1">
        <w:rPr>
          <w:rFonts w:cs="Arial"/>
          <w:sz w:val="28"/>
          <w:szCs w:val="28"/>
          <w:lang w:val="es-MX"/>
        </w:rPr>
        <w:t xml:space="preserve">. </w:t>
      </w:r>
    </w:p>
    <w:p w14:paraId="6CF0FE40" w14:textId="77777777" w:rsidR="00E141A1" w:rsidRDefault="00E141A1" w:rsidP="00E141A1">
      <w:pPr>
        <w:pStyle w:val="Prrafodelista"/>
        <w:rPr>
          <w:rFonts w:cs="Arial"/>
          <w:sz w:val="28"/>
          <w:szCs w:val="28"/>
        </w:rPr>
      </w:pPr>
    </w:p>
    <w:p w14:paraId="4EA3492F" w14:textId="77777777" w:rsidR="00E141A1" w:rsidRDefault="00E141A1" w:rsidP="00E141A1">
      <w:pPr>
        <w:pStyle w:val="corte4fondo"/>
        <w:numPr>
          <w:ilvl w:val="0"/>
          <w:numId w:val="2"/>
        </w:numPr>
        <w:ind w:left="0" w:hanging="851"/>
        <w:rPr>
          <w:rFonts w:cs="Arial"/>
          <w:sz w:val="28"/>
          <w:szCs w:val="28"/>
        </w:rPr>
      </w:pPr>
      <w:r>
        <w:rPr>
          <w:rFonts w:cs="Arial"/>
          <w:sz w:val="28"/>
          <w:szCs w:val="28"/>
        </w:rPr>
        <w:t xml:space="preserve">En este sentido, reconocer lo anterior, </w:t>
      </w:r>
      <w:r w:rsidRPr="00B44E4C">
        <w:rPr>
          <w:rFonts w:cs="Arial"/>
          <w:sz w:val="28"/>
          <w:szCs w:val="28"/>
        </w:rPr>
        <w:t>se traduce en el adecuado ejercicio de la rendición de cuentas por parte de las autoridades estatales</w:t>
      </w:r>
      <w:r>
        <w:rPr>
          <w:rFonts w:cs="Arial"/>
          <w:sz w:val="28"/>
          <w:szCs w:val="28"/>
        </w:rPr>
        <w:t xml:space="preserve"> y adecuado </w:t>
      </w:r>
      <w:r w:rsidRPr="00B44E4C">
        <w:rPr>
          <w:rFonts w:cs="Arial"/>
          <w:sz w:val="28"/>
          <w:szCs w:val="28"/>
        </w:rPr>
        <w:t xml:space="preserve">el manejo o administración de los </w:t>
      </w:r>
      <w:r>
        <w:rPr>
          <w:rFonts w:cs="Arial"/>
          <w:sz w:val="28"/>
          <w:szCs w:val="28"/>
        </w:rPr>
        <w:t xml:space="preserve">recursos o bienes con los que cuenta el sector salud. </w:t>
      </w:r>
    </w:p>
    <w:p w14:paraId="693B6F75" w14:textId="77777777" w:rsidR="00E141A1" w:rsidRPr="008A6C69" w:rsidRDefault="00E141A1" w:rsidP="00E141A1">
      <w:pPr>
        <w:pStyle w:val="Prrafodelista"/>
        <w:rPr>
          <w:rFonts w:cs="Arial"/>
          <w:iCs/>
          <w:sz w:val="28"/>
          <w:szCs w:val="28"/>
        </w:rPr>
      </w:pPr>
    </w:p>
    <w:p w14:paraId="638AAF89" w14:textId="628EC995" w:rsidR="00F4226B" w:rsidRPr="00F4226B" w:rsidRDefault="008A6C69" w:rsidP="00F4226B">
      <w:pPr>
        <w:pStyle w:val="corte4fondo"/>
        <w:numPr>
          <w:ilvl w:val="0"/>
          <w:numId w:val="2"/>
        </w:numPr>
        <w:ind w:left="0" w:hanging="851"/>
        <w:rPr>
          <w:rFonts w:cs="Arial"/>
          <w:sz w:val="28"/>
          <w:szCs w:val="28"/>
        </w:rPr>
      </w:pPr>
      <w:r w:rsidRPr="008A6C69">
        <w:rPr>
          <w:rFonts w:cs="Arial"/>
          <w:iCs/>
          <w:sz w:val="28"/>
          <w:szCs w:val="28"/>
        </w:rPr>
        <w:t>Por otra parte,</w:t>
      </w:r>
      <w:r>
        <w:rPr>
          <w:rFonts w:cs="Arial"/>
          <w:b/>
          <w:bCs/>
          <w:iCs/>
          <w:sz w:val="28"/>
          <w:szCs w:val="28"/>
        </w:rPr>
        <w:t xml:space="preserve"> e</w:t>
      </w:r>
      <w:r w:rsidR="007D1A85" w:rsidRPr="00E141A1">
        <w:rPr>
          <w:rFonts w:cs="Arial"/>
          <w:b/>
          <w:bCs/>
          <w:iCs/>
          <w:sz w:val="28"/>
          <w:szCs w:val="28"/>
        </w:rPr>
        <w:t>l riesgo no es identificable</w:t>
      </w:r>
      <w:r w:rsidR="007D1A85" w:rsidRPr="00E141A1">
        <w:rPr>
          <w:rFonts w:cs="Arial"/>
          <w:iCs/>
          <w:sz w:val="28"/>
          <w:szCs w:val="28"/>
        </w:rPr>
        <w:t xml:space="preserve">; </w:t>
      </w:r>
      <w:r w:rsidR="007D1A85" w:rsidRPr="00E141A1">
        <w:rPr>
          <w:rFonts w:eastAsiaTheme="minorHAnsi" w:cs="Arial"/>
          <w:bCs/>
          <w:sz w:val="28"/>
          <w:szCs w:val="28"/>
          <w:lang w:eastAsia="en-US"/>
        </w:rPr>
        <w:t xml:space="preserve">pues aun cuando señale que existe interés general de la población para contar con vacunas suficientes, frente al interés privado del solicitante; lo cierto es que la sociedad en general y la población que va a ser sujeta a inmunización tiene interés en que exista transparencia en la actuación del Estado frente al suministro de vacunas para la población no sólo nacional, sino internacional, pues ello genera confianza y permite que con dicha divulgación la ciudadanía </w:t>
      </w:r>
      <w:r w:rsidR="003A5B30">
        <w:rPr>
          <w:rFonts w:eastAsiaTheme="minorHAnsi" w:cs="Arial"/>
          <w:bCs/>
          <w:sz w:val="28"/>
          <w:szCs w:val="28"/>
          <w:lang w:eastAsia="en-US"/>
        </w:rPr>
        <w:t>se percate sobre</w:t>
      </w:r>
      <w:r w:rsidR="007D1A85" w:rsidRPr="00E141A1">
        <w:rPr>
          <w:rFonts w:eastAsiaTheme="minorHAnsi" w:cs="Arial"/>
          <w:bCs/>
          <w:sz w:val="28"/>
          <w:szCs w:val="28"/>
          <w:lang w:eastAsia="en-US"/>
        </w:rPr>
        <w:t xml:space="preserve"> la cooperación internacional que México ha desplegado durante la vigencia de la pandemia. Lo anterior, es acorde con la resolución 1/2021 de la Comisión Interamericana de los Derechos Humanos, donde en su punto V, numeral 20, establece como obligaciones de los Estados en materia de acceso a la información, transparencia y combate a la corrupción </w:t>
      </w:r>
      <w:r w:rsidR="007D1A85" w:rsidRPr="00E141A1">
        <w:rPr>
          <w:rFonts w:eastAsiaTheme="minorHAnsi" w:cs="Arial"/>
          <w:b/>
          <w:sz w:val="28"/>
          <w:szCs w:val="28"/>
          <w:lang w:eastAsia="en-US"/>
        </w:rPr>
        <w:t xml:space="preserve">divulgar proactivamente aquellos datos referidos a registros, estudios, planes de vacunación y en general, la información relativa a la adquisición, importación, distribución, priorización, aplicación de vacunas; </w:t>
      </w:r>
      <w:r w:rsidR="007D1A85" w:rsidRPr="00E141A1">
        <w:rPr>
          <w:rFonts w:eastAsiaTheme="minorHAnsi" w:cs="Arial"/>
          <w:b/>
          <w:sz w:val="28"/>
          <w:szCs w:val="28"/>
          <w:u w:val="single"/>
          <w:lang w:eastAsia="en-US"/>
        </w:rPr>
        <w:t>así como de los procesos y procedimientos de vigilancia y control aplicados</w:t>
      </w:r>
      <w:r w:rsidR="007D1A85" w:rsidRPr="00E141A1">
        <w:rPr>
          <w:rFonts w:eastAsiaTheme="minorHAnsi" w:cs="Arial"/>
          <w:bCs/>
          <w:sz w:val="28"/>
          <w:szCs w:val="28"/>
          <w:lang w:eastAsia="en-US"/>
        </w:rPr>
        <w:t>.</w:t>
      </w:r>
      <w:r w:rsidR="007D1A85">
        <w:rPr>
          <w:rStyle w:val="Refdenotaalpie"/>
          <w:rFonts w:eastAsiaTheme="minorHAnsi"/>
          <w:bCs/>
          <w:lang w:eastAsia="en-US"/>
        </w:rPr>
        <w:footnoteReference w:id="21"/>
      </w:r>
    </w:p>
    <w:p w14:paraId="06989828" w14:textId="77777777" w:rsidR="00F4226B" w:rsidRDefault="00F4226B" w:rsidP="00F4226B">
      <w:pPr>
        <w:pStyle w:val="corte4fondo"/>
        <w:ind w:firstLine="0"/>
        <w:rPr>
          <w:rFonts w:cs="Arial"/>
          <w:sz w:val="28"/>
          <w:szCs w:val="28"/>
        </w:rPr>
      </w:pPr>
    </w:p>
    <w:p w14:paraId="46E56315" w14:textId="3768E1F8" w:rsidR="007D1A85" w:rsidRPr="00F82571" w:rsidRDefault="007D1A85" w:rsidP="00F4226B">
      <w:pPr>
        <w:pStyle w:val="corte4fondo"/>
        <w:numPr>
          <w:ilvl w:val="0"/>
          <w:numId w:val="2"/>
        </w:numPr>
        <w:ind w:left="0" w:hanging="851"/>
        <w:rPr>
          <w:rFonts w:cs="Arial"/>
          <w:sz w:val="28"/>
          <w:szCs w:val="28"/>
        </w:rPr>
      </w:pPr>
      <w:r w:rsidRPr="00F4226B">
        <w:rPr>
          <w:rFonts w:cs="Arial"/>
          <w:color w:val="000000"/>
          <w:sz w:val="28"/>
          <w:szCs w:val="28"/>
        </w:rPr>
        <w:lastRenderedPageBreak/>
        <w:t xml:space="preserve">Además, </w:t>
      </w:r>
      <w:r w:rsidR="00F4226B">
        <w:rPr>
          <w:rFonts w:cs="Arial"/>
          <w:color w:val="000000"/>
          <w:sz w:val="28"/>
          <w:szCs w:val="28"/>
        </w:rPr>
        <w:t xml:space="preserve">no debe perderse de vista </w:t>
      </w:r>
      <w:r w:rsidRPr="00F4226B">
        <w:rPr>
          <w:rFonts w:cs="Arial"/>
          <w:color w:val="000000"/>
          <w:sz w:val="28"/>
          <w:szCs w:val="28"/>
        </w:rPr>
        <w:t xml:space="preserve">que el derecho de acceso a la información se traduce en una prerrogativa de vertiente pública, colectiva o institucional; de esta forma, deberá respetarse el derecho de los individuos no sólo a expresar el pensamiento propio sino también, como miembros de un colectivo, a recibir información, lo que hace que tal derecho reciba la característica de ser de orden público y de interés social. </w:t>
      </w:r>
    </w:p>
    <w:p w14:paraId="36B0C918" w14:textId="77777777" w:rsidR="00F82571" w:rsidRDefault="00F82571" w:rsidP="00F82571">
      <w:pPr>
        <w:pStyle w:val="Prrafodelista"/>
        <w:rPr>
          <w:rFonts w:cs="Arial"/>
          <w:sz w:val="28"/>
          <w:szCs w:val="28"/>
        </w:rPr>
      </w:pPr>
    </w:p>
    <w:p w14:paraId="371F631A" w14:textId="00B89646" w:rsidR="00F82571" w:rsidRDefault="00F82571" w:rsidP="00F82571">
      <w:pPr>
        <w:pStyle w:val="corte4fondo"/>
        <w:numPr>
          <w:ilvl w:val="0"/>
          <w:numId w:val="2"/>
        </w:numPr>
        <w:ind w:left="0" w:hanging="851"/>
        <w:rPr>
          <w:rFonts w:cs="Arial"/>
          <w:sz w:val="28"/>
          <w:szCs w:val="28"/>
        </w:rPr>
      </w:pPr>
      <w:r>
        <w:rPr>
          <w:rFonts w:cs="Arial"/>
          <w:sz w:val="28"/>
          <w:szCs w:val="28"/>
        </w:rPr>
        <w:t xml:space="preserve">Incluso, de conformidad con los datos expuestos anteriormente, se advierte que el riesgo al que se refiere la recurrente se encuentra en cierta medida materializado toda vez que </w:t>
      </w:r>
      <w:r w:rsidR="001423EF">
        <w:rPr>
          <w:rFonts w:cs="Arial"/>
          <w:sz w:val="28"/>
          <w:szCs w:val="28"/>
        </w:rPr>
        <w:t>el Gobierno Federal ha</w:t>
      </w:r>
      <w:r>
        <w:rPr>
          <w:rFonts w:cs="Arial"/>
          <w:sz w:val="28"/>
          <w:szCs w:val="28"/>
        </w:rPr>
        <w:t xml:space="preserve"> dado </w:t>
      </w:r>
      <w:r w:rsidR="001423EF">
        <w:rPr>
          <w:rFonts w:cs="Arial"/>
          <w:sz w:val="28"/>
          <w:szCs w:val="28"/>
        </w:rPr>
        <w:t xml:space="preserve">cuenta sobre las acciones de donación efectuadas con otros países, específicamente el número de dosis, empresa farmacéutica fabricante y las fechas en que se han recibido dichas vacunas o enviado. </w:t>
      </w:r>
    </w:p>
    <w:p w14:paraId="231A8678" w14:textId="77777777" w:rsidR="001423EF" w:rsidRDefault="001423EF" w:rsidP="001423EF">
      <w:pPr>
        <w:pStyle w:val="Prrafodelista"/>
        <w:rPr>
          <w:rFonts w:cs="Arial"/>
          <w:sz w:val="28"/>
          <w:szCs w:val="28"/>
        </w:rPr>
      </w:pPr>
    </w:p>
    <w:p w14:paraId="49FA6FD0" w14:textId="3AC36BDE" w:rsidR="000F0A02" w:rsidRPr="001423EF" w:rsidRDefault="001423EF" w:rsidP="001423EF">
      <w:pPr>
        <w:pStyle w:val="corte4fondo"/>
        <w:numPr>
          <w:ilvl w:val="0"/>
          <w:numId w:val="2"/>
        </w:numPr>
        <w:ind w:left="0" w:hanging="851"/>
        <w:rPr>
          <w:rFonts w:cs="Arial"/>
          <w:sz w:val="28"/>
          <w:szCs w:val="28"/>
        </w:rPr>
      </w:pPr>
      <w:r>
        <w:rPr>
          <w:rFonts w:cs="Arial"/>
          <w:sz w:val="28"/>
          <w:szCs w:val="28"/>
        </w:rPr>
        <w:t xml:space="preserve">Por tanto, si </w:t>
      </w:r>
      <w:r w:rsidR="00F82571" w:rsidRPr="001423EF">
        <w:rPr>
          <w:rFonts w:cs="Arial"/>
          <w:sz w:val="28"/>
          <w:szCs w:val="28"/>
        </w:rPr>
        <w:t>hasta el momento existe</w:t>
      </w:r>
      <w:r>
        <w:rPr>
          <w:rFonts w:cs="Arial"/>
          <w:sz w:val="28"/>
          <w:szCs w:val="28"/>
        </w:rPr>
        <w:t xml:space="preserve">n datos oficiales en los portales de comunicación del Gobierno mexicano </w:t>
      </w:r>
      <w:r w:rsidR="00F82571" w:rsidRPr="001423EF">
        <w:rPr>
          <w:rFonts w:cs="Arial"/>
          <w:sz w:val="28"/>
          <w:szCs w:val="28"/>
        </w:rPr>
        <w:t xml:space="preserve">semejante a la que en este caso se solicita y no se ha constatado el riesgo en los términos planteados por la parte recurrente, tampoco es posible asumir que, al revelar los mismos datos, pero sobre las vacunas que </w:t>
      </w:r>
      <w:r w:rsidR="000F0A02" w:rsidRPr="001423EF">
        <w:rPr>
          <w:rFonts w:cs="Arial"/>
          <w:sz w:val="28"/>
          <w:szCs w:val="28"/>
        </w:rPr>
        <w:t>han sido recibidas en concepto de donación</w:t>
      </w:r>
      <w:r w:rsidR="00F82571" w:rsidRPr="001423EF">
        <w:rPr>
          <w:rFonts w:cs="Arial"/>
          <w:sz w:val="28"/>
          <w:szCs w:val="28"/>
        </w:rPr>
        <w:t xml:space="preserve">, se actualice la condición excepcional de seguridad nacional para clasificar dicha información. </w:t>
      </w:r>
    </w:p>
    <w:p w14:paraId="27A05ED9" w14:textId="77777777" w:rsidR="000F0A02" w:rsidRDefault="000F0A02" w:rsidP="000F0A02">
      <w:pPr>
        <w:pStyle w:val="Prrafodelista"/>
        <w:rPr>
          <w:rFonts w:cs="Arial"/>
          <w:b/>
          <w:bCs/>
          <w:iCs/>
          <w:sz w:val="28"/>
          <w:szCs w:val="28"/>
        </w:rPr>
      </w:pPr>
    </w:p>
    <w:p w14:paraId="3E72AF2E" w14:textId="77777777" w:rsidR="00D35E3C" w:rsidRPr="00D35E3C" w:rsidRDefault="007D1A85" w:rsidP="00D35E3C">
      <w:pPr>
        <w:pStyle w:val="corte4fondo"/>
        <w:numPr>
          <w:ilvl w:val="0"/>
          <w:numId w:val="2"/>
        </w:numPr>
        <w:ind w:left="0" w:hanging="851"/>
        <w:rPr>
          <w:rFonts w:cs="Arial"/>
          <w:sz w:val="28"/>
          <w:szCs w:val="28"/>
        </w:rPr>
      </w:pPr>
      <w:r w:rsidRPr="000F0A02">
        <w:rPr>
          <w:rFonts w:cs="Arial"/>
          <w:b/>
          <w:bCs/>
          <w:iCs/>
          <w:sz w:val="28"/>
          <w:szCs w:val="28"/>
        </w:rPr>
        <w:t>Tampoco se acreditó riesgo de perjuicio</w:t>
      </w:r>
      <w:r w:rsidRPr="000F0A02">
        <w:rPr>
          <w:rFonts w:cs="Arial"/>
          <w:iCs/>
          <w:sz w:val="28"/>
          <w:szCs w:val="28"/>
        </w:rPr>
        <w:t xml:space="preserve">, </w:t>
      </w:r>
      <w:r w:rsidRPr="000F0A02">
        <w:rPr>
          <w:rFonts w:eastAsiaTheme="minorHAnsi" w:cs="Arial"/>
          <w:bCs/>
          <w:sz w:val="28"/>
          <w:szCs w:val="28"/>
          <w:lang w:eastAsia="en-US"/>
        </w:rPr>
        <w:t xml:space="preserve">no obstante se señale que el conocimiento de los datos antes mencionados afecta el programa de vacunación nacional y repercute en el ámbito internacional, pues no está referido ni demostrado de manera alguna porqué dicha información puede llegar a generar un daño y es que, como ya fue referido, </w:t>
      </w:r>
      <w:r w:rsidRPr="00D35E3C">
        <w:rPr>
          <w:rFonts w:eastAsiaTheme="minorHAnsi" w:cs="Arial"/>
          <w:bCs/>
          <w:sz w:val="28"/>
          <w:szCs w:val="28"/>
          <w:lang w:eastAsia="en-US"/>
        </w:rPr>
        <w:t xml:space="preserve">en ningún momento se está autorizando </w:t>
      </w:r>
      <w:r w:rsidR="00D35E3C">
        <w:rPr>
          <w:rFonts w:eastAsiaTheme="minorHAnsi" w:cs="Arial"/>
          <w:bCs/>
          <w:sz w:val="28"/>
          <w:szCs w:val="28"/>
          <w:lang w:eastAsia="en-US"/>
        </w:rPr>
        <w:t xml:space="preserve">dar a conocer información sobre procedimientos, condiciones, especificaciones, logística o ningún otro respecto a los procesos de donación que llevarían a comprometer las acciones del Estado Mexicano para la mitigación de la pandemia generada por el SARS-CoV-2; </w:t>
      </w:r>
      <w:r w:rsidRPr="00D35E3C">
        <w:rPr>
          <w:rFonts w:eastAsiaTheme="minorHAnsi" w:cs="Arial"/>
          <w:bCs/>
          <w:sz w:val="28"/>
          <w:szCs w:val="28"/>
          <w:lang w:eastAsia="en-US"/>
        </w:rPr>
        <w:t>sino datos genéricos</w:t>
      </w:r>
      <w:r w:rsidR="00D35E3C">
        <w:rPr>
          <w:rFonts w:eastAsiaTheme="minorHAnsi" w:cs="Arial"/>
          <w:bCs/>
          <w:sz w:val="28"/>
          <w:szCs w:val="28"/>
          <w:lang w:eastAsia="en-US"/>
        </w:rPr>
        <w:t xml:space="preserve">. </w:t>
      </w:r>
    </w:p>
    <w:p w14:paraId="50B74303" w14:textId="77777777" w:rsidR="00D35E3C" w:rsidRDefault="00D35E3C" w:rsidP="00D35E3C">
      <w:pPr>
        <w:pStyle w:val="Prrafodelista"/>
        <w:rPr>
          <w:rFonts w:eastAsiaTheme="minorHAnsi" w:cs="Arial"/>
          <w:bCs/>
          <w:sz w:val="28"/>
          <w:szCs w:val="28"/>
          <w:lang w:eastAsia="en-US"/>
        </w:rPr>
      </w:pPr>
    </w:p>
    <w:p w14:paraId="62146A8F" w14:textId="4D49D189" w:rsidR="00F7494F" w:rsidRPr="00D35E3C" w:rsidRDefault="00D35E3C" w:rsidP="00D35E3C">
      <w:pPr>
        <w:pStyle w:val="corte4fondo"/>
        <w:numPr>
          <w:ilvl w:val="0"/>
          <w:numId w:val="2"/>
        </w:numPr>
        <w:ind w:left="0" w:hanging="851"/>
        <w:rPr>
          <w:rFonts w:cs="Arial"/>
          <w:sz w:val="28"/>
          <w:szCs w:val="28"/>
        </w:rPr>
      </w:pPr>
      <w:r>
        <w:rPr>
          <w:rFonts w:eastAsiaTheme="minorHAnsi" w:cs="Arial"/>
          <w:bCs/>
          <w:sz w:val="28"/>
          <w:szCs w:val="28"/>
          <w:lang w:eastAsia="en-US"/>
        </w:rPr>
        <w:t>A</w:t>
      </w:r>
      <w:r w:rsidR="007D1A85" w:rsidRPr="00D35E3C">
        <w:rPr>
          <w:rFonts w:eastAsiaTheme="minorHAnsi" w:cs="Arial"/>
          <w:bCs/>
          <w:sz w:val="28"/>
          <w:szCs w:val="28"/>
          <w:lang w:eastAsia="en-US"/>
        </w:rPr>
        <w:t xml:space="preserve">l contrario, por lo expuesto en los puntos anteriores, se trata también de una exigencia de carácter público, la cual beneficia al derecho a la información y al de la salud. </w:t>
      </w:r>
    </w:p>
    <w:p w14:paraId="75259A62" w14:textId="77777777" w:rsidR="00402B47" w:rsidRPr="000C568A" w:rsidRDefault="00402B47" w:rsidP="000C568A">
      <w:pPr>
        <w:rPr>
          <w:rFonts w:cs="Arial"/>
          <w:sz w:val="28"/>
          <w:szCs w:val="28"/>
        </w:rPr>
      </w:pPr>
    </w:p>
    <w:p w14:paraId="4532DBFA" w14:textId="62146A9E" w:rsidR="000C568A" w:rsidRDefault="007D1A85" w:rsidP="000C568A">
      <w:pPr>
        <w:pStyle w:val="corte4fondo"/>
        <w:numPr>
          <w:ilvl w:val="0"/>
          <w:numId w:val="2"/>
        </w:numPr>
        <w:ind w:left="0" w:hanging="851"/>
        <w:rPr>
          <w:rFonts w:cs="Arial"/>
          <w:sz w:val="28"/>
          <w:szCs w:val="28"/>
        </w:rPr>
      </w:pPr>
      <w:r w:rsidRPr="00402B47">
        <w:rPr>
          <w:rFonts w:cs="Arial"/>
          <w:sz w:val="28"/>
          <w:szCs w:val="28"/>
        </w:rPr>
        <w:t>Por lo</w:t>
      </w:r>
      <w:r w:rsidR="000C568A">
        <w:rPr>
          <w:rFonts w:cs="Arial"/>
          <w:sz w:val="28"/>
          <w:szCs w:val="28"/>
        </w:rPr>
        <w:t xml:space="preserve"> anteriormente</w:t>
      </w:r>
      <w:r w:rsidRPr="00402B47">
        <w:rPr>
          <w:rFonts w:cs="Arial"/>
          <w:sz w:val="28"/>
          <w:szCs w:val="28"/>
        </w:rPr>
        <w:t xml:space="preserve"> expuesto, no puede considerarse actualizada la causal de reserva invocada por el sujeto obligado al haberse acreditado que su divulgación no actualiza o potencializa un riesgo o amenaza a la seguridad nacional</w:t>
      </w:r>
      <w:r w:rsidR="00D35E3C">
        <w:rPr>
          <w:rFonts w:cs="Arial"/>
          <w:sz w:val="28"/>
          <w:szCs w:val="28"/>
        </w:rPr>
        <w:t xml:space="preserve">, en cuanto a la información relativa a: </w:t>
      </w:r>
    </w:p>
    <w:p w14:paraId="130C3D04" w14:textId="77777777" w:rsidR="00D35E3C" w:rsidRPr="00D35E3C" w:rsidRDefault="00D35E3C" w:rsidP="00D35E3C">
      <w:pPr>
        <w:pStyle w:val="Prrafodelista"/>
        <w:rPr>
          <w:rFonts w:cs="Arial"/>
          <w:sz w:val="28"/>
          <w:szCs w:val="28"/>
        </w:rPr>
      </w:pPr>
    </w:p>
    <w:p w14:paraId="578D8E81" w14:textId="5DB725A5" w:rsidR="00D35E3C" w:rsidRPr="00D35E3C" w:rsidRDefault="00D35E3C" w:rsidP="00D35E3C">
      <w:pPr>
        <w:ind w:left="709" w:right="378"/>
        <w:jc w:val="both"/>
        <w:rPr>
          <w:rFonts w:ascii="Arial" w:hAnsi="Arial" w:cs="Arial"/>
          <w:i/>
          <w:iCs/>
          <w:sz w:val="28"/>
          <w:szCs w:val="28"/>
        </w:rPr>
      </w:pPr>
      <w:r>
        <w:rPr>
          <w:rFonts w:ascii="Arial" w:hAnsi="Arial" w:cs="Arial"/>
          <w:i/>
          <w:iCs/>
          <w:sz w:val="28"/>
          <w:szCs w:val="28"/>
        </w:rPr>
        <w:t>“</w:t>
      </w:r>
      <w:r w:rsidRPr="00D35E3C">
        <w:rPr>
          <w:rFonts w:ascii="Arial" w:hAnsi="Arial" w:cs="Arial"/>
          <w:i/>
          <w:iCs/>
          <w:sz w:val="28"/>
          <w:szCs w:val="28"/>
        </w:rPr>
        <w:t xml:space="preserve">1. </w:t>
      </w:r>
      <w:r w:rsidRPr="00D35E3C">
        <w:rPr>
          <w:rFonts w:ascii="Arial" w:hAnsi="Arial" w:cs="Arial"/>
          <w:b/>
          <w:bCs/>
          <w:i/>
          <w:iCs/>
          <w:sz w:val="28"/>
          <w:szCs w:val="28"/>
        </w:rPr>
        <w:t xml:space="preserve">Qué países le han solicitado a México vacunas donadas contra el </w:t>
      </w:r>
      <w:proofErr w:type="spellStart"/>
      <w:r w:rsidRPr="00D35E3C">
        <w:rPr>
          <w:rFonts w:ascii="Arial" w:hAnsi="Arial" w:cs="Arial"/>
          <w:b/>
          <w:bCs/>
          <w:i/>
          <w:iCs/>
          <w:sz w:val="28"/>
          <w:szCs w:val="28"/>
        </w:rPr>
        <w:t>Covid</w:t>
      </w:r>
      <w:proofErr w:type="spellEnd"/>
      <w:r w:rsidRPr="00D35E3C">
        <w:rPr>
          <w:rFonts w:ascii="Arial" w:hAnsi="Arial" w:cs="Arial"/>
          <w:b/>
          <w:bCs/>
          <w:i/>
          <w:iCs/>
          <w:sz w:val="28"/>
          <w:szCs w:val="28"/>
        </w:rPr>
        <w:t>- 19</w:t>
      </w:r>
      <w:r w:rsidRPr="00D35E3C">
        <w:rPr>
          <w:rFonts w:ascii="Arial" w:hAnsi="Arial" w:cs="Arial"/>
          <w:i/>
          <w:iCs/>
          <w:sz w:val="28"/>
          <w:szCs w:val="28"/>
        </w:rPr>
        <w:t>, precisando por cada país:</w:t>
      </w:r>
    </w:p>
    <w:p w14:paraId="6CA0D2B6" w14:textId="77777777" w:rsidR="00D35E3C" w:rsidRPr="00D35E3C" w:rsidRDefault="00D35E3C" w:rsidP="00D35E3C">
      <w:pPr>
        <w:pStyle w:val="Prrafodelista"/>
        <w:ind w:right="378"/>
        <w:jc w:val="both"/>
        <w:rPr>
          <w:rFonts w:ascii="Arial" w:hAnsi="Arial" w:cs="Arial"/>
          <w:i/>
          <w:iCs/>
          <w:sz w:val="28"/>
          <w:szCs w:val="28"/>
        </w:rPr>
      </w:pPr>
      <w:r w:rsidRPr="00D35E3C">
        <w:rPr>
          <w:rFonts w:ascii="Arial" w:hAnsi="Arial" w:cs="Arial"/>
          <w:i/>
          <w:iCs/>
          <w:sz w:val="28"/>
          <w:szCs w:val="28"/>
        </w:rPr>
        <w:t>a) País</w:t>
      </w:r>
    </w:p>
    <w:p w14:paraId="70C086E0" w14:textId="77777777" w:rsidR="00D35E3C" w:rsidRPr="00D35E3C" w:rsidRDefault="00D35E3C" w:rsidP="00D35E3C">
      <w:pPr>
        <w:pStyle w:val="Prrafodelista"/>
        <w:ind w:right="378"/>
        <w:jc w:val="both"/>
        <w:rPr>
          <w:rFonts w:ascii="Arial" w:hAnsi="Arial" w:cs="Arial"/>
          <w:i/>
          <w:iCs/>
          <w:sz w:val="28"/>
          <w:szCs w:val="28"/>
        </w:rPr>
      </w:pPr>
      <w:r w:rsidRPr="00D35E3C">
        <w:rPr>
          <w:rFonts w:ascii="Arial" w:hAnsi="Arial" w:cs="Arial"/>
          <w:i/>
          <w:iCs/>
          <w:sz w:val="28"/>
          <w:szCs w:val="28"/>
        </w:rPr>
        <w:t>b) Cantidad de vacunas solicitadas a México</w:t>
      </w:r>
    </w:p>
    <w:p w14:paraId="25033BD5" w14:textId="77777777" w:rsidR="00D35E3C" w:rsidRPr="00D35E3C" w:rsidRDefault="00D35E3C" w:rsidP="00D35E3C">
      <w:pPr>
        <w:pStyle w:val="Prrafodelista"/>
        <w:ind w:right="378"/>
        <w:jc w:val="both"/>
        <w:rPr>
          <w:rFonts w:ascii="Arial" w:hAnsi="Arial" w:cs="Arial"/>
          <w:i/>
          <w:iCs/>
          <w:sz w:val="28"/>
          <w:szCs w:val="28"/>
        </w:rPr>
      </w:pPr>
      <w:r w:rsidRPr="00D35E3C">
        <w:rPr>
          <w:rFonts w:ascii="Arial" w:hAnsi="Arial" w:cs="Arial"/>
          <w:i/>
          <w:iCs/>
          <w:sz w:val="28"/>
          <w:szCs w:val="28"/>
        </w:rPr>
        <w:t>c) Fecha de la solicitud</w:t>
      </w:r>
    </w:p>
    <w:p w14:paraId="081B28FC" w14:textId="77777777" w:rsidR="00D35E3C" w:rsidRPr="00D35E3C" w:rsidRDefault="00D35E3C" w:rsidP="00D35E3C">
      <w:pPr>
        <w:pStyle w:val="Prrafodelista"/>
        <w:ind w:right="378"/>
        <w:jc w:val="both"/>
        <w:rPr>
          <w:rFonts w:ascii="Arial" w:hAnsi="Arial" w:cs="Arial"/>
          <w:i/>
          <w:iCs/>
          <w:sz w:val="28"/>
          <w:szCs w:val="28"/>
        </w:rPr>
      </w:pPr>
      <w:r w:rsidRPr="00D35E3C">
        <w:rPr>
          <w:rFonts w:ascii="Arial" w:hAnsi="Arial" w:cs="Arial"/>
          <w:i/>
          <w:iCs/>
          <w:sz w:val="28"/>
          <w:szCs w:val="28"/>
        </w:rPr>
        <w:t>d) Copia del escrito de solicitud</w:t>
      </w:r>
    </w:p>
    <w:p w14:paraId="14FFED6B" w14:textId="77777777" w:rsidR="00D35E3C" w:rsidRPr="00D35E3C" w:rsidRDefault="00D35E3C" w:rsidP="00D35E3C">
      <w:pPr>
        <w:pStyle w:val="Prrafodelista"/>
        <w:ind w:right="378"/>
        <w:jc w:val="both"/>
        <w:rPr>
          <w:rFonts w:ascii="Arial" w:hAnsi="Arial" w:cs="Arial"/>
          <w:i/>
          <w:iCs/>
          <w:sz w:val="28"/>
          <w:szCs w:val="28"/>
        </w:rPr>
      </w:pPr>
      <w:r w:rsidRPr="00D35E3C">
        <w:rPr>
          <w:rFonts w:ascii="Arial" w:hAnsi="Arial" w:cs="Arial"/>
          <w:i/>
          <w:iCs/>
          <w:sz w:val="28"/>
          <w:szCs w:val="28"/>
        </w:rPr>
        <w:t>e) Se informe si la solicitud fue atendida por México y de ser así se precise:</w:t>
      </w:r>
    </w:p>
    <w:p w14:paraId="3943D93E" w14:textId="77777777" w:rsidR="00D35E3C" w:rsidRPr="00D35E3C" w:rsidRDefault="00D35E3C" w:rsidP="00D35E3C">
      <w:pPr>
        <w:pStyle w:val="Prrafodelista"/>
        <w:ind w:right="378"/>
        <w:jc w:val="both"/>
        <w:rPr>
          <w:rFonts w:ascii="Arial" w:hAnsi="Arial" w:cs="Arial"/>
          <w:i/>
          <w:iCs/>
          <w:sz w:val="28"/>
          <w:szCs w:val="28"/>
        </w:rPr>
      </w:pPr>
      <w:r w:rsidRPr="00D35E3C">
        <w:rPr>
          <w:rFonts w:ascii="Arial" w:hAnsi="Arial" w:cs="Arial"/>
          <w:i/>
          <w:iCs/>
          <w:sz w:val="28"/>
          <w:szCs w:val="28"/>
        </w:rPr>
        <w:t>i. Cuántas vacunas le donó (cuántas de cada tipo o marca)</w:t>
      </w:r>
    </w:p>
    <w:p w14:paraId="7AF20247" w14:textId="77777777" w:rsidR="00D35E3C" w:rsidRPr="00D35E3C" w:rsidRDefault="00D35E3C" w:rsidP="00D35E3C">
      <w:pPr>
        <w:pStyle w:val="Prrafodelista"/>
        <w:ind w:right="378"/>
        <w:jc w:val="both"/>
        <w:rPr>
          <w:rFonts w:ascii="Arial" w:hAnsi="Arial" w:cs="Arial"/>
          <w:i/>
          <w:iCs/>
          <w:sz w:val="28"/>
          <w:szCs w:val="28"/>
        </w:rPr>
      </w:pPr>
      <w:proofErr w:type="spellStart"/>
      <w:r w:rsidRPr="00D35E3C">
        <w:rPr>
          <w:rFonts w:ascii="Arial" w:hAnsi="Arial" w:cs="Arial"/>
          <w:i/>
          <w:iCs/>
          <w:sz w:val="28"/>
          <w:szCs w:val="28"/>
        </w:rPr>
        <w:t>ii</w:t>
      </w:r>
      <w:proofErr w:type="spellEnd"/>
      <w:r w:rsidRPr="00D35E3C">
        <w:rPr>
          <w:rFonts w:ascii="Arial" w:hAnsi="Arial" w:cs="Arial"/>
          <w:i/>
          <w:iCs/>
          <w:sz w:val="28"/>
          <w:szCs w:val="28"/>
        </w:rPr>
        <w:t>. Cuándo se dio esta donación</w:t>
      </w:r>
    </w:p>
    <w:p w14:paraId="314E4712" w14:textId="77777777" w:rsidR="00D35E3C" w:rsidRPr="00D35E3C" w:rsidRDefault="00D35E3C" w:rsidP="00D35E3C">
      <w:pPr>
        <w:pStyle w:val="Prrafodelista"/>
        <w:ind w:right="378"/>
        <w:jc w:val="both"/>
        <w:rPr>
          <w:rFonts w:ascii="Arial" w:hAnsi="Arial" w:cs="Arial"/>
          <w:i/>
          <w:iCs/>
          <w:sz w:val="28"/>
          <w:szCs w:val="28"/>
        </w:rPr>
      </w:pPr>
      <w:proofErr w:type="spellStart"/>
      <w:r w:rsidRPr="00D35E3C">
        <w:rPr>
          <w:rFonts w:ascii="Arial" w:hAnsi="Arial" w:cs="Arial"/>
          <w:i/>
          <w:iCs/>
          <w:sz w:val="28"/>
          <w:szCs w:val="28"/>
        </w:rPr>
        <w:t>iii</w:t>
      </w:r>
      <w:proofErr w:type="spellEnd"/>
      <w:r w:rsidRPr="00D35E3C">
        <w:rPr>
          <w:rFonts w:ascii="Arial" w:hAnsi="Arial" w:cs="Arial"/>
          <w:i/>
          <w:iCs/>
          <w:sz w:val="28"/>
          <w:szCs w:val="28"/>
        </w:rPr>
        <w:t>. Quién autorizó la donación (nombre y cargo)</w:t>
      </w:r>
    </w:p>
    <w:p w14:paraId="33DAEA6B" w14:textId="77777777" w:rsidR="00D35E3C" w:rsidRPr="00D35E3C" w:rsidRDefault="00D35E3C" w:rsidP="00D35E3C">
      <w:pPr>
        <w:pStyle w:val="Prrafodelista"/>
        <w:ind w:right="378"/>
        <w:jc w:val="both"/>
        <w:rPr>
          <w:rFonts w:ascii="Arial" w:hAnsi="Arial" w:cs="Arial"/>
          <w:i/>
          <w:iCs/>
          <w:sz w:val="28"/>
          <w:szCs w:val="28"/>
        </w:rPr>
      </w:pPr>
    </w:p>
    <w:p w14:paraId="705FD56C" w14:textId="77777777" w:rsidR="00D35E3C" w:rsidRPr="00D35E3C" w:rsidRDefault="00D35E3C" w:rsidP="00D35E3C">
      <w:pPr>
        <w:pStyle w:val="Prrafodelista"/>
        <w:ind w:right="378"/>
        <w:jc w:val="both"/>
        <w:rPr>
          <w:rFonts w:ascii="Arial" w:hAnsi="Arial" w:cs="Arial"/>
          <w:i/>
          <w:iCs/>
          <w:sz w:val="28"/>
          <w:szCs w:val="28"/>
        </w:rPr>
      </w:pPr>
      <w:r w:rsidRPr="00D35E3C">
        <w:rPr>
          <w:rFonts w:ascii="Arial" w:hAnsi="Arial" w:cs="Arial"/>
          <w:i/>
          <w:iCs/>
          <w:sz w:val="28"/>
          <w:szCs w:val="28"/>
        </w:rPr>
        <w:t xml:space="preserve">2.  </w:t>
      </w:r>
      <w:r w:rsidRPr="00D35E3C">
        <w:rPr>
          <w:rFonts w:ascii="Arial" w:hAnsi="Arial" w:cs="Arial"/>
          <w:b/>
          <w:bCs/>
          <w:i/>
          <w:iCs/>
          <w:sz w:val="28"/>
          <w:szCs w:val="28"/>
        </w:rPr>
        <w:t>En total cuántas vacunas ha donado México a otros países</w:t>
      </w:r>
      <w:r w:rsidRPr="00D35E3C">
        <w:rPr>
          <w:rFonts w:ascii="Arial" w:hAnsi="Arial" w:cs="Arial"/>
          <w:i/>
          <w:iCs/>
          <w:sz w:val="28"/>
          <w:szCs w:val="28"/>
        </w:rPr>
        <w:t>, precisando por cada país:</w:t>
      </w:r>
    </w:p>
    <w:p w14:paraId="278B862C" w14:textId="77777777" w:rsidR="00D35E3C" w:rsidRPr="00D35E3C" w:rsidRDefault="00D35E3C" w:rsidP="00D35E3C">
      <w:pPr>
        <w:pStyle w:val="Prrafodelista"/>
        <w:ind w:right="378"/>
        <w:jc w:val="both"/>
        <w:rPr>
          <w:rFonts w:ascii="Arial" w:hAnsi="Arial" w:cs="Arial"/>
          <w:i/>
          <w:iCs/>
          <w:sz w:val="28"/>
          <w:szCs w:val="28"/>
        </w:rPr>
      </w:pPr>
      <w:r w:rsidRPr="00D35E3C">
        <w:rPr>
          <w:rFonts w:ascii="Arial" w:hAnsi="Arial" w:cs="Arial"/>
          <w:i/>
          <w:iCs/>
          <w:sz w:val="28"/>
          <w:szCs w:val="28"/>
        </w:rPr>
        <w:t>a) País receptor</w:t>
      </w:r>
    </w:p>
    <w:p w14:paraId="2EA71C3A" w14:textId="77777777" w:rsidR="00D35E3C" w:rsidRPr="00D35E3C" w:rsidRDefault="00D35E3C" w:rsidP="00D35E3C">
      <w:pPr>
        <w:pStyle w:val="Prrafodelista"/>
        <w:ind w:right="378"/>
        <w:jc w:val="both"/>
        <w:rPr>
          <w:rFonts w:ascii="Arial" w:hAnsi="Arial" w:cs="Arial"/>
          <w:i/>
          <w:iCs/>
          <w:sz w:val="28"/>
          <w:szCs w:val="28"/>
        </w:rPr>
      </w:pPr>
      <w:r w:rsidRPr="00D35E3C">
        <w:rPr>
          <w:rFonts w:ascii="Arial" w:hAnsi="Arial" w:cs="Arial"/>
          <w:i/>
          <w:iCs/>
          <w:sz w:val="28"/>
          <w:szCs w:val="28"/>
        </w:rPr>
        <w:t>b) Cantidad de vacunas donadas por México -cuántas por cada tipo o marca-</w:t>
      </w:r>
    </w:p>
    <w:p w14:paraId="5BF2B988" w14:textId="77777777" w:rsidR="00D35E3C" w:rsidRPr="00D35E3C" w:rsidRDefault="00D35E3C" w:rsidP="00D35E3C">
      <w:pPr>
        <w:pStyle w:val="Prrafodelista"/>
        <w:ind w:right="378"/>
        <w:jc w:val="both"/>
        <w:rPr>
          <w:rFonts w:ascii="Arial" w:hAnsi="Arial" w:cs="Arial"/>
          <w:i/>
          <w:iCs/>
          <w:sz w:val="28"/>
          <w:szCs w:val="28"/>
        </w:rPr>
      </w:pPr>
      <w:r w:rsidRPr="00D35E3C">
        <w:rPr>
          <w:rFonts w:ascii="Arial" w:hAnsi="Arial" w:cs="Arial"/>
          <w:i/>
          <w:iCs/>
          <w:sz w:val="28"/>
          <w:szCs w:val="28"/>
        </w:rPr>
        <w:t>c) En qué fechas se realizaron las donaciones -cuántas por cada fecha-.</w:t>
      </w:r>
    </w:p>
    <w:p w14:paraId="09C475CB" w14:textId="2F282DDD" w:rsidR="00D35E3C" w:rsidRPr="00D35E3C" w:rsidRDefault="00D35E3C" w:rsidP="00D35E3C">
      <w:pPr>
        <w:pStyle w:val="Prrafodelista"/>
        <w:ind w:right="378"/>
        <w:jc w:val="both"/>
        <w:rPr>
          <w:rFonts w:ascii="Arial" w:hAnsi="Arial" w:cs="Arial"/>
          <w:i/>
          <w:iCs/>
          <w:sz w:val="28"/>
          <w:szCs w:val="28"/>
        </w:rPr>
      </w:pPr>
    </w:p>
    <w:p w14:paraId="50E7A8FD" w14:textId="60897F67" w:rsidR="00D35E3C" w:rsidRPr="00D35E3C" w:rsidRDefault="00D35E3C" w:rsidP="00D35E3C">
      <w:pPr>
        <w:pStyle w:val="Prrafodelista"/>
        <w:ind w:right="378"/>
        <w:jc w:val="both"/>
        <w:rPr>
          <w:rFonts w:ascii="Arial" w:hAnsi="Arial" w:cs="Arial"/>
          <w:i/>
          <w:iCs/>
          <w:sz w:val="28"/>
          <w:szCs w:val="28"/>
        </w:rPr>
      </w:pPr>
      <w:r w:rsidRPr="00D35E3C">
        <w:rPr>
          <w:rFonts w:ascii="Arial" w:hAnsi="Arial" w:cs="Arial"/>
          <w:i/>
          <w:iCs/>
          <w:sz w:val="28"/>
          <w:szCs w:val="28"/>
        </w:rPr>
        <w:t>3</w:t>
      </w:r>
      <w:r>
        <w:rPr>
          <w:rFonts w:ascii="Arial" w:hAnsi="Arial" w:cs="Arial"/>
          <w:i/>
          <w:iCs/>
          <w:sz w:val="28"/>
          <w:szCs w:val="28"/>
        </w:rPr>
        <w:t xml:space="preserve">. </w:t>
      </w:r>
      <w:r w:rsidRPr="00D35E3C">
        <w:rPr>
          <w:rFonts w:ascii="Arial" w:hAnsi="Arial" w:cs="Arial"/>
          <w:i/>
          <w:iCs/>
          <w:sz w:val="28"/>
          <w:szCs w:val="28"/>
        </w:rPr>
        <w:t xml:space="preserve"> </w:t>
      </w:r>
      <w:r w:rsidRPr="00D35E3C">
        <w:rPr>
          <w:rFonts w:ascii="Arial" w:hAnsi="Arial" w:cs="Arial"/>
          <w:b/>
          <w:bCs/>
          <w:i/>
          <w:iCs/>
          <w:sz w:val="28"/>
          <w:szCs w:val="28"/>
        </w:rPr>
        <w:t>A cuántos países México les ha solicitado vacunas donadas para ser aplicadas a los mexicanos</w:t>
      </w:r>
      <w:r w:rsidRPr="00D35E3C">
        <w:rPr>
          <w:rFonts w:ascii="Arial" w:hAnsi="Arial" w:cs="Arial"/>
          <w:i/>
          <w:iCs/>
          <w:sz w:val="28"/>
          <w:szCs w:val="28"/>
        </w:rPr>
        <w:t>, precisando por cada solicitud de donación:</w:t>
      </w:r>
    </w:p>
    <w:p w14:paraId="624ACD3F" w14:textId="77777777" w:rsidR="00D35E3C" w:rsidRPr="00D35E3C" w:rsidRDefault="00D35E3C" w:rsidP="00D35E3C">
      <w:pPr>
        <w:pStyle w:val="Prrafodelista"/>
        <w:ind w:right="378"/>
        <w:jc w:val="both"/>
        <w:rPr>
          <w:rFonts w:ascii="Arial" w:hAnsi="Arial" w:cs="Arial"/>
          <w:i/>
          <w:iCs/>
          <w:sz w:val="28"/>
          <w:szCs w:val="28"/>
        </w:rPr>
      </w:pPr>
      <w:r w:rsidRPr="00D35E3C">
        <w:rPr>
          <w:rFonts w:ascii="Arial" w:hAnsi="Arial" w:cs="Arial"/>
          <w:i/>
          <w:iCs/>
          <w:sz w:val="28"/>
          <w:szCs w:val="28"/>
        </w:rPr>
        <w:t>a) Fecha de solicitud</w:t>
      </w:r>
    </w:p>
    <w:p w14:paraId="6AB0D3D5" w14:textId="77777777" w:rsidR="00D35E3C" w:rsidRPr="00D35E3C" w:rsidRDefault="00D35E3C" w:rsidP="00D35E3C">
      <w:pPr>
        <w:pStyle w:val="Prrafodelista"/>
        <w:ind w:right="378"/>
        <w:jc w:val="both"/>
        <w:rPr>
          <w:rFonts w:ascii="Arial" w:hAnsi="Arial" w:cs="Arial"/>
          <w:i/>
          <w:iCs/>
          <w:sz w:val="28"/>
          <w:szCs w:val="28"/>
        </w:rPr>
      </w:pPr>
      <w:r w:rsidRPr="00D35E3C">
        <w:rPr>
          <w:rFonts w:ascii="Arial" w:hAnsi="Arial" w:cs="Arial"/>
          <w:i/>
          <w:iCs/>
          <w:sz w:val="28"/>
          <w:szCs w:val="28"/>
        </w:rPr>
        <w:t>b) A qué país se dirigió</w:t>
      </w:r>
    </w:p>
    <w:p w14:paraId="1CBB8C71" w14:textId="77777777" w:rsidR="00D35E3C" w:rsidRPr="00D35E3C" w:rsidRDefault="00D35E3C" w:rsidP="00D35E3C">
      <w:pPr>
        <w:pStyle w:val="Prrafodelista"/>
        <w:ind w:right="378"/>
        <w:jc w:val="both"/>
        <w:rPr>
          <w:rFonts w:ascii="Arial" w:hAnsi="Arial" w:cs="Arial"/>
          <w:i/>
          <w:iCs/>
          <w:sz w:val="28"/>
          <w:szCs w:val="28"/>
        </w:rPr>
      </w:pPr>
      <w:r w:rsidRPr="00D35E3C">
        <w:rPr>
          <w:rFonts w:ascii="Arial" w:hAnsi="Arial" w:cs="Arial"/>
          <w:i/>
          <w:iCs/>
          <w:sz w:val="28"/>
          <w:szCs w:val="28"/>
        </w:rPr>
        <w:t>c) Cuántas vacunas donadas se solicitaron</w:t>
      </w:r>
    </w:p>
    <w:p w14:paraId="62077A67" w14:textId="77777777" w:rsidR="00D35E3C" w:rsidRPr="00D35E3C" w:rsidRDefault="00D35E3C" w:rsidP="00D35E3C">
      <w:pPr>
        <w:pStyle w:val="Prrafodelista"/>
        <w:ind w:right="378"/>
        <w:jc w:val="both"/>
        <w:rPr>
          <w:rFonts w:ascii="Arial" w:hAnsi="Arial" w:cs="Arial"/>
          <w:i/>
          <w:iCs/>
          <w:sz w:val="28"/>
          <w:szCs w:val="28"/>
        </w:rPr>
      </w:pPr>
      <w:r w:rsidRPr="00D35E3C">
        <w:rPr>
          <w:rFonts w:ascii="Arial" w:hAnsi="Arial" w:cs="Arial"/>
          <w:i/>
          <w:iCs/>
          <w:sz w:val="28"/>
          <w:szCs w:val="28"/>
        </w:rPr>
        <w:t>d) Copia del escrito de solicitud de México</w:t>
      </w:r>
    </w:p>
    <w:p w14:paraId="53EFB9D4" w14:textId="77777777" w:rsidR="00D35E3C" w:rsidRPr="00D35E3C" w:rsidRDefault="00D35E3C" w:rsidP="00D35E3C">
      <w:pPr>
        <w:pStyle w:val="Prrafodelista"/>
        <w:ind w:right="378"/>
        <w:jc w:val="both"/>
        <w:rPr>
          <w:rFonts w:ascii="Arial" w:hAnsi="Arial" w:cs="Arial"/>
          <w:i/>
          <w:iCs/>
          <w:sz w:val="28"/>
          <w:szCs w:val="28"/>
        </w:rPr>
      </w:pPr>
      <w:r w:rsidRPr="00D35E3C">
        <w:rPr>
          <w:rFonts w:ascii="Arial" w:hAnsi="Arial" w:cs="Arial"/>
          <w:i/>
          <w:iCs/>
          <w:sz w:val="28"/>
          <w:szCs w:val="28"/>
        </w:rPr>
        <w:t>e) Copia del escrito de respuesta a México</w:t>
      </w:r>
    </w:p>
    <w:p w14:paraId="2EB8CFE3" w14:textId="77777777" w:rsidR="00D35E3C" w:rsidRPr="00D35E3C" w:rsidRDefault="00D35E3C" w:rsidP="00D35E3C">
      <w:pPr>
        <w:pStyle w:val="Prrafodelista"/>
        <w:ind w:right="378"/>
        <w:jc w:val="both"/>
        <w:rPr>
          <w:rFonts w:ascii="Arial" w:hAnsi="Arial" w:cs="Arial"/>
          <w:i/>
          <w:iCs/>
          <w:sz w:val="28"/>
          <w:szCs w:val="28"/>
        </w:rPr>
      </w:pPr>
      <w:r w:rsidRPr="00D35E3C">
        <w:rPr>
          <w:rFonts w:ascii="Arial" w:hAnsi="Arial" w:cs="Arial"/>
          <w:i/>
          <w:iCs/>
          <w:sz w:val="28"/>
          <w:szCs w:val="28"/>
        </w:rPr>
        <w:t>f) Se informe si el país atendió esta solicitud de México, y de ser así se informe:</w:t>
      </w:r>
    </w:p>
    <w:p w14:paraId="030BF117" w14:textId="77777777" w:rsidR="00D35E3C" w:rsidRPr="00D35E3C" w:rsidRDefault="00D35E3C" w:rsidP="00D35E3C">
      <w:pPr>
        <w:pStyle w:val="Prrafodelista"/>
        <w:ind w:right="378"/>
        <w:jc w:val="both"/>
        <w:rPr>
          <w:rFonts w:ascii="Arial" w:hAnsi="Arial" w:cs="Arial"/>
          <w:i/>
          <w:iCs/>
          <w:sz w:val="28"/>
          <w:szCs w:val="28"/>
        </w:rPr>
      </w:pPr>
      <w:r w:rsidRPr="00D35E3C">
        <w:rPr>
          <w:rFonts w:ascii="Arial" w:hAnsi="Arial" w:cs="Arial"/>
          <w:i/>
          <w:iCs/>
          <w:sz w:val="28"/>
          <w:szCs w:val="28"/>
        </w:rPr>
        <w:t>i. Cuántas vacunas donó a México (cuántas</w:t>
      </w:r>
      <w:r w:rsidRPr="00D35E3C">
        <w:rPr>
          <w:sz w:val="28"/>
          <w:szCs w:val="28"/>
        </w:rPr>
        <w:t xml:space="preserve"> </w:t>
      </w:r>
      <w:r w:rsidRPr="00D35E3C">
        <w:rPr>
          <w:rFonts w:ascii="Arial" w:hAnsi="Arial" w:cs="Arial"/>
          <w:i/>
          <w:iCs/>
          <w:sz w:val="28"/>
          <w:szCs w:val="28"/>
        </w:rPr>
        <w:t>de cada tipo o marca)</w:t>
      </w:r>
    </w:p>
    <w:p w14:paraId="7C2CA69D" w14:textId="77777777" w:rsidR="00D35E3C" w:rsidRPr="00D35E3C" w:rsidRDefault="00D35E3C" w:rsidP="00D35E3C">
      <w:pPr>
        <w:pStyle w:val="Prrafodelista"/>
        <w:ind w:right="378"/>
        <w:jc w:val="both"/>
        <w:rPr>
          <w:rFonts w:ascii="Arial" w:hAnsi="Arial" w:cs="Arial"/>
          <w:i/>
          <w:iCs/>
          <w:sz w:val="28"/>
          <w:szCs w:val="28"/>
        </w:rPr>
      </w:pPr>
      <w:proofErr w:type="spellStart"/>
      <w:r w:rsidRPr="00D35E3C">
        <w:rPr>
          <w:rFonts w:ascii="Arial" w:hAnsi="Arial" w:cs="Arial"/>
          <w:i/>
          <w:iCs/>
          <w:sz w:val="28"/>
          <w:szCs w:val="28"/>
        </w:rPr>
        <w:t>ii</w:t>
      </w:r>
      <w:proofErr w:type="spellEnd"/>
      <w:r w:rsidRPr="00D35E3C">
        <w:rPr>
          <w:rFonts w:ascii="Arial" w:hAnsi="Arial" w:cs="Arial"/>
          <w:i/>
          <w:iCs/>
          <w:sz w:val="28"/>
          <w:szCs w:val="28"/>
        </w:rPr>
        <w:t>. Cuándo las donó</w:t>
      </w:r>
    </w:p>
    <w:p w14:paraId="22EF79AC" w14:textId="77777777" w:rsidR="00F92C1C" w:rsidRDefault="00F92C1C" w:rsidP="00F92C1C">
      <w:pPr>
        <w:pStyle w:val="corte4fondo"/>
        <w:ind w:firstLine="0"/>
        <w:rPr>
          <w:rFonts w:cs="Arial"/>
          <w:sz w:val="28"/>
          <w:szCs w:val="28"/>
        </w:rPr>
      </w:pPr>
    </w:p>
    <w:p w14:paraId="07FB8AF0" w14:textId="49D33BF8" w:rsidR="000C568A" w:rsidRDefault="007D1A85" w:rsidP="000C568A">
      <w:pPr>
        <w:pStyle w:val="corte4fondo"/>
        <w:numPr>
          <w:ilvl w:val="0"/>
          <w:numId w:val="2"/>
        </w:numPr>
        <w:ind w:left="0" w:hanging="851"/>
        <w:rPr>
          <w:rFonts w:cs="Arial"/>
          <w:sz w:val="28"/>
          <w:szCs w:val="28"/>
        </w:rPr>
      </w:pPr>
      <w:r w:rsidRPr="000C568A">
        <w:rPr>
          <w:rFonts w:cs="Arial"/>
          <w:sz w:val="28"/>
          <w:szCs w:val="28"/>
        </w:rPr>
        <w:lastRenderedPageBreak/>
        <w:t>Así, conforme al alcance de esta sentencia, este Tribunal Pleno concluye que el recurso de revisión interpuesto</w:t>
      </w:r>
      <w:r w:rsidR="002D5BDC">
        <w:rPr>
          <w:rFonts w:cs="Arial"/>
          <w:sz w:val="28"/>
          <w:szCs w:val="28"/>
        </w:rPr>
        <w:t xml:space="preserve"> es</w:t>
      </w:r>
      <w:r w:rsidRPr="000C568A">
        <w:rPr>
          <w:rFonts w:cs="Arial"/>
          <w:sz w:val="28"/>
          <w:szCs w:val="28"/>
        </w:rPr>
        <w:t xml:space="preserve"> </w:t>
      </w:r>
      <w:r w:rsidR="00CB438F">
        <w:rPr>
          <w:rFonts w:cs="Arial"/>
          <w:sz w:val="28"/>
          <w:szCs w:val="28"/>
        </w:rPr>
        <w:t>parcialmente fundado.</w:t>
      </w:r>
      <w:r w:rsidRPr="000C568A">
        <w:rPr>
          <w:rFonts w:cs="Arial"/>
          <w:sz w:val="28"/>
          <w:szCs w:val="28"/>
        </w:rPr>
        <w:t xml:space="preserve"> </w:t>
      </w:r>
    </w:p>
    <w:p w14:paraId="580DC625" w14:textId="77777777" w:rsidR="000C568A" w:rsidRDefault="000C568A" w:rsidP="000C568A">
      <w:pPr>
        <w:pStyle w:val="Prrafodelista"/>
        <w:rPr>
          <w:rFonts w:cs="Arial"/>
          <w:bCs/>
          <w:sz w:val="28"/>
          <w:szCs w:val="28"/>
        </w:rPr>
      </w:pPr>
    </w:p>
    <w:p w14:paraId="322264A7" w14:textId="05CA1337" w:rsidR="007D1A85" w:rsidRDefault="007D1A85" w:rsidP="00600833">
      <w:pPr>
        <w:pStyle w:val="corte4fondo"/>
        <w:numPr>
          <w:ilvl w:val="0"/>
          <w:numId w:val="2"/>
        </w:numPr>
        <w:ind w:left="0" w:hanging="851"/>
        <w:rPr>
          <w:rFonts w:cs="Arial"/>
          <w:sz w:val="28"/>
          <w:szCs w:val="28"/>
        </w:rPr>
      </w:pPr>
      <w:r w:rsidRPr="000C568A">
        <w:rPr>
          <w:rFonts w:cs="Arial"/>
          <w:bCs/>
          <w:sz w:val="28"/>
          <w:szCs w:val="28"/>
        </w:rPr>
        <w:t>En ese orden de ideas, es necesario</w:t>
      </w:r>
      <w:r w:rsidR="00CB438F">
        <w:rPr>
          <w:rFonts w:cs="Arial"/>
          <w:bCs/>
          <w:sz w:val="28"/>
          <w:szCs w:val="28"/>
        </w:rPr>
        <w:t xml:space="preserve">, por un lado, </w:t>
      </w:r>
      <w:r w:rsidR="00600833" w:rsidRPr="00600833">
        <w:rPr>
          <w:rFonts w:cs="Arial"/>
          <w:b/>
          <w:sz w:val="28"/>
          <w:szCs w:val="28"/>
        </w:rPr>
        <w:t>revocar</w:t>
      </w:r>
      <w:r w:rsidR="00600833">
        <w:rPr>
          <w:rFonts w:cs="Arial"/>
          <w:bCs/>
          <w:sz w:val="28"/>
          <w:szCs w:val="28"/>
        </w:rPr>
        <w:t xml:space="preserve"> la</w:t>
      </w:r>
      <w:r w:rsidR="00CB438F">
        <w:rPr>
          <w:rFonts w:cs="Arial"/>
          <w:bCs/>
          <w:sz w:val="28"/>
          <w:szCs w:val="28"/>
        </w:rPr>
        <w:t xml:space="preserve"> </w:t>
      </w:r>
      <w:r w:rsidR="00600833">
        <w:rPr>
          <w:rFonts w:cs="Arial"/>
          <w:bCs/>
          <w:sz w:val="28"/>
          <w:szCs w:val="28"/>
        </w:rPr>
        <w:t xml:space="preserve">resolución </w:t>
      </w:r>
      <w:r w:rsidR="00600833" w:rsidRPr="000C568A">
        <w:rPr>
          <w:rFonts w:cs="Arial"/>
          <w:bCs/>
          <w:sz w:val="28"/>
          <w:szCs w:val="28"/>
        </w:rPr>
        <w:t>del</w:t>
      </w:r>
      <w:r w:rsidRPr="000C568A">
        <w:rPr>
          <w:rFonts w:eastAsiaTheme="minorHAnsi" w:cs="Arial"/>
          <w:sz w:val="28"/>
          <w:szCs w:val="28"/>
        </w:rPr>
        <w:t xml:space="preserve"> </w:t>
      </w:r>
      <w:r w:rsidRPr="000C568A">
        <w:rPr>
          <w:rFonts w:cs="Arial"/>
          <w:sz w:val="28"/>
          <w:szCs w:val="28"/>
        </w:rPr>
        <w:t xml:space="preserve">Instituto Nacional de Transparencia, Acceso a la Información y Protección de Datos Personales en el recurso de revisión </w:t>
      </w:r>
      <w:r w:rsidR="002539A4">
        <w:rPr>
          <w:rFonts w:cs="Arial"/>
          <w:color w:val="FF0000"/>
          <w:sz w:val="28"/>
          <w:szCs w:val="28"/>
        </w:rPr>
        <w:t>**********</w:t>
      </w:r>
      <w:r w:rsidR="00CB438F">
        <w:rPr>
          <w:rFonts w:cs="Arial"/>
          <w:sz w:val="28"/>
          <w:szCs w:val="28"/>
        </w:rPr>
        <w:t xml:space="preserve"> sólo en cuanto a la determinación de desclasificar la información relativa al valor económico que representó para el Estado Mexicano la donación de vacunas</w:t>
      </w:r>
      <w:r w:rsidR="00600833">
        <w:rPr>
          <w:rFonts w:cs="Arial"/>
          <w:sz w:val="28"/>
          <w:szCs w:val="28"/>
        </w:rPr>
        <w:t xml:space="preserve"> por parte de otros países y, por otra </w:t>
      </w:r>
      <w:r w:rsidR="00CB438F" w:rsidRPr="00126282">
        <w:rPr>
          <w:rFonts w:cs="Arial"/>
          <w:b/>
          <w:bCs/>
          <w:sz w:val="28"/>
          <w:szCs w:val="28"/>
        </w:rPr>
        <w:t>confirmar</w:t>
      </w:r>
      <w:r w:rsidR="00600833" w:rsidRPr="00126282">
        <w:rPr>
          <w:rFonts w:cs="Arial"/>
          <w:b/>
          <w:bCs/>
          <w:sz w:val="28"/>
          <w:szCs w:val="28"/>
        </w:rPr>
        <w:t xml:space="preserve"> </w:t>
      </w:r>
      <w:r w:rsidR="00126282">
        <w:rPr>
          <w:rFonts w:cs="Arial"/>
          <w:sz w:val="28"/>
          <w:szCs w:val="28"/>
        </w:rPr>
        <w:t xml:space="preserve">la no actualización de la reserva </w:t>
      </w:r>
      <w:r w:rsidR="00E04698">
        <w:rPr>
          <w:rFonts w:cs="Arial"/>
          <w:sz w:val="28"/>
          <w:szCs w:val="28"/>
        </w:rPr>
        <w:t xml:space="preserve"> de información </w:t>
      </w:r>
      <w:r w:rsidR="00126282">
        <w:rPr>
          <w:rFonts w:cs="Arial"/>
          <w:sz w:val="28"/>
          <w:szCs w:val="28"/>
        </w:rPr>
        <w:t xml:space="preserve">por motivos de seguridad nacional en cuanto a </w:t>
      </w:r>
      <w:r w:rsidR="00E04698">
        <w:rPr>
          <w:rFonts w:cs="Arial"/>
          <w:sz w:val="28"/>
          <w:szCs w:val="28"/>
        </w:rPr>
        <w:t xml:space="preserve">los demás datos solicitados. </w:t>
      </w:r>
    </w:p>
    <w:p w14:paraId="5475B7F6" w14:textId="77777777" w:rsidR="00126282" w:rsidRDefault="00126282" w:rsidP="00126282">
      <w:pPr>
        <w:pStyle w:val="Prrafodelista"/>
        <w:rPr>
          <w:rFonts w:cs="Arial"/>
          <w:sz w:val="28"/>
          <w:szCs w:val="28"/>
        </w:rPr>
      </w:pPr>
    </w:p>
    <w:p w14:paraId="5C76CBCF" w14:textId="1CFBDD59" w:rsidR="00126282" w:rsidRPr="006F6C9F" w:rsidRDefault="00126282" w:rsidP="00600833">
      <w:pPr>
        <w:pStyle w:val="corte4fondo"/>
        <w:numPr>
          <w:ilvl w:val="0"/>
          <w:numId w:val="2"/>
        </w:numPr>
        <w:ind w:left="0" w:hanging="851"/>
        <w:rPr>
          <w:rFonts w:cs="Arial"/>
          <w:sz w:val="28"/>
          <w:szCs w:val="28"/>
        </w:rPr>
      </w:pPr>
      <w:r w:rsidRPr="006F6C9F">
        <w:rPr>
          <w:rFonts w:cs="Arial"/>
          <w:sz w:val="28"/>
          <w:szCs w:val="28"/>
        </w:rPr>
        <w:t xml:space="preserve">Por lo expuesto y fundado se, </w:t>
      </w:r>
    </w:p>
    <w:p w14:paraId="445069F5" w14:textId="77777777" w:rsidR="00873437" w:rsidRPr="006F6C9F" w:rsidRDefault="00873437" w:rsidP="00B5601B">
      <w:pPr>
        <w:pStyle w:val="corte4fondo"/>
        <w:tabs>
          <w:tab w:val="left" w:pos="0"/>
        </w:tabs>
        <w:ind w:firstLine="0"/>
        <w:rPr>
          <w:rFonts w:cs="Arial"/>
          <w:b/>
          <w:sz w:val="28"/>
          <w:szCs w:val="28"/>
        </w:rPr>
      </w:pPr>
    </w:p>
    <w:p w14:paraId="5BFDA582" w14:textId="77777777" w:rsidR="00873437" w:rsidRPr="00837AFE" w:rsidRDefault="00873437" w:rsidP="00873437">
      <w:pPr>
        <w:pStyle w:val="corte4fondo"/>
        <w:tabs>
          <w:tab w:val="left" w:pos="0"/>
        </w:tabs>
        <w:jc w:val="center"/>
        <w:rPr>
          <w:rFonts w:cs="Arial"/>
          <w:b/>
          <w:sz w:val="28"/>
          <w:szCs w:val="28"/>
          <w:lang w:val="it-IT"/>
        </w:rPr>
      </w:pPr>
      <w:r w:rsidRPr="00837AFE">
        <w:rPr>
          <w:rFonts w:cs="Arial"/>
          <w:b/>
          <w:sz w:val="28"/>
          <w:szCs w:val="28"/>
          <w:lang w:val="it-IT"/>
        </w:rPr>
        <w:t>R E S U E L V E:</w:t>
      </w:r>
    </w:p>
    <w:p w14:paraId="2CC34D56" w14:textId="77777777" w:rsidR="00873437" w:rsidRPr="00837AFE" w:rsidRDefault="00873437" w:rsidP="00873437">
      <w:pPr>
        <w:pStyle w:val="Estilo"/>
        <w:ind w:left="567" w:right="618"/>
        <w:rPr>
          <w:sz w:val="28"/>
          <w:szCs w:val="28"/>
          <w:lang w:val="it-IT"/>
        </w:rPr>
      </w:pPr>
    </w:p>
    <w:p w14:paraId="66AF17D1" w14:textId="7F1C755F" w:rsidR="00873437" w:rsidRPr="006F6C9F" w:rsidRDefault="00873437" w:rsidP="00873437">
      <w:pPr>
        <w:spacing w:line="360" w:lineRule="auto"/>
        <w:ind w:right="49"/>
        <w:jc w:val="both"/>
        <w:rPr>
          <w:rFonts w:ascii="Arial" w:hAnsi="Arial" w:cs="Arial"/>
          <w:sz w:val="28"/>
          <w:szCs w:val="28"/>
          <w:lang w:val="es-ES_tradnl"/>
        </w:rPr>
      </w:pPr>
      <w:bookmarkStart w:id="11" w:name="_Hlk116680759"/>
      <w:r w:rsidRPr="00837AFE">
        <w:rPr>
          <w:rFonts w:ascii="Arial" w:hAnsi="Arial" w:cs="Arial"/>
          <w:b/>
          <w:sz w:val="28"/>
          <w:szCs w:val="28"/>
          <w:lang w:val="it-IT"/>
        </w:rPr>
        <w:t>PRIMERO.</w:t>
      </w:r>
      <w:r w:rsidRPr="00837AFE">
        <w:rPr>
          <w:rFonts w:ascii="Arial" w:hAnsi="Arial" w:cs="Arial"/>
          <w:sz w:val="28"/>
          <w:szCs w:val="28"/>
          <w:lang w:val="it-IT"/>
        </w:rPr>
        <w:t xml:space="preserve"> </w:t>
      </w:r>
      <w:r w:rsidRPr="006F6C9F">
        <w:rPr>
          <w:rFonts w:ascii="Arial" w:hAnsi="Arial" w:cs="Arial"/>
          <w:sz w:val="28"/>
          <w:szCs w:val="28"/>
          <w:lang w:val="es-ES_tradnl"/>
        </w:rPr>
        <w:t xml:space="preserve">Es procedente y parcialmente fundado el presente </w:t>
      </w:r>
      <w:r w:rsidR="00256592">
        <w:rPr>
          <w:rFonts w:ascii="Arial" w:hAnsi="Arial" w:cs="Arial"/>
          <w:sz w:val="28"/>
          <w:szCs w:val="28"/>
          <w:lang w:val="es-ES_tradnl"/>
        </w:rPr>
        <w:t>r</w:t>
      </w:r>
      <w:r w:rsidRPr="006F6C9F">
        <w:rPr>
          <w:rFonts w:ascii="Arial" w:hAnsi="Arial" w:cs="Arial"/>
          <w:sz w:val="28"/>
          <w:szCs w:val="28"/>
          <w:lang w:val="es-ES_tradnl"/>
        </w:rPr>
        <w:t xml:space="preserve">ecurso de </w:t>
      </w:r>
      <w:r w:rsidR="00256592">
        <w:rPr>
          <w:rFonts w:ascii="Arial" w:hAnsi="Arial" w:cs="Arial"/>
          <w:sz w:val="28"/>
          <w:szCs w:val="28"/>
          <w:lang w:val="es-ES_tradnl"/>
        </w:rPr>
        <w:t>r</w:t>
      </w:r>
      <w:r w:rsidRPr="006F6C9F">
        <w:rPr>
          <w:rFonts w:ascii="Arial" w:hAnsi="Arial" w:cs="Arial"/>
          <w:sz w:val="28"/>
          <w:szCs w:val="28"/>
          <w:lang w:val="es-ES_tradnl"/>
        </w:rPr>
        <w:t xml:space="preserve">evisión en </w:t>
      </w:r>
      <w:r w:rsidR="00256592">
        <w:rPr>
          <w:rFonts w:ascii="Arial" w:hAnsi="Arial" w:cs="Arial"/>
          <w:sz w:val="28"/>
          <w:szCs w:val="28"/>
          <w:lang w:val="es-ES_tradnl"/>
        </w:rPr>
        <w:t>m</w:t>
      </w:r>
      <w:r w:rsidRPr="006F6C9F">
        <w:rPr>
          <w:rFonts w:ascii="Arial" w:hAnsi="Arial" w:cs="Arial"/>
          <w:sz w:val="28"/>
          <w:szCs w:val="28"/>
          <w:lang w:val="es-ES_tradnl"/>
        </w:rPr>
        <w:t xml:space="preserve">ateria de </w:t>
      </w:r>
      <w:r w:rsidR="00256592">
        <w:rPr>
          <w:rFonts w:ascii="Arial" w:hAnsi="Arial" w:cs="Arial"/>
          <w:sz w:val="28"/>
          <w:szCs w:val="28"/>
          <w:lang w:val="es-ES_tradnl"/>
        </w:rPr>
        <w:t>s</w:t>
      </w:r>
      <w:r w:rsidRPr="006F6C9F">
        <w:rPr>
          <w:rFonts w:ascii="Arial" w:hAnsi="Arial" w:cs="Arial"/>
          <w:sz w:val="28"/>
          <w:szCs w:val="28"/>
          <w:lang w:val="es-ES_tradnl"/>
        </w:rPr>
        <w:t xml:space="preserve">eguridad </w:t>
      </w:r>
      <w:r w:rsidR="00256592">
        <w:rPr>
          <w:rFonts w:ascii="Arial" w:hAnsi="Arial" w:cs="Arial"/>
          <w:sz w:val="28"/>
          <w:szCs w:val="28"/>
          <w:lang w:val="es-ES_tradnl"/>
        </w:rPr>
        <w:t>n</w:t>
      </w:r>
      <w:r w:rsidRPr="006F6C9F">
        <w:rPr>
          <w:rFonts w:ascii="Arial" w:hAnsi="Arial" w:cs="Arial"/>
          <w:sz w:val="28"/>
          <w:szCs w:val="28"/>
          <w:lang w:val="es-ES_tradnl"/>
        </w:rPr>
        <w:t xml:space="preserve">acional. </w:t>
      </w:r>
    </w:p>
    <w:p w14:paraId="66318809" w14:textId="77777777" w:rsidR="00873437" w:rsidRPr="006F6C9F" w:rsidRDefault="00873437" w:rsidP="00873437">
      <w:pPr>
        <w:spacing w:line="360" w:lineRule="auto"/>
        <w:ind w:left="567" w:right="49"/>
        <w:jc w:val="both"/>
        <w:rPr>
          <w:rFonts w:ascii="Arial" w:hAnsi="Arial" w:cs="Arial"/>
          <w:sz w:val="28"/>
          <w:szCs w:val="28"/>
          <w:lang w:val="es-ES_tradnl"/>
        </w:rPr>
      </w:pPr>
    </w:p>
    <w:p w14:paraId="153CBCAE" w14:textId="77FE9D5A" w:rsidR="00873437" w:rsidRPr="006F6C9F" w:rsidRDefault="00873437" w:rsidP="00873437">
      <w:pPr>
        <w:spacing w:line="360" w:lineRule="auto"/>
        <w:ind w:right="49"/>
        <w:jc w:val="both"/>
        <w:rPr>
          <w:rFonts w:ascii="Arial" w:hAnsi="Arial" w:cs="Arial"/>
          <w:sz w:val="28"/>
          <w:szCs w:val="28"/>
          <w:lang w:val="es-ES_tradnl"/>
        </w:rPr>
      </w:pPr>
      <w:r w:rsidRPr="006F6C9F">
        <w:rPr>
          <w:rFonts w:ascii="Arial" w:hAnsi="Arial" w:cs="Arial"/>
          <w:b/>
          <w:sz w:val="28"/>
          <w:szCs w:val="28"/>
          <w:lang w:val="es-ES_tradnl"/>
        </w:rPr>
        <w:t>SEGUNDO.</w:t>
      </w:r>
      <w:r w:rsidRPr="006F6C9F">
        <w:rPr>
          <w:rFonts w:ascii="Arial" w:hAnsi="Arial" w:cs="Arial"/>
          <w:sz w:val="28"/>
          <w:szCs w:val="28"/>
          <w:lang w:val="es-ES_tradnl"/>
        </w:rPr>
        <w:t xml:space="preserve"> Se </w:t>
      </w:r>
      <w:r w:rsidR="00D21681" w:rsidRPr="006F6C9F">
        <w:rPr>
          <w:rFonts w:ascii="Arial" w:hAnsi="Arial" w:cs="Arial"/>
          <w:sz w:val="28"/>
          <w:szCs w:val="28"/>
          <w:lang w:val="es-ES_tradnl"/>
        </w:rPr>
        <w:t>modifica</w:t>
      </w:r>
      <w:r w:rsidRPr="006F6C9F">
        <w:rPr>
          <w:rFonts w:ascii="Arial" w:hAnsi="Arial" w:cs="Arial"/>
          <w:sz w:val="28"/>
          <w:szCs w:val="28"/>
          <w:lang w:val="es-ES_tradnl"/>
        </w:rPr>
        <w:t xml:space="preserve"> la resolución recurrida </w:t>
      </w:r>
      <w:r w:rsidRPr="006F6C9F">
        <w:rPr>
          <w:rFonts w:ascii="Arial" w:eastAsia="Calibri" w:hAnsi="Arial" w:cs="Arial"/>
          <w:sz w:val="28"/>
          <w:szCs w:val="28"/>
        </w:rPr>
        <w:t xml:space="preserve">del Instituto Nacional de Transparencia, Acceso a la Información y Protección de Datos Personales dictada en el recurso de revisión </w:t>
      </w:r>
      <w:r w:rsidR="00F37481" w:rsidRPr="006F6C9F">
        <w:rPr>
          <w:rFonts w:ascii="Arial" w:eastAsia="Calibri" w:hAnsi="Arial" w:cs="Arial"/>
          <w:color w:val="FF0000"/>
          <w:sz w:val="28"/>
          <w:szCs w:val="28"/>
          <w:lang w:val="es-ES_tradnl"/>
        </w:rPr>
        <w:t xml:space="preserve">RRA </w:t>
      </w:r>
      <w:r w:rsidR="002539A4">
        <w:rPr>
          <w:rFonts w:ascii="Arial" w:eastAsia="Calibri" w:hAnsi="Arial" w:cs="Arial"/>
          <w:color w:val="FF0000"/>
          <w:sz w:val="28"/>
          <w:szCs w:val="28"/>
          <w:lang w:val="es-ES_tradnl"/>
        </w:rPr>
        <w:t>**********</w:t>
      </w:r>
      <w:r w:rsidR="00F37481" w:rsidRPr="006F6C9F">
        <w:rPr>
          <w:rFonts w:ascii="Arial" w:eastAsia="Calibri" w:hAnsi="Arial" w:cs="Arial"/>
          <w:color w:val="FF0000"/>
          <w:sz w:val="28"/>
          <w:szCs w:val="28"/>
          <w:lang w:val="es-ES_tradnl"/>
        </w:rPr>
        <w:t>.</w:t>
      </w:r>
    </w:p>
    <w:bookmarkEnd w:id="11"/>
    <w:p w14:paraId="561F18E8" w14:textId="77777777" w:rsidR="00873437" w:rsidRPr="006F6C9F" w:rsidRDefault="00873437" w:rsidP="00873437">
      <w:pPr>
        <w:tabs>
          <w:tab w:val="left" w:pos="0"/>
        </w:tabs>
        <w:spacing w:line="360" w:lineRule="auto"/>
        <w:ind w:right="49"/>
        <w:jc w:val="both"/>
        <w:rPr>
          <w:rFonts w:ascii="Arial" w:hAnsi="Arial" w:cs="Arial"/>
          <w:sz w:val="28"/>
          <w:szCs w:val="28"/>
          <w:lang w:val="es-ES_tradnl"/>
        </w:rPr>
      </w:pPr>
    </w:p>
    <w:p w14:paraId="17351AE2" w14:textId="047D45DD" w:rsidR="00D94062" w:rsidRPr="006F6C9F" w:rsidRDefault="00D44553" w:rsidP="001961EC">
      <w:pPr>
        <w:pStyle w:val="corte4fondo"/>
        <w:tabs>
          <w:tab w:val="left" w:pos="0"/>
        </w:tabs>
        <w:ind w:right="49" w:firstLine="0"/>
        <w:rPr>
          <w:rFonts w:cs="Arial"/>
          <w:sz w:val="28"/>
          <w:szCs w:val="28"/>
        </w:rPr>
      </w:pPr>
      <w:r>
        <w:rPr>
          <w:rFonts w:cs="Arial"/>
          <w:bCs/>
          <w:sz w:val="28"/>
          <w:szCs w:val="28"/>
        </w:rPr>
        <w:tab/>
      </w:r>
      <w:r w:rsidR="00D94062" w:rsidRPr="006F6C9F">
        <w:rPr>
          <w:rFonts w:cs="Arial"/>
          <w:bCs/>
          <w:sz w:val="28"/>
          <w:szCs w:val="28"/>
        </w:rPr>
        <w:t>Notifíquese;</w:t>
      </w:r>
      <w:r w:rsidR="00D94062" w:rsidRPr="006F6C9F">
        <w:rPr>
          <w:rFonts w:cs="Arial"/>
          <w:sz w:val="28"/>
          <w:szCs w:val="28"/>
        </w:rPr>
        <w:t xml:space="preserve"> con testimonio de la presente resolución, devuélvanse los autos a su lugar de origen y, en su oportunidad, archívese </w:t>
      </w:r>
      <w:proofErr w:type="gramStart"/>
      <w:r w:rsidR="00D94062" w:rsidRPr="006F6C9F">
        <w:rPr>
          <w:rFonts w:cs="Arial"/>
          <w:sz w:val="28"/>
          <w:szCs w:val="28"/>
        </w:rPr>
        <w:t>el presente toca</w:t>
      </w:r>
      <w:proofErr w:type="gramEnd"/>
      <w:r w:rsidR="00D94062" w:rsidRPr="006F6C9F">
        <w:rPr>
          <w:rFonts w:cs="Arial"/>
          <w:sz w:val="28"/>
          <w:szCs w:val="28"/>
        </w:rPr>
        <w:t xml:space="preserve"> como asunto concluido.</w:t>
      </w:r>
    </w:p>
    <w:p w14:paraId="6B5520CC" w14:textId="77777777" w:rsidR="00D94062" w:rsidRPr="006F6C9F" w:rsidRDefault="00D94062" w:rsidP="00D94062">
      <w:pPr>
        <w:spacing w:line="360" w:lineRule="auto"/>
        <w:ind w:firstLine="709"/>
        <w:rPr>
          <w:rFonts w:cs="Arial"/>
          <w:sz w:val="28"/>
          <w:szCs w:val="28"/>
        </w:rPr>
      </w:pPr>
    </w:p>
    <w:p w14:paraId="326B0975" w14:textId="77777777" w:rsidR="00B85AAB" w:rsidRDefault="00D94062" w:rsidP="00D44553">
      <w:pPr>
        <w:spacing w:line="360" w:lineRule="auto"/>
        <w:ind w:firstLine="709"/>
        <w:jc w:val="both"/>
        <w:rPr>
          <w:rFonts w:ascii="Arial" w:hAnsi="Arial" w:cs="Arial"/>
          <w:sz w:val="28"/>
          <w:szCs w:val="28"/>
        </w:rPr>
      </w:pPr>
      <w:r w:rsidRPr="006F6C9F">
        <w:rPr>
          <w:rFonts w:ascii="Arial" w:hAnsi="Arial" w:cs="Arial"/>
          <w:sz w:val="28"/>
          <w:szCs w:val="28"/>
        </w:rPr>
        <w:t>Así lo resolvió el Pleno de la Suprema Corte de Justicia de la Nación:</w:t>
      </w:r>
    </w:p>
    <w:p w14:paraId="1885D47A" w14:textId="77777777" w:rsidR="00256592" w:rsidRDefault="00256592" w:rsidP="0057592B">
      <w:pPr>
        <w:spacing w:line="336" w:lineRule="auto"/>
        <w:ind w:firstLine="709"/>
        <w:jc w:val="both"/>
        <w:rPr>
          <w:rFonts w:ascii="Arial" w:hAnsi="Arial" w:cs="Arial"/>
          <w:sz w:val="28"/>
          <w:szCs w:val="28"/>
        </w:rPr>
      </w:pPr>
    </w:p>
    <w:p w14:paraId="4993BA4B" w14:textId="33EBC047" w:rsidR="00256592" w:rsidRPr="00256592" w:rsidRDefault="00256592" w:rsidP="0057592B">
      <w:pPr>
        <w:spacing w:line="336" w:lineRule="auto"/>
        <w:ind w:firstLine="709"/>
        <w:jc w:val="both"/>
        <w:rPr>
          <w:rFonts w:ascii="Arial" w:hAnsi="Arial" w:cs="Arial"/>
          <w:b/>
          <w:bCs/>
          <w:sz w:val="28"/>
          <w:szCs w:val="28"/>
        </w:rPr>
      </w:pPr>
      <w:r w:rsidRPr="00256592">
        <w:rPr>
          <w:rFonts w:ascii="Arial" w:hAnsi="Arial" w:cs="Arial"/>
          <w:b/>
          <w:bCs/>
          <w:sz w:val="28"/>
          <w:szCs w:val="28"/>
        </w:rPr>
        <w:t>En relación con el resolutivo primero:</w:t>
      </w:r>
    </w:p>
    <w:p w14:paraId="1D67CC8C" w14:textId="77777777" w:rsidR="00837AFE" w:rsidRPr="00837AFE" w:rsidRDefault="00837AFE" w:rsidP="0057592B">
      <w:pPr>
        <w:spacing w:before="100" w:beforeAutospacing="1" w:line="336" w:lineRule="auto"/>
        <w:ind w:firstLine="709"/>
        <w:jc w:val="both"/>
        <w:rPr>
          <w:rFonts w:ascii="Arial" w:hAnsi="Arial" w:cs="Arial"/>
          <w:sz w:val="28"/>
          <w:szCs w:val="28"/>
          <w:lang w:eastAsia="es-ES"/>
        </w:rPr>
      </w:pPr>
      <w:bookmarkStart w:id="12" w:name="_Hlk148048574"/>
      <w:r w:rsidRPr="00837AFE">
        <w:rPr>
          <w:rFonts w:ascii="Arial" w:hAnsi="Arial" w:cs="Arial"/>
          <w:sz w:val="28"/>
          <w:szCs w:val="28"/>
          <w:lang w:eastAsia="es-ES"/>
        </w:rPr>
        <w:lastRenderedPageBreak/>
        <w:t xml:space="preserve">Se aprobó por unanimidad de ocho votos de las señoras </w:t>
      </w:r>
      <w:proofErr w:type="gramStart"/>
      <w:r w:rsidRPr="00837AFE">
        <w:rPr>
          <w:rFonts w:ascii="Arial" w:hAnsi="Arial" w:cs="Arial"/>
          <w:sz w:val="28"/>
          <w:szCs w:val="28"/>
          <w:lang w:eastAsia="es-ES"/>
        </w:rPr>
        <w:t>Ministras</w:t>
      </w:r>
      <w:proofErr w:type="gramEnd"/>
      <w:r w:rsidRPr="00837AFE">
        <w:rPr>
          <w:rFonts w:ascii="Arial" w:hAnsi="Arial" w:cs="Arial"/>
          <w:sz w:val="28"/>
          <w:szCs w:val="28"/>
          <w:lang w:eastAsia="es-ES"/>
        </w:rPr>
        <w:t xml:space="preserve"> y de los señores Ministros Gutiérrez Ortiz Mena, González Alcántara Carrancá, Esquivel </w:t>
      </w:r>
      <w:proofErr w:type="spellStart"/>
      <w:r w:rsidRPr="00837AFE">
        <w:rPr>
          <w:rFonts w:ascii="Arial" w:hAnsi="Arial" w:cs="Arial"/>
          <w:sz w:val="28"/>
          <w:szCs w:val="28"/>
          <w:lang w:eastAsia="es-ES"/>
        </w:rPr>
        <w:t>Mossa</w:t>
      </w:r>
      <w:proofErr w:type="spellEnd"/>
      <w:r w:rsidRPr="00837AFE">
        <w:rPr>
          <w:rFonts w:ascii="Arial" w:hAnsi="Arial" w:cs="Arial"/>
          <w:sz w:val="28"/>
          <w:szCs w:val="28"/>
          <w:lang w:eastAsia="es-ES"/>
        </w:rPr>
        <w:t xml:space="preserve">, Ortiz </w:t>
      </w:r>
      <w:proofErr w:type="spellStart"/>
      <w:r w:rsidRPr="00837AFE">
        <w:rPr>
          <w:rFonts w:ascii="Arial" w:hAnsi="Arial" w:cs="Arial"/>
          <w:sz w:val="28"/>
          <w:szCs w:val="28"/>
          <w:lang w:eastAsia="es-ES"/>
        </w:rPr>
        <w:t>Ahlf</w:t>
      </w:r>
      <w:proofErr w:type="spellEnd"/>
      <w:r w:rsidRPr="00837AFE">
        <w:rPr>
          <w:rFonts w:ascii="Arial" w:hAnsi="Arial" w:cs="Arial"/>
          <w:sz w:val="28"/>
          <w:szCs w:val="28"/>
          <w:lang w:eastAsia="es-ES"/>
        </w:rPr>
        <w:t xml:space="preserve">, Pardo Rebolledo, Ríos </w:t>
      </w:r>
      <w:proofErr w:type="spellStart"/>
      <w:r w:rsidRPr="00837AFE">
        <w:rPr>
          <w:rFonts w:ascii="Arial" w:hAnsi="Arial" w:cs="Arial"/>
          <w:sz w:val="28"/>
          <w:szCs w:val="28"/>
          <w:lang w:eastAsia="es-ES"/>
        </w:rPr>
        <w:t>Farjat</w:t>
      </w:r>
      <w:proofErr w:type="spellEnd"/>
      <w:r w:rsidRPr="00837AFE">
        <w:rPr>
          <w:rFonts w:ascii="Arial" w:hAnsi="Arial" w:cs="Arial"/>
          <w:sz w:val="28"/>
          <w:szCs w:val="28"/>
          <w:lang w:eastAsia="es-ES"/>
        </w:rPr>
        <w:t>, Laynez Potisek y Presidente en funciones Zaldívar Lelo de Larrea, respecto de los considerandos del primero al quinto relativos, respectivamente, a la competencia, a la procedencia, a la legitimación, a la oportunidad y a los agravios.</w:t>
      </w:r>
    </w:p>
    <w:p w14:paraId="321ED0B5" w14:textId="77777777" w:rsidR="00837AFE" w:rsidRDefault="00837AFE" w:rsidP="0057592B">
      <w:pPr>
        <w:spacing w:before="100" w:beforeAutospacing="1" w:line="336" w:lineRule="auto"/>
        <w:ind w:firstLine="709"/>
        <w:jc w:val="both"/>
        <w:rPr>
          <w:rFonts w:ascii="Arial" w:hAnsi="Arial" w:cs="Arial"/>
          <w:sz w:val="28"/>
          <w:szCs w:val="28"/>
          <w:lang w:eastAsia="es-ES"/>
        </w:rPr>
      </w:pPr>
      <w:r w:rsidRPr="00837AFE">
        <w:rPr>
          <w:rFonts w:ascii="Arial" w:hAnsi="Arial" w:cs="Arial"/>
          <w:sz w:val="28"/>
          <w:szCs w:val="28"/>
          <w:lang w:eastAsia="es-ES"/>
        </w:rPr>
        <w:t xml:space="preserve">Se aprobó por mayoría de siete votos de las señoras </w:t>
      </w:r>
      <w:proofErr w:type="gramStart"/>
      <w:r w:rsidRPr="00837AFE">
        <w:rPr>
          <w:rFonts w:ascii="Arial" w:hAnsi="Arial" w:cs="Arial"/>
          <w:sz w:val="28"/>
          <w:szCs w:val="28"/>
          <w:lang w:eastAsia="es-ES"/>
        </w:rPr>
        <w:t>Ministras</w:t>
      </w:r>
      <w:proofErr w:type="gramEnd"/>
      <w:r w:rsidRPr="00837AFE">
        <w:rPr>
          <w:rFonts w:ascii="Arial" w:hAnsi="Arial" w:cs="Arial"/>
          <w:sz w:val="28"/>
          <w:szCs w:val="28"/>
          <w:lang w:eastAsia="es-ES"/>
        </w:rPr>
        <w:t xml:space="preserve"> y de los señores Ministros Gutiérrez Ortiz Mena, González Alcántara Carrancá, Esquivel </w:t>
      </w:r>
      <w:proofErr w:type="spellStart"/>
      <w:r w:rsidRPr="00837AFE">
        <w:rPr>
          <w:rFonts w:ascii="Arial" w:hAnsi="Arial" w:cs="Arial"/>
          <w:sz w:val="28"/>
          <w:szCs w:val="28"/>
          <w:lang w:eastAsia="es-ES"/>
        </w:rPr>
        <w:t>Mossa</w:t>
      </w:r>
      <w:proofErr w:type="spellEnd"/>
      <w:r w:rsidRPr="00837AFE">
        <w:rPr>
          <w:rFonts w:ascii="Arial" w:hAnsi="Arial" w:cs="Arial"/>
          <w:sz w:val="28"/>
          <w:szCs w:val="28"/>
          <w:lang w:eastAsia="es-ES"/>
        </w:rPr>
        <w:t xml:space="preserve">, Ortiz </w:t>
      </w:r>
      <w:proofErr w:type="spellStart"/>
      <w:r w:rsidRPr="00837AFE">
        <w:rPr>
          <w:rFonts w:ascii="Arial" w:hAnsi="Arial" w:cs="Arial"/>
          <w:sz w:val="28"/>
          <w:szCs w:val="28"/>
          <w:lang w:eastAsia="es-ES"/>
        </w:rPr>
        <w:t>Ahlf</w:t>
      </w:r>
      <w:proofErr w:type="spellEnd"/>
      <w:r w:rsidRPr="00837AFE">
        <w:rPr>
          <w:rFonts w:ascii="Arial" w:hAnsi="Arial" w:cs="Arial"/>
          <w:sz w:val="28"/>
          <w:szCs w:val="28"/>
          <w:lang w:eastAsia="es-ES"/>
        </w:rPr>
        <w:t xml:space="preserve">, Pardo Rebolledo, Ríos </w:t>
      </w:r>
      <w:proofErr w:type="spellStart"/>
      <w:r w:rsidRPr="00837AFE">
        <w:rPr>
          <w:rFonts w:ascii="Arial" w:hAnsi="Arial" w:cs="Arial"/>
          <w:sz w:val="28"/>
          <w:szCs w:val="28"/>
          <w:lang w:eastAsia="es-ES"/>
        </w:rPr>
        <w:t>Farjat</w:t>
      </w:r>
      <w:proofErr w:type="spellEnd"/>
      <w:r w:rsidRPr="00837AFE">
        <w:rPr>
          <w:rFonts w:ascii="Arial" w:hAnsi="Arial" w:cs="Arial"/>
          <w:sz w:val="28"/>
          <w:szCs w:val="28"/>
          <w:lang w:eastAsia="es-ES"/>
        </w:rPr>
        <w:t xml:space="preserve"> y Laynez Potisek, respecto del considerando sexto, relativo al aspecto preliminar. El señor </w:t>
      </w:r>
      <w:proofErr w:type="gramStart"/>
      <w:r w:rsidRPr="00837AFE">
        <w:rPr>
          <w:rFonts w:ascii="Arial" w:hAnsi="Arial" w:cs="Arial"/>
          <w:sz w:val="28"/>
          <w:szCs w:val="28"/>
          <w:lang w:eastAsia="es-ES"/>
        </w:rPr>
        <w:t>Ministro Presidente</w:t>
      </w:r>
      <w:proofErr w:type="gramEnd"/>
      <w:r w:rsidRPr="00837AFE">
        <w:rPr>
          <w:rFonts w:ascii="Arial" w:hAnsi="Arial" w:cs="Arial"/>
          <w:sz w:val="28"/>
          <w:szCs w:val="28"/>
          <w:lang w:eastAsia="es-ES"/>
        </w:rPr>
        <w:t xml:space="preserve"> en funciones Zaldívar Lelo de Larrea votó en contra.</w:t>
      </w:r>
    </w:p>
    <w:p w14:paraId="00F991DD" w14:textId="77777777" w:rsidR="00256592" w:rsidRDefault="00256592" w:rsidP="0057592B">
      <w:pPr>
        <w:spacing w:line="336" w:lineRule="auto"/>
        <w:ind w:firstLine="709"/>
        <w:jc w:val="both"/>
        <w:rPr>
          <w:rFonts w:ascii="Arial" w:hAnsi="Arial" w:cs="Arial"/>
          <w:b/>
          <w:bCs/>
          <w:sz w:val="28"/>
          <w:szCs w:val="28"/>
        </w:rPr>
      </w:pPr>
    </w:p>
    <w:p w14:paraId="3924E6D4" w14:textId="69B094DC" w:rsidR="00256592" w:rsidRPr="00256592" w:rsidRDefault="00256592" w:rsidP="0057592B">
      <w:pPr>
        <w:spacing w:line="336" w:lineRule="auto"/>
        <w:ind w:firstLine="709"/>
        <w:jc w:val="both"/>
        <w:rPr>
          <w:rFonts w:ascii="Arial" w:hAnsi="Arial" w:cs="Arial"/>
          <w:b/>
          <w:bCs/>
          <w:sz w:val="28"/>
          <w:szCs w:val="28"/>
        </w:rPr>
      </w:pPr>
      <w:r w:rsidRPr="00256592">
        <w:rPr>
          <w:rFonts w:ascii="Arial" w:hAnsi="Arial" w:cs="Arial"/>
          <w:b/>
          <w:bCs/>
          <w:sz w:val="28"/>
          <w:szCs w:val="28"/>
        </w:rPr>
        <w:t xml:space="preserve">En relación con el resolutivo </w:t>
      </w:r>
      <w:r>
        <w:rPr>
          <w:rFonts w:ascii="Arial" w:hAnsi="Arial" w:cs="Arial"/>
          <w:b/>
          <w:bCs/>
          <w:sz w:val="28"/>
          <w:szCs w:val="28"/>
        </w:rPr>
        <w:t>segundo</w:t>
      </w:r>
      <w:r w:rsidRPr="00256592">
        <w:rPr>
          <w:rFonts w:ascii="Arial" w:hAnsi="Arial" w:cs="Arial"/>
          <w:b/>
          <w:bCs/>
          <w:sz w:val="28"/>
          <w:szCs w:val="28"/>
        </w:rPr>
        <w:t>:</w:t>
      </w:r>
    </w:p>
    <w:p w14:paraId="63396BEB" w14:textId="77777777" w:rsidR="00837AFE" w:rsidRPr="00837AFE" w:rsidRDefault="00837AFE" w:rsidP="0057592B">
      <w:pPr>
        <w:spacing w:before="100" w:beforeAutospacing="1" w:line="336" w:lineRule="auto"/>
        <w:ind w:firstLine="709"/>
        <w:jc w:val="both"/>
        <w:rPr>
          <w:rFonts w:ascii="Arial" w:hAnsi="Arial" w:cs="Arial"/>
          <w:sz w:val="28"/>
          <w:szCs w:val="28"/>
          <w:lang w:eastAsia="es-ES"/>
        </w:rPr>
      </w:pPr>
      <w:r w:rsidRPr="00837AFE">
        <w:rPr>
          <w:rFonts w:ascii="Arial" w:hAnsi="Arial" w:cs="Arial"/>
          <w:sz w:val="28"/>
          <w:szCs w:val="28"/>
          <w:lang w:eastAsia="es-ES"/>
        </w:rPr>
        <w:t xml:space="preserve">Se aprobó por unanimidad de ocho votos de las señoras </w:t>
      </w:r>
      <w:proofErr w:type="gramStart"/>
      <w:r w:rsidRPr="00837AFE">
        <w:rPr>
          <w:rFonts w:ascii="Arial" w:hAnsi="Arial" w:cs="Arial"/>
          <w:sz w:val="28"/>
          <w:szCs w:val="28"/>
          <w:lang w:eastAsia="es-ES"/>
        </w:rPr>
        <w:t>Ministras</w:t>
      </w:r>
      <w:proofErr w:type="gramEnd"/>
      <w:r w:rsidRPr="00837AFE">
        <w:rPr>
          <w:rFonts w:ascii="Arial" w:hAnsi="Arial" w:cs="Arial"/>
          <w:sz w:val="28"/>
          <w:szCs w:val="28"/>
          <w:lang w:eastAsia="es-ES"/>
        </w:rPr>
        <w:t xml:space="preserve"> y de los señores Ministros Gutiérrez Ortiz Mena, González Alcántara Carrancá por razones distintas, Esquivel </w:t>
      </w:r>
      <w:proofErr w:type="spellStart"/>
      <w:r w:rsidRPr="00837AFE">
        <w:rPr>
          <w:rFonts w:ascii="Arial" w:hAnsi="Arial" w:cs="Arial"/>
          <w:sz w:val="28"/>
          <w:szCs w:val="28"/>
          <w:lang w:eastAsia="es-ES"/>
        </w:rPr>
        <w:t>Mossa</w:t>
      </w:r>
      <w:proofErr w:type="spellEnd"/>
      <w:r w:rsidRPr="00837AFE">
        <w:rPr>
          <w:rFonts w:ascii="Arial" w:hAnsi="Arial" w:cs="Arial"/>
          <w:sz w:val="28"/>
          <w:szCs w:val="28"/>
          <w:lang w:eastAsia="es-ES"/>
        </w:rPr>
        <w:t xml:space="preserve">, Ortiz </w:t>
      </w:r>
      <w:proofErr w:type="spellStart"/>
      <w:r w:rsidRPr="00837AFE">
        <w:rPr>
          <w:rFonts w:ascii="Arial" w:hAnsi="Arial" w:cs="Arial"/>
          <w:sz w:val="28"/>
          <w:szCs w:val="28"/>
          <w:lang w:eastAsia="es-ES"/>
        </w:rPr>
        <w:t>Ahlf</w:t>
      </w:r>
      <w:proofErr w:type="spellEnd"/>
      <w:r w:rsidRPr="00837AFE">
        <w:rPr>
          <w:rFonts w:ascii="Arial" w:hAnsi="Arial" w:cs="Arial"/>
          <w:sz w:val="28"/>
          <w:szCs w:val="28"/>
          <w:lang w:eastAsia="es-ES"/>
        </w:rPr>
        <w:t xml:space="preserve"> en contra de las consideraciones, Pardo Rebolledo, Ríos </w:t>
      </w:r>
      <w:proofErr w:type="spellStart"/>
      <w:r w:rsidRPr="00837AFE">
        <w:rPr>
          <w:rFonts w:ascii="Arial" w:hAnsi="Arial" w:cs="Arial"/>
          <w:sz w:val="28"/>
          <w:szCs w:val="28"/>
          <w:lang w:eastAsia="es-ES"/>
        </w:rPr>
        <w:t>Farjat</w:t>
      </w:r>
      <w:proofErr w:type="spellEnd"/>
      <w:r w:rsidRPr="00837AFE">
        <w:rPr>
          <w:rFonts w:ascii="Arial" w:hAnsi="Arial" w:cs="Arial"/>
          <w:sz w:val="28"/>
          <w:szCs w:val="28"/>
          <w:lang w:eastAsia="es-ES"/>
        </w:rPr>
        <w:t xml:space="preserve"> apartándose de las consideraciones y por razones adicionales, Laynez Potisek y Presidente en funciones Zaldívar Lelo de Larrea, respecto del considerando séptimo, relativo al estudio de fondo. El señor </w:t>
      </w:r>
      <w:proofErr w:type="gramStart"/>
      <w:r w:rsidRPr="00837AFE">
        <w:rPr>
          <w:rFonts w:ascii="Arial" w:hAnsi="Arial" w:cs="Arial"/>
          <w:sz w:val="28"/>
          <w:szCs w:val="28"/>
          <w:lang w:eastAsia="es-ES"/>
        </w:rPr>
        <w:t>Ministro</w:t>
      </w:r>
      <w:proofErr w:type="gramEnd"/>
      <w:r w:rsidRPr="00837AFE">
        <w:rPr>
          <w:rFonts w:ascii="Arial" w:hAnsi="Arial" w:cs="Arial"/>
          <w:sz w:val="28"/>
          <w:szCs w:val="28"/>
          <w:lang w:eastAsia="es-ES"/>
        </w:rPr>
        <w:t xml:space="preserve"> González Alcántara Carrancá anunció voto concurrente.</w:t>
      </w:r>
    </w:p>
    <w:p w14:paraId="2CEE111B" w14:textId="77777777" w:rsidR="00837AFE" w:rsidRPr="00837AFE" w:rsidRDefault="00837AFE" w:rsidP="0057592B">
      <w:pPr>
        <w:spacing w:before="100" w:beforeAutospacing="1" w:line="336" w:lineRule="auto"/>
        <w:ind w:firstLine="709"/>
        <w:jc w:val="both"/>
        <w:rPr>
          <w:rFonts w:ascii="Arial" w:hAnsi="Arial" w:cs="Arial"/>
          <w:sz w:val="28"/>
          <w:szCs w:val="28"/>
          <w:lang w:val="es-ES" w:eastAsia="es-ES"/>
        </w:rPr>
      </w:pPr>
      <w:r w:rsidRPr="00837AFE">
        <w:rPr>
          <w:rFonts w:ascii="Arial" w:hAnsi="Arial" w:cs="Arial"/>
          <w:sz w:val="28"/>
          <w:szCs w:val="28"/>
          <w:lang w:val="es-ES" w:eastAsia="es-ES"/>
        </w:rPr>
        <w:t xml:space="preserve">Los señores </w:t>
      </w:r>
      <w:proofErr w:type="gramStart"/>
      <w:r w:rsidRPr="00837AFE">
        <w:rPr>
          <w:rFonts w:ascii="Arial" w:hAnsi="Arial" w:cs="Arial"/>
          <w:sz w:val="28"/>
          <w:szCs w:val="28"/>
          <w:lang w:val="es-ES" w:eastAsia="es-ES"/>
        </w:rPr>
        <w:t>Ministros</w:t>
      </w:r>
      <w:proofErr w:type="gramEnd"/>
      <w:r w:rsidRPr="00837AFE">
        <w:rPr>
          <w:rFonts w:ascii="Arial" w:hAnsi="Arial" w:cs="Arial"/>
          <w:sz w:val="28"/>
          <w:szCs w:val="28"/>
          <w:lang w:val="es-ES" w:eastAsia="es-ES"/>
        </w:rPr>
        <w:t xml:space="preserve"> </w:t>
      </w:r>
      <w:r w:rsidRPr="00837AFE">
        <w:rPr>
          <w:rFonts w:ascii="Arial" w:hAnsi="Arial" w:cs="Arial"/>
          <w:sz w:val="28"/>
          <w:szCs w:val="28"/>
        </w:rPr>
        <w:t xml:space="preserve">Luis María Aguilar Morales y </w:t>
      </w:r>
      <w:r w:rsidRPr="00837AFE">
        <w:rPr>
          <w:rFonts w:ascii="Arial" w:hAnsi="Arial" w:cs="Arial"/>
          <w:sz w:val="28"/>
          <w:szCs w:val="28"/>
          <w:lang w:val="es-ES"/>
        </w:rPr>
        <w:t>Alberto Pérez Dayán</w:t>
      </w:r>
      <w:r w:rsidRPr="00837AFE">
        <w:rPr>
          <w:rFonts w:ascii="Arial" w:hAnsi="Arial" w:cs="Arial"/>
          <w:sz w:val="28"/>
          <w:szCs w:val="28"/>
          <w:lang w:val="es-ES" w:eastAsia="es-ES"/>
        </w:rPr>
        <w:t xml:space="preserve"> y la señora Ministra Presidenta </w:t>
      </w:r>
      <w:r w:rsidRPr="00837AFE">
        <w:rPr>
          <w:rFonts w:ascii="Arial" w:hAnsi="Arial" w:cs="Arial"/>
          <w:sz w:val="28"/>
          <w:szCs w:val="28"/>
        </w:rPr>
        <w:t xml:space="preserve">Norma Lucía Piña Hernández </w:t>
      </w:r>
      <w:r w:rsidRPr="00837AFE">
        <w:rPr>
          <w:rFonts w:ascii="Arial" w:hAnsi="Arial" w:cs="Arial"/>
          <w:sz w:val="28"/>
          <w:szCs w:val="28"/>
          <w:lang w:val="es-ES" w:eastAsia="es-ES"/>
        </w:rPr>
        <w:t>no asistieron a la sesión de treinta y uno de agosto de dos mil veintitrés, el primero previo aviso a la Presidencia, el segundo por gozar de vacaciones al haber integrado la Comisión de Receso correspondiente al primero período de sesiones de dos mil veintitrés, y la tercera por desempeñar una comisión oficial.</w:t>
      </w:r>
    </w:p>
    <w:p w14:paraId="44130084" w14:textId="77777777" w:rsidR="00837AFE" w:rsidRPr="00837AFE" w:rsidRDefault="00837AFE" w:rsidP="0057592B">
      <w:pPr>
        <w:spacing w:before="100" w:beforeAutospacing="1" w:line="336" w:lineRule="auto"/>
        <w:ind w:firstLine="709"/>
        <w:jc w:val="both"/>
        <w:rPr>
          <w:rFonts w:ascii="Arial" w:hAnsi="Arial" w:cs="Arial"/>
          <w:sz w:val="28"/>
          <w:szCs w:val="28"/>
          <w:lang w:val="es-ES" w:eastAsia="es-ES"/>
        </w:rPr>
      </w:pPr>
      <w:r w:rsidRPr="00837AFE">
        <w:rPr>
          <w:rFonts w:ascii="Arial" w:hAnsi="Arial" w:cs="Arial"/>
          <w:sz w:val="28"/>
          <w:szCs w:val="28"/>
          <w:lang w:val="es-ES"/>
        </w:rPr>
        <w:t xml:space="preserve">Dada la ausencia de la señora </w:t>
      </w:r>
      <w:proofErr w:type="gramStart"/>
      <w:r w:rsidRPr="00837AFE">
        <w:rPr>
          <w:rFonts w:ascii="Arial" w:hAnsi="Arial" w:cs="Arial"/>
          <w:sz w:val="28"/>
          <w:szCs w:val="28"/>
          <w:lang w:val="es-ES"/>
        </w:rPr>
        <w:t xml:space="preserve">Ministra </w:t>
      </w:r>
      <w:r w:rsidRPr="00837AFE">
        <w:rPr>
          <w:rFonts w:ascii="Arial" w:hAnsi="Arial" w:cs="Arial"/>
          <w:sz w:val="28"/>
          <w:szCs w:val="28"/>
          <w:lang w:val="es-ES" w:eastAsia="es-ES"/>
        </w:rPr>
        <w:t>Presidenta</w:t>
      </w:r>
      <w:proofErr w:type="gramEnd"/>
      <w:r w:rsidRPr="00837AFE">
        <w:rPr>
          <w:rFonts w:ascii="Arial" w:hAnsi="Arial" w:cs="Arial"/>
          <w:sz w:val="28"/>
          <w:szCs w:val="28"/>
          <w:lang w:val="es-ES" w:eastAsia="es-ES"/>
        </w:rPr>
        <w:t xml:space="preserve"> Piña Hernández, así como la del señor Ministro Aguilar Morales, siguiente en el decanato</w:t>
      </w:r>
      <w:r w:rsidRPr="00837AFE">
        <w:rPr>
          <w:rFonts w:ascii="Arial" w:hAnsi="Arial" w:cs="Arial"/>
          <w:sz w:val="28"/>
          <w:szCs w:val="28"/>
          <w:lang w:val="es-ES"/>
        </w:rPr>
        <w:t xml:space="preserve">, el señor Ministro Zaldívar Lelo de Larrea asumió la </w:t>
      </w:r>
      <w:r w:rsidRPr="00837AFE">
        <w:rPr>
          <w:rFonts w:ascii="Arial" w:hAnsi="Arial" w:cs="Arial"/>
          <w:sz w:val="28"/>
          <w:szCs w:val="28"/>
          <w:lang w:val="es-ES"/>
        </w:rPr>
        <w:lastRenderedPageBreak/>
        <w:t>Presidencia del Tribunal Pleno en su carácter de decano para el desarrollo de esta sesión, en atención a lo establecido en el artículo 13 de la Ley Orgánica del Poder Judicial de la Federación.</w:t>
      </w:r>
    </w:p>
    <w:p w14:paraId="28079B46" w14:textId="7665B0F4" w:rsidR="00837AFE" w:rsidRPr="00837AFE" w:rsidRDefault="00837AFE" w:rsidP="0057592B">
      <w:pPr>
        <w:spacing w:before="100" w:beforeAutospacing="1" w:line="336" w:lineRule="auto"/>
        <w:ind w:firstLine="709"/>
        <w:jc w:val="both"/>
        <w:rPr>
          <w:rFonts w:ascii="Arial" w:hAnsi="Arial" w:cs="Arial"/>
          <w:sz w:val="28"/>
          <w:szCs w:val="28"/>
          <w:lang w:val="es-ES" w:eastAsia="es-ES"/>
        </w:rPr>
      </w:pPr>
      <w:r w:rsidRPr="00837AFE">
        <w:rPr>
          <w:rFonts w:ascii="Arial" w:hAnsi="Arial" w:cs="Arial"/>
          <w:sz w:val="28"/>
          <w:szCs w:val="28"/>
          <w:lang w:val="es-ES" w:eastAsia="es-ES"/>
        </w:rPr>
        <w:t xml:space="preserve">El señor </w:t>
      </w:r>
      <w:proofErr w:type="gramStart"/>
      <w:r w:rsidRPr="00837AFE">
        <w:rPr>
          <w:rFonts w:ascii="Arial" w:hAnsi="Arial" w:cs="Arial"/>
          <w:sz w:val="28"/>
          <w:szCs w:val="28"/>
          <w:lang w:val="es-ES" w:eastAsia="es-ES"/>
        </w:rPr>
        <w:t>Ministro Presidente</w:t>
      </w:r>
      <w:proofErr w:type="gramEnd"/>
      <w:r w:rsidRPr="00837AFE">
        <w:rPr>
          <w:rFonts w:ascii="Arial" w:hAnsi="Arial" w:cs="Arial"/>
          <w:sz w:val="28"/>
          <w:szCs w:val="28"/>
          <w:lang w:val="es-ES" w:eastAsia="es-ES"/>
        </w:rPr>
        <w:t xml:space="preserve"> en funciones Zaldívar Lelo de Larrea declaró que el asunto se resolvió en los términos propuestos. </w:t>
      </w:r>
    </w:p>
    <w:bookmarkEnd w:id="12"/>
    <w:p w14:paraId="3710EC81" w14:textId="2F14B617" w:rsidR="00696C03" w:rsidRDefault="002440CD" w:rsidP="002539A4">
      <w:pPr>
        <w:spacing w:before="100" w:beforeAutospacing="1" w:line="336" w:lineRule="auto"/>
        <w:ind w:firstLine="709"/>
        <w:jc w:val="both"/>
        <w:rPr>
          <w:rFonts w:cs="Arial"/>
          <w:sz w:val="28"/>
          <w:szCs w:val="28"/>
        </w:rPr>
      </w:pPr>
      <w:r w:rsidRPr="006F6C9F">
        <w:rPr>
          <w:rFonts w:ascii="Arial" w:hAnsi="Arial" w:cs="Arial"/>
          <w:sz w:val="28"/>
          <w:szCs w:val="28"/>
          <w:lang w:val="es-ES" w:eastAsia="es-ES"/>
        </w:rPr>
        <w:t>Firma</w:t>
      </w:r>
      <w:r w:rsidR="00696C03">
        <w:rPr>
          <w:rFonts w:ascii="Arial" w:hAnsi="Arial" w:cs="Arial"/>
          <w:sz w:val="28"/>
          <w:szCs w:val="28"/>
          <w:lang w:val="es-ES" w:eastAsia="es-ES"/>
        </w:rPr>
        <w:t xml:space="preserve"> </w:t>
      </w:r>
      <w:r w:rsidRPr="006F6C9F">
        <w:rPr>
          <w:rFonts w:ascii="Arial" w:hAnsi="Arial" w:cs="Arial"/>
          <w:sz w:val="28"/>
          <w:szCs w:val="28"/>
          <w:lang w:val="es-ES" w:eastAsia="es-ES"/>
        </w:rPr>
        <w:t xml:space="preserve">el señor </w:t>
      </w:r>
      <w:proofErr w:type="gramStart"/>
      <w:r w:rsidRPr="006F6C9F">
        <w:rPr>
          <w:rFonts w:ascii="Arial" w:hAnsi="Arial" w:cs="Arial"/>
          <w:sz w:val="28"/>
          <w:szCs w:val="28"/>
          <w:lang w:val="es-ES" w:eastAsia="es-ES"/>
        </w:rPr>
        <w:t>Ministro</w:t>
      </w:r>
      <w:proofErr w:type="gramEnd"/>
      <w:r w:rsidRPr="006F6C9F">
        <w:rPr>
          <w:rFonts w:ascii="Arial" w:hAnsi="Arial" w:cs="Arial"/>
          <w:sz w:val="28"/>
          <w:szCs w:val="28"/>
          <w:lang w:val="es-ES" w:eastAsia="es-ES"/>
        </w:rPr>
        <w:t xml:space="preserve"> Ponente</w:t>
      </w:r>
      <w:r w:rsidRPr="00696C03">
        <w:rPr>
          <w:rFonts w:ascii="Arial" w:hAnsi="Arial" w:cs="Arial"/>
          <w:sz w:val="28"/>
          <w:szCs w:val="28"/>
          <w:lang w:val="es-ES" w:eastAsia="es-ES"/>
        </w:rPr>
        <w:t xml:space="preserve"> con el Secretario General de Acuerdos, </w:t>
      </w:r>
      <w:r w:rsidR="00696C03" w:rsidRPr="00696C03">
        <w:rPr>
          <w:rFonts w:ascii="Arial" w:hAnsi="Arial" w:cs="Arial"/>
          <w:sz w:val="28"/>
          <w:szCs w:val="28"/>
        </w:rPr>
        <w:t>quien da fe y certifica, para los efectos de lo previsto en el artículo 68, fracciones III y XIII, del Reglamento Interior de la Suprema Corte de Justicia de la Nación, la causa por la cual el engrose no se suscribe por el Ministro que presidió</w:t>
      </w:r>
      <w:r w:rsidR="00696C03">
        <w:rPr>
          <w:rFonts w:ascii="Arial" w:hAnsi="Arial" w:cs="Arial"/>
          <w:sz w:val="28"/>
          <w:szCs w:val="28"/>
        </w:rPr>
        <w:t xml:space="preserve"> en funciones</w:t>
      </w:r>
      <w:r w:rsidR="00696C03" w:rsidRPr="00696C03">
        <w:rPr>
          <w:rFonts w:ascii="Arial" w:hAnsi="Arial" w:cs="Arial"/>
          <w:sz w:val="28"/>
          <w:szCs w:val="28"/>
        </w:rPr>
        <w:t xml:space="preserve"> la sesión en la que se discutió y aprobó la sentencia de</w:t>
      </w:r>
      <w:r w:rsidR="00236C83">
        <w:rPr>
          <w:rFonts w:ascii="Arial" w:hAnsi="Arial" w:cs="Arial"/>
          <w:sz w:val="28"/>
          <w:szCs w:val="28"/>
        </w:rPr>
        <w:t>l presente recurso de revisión en materia de seguridad nacional</w:t>
      </w:r>
      <w:r w:rsidR="00696C03" w:rsidRPr="00696C03">
        <w:rPr>
          <w:rFonts w:ascii="Arial" w:hAnsi="Arial" w:cs="Arial"/>
          <w:sz w:val="28"/>
          <w:szCs w:val="28"/>
        </w:rPr>
        <w:t>.</w:t>
      </w:r>
    </w:p>
    <w:p w14:paraId="1B65C853" w14:textId="77777777" w:rsidR="0057592B" w:rsidRPr="006F6C9F" w:rsidRDefault="0057592B" w:rsidP="00696C03">
      <w:pPr>
        <w:pStyle w:val="corte4fondo"/>
        <w:spacing w:line="240" w:lineRule="auto"/>
        <w:ind w:firstLine="0"/>
        <w:rPr>
          <w:rFonts w:cs="Arial"/>
          <w:sz w:val="28"/>
          <w:szCs w:val="28"/>
        </w:rPr>
      </w:pPr>
    </w:p>
    <w:p w14:paraId="7AEDEB16" w14:textId="77777777" w:rsidR="000005B8" w:rsidRPr="00837AFE" w:rsidRDefault="000005B8" w:rsidP="00696C03">
      <w:pPr>
        <w:jc w:val="center"/>
        <w:rPr>
          <w:rFonts w:ascii="Arial" w:hAnsi="Arial" w:cs="Arial"/>
          <w:b/>
          <w:bCs/>
          <w:sz w:val="28"/>
          <w:szCs w:val="28"/>
          <w:lang w:val="it-IT" w:eastAsia="es-ES"/>
        </w:rPr>
      </w:pPr>
      <w:r w:rsidRPr="00837AFE">
        <w:rPr>
          <w:rFonts w:ascii="Arial" w:hAnsi="Arial" w:cs="Arial"/>
          <w:b/>
          <w:bCs/>
          <w:sz w:val="28"/>
          <w:szCs w:val="28"/>
          <w:lang w:val="it-IT" w:eastAsia="es-ES"/>
        </w:rPr>
        <w:t>PONENTE</w:t>
      </w:r>
    </w:p>
    <w:p w14:paraId="14609B50" w14:textId="77777777" w:rsidR="000005B8" w:rsidRDefault="000005B8" w:rsidP="00696C03">
      <w:pPr>
        <w:jc w:val="center"/>
        <w:rPr>
          <w:rFonts w:ascii="Arial" w:hAnsi="Arial" w:cs="Arial"/>
          <w:b/>
          <w:bCs/>
          <w:sz w:val="28"/>
          <w:szCs w:val="28"/>
          <w:lang w:val="it-IT" w:eastAsia="es-ES"/>
        </w:rPr>
      </w:pPr>
    </w:p>
    <w:p w14:paraId="2BDF851C" w14:textId="77777777" w:rsidR="00CB5ECB" w:rsidRDefault="00CB5ECB" w:rsidP="00696C03">
      <w:pPr>
        <w:jc w:val="center"/>
        <w:rPr>
          <w:rFonts w:ascii="Arial" w:hAnsi="Arial" w:cs="Arial"/>
          <w:b/>
          <w:bCs/>
          <w:sz w:val="28"/>
          <w:szCs w:val="28"/>
          <w:lang w:val="it-IT" w:eastAsia="es-ES"/>
        </w:rPr>
      </w:pPr>
    </w:p>
    <w:p w14:paraId="5E364C99" w14:textId="77777777" w:rsidR="00696C03" w:rsidRDefault="00696C03" w:rsidP="00696C03">
      <w:pPr>
        <w:jc w:val="center"/>
        <w:rPr>
          <w:rFonts w:ascii="Arial" w:hAnsi="Arial" w:cs="Arial"/>
          <w:b/>
          <w:bCs/>
          <w:sz w:val="28"/>
          <w:szCs w:val="28"/>
          <w:lang w:val="it-IT" w:eastAsia="es-ES"/>
        </w:rPr>
      </w:pPr>
    </w:p>
    <w:p w14:paraId="08494E90" w14:textId="77777777" w:rsidR="00696C03" w:rsidRPr="00837AFE" w:rsidRDefault="00696C03" w:rsidP="00696C03">
      <w:pPr>
        <w:jc w:val="center"/>
        <w:rPr>
          <w:rFonts w:ascii="Arial" w:hAnsi="Arial" w:cs="Arial"/>
          <w:b/>
          <w:bCs/>
          <w:sz w:val="28"/>
          <w:szCs w:val="28"/>
          <w:lang w:val="it-IT" w:eastAsia="es-ES"/>
        </w:rPr>
      </w:pPr>
    </w:p>
    <w:p w14:paraId="1620102F" w14:textId="363BA115" w:rsidR="000005B8" w:rsidRPr="00CB5ECB" w:rsidRDefault="000005B8" w:rsidP="00696C03">
      <w:pPr>
        <w:jc w:val="center"/>
        <w:rPr>
          <w:rFonts w:ascii="Arial" w:hAnsi="Arial" w:cs="Arial"/>
          <w:b/>
          <w:bCs/>
          <w:sz w:val="28"/>
          <w:szCs w:val="28"/>
          <w:lang w:eastAsia="es-ES"/>
        </w:rPr>
      </w:pPr>
      <w:r w:rsidRPr="00CB5ECB">
        <w:rPr>
          <w:rFonts w:ascii="Arial" w:hAnsi="Arial" w:cs="Arial"/>
          <w:b/>
          <w:bCs/>
          <w:sz w:val="28"/>
          <w:szCs w:val="28"/>
          <w:lang w:eastAsia="es-ES"/>
        </w:rPr>
        <w:t>MINISTRO JORGE MARIO PARDO REBOLLEDO</w:t>
      </w:r>
    </w:p>
    <w:p w14:paraId="1EF726E5" w14:textId="77777777" w:rsidR="0057592B" w:rsidRDefault="0057592B" w:rsidP="0057592B">
      <w:pPr>
        <w:jc w:val="center"/>
        <w:rPr>
          <w:rFonts w:cs="Arial"/>
          <w:b/>
          <w:bCs/>
          <w:sz w:val="28"/>
          <w:szCs w:val="28"/>
          <w:lang w:eastAsia="es-ES"/>
        </w:rPr>
      </w:pPr>
    </w:p>
    <w:p w14:paraId="757784D8" w14:textId="70B64BA5" w:rsidR="008536A0" w:rsidRDefault="00696C03" w:rsidP="006F6BE4">
      <w:pPr>
        <w:jc w:val="both"/>
        <w:rPr>
          <w:rFonts w:ascii="Arial" w:hAnsi="Arial" w:cs="Arial"/>
          <w:sz w:val="22"/>
          <w:szCs w:val="22"/>
        </w:rPr>
      </w:pPr>
      <w:r w:rsidRPr="0057592B">
        <w:rPr>
          <w:rFonts w:ascii="Arial" w:hAnsi="Arial" w:cs="Arial"/>
          <w:sz w:val="22"/>
          <w:szCs w:val="22"/>
        </w:rPr>
        <w:t xml:space="preserve">EL LICENCIADO RAFAEL COELLO CETINA, SECRETARIO GENERAL DE ACUERDOS DE LA SUPREMA CORTE DE JUSTICIA DE LA NACIÓN, - - -  - - - - - - - - - - - - - - - - - - - - </w:t>
      </w:r>
      <w:r w:rsidR="0057592B">
        <w:rPr>
          <w:rFonts w:ascii="Arial" w:hAnsi="Arial" w:cs="Arial"/>
          <w:sz w:val="22"/>
          <w:szCs w:val="22"/>
        </w:rPr>
        <w:t xml:space="preserve">- - - - - - - - - - - - - - - - - - </w:t>
      </w:r>
      <w:r w:rsidRPr="0057592B">
        <w:rPr>
          <w:rFonts w:ascii="Arial" w:hAnsi="Arial" w:cs="Arial"/>
          <w:sz w:val="22"/>
          <w:szCs w:val="22"/>
        </w:rPr>
        <w:t xml:space="preserve">- - - - - - - - - - C E R T I F I C A : - - - - - - - - - - - - - - - - - - - - </w:t>
      </w:r>
      <w:r w:rsidR="0057592B">
        <w:rPr>
          <w:rFonts w:ascii="Arial" w:hAnsi="Arial" w:cs="Arial"/>
          <w:sz w:val="22"/>
          <w:szCs w:val="22"/>
        </w:rPr>
        <w:t xml:space="preserve">- - - - </w:t>
      </w:r>
      <w:r w:rsidRPr="0057592B">
        <w:rPr>
          <w:rFonts w:ascii="Arial" w:hAnsi="Arial" w:cs="Arial"/>
          <w:sz w:val="22"/>
          <w:szCs w:val="22"/>
        </w:rPr>
        <w:t xml:space="preserve">Para efectos de lo previsto en el artículo 68, fracciones III y XIII, del Reglamento Interior de la Suprema Corte de Justicia de la Nación, ante la conclusión del período constitucional del Ministro Arturo Zaldívar Lelo de Larrea con motivo de la renuncia aprobada por el Senado de la República en su sesión del quince de noviembre de dos mil veintitrés, al tenor de su comunicado número 451 de esa fecha, se hace constar que, como se advierte de las páginas de la </w:t>
      </w:r>
      <w:r w:rsidR="0057592B" w:rsidRPr="0057592B">
        <w:rPr>
          <w:rFonts w:ascii="Arial" w:hAnsi="Arial" w:cs="Arial"/>
          <w:sz w:val="22"/>
          <w:szCs w:val="22"/>
        </w:rPr>
        <w:t>2</w:t>
      </w:r>
      <w:r w:rsidRPr="0057592B">
        <w:rPr>
          <w:rFonts w:ascii="Arial" w:hAnsi="Arial" w:cs="Arial"/>
          <w:sz w:val="22"/>
          <w:szCs w:val="22"/>
        </w:rPr>
        <w:t xml:space="preserve"> a la </w:t>
      </w:r>
      <w:r w:rsidR="0057592B" w:rsidRPr="0057592B">
        <w:rPr>
          <w:rFonts w:ascii="Arial" w:hAnsi="Arial" w:cs="Arial"/>
          <w:sz w:val="22"/>
          <w:szCs w:val="22"/>
        </w:rPr>
        <w:t>6</w:t>
      </w:r>
      <w:r w:rsidRPr="0057592B">
        <w:rPr>
          <w:rFonts w:ascii="Arial" w:hAnsi="Arial" w:cs="Arial"/>
          <w:sz w:val="22"/>
          <w:szCs w:val="22"/>
        </w:rPr>
        <w:t xml:space="preserve"> del acta de la sesión pública del Tribunal Pleno celebrada el treinta y uno de agosto de dos mil veintitrés, el Ministro Zaldívar Lelo de Larrea </w:t>
      </w:r>
      <w:r w:rsidR="0057592B" w:rsidRPr="0057592B">
        <w:rPr>
          <w:rFonts w:ascii="Arial" w:hAnsi="Arial" w:cs="Arial"/>
          <w:sz w:val="22"/>
          <w:szCs w:val="22"/>
        </w:rPr>
        <w:t xml:space="preserve">la </w:t>
      </w:r>
      <w:r w:rsidRPr="0057592B">
        <w:rPr>
          <w:rFonts w:ascii="Arial" w:hAnsi="Arial" w:cs="Arial"/>
          <w:sz w:val="22"/>
          <w:szCs w:val="22"/>
        </w:rPr>
        <w:t xml:space="preserve">presidió en funciones, en su calidad de decano en atención a lo establecido en el artículo 13 de la Ley Orgánica del Poder Judicial de la Federación, en la </w:t>
      </w:r>
      <w:r w:rsidR="0057592B" w:rsidRPr="0057592B">
        <w:rPr>
          <w:rFonts w:ascii="Arial" w:hAnsi="Arial" w:cs="Arial"/>
          <w:sz w:val="22"/>
          <w:szCs w:val="22"/>
        </w:rPr>
        <w:t xml:space="preserve">cual </w:t>
      </w:r>
      <w:r w:rsidRPr="0057592B">
        <w:rPr>
          <w:rFonts w:ascii="Arial" w:hAnsi="Arial" w:cs="Arial"/>
          <w:sz w:val="22"/>
          <w:szCs w:val="22"/>
        </w:rPr>
        <w:t>se resolvió y aprobó la sentencia del recurso de revisión en materia de seguridad nacional previsto en la Ley General de  Transparencia y Acceso a la Información Pública 2/2022, conforme a los considerandos y los resolutivos contenidos en este engrose</w:t>
      </w:r>
      <w:r w:rsidR="0057592B" w:rsidRPr="0057592B">
        <w:rPr>
          <w:rFonts w:ascii="Arial" w:hAnsi="Arial" w:cs="Arial"/>
          <w:sz w:val="22"/>
          <w:szCs w:val="22"/>
        </w:rPr>
        <w:t xml:space="preserve">, lo que se precisa para los efectos de lo establecido en la primera parte de la fracción IV del artículo 14 de la Ley Orgánica del Poder Judicial de la Federación. - - - - - </w:t>
      </w:r>
      <w:r w:rsidR="00953C69">
        <w:rPr>
          <w:rFonts w:ascii="Arial" w:hAnsi="Arial" w:cs="Arial"/>
          <w:sz w:val="22"/>
          <w:szCs w:val="22"/>
        </w:rPr>
        <w:t xml:space="preserve">- - - - - - - - - - - - - - - - - - </w:t>
      </w:r>
      <w:r w:rsidR="00A467C6">
        <w:rPr>
          <w:rFonts w:ascii="Arial" w:hAnsi="Arial" w:cs="Arial"/>
          <w:sz w:val="22"/>
          <w:szCs w:val="22"/>
        </w:rPr>
        <w:t xml:space="preserve">- - - - - - - - - - - - - - - - - - - - - - - - </w:t>
      </w:r>
      <w:r w:rsidR="0057592B">
        <w:rPr>
          <w:rFonts w:ascii="Arial" w:hAnsi="Arial" w:cs="Arial"/>
          <w:sz w:val="22"/>
          <w:szCs w:val="22"/>
        </w:rPr>
        <w:t>C</w:t>
      </w:r>
      <w:r w:rsidR="0057592B" w:rsidRPr="0057592B">
        <w:rPr>
          <w:rFonts w:ascii="Arial" w:hAnsi="Arial" w:cs="Arial"/>
          <w:sz w:val="22"/>
          <w:szCs w:val="22"/>
        </w:rPr>
        <w:t xml:space="preserve">iudad de México a </w:t>
      </w:r>
      <w:r w:rsidR="000B79EC">
        <w:rPr>
          <w:rFonts w:ascii="Arial" w:hAnsi="Arial" w:cs="Arial"/>
          <w:sz w:val="22"/>
          <w:szCs w:val="22"/>
        </w:rPr>
        <w:t>seis</w:t>
      </w:r>
      <w:r w:rsidR="0057592B" w:rsidRPr="0057592B">
        <w:rPr>
          <w:rFonts w:ascii="Arial" w:hAnsi="Arial" w:cs="Arial"/>
          <w:sz w:val="22"/>
          <w:szCs w:val="22"/>
        </w:rPr>
        <w:t xml:space="preserve"> de junio dos mil </w:t>
      </w:r>
      <w:proofErr w:type="gramStart"/>
      <w:r w:rsidR="0057592B" w:rsidRPr="0057592B">
        <w:rPr>
          <w:rFonts w:ascii="Arial" w:hAnsi="Arial" w:cs="Arial"/>
          <w:sz w:val="22"/>
          <w:szCs w:val="22"/>
        </w:rPr>
        <w:t>veinticuatro.-</w:t>
      </w:r>
      <w:proofErr w:type="gramEnd"/>
      <w:r w:rsidR="0057592B" w:rsidRPr="0057592B">
        <w:rPr>
          <w:rFonts w:ascii="Arial" w:hAnsi="Arial" w:cs="Arial"/>
          <w:sz w:val="22"/>
          <w:szCs w:val="22"/>
        </w:rPr>
        <w:t xml:space="preserve"> - - - - - - - - - - - - - - - - - - - - - - - -</w:t>
      </w:r>
      <w:r w:rsidR="002D55B2">
        <w:rPr>
          <w:rFonts w:ascii="Arial" w:hAnsi="Arial" w:cs="Arial"/>
          <w:sz w:val="22"/>
          <w:szCs w:val="22"/>
        </w:rPr>
        <w:t xml:space="preserve"> </w:t>
      </w:r>
      <w:r w:rsidR="0057592B" w:rsidRPr="0057592B">
        <w:rPr>
          <w:rFonts w:ascii="Arial" w:hAnsi="Arial" w:cs="Arial"/>
          <w:sz w:val="22"/>
          <w:szCs w:val="22"/>
        </w:rPr>
        <w:t>-</w:t>
      </w:r>
      <w:r w:rsidR="002D55B2">
        <w:rPr>
          <w:rFonts w:ascii="Arial" w:hAnsi="Arial" w:cs="Arial"/>
          <w:sz w:val="22"/>
          <w:szCs w:val="22"/>
        </w:rPr>
        <w:t xml:space="preserve"> -</w:t>
      </w:r>
    </w:p>
    <w:p w14:paraId="4DE4DABB" w14:textId="77777777" w:rsidR="002539A4" w:rsidRDefault="002539A4" w:rsidP="006F6BE4">
      <w:pPr>
        <w:jc w:val="both"/>
        <w:rPr>
          <w:rFonts w:ascii="Arial" w:hAnsi="Arial" w:cs="Arial"/>
          <w:sz w:val="22"/>
          <w:szCs w:val="22"/>
        </w:rPr>
      </w:pPr>
    </w:p>
    <w:p w14:paraId="4EA1C062" w14:textId="2E5E5CB3" w:rsidR="002539A4" w:rsidRDefault="002539A4" w:rsidP="006F6BE4">
      <w:pPr>
        <w:jc w:val="both"/>
        <w:rPr>
          <w:rFonts w:cs="Arial"/>
          <w:sz w:val="28"/>
          <w:szCs w:val="28"/>
        </w:rPr>
      </w:pPr>
      <w:r w:rsidRPr="009F3AA0">
        <w:rPr>
          <w:rFonts w:ascii="Arial" w:hAnsi="Arial" w:cs="Arial"/>
          <w:i/>
          <w:iCs/>
          <w:sz w:val="22"/>
          <w:szCs w:val="22"/>
        </w:rPr>
        <w:t>En términos de lo previsto en los artículos 113 y 116, de la Ley General de Transparencia y Acceso a la Información Pública; 110 y 113 de la Ley Federal de Transparencia y Acceso a la Información Pública; y el Acuerdo General 11/2017, del Pleno de la Suprema Corte de Justicia de la Nación, publicado el dieciocho de septiembre de dos mil diecisiete en el Diario Oficial de la Federación, en esta versión se suprime la información considerada legalmente como reservada o confidencial que se encuentra en esos supuestos normativos.</w:t>
      </w:r>
    </w:p>
    <w:sectPr w:rsidR="002539A4" w:rsidSect="00F0752D">
      <w:headerReference w:type="even" r:id="rId15"/>
      <w:headerReference w:type="default" r:id="rId16"/>
      <w:footerReference w:type="even" r:id="rId17"/>
      <w:footerReference w:type="default" r:id="rId18"/>
      <w:footerReference w:type="first" r:id="rId19"/>
      <w:pgSz w:w="12242" w:h="20163" w:code="5"/>
      <w:pgMar w:top="2699"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ADB20" w14:textId="77777777" w:rsidR="00812740" w:rsidRDefault="00812740" w:rsidP="000D424B">
      <w:r>
        <w:separator/>
      </w:r>
    </w:p>
  </w:endnote>
  <w:endnote w:type="continuationSeparator" w:id="0">
    <w:p w14:paraId="7A834137" w14:textId="77777777" w:rsidR="00812740" w:rsidRDefault="00812740" w:rsidP="000D4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Arial-BoldItalic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b/>
        <w:bCs/>
      </w:rPr>
      <w:id w:val="185491523"/>
      <w:docPartObj>
        <w:docPartGallery w:val="Page Numbers (Bottom of Page)"/>
        <w:docPartUnique/>
      </w:docPartObj>
    </w:sdtPr>
    <w:sdtContent>
      <w:p w14:paraId="4C64F3FE" w14:textId="5BB68E8A" w:rsidR="001A3580" w:rsidRPr="001A3580" w:rsidRDefault="001A3580">
        <w:pPr>
          <w:pStyle w:val="Piedepgina"/>
          <w:rPr>
            <w:rFonts w:ascii="Arial" w:hAnsi="Arial" w:cs="Arial"/>
            <w:b/>
            <w:bCs/>
          </w:rPr>
        </w:pPr>
        <w:r w:rsidRPr="001A3580">
          <w:rPr>
            <w:rFonts w:ascii="Arial" w:hAnsi="Arial" w:cs="Arial"/>
            <w:b/>
            <w:bCs/>
          </w:rPr>
          <w:fldChar w:fldCharType="begin"/>
        </w:r>
        <w:r w:rsidRPr="001A3580">
          <w:rPr>
            <w:rFonts w:ascii="Arial" w:hAnsi="Arial" w:cs="Arial"/>
            <w:b/>
            <w:bCs/>
          </w:rPr>
          <w:instrText>PAGE   \* MERGEFORMAT</w:instrText>
        </w:r>
        <w:r w:rsidRPr="001A3580">
          <w:rPr>
            <w:rFonts w:ascii="Arial" w:hAnsi="Arial" w:cs="Arial"/>
            <w:b/>
            <w:bCs/>
          </w:rPr>
          <w:fldChar w:fldCharType="separate"/>
        </w:r>
        <w:r w:rsidRPr="001A3580">
          <w:rPr>
            <w:rFonts w:ascii="Arial" w:hAnsi="Arial" w:cs="Arial"/>
            <w:b/>
            <w:bCs/>
            <w:lang w:val="es-ES"/>
          </w:rPr>
          <w:t>2</w:t>
        </w:r>
        <w:r w:rsidRPr="001A3580">
          <w:rPr>
            <w:rFonts w:ascii="Arial" w:hAnsi="Arial" w:cs="Arial"/>
            <w:b/>
            <w:bCs/>
          </w:rPr>
          <w:fldChar w:fldCharType="end"/>
        </w:r>
      </w:p>
    </w:sdtContent>
  </w:sdt>
  <w:p w14:paraId="09296C4C" w14:textId="77777777" w:rsidR="001A3580" w:rsidRDefault="001A358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b/>
        <w:bCs/>
      </w:rPr>
      <w:id w:val="114719920"/>
      <w:docPartObj>
        <w:docPartGallery w:val="Page Numbers (Bottom of Page)"/>
        <w:docPartUnique/>
      </w:docPartObj>
    </w:sdtPr>
    <w:sdtContent>
      <w:p w14:paraId="44B1B2AB" w14:textId="19D45FC7" w:rsidR="001A3580" w:rsidRPr="001A3580" w:rsidRDefault="001A3580">
        <w:pPr>
          <w:pStyle w:val="Piedepgina"/>
          <w:jc w:val="right"/>
          <w:rPr>
            <w:rFonts w:ascii="Arial" w:hAnsi="Arial" w:cs="Arial"/>
            <w:b/>
            <w:bCs/>
          </w:rPr>
        </w:pPr>
        <w:r w:rsidRPr="001A3580">
          <w:rPr>
            <w:rFonts w:ascii="Arial" w:hAnsi="Arial" w:cs="Arial"/>
            <w:b/>
            <w:bCs/>
          </w:rPr>
          <w:fldChar w:fldCharType="begin"/>
        </w:r>
        <w:r w:rsidRPr="001A3580">
          <w:rPr>
            <w:rFonts w:ascii="Arial" w:hAnsi="Arial" w:cs="Arial"/>
            <w:b/>
            <w:bCs/>
          </w:rPr>
          <w:instrText>PAGE   \* MERGEFORMAT</w:instrText>
        </w:r>
        <w:r w:rsidRPr="001A3580">
          <w:rPr>
            <w:rFonts w:ascii="Arial" w:hAnsi="Arial" w:cs="Arial"/>
            <w:b/>
            <w:bCs/>
          </w:rPr>
          <w:fldChar w:fldCharType="separate"/>
        </w:r>
        <w:r w:rsidRPr="001A3580">
          <w:rPr>
            <w:rFonts w:ascii="Arial" w:hAnsi="Arial" w:cs="Arial"/>
            <w:b/>
            <w:bCs/>
            <w:lang w:val="es-ES"/>
          </w:rPr>
          <w:t>2</w:t>
        </w:r>
        <w:r w:rsidRPr="001A3580">
          <w:rPr>
            <w:rFonts w:ascii="Arial" w:hAnsi="Arial" w:cs="Arial"/>
            <w:b/>
            <w:bCs/>
          </w:rPr>
          <w:fldChar w:fldCharType="end"/>
        </w:r>
      </w:p>
    </w:sdtContent>
  </w:sdt>
  <w:p w14:paraId="5F207450" w14:textId="77777777" w:rsidR="001A3580" w:rsidRDefault="001A358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955F9" w14:textId="5D92C594" w:rsidR="001A3580" w:rsidRPr="001A3580" w:rsidRDefault="001A3580">
    <w:pPr>
      <w:pStyle w:val="Piedepgina"/>
      <w:rPr>
        <w:rFonts w:ascii="Arial" w:hAnsi="Arial" w:cs="Arial"/>
        <w:b/>
        <w:bCs/>
      </w:rPr>
    </w:pPr>
  </w:p>
  <w:p w14:paraId="4CDBC126" w14:textId="77777777" w:rsidR="001A3580" w:rsidRDefault="001A358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E54C9" w14:textId="77777777" w:rsidR="00812740" w:rsidRDefault="00812740" w:rsidP="000D424B">
      <w:r>
        <w:separator/>
      </w:r>
    </w:p>
  </w:footnote>
  <w:footnote w:type="continuationSeparator" w:id="0">
    <w:p w14:paraId="157971EF" w14:textId="77777777" w:rsidR="00812740" w:rsidRDefault="00812740" w:rsidP="000D424B">
      <w:r>
        <w:continuationSeparator/>
      </w:r>
    </w:p>
  </w:footnote>
  <w:footnote w:id="1">
    <w:p w14:paraId="32E7D78E" w14:textId="77777777" w:rsidR="00062CC6" w:rsidRPr="0081211E" w:rsidRDefault="00062CC6" w:rsidP="001B56CD">
      <w:pPr>
        <w:pStyle w:val="corte4fondo"/>
        <w:spacing w:line="240" w:lineRule="auto"/>
        <w:ind w:firstLine="0"/>
        <w:rPr>
          <w:rFonts w:cs="Arial"/>
          <w:color w:val="000000"/>
          <w:sz w:val="20"/>
        </w:rPr>
      </w:pPr>
      <w:r w:rsidRPr="0081211E">
        <w:rPr>
          <w:rStyle w:val="Refdenotaalpie"/>
          <w:rFonts w:eastAsiaTheme="majorEastAsia" w:cs="Arial"/>
          <w:sz w:val="20"/>
        </w:rPr>
        <w:footnoteRef/>
      </w:r>
      <w:r w:rsidRPr="0081211E">
        <w:rPr>
          <w:rFonts w:cs="Arial"/>
          <w:sz w:val="20"/>
        </w:rPr>
        <w:t xml:space="preserve"> Aprobado en sesión de tres de abril de dos mil diecisiete</w:t>
      </w:r>
      <w:r w:rsidRPr="0081211E">
        <w:rPr>
          <w:rFonts w:cs="Arial"/>
          <w:color w:val="000000"/>
          <w:sz w:val="20"/>
        </w:rPr>
        <w:t xml:space="preserve"> por unanimidad de nueve votos de los señores Ministros Gutiérrez Ortiz Mena, Cossío Díaz, Luna Ramos, Zaldívar Lelo de Larrea, Piña Hernández, Medina Mora I., Laynez Potisek, Pérez Dayán y Presidente Aguilar Morales. Los señores Ministros José Fernando Franco González Salas y Jorge Mario Pardo Rebolledo no asistieron a la sesión de veintiocho de marzo de dos mil diecisiete, el primero previo aviso a la Presidencia y el segundo por desempeñar una comisión oficial.</w:t>
      </w:r>
    </w:p>
  </w:footnote>
  <w:footnote w:id="2">
    <w:p w14:paraId="0345401A" w14:textId="49506D79" w:rsidR="00062CC6" w:rsidRPr="0081211E" w:rsidRDefault="00062CC6" w:rsidP="001B56CD">
      <w:pPr>
        <w:pStyle w:val="Textonotapie"/>
        <w:jc w:val="both"/>
        <w:rPr>
          <w:rFonts w:ascii="Arial" w:hAnsi="Arial" w:cs="Arial"/>
          <w:lang w:val="es-ES"/>
        </w:rPr>
      </w:pPr>
      <w:r w:rsidRPr="0081211E">
        <w:rPr>
          <w:rStyle w:val="Refdenotaalpie"/>
          <w:rFonts w:ascii="Arial" w:eastAsiaTheme="majorEastAsia" w:hAnsi="Arial" w:cs="Arial"/>
        </w:rPr>
        <w:footnoteRef/>
      </w:r>
      <w:r w:rsidRPr="0081211E">
        <w:rPr>
          <w:rFonts w:ascii="Arial" w:hAnsi="Arial" w:cs="Arial"/>
        </w:rPr>
        <w:t xml:space="preserve"> Aprobado en sesión de cinco de diciembre de dos mil </w:t>
      </w:r>
      <w:r w:rsidR="00EF6718" w:rsidRPr="0081211E">
        <w:rPr>
          <w:rFonts w:ascii="Arial" w:hAnsi="Arial" w:cs="Arial"/>
        </w:rPr>
        <w:t>dieciséis</w:t>
      </w:r>
      <w:r w:rsidRPr="0081211E">
        <w:rPr>
          <w:rFonts w:ascii="Arial" w:hAnsi="Arial" w:cs="Arial"/>
        </w:rPr>
        <w:t xml:space="preserve"> por mayoría de diez votos de los señores Ministros Gutiérrez Ortiz Mena, Cossío Díaz, Franco González Salas, Zaldívar Lelo de Larrea por razones adicionales, Pardo Rebolledo, Piña Hernández, Medina Mora I., Laynez Potisek, Pérez Dayán y Presidente Aguilar Morales, respecto del apartado VII, relativo a las consideraciones y fundamentos. La señora Ministra Luna Ramos votó en contra y anunció voto particular.</w:t>
      </w:r>
    </w:p>
  </w:footnote>
  <w:footnote w:id="3">
    <w:p w14:paraId="12B8CCF0" w14:textId="77777777" w:rsidR="00062CC6" w:rsidRPr="0081211E" w:rsidRDefault="00062CC6" w:rsidP="001B56CD">
      <w:pPr>
        <w:pStyle w:val="Textonotapie"/>
        <w:jc w:val="both"/>
        <w:rPr>
          <w:rFonts w:ascii="Arial" w:hAnsi="Arial" w:cs="Arial"/>
          <w:lang w:val="es-ES"/>
        </w:rPr>
      </w:pPr>
      <w:r w:rsidRPr="0081211E">
        <w:rPr>
          <w:rStyle w:val="Refdenotaalpie"/>
          <w:rFonts w:ascii="Arial" w:eastAsiaTheme="majorEastAsia" w:hAnsi="Arial" w:cs="Arial"/>
        </w:rPr>
        <w:footnoteRef/>
      </w:r>
      <w:r w:rsidRPr="0081211E">
        <w:rPr>
          <w:rFonts w:ascii="Arial" w:hAnsi="Arial" w:cs="Arial"/>
        </w:rPr>
        <w:t xml:space="preserve"> Se aprobó de diez de mayo de dos mil dieciocho </w:t>
      </w:r>
    </w:p>
  </w:footnote>
  <w:footnote w:id="4">
    <w:p w14:paraId="569ABC1A" w14:textId="20A64B0E" w:rsidR="00062CC6" w:rsidRPr="0081211E" w:rsidRDefault="00062CC6" w:rsidP="001B56CD">
      <w:pPr>
        <w:pStyle w:val="Textonotapie"/>
        <w:jc w:val="both"/>
        <w:rPr>
          <w:rFonts w:ascii="Arial" w:hAnsi="Arial" w:cs="Arial"/>
          <w:lang w:val="es-ES"/>
        </w:rPr>
      </w:pPr>
      <w:r w:rsidRPr="0081211E">
        <w:rPr>
          <w:rStyle w:val="Refdenotaalpie"/>
          <w:rFonts w:ascii="Arial" w:eastAsiaTheme="majorEastAsia" w:hAnsi="Arial" w:cs="Arial"/>
        </w:rPr>
        <w:footnoteRef/>
      </w:r>
      <w:r w:rsidRPr="0081211E">
        <w:rPr>
          <w:rFonts w:ascii="Arial" w:hAnsi="Arial" w:cs="Arial"/>
        </w:rPr>
        <w:t xml:space="preserve"> Aprobado en </w:t>
      </w:r>
      <w:r w:rsidR="00EF6718" w:rsidRPr="0081211E">
        <w:rPr>
          <w:rFonts w:ascii="Arial" w:hAnsi="Arial" w:cs="Arial"/>
        </w:rPr>
        <w:t>sesión</w:t>
      </w:r>
      <w:r w:rsidRPr="0081211E">
        <w:rPr>
          <w:rFonts w:ascii="Arial" w:hAnsi="Arial" w:cs="Arial"/>
        </w:rPr>
        <w:t xml:space="preserve"> de treinta de octubre de dos mil diecisiete por mayoría de seis votos de los señores Ministros Luna Ramos, apartándose de algunas consideraciones, Pardo Rebolledo, Piña Hernández apartándose de algunas consideraciones, Medina Mora I., Pérez Dayán y Presidente Aguilar Morales, respecto del apartado VII, relativo al estudio. Los señores Ministros Gutiérrez Ortiz Mena, Cossío Díaz, Franco González Salas, Zaldívar Lelo de Larrea y Laynez Potisek votaron en contra.  </w:t>
      </w:r>
    </w:p>
  </w:footnote>
  <w:footnote w:id="5">
    <w:p w14:paraId="49A297D5" w14:textId="77777777" w:rsidR="00EF6718" w:rsidRPr="001B56CD" w:rsidRDefault="00EF6718" w:rsidP="001B56CD">
      <w:pPr>
        <w:widowControl w:val="0"/>
        <w:autoSpaceDE w:val="0"/>
        <w:autoSpaceDN w:val="0"/>
        <w:adjustRightInd w:val="0"/>
        <w:jc w:val="both"/>
        <w:rPr>
          <w:rFonts w:ascii="Arial" w:hAnsi="Arial" w:cs="Arial"/>
          <w:color w:val="000000"/>
          <w:sz w:val="18"/>
          <w:szCs w:val="18"/>
          <w:lang w:val="es-ES"/>
        </w:rPr>
      </w:pPr>
      <w:r w:rsidRPr="001B56CD">
        <w:rPr>
          <w:rStyle w:val="Refdenotaalpie"/>
          <w:rFonts w:ascii="Arial" w:eastAsiaTheme="majorEastAsia" w:hAnsi="Arial" w:cs="Arial"/>
          <w:sz w:val="18"/>
          <w:szCs w:val="18"/>
        </w:rPr>
        <w:footnoteRef/>
      </w:r>
      <w:r w:rsidRPr="001B56CD">
        <w:rPr>
          <w:rFonts w:ascii="Arial" w:hAnsi="Arial" w:cs="Arial"/>
          <w:sz w:val="18"/>
          <w:szCs w:val="18"/>
        </w:rPr>
        <w:t xml:space="preserve"> Véase el “</w:t>
      </w:r>
      <w:r w:rsidRPr="001B56CD">
        <w:rPr>
          <w:rFonts w:ascii="Arial" w:hAnsi="Arial" w:cs="Arial"/>
          <w:b/>
          <w:bCs/>
          <w:color w:val="000000"/>
          <w:sz w:val="18"/>
          <w:szCs w:val="18"/>
          <w:lang w:val="es-ES"/>
        </w:rPr>
        <w:t xml:space="preserve">DICTAMEN DE LAS COMISIONES UNIDAS DE PUNTOS CONSTITUCIONALES; DE ESTUDIOS LEGISLATIVOS PRIMERA; DE GOBERNACIÓN Y DE ANTICORRUPCIÓN Y PARTICIPACIÓN CIUDADANA EN MATERIA DE TRANSPARENCIA”, </w:t>
      </w:r>
      <w:r w:rsidRPr="001B56CD">
        <w:rPr>
          <w:rFonts w:ascii="Arial" w:hAnsi="Arial" w:cs="Arial"/>
          <w:bCs/>
          <w:color w:val="000000"/>
          <w:sz w:val="18"/>
          <w:szCs w:val="18"/>
          <w:lang w:val="es-ES"/>
        </w:rPr>
        <w:t>relativo a la reforma constitucional de los artículos 6, 73, 76, 78, 89, 110, 110, 111, 116 y 122, en materia de transparencia, de fecha diecinueve de diciembre de dos mil doce, fojas 34 y 35.</w:t>
      </w:r>
    </w:p>
  </w:footnote>
  <w:footnote w:id="6">
    <w:p w14:paraId="7DA79C51" w14:textId="0BA67473" w:rsidR="00EF6718" w:rsidRPr="001B56CD" w:rsidRDefault="00EF6718" w:rsidP="001B56CD">
      <w:pPr>
        <w:pStyle w:val="Textonotapie"/>
        <w:jc w:val="both"/>
        <w:rPr>
          <w:rFonts w:ascii="Arial" w:hAnsi="Arial" w:cs="Arial"/>
          <w:sz w:val="18"/>
          <w:szCs w:val="18"/>
        </w:rPr>
      </w:pPr>
      <w:r w:rsidRPr="001B56CD">
        <w:rPr>
          <w:rStyle w:val="Refdenotaalpie"/>
          <w:rFonts w:ascii="Arial" w:eastAsiaTheme="majorEastAsia" w:hAnsi="Arial" w:cs="Arial"/>
          <w:sz w:val="18"/>
          <w:szCs w:val="18"/>
        </w:rPr>
        <w:footnoteRef/>
      </w:r>
      <w:r w:rsidRPr="001B56CD">
        <w:rPr>
          <w:rFonts w:ascii="Arial" w:hAnsi="Arial" w:cs="Arial"/>
          <w:sz w:val="18"/>
          <w:szCs w:val="18"/>
        </w:rPr>
        <w:t xml:space="preserve"> Datos de localización: Época: Novena </w:t>
      </w:r>
      <w:r w:rsidR="00877E65" w:rsidRPr="001B56CD">
        <w:rPr>
          <w:rFonts w:ascii="Arial" w:hAnsi="Arial" w:cs="Arial"/>
          <w:sz w:val="18"/>
          <w:szCs w:val="18"/>
        </w:rPr>
        <w:t>Época, Registro</w:t>
      </w:r>
      <w:r w:rsidRPr="001B56CD">
        <w:rPr>
          <w:rFonts w:ascii="Arial" w:hAnsi="Arial" w:cs="Arial"/>
          <w:sz w:val="18"/>
          <w:szCs w:val="18"/>
        </w:rPr>
        <w:t xml:space="preserve">: 170238, Instancia: Pleno, Tipo de Tesis: </w:t>
      </w:r>
      <w:r w:rsidR="00864E70" w:rsidRPr="001B56CD">
        <w:rPr>
          <w:rFonts w:ascii="Arial" w:hAnsi="Arial" w:cs="Arial"/>
          <w:sz w:val="18"/>
          <w:szCs w:val="18"/>
        </w:rPr>
        <w:t>Jurisprudencia, Fuente</w:t>
      </w:r>
      <w:r w:rsidRPr="001B56CD">
        <w:rPr>
          <w:rFonts w:ascii="Arial" w:hAnsi="Arial" w:cs="Arial"/>
          <w:sz w:val="18"/>
          <w:szCs w:val="18"/>
        </w:rPr>
        <w:t>: Semanario Judicial de la Federación y su Gaceta, Tomo XXVII, Febrero de 2008, Materia(s): Constitucional, Tesis: P./J. 12/2008, Página: 1871.</w:t>
      </w:r>
    </w:p>
  </w:footnote>
  <w:footnote w:id="7">
    <w:p w14:paraId="2224DCBE" w14:textId="04A48E60" w:rsidR="00EF6718" w:rsidRPr="001B56CD" w:rsidRDefault="00EF6718" w:rsidP="001B56CD">
      <w:pPr>
        <w:pStyle w:val="Textonotapie"/>
        <w:jc w:val="both"/>
        <w:rPr>
          <w:rFonts w:ascii="Arial Narrow" w:hAnsi="Arial Narrow" w:cs="Arial"/>
          <w:sz w:val="18"/>
          <w:szCs w:val="18"/>
        </w:rPr>
      </w:pPr>
      <w:r w:rsidRPr="001B56CD">
        <w:rPr>
          <w:rStyle w:val="Refdenotaalpie"/>
          <w:rFonts w:ascii="Arial" w:eastAsiaTheme="majorEastAsia" w:hAnsi="Arial" w:cs="Arial"/>
          <w:sz w:val="18"/>
          <w:szCs w:val="18"/>
        </w:rPr>
        <w:footnoteRef/>
      </w:r>
      <w:r w:rsidRPr="001B56CD">
        <w:rPr>
          <w:rFonts w:ascii="Arial" w:hAnsi="Arial" w:cs="Arial"/>
          <w:sz w:val="18"/>
          <w:szCs w:val="18"/>
        </w:rPr>
        <w:t xml:space="preserve"> Datos de localización: Época: Novena Época, Registro: 172456, Instancia: </w:t>
      </w:r>
      <w:r w:rsidR="00864E70" w:rsidRPr="001B56CD">
        <w:rPr>
          <w:rFonts w:ascii="Arial" w:hAnsi="Arial" w:cs="Arial"/>
          <w:sz w:val="18"/>
          <w:szCs w:val="18"/>
        </w:rPr>
        <w:t>Pleno, Tipo</w:t>
      </w:r>
      <w:r w:rsidRPr="001B56CD">
        <w:rPr>
          <w:rFonts w:ascii="Arial" w:hAnsi="Arial" w:cs="Arial"/>
          <w:sz w:val="18"/>
          <w:szCs w:val="18"/>
        </w:rPr>
        <w:t xml:space="preserve"> de Tesis: Jurisprudencia, Fuente: Semanario Judicial de la Federación y su Gaceta, Tomo XXV, Mayo de 2007, Materia(s): Constitucional, Tesis: P./J. 20/2007, Página: 1647</w:t>
      </w:r>
      <w:r w:rsidR="00864E70">
        <w:rPr>
          <w:rFonts w:ascii="Arial" w:hAnsi="Arial" w:cs="Arial"/>
          <w:sz w:val="18"/>
          <w:szCs w:val="18"/>
        </w:rPr>
        <w:t>.</w:t>
      </w:r>
    </w:p>
  </w:footnote>
  <w:footnote w:id="8">
    <w:p w14:paraId="33FE8D65" w14:textId="77777777" w:rsidR="00877E65" w:rsidRPr="001B56CD" w:rsidRDefault="00877E65" w:rsidP="001B56CD">
      <w:pPr>
        <w:pStyle w:val="Textonotapie"/>
        <w:jc w:val="both"/>
        <w:rPr>
          <w:rFonts w:ascii="Arial" w:hAnsi="Arial" w:cs="Arial"/>
          <w:sz w:val="18"/>
          <w:szCs w:val="18"/>
          <w:lang w:val="es-ES_tradnl"/>
        </w:rPr>
      </w:pPr>
      <w:r w:rsidRPr="001B56CD">
        <w:rPr>
          <w:rStyle w:val="Refdenotaalpie"/>
          <w:rFonts w:ascii="Arial" w:eastAsiaTheme="majorEastAsia" w:hAnsi="Arial" w:cs="Arial"/>
          <w:sz w:val="18"/>
          <w:szCs w:val="18"/>
        </w:rPr>
        <w:footnoteRef/>
      </w:r>
      <w:r w:rsidRPr="001B56CD">
        <w:rPr>
          <w:rFonts w:ascii="Arial" w:hAnsi="Arial" w:cs="Arial"/>
          <w:sz w:val="18"/>
          <w:szCs w:val="18"/>
        </w:rPr>
        <w:t xml:space="preserve"> Lo anterior, de acuerdo con lo dispuesto por el artículo 165 de la Ley Federal de Transparencia y Acceso a la Información Pública; así como 158 de la Ley General de Transparencia y Acceso a la Información Pública.</w:t>
      </w:r>
    </w:p>
  </w:footnote>
  <w:footnote w:id="9">
    <w:p w14:paraId="478337EE" w14:textId="77777777" w:rsidR="00877E65" w:rsidRPr="00516297" w:rsidRDefault="00877E65" w:rsidP="00877E65">
      <w:pPr>
        <w:pStyle w:val="Textonotapie"/>
        <w:jc w:val="both"/>
        <w:rPr>
          <w:rFonts w:ascii="Arial" w:hAnsi="Arial" w:cs="Arial"/>
        </w:rPr>
      </w:pPr>
      <w:r w:rsidRPr="00516297">
        <w:rPr>
          <w:rStyle w:val="Refdenotaalpie"/>
          <w:rFonts w:ascii="Arial" w:eastAsiaTheme="majorEastAsia" w:hAnsi="Arial" w:cs="Arial"/>
        </w:rPr>
        <w:footnoteRef/>
      </w:r>
      <w:r w:rsidRPr="00516297">
        <w:rPr>
          <w:rFonts w:ascii="Arial" w:hAnsi="Arial" w:cs="Arial"/>
        </w:rPr>
        <w:t xml:space="preserve"> </w:t>
      </w:r>
      <w:r w:rsidRPr="00864E70">
        <w:rPr>
          <w:rFonts w:ascii="Arial" w:hAnsi="Arial" w:cs="Arial"/>
          <w:sz w:val="18"/>
          <w:szCs w:val="18"/>
        </w:rPr>
        <w:t>Datos de localización: Época: Décima Época, Registro: 2002546, Instancia: Segunda Sala, Tipo de Tesis: Jurisprudencia, Fuente: Semanario Judicial de la Federación y su Gaceta, Libro XVI, Enero de 2013, Tomo 2, Materia(s): Común, Tesis: 2a./J. 166/2012 (10a.), Página: 1101</w:t>
      </w:r>
      <w:r w:rsidRPr="00516297">
        <w:rPr>
          <w:rFonts w:ascii="Arial" w:hAnsi="Arial" w:cs="Arial"/>
        </w:rPr>
        <w:t>.</w:t>
      </w:r>
    </w:p>
  </w:footnote>
  <w:footnote w:id="10">
    <w:p w14:paraId="10056FF1" w14:textId="77777777" w:rsidR="00877E65" w:rsidRPr="00F00F5C" w:rsidRDefault="00877E65" w:rsidP="00877E65">
      <w:pPr>
        <w:pStyle w:val="Textonotapie"/>
        <w:jc w:val="both"/>
        <w:rPr>
          <w:rFonts w:ascii="Arial Narrow" w:hAnsi="Arial Narrow" w:cs="Arial"/>
        </w:rPr>
      </w:pPr>
      <w:r w:rsidRPr="00516297">
        <w:rPr>
          <w:rStyle w:val="Refdenotaalpie"/>
          <w:rFonts w:ascii="Arial" w:eastAsiaTheme="majorEastAsia" w:hAnsi="Arial" w:cs="Arial"/>
        </w:rPr>
        <w:footnoteRef/>
      </w:r>
      <w:r w:rsidRPr="00516297">
        <w:rPr>
          <w:rFonts w:ascii="Arial" w:hAnsi="Arial" w:cs="Arial"/>
        </w:rPr>
        <w:t xml:space="preserve"> Época: Décima Época, Registro: 2002546, Instancia: Segunda Sala, Tipo de Tesis: Jurisprudencia, Fuente: Semanario Judicial de la Federación y su Gaceta, Libro XVI, Enero de 2013, Tomo 2, Materia(s): Común, Tesis: 2a./J. 166/2012 (10a.), Página: 1101.</w:t>
      </w:r>
    </w:p>
  </w:footnote>
  <w:footnote w:id="11">
    <w:p w14:paraId="6C792D28" w14:textId="77777777" w:rsidR="00A9612A" w:rsidRPr="00E23E39" w:rsidRDefault="00A9612A" w:rsidP="00A9612A">
      <w:pPr>
        <w:pStyle w:val="Textonotapie"/>
        <w:rPr>
          <w:rFonts w:ascii="Arial" w:hAnsi="Arial" w:cs="Arial"/>
          <w:lang w:val="es-ES_tradnl"/>
        </w:rPr>
      </w:pPr>
      <w:r w:rsidRPr="00E23E39">
        <w:rPr>
          <w:rStyle w:val="Refdenotaalpie"/>
          <w:rFonts w:ascii="Arial" w:hAnsi="Arial" w:cs="Arial"/>
        </w:rPr>
        <w:footnoteRef/>
      </w:r>
      <w:r w:rsidRPr="00E23E39">
        <w:rPr>
          <w:rFonts w:ascii="Arial" w:hAnsi="Arial" w:cs="Arial"/>
        </w:rPr>
        <w:t xml:space="preserve"> </w:t>
      </w:r>
      <w:r w:rsidRPr="00E23E39">
        <w:rPr>
          <w:rFonts w:ascii="Arial" w:hAnsi="Arial" w:cs="Arial"/>
          <w:i/>
          <w:iCs/>
          <w:lang w:val="es-ES_tradnl"/>
        </w:rPr>
        <w:t xml:space="preserve">“Artículo 104. En la aplicación de la prueba de daño, el sujeto obligado deberá justificar que: </w:t>
      </w:r>
    </w:p>
    <w:p w14:paraId="7FC64081" w14:textId="77777777" w:rsidR="00A9612A" w:rsidRPr="00E23E39" w:rsidRDefault="00A9612A" w:rsidP="00A9612A">
      <w:pPr>
        <w:pStyle w:val="Textonotapie"/>
        <w:rPr>
          <w:rFonts w:ascii="Arial" w:hAnsi="Arial" w:cs="Arial"/>
          <w:lang w:val="es-ES_tradnl"/>
        </w:rPr>
      </w:pPr>
      <w:r w:rsidRPr="00E23E39">
        <w:rPr>
          <w:rFonts w:ascii="Arial" w:hAnsi="Arial" w:cs="Arial"/>
          <w:i/>
          <w:iCs/>
          <w:lang w:val="es-ES_tradnl"/>
        </w:rPr>
        <w:t xml:space="preserve">I. La divulgación de la información representa un riesgo real, demostrable e identificable de perjuicio significativo al interés público o a la seguridad nacional; </w:t>
      </w:r>
    </w:p>
    <w:p w14:paraId="73A58122" w14:textId="77777777" w:rsidR="00A9612A" w:rsidRPr="00E23E39" w:rsidRDefault="00A9612A" w:rsidP="00A9612A">
      <w:pPr>
        <w:pStyle w:val="Textonotapie"/>
        <w:rPr>
          <w:rFonts w:ascii="Arial" w:hAnsi="Arial" w:cs="Arial"/>
          <w:lang w:val="es-ES_tradnl"/>
        </w:rPr>
      </w:pPr>
      <w:r w:rsidRPr="00E23E39">
        <w:rPr>
          <w:rFonts w:ascii="Arial" w:hAnsi="Arial" w:cs="Arial"/>
          <w:i/>
          <w:iCs/>
          <w:lang w:val="es-ES_tradnl"/>
        </w:rPr>
        <w:t xml:space="preserve">II. El riesgo de perjuicio que supondría la divulgación supera el interés público general de que se difunda, y </w:t>
      </w:r>
    </w:p>
    <w:p w14:paraId="2F57E153" w14:textId="77777777" w:rsidR="00A9612A" w:rsidRPr="00E23E39" w:rsidRDefault="00A9612A" w:rsidP="00A9612A">
      <w:pPr>
        <w:pStyle w:val="Textonotapie"/>
        <w:rPr>
          <w:rFonts w:ascii="Arial" w:hAnsi="Arial" w:cs="Arial"/>
          <w:i/>
          <w:iCs/>
          <w:lang w:val="es-ES_tradnl"/>
        </w:rPr>
      </w:pPr>
      <w:r w:rsidRPr="00E23E39">
        <w:rPr>
          <w:rFonts w:ascii="Arial" w:hAnsi="Arial" w:cs="Arial"/>
          <w:i/>
          <w:iCs/>
          <w:lang w:val="es-ES_tradnl"/>
        </w:rPr>
        <w:t>III. La limitación se adecua al principio de proporcionalidad y representa el medio menos restrictivo disponible para evitar el perjuicio.”</w:t>
      </w:r>
    </w:p>
    <w:p w14:paraId="596BFD40" w14:textId="77777777" w:rsidR="00A9612A" w:rsidRDefault="00A9612A" w:rsidP="00A9612A">
      <w:pPr>
        <w:pStyle w:val="Textonotapie"/>
      </w:pPr>
    </w:p>
  </w:footnote>
  <w:footnote w:id="12">
    <w:p w14:paraId="0E5CC0F0" w14:textId="40DC8BB6" w:rsidR="001C09C4" w:rsidRPr="001C09C4" w:rsidRDefault="001C09C4" w:rsidP="001C09C4">
      <w:pPr>
        <w:pStyle w:val="Textonotapie"/>
        <w:jc w:val="both"/>
        <w:rPr>
          <w:rFonts w:ascii="Arial" w:hAnsi="Arial" w:cs="Arial"/>
          <w:sz w:val="22"/>
          <w:szCs w:val="22"/>
        </w:rPr>
      </w:pPr>
      <w:r w:rsidRPr="001C09C4">
        <w:rPr>
          <w:rStyle w:val="Refdenotaalpie"/>
          <w:rFonts w:ascii="Arial" w:hAnsi="Arial" w:cs="Arial"/>
          <w:sz w:val="22"/>
          <w:szCs w:val="22"/>
        </w:rPr>
        <w:footnoteRef/>
      </w:r>
      <w:r w:rsidRPr="001C09C4">
        <w:rPr>
          <w:rFonts w:ascii="Arial" w:hAnsi="Arial" w:cs="Arial"/>
          <w:sz w:val="22"/>
          <w:szCs w:val="22"/>
        </w:rPr>
        <w:t xml:space="preserve"> </w:t>
      </w:r>
      <w:r w:rsidRPr="001C09C4">
        <w:rPr>
          <w:rFonts w:ascii="Arial" w:eastAsia="Arial Unicode MS" w:hAnsi="Arial" w:cs="Arial"/>
          <w:color w:val="000000"/>
          <w:spacing w:val="4"/>
          <w:sz w:val="22"/>
          <w:szCs w:val="22"/>
          <w:shd w:val="clear" w:color="auto" w:fill="FFFFFF"/>
        </w:rPr>
        <w:t>REAL ACADEMIA ESPAÑOLA: </w:t>
      </w:r>
      <w:r w:rsidRPr="001C09C4">
        <w:rPr>
          <w:rStyle w:val="nfasis"/>
          <w:rFonts w:ascii="Arial" w:eastAsia="Arial Unicode MS" w:hAnsi="Arial" w:cs="Arial"/>
          <w:color w:val="000000"/>
          <w:spacing w:val="4"/>
          <w:sz w:val="22"/>
          <w:szCs w:val="22"/>
          <w:shd w:val="clear" w:color="auto" w:fill="FFFFFF"/>
        </w:rPr>
        <w:t>Diccionario de la lengua española</w:t>
      </w:r>
      <w:r w:rsidRPr="001C09C4">
        <w:rPr>
          <w:rFonts w:ascii="Arial" w:eastAsia="Arial Unicode MS" w:hAnsi="Arial" w:cs="Arial"/>
          <w:color w:val="000000"/>
          <w:spacing w:val="4"/>
          <w:sz w:val="22"/>
          <w:szCs w:val="22"/>
          <w:shd w:val="clear" w:color="auto" w:fill="FFFFFF"/>
        </w:rPr>
        <w:t>, 23.ª ed., [versión 23.5 en línea]. &lt;https://dle.rae.es&gt; [</w:t>
      </w:r>
      <w:r>
        <w:rPr>
          <w:rFonts w:ascii="Arial" w:eastAsia="Arial Unicode MS" w:hAnsi="Arial" w:cs="Arial"/>
          <w:color w:val="000000"/>
          <w:spacing w:val="4"/>
          <w:sz w:val="22"/>
          <w:szCs w:val="22"/>
          <w:shd w:val="clear" w:color="auto" w:fill="FFFFFF"/>
        </w:rPr>
        <w:t>23 de noviembre de 2022</w:t>
      </w:r>
      <w:r w:rsidRPr="001C09C4">
        <w:rPr>
          <w:rFonts w:ascii="Arial" w:eastAsia="Arial Unicode MS" w:hAnsi="Arial" w:cs="Arial"/>
          <w:color w:val="000000"/>
          <w:spacing w:val="4"/>
          <w:sz w:val="22"/>
          <w:szCs w:val="22"/>
          <w:shd w:val="clear" w:color="auto" w:fill="FFFFFF"/>
        </w:rPr>
        <w:t>].</w:t>
      </w:r>
    </w:p>
  </w:footnote>
  <w:footnote w:id="13">
    <w:p w14:paraId="5EDB9949" w14:textId="77777777" w:rsidR="00DD3761" w:rsidRPr="00FD0780" w:rsidRDefault="00DD3761" w:rsidP="00DD3761">
      <w:pPr>
        <w:pStyle w:val="corte4fondo"/>
        <w:ind w:firstLine="0"/>
        <w:rPr>
          <w:rFonts w:cs="Arial"/>
          <w:sz w:val="22"/>
          <w:szCs w:val="22"/>
          <w:lang w:val="es-MX"/>
        </w:rPr>
      </w:pPr>
      <w:r w:rsidRPr="00FD0780">
        <w:rPr>
          <w:rStyle w:val="Refdenotaalpie"/>
          <w:rFonts w:cs="Arial"/>
          <w:sz w:val="22"/>
          <w:szCs w:val="22"/>
        </w:rPr>
        <w:footnoteRef/>
      </w:r>
      <w:r>
        <w:rPr>
          <w:rFonts w:cs="Arial"/>
          <w:sz w:val="22"/>
          <w:szCs w:val="22"/>
        </w:rPr>
        <w:t xml:space="preserve"> </w:t>
      </w:r>
      <w:hyperlink r:id="rId1" w:history="1">
        <w:r w:rsidRPr="003319F6">
          <w:rPr>
            <w:rStyle w:val="Hipervnculo"/>
            <w:rFonts w:cs="Arial"/>
            <w:sz w:val="22"/>
            <w:szCs w:val="22"/>
            <w:lang w:val="es-MX"/>
          </w:rPr>
          <w:t>https://portales.sre.gob.mx/transparencia/gestion-diplomatica-vacunas-covid-documentos/83-pfizer</w:t>
        </w:r>
      </w:hyperlink>
    </w:p>
    <w:p w14:paraId="29946C2C" w14:textId="77777777" w:rsidR="00DD3761" w:rsidRPr="00FD0780" w:rsidRDefault="00DD3761" w:rsidP="00DD3761">
      <w:pPr>
        <w:pStyle w:val="corte4fondo"/>
        <w:spacing w:line="240" w:lineRule="auto"/>
        <w:ind w:firstLine="0"/>
        <w:rPr>
          <w:rFonts w:cs="Arial"/>
          <w:sz w:val="22"/>
          <w:szCs w:val="22"/>
        </w:rPr>
      </w:pPr>
      <w:r w:rsidRPr="00FD0780">
        <w:rPr>
          <w:rFonts w:cs="Arial"/>
          <w:sz w:val="22"/>
          <w:szCs w:val="22"/>
          <w:lang w:val="es-MX"/>
        </w:rPr>
        <w:t>https://portales.sre.gob.mx/transparencia/transparencia-categorias/category/2093-multilaterales?download=105554:nota-vacuna-pfizer</w:t>
      </w:r>
    </w:p>
  </w:footnote>
  <w:footnote w:id="14">
    <w:p w14:paraId="3E06A7FB" w14:textId="77777777" w:rsidR="00DD3761" w:rsidRPr="00FD0780" w:rsidRDefault="00DD3761" w:rsidP="00DD3761">
      <w:pPr>
        <w:pStyle w:val="Textonotapie"/>
        <w:jc w:val="both"/>
        <w:rPr>
          <w:rFonts w:ascii="Arial" w:hAnsi="Arial" w:cs="Arial"/>
          <w:sz w:val="22"/>
          <w:szCs w:val="22"/>
        </w:rPr>
      </w:pPr>
      <w:r w:rsidRPr="00FD0780">
        <w:rPr>
          <w:rStyle w:val="Refdenotaalpie"/>
          <w:rFonts w:ascii="Arial" w:hAnsi="Arial" w:cs="Arial"/>
          <w:sz w:val="22"/>
          <w:szCs w:val="22"/>
        </w:rPr>
        <w:footnoteRef/>
      </w:r>
      <w:r w:rsidRPr="00FD0780">
        <w:rPr>
          <w:rFonts w:ascii="Arial" w:hAnsi="Arial" w:cs="Arial"/>
          <w:sz w:val="22"/>
          <w:szCs w:val="22"/>
        </w:rPr>
        <w:t xml:space="preserve"> https://portales.sre.gob.mx/transparencia/transparencia-categorias/category/2093-multilaterales?download=105553:nota-vacuna-cansino</w:t>
      </w:r>
    </w:p>
  </w:footnote>
  <w:footnote w:id="15">
    <w:p w14:paraId="2067136A" w14:textId="77777777" w:rsidR="00DD3761" w:rsidRPr="00FD0780" w:rsidRDefault="00DD3761" w:rsidP="00DD3761">
      <w:pPr>
        <w:pStyle w:val="Textonotapie"/>
        <w:jc w:val="both"/>
        <w:rPr>
          <w:rFonts w:ascii="Arial" w:hAnsi="Arial" w:cs="Arial"/>
          <w:sz w:val="22"/>
          <w:szCs w:val="22"/>
        </w:rPr>
      </w:pPr>
      <w:r w:rsidRPr="00FD0780">
        <w:rPr>
          <w:rStyle w:val="Refdenotaalpie"/>
          <w:rFonts w:ascii="Arial" w:hAnsi="Arial" w:cs="Arial"/>
          <w:sz w:val="22"/>
          <w:szCs w:val="22"/>
        </w:rPr>
        <w:footnoteRef/>
      </w:r>
      <w:r w:rsidRPr="00FD0780">
        <w:rPr>
          <w:rFonts w:ascii="Arial" w:hAnsi="Arial" w:cs="Arial"/>
          <w:sz w:val="22"/>
          <w:szCs w:val="22"/>
        </w:rPr>
        <w:t xml:space="preserve"> </w:t>
      </w:r>
      <w:hyperlink r:id="rId2" w:history="1">
        <w:r w:rsidRPr="00FD0780">
          <w:rPr>
            <w:rStyle w:val="Hipervnculo"/>
            <w:rFonts w:ascii="Arial" w:hAnsi="Arial" w:cs="Arial"/>
            <w:sz w:val="22"/>
            <w:szCs w:val="22"/>
          </w:rPr>
          <w:t>https://portales.sre.gob.mx/transparencia/gestion-diplomatica-vacunas-covid-documentos/85-astrazeneca</w:t>
        </w:r>
      </w:hyperlink>
    </w:p>
    <w:p w14:paraId="2D608B12" w14:textId="77777777" w:rsidR="00DD3761" w:rsidRPr="00FD0780" w:rsidRDefault="00DD3761" w:rsidP="00DD3761">
      <w:pPr>
        <w:pStyle w:val="Textonotapie"/>
        <w:jc w:val="both"/>
        <w:rPr>
          <w:rFonts w:ascii="Arial" w:hAnsi="Arial" w:cs="Arial"/>
          <w:sz w:val="22"/>
          <w:szCs w:val="22"/>
        </w:rPr>
      </w:pPr>
      <w:r w:rsidRPr="00FD0780">
        <w:rPr>
          <w:rFonts w:ascii="Arial" w:hAnsi="Arial" w:cs="Arial"/>
          <w:sz w:val="22"/>
          <w:szCs w:val="22"/>
        </w:rPr>
        <w:t>https://portales.sre.gob.mx/transparencia/transparencia-categorias/category/2093-multilaterales?download=105552:nota-vacuna-astrazeneca</w:t>
      </w:r>
    </w:p>
  </w:footnote>
  <w:footnote w:id="16">
    <w:p w14:paraId="6BC408E7" w14:textId="77777777" w:rsidR="00DD3761" w:rsidRDefault="00DD3761" w:rsidP="00DD3761">
      <w:pPr>
        <w:pStyle w:val="Textonotapie"/>
        <w:jc w:val="both"/>
      </w:pPr>
      <w:r w:rsidRPr="00FD0780">
        <w:rPr>
          <w:rStyle w:val="Refdenotaalpie"/>
          <w:rFonts w:ascii="Arial" w:hAnsi="Arial" w:cs="Arial"/>
          <w:sz w:val="22"/>
          <w:szCs w:val="22"/>
        </w:rPr>
        <w:footnoteRef/>
      </w:r>
      <w:r w:rsidRPr="00FD0780">
        <w:rPr>
          <w:rFonts w:ascii="Arial" w:hAnsi="Arial" w:cs="Arial"/>
          <w:sz w:val="22"/>
          <w:szCs w:val="22"/>
        </w:rPr>
        <w:t xml:space="preserve"> https://portales.sre.gob.mx/transparencia/gestion-diplomatica-vacunas-covid-documentos/86-sinovac</w:t>
      </w:r>
    </w:p>
  </w:footnote>
  <w:footnote w:id="17">
    <w:p w14:paraId="3B1FBE15" w14:textId="77777777" w:rsidR="00BC588B" w:rsidRPr="000B35EA" w:rsidRDefault="00BC588B" w:rsidP="00BC588B">
      <w:pPr>
        <w:pStyle w:val="Textonotapie"/>
        <w:jc w:val="both"/>
        <w:rPr>
          <w:rFonts w:ascii="Arial" w:hAnsi="Arial" w:cs="Arial"/>
        </w:rPr>
      </w:pPr>
      <w:r w:rsidRPr="000B35EA">
        <w:rPr>
          <w:rStyle w:val="Refdenotaalpie"/>
          <w:rFonts w:ascii="Arial" w:hAnsi="Arial" w:cs="Arial"/>
        </w:rPr>
        <w:footnoteRef/>
      </w:r>
      <w:hyperlink r:id="rId3" w:history="1">
        <w:r w:rsidRPr="00DC09A1">
          <w:rPr>
            <w:rStyle w:val="Hipervnculo"/>
            <w:rFonts w:ascii="Arial" w:hAnsi="Arial" w:cs="Arial"/>
          </w:rPr>
          <w:t>https://www.gob.mx/sre/prensa/mexico-dona-400-mil-800-dosis-de-vacunas-contra-covid-19-y-tres-toneladas-de-insumos-medicos-a-guatemala-el-salvador-y-honduras?idiom=es</w:t>
        </w:r>
      </w:hyperlink>
      <w:r w:rsidRPr="000B35EA">
        <w:rPr>
          <w:rFonts w:ascii="Arial" w:hAnsi="Arial" w:cs="Arial"/>
        </w:rPr>
        <w:t xml:space="preserve"> </w:t>
      </w:r>
    </w:p>
  </w:footnote>
  <w:footnote w:id="18">
    <w:p w14:paraId="4BCC0ADD" w14:textId="1E47F856" w:rsidR="00BC588B" w:rsidRPr="000B35EA" w:rsidRDefault="00BC588B" w:rsidP="00BC588B">
      <w:pPr>
        <w:pStyle w:val="Textonotapie"/>
        <w:jc w:val="both"/>
        <w:rPr>
          <w:rFonts w:ascii="Arial" w:hAnsi="Arial" w:cs="Arial"/>
        </w:rPr>
      </w:pPr>
      <w:r w:rsidRPr="000B35EA">
        <w:rPr>
          <w:rStyle w:val="Refdenotaalpie"/>
          <w:rFonts w:ascii="Arial" w:hAnsi="Arial" w:cs="Arial"/>
        </w:rPr>
        <w:footnoteRef/>
      </w:r>
      <w:hyperlink r:id="rId4" w:history="1">
        <w:r w:rsidR="00190D7C" w:rsidRPr="007C1968">
          <w:rPr>
            <w:rStyle w:val="Hipervnculo"/>
            <w:rFonts w:ascii="Arial" w:hAnsi="Arial" w:cs="Arial"/>
          </w:rPr>
          <w:t>https://www.gob.mx/sre/prensa/mexico-dona-1-millon-de-vacunas-contra-la-covid-19-a-ecuador?idiom=es</w:t>
        </w:r>
      </w:hyperlink>
      <w:r w:rsidRPr="000B35EA">
        <w:rPr>
          <w:rFonts w:ascii="Arial" w:hAnsi="Arial" w:cs="Arial"/>
        </w:rPr>
        <w:t xml:space="preserve"> </w:t>
      </w:r>
    </w:p>
  </w:footnote>
  <w:footnote w:id="19">
    <w:p w14:paraId="6DC994F4" w14:textId="77777777" w:rsidR="00BC588B" w:rsidRDefault="00BC588B" w:rsidP="00BC588B">
      <w:pPr>
        <w:pStyle w:val="Textonotapie"/>
      </w:pPr>
      <w:r w:rsidRPr="000B35EA">
        <w:rPr>
          <w:rStyle w:val="Refdenotaalpie"/>
          <w:rFonts w:ascii="Arial" w:hAnsi="Arial" w:cs="Arial"/>
        </w:rPr>
        <w:footnoteRef/>
      </w:r>
      <w:r w:rsidRPr="000B35EA">
        <w:rPr>
          <w:rFonts w:ascii="Arial" w:hAnsi="Arial" w:cs="Arial"/>
        </w:rPr>
        <w:t xml:space="preserve"> </w:t>
      </w:r>
      <w:hyperlink r:id="rId5" w:anchor=":~:text=M%C3%A9xico%20dona%2012%20mil%20dosis,dos%20naciones%20del%20Caribe%20%7C%20Birmex" w:history="1">
        <w:r w:rsidRPr="000B35EA">
          <w:rPr>
            <w:rStyle w:val="Hipervnculo"/>
            <w:rFonts w:ascii="Arial" w:hAnsi="Arial" w:cs="Arial"/>
          </w:rPr>
          <w:t>https://birmex.gob.mx/2022/02/17/mexico-dona-12-mil-dosis-de-vacunas-astrazeneca-a-dos-naciones-del-caribe/#:~:text=M%C3%A9xico%20dona%2012%20mil%20dosis,dos%20naciones%20del%20Caribe%20%7C%20Birmex</w:t>
        </w:r>
      </w:hyperlink>
      <w:r>
        <w:t xml:space="preserve"> </w:t>
      </w:r>
    </w:p>
  </w:footnote>
  <w:footnote w:id="20">
    <w:p w14:paraId="4357FE70" w14:textId="77777777" w:rsidR="00E141A1" w:rsidRPr="006F6C9F" w:rsidRDefault="00E141A1" w:rsidP="00E141A1">
      <w:pPr>
        <w:pStyle w:val="Textonotapie"/>
        <w:jc w:val="both"/>
        <w:rPr>
          <w:rFonts w:ascii="Arial" w:hAnsi="Arial" w:cs="Arial"/>
        </w:rPr>
      </w:pPr>
      <w:r w:rsidRPr="007A17EB">
        <w:rPr>
          <w:rStyle w:val="Refdenotaalpie"/>
          <w:rFonts w:ascii="Arial" w:hAnsi="Arial" w:cs="Arial"/>
          <w:sz w:val="22"/>
          <w:szCs w:val="22"/>
        </w:rPr>
        <w:footnoteRef/>
      </w:r>
      <w:r w:rsidRPr="007A17EB">
        <w:rPr>
          <w:rFonts w:ascii="Arial" w:hAnsi="Arial" w:cs="Arial"/>
          <w:sz w:val="22"/>
          <w:szCs w:val="22"/>
        </w:rPr>
        <w:t xml:space="preserve"> </w:t>
      </w:r>
      <w:r w:rsidRPr="006F6C9F">
        <w:rPr>
          <w:rFonts w:ascii="Arial" w:hAnsi="Arial" w:cs="Arial"/>
        </w:rPr>
        <w:t xml:space="preserve">Véase la resolución en el </w:t>
      </w:r>
      <w:r w:rsidRPr="006F6C9F">
        <w:rPr>
          <w:rFonts w:ascii="Arial" w:hAnsi="Arial" w:cs="Arial"/>
          <w:b/>
          <w:bCs/>
        </w:rPr>
        <w:t>Amparo Directo 6/2009</w:t>
      </w:r>
      <w:r w:rsidRPr="006F6C9F">
        <w:rPr>
          <w:rFonts w:ascii="Arial" w:hAnsi="Arial" w:cs="Arial"/>
        </w:rPr>
        <w:t>, fallado en sesión de siete de octubre de dos mil nueve por unanimidad de cinco votos por la Primera Sala de la Suprema Corte de Justicia de la Nación.</w:t>
      </w:r>
    </w:p>
  </w:footnote>
  <w:footnote w:id="21">
    <w:p w14:paraId="1436EDC2" w14:textId="60B0418A" w:rsidR="007D1A85" w:rsidRDefault="007D1A85" w:rsidP="007D1A85">
      <w:pPr>
        <w:pStyle w:val="Textonotapie"/>
        <w:jc w:val="both"/>
        <w:rPr>
          <w:rFonts w:ascii="Arial" w:hAnsi="Arial" w:cs="Arial"/>
        </w:rPr>
      </w:pPr>
      <w:r>
        <w:rPr>
          <w:rStyle w:val="Refdenotaalpie"/>
        </w:rPr>
        <w:footnoteRef/>
      </w:r>
      <w:r>
        <w:t xml:space="preserve"> </w:t>
      </w:r>
      <w:r>
        <w:rPr>
          <w:rFonts w:ascii="Arial" w:hAnsi="Arial" w:cs="Arial"/>
        </w:rPr>
        <w:t>“V. Derecho de acceso a la información, transparencia y combate contra la corrupción</w:t>
      </w:r>
      <w:r w:rsidR="006F6C9F">
        <w:rPr>
          <w:rFonts w:ascii="Arial" w:hAnsi="Arial" w:cs="Arial"/>
        </w:rPr>
        <w:t>.</w:t>
      </w:r>
      <w:r>
        <w:rPr>
          <w:rFonts w:ascii="Arial" w:hAnsi="Arial" w:cs="Arial"/>
        </w:rPr>
        <w:t xml:space="preserve"> </w:t>
      </w:r>
    </w:p>
    <w:p w14:paraId="1A4BD8A9" w14:textId="77777777" w:rsidR="007D1A85" w:rsidRDefault="007D1A85" w:rsidP="007D1A85">
      <w:pPr>
        <w:pStyle w:val="Textonotapie"/>
        <w:jc w:val="both"/>
        <w:rPr>
          <w:rFonts w:ascii="Arial" w:hAnsi="Arial" w:cs="Arial"/>
        </w:rPr>
      </w:pPr>
      <w:r w:rsidRPr="006F6C9F">
        <w:rPr>
          <w:rFonts w:ascii="Arial" w:hAnsi="Arial" w:cs="Arial"/>
          <w:sz w:val="18"/>
          <w:szCs w:val="18"/>
        </w:rPr>
        <w:t>20</w:t>
      </w:r>
      <w:r>
        <w:rPr>
          <w:rFonts w:ascii="Arial" w:hAnsi="Arial" w:cs="Arial"/>
        </w:rPr>
        <w:t>. Con sujeción a la obligación de transparencia activa, los Estados deberán divulgar proactivamente aquellos datos referidos a registros, estudios, planes de vacunación y en general, la información relativa a la adquisición, importación, distribución, priorización, aplicación de vacunas; así como de los procesos y procedimientos de vigilancia y control aplicados. La asignación de recursos públicos para la adquisición de vacunas genera obligaciones en materia de acceso a la información y por lo tanto quienes reciban o ejecuten, total o parcialmente, dichos recursos públicos para la fabricación, venta, distribución y/o aplicación de vacunas, también deben transparentar proactivamente la información relacionada con estas actividades asociadas al proceso de inoculación.”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6A6A7" w14:textId="77777777" w:rsidR="00C921B3" w:rsidRDefault="00DA6287" w:rsidP="00E771C4">
    <w:pPr>
      <w:pStyle w:val="Encabezado"/>
      <w:jc w:val="both"/>
      <w:rPr>
        <w:rFonts w:ascii="Arial" w:hAnsi="Arial" w:cs="Arial"/>
        <w:b/>
        <w:bCs/>
        <w:sz w:val="22"/>
        <w:szCs w:val="22"/>
      </w:rPr>
    </w:pPr>
    <w:r>
      <w:rPr>
        <w:rFonts w:ascii="Arial" w:hAnsi="Arial" w:cs="Arial"/>
        <w:b/>
        <w:bCs/>
        <w:sz w:val="22"/>
        <w:szCs w:val="22"/>
      </w:rPr>
      <w:t xml:space="preserve"> </w:t>
    </w:r>
  </w:p>
  <w:p w14:paraId="66535860" w14:textId="5DDDF76F" w:rsidR="001A3580" w:rsidRPr="00C921B3" w:rsidRDefault="00C921B3" w:rsidP="003A506D">
    <w:pPr>
      <w:pStyle w:val="Encabezado"/>
      <w:tabs>
        <w:tab w:val="left" w:pos="7797"/>
        <w:tab w:val="left" w:pos="8080"/>
      </w:tabs>
      <w:ind w:right="4018"/>
      <w:jc w:val="both"/>
      <w:rPr>
        <w:rFonts w:ascii="Arial" w:hAnsi="Arial" w:cs="Arial"/>
        <w:b/>
        <w:bCs/>
        <w:sz w:val="22"/>
        <w:szCs w:val="22"/>
      </w:rPr>
    </w:pPr>
    <w:r w:rsidRPr="00C921B3">
      <w:rPr>
        <w:rFonts w:ascii="Arial" w:hAnsi="Arial" w:cs="Arial"/>
        <w:b/>
        <w:bCs/>
        <w:sz w:val="22"/>
        <w:szCs w:val="22"/>
      </w:rPr>
      <w:t>RECURSO DE REVISIÓN EN MATERIA DE SEGURIDAD NACIONAL PREVISTO EN LA LEY GENERAL DE TRANSPARENCIA</w:t>
    </w:r>
    <w:r w:rsidR="00537557">
      <w:rPr>
        <w:rFonts w:ascii="Arial" w:hAnsi="Arial" w:cs="Arial"/>
        <w:b/>
        <w:bCs/>
        <w:sz w:val="22"/>
        <w:szCs w:val="22"/>
      </w:rPr>
      <w:t xml:space="preserve"> </w:t>
    </w:r>
    <w:r w:rsidR="00984236">
      <w:rPr>
        <w:rFonts w:ascii="Arial" w:hAnsi="Arial" w:cs="Arial"/>
        <w:b/>
        <w:bCs/>
        <w:sz w:val="22"/>
        <w:szCs w:val="22"/>
      </w:rPr>
      <w:t xml:space="preserve">Y </w:t>
    </w:r>
    <w:r w:rsidRPr="00C921B3">
      <w:rPr>
        <w:rFonts w:ascii="Arial" w:hAnsi="Arial" w:cs="Arial"/>
        <w:b/>
        <w:bCs/>
        <w:sz w:val="22"/>
        <w:szCs w:val="22"/>
      </w:rPr>
      <w:t xml:space="preserve">ACCESO A LA INFORMACIÓN </w:t>
    </w:r>
    <w:r w:rsidR="007358F5">
      <w:rPr>
        <w:rFonts w:ascii="Arial" w:hAnsi="Arial" w:cs="Arial"/>
        <w:b/>
        <w:bCs/>
        <w:sz w:val="22"/>
        <w:szCs w:val="22"/>
      </w:rPr>
      <w:t>PÚBLICA</w:t>
    </w:r>
    <w:r w:rsidR="00893D1E">
      <w:rPr>
        <w:rFonts w:ascii="Arial" w:hAnsi="Arial" w:cs="Arial"/>
        <w:b/>
        <w:bCs/>
        <w:sz w:val="22"/>
        <w:szCs w:val="22"/>
      </w:rPr>
      <w:t xml:space="preserve"> </w:t>
    </w:r>
    <w:r w:rsidR="001B5F9F">
      <w:rPr>
        <w:rFonts w:ascii="Arial" w:hAnsi="Arial" w:cs="Arial"/>
        <w:b/>
        <w:bCs/>
        <w:sz w:val="22"/>
        <w:szCs w:val="22"/>
      </w:rPr>
      <w:t>2</w:t>
    </w:r>
    <w:r w:rsidRPr="00C921B3">
      <w:rPr>
        <w:rFonts w:ascii="Arial" w:hAnsi="Arial" w:cs="Arial"/>
        <w:b/>
        <w:bCs/>
        <w:sz w:val="22"/>
        <w:szCs w:val="22"/>
      </w:rPr>
      <w:t>/202</w:t>
    </w:r>
    <w:r w:rsidR="001B5F9F">
      <w:rPr>
        <w:rFonts w:ascii="Arial" w:hAnsi="Arial" w:cs="Arial"/>
        <w:b/>
        <w:bCs/>
        <w:sz w:val="22"/>
        <w:szCs w:val="22"/>
      </w:rPr>
      <w:t>2</w:t>
    </w:r>
  </w:p>
  <w:p w14:paraId="260B0D46" w14:textId="77777777" w:rsidR="001A3580" w:rsidRPr="00567152" w:rsidRDefault="001A3580">
    <w:pPr>
      <w:pStyle w:val="Encabezado"/>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2DD78" w14:textId="77777777" w:rsidR="006B4D00" w:rsidRDefault="002B48DF" w:rsidP="00764863">
    <w:pPr>
      <w:pStyle w:val="Encabezado"/>
      <w:tabs>
        <w:tab w:val="clear" w:pos="4419"/>
        <w:tab w:val="clear" w:pos="8838"/>
        <w:tab w:val="center" w:pos="4962"/>
      </w:tabs>
      <w:ind w:right="3876"/>
      <w:jc w:val="right"/>
      <w:rPr>
        <w:rFonts w:ascii="Arial" w:hAnsi="Arial" w:cs="Arial"/>
        <w:b/>
        <w:bCs/>
        <w:sz w:val="22"/>
        <w:szCs w:val="22"/>
      </w:rPr>
    </w:pPr>
    <w:r>
      <w:rPr>
        <w:rFonts w:ascii="Arial" w:hAnsi="Arial" w:cs="Arial"/>
        <w:b/>
        <w:bCs/>
        <w:sz w:val="22"/>
        <w:szCs w:val="22"/>
      </w:rPr>
      <w:tab/>
    </w:r>
    <w:r w:rsidR="00AA414C">
      <w:rPr>
        <w:rFonts w:ascii="Arial" w:hAnsi="Arial" w:cs="Arial"/>
        <w:b/>
        <w:bCs/>
        <w:sz w:val="22"/>
        <w:szCs w:val="22"/>
      </w:rPr>
      <w:t xml:space="preserve">            </w:t>
    </w:r>
    <w:r w:rsidR="00764863">
      <w:rPr>
        <w:rFonts w:ascii="Arial" w:hAnsi="Arial" w:cs="Arial"/>
        <w:b/>
        <w:bCs/>
        <w:sz w:val="22"/>
        <w:szCs w:val="22"/>
      </w:rPr>
      <w:t xml:space="preserve">                                  </w:t>
    </w:r>
    <w:r w:rsidR="00AA414C">
      <w:rPr>
        <w:rFonts w:ascii="Arial" w:hAnsi="Arial" w:cs="Arial"/>
        <w:b/>
        <w:bCs/>
        <w:sz w:val="22"/>
        <w:szCs w:val="22"/>
      </w:rPr>
      <w:t xml:space="preserve"> </w:t>
    </w:r>
  </w:p>
  <w:p w14:paraId="42669460" w14:textId="02D9D691" w:rsidR="0028728C" w:rsidRPr="0028728C" w:rsidRDefault="0028728C" w:rsidP="00542B97">
    <w:pPr>
      <w:pStyle w:val="Encabezado"/>
      <w:tabs>
        <w:tab w:val="center" w:pos="4820"/>
      </w:tabs>
      <w:ind w:left="3544" w:right="49"/>
      <w:jc w:val="both"/>
      <w:rPr>
        <w:rFonts w:ascii="Arial" w:hAnsi="Arial" w:cs="Arial"/>
        <w:b/>
        <w:bCs/>
        <w:sz w:val="22"/>
        <w:szCs w:val="22"/>
      </w:rPr>
    </w:pPr>
    <w:r w:rsidRPr="0028728C">
      <w:rPr>
        <w:rFonts w:ascii="Arial" w:hAnsi="Arial" w:cs="Arial"/>
        <w:b/>
        <w:noProof/>
      </w:rPr>
      <mc:AlternateContent>
        <mc:Choice Requires="wps">
          <w:drawing>
            <wp:anchor distT="0" distB="0" distL="114300" distR="114300" simplePos="0" relativeHeight="251659264" behindDoc="0" locked="0" layoutInCell="1" allowOverlap="1" wp14:anchorId="7456F253" wp14:editId="469B56FC">
              <wp:simplePos x="0" y="0"/>
              <wp:positionH relativeFrom="margin">
                <wp:posOffset>0</wp:posOffset>
              </wp:positionH>
              <wp:positionV relativeFrom="paragraph">
                <wp:posOffset>164465</wp:posOffset>
              </wp:positionV>
              <wp:extent cx="1657350" cy="1800225"/>
              <wp:effectExtent l="0" t="0" r="19050" b="28575"/>
              <wp:wrapSquare wrapText="bothSides"/>
              <wp:docPr id="1751703124" name="Rectángulo 1751703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18002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F12B4" id="Rectángulo 1751703124" o:spid="_x0000_s1026" style="position:absolute;margin-left:0;margin-top:12.95pt;width:130.5pt;height:14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" strokecolor="white">
              <w10:wrap type="square" anchorx="margin"/>
            </v:rect>
          </w:pict>
        </mc:Fallback>
      </mc:AlternateContent>
    </w:r>
    <w:r w:rsidRPr="0028728C">
      <w:rPr>
        <w:rFonts w:ascii="Arial" w:hAnsi="Arial" w:cs="Arial"/>
        <w:b/>
        <w:bCs/>
        <w:sz w:val="22"/>
        <w:szCs w:val="22"/>
      </w:rPr>
      <w:t>RECURSO DE REVISIÓN EN MATERIA DE SEGURIDAD NACIONAL PREVISTO EN LA LEY GENERAL DE TRANSPARENCIA</w:t>
    </w:r>
    <w:r w:rsidR="005F2C18">
      <w:rPr>
        <w:rFonts w:ascii="Arial" w:hAnsi="Arial" w:cs="Arial"/>
        <w:b/>
        <w:bCs/>
        <w:sz w:val="22"/>
        <w:szCs w:val="22"/>
      </w:rPr>
      <w:t xml:space="preserve"> Y</w:t>
    </w:r>
    <w:r w:rsidRPr="0028728C">
      <w:rPr>
        <w:rFonts w:ascii="Arial" w:hAnsi="Arial" w:cs="Arial"/>
        <w:b/>
        <w:bCs/>
        <w:sz w:val="22"/>
        <w:szCs w:val="22"/>
      </w:rPr>
      <w:t xml:space="preserve"> ACCESO A LA INFORMACIÓN </w:t>
    </w:r>
    <w:r w:rsidR="005F2C18">
      <w:rPr>
        <w:rFonts w:ascii="Arial" w:hAnsi="Arial" w:cs="Arial"/>
        <w:b/>
        <w:bCs/>
        <w:sz w:val="22"/>
        <w:szCs w:val="22"/>
      </w:rPr>
      <w:t>PÚBLICA</w:t>
    </w:r>
    <w:r w:rsidRPr="0028728C">
      <w:rPr>
        <w:rFonts w:ascii="Arial" w:hAnsi="Arial" w:cs="Arial"/>
        <w:b/>
        <w:bCs/>
        <w:sz w:val="22"/>
        <w:szCs w:val="22"/>
      </w:rPr>
      <w:t xml:space="preserve"> 2/2022</w:t>
    </w:r>
  </w:p>
  <w:p w14:paraId="624EA00B" w14:textId="48F95E8B" w:rsidR="001A3580" w:rsidRPr="00567152" w:rsidRDefault="001A3580" w:rsidP="00764863">
    <w:pPr>
      <w:pStyle w:val="Encabezado"/>
      <w:tabs>
        <w:tab w:val="clear" w:pos="4419"/>
        <w:tab w:val="clear" w:pos="8838"/>
        <w:tab w:val="center" w:pos="4962"/>
      </w:tabs>
      <w:ind w:right="3876"/>
      <w:jc w:val="right"/>
      <w:rPr>
        <w:rFonts w:ascii="Arial" w:hAnsi="Arial" w:cs="Arial"/>
        <w:b/>
        <w:bCs/>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14545"/>
    <w:multiLevelType w:val="hybridMultilevel"/>
    <w:tmpl w:val="04F6CF6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1B3383"/>
    <w:multiLevelType w:val="hybridMultilevel"/>
    <w:tmpl w:val="A8D20A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233057"/>
    <w:multiLevelType w:val="hybridMultilevel"/>
    <w:tmpl w:val="592ED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1F0924"/>
    <w:multiLevelType w:val="hybridMultilevel"/>
    <w:tmpl w:val="AC98E38C"/>
    <w:lvl w:ilvl="0" w:tplc="7534D98E">
      <w:start w:val="1"/>
      <w:numFmt w:val="upp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0AB45069"/>
    <w:multiLevelType w:val="hybridMultilevel"/>
    <w:tmpl w:val="644AC6AE"/>
    <w:lvl w:ilvl="0" w:tplc="5920BBE2">
      <w:start w:val="1"/>
      <w:numFmt w:val="low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D4C5D9F"/>
    <w:multiLevelType w:val="hybridMultilevel"/>
    <w:tmpl w:val="ACB06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AE61E2"/>
    <w:multiLevelType w:val="hybridMultilevel"/>
    <w:tmpl w:val="D2302A8C"/>
    <w:lvl w:ilvl="0" w:tplc="34F035D0">
      <w:start w:val="1"/>
      <w:numFmt w:val="decimal"/>
      <w:lvlText w:val="%1."/>
      <w:lvlJc w:val="left"/>
      <w:pPr>
        <w:ind w:left="360" w:hanging="360"/>
      </w:pPr>
      <w:rPr>
        <w:rFonts w:hint="default"/>
        <w:b w:val="0"/>
        <w:i w:val="0"/>
        <w:color w:val="000000"/>
        <w:lang w:val="es-ES_tradnl"/>
      </w:rPr>
    </w:lvl>
    <w:lvl w:ilvl="1" w:tplc="080A0019">
      <w:start w:val="1"/>
      <w:numFmt w:val="lowerLetter"/>
      <w:lvlText w:val="%2."/>
      <w:lvlJc w:val="left"/>
      <w:pPr>
        <w:ind w:left="731" w:hanging="360"/>
      </w:pPr>
    </w:lvl>
    <w:lvl w:ilvl="2" w:tplc="6FC65928">
      <w:start w:val="1"/>
      <w:numFmt w:val="upperRoman"/>
      <w:lvlText w:val="%3."/>
      <w:lvlJc w:val="left"/>
      <w:pPr>
        <w:ind w:left="1451" w:hanging="180"/>
      </w:pPr>
      <w:rPr>
        <w:rFonts w:hint="default"/>
      </w:rPr>
    </w:lvl>
    <w:lvl w:ilvl="3" w:tplc="080A000F">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7" w15:restartNumberingAfterBreak="0">
    <w:nsid w:val="180A6D16"/>
    <w:multiLevelType w:val="hybridMultilevel"/>
    <w:tmpl w:val="66EE3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CC08F9"/>
    <w:multiLevelType w:val="hybridMultilevel"/>
    <w:tmpl w:val="A6F82A60"/>
    <w:lvl w:ilvl="0" w:tplc="498853CC">
      <w:start w:val="1"/>
      <w:numFmt w:val="decimal"/>
      <w:lvlText w:val="%1."/>
      <w:lvlJc w:val="lef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3F03F3"/>
    <w:multiLevelType w:val="hybridMultilevel"/>
    <w:tmpl w:val="CA12CDD6"/>
    <w:lvl w:ilvl="0" w:tplc="52283E8C">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35E0C99"/>
    <w:multiLevelType w:val="hybridMultilevel"/>
    <w:tmpl w:val="D31A4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072D16"/>
    <w:multiLevelType w:val="hybridMultilevel"/>
    <w:tmpl w:val="B930D6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FB86076"/>
    <w:multiLevelType w:val="hybridMultilevel"/>
    <w:tmpl w:val="3606E214"/>
    <w:lvl w:ilvl="0" w:tplc="9D1E028E">
      <w:start w:val="1"/>
      <w:numFmt w:val="decimal"/>
      <w:lvlText w:val="%1."/>
      <w:lvlJc w:val="left"/>
      <w:pPr>
        <w:ind w:left="1069" w:hanging="360"/>
      </w:pPr>
      <w:rPr>
        <w:rFonts w:hint="default"/>
        <w:b/>
        <w:bCs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15:restartNumberingAfterBreak="0">
    <w:nsid w:val="33201A6A"/>
    <w:multiLevelType w:val="hybridMultilevel"/>
    <w:tmpl w:val="E9B0BFE2"/>
    <w:lvl w:ilvl="0" w:tplc="A1BC1E54">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15:restartNumberingAfterBreak="0">
    <w:nsid w:val="333369F3"/>
    <w:multiLevelType w:val="hybridMultilevel"/>
    <w:tmpl w:val="CB809362"/>
    <w:lvl w:ilvl="0" w:tplc="A7001EFA">
      <w:start w:val="1"/>
      <w:numFmt w:val="upperRoman"/>
      <w:lvlText w:val="%1."/>
      <w:lvlJc w:val="left"/>
      <w:pPr>
        <w:ind w:left="436" w:hanging="720"/>
      </w:pPr>
      <w:rPr>
        <w:rFonts w:hint="default"/>
      </w:rPr>
    </w:lvl>
    <w:lvl w:ilvl="1" w:tplc="080A0019" w:tentative="1">
      <w:start w:val="1"/>
      <w:numFmt w:val="lowerLetter"/>
      <w:lvlText w:val="%2."/>
      <w:lvlJc w:val="left"/>
      <w:pPr>
        <w:ind w:left="796" w:hanging="360"/>
      </w:pPr>
    </w:lvl>
    <w:lvl w:ilvl="2" w:tplc="080A001B" w:tentative="1">
      <w:start w:val="1"/>
      <w:numFmt w:val="lowerRoman"/>
      <w:lvlText w:val="%3."/>
      <w:lvlJc w:val="right"/>
      <w:pPr>
        <w:ind w:left="1516" w:hanging="180"/>
      </w:pPr>
    </w:lvl>
    <w:lvl w:ilvl="3" w:tplc="080A000F" w:tentative="1">
      <w:start w:val="1"/>
      <w:numFmt w:val="decimal"/>
      <w:lvlText w:val="%4."/>
      <w:lvlJc w:val="left"/>
      <w:pPr>
        <w:ind w:left="2236" w:hanging="360"/>
      </w:pPr>
    </w:lvl>
    <w:lvl w:ilvl="4" w:tplc="080A0019" w:tentative="1">
      <w:start w:val="1"/>
      <w:numFmt w:val="lowerLetter"/>
      <w:lvlText w:val="%5."/>
      <w:lvlJc w:val="left"/>
      <w:pPr>
        <w:ind w:left="2956" w:hanging="360"/>
      </w:pPr>
    </w:lvl>
    <w:lvl w:ilvl="5" w:tplc="080A001B" w:tentative="1">
      <w:start w:val="1"/>
      <w:numFmt w:val="lowerRoman"/>
      <w:lvlText w:val="%6."/>
      <w:lvlJc w:val="right"/>
      <w:pPr>
        <w:ind w:left="3676" w:hanging="180"/>
      </w:pPr>
    </w:lvl>
    <w:lvl w:ilvl="6" w:tplc="080A000F" w:tentative="1">
      <w:start w:val="1"/>
      <w:numFmt w:val="decimal"/>
      <w:lvlText w:val="%7."/>
      <w:lvlJc w:val="left"/>
      <w:pPr>
        <w:ind w:left="4396" w:hanging="360"/>
      </w:pPr>
    </w:lvl>
    <w:lvl w:ilvl="7" w:tplc="080A0019" w:tentative="1">
      <w:start w:val="1"/>
      <w:numFmt w:val="lowerLetter"/>
      <w:lvlText w:val="%8."/>
      <w:lvlJc w:val="left"/>
      <w:pPr>
        <w:ind w:left="5116" w:hanging="360"/>
      </w:pPr>
    </w:lvl>
    <w:lvl w:ilvl="8" w:tplc="080A001B" w:tentative="1">
      <w:start w:val="1"/>
      <w:numFmt w:val="lowerRoman"/>
      <w:lvlText w:val="%9."/>
      <w:lvlJc w:val="right"/>
      <w:pPr>
        <w:ind w:left="5836" w:hanging="180"/>
      </w:pPr>
    </w:lvl>
  </w:abstractNum>
  <w:abstractNum w:abstractNumId="15" w15:restartNumberingAfterBreak="0">
    <w:nsid w:val="34CD5E16"/>
    <w:multiLevelType w:val="hybridMultilevel"/>
    <w:tmpl w:val="DB422AFA"/>
    <w:lvl w:ilvl="0" w:tplc="52283E8C">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76568BF"/>
    <w:multiLevelType w:val="hybridMultilevel"/>
    <w:tmpl w:val="1B26C08C"/>
    <w:lvl w:ilvl="0" w:tplc="816A3BD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98B42B6"/>
    <w:multiLevelType w:val="hybridMultilevel"/>
    <w:tmpl w:val="FB382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A21559E"/>
    <w:multiLevelType w:val="hybridMultilevel"/>
    <w:tmpl w:val="4CCA4394"/>
    <w:lvl w:ilvl="0" w:tplc="FBEADF62">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3BE91DAD"/>
    <w:multiLevelType w:val="hybridMultilevel"/>
    <w:tmpl w:val="396C73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BED28FD"/>
    <w:multiLevelType w:val="hybridMultilevel"/>
    <w:tmpl w:val="737CFE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CBD62F9"/>
    <w:multiLevelType w:val="hybridMultilevel"/>
    <w:tmpl w:val="D4429BF0"/>
    <w:lvl w:ilvl="0" w:tplc="52283E8C">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8536949"/>
    <w:multiLevelType w:val="hybridMultilevel"/>
    <w:tmpl w:val="B77C81DA"/>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5805432"/>
    <w:multiLevelType w:val="hybridMultilevel"/>
    <w:tmpl w:val="B17EB006"/>
    <w:lvl w:ilvl="0" w:tplc="5636E2E2">
      <w:start w:val="1"/>
      <w:numFmt w:val="low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4" w15:restartNumberingAfterBreak="0">
    <w:nsid w:val="57192E9A"/>
    <w:multiLevelType w:val="hybridMultilevel"/>
    <w:tmpl w:val="2814E5FA"/>
    <w:lvl w:ilvl="0" w:tplc="6FC65928">
      <w:start w:val="1"/>
      <w:numFmt w:val="upperRoman"/>
      <w:lvlText w:val="%1."/>
      <w:lvlJc w:val="left"/>
      <w:pPr>
        <w:ind w:left="1429" w:hanging="720"/>
      </w:pPr>
      <w:rPr>
        <w:rFonts w:hint="default"/>
      </w:rPr>
    </w:lvl>
    <w:lvl w:ilvl="1" w:tplc="4F828166">
      <w:numFmt w:val="bullet"/>
      <w:lvlText w:val="•"/>
      <w:lvlJc w:val="left"/>
      <w:pPr>
        <w:ind w:left="1789" w:hanging="360"/>
      </w:pPr>
      <w:rPr>
        <w:rFonts w:ascii="Arial" w:eastAsiaTheme="minorHAnsi" w:hAnsi="Arial" w:cs="Arial" w:hint="default"/>
      </w:r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15:restartNumberingAfterBreak="0">
    <w:nsid w:val="591549DF"/>
    <w:multiLevelType w:val="hybridMultilevel"/>
    <w:tmpl w:val="63E25658"/>
    <w:lvl w:ilvl="0" w:tplc="23A28AC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5E0066BF"/>
    <w:multiLevelType w:val="hybridMultilevel"/>
    <w:tmpl w:val="856AD72C"/>
    <w:lvl w:ilvl="0" w:tplc="52283E8C">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E8B4176"/>
    <w:multiLevelType w:val="hybridMultilevel"/>
    <w:tmpl w:val="A9E41C4E"/>
    <w:lvl w:ilvl="0" w:tplc="52283E8C">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4315BA9"/>
    <w:multiLevelType w:val="hybridMultilevel"/>
    <w:tmpl w:val="7850F486"/>
    <w:lvl w:ilvl="0" w:tplc="080A0001">
      <w:start w:val="1"/>
      <w:numFmt w:val="bullet"/>
      <w:lvlText w:val=""/>
      <w:lvlJc w:val="left"/>
      <w:pPr>
        <w:ind w:left="578" w:hanging="360"/>
      </w:pPr>
      <w:rPr>
        <w:rFonts w:ascii="Symbol" w:hAnsi="Symbol" w:hint="default"/>
      </w:rPr>
    </w:lvl>
    <w:lvl w:ilvl="1" w:tplc="52283E8C">
      <w:numFmt w:val="bullet"/>
      <w:lvlText w:val="-"/>
      <w:lvlJc w:val="left"/>
      <w:pPr>
        <w:ind w:left="1298" w:hanging="360"/>
      </w:pPr>
      <w:rPr>
        <w:rFonts w:ascii="Arial" w:eastAsiaTheme="minorHAnsi" w:hAnsi="Arial" w:cs="Arial"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9" w15:restartNumberingAfterBreak="0">
    <w:nsid w:val="75D00316"/>
    <w:multiLevelType w:val="hybridMultilevel"/>
    <w:tmpl w:val="330A8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6364289"/>
    <w:multiLevelType w:val="hybridMultilevel"/>
    <w:tmpl w:val="095093AA"/>
    <w:lvl w:ilvl="0" w:tplc="C30AE35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775B42A0"/>
    <w:multiLevelType w:val="hybridMultilevel"/>
    <w:tmpl w:val="112C4C6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16cid:durableId="1510021515">
    <w:abstractNumId w:val="24"/>
  </w:num>
  <w:num w:numId="2" w16cid:durableId="621300553">
    <w:abstractNumId w:val="8"/>
  </w:num>
  <w:num w:numId="3" w16cid:durableId="864487807">
    <w:abstractNumId w:val="31"/>
  </w:num>
  <w:num w:numId="4" w16cid:durableId="1157260401">
    <w:abstractNumId w:val="12"/>
  </w:num>
  <w:num w:numId="5" w16cid:durableId="10106536">
    <w:abstractNumId w:val="7"/>
  </w:num>
  <w:num w:numId="6" w16cid:durableId="966815003">
    <w:abstractNumId w:val="0"/>
  </w:num>
  <w:num w:numId="7" w16cid:durableId="816920116">
    <w:abstractNumId w:val="17"/>
  </w:num>
  <w:num w:numId="8" w16cid:durableId="894201620">
    <w:abstractNumId w:val="10"/>
  </w:num>
  <w:num w:numId="9" w16cid:durableId="1437673157">
    <w:abstractNumId w:val="2"/>
  </w:num>
  <w:num w:numId="10" w16cid:durableId="970788682">
    <w:abstractNumId w:val="3"/>
  </w:num>
  <w:num w:numId="11" w16cid:durableId="1341353896">
    <w:abstractNumId w:val="13"/>
  </w:num>
  <w:num w:numId="12" w16cid:durableId="1188955926">
    <w:abstractNumId w:val="28"/>
  </w:num>
  <w:num w:numId="13" w16cid:durableId="979924479">
    <w:abstractNumId w:val="1"/>
  </w:num>
  <w:num w:numId="14" w16cid:durableId="1648128268">
    <w:abstractNumId w:val="11"/>
  </w:num>
  <w:num w:numId="15" w16cid:durableId="971714548">
    <w:abstractNumId w:val="9"/>
  </w:num>
  <w:num w:numId="16" w16cid:durableId="1917593065">
    <w:abstractNumId w:val="5"/>
  </w:num>
  <w:num w:numId="17" w16cid:durableId="993605294">
    <w:abstractNumId w:val="15"/>
  </w:num>
  <w:num w:numId="18" w16cid:durableId="1825270058">
    <w:abstractNumId w:val="20"/>
  </w:num>
  <w:num w:numId="19" w16cid:durableId="1168473971">
    <w:abstractNumId w:val="21"/>
  </w:num>
  <w:num w:numId="20" w16cid:durableId="1685669287">
    <w:abstractNumId w:val="22"/>
  </w:num>
  <w:num w:numId="21" w16cid:durableId="1930001704">
    <w:abstractNumId w:val="26"/>
  </w:num>
  <w:num w:numId="22" w16cid:durableId="1798796553">
    <w:abstractNumId w:val="19"/>
  </w:num>
  <w:num w:numId="23" w16cid:durableId="462423855">
    <w:abstractNumId w:val="27"/>
  </w:num>
  <w:num w:numId="24" w16cid:durableId="1564095772">
    <w:abstractNumId w:val="16"/>
  </w:num>
  <w:num w:numId="25" w16cid:durableId="1374690296">
    <w:abstractNumId w:val="4"/>
  </w:num>
  <w:num w:numId="26" w16cid:durableId="806750555">
    <w:abstractNumId w:val="25"/>
  </w:num>
  <w:num w:numId="27" w16cid:durableId="1982807406">
    <w:abstractNumId w:val="30"/>
  </w:num>
  <w:num w:numId="28" w16cid:durableId="721490701">
    <w:abstractNumId w:val="18"/>
  </w:num>
  <w:num w:numId="29" w16cid:durableId="248931929">
    <w:abstractNumId w:val="23"/>
  </w:num>
  <w:num w:numId="30" w16cid:durableId="1023478740">
    <w:abstractNumId w:val="29"/>
  </w:num>
  <w:num w:numId="31" w16cid:durableId="1840584021">
    <w:abstractNumId w:val="6"/>
  </w:num>
  <w:num w:numId="32" w16cid:durableId="5033196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97633244">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DF4"/>
    <w:rsid w:val="000005B8"/>
    <w:rsid w:val="00003862"/>
    <w:rsid w:val="00005550"/>
    <w:rsid w:val="00010E40"/>
    <w:rsid w:val="00011A91"/>
    <w:rsid w:val="000127E5"/>
    <w:rsid w:val="00012930"/>
    <w:rsid w:val="0001735C"/>
    <w:rsid w:val="0002003F"/>
    <w:rsid w:val="00020084"/>
    <w:rsid w:val="000208FC"/>
    <w:rsid w:val="00022C25"/>
    <w:rsid w:val="00025BAD"/>
    <w:rsid w:val="00025F1B"/>
    <w:rsid w:val="000272FB"/>
    <w:rsid w:val="00027C3D"/>
    <w:rsid w:val="00033F84"/>
    <w:rsid w:val="0003665E"/>
    <w:rsid w:val="00040B9F"/>
    <w:rsid w:val="000412BC"/>
    <w:rsid w:val="00044F1C"/>
    <w:rsid w:val="00045459"/>
    <w:rsid w:val="00046864"/>
    <w:rsid w:val="00047129"/>
    <w:rsid w:val="00050DB8"/>
    <w:rsid w:val="00051B51"/>
    <w:rsid w:val="000616E4"/>
    <w:rsid w:val="00061C9E"/>
    <w:rsid w:val="00062CC6"/>
    <w:rsid w:val="000638E5"/>
    <w:rsid w:val="000677C8"/>
    <w:rsid w:val="00071AB9"/>
    <w:rsid w:val="00073A06"/>
    <w:rsid w:val="00073B10"/>
    <w:rsid w:val="00073F84"/>
    <w:rsid w:val="00076212"/>
    <w:rsid w:val="000774A2"/>
    <w:rsid w:val="00077963"/>
    <w:rsid w:val="00080032"/>
    <w:rsid w:val="00080391"/>
    <w:rsid w:val="00082676"/>
    <w:rsid w:val="00083F5F"/>
    <w:rsid w:val="00092384"/>
    <w:rsid w:val="00092B43"/>
    <w:rsid w:val="00092FE9"/>
    <w:rsid w:val="00093D4A"/>
    <w:rsid w:val="00093E1A"/>
    <w:rsid w:val="0009450C"/>
    <w:rsid w:val="00096C87"/>
    <w:rsid w:val="00097C87"/>
    <w:rsid w:val="000A0FC8"/>
    <w:rsid w:val="000A125B"/>
    <w:rsid w:val="000A1667"/>
    <w:rsid w:val="000A21E0"/>
    <w:rsid w:val="000A3C3F"/>
    <w:rsid w:val="000A3CC0"/>
    <w:rsid w:val="000A4C3C"/>
    <w:rsid w:val="000A656E"/>
    <w:rsid w:val="000A73FE"/>
    <w:rsid w:val="000A7588"/>
    <w:rsid w:val="000B10E7"/>
    <w:rsid w:val="000B20A1"/>
    <w:rsid w:val="000B31A0"/>
    <w:rsid w:val="000B35EA"/>
    <w:rsid w:val="000B6348"/>
    <w:rsid w:val="000B79EC"/>
    <w:rsid w:val="000C2EBD"/>
    <w:rsid w:val="000C4890"/>
    <w:rsid w:val="000C568A"/>
    <w:rsid w:val="000C6C5B"/>
    <w:rsid w:val="000D424B"/>
    <w:rsid w:val="000D526C"/>
    <w:rsid w:val="000D5DEE"/>
    <w:rsid w:val="000D7790"/>
    <w:rsid w:val="000E0A4B"/>
    <w:rsid w:val="000E0B66"/>
    <w:rsid w:val="000E1027"/>
    <w:rsid w:val="000E1A70"/>
    <w:rsid w:val="000E1F98"/>
    <w:rsid w:val="000E3190"/>
    <w:rsid w:val="000E35BC"/>
    <w:rsid w:val="000E3A87"/>
    <w:rsid w:val="000E76C1"/>
    <w:rsid w:val="000F038D"/>
    <w:rsid w:val="000F0402"/>
    <w:rsid w:val="000F0A02"/>
    <w:rsid w:val="000F1249"/>
    <w:rsid w:val="000F2FE4"/>
    <w:rsid w:val="000F3E70"/>
    <w:rsid w:val="000F405A"/>
    <w:rsid w:val="000F4D5C"/>
    <w:rsid w:val="000F4E0F"/>
    <w:rsid w:val="000F4E68"/>
    <w:rsid w:val="00100093"/>
    <w:rsid w:val="00101624"/>
    <w:rsid w:val="00104DA6"/>
    <w:rsid w:val="00106467"/>
    <w:rsid w:val="0010799B"/>
    <w:rsid w:val="001101AD"/>
    <w:rsid w:val="00110BD5"/>
    <w:rsid w:val="0011173E"/>
    <w:rsid w:val="00116613"/>
    <w:rsid w:val="00116A2A"/>
    <w:rsid w:val="001175B2"/>
    <w:rsid w:val="00120468"/>
    <w:rsid w:val="00120B84"/>
    <w:rsid w:val="001214F2"/>
    <w:rsid w:val="00121C46"/>
    <w:rsid w:val="001222C8"/>
    <w:rsid w:val="00122494"/>
    <w:rsid w:val="00122A10"/>
    <w:rsid w:val="001240F5"/>
    <w:rsid w:val="00126282"/>
    <w:rsid w:val="00126A45"/>
    <w:rsid w:val="00127197"/>
    <w:rsid w:val="001303DA"/>
    <w:rsid w:val="00131BBD"/>
    <w:rsid w:val="00133795"/>
    <w:rsid w:val="00134E81"/>
    <w:rsid w:val="001356D7"/>
    <w:rsid w:val="00136C80"/>
    <w:rsid w:val="001376AA"/>
    <w:rsid w:val="0014125C"/>
    <w:rsid w:val="001423EF"/>
    <w:rsid w:val="00144306"/>
    <w:rsid w:val="0014480D"/>
    <w:rsid w:val="00145A44"/>
    <w:rsid w:val="001471DE"/>
    <w:rsid w:val="001476F0"/>
    <w:rsid w:val="00150D28"/>
    <w:rsid w:val="001554C9"/>
    <w:rsid w:val="00162FD9"/>
    <w:rsid w:val="00163B6F"/>
    <w:rsid w:val="00166F71"/>
    <w:rsid w:val="0016786E"/>
    <w:rsid w:val="001703CA"/>
    <w:rsid w:val="00171806"/>
    <w:rsid w:val="00171D0E"/>
    <w:rsid w:val="00172C77"/>
    <w:rsid w:val="00172F86"/>
    <w:rsid w:val="00173BDC"/>
    <w:rsid w:val="00173F9A"/>
    <w:rsid w:val="001753BA"/>
    <w:rsid w:val="00176A60"/>
    <w:rsid w:val="00177874"/>
    <w:rsid w:val="00183357"/>
    <w:rsid w:val="00186B4D"/>
    <w:rsid w:val="0018758B"/>
    <w:rsid w:val="0019031F"/>
    <w:rsid w:val="00190D7C"/>
    <w:rsid w:val="00191356"/>
    <w:rsid w:val="001926DA"/>
    <w:rsid w:val="00192934"/>
    <w:rsid w:val="001953CC"/>
    <w:rsid w:val="001961EC"/>
    <w:rsid w:val="00196552"/>
    <w:rsid w:val="00196B6F"/>
    <w:rsid w:val="00196BFB"/>
    <w:rsid w:val="001A24DE"/>
    <w:rsid w:val="001A3580"/>
    <w:rsid w:val="001A3890"/>
    <w:rsid w:val="001A3EA6"/>
    <w:rsid w:val="001A41D6"/>
    <w:rsid w:val="001A4B12"/>
    <w:rsid w:val="001A6705"/>
    <w:rsid w:val="001A684E"/>
    <w:rsid w:val="001A6D38"/>
    <w:rsid w:val="001B1CC5"/>
    <w:rsid w:val="001B48DF"/>
    <w:rsid w:val="001B4B5E"/>
    <w:rsid w:val="001B4F16"/>
    <w:rsid w:val="001B56CD"/>
    <w:rsid w:val="001B5F9F"/>
    <w:rsid w:val="001B60D7"/>
    <w:rsid w:val="001B6171"/>
    <w:rsid w:val="001C09C4"/>
    <w:rsid w:val="001C166F"/>
    <w:rsid w:val="001C1F70"/>
    <w:rsid w:val="001C260F"/>
    <w:rsid w:val="001C2D54"/>
    <w:rsid w:val="001C2ECA"/>
    <w:rsid w:val="001C346B"/>
    <w:rsid w:val="001C4087"/>
    <w:rsid w:val="001C4692"/>
    <w:rsid w:val="001D1C28"/>
    <w:rsid w:val="001D202F"/>
    <w:rsid w:val="001D20E4"/>
    <w:rsid w:val="001D5D72"/>
    <w:rsid w:val="001D5F77"/>
    <w:rsid w:val="001E14EC"/>
    <w:rsid w:val="001E22B8"/>
    <w:rsid w:val="001E2F78"/>
    <w:rsid w:val="001E3547"/>
    <w:rsid w:val="001E4DED"/>
    <w:rsid w:val="001E4EFC"/>
    <w:rsid w:val="001E5199"/>
    <w:rsid w:val="001E7B5F"/>
    <w:rsid w:val="001F07C9"/>
    <w:rsid w:val="001F6615"/>
    <w:rsid w:val="002001DE"/>
    <w:rsid w:val="002036F3"/>
    <w:rsid w:val="002043C2"/>
    <w:rsid w:val="0021528E"/>
    <w:rsid w:val="00215318"/>
    <w:rsid w:val="00217C8F"/>
    <w:rsid w:val="00223203"/>
    <w:rsid w:val="0022367B"/>
    <w:rsid w:val="00224E37"/>
    <w:rsid w:val="00226807"/>
    <w:rsid w:val="00226C11"/>
    <w:rsid w:val="002271EF"/>
    <w:rsid w:val="002279B4"/>
    <w:rsid w:val="0023288A"/>
    <w:rsid w:val="0023315F"/>
    <w:rsid w:val="00236B53"/>
    <w:rsid w:val="00236C83"/>
    <w:rsid w:val="00237D09"/>
    <w:rsid w:val="00240197"/>
    <w:rsid w:val="00240A87"/>
    <w:rsid w:val="00242E42"/>
    <w:rsid w:val="002440CD"/>
    <w:rsid w:val="00244BC5"/>
    <w:rsid w:val="002503CE"/>
    <w:rsid w:val="00250D20"/>
    <w:rsid w:val="00251757"/>
    <w:rsid w:val="002539A4"/>
    <w:rsid w:val="00253AD2"/>
    <w:rsid w:val="00256592"/>
    <w:rsid w:val="00257E0F"/>
    <w:rsid w:val="00260519"/>
    <w:rsid w:val="00260B35"/>
    <w:rsid w:val="002619BB"/>
    <w:rsid w:val="00262431"/>
    <w:rsid w:val="0026328C"/>
    <w:rsid w:val="0026676A"/>
    <w:rsid w:val="002678FB"/>
    <w:rsid w:val="00270226"/>
    <w:rsid w:val="002706B6"/>
    <w:rsid w:val="00270F2B"/>
    <w:rsid w:val="002731E9"/>
    <w:rsid w:val="00273C9B"/>
    <w:rsid w:val="00274DC6"/>
    <w:rsid w:val="00276349"/>
    <w:rsid w:val="00277E3E"/>
    <w:rsid w:val="002806FC"/>
    <w:rsid w:val="00281D4E"/>
    <w:rsid w:val="00282A78"/>
    <w:rsid w:val="00284A1F"/>
    <w:rsid w:val="00286C89"/>
    <w:rsid w:val="00286D62"/>
    <w:rsid w:val="0028728C"/>
    <w:rsid w:val="00287D14"/>
    <w:rsid w:val="002906F7"/>
    <w:rsid w:val="00290A94"/>
    <w:rsid w:val="0029117C"/>
    <w:rsid w:val="0029167F"/>
    <w:rsid w:val="00292878"/>
    <w:rsid w:val="002930FF"/>
    <w:rsid w:val="00293CE9"/>
    <w:rsid w:val="0029411C"/>
    <w:rsid w:val="002941EB"/>
    <w:rsid w:val="0029498E"/>
    <w:rsid w:val="00294E8D"/>
    <w:rsid w:val="00295D12"/>
    <w:rsid w:val="002A01B8"/>
    <w:rsid w:val="002A2411"/>
    <w:rsid w:val="002A37B7"/>
    <w:rsid w:val="002A48FF"/>
    <w:rsid w:val="002A63A8"/>
    <w:rsid w:val="002A6A50"/>
    <w:rsid w:val="002A779B"/>
    <w:rsid w:val="002B0302"/>
    <w:rsid w:val="002B03AD"/>
    <w:rsid w:val="002B07B4"/>
    <w:rsid w:val="002B0855"/>
    <w:rsid w:val="002B2C9B"/>
    <w:rsid w:val="002B2F5F"/>
    <w:rsid w:val="002B3C1A"/>
    <w:rsid w:val="002B48DF"/>
    <w:rsid w:val="002B57A1"/>
    <w:rsid w:val="002B580F"/>
    <w:rsid w:val="002B58A5"/>
    <w:rsid w:val="002B6905"/>
    <w:rsid w:val="002B6FB5"/>
    <w:rsid w:val="002B7711"/>
    <w:rsid w:val="002C2D34"/>
    <w:rsid w:val="002C2F34"/>
    <w:rsid w:val="002C349D"/>
    <w:rsid w:val="002C3D24"/>
    <w:rsid w:val="002C69AF"/>
    <w:rsid w:val="002D02D4"/>
    <w:rsid w:val="002D1A2B"/>
    <w:rsid w:val="002D2177"/>
    <w:rsid w:val="002D22F5"/>
    <w:rsid w:val="002D39C2"/>
    <w:rsid w:val="002D55B2"/>
    <w:rsid w:val="002D5BDC"/>
    <w:rsid w:val="002D637E"/>
    <w:rsid w:val="002D7C8A"/>
    <w:rsid w:val="002E13F8"/>
    <w:rsid w:val="002E1E3E"/>
    <w:rsid w:val="002E388A"/>
    <w:rsid w:val="002E3C89"/>
    <w:rsid w:val="002E47B3"/>
    <w:rsid w:val="002E48BF"/>
    <w:rsid w:val="002E4B97"/>
    <w:rsid w:val="002E6576"/>
    <w:rsid w:val="002E7A38"/>
    <w:rsid w:val="002E7D43"/>
    <w:rsid w:val="002F40A9"/>
    <w:rsid w:val="002F513E"/>
    <w:rsid w:val="00302B0E"/>
    <w:rsid w:val="00302B4E"/>
    <w:rsid w:val="00303C34"/>
    <w:rsid w:val="003047E6"/>
    <w:rsid w:val="00306550"/>
    <w:rsid w:val="00307D81"/>
    <w:rsid w:val="0031126B"/>
    <w:rsid w:val="00314326"/>
    <w:rsid w:val="00314671"/>
    <w:rsid w:val="003146DA"/>
    <w:rsid w:val="00317E54"/>
    <w:rsid w:val="003208EC"/>
    <w:rsid w:val="003217A0"/>
    <w:rsid w:val="00321C8C"/>
    <w:rsid w:val="00321EDD"/>
    <w:rsid w:val="0032275D"/>
    <w:rsid w:val="00322B45"/>
    <w:rsid w:val="0032454C"/>
    <w:rsid w:val="003252B9"/>
    <w:rsid w:val="00326559"/>
    <w:rsid w:val="00326D46"/>
    <w:rsid w:val="00332626"/>
    <w:rsid w:val="003332F7"/>
    <w:rsid w:val="00335B56"/>
    <w:rsid w:val="003365A6"/>
    <w:rsid w:val="00336C59"/>
    <w:rsid w:val="00337E52"/>
    <w:rsid w:val="00340C19"/>
    <w:rsid w:val="003419FE"/>
    <w:rsid w:val="00343D7B"/>
    <w:rsid w:val="00346641"/>
    <w:rsid w:val="0034762F"/>
    <w:rsid w:val="00353121"/>
    <w:rsid w:val="003537DF"/>
    <w:rsid w:val="003541E3"/>
    <w:rsid w:val="0035495F"/>
    <w:rsid w:val="00357271"/>
    <w:rsid w:val="003607EE"/>
    <w:rsid w:val="00364F55"/>
    <w:rsid w:val="00365264"/>
    <w:rsid w:val="003669B9"/>
    <w:rsid w:val="003722B6"/>
    <w:rsid w:val="00374890"/>
    <w:rsid w:val="00376EC6"/>
    <w:rsid w:val="0038406F"/>
    <w:rsid w:val="00386B5C"/>
    <w:rsid w:val="00390097"/>
    <w:rsid w:val="00392B57"/>
    <w:rsid w:val="003934D8"/>
    <w:rsid w:val="00394B9D"/>
    <w:rsid w:val="00395307"/>
    <w:rsid w:val="003971BE"/>
    <w:rsid w:val="003979C8"/>
    <w:rsid w:val="003A0A7F"/>
    <w:rsid w:val="003A3D15"/>
    <w:rsid w:val="003A3F18"/>
    <w:rsid w:val="003A4134"/>
    <w:rsid w:val="003A506D"/>
    <w:rsid w:val="003A5B30"/>
    <w:rsid w:val="003A6896"/>
    <w:rsid w:val="003B1B57"/>
    <w:rsid w:val="003B2095"/>
    <w:rsid w:val="003B599D"/>
    <w:rsid w:val="003B6A9D"/>
    <w:rsid w:val="003B7D2A"/>
    <w:rsid w:val="003C1DA4"/>
    <w:rsid w:val="003C247C"/>
    <w:rsid w:val="003C48B4"/>
    <w:rsid w:val="003C5242"/>
    <w:rsid w:val="003D19C5"/>
    <w:rsid w:val="003D3599"/>
    <w:rsid w:val="003D566C"/>
    <w:rsid w:val="003D5827"/>
    <w:rsid w:val="003D741F"/>
    <w:rsid w:val="003E026D"/>
    <w:rsid w:val="003E0593"/>
    <w:rsid w:val="003E0845"/>
    <w:rsid w:val="003F25D4"/>
    <w:rsid w:val="003F53ED"/>
    <w:rsid w:val="0040290D"/>
    <w:rsid w:val="00402B47"/>
    <w:rsid w:val="00404587"/>
    <w:rsid w:val="0041051B"/>
    <w:rsid w:val="00410E1E"/>
    <w:rsid w:val="00411644"/>
    <w:rsid w:val="00413406"/>
    <w:rsid w:val="004137F8"/>
    <w:rsid w:val="00413F9D"/>
    <w:rsid w:val="004156FB"/>
    <w:rsid w:val="00415839"/>
    <w:rsid w:val="0041704E"/>
    <w:rsid w:val="004173E3"/>
    <w:rsid w:val="00417FBE"/>
    <w:rsid w:val="00422F77"/>
    <w:rsid w:val="004243F0"/>
    <w:rsid w:val="00426AAA"/>
    <w:rsid w:val="00427FB8"/>
    <w:rsid w:val="004312FB"/>
    <w:rsid w:val="00432780"/>
    <w:rsid w:val="004349E2"/>
    <w:rsid w:val="004353D1"/>
    <w:rsid w:val="00435B88"/>
    <w:rsid w:val="00436B4E"/>
    <w:rsid w:val="004374FB"/>
    <w:rsid w:val="004420D3"/>
    <w:rsid w:val="00442E1B"/>
    <w:rsid w:val="00444389"/>
    <w:rsid w:val="00444A3A"/>
    <w:rsid w:val="00444B3F"/>
    <w:rsid w:val="00451128"/>
    <w:rsid w:val="0045113A"/>
    <w:rsid w:val="00451A59"/>
    <w:rsid w:val="00454030"/>
    <w:rsid w:val="00455D43"/>
    <w:rsid w:val="00456D53"/>
    <w:rsid w:val="0045712C"/>
    <w:rsid w:val="00457FE7"/>
    <w:rsid w:val="00461C6E"/>
    <w:rsid w:val="004632C7"/>
    <w:rsid w:val="004655A9"/>
    <w:rsid w:val="00465BE4"/>
    <w:rsid w:val="00466EA3"/>
    <w:rsid w:val="00471CD5"/>
    <w:rsid w:val="004723CF"/>
    <w:rsid w:val="004751AA"/>
    <w:rsid w:val="00475BA3"/>
    <w:rsid w:val="0047655D"/>
    <w:rsid w:val="00480A8B"/>
    <w:rsid w:val="00481F8C"/>
    <w:rsid w:val="00482B09"/>
    <w:rsid w:val="00483542"/>
    <w:rsid w:val="00483705"/>
    <w:rsid w:val="00484372"/>
    <w:rsid w:val="004862A8"/>
    <w:rsid w:val="004870F7"/>
    <w:rsid w:val="00490325"/>
    <w:rsid w:val="00492B5B"/>
    <w:rsid w:val="0049581E"/>
    <w:rsid w:val="0049728D"/>
    <w:rsid w:val="004A052A"/>
    <w:rsid w:val="004A1DB5"/>
    <w:rsid w:val="004A2788"/>
    <w:rsid w:val="004A2DF2"/>
    <w:rsid w:val="004A38DD"/>
    <w:rsid w:val="004A3D05"/>
    <w:rsid w:val="004A5972"/>
    <w:rsid w:val="004A6A97"/>
    <w:rsid w:val="004A7501"/>
    <w:rsid w:val="004B2DF6"/>
    <w:rsid w:val="004B3637"/>
    <w:rsid w:val="004B53A5"/>
    <w:rsid w:val="004B7858"/>
    <w:rsid w:val="004C02B4"/>
    <w:rsid w:val="004C0EAE"/>
    <w:rsid w:val="004C41ED"/>
    <w:rsid w:val="004C4E6A"/>
    <w:rsid w:val="004C59EC"/>
    <w:rsid w:val="004C62D9"/>
    <w:rsid w:val="004C68D9"/>
    <w:rsid w:val="004C7D4B"/>
    <w:rsid w:val="004D148A"/>
    <w:rsid w:val="004D159D"/>
    <w:rsid w:val="004D18E9"/>
    <w:rsid w:val="004D219C"/>
    <w:rsid w:val="004D2527"/>
    <w:rsid w:val="004D3C23"/>
    <w:rsid w:val="004E59D4"/>
    <w:rsid w:val="004F0008"/>
    <w:rsid w:val="004F0F72"/>
    <w:rsid w:val="004F2101"/>
    <w:rsid w:val="004F4A27"/>
    <w:rsid w:val="004F7023"/>
    <w:rsid w:val="0050105B"/>
    <w:rsid w:val="00503117"/>
    <w:rsid w:val="005032B6"/>
    <w:rsid w:val="00503AF3"/>
    <w:rsid w:val="00506392"/>
    <w:rsid w:val="00507298"/>
    <w:rsid w:val="00512727"/>
    <w:rsid w:val="00513B37"/>
    <w:rsid w:val="00515719"/>
    <w:rsid w:val="005164C7"/>
    <w:rsid w:val="005165CC"/>
    <w:rsid w:val="00521559"/>
    <w:rsid w:val="005272C5"/>
    <w:rsid w:val="005303EE"/>
    <w:rsid w:val="00531D29"/>
    <w:rsid w:val="005337CE"/>
    <w:rsid w:val="005359CC"/>
    <w:rsid w:val="00535F3F"/>
    <w:rsid w:val="00537557"/>
    <w:rsid w:val="00537FFB"/>
    <w:rsid w:val="00540E8C"/>
    <w:rsid w:val="00541AB7"/>
    <w:rsid w:val="00541B78"/>
    <w:rsid w:val="00541C72"/>
    <w:rsid w:val="00542B97"/>
    <w:rsid w:val="005446A8"/>
    <w:rsid w:val="00544C9D"/>
    <w:rsid w:val="00547C04"/>
    <w:rsid w:val="00547C1F"/>
    <w:rsid w:val="00550676"/>
    <w:rsid w:val="00554749"/>
    <w:rsid w:val="0055667B"/>
    <w:rsid w:val="00556AFE"/>
    <w:rsid w:val="00560B28"/>
    <w:rsid w:val="00560F41"/>
    <w:rsid w:val="00562177"/>
    <w:rsid w:val="00562FA5"/>
    <w:rsid w:val="00564534"/>
    <w:rsid w:val="005650F6"/>
    <w:rsid w:val="00566305"/>
    <w:rsid w:val="00567152"/>
    <w:rsid w:val="005707A6"/>
    <w:rsid w:val="00572D6C"/>
    <w:rsid w:val="00574B79"/>
    <w:rsid w:val="0057592B"/>
    <w:rsid w:val="005818B0"/>
    <w:rsid w:val="00581D60"/>
    <w:rsid w:val="00583E19"/>
    <w:rsid w:val="0058489C"/>
    <w:rsid w:val="0058564F"/>
    <w:rsid w:val="00585964"/>
    <w:rsid w:val="00592AFE"/>
    <w:rsid w:val="00593694"/>
    <w:rsid w:val="00593DA1"/>
    <w:rsid w:val="005956B0"/>
    <w:rsid w:val="00595D04"/>
    <w:rsid w:val="00596EEC"/>
    <w:rsid w:val="005A0C32"/>
    <w:rsid w:val="005A3E71"/>
    <w:rsid w:val="005A5B47"/>
    <w:rsid w:val="005A6F4B"/>
    <w:rsid w:val="005A71A0"/>
    <w:rsid w:val="005A7950"/>
    <w:rsid w:val="005B1076"/>
    <w:rsid w:val="005B1A8E"/>
    <w:rsid w:val="005B22E3"/>
    <w:rsid w:val="005B4061"/>
    <w:rsid w:val="005B5F7D"/>
    <w:rsid w:val="005C0866"/>
    <w:rsid w:val="005C1852"/>
    <w:rsid w:val="005C18EF"/>
    <w:rsid w:val="005C4EB1"/>
    <w:rsid w:val="005C6653"/>
    <w:rsid w:val="005C6CFA"/>
    <w:rsid w:val="005C7925"/>
    <w:rsid w:val="005D0571"/>
    <w:rsid w:val="005D0AE1"/>
    <w:rsid w:val="005D1010"/>
    <w:rsid w:val="005D2705"/>
    <w:rsid w:val="005D2E11"/>
    <w:rsid w:val="005D30D9"/>
    <w:rsid w:val="005E0CAD"/>
    <w:rsid w:val="005E0EB7"/>
    <w:rsid w:val="005E17CD"/>
    <w:rsid w:val="005E32D3"/>
    <w:rsid w:val="005E36FC"/>
    <w:rsid w:val="005E3C01"/>
    <w:rsid w:val="005F068B"/>
    <w:rsid w:val="005F1257"/>
    <w:rsid w:val="005F1BC3"/>
    <w:rsid w:val="005F1D91"/>
    <w:rsid w:val="005F2C18"/>
    <w:rsid w:val="005F2F6C"/>
    <w:rsid w:val="005F303F"/>
    <w:rsid w:val="005F39E5"/>
    <w:rsid w:val="005F3ED8"/>
    <w:rsid w:val="005F3FB7"/>
    <w:rsid w:val="005F4233"/>
    <w:rsid w:val="005F73CF"/>
    <w:rsid w:val="00600833"/>
    <w:rsid w:val="006014CB"/>
    <w:rsid w:val="00602B66"/>
    <w:rsid w:val="00604EC7"/>
    <w:rsid w:val="006055BF"/>
    <w:rsid w:val="006057B2"/>
    <w:rsid w:val="006068A6"/>
    <w:rsid w:val="00610543"/>
    <w:rsid w:val="006105AE"/>
    <w:rsid w:val="00611515"/>
    <w:rsid w:val="00611B1B"/>
    <w:rsid w:val="00611EE9"/>
    <w:rsid w:val="006122C6"/>
    <w:rsid w:val="0061636C"/>
    <w:rsid w:val="0062099E"/>
    <w:rsid w:val="006226D0"/>
    <w:rsid w:val="00622887"/>
    <w:rsid w:val="00622891"/>
    <w:rsid w:val="00622BD6"/>
    <w:rsid w:val="0062440A"/>
    <w:rsid w:val="006250B8"/>
    <w:rsid w:val="00625558"/>
    <w:rsid w:val="00625FF4"/>
    <w:rsid w:val="0062662A"/>
    <w:rsid w:val="006278B3"/>
    <w:rsid w:val="00630021"/>
    <w:rsid w:val="00632B81"/>
    <w:rsid w:val="00640DBF"/>
    <w:rsid w:val="0064118A"/>
    <w:rsid w:val="00641949"/>
    <w:rsid w:val="00650EF7"/>
    <w:rsid w:val="00652236"/>
    <w:rsid w:val="00652429"/>
    <w:rsid w:val="00655613"/>
    <w:rsid w:val="00655AD4"/>
    <w:rsid w:val="00655CDC"/>
    <w:rsid w:val="0065608C"/>
    <w:rsid w:val="00657B03"/>
    <w:rsid w:val="0066091A"/>
    <w:rsid w:val="00663B16"/>
    <w:rsid w:val="0066452E"/>
    <w:rsid w:val="00664C29"/>
    <w:rsid w:val="006654D3"/>
    <w:rsid w:val="00665545"/>
    <w:rsid w:val="00667C27"/>
    <w:rsid w:val="006703B3"/>
    <w:rsid w:val="00671C29"/>
    <w:rsid w:val="00672B02"/>
    <w:rsid w:val="006750C4"/>
    <w:rsid w:val="006762C7"/>
    <w:rsid w:val="00681234"/>
    <w:rsid w:val="006821D1"/>
    <w:rsid w:val="00682B55"/>
    <w:rsid w:val="00682C31"/>
    <w:rsid w:val="00686EF1"/>
    <w:rsid w:val="006924F2"/>
    <w:rsid w:val="0069650C"/>
    <w:rsid w:val="00696C03"/>
    <w:rsid w:val="00696FC2"/>
    <w:rsid w:val="006A3D6E"/>
    <w:rsid w:val="006A4C04"/>
    <w:rsid w:val="006A525E"/>
    <w:rsid w:val="006A5324"/>
    <w:rsid w:val="006A7165"/>
    <w:rsid w:val="006B0413"/>
    <w:rsid w:val="006B08D7"/>
    <w:rsid w:val="006B0992"/>
    <w:rsid w:val="006B4D00"/>
    <w:rsid w:val="006B5299"/>
    <w:rsid w:val="006B54A3"/>
    <w:rsid w:val="006B6BEE"/>
    <w:rsid w:val="006B6EBB"/>
    <w:rsid w:val="006C1824"/>
    <w:rsid w:val="006C3119"/>
    <w:rsid w:val="006C5180"/>
    <w:rsid w:val="006C637A"/>
    <w:rsid w:val="006D0E02"/>
    <w:rsid w:val="006D7C69"/>
    <w:rsid w:val="006E0243"/>
    <w:rsid w:val="006E1B08"/>
    <w:rsid w:val="006E21AB"/>
    <w:rsid w:val="006E4378"/>
    <w:rsid w:val="006E487F"/>
    <w:rsid w:val="006E5D14"/>
    <w:rsid w:val="006E6E74"/>
    <w:rsid w:val="006F2869"/>
    <w:rsid w:val="006F2D0E"/>
    <w:rsid w:val="006F4638"/>
    <w:rsid w:val="006F4783"/>
    <w:rsid w:val="006F53F6"/>
    <w:rsid w:val="006F6BE4"/>
    <w:rsid w:val="006F6C9F"/>
    <w:rsid w:val="006F76AB"/>
    <w:rsid w:val="00701B1F"/>
    <w:rsid w:val="007028AC"/>
    <w:rsid w:val="007029CD"/>
    <w:rsid w:val="00703F81"/>
    <w:rsid w:val="00704623"/>
    <w:rsid w:val="00704BD9"/>
    <w:rsid w:val="00705500"/>
    <w:rsid w:val="00705B8C"/>
    <w:rsid w:val="00706774"/>
    <w:rsid w:val="00707E85"/>
    <w:rsid w:val="00714F5C"/>
    <w:rsid w:val="00715702"/>
    <w:rsid w:val="00716D12"/>
    <w:rsid w:val="00720048"/>
    <w:rsid w:val="0072008B"/>
    <w:rsid w:val="007200F5"/>
    <w:rsid w:val="00720969"/>
    <w:rsid w:val="00720D20"/>
    <w:rsid w:val="007240D2"/>
    <w:rsid w:val="00724A22"/>
    <w:rsid w:val="0072519A"/>
    <w:rsid w:val="0072565A"/>
    <w:rsid w:val="00726967"/>
    <w:rsid w:val="00727861"/>
    <w:rsid w:val="00727BDF"/>
    <w:rsid w:val="00727F19"/>
    <w:rsid w:val="00730817"/>
    <w:rsid w:val="00731569"/>
    <w:rsid w:val="007358F5"/>
    <w:rsid w:val="00735D10"/>
    <w:rsid w:val="00736EF2"/>
    <w:rsid w:val="00737279"/>
    <w:rsid w:val="007409F4"/>
    <w:rsid w:val="00740BAB"/>
    <w:rsid w:val="0074242B"/>
    <w:rsid w:val="00744388"/>
    <w:rsid w:val="007453CD"/>
    <w:rsid w:val="0074550B"/>
    <w:rsid w:val="0074632F"/>
    <w:rsid w:val="007478EF"/>
    <w:rsid w:val="0075098D"/>
    <w:rsid w:val="00751B60"/>
    <w:rsid w:val="007549D8"/>
    <w:rsid w:val="00757338"/>
    <w:rsid w:val="00757837"/>
    <w:rsid w:val="00760666"/>
    <w:rsid w:val="007626C8"/>
    <w:rsid w:val="0076299C"/>
    <w:rsid w:val="00763FDF"/>
    <w:rsid w:val="00764565"/>
    <w:rsid w:val="00764863"/>
    <w:rsid w:val="007658D9"/>
    <w:rsid w:val="00766F1A"/>
    <w:rsid w:val="00770381"/>
    <w:rsid w:val="00770891"/>
    <w:rsid w:val="00771169"/>
    <w:rsid w:val="0077297C"/>
    <w:rsid w:val="00772E0D"/>
    <w:rsid w:val="0077361C"/>
    <w:rsid w:val="007736F9"/>
    <w:rsid w:val="0077505C"/>
    <w:rsid w:val="00776D5B"/>
    <w:rsid w:val="0078021B"/>
    <w:rsid w:val="00780EBC"/>
    <w:rsid w:val="0078148D"/>
    <w:rsid w:val="0078164F"/>
    <w:rsid w:val="0078403D"/>
    <w:rsid w:val="0078421A"/>
    <w:rsid w:val="007860CC"/>
    <w:rsid w:val="007909A7"/>
    <w:rsid w:val="0079118E"/>
    <w:rsid w:val="00791350"/>
    <w:rsid w:val="007913FB"/>
    <w:rsid w:val="00792DFE"/>
    <w:rsid w:val="00794B2E"/>
    <w:rsid w:val="00795C07"/>
    <w:rsid w:val="00796CBE"/>
    <w:rsid w:val="007A0994"/>
    <w:rsid w:val="007A1269"/>
    <w:rsid w:val="007A2AF6"/>
    <w:rsid w:val="007A3488"/>
    <w:rsid w:val="007A6346"/>
    <w:rsid w:val="007A66A7"/>
    <w:rsid w:val="007B0E35"/>
    <w:rsid w:val="007B0F56"/>
    <w:rsid w:val="007B1090"/>
    <w:rsid w:val="007B2562"/>
    <w:rsid w:val="007B3814"/>
    <w:rsid w:val="007B4DF4"/>
    <w:rsid w:val="007B7031"/>
    <w:rsid w:val="007B7188"/>
    <w:rsid w:val="007C1127"/>
    <w:rsid w:val="007C1C57"/>
    <w:rsid w:val="007C234D"/>
    <w:rsid w:val="007C24A4"/>
    <w:rsid w:val="007C3529"/>
    <w:rsid w:val="007C4133"/>
    <w:rsid w:val="007C4AB4"/>
    <w:rsid w:val="007C516A"/>
    <w:rsid w:val="007C5E97"/>
    <w:rsid w:val="007C7A23"/>
    <w:rsid w:val="007D0280"/>
    <w:rsid w:val="007D0454"/>
    <w:rsid w:val="007D11D1"/>
    <w:rsid w:val="007D1A85"/>
    <w:rsid w:val="007D24B3"/>
    <w:rsid w:val="007D25C7"/>
    <w:rsid w:val="007D3E99"/>
    <w:rsid w:val="007D69D1"/>
    <w:rsid w:val="007D6D50"/>
    <w:rsid w:val="007E194B"/>
    <w:rsid w:val="007E1A62"/>
    <w:rsid w:val="007E2A7F"/>
    <w:rsid w:val="007E4B01"/>
    <w:rsid w:val="007F10E7"/>
    <w:rsid w:val="007F4788"/>
    <w:rsid w:val="007F494F"/>
    <w:rsid w:val="007F4D2D"/>
    <w:rsid w:val="007F4EE3"/>
    <w:rsid w:val="007F70B8"/>
    <w:rsid w:val="008044E3"/>
    <w:rsid w:val="00804A57"/>
    <w:rsid w:val="00804B21"/>
    <w:rsid w:val="00807651"/>
    <w:rsid w:val="00807839"/>
    <w:rsid w:val="00807DA4"/>
    <w:rsid w:val="0081017A"/>
    <w:rsid w:val="008106D1"/>
    <w:rsid w:val="0081074B"/>
    <w:rsid w:val="0081211E"/>
    <w:rsid w:val="00812740"/>
    <w:rsid w:val="00812E7C"/>
    <w:rsid w:val="008150D6"/>
    <w:rsid w:val="0082238C"/>
    <w:rsid w:val="00822BD8"/>
    <w:rsid w:val="00823354"/>
    <w:rsid w:val="008236DC"/>
    <w:rsid w:val="0082428E"/>
    <w:rsid w:val="008244FF"/>
    <w:rsid w:val="008249CF"/>
    <w:rsid w:val="00824ABB"/>
    <w:rsid w:val="008305B0"/>
    <w:rsid w:val="00830A29"/>
    <w:rsid w:val="00831803"/>
    <w:rsid w:val="0083245D"/>
    <w:rsid w:val="008330BD"/>
    <w:rsid w:val="00837AAB"/>
    <w:rsid w:val="00837AFE"/>
    <w:rsid w:val="00841242"/>
    <w:rsid w:val="00841726"/>
    <w:rsid w:val="00841AA8"/>
    <w:rsid w:val="008432C6"/>
    <w:rsid w:val="00844A71"/>
    <w:rsid w:val="00846CA5"/>
    <w:rsid w:val="008524E7"/>
    <w:rsid w:val="00853595"/>
    <w:rsid w:val="008536A0"/>
    <w:rsid w:val="00853A79"/>
    <w:rsid w:val="00855013"/>
    <w:rsid w:val="00855C7E"/>
    <w:rsid w:val="00857AC5"/>
    <w:rsid w:val="00857C26"/>
    <w:rsid w:val="00857F85"/>
    <w:rsid w:val="0086098E"/>
    <w:rsid w:val="0086248E"/>
    <w:rsid w:val="0086413B"/>
    <w:rsid w:val="00864E70"/>
    <w:rsid w:val="008666A6"/>
    <w:rsid w:val="00866B58"/>
    <w:rsid w:val="00867E97"/>
    <w:rsid w:val="00873437"/>
    <w:rsid w:val="00873BC8"/>
    <w:rsid w:val="00874460"/>
    <w:rsid w:val="008752C5"/>
    <w:rsid w:val="008752DD"/>
    <w:rsid w:val="00875891"/>
    <w:rsid w:val="00877E65"/>
    <w:rsid w:val="008802DC"/>
    <w:rsid w:val="00881AE0"/>
    <w:rsid w:val="008829C1"/>
    <w:rsid w:val="00882A4D"/>
    <w:rsid w:val="00883225"/>
    <w:rsid w:val="00885C0B"/>
    <w:rsid w:val="0089180B"/>
    <w:rsid w:val="0089200D"/>
    <w:rsid w:val="00892CD6"/>
    <w:rsid w:val="00893D1E"/>
    <w:rsid w:val="00894AF0"/>
    <w:rsid w:val="00897EE1"/>
    <w:rsid w:val="00897EE5"/>
    <w:rsid w:val="008A0ACE"/>
    <w:rsid w:val="008A2F63"/>
    <w:rsid w:val="008A634B"/>
    <w:rsid w:val="008A6C69"/>
    <w:rsid w:val="008A7817"/>
    <w:rsid w:val="008B0643"/>
    <w:rsid w:val="008B0AAB"/>
    <w:rsid w:val="008B1D99"/>
    <w:rsid w:val="008B2252"/>
    <w:rsid w:val="008B2C0C"/>
    <w:rsid w:val="008B3213"/>
    <w:rsid w:val="008B5425"/>
    <w:rsid w:val="008B54DF"/>
    <w:rsid w:val="008B602B"/>
    <w:rsid w:val="008B6A9D"/>
    <w:rsid w:val="008B7283"/>
    <w:rsid w:val="008C01E5"/>
    <w:rsid w:val="008C0B16"/>
    <w:rsid w:val="008C2B19"/>
    <w:rsid w:val="008C381D"/>
    <w:rsid w:val="008C5A87"/>
    <w:rsid w:val="008C7218"/>
    <w:rsid w:val="008D0969"/>
    <w:rsid w:val="008D09CA"/>
    <w:rsid w:val="008D1FEC"/>
    <w:rsid w:val="008D22A8"/>
    <w:rsid w:val="008D2835"/>
    <w:rsid w:val="008D419D"/>
    <w:rsid w:val="008D47B0"/>
    <w:rsid w:val="008D481E"/>
    <w:rsid w:val="008D73C9"/>
    <w:rsid w:val="008D79E5"/>
    <w:rsid w:val="008E1F14"/>
    <w:rsid w:val="008E251F"/>
    <w:rsid w:val="008E414B"/>
    <w:rsid w:val="008E7EC6"/>
    <w:rsid w:val="008E7EFA"/>
    <w:rsid w:val="008F198F"/>
    <w:rsid w:val="008F1B52"/>
    <w:rsid w:val="008F2267"/>
    <w:rsid w:val="008F22E4"/>
    <w:rsid w:val="008F3636"/>
    <w:rsid w:val="008F4022"/>
    <w:rsid w:val="008F523A"/>
    <w:rsid w:val="009019A4"/>
    <w:rsid w:val="009020B7"/>
    <w:rsid w:val="009050C1"/>
    <w:rsid w:val="00905BBD"/>
    <w:rsid w:val="00905C45"/>
    <w:rsid w:val="00907268"/>
    <w:rsid w:val="009072CF"/>
    <w:rsid w:val="00907DB2"/>
    <w:rsid w:val="00910B34"/>
    <w:rsid w:val="00911FEF"/>
    <w:rsid w:val="009126E3"/>
    <w:rsid w:val="0091398F"/>
    <w:rsid w:val="0091463F"/>
    <w:rsid w:val="0092245A"/>
    <w:rsid w:val="00923965"/>
    <w:rsid w:val="00923DD9"/>
    <w:rsid w:val="009257C2"/>
    <w:rsid w:val="00925CCB"/>
    <w:rsid w:val="00925F0A"/>
    <w:rsid w:val="009260A3"/>
    <w:rsid w:val="00927103"/>
    <w:rsid w:val="00927CE2"/>
    <w:rsid w:val="00933803"/>
    <w:rsid w:val="00934243"/>
    <w:rsid w:val="00937701"/>
    <w:rsid w:val="009377C2"/>
    <w:rsid w:val="0094200A"/>
    <w:rsid w:val="00942CC5"/>
    <w:rsid w:val="009446B3"/>
    <w:rsid w:val="009475D1"/>
    <w:rsid w:val="009504D5"/>
    <w:rsid w:val="009526C8"/>
    <w:rsid w:val="00953C69"/>
    <w:rsid w:val="00955153"/>
    <w:rsid w:val="009577BF"/>
    <w:rsid w:val="00960604"/>
    <w:rsid w:val="00960C58"/>
    <w:rsid w:val="00961757"/>
    <w:rsid w:val="0096199C"/>
    <w:rsid w:val="009622AB"/>
    <w:rsid w:val="00964264"/>
    <w:rsid w:val="0096433D"/>
    <w:rsid w:val="00965178"/>
    <w:rsid w:val="009706F8"/>
    <w:rsid w:val="0097189B"/>
    <w:rsid w:val="00972BFD"/>
    <w:rsid w:val="009745F7"/>
    <w:rsid w:val="009747AD"/>
    <w:rsid w:val="00974F98"/>
    <w:rsid w:val="00976767"/>
    <w:rsid w:val="009816ED"/>
    <w:rsid w:val="0098358F"/>
    <w:rsid w:val="00984236"/>
    <w:rsid w:val="00985497"/>
    <w:rsid w:val="00985919"/>
    <w:rsid w:val="00986F98"/>
    <w:rsid w:val="009877D7"/>
    <w:rsid w:val="00987BA7"/>
    <w:rsid w:val="0099383E"/>
    <w:rsid w:val="00995D86"/>
    <w:rsid w:val="00997B5D"/>
    <w:rsid w:val="009A276D"/>
    <w:rsid w:val="009A319F"/>
    <w:rsid w:val="009A34D4"/>
    <w:rsid w:val="009A38F9"/>
    <w:rsid w:val="009A5369"/>
    <w:rsid w:val="009A54F9"/>
    <w:rsid w:val="009A5D76"/>
    <w:rsid w:val="009A69F2"/>
    <w:rsid w:val="009B3014"/>
    <w:rsid w:val="009B4632"/>
    <w:rsid w:val="009B7537"/>
    <w:rsid w:val="009C2D8A"/>
    <w:rsid w:val="009C37B1"/>
    <w:rsid w:val="009C3A70"/>
    <w:rsid w:val="009D03A8"/>
    <w:rsid w:val="009D0DFB"/>
    <w:rsid w:val="009D2926"/>
    <w:rsid w:val="009D3454"/>
    <w:rsid w:val="009D375D"/>
    <w:rsid w:val="009D4331"/>
    <w:rsid w:val="009D5892"/>
    <w:rsid w:val="009D5EE2"/>
    <w:rsid w:val="009E2E28"/>
    <w:rsid w:val="009E3B8D"/>
    <w:rsid w:val="009E3F4F"/>
    <w:rsid w:val="009E5FC2"/>
    <w:rsid w:val="009E66C1"/>
    <w:rsid w:val="009E6D5B"/>
    <w:rsid w:val="009E75D2"/>
    <w:rsid w:val="009F0D3E"/>
    <w:rsid w:val="009F175A"/>
    <w:rsid w:val="009F2266"/>
    <w:rsid w:val="009F3CB9"/>
    <w:rsid w:val="009F3E18"/>
    <w:rsid w:val="009F4B4B"/>
    <w:rsid w:val="009F5A2C"/>
    <w:rsid w:val="009F6CEE"/>
    <w:rsid w:val="00A0195C"/>
    <w:rsid w:val="00A02384"/>
    <w:rsid w:val="00A04EB2"/>
    <w:rsid w:val="00A05AEF"/>
    <w:rsid w:val="00A060D1"/>
    <w:rsid w:val="00A063C4"/>
    <w:rsid w:val="00A07726"/>
    <w:rsid w:val="00A07D4C"/>
    <w:rsid w:val="00A10618"/>
    <w:rsid w:val="00A10B41"/>
    <w:rsid w:val="00A11248"/>
    <w:rsid w:val="00A11614"/>
    <w:rsid w:val="00A11C4E"/>
    <w:rsid w:val="00A13BC2"/>
    <w:rsid w:val="00A14382"/>
    <w:rsid w:val="00A1594D"/>
    <w:rsid w:val="00A1704E"/>
    <w:rsid w:val="00A1789F"/>
    <w:rsid w:val="00A23E7C"/>
    <w:rsid w:val="00A244F5"/>
    <w:rsid w:val="00A255CD"/>
    <w:rsid w:val="00A31A6D"/>
    <w:rsid w:val="00A3380C"/>
    <w:rsid w:val="00A359F4"/>
    <w:rsid w:val="00A375E0"/>
    <w:rsid w:val="00A37BA4"/>
    <w:rsid w:val="00A400AA"/>
    <w:rsid w:val="00A41C91"/>
    <w:rsid w:val="00A4230A"/>
    <w:rsid w:val="00A425DB"/>
    <w:rsid w:val="00A4265E"/>
    <w:rsid w:val="00A436E5"/>
    <w:rsid w:val="00A4404B"/>
    <w:rsid w:val="00A447E1"/>
    <w:rsid w:val="00A448F0"/>
    <w:rsid w:val="00A4611F"/>
    <w:rsid w:val="00A46415"/>
    <w:rsid w:val="00A467C6"/>
    <w:rsid w:val="00A468DA"/>
    <w:rsid w:val="00A46933"/>
    <w:rsid w:val="00A47CF3"/>
    <w:rsid w:val="00A536DA"/>
    <w:rsid w:val="00A559EC"/>
    <w:rsid w:val="00A55FB9"/>
    <w:rsid w:val="00A60C1E"/>
    <w:rsid w:val="00A6153C"/>
    <w:rsid w:val="00A64461"/>
    <w:rsid w:val="00A65258"/>
    <w:rsid w:val="00A659EB"/>
    <w:rsid w:val="00A65A76"/>
    <w:rsid w:val="00A65D32"/>
    <w:rsid w:val="00A660CD"/>
    <w:rsid w:val="00A66833"/>
    <w:rsid w:val="00A71096"/>
    <w:rsid w:val="00A733BB"/>
    <w:rsid w:val="00A749A9"/>
    <w:rsid w:val="00A842D4"/>
    <w:rsid w:val="00A85B38"/>
    <w:rsid w:val="00A87DC9"/>
    <w:rsid w:val="00A91764"/>
    <w:rsid w:val="00A9297E"/>
    <w:rsid w:val="00A940D2"/>
    <w:rsid w:val="00A94E16"/>
    <w:rsid w:val="00A95741"/>
    <w:rsid w:val="00A9612A"/>
    <w:rsid w:val="00A962EF"/>
    <w:rsid w:val="00AA07C1"/>
    <w:rsid w:val="00AA1363"/>
    <w:rsid w:val="00AA215A"/>
    <w:rsid w:val="00AA3253"/>
    <w:rsid w:val="00AA3856"/>
    <w:rsid w:val="00AA3DCD"/>
    <w:rsid w:val="00AA414C"/>
    <w:rsid w:val="00AA70E6"/>
    <w:rsid w:val="00AA766F"/>
    <w:rsid w:val="00AA76A7"/>
    <w:rsid w:val="00AB0C84"/>
    <w:rsid w:val="00AB0EF6"/>
    <w:rsid w:val="00AB2EA1"/>
    <w:rsid w:val="00AB343E"/>
    <w:rsid w:val="00AB4549"/>
    <w:rsid w:val="00AB5B69"/>
    <w:rsid w:val="00AB6A87"/>
    <w:rsid w:val="00AB793A"/>
    <w:rsid w:val="00AC41C8"/>
    <w:rsid w:val="00AC7083"/>
    <w:rsid w:val="00AC736D"/>
    <w:rsid w:val="00AC7B86"/>
    <w:rsid w:val="00AC7F11"/>
    <w:rsid w:val="00AD01E3"/>
    <w:rsid w:val="00AD058A"/>
    <w:rsid w:val="00AD1DBE"/>
    <w:rsid w:val="00AD4578"/>
    <w:rsid w:val="00AD5041"/>
    <w:rsid w:val="00AD7594"/>
    <w:rsid w:val="00AE2B7D"/>
    <w:rsid w:val="00AE32A2"/>
    <w:rsid w:val="00AE425B"/>
    <w:rsid w:val="00AE4C00"/>
    <w:rsid w:val="00AE5DB3"/>
    <w:rsid w:val="00AE6982"/>
    <w:rsid w:val="00AE71AB"/>
    <w:rsid w:val="00AE7A43"/>
    <w:rsid w:val="00AF1E2F"/>
    <w:rsid w:val="00AF673D"/>
    <w:rsid w:val="00AF68F9"/>
    <w:rsid w:val="00AF79C9"/>
    <w:rsid w:val="00AF7BB5"/>
    <w:rsid w:val="00B00F93"/>
    <w:rsid w:val="00B03AD6"/>
    <w:rsid w:val="00B07778"/>
    <w:rsid w:val="00B10A05"/>
    <w:rsid w:val="00B11885"/>
    <w:rsid w:val="00B12225"/>
    <w:rsid w:val="00B13139"/>
    <w:rsid w:val="00B15C64"/>
    <w:rsid w:val="00B16BED"/>
    <w:rsid w:val="00B21936"/>
    <w:rsid w:val="00B21B24"/>
    <w:rsid w:val="00B21E27"/>
    <w:rsid w:val="00B23764"/>
    <w:rsid w:val="00B2377A"/>
    <w:rsid w:val="00B24AB5"/>
    <w:rsid w:val="00B25452"/>
    <w:rsid w:val="00B25AD4"/>
    <w:rsid w:val="00B25CBE"/>
    <w:rsid w:val="00B25D97"/>
    <w:rsid w:val="00B30EF7"/>
    <w:rsid w:val="00B323B7"/>
    <w:rsid w:val="00B3603B"/>
    <w:rsid w:val="00B36F64"/>
    <w:rsid w:val="00B370AB"/>
    <w:rsid w:val="00B40C09"/>
    <w:rsid w:val="00B40DD4"/>
    <w:rsid w:val="00B4187B"/>
    <w:rsid w:val="00B45F35"/>
    <w:rsid w:val="00B5601B"/>
    <w:rsid w:val="00B56C96"/>
    <w:rsid w:val="00B5736E"/>
    <w:rsid w:val="00B579EF"/>
    <w:rsid w:val="00B60672"/>
    <w:rsid w:val="00B657BF"/>
    <w:rsid w:val="00B66125"/>
    <w:rsid w:val="00B66273"/>
    <w:rsid w:val="00B66924"/>
    <w:rsid w:val="00B671B0"/>
    <w:rsid w:val="00B71FA9"/>
    <w:rsid w:val="00B73B21"/>
    <w:rsid w:val="00B74CFC"/>
    <w:rsid w:val="00B74F85"/>
    <w:rsid w:val="00B75706"/>
    <w:rsid w:val="00B841D9"/>
    <w:rsid w:val="00B841ED"/>
    <w:rsid w:val="00B8511C"/>
    <w:rsid w:val="00B85479"/>
    <w:rsid w:val="00B85AAB"/>
    <w:rsid w:val="00B85E8F"/>
    <w:rsid w:val="00B86461"/>
    <w:rsid w:val="00B87291"/>
    <w:rsid w:val="00B87FCC"/>
    <w:rsid w:val="00B922C7"/>
    <w:rsid w:val="00B926B8"/>
    <w:rsid w:val="00B93FE7"/>
    <w:rsid w:val="00B956EE"/>
    <w:rsid w:val="00B95C9B"/>
    <w:rsid w:val="00B978E1"/>
    <w:rsid w:val="00BA0033"/>
    <w:rsid w:val="00BA248C"/>
    <w:rsid w:val="00BA2550"/>
    <w:rsid w:val="00BA30B6"/>
    <w:rsid w:val="00BB1142"/>
    <w:rsid w:val="00BB15E7"/>
    <w:rsid w:val="00BB3D0C"/>
    <w:rsid w:val="00BB5F56"/>
    <w:rsid w:val="00BB6E9C"/>
    <w:rsid w:val="00BB717D"/>
    <w:rsid w:val="00BC32A4"/>
    <w:rsid w:val="00BC588B"/>
    <w:rsid w:val="00BC6935"/>
    <w:rsid w:val="00BD2605"/>
    <w:rsid w:val="00BD2C91"/>
    <w:rsid w:val="00BD374E"/>
    <w:rsid w:val="00BD4612"/>
    <w:rsid w:val="00BD50DB"/>
    <w:rsid w:val="00BD6407"/>
    <w:rsid w:val="00BD689B"/>
    <w:rsid w:val="00BE0603"/>
    <w:rsid w:val="00BE116B"/>
    <w:rsid w:val="00BE3811"/>
    <w:rsid w:val="00BE506F"/>
    <w:rsid w:val="00BE5F2C"/>
    <w:rsid w:val="00BF157F"/>
    <w:rsid w:val="00BF2B3A"/>
    <w:rsid w:val="00BF54DB"/>
    <w:rsid w:val="00BF7CE1"/>
    <w:rsid w:val="00C02634"/>
    <w:rsid w:val="00C02969"/>
    <w:rsid w:val="00C02EE0"/>
    <w:rsid w:val="00C0578B"/>
    <w:rsid w:val="00C059FE"/>
    <w:rsid w:val="00C0606C"/>
    <w:rsid w:val="00C07820"/>
    <w:rsid w:val="00C1060A"/>
    <w:rsid w:val="00C10BFF"/>
    <w:rsid w:val="00C16CF6"/>
    <w:rsid w:val="00C25F3D"/>
    <w:rsid w:val="00C27637"/>
    <w:rsid w:val="00C276B9"/>
    <w:rsid w:val="00C31D1C"/>
    <w:rsid w:val="00C32782"/>
    <w:rsid w:val="00C32E49"/>
    <w:rsid w:val="00C34170"/>
    <w:rsid w:val="00C34249"/>
    <w:rsid w:val="00C348BE"/>
    <w:rsid w:val="00C353EF"/>
    <w:rsid w:val="00C35E68"/>
    <w:rsid w:val="00C36E4A"/>
    <w:rsid w:val="00C4061A"/>
    <w:rsid w:val="00C40775"/>
    <w:rsid w:val="00C41669"/>
    <w:rsid w:val="00C443CE"/>
    <w:rsid w:val="00C4549A"/>
    <w:rsid w:val="00C45973"/>
    <w:rsid w:val="00C479E5"/>
    <w:rsid w:val="00C47E47"/>
    <w:rsid w:val="00C50AA3"/>
    <w:rsid w:val="00C55070"/>
    <w:rsid w:val="00C561F8"/>
    <w:rsid w:val="00C56CC0"/>
    <w:rsid w:val="00C56F6E"/>
    <w:rsid w:val="00C57243"/>
    <w:rsid w:val="00C572ED"/>
    <w:rsid w:val="00C603E9"/>
    <w:rsid w:val="00C622F2"/>
    <w:rsid w:val="00C645AC"/>
    <w:rsid w:val="00C64BF0"/>
    <w:rsid w:val="00C65FAE"/>
    <w:rsid w:val="00C66993"/>
    <w:rsid w:val="00C716B0"/>
    <w:rsid w:val="00C71A8C"/>
    <w:rsid w:val="00C71B34"/>
    <w:rsid w:val="00C74E79"/>
    <w:rsid w:val="00C80E28"/>
    <w:rsid w:val="00C81885"/>
    <w:rsid w:val="00C82484"/>
    <w:rsid w:val="00C83578"/>
    <w:rsid w:val="00C878BC"/>
    <w:rsid w:val="00C90F10"/>
    <w:rsid w:val="00C90FC2"/>
    <w:rsid w:val="00C921B3"/>
    <w:rsid w:val="00C93DD2"/>
    <w:rsid w:val="00C93E00"/>
    <w:rsid w:val="00C949E3"/>
    <w:rsid w:val="00C958FA"/>
    <w:rsid w:val="00C97659"/>
    <w:rsid w:val="00CA0878"/>
    <w:rsid w:val="00CA1E0D"/>
    <w:rsid w:val="00CA6117"/>
    <w:rsid w:val="00CA64F3"/>
    <w:rsid w:val="00CA6CF6"/>
    <w:rsid w:val="00CA7AA9"/>
    <w:rsid w:val="00CB168C"/>
    <w:rsid w:val="00CB25A0"/>
    <w:rsid w:val="00CB28A0"/>
    <w:rsid w:val="00CB3A17"/>
    <w:rsid w:val="00CB3D5D"/>
    <w:rsid w:val="00CB438F"/>
    <w:rsid w:val="00CB4976"/>
    <w:rsid w:val="00CB5771"/>
    <w:rsid w:val="00CB5B19"/>
    <w:rsid w:val="00CB5ECB"/>
    <w:rsid w:val="00CB6DDC"/>
    <w:rsid w:val="00CB7401"/>
    <w:rsid w:val="00CC27C8"/>
    <w:rsid w:val="00CC5D67"/>
    <w:rsid w:val="00CC5EA7"/>
    <w:rsid w:val="00CC701D"/>
    <w:rsid w:val="00CD2301"/>
    <w:rsid w:val="00CD237D"/>
    <w:rsid w:val="00CD7AF9"/>
    <w:rsid w:val="00CE1D47"/>
    <w:rsid w:val="00CE364E"/>
    <w:rsid w:val="00CE3B71"/>
    <w:rsid w:val="00CE49EF"/>
    <w:rsid w:val="00CE516C"/>
    <w:rsid w:val="00CE5DC8"/>
    <w:rsid w:val="00CE6A87"/>
    <w:rsid w:val="00CE6D18"/>
    <w:rsid w:val="00CF0179"/>
    <w:rsid w:val="00CF0372"/>
    <w:rsid w:val="00CF08DC"/>
    <w:rsid w:val="00CF7D01"/>
    <w:rsid w:val="00CF7D07"/>
    <w:rsid w:val="00D0559F"/>
    <w:rsid w:val="00D13722"/>
    <w:rsid w:val="00D1469A"/>
    <w:rsid w:val="00D15699"/>
    <w:rsid w:val="00D15B68"/>
    <w:rsid w:val="00D20769"/>
    <w:rsid w:val="00D21681"/>
    <w:rsid w:val="00D23931"/>
    <w:rsid w:val="00D2401F"/>
    <w:rsid w:val="00D25496"/>
    <w:rsid w:val="00D25BE4"/>
    <w:rsid w:val="00D25FE7"/>
    <w:rsid w:val="00D27299"/>
    <w:rsid w:val="00D35E3C"/>
    <w:rsid w:val="00D4033C"/>
    <w:rsid w:val="00D44553"/>
    <w:rsid w:val="00D46EAE"/>
    <w:rsid w:val="00D47A14"/>
    <w:rsid w:val="00D56557"/>
    <w:rsid w:val="00D56DF3"/>
    <w:rsid w:val="00D56FE3"/>
    <w:rsid w:val="00D60AAC"/>
    <w:rsid w:val="00D6141F"/>
    <w:rsid w:val="00D626AB"/>
    <w:rsid w:val="00D65190"/>
    <w:rsid w:val="00D7010C"/>
    <w:rsid w:val="00D7061A"/>
    <w:rsid w:val="00D7154A"/>
    <w:rsid w:val="00D7199E"/>
    <w:rsid w:val="00D732C0"/>
    <w:rsid w:val="00D73FE0"/>
    <w:rsid w:val="00D7569D"/>
    <w:rsid w:val="00D777DA"/>
    <w:rsid w:val="00D8258B"/>
    <w:rsid w:val="00D847EC"/>
    <w:rsid w:val="00D85882"/>
    <w:rsid w:val="00D85D7D"/>
    <w:rsid w:val="00D86850"/>
    <w:rsid w:val="00D87E2B"/>
    <w:rsid w:val="00D92476"/>
    <w:rsid w:val="00D92E8C"/>
    <w:rsid w:val="00D94062"/>
    <w:rsid w:val="00D94C09"/>
    <w:rsid w:val="00D96030"/>
    <w:rsid w:val="00DA0FD6"/>
    <w:rsid w:val="00DA2F0F"/>
    <w:rsid w:val="00DA35AC"/>
    <w:rsid w:val="00DA3CD7"/>
    <w:rsid w:val="00DA516F"/>
    <w:rsid w:val="00DA612F"/>
    <w:rsid w:val="00DA6287"/>
    <w:rsid w:val="00DA6874"/>
    <w:rsid w:val="00DA6A31"/>
    <w:rsid w:val="00DA754B"/>
    <w:rsid w:val="00DB0E47"/>
    <w:rsid w:val="00DB2E5D"/>
    <w:rsid w:val="00DB2F57"/>
    <w:rsid w:val="00DB333F"/>
    <w:rsid w:val="00DB3CCC"/>
    <w:rsid w:val="00DB3D91"/>
    <w:rsid w:val="00DB4757"/>
    <w:rsid w:val="00DB4D4E"/>
    <w:rsid w:val="00DB5AE9"/>
    <w:rsid w:val="00DB67EE"/>
    <w:rsid w:val="00DB6DEF"/>
    <w:rsid w:val="00DB7F15"/>
    <w:rsid w:val="00DC2031"/>
    <w:rsid w:val="00DC3DE3"/>
    <w:rsid w:val="00DC3F70"/>
    <w:rsid w:val="00DC57AD"/>
    <w:rsid w:val="00DD2BF1"/>
    <w:rsid w:val="00DD2EA3"/>
    <w:rsid w:val="00DD30F4"/>
    <w:rsid w:val="00DD3761"/>
    <w:rsid w:val="00DD5B59"/>
    <w:rsid w:val="00DD60AA"/>
    <w:rsid w:val="00DD6C4A"/>
    <w:rsid w:val="00DD73C6"/>
    <w:rsid w:val="00DE2F20"/>
    <w:rsid w:val="00DE32EA"/>
    <w:rsid w:val="00DE356A"/>
    <w:rsid w:val="00DE402C"/>
    <w:rsid w:val="00DE53C0"/>
    <w:rsid w:val="00DE7A7B"/>
    <w:rsid w:val="00DE7AD5"/>
    <w:rsid w:val="00DF18D7"/>
    <w:rsid w:val="00DF3AD2"/>
    <w:rsid w:val="00DF49CE"/>
    <w:rsid w:val="00DF53F1"/>
    <w:rsid w:val="00DF5B8E"/>
    <w:rsid w:val="00DF6657"/>
    <w:rsid w:val="00DF76EE"/>
    <w:rsid w:val="00E00B28"/>
    <w:rsid w:val="00E0113E"/>
    <w:rsid w:val="00E02BAA"/>
    <w:rsid w:val="00E03A02"/>
    <w:rsid w:val="00E04698"/>
    <w:rsid w:val="00E04B43"/>
    <w:rsid w:val="00E055A8"/>
    <w:rsid w:val="00E10AD3"/>
    <w:rsid w:val="00E11FD5"/>
    <w:rsid w:val="00E1223A"/>
    <w:rsid w:val="00E12D42"/>
    <w:rsid w:val="00E1315F"/>
    <w:rsid w:val="00E141A1"/>
    <w:rsid w:val="00E14AAD"/>
    <w:rsid w:val="00E16D31"/>
    <w:rsid w:val="00E2093A"/>
    <w:rsid w:val="00E20DBB"/>
    <w:rsid w:val="00E21B53"/>
    <w:rsid w:val="00E21D07"/>
    <w:rsid w:val="00E22532"/>
    <w:rsid w:val="00E237B2"/>
    <w:rsid w:val="00E23E39"/>
    <w:rsid w:val="00E240C4"/>
    <w:rsid w:val="00E2537E"/>
    <w:rsid w:val="00E264A3"/>
    <w:rsid w:val="00E379A4"/>
    <w:rsid w:val="00E37E64"/>
    <w:rsid w:val="00E42B32"/>
    <w:rsid w:val="00E43137"/>
    <w:rsid w:val="00E44203"/>
    <w:rsid w:val="00E454B6"/>
    <w:rsid w:val="00E46DB6"/>
    <w:rsid w:val="00E50089"/>
    <w:rsid w:val="00E50EB4"/>
    <w:rsid w:val="00E5291A"/>
    <w:rsid w:val="00E530F0"/>
    <w:rsid w:val="00E53A08"/>
    <w:rsid w:val="00E5493C"/>
    <w:rsid w:val="00E55105"/>
    <w:rsid w:val="00E5564E"/>
    <w:rsid w:val="00E56053"/>
    <w:rsid w:val="00E57076"/>
    <w:rsid w:val="00E61191"/>
    <w:rsid w:val="00E620DF"/>
    <w:rsid w:val="00E6213F"/>
    <w:rsid w:val="00E63789"/>
    <w:rsid w:val="00E646F3"/>
    <w:rsid w:val="00E66AA3"/>
    <w:rsid w:val="00E7118D"/>
    <w:rsid w:val="00E71575"/>
    <w:rsid w:val="00E73E20"/>
    <w:rsid w:val="00E74237"/>
    <w:rsid w:val="00E755C1"/>
    <w:rsid w:val="00E75FDF"/>
    <w:rsid w:val="00E76719"/>
    <w:rsid w:val="00E7705F"/>
    <w:rsid w:val="00E771C4"/>
    <w:rsid w:val="00E823E3"/>
    <w:rsid w:val="00E824C9"/>
    <w:rsid w:val="00E82FB8"/>
    <w:rsid w:val="00E852B8"/>
    <w:rsid w:val="00E864F1"/>
    <w:rsid w:val="00E93640"/>
    <w:rsid w:val="00E93A67"/>
    <w:rsid w:val="00E94887"/>
    <w:rsid w:val="00E960B0"/>
    <w:rsid w:val="00EA00A2"/>
    <w:rsid w:val="00EA1DA6"/>
    <w:rsid w:val="00EA2E3A"/>
    <w:rsid w:val="00EA760A"/>
    <w:rsid w:val="00EA77BA"/>
    <w:rsid w:val="00EB46B3"/>
    <w:rsid w:val="00EB7428"/>
    <w:rsid w:val="00EC0451"/>
    <w:rsid w:val="00EC0B29"/>
    <w:rsid w:val="00EC1B1D"/>
    <w:rsid w:val="00EC34A6"/>
    <w:rsid w:val="00EC6306"/>
    <w:rsid w:val="00EC670C"/>
    <w:rsid w:val="00EC7557"/>
    <w:rsid w:val="00EC7BBB"/>
    <w:rsid w:val="00ED1EAA"/>
    <w:rsid w:val="00ED55A5"/>
    <w:rsid w:val="00ED5CB9"/>
    <w:rsid w:val="00ED7B94"/>
    <w:rsid w:val="00EE0338"/>
    <w:rsid w:val="00EE2780"/>
    <w:rsid w:val="00EE3015"/>
    <w:rsid w:val="00EE3061"/>
    <w:rsid w:val="00EE31A7"/>
    <w:rsid w:val="00EE3C21"/>
    <w:rsid w:val="00EE49F6"/>
    <w:rsid w:val="00EE49F8"/>
    <w:rsid w:val="00EE78D2"/>
    <w:rsid w:val="00EE7B15"/>
    <w:rsid w:val="00EF3734"/>
    <w:rsid w:val="00EF6127"/>
    <w:rsid w:val="00EF6718"/>
    <w:rsid w:val="00F00CAF"/>
    <w:rsid w:val="00F02CC2"/>
    <w:rsid w:val="00F04181"/>
    <w:rsid w:val="00F06B0D"/>
    <w:rsid w:val="00F0752D"/>
    <w:rsid w:val="00F12D5F"/>
    <w:rsid w:val="00F13CAD"/>
    <w:rsid w:val="00F13DBD"/>
    <w:rsid w:val="00F1497D"/>
    <w:rsid w:val="00F16409"/>
    <w:rsid w:val="00F21076"/>
    <w:rsid w:val="00F2158F"/>
    <w:rsid w:val="00F26724"/>
    <w:rsid w:val="00F274FB"/>
    <w:rsid w:val="00F302B0"/>
    <w:rsid w:val="00F30DF2"/>
    <w:rsid w:val="00F31A56"/>
    <w:rsid w:val="00F35433"/>
    <w:rsid w:val="00F37481"/>
    <w:rsid w:val="00F414C3"/>
    <w:rsid w:val="00F419F2"/>
    <w:rsid w:val="00F4226B"/>
    <w:rsid w:val="00F4433C"/>
    <w:rsid w:val="00F44746"/>
    <w:rsid w:val="00F45922"/>
    <w:rsid w:val="00F4592A"/>
    <w:rsid w:val="00F528B2"/>
    <w:rsid w:val="00F56965"/>
    <w:rsid w:val="00F60D22"/>
    <w:rsid w:val="00F61C7D"/>
    <w:rsid w:val="00F62040"/>
    <w:rsid w:val="00F651F3"/>
    <w:rsid w:val="00F656CD"/>
    <w:rsid w:val="00F71359"/>
    <w:rsid w:val="00F725EC"/>
    <w:rsid w:val="00F73D8D"/>
    <w:rsid w:val="00F73EEA"/>
    <w:rsid w:val="00F7416A"/>
    <w:rsid w:val="00F7494F"/>
    <w:rsid w:val="00F75558"/>
    <w:rsid w:val="00F774C5"/>
    <w:rsid w:val="00F77ED7"/>
    <w:rsid w:val="00F80684"/>
    <w:rsid w:val="00F81C55"/>
    <w:rsid w:val="00F81E4F"/>
    <w:rsid w:val="00F82571"/>
    <w:rsid w:val="00F82A60"/>
    <w:rsid w:val="00F834F2"/>
    <w:rsid w:val="00F83B72"/>
    <w:rsid w:val="00F841E4"/>
    <w:rsid w:val="00F84512"/>
    <w:rsid w:val="00F849E7"/>
    <w:rsid w:val="00F85F74"/>
    <w:rsid w:val="00F86FA5"/>
    <w:rsid w:val="00F87AA7"/>
    <w:rsid w:val="00F90CD9"/>
    <w:rsid w:val="00F92C1C"/>
    <w:rsid w:val="00F9702F"/>
    <w:rsid w:val="00FA04D4"/>
    <w:rsid w:val="00FA096E"/>
    <w:rsid w:val="00FA09F5"/>
    <w:rsid w:val="00FA1AA6"/>
    <w:rsid w:val="00FA2937"/>
    <w:rsid w:val="00FA308E"/>
    <w:rsid w:val="00FA3AC5"/>
    <w:rsid w:val="00FA3D04"/>
    <w:rsid w:val="00FA668E"/>
    <w:rsid w:val="00FB39B8"/>
    <w:rsid w:val="00FB3A0F"/>
    <w:rsid w:val="00FB3CFE"/>
    <w:rsid w:val="00FB555A"/>
    <w:rsid w:val="00FB65FA"/>
    <w:rsid w:val="00FB684D"/>
    <w:rsid w:val="00FC0131"/>
    <w:rsid w:val="00FC305F"/>
    <w:rsid w:val="00FC5E08"/>
    <w:rsid w:val="00FC6CA9"/>
    <w:rsid w:val="00FC6E06"/>
    <w:rsid w:val="00FC74C4"/>
    <w:rsid w:val="00FD0DC4"/>
    <w:rsid w:val="00FD1344"/>
    <w:rsid w:val="00FD1637"/>
    <w:rsid w:val="00FD4F26"/>
    <w:rsid w:val="00FD692B"/>
    <w:rsid w:val="00FE1C0E"/>
    <w:rsid w:val="00FE4C6E"/>
    <w:rsid w:val="00FE51BD"/>
    <w:rsid w:val="00FE53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645AF"/>
  <w15:docId w15:val="{1E49E079-A0A5-4BBA-96D3-CF5F7EDB9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592"/>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9577B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DD3761"/>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9577BF"/>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9577BF"/>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9577BF"/>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rte1datos">
    <w:name w:val="corte1 datos"/>
    <w:basedOn w:val="Normal"/>
    <w:link w:val="corte1datosCar"/>
    <w:rsid w:val="007B4DF4"/>
    <w:pPr>
      <w:ind w:left="2552"/>
    </w:pPr>
    <w:rPr>
      <w:rFonts w:ascii="Arial" w:hAnsi="Arial"/>
      <w:b/>
      <w:caps/>
      <w:sz w:val="30"/>
    </w:rPr>
  </w:style>
  <w:style w:type="character" w:customStyle="1" w:styleId="corte1datosCar">
    <w:name w:val="corte1 datos Car"/>
    <w:link w:val="corte1datos"/>
    <w:rsid w:val="007B4DF4"/>
    <w:rPr>
      <w:rFonts w:ascii="Arial" w:eastAsia="Times New Roman" w:hAnsi="Arial" w:cs="Times New Roman"/>
      <w:b/>
      <w:caps/>
      <w:sz w:val="30"/>
      <w:szCs w:val="24"/>
      <w:lang w:eastAsia="es-MX"/>
    </w:rPr>
  </w:style>
  <w:style w:type="paragraph" w:customStyle="1" w:styleId="corte2ponente">
    <w:name w:val="corte2 ponente"/>
    <w:basedOn w:val="Normal"/>
    <w:rsid w:val="007B4DF4"/>
    <w:rPr>
      <w:rFonts w:ascii="Arial" w:hAnsi="Arial"/>
      <w:b/>
      <w:caps/>
      <w:sz w:val="30"/>
    </w:rPr>
  </w:style>
  <w:style w:type="paragraph" w:customStyle="1" w:styleId="corte4fondo">
    <w:name w:val="corte4 fondo"/>
    <w:basedOn w:val="Normal"/>
    <w:link w:val="corte4fondoCar"/>
    <w:qFormat/>
    <w:rsid w:val="007B4DF4"/>
    <w:pPr>
      <w:spacing w:line="360" w:lineRule="auto"/>
      <w:ind w:firstLine="709"/>
      <w:jc w:val="both"/>
    </w:pPr>
    <w:rPr>
      <w:rFonts w:ascii="Arial" w:hAnsi="Arial"/>
      <w:sz w:val="30"/>
      <w:szCs w:val="20"/>
      <w:lang w:val="es-ES_tradnl"/>
    </w:rPr>
  </w:style>
  <w:style w:type="character" w:customStyle="1" w:styleId="corte4fondoCar">
    <w:name w:val="corte4 fondo Car"/>
    <w:link w:val="corte4fondo"/>
    <w:rsid w:val="007B4DF4"/>
    <w:rPr>
      <w:rFonts w:ascii="Arial" w:eastAsia="Times New Roman" w:hAnsi="Arial" w:cs="Times New Roman"/>
      <w:sz w:val="30"/>
      <w:szCs w:val="20"/>
      <w:lang w:val="es-ES_tradnl" w:eastAsia="es-MX"/>
    </w:rPr>
  </w:style>
  <w:style w:type="paragraph" w:customStyle="1" w:styleId="corte5transcripcion">
    <w:name w:val="corte5 transcripcion"/>
    <w:basedOn w:val="Normal"/>
    <w:link w:val="corte5transcripcionCar1"/>
    <w:qFormat/>
    <w:rsid w:val="007B4DF4"/>
    <w:pPr>
      <w:spacing w:line="360" w:lineRule="auto"/>
      <w:ind w:left="709" w:right="709"/>
      <w:jc w:val="both"/>
    </w:pPr>
    <w:rPr>
      <w:rFonts w:ascii="Arial" w:hAnsi="Arial"/>
      <w:b/>
      <w:i/>
      <w:sz w:val="30"/>
    </w:rPr>
  </w:style>
  <w:style w:type="character" w:customStyle="1" w:styleId="corte5transcripcionCar1">
    <w:name w:val="corte5 transcripcion Car1"/>
    <w:link w:val="corte5transcripcion"/>
    <w:locked/>
    <w:rsid w:val="007B4DF4"/>
    <w:rPr>
      <w:rFonts w:ascii="Arial" w:eastAsia="Times New Roman" w:hAnsi="Arial" w:cs="Times New Roman"/>
      <w:b/>
      <w:i/>
      <w:sz w:val="30"/>
      <w:szCs w:val="24"/>
      <w:lang w:eastAsia="es-MX"/>
    </w:rPr>
  </w:style>
  <w:style w:type="paragraph" w:customStyle="1" w:styleId="TEXTONORMAL">
    <w:name w:val="TEXTO NORMAL"/>
    <w:basedOn w:val="Normal"/>
    <w:link w:val="TEXTONORMALCar"/>
    <w:rsid w:val="007B4DF4"/>
    <w:pPr>
      <w:spacing w:line="360" w:lineRule="auto"/>
      <w:ind w:firstLine="709"/>
      <w:jc w:val="both"/>
    </w:pPr>
    <w:rPr>
      <w:rFonts w:ascii="Arial" w:hAnsi="Arial" w:cs="Arial"/>
      <w:sz w:val="28"/>
      <w:szCs w:val="28"/>
      <w:lang w:eastAsia="es-ES"/>
    </w:rPr>
  </w:style>
  <w:style w:type="character" w:customStyle="1" w:styleId="TEXTONORMALCar">
    <w:name w:val="TEXTO NORMAL Car"/>
    <w:link w:val="TEXTONORMAL"/>
    <w:locked/>
    <w:rsid w:val="007B4DF4"/>
    <w:rPr>
      <w:rFonts w:ascii="Arial" w:eastAsia="Times New Roman" w:hAnsi="Arial" w:cs="Arial"/>
      <w:sz w:val="28"/>
      <w:szCs w:val="28"/>
      <w:lang w:eastAsia="es-ES"/>
    </w:rPr>
  </w:style>
  <w:style w:type="paragraph" w:styleId="Prrafodelista">
    <w:name w:val="List Paragraph"/>
    <w:aliases w:val="Cita texto,Footnote"/>
    <w:basedOn w:val="Normal"/>
    <w:link w:val="PrrafodelistaCar"/>
    <w:uiPriority w:val="34"/>
    <w:qFormat/>
    <w:rsid w:val="009D375D"/>
    <w:pPr>
      <w:ind w:left="720"/>
      <w:contextualSpacing/>
    </w:pPr>
  </w:style>
  <w:style w:type="paragraph" w:styleId="Textonotapie">
    <w:name w:val="footnote text"/>
    <w:aliases w:val="Footnote reference,FA Fu,Footnote Text Char Char Char Char Char,Footnote Text Char Char Char Char, Car,Car,Footnote Text Char Char Char,Footnote Text Cha,FA Fußnotentext,FA Fu?notentext,FA Fuﬂnotentext,Ca,Footnote Text Char Char,C, C,Car3"/>
    <w:basedOn w:val="Normal"/>
    <w:link w:val="TextonotapieCar"/>
    <w:uiPriority w:val="99"/>
    <w:unhideWhenUsed/>
    <w:qFormat/>
    <w:rsid w:val="000D424B"/>
    <w:rPr>
      <w:sz w:val="20"/>
      <w:szCs w:val="20"/>
    </w:rPr>
  </w:style>
  <w:style w:type="character" w:customStyle="1" w:styleId="TextonotapieCar">
    <w:name w:val="Texto nota pie Car"/>
    <w:aliases w:val="Footnote reference Car,FA Fu Car,Footnote Text Char Char Char Char Char Car,Footnote Text Char Char Char Char Car, Car Car,Car Car,Footnote Text Char Char Char Car,Footnote Text Cha Car,FA Fußnotentext Car,FA Fu?notentext Car,Ca Car"/>
    <w:basedOn w:val="Fuentedeprrafopredeter"/>
    <w:link w:val="Textonotapie"/>
    <w:uiPriority w:val="99"/>
    <w:rsid w:val="000D424B"/>
    <w:rPr>
      <w:rFonts w:ascii="Times New Roman" w:eastAsia="Times New Roman" w:hAnsi="Times New Roman" w:cs="Times New Roman"/>
      <w:sz w:val="20"/>
      <w:szCs w:val="20"/>
      <w:lang w:eastAsia="es-MX"/>
    </w:rPr>
  </w:style>
  <w:style w:type="character" w:styleId="Refdenotaalpie">
    <w:name w:val="footnote reference"/>
    <w:aliases w:val="Texto de nota al pie,Appel note de bas de page,Ref. de nota al pie 2,Footnotes refss,Footnote number,referencia nota al pie,BVI fnr,f,4_G,16 Point,Superscript 6 Point,Texto nota al pie,julio,Stinking Styles,Stinking Styles5,ftref,f1"/>
    <w:basedOn w:val="Fuentedeprrafopredeter"/>
    <w:link w:val="4GChar"/>
    <w:uiPriority w:val="99"/>
    <w:unhideWhenUsed/>
    <w:qFormat/>
    <w:rsid w:val="000D424B"/>
    <w:rPr>
      <w:vertAlign w:val="superscript"/>
    </w:rPr>
  </w:style>
  <w:style w:type="character" w:styleId="Refdecomentario">
    <w:name w:val="annotation reference"/>
    <w:basedOn w:val="Fuentedeprrafopredeter"/>
    <w:uiPriority w:val="99"/>
    <w:semiHidden/>
    <w:unhideWhenUsed/>
    <w:rsid w:val="008C381D"/>
    <w:rPr>
      <w:sz w:val="16"/>
      <w:szCs w:val="16"/>
    </w:rPr>
  </w:style>
  <w:style w:type="paragraph" w:styleId="Textocomentario">
    <w:name w:val="annotation text"/>
    <w:basedOn w:val="Normal"/>
    <w:link w:val="TextocomentarioCar"/>
    <w:uiPriority w:val="99"/>
    <w:unhideWhenUsed/>
    <w:rsid w:val="008C381D"/>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rsid w:val="008C381D"/>
    <w:rPr>
      <w:sz w:val="20"/>
      <w:szCs w:val="20"/>
    </w:rPr>
  </w:style>
  <w:style w:type="character" w:customStyle="1" w:styleId="Ttulo1Car">
    <w:name w:val="Título 1 Car"/>
    <w:basedOn w:val="Fuentedeprrafopredeter"/>
    <w:link w:val="Ttulo1"/>
    <w:uiPriority w:val="9"/>
    <w:rsid w:val="009577BF"/>
    <w:rPr>
      <w:rFonts w:asciiTheme="majorHAnsi" w:eastAsiaTheme="majorEastAsia" w:hAnsiTheme="majorHAnsi" w:cstheme="majorBidi"/>
      <w:color w:val="2F5496" w:themeColor="accent1" w:themeShade="BF"/>
      <w:sz w:val="32"/>
      <w:szCs w:val="32"/>
      <w:lang w:eastAsia="es-MX"/>
    </w:rPr>
  </w:style>
  <w:style w:type="character" w:customStyle="1" w:styleId="Ttulo4Car">
    <w:name w:val="Título 4 Car"/>
    <w:basedOn w:val="Fuentedeprrafopredeter"/>
    <w:link w:val="Ttulo4"/>
    <w:uiPriority w:val="9"/>
    <w:rsid w:val="009577BF"/>
    <w:rPr>
      <w:rFonts w:asciiTheme="majorHAnsi" w:eastAsiaTheme="majorEastAsia" w:hAnsiTheme="majorHAnsi" w:cstheme="majorBidi"/>
      <w:i/>
      <w:iCs/>
      <w:color w:val="2F5496" w:themeColor="accent1" w:themeShade="BF"/>
      <w:sz w:val="24"/>
      <w:szCs w:val="24"/>
      <w:lang w:eastAsia="es-MX"/>
    </w:rPr>
  </w:style>
  <w:style w:type="character" w:customStyle="1" w:styleId="Ttulo5Car">
    <w:name w:val="Título 5 Car"/>
    <w:basedOn w:val="Fuentedeprrafopredeter"/>
    <w:link w:val="Ttulo5"/>
    <w:uiPriority w:val="9"/>
    <w:rsid w:val="009577BF"/>
    <w:rPr>
      <w:rFonts w:asciiTheme="majorHAnsi" w:eastAsiaTheme="majorEastAsia" w:hAnsiTheme="majorHAnsi" w:cstheme="majorBidi"/>
      <w:color w:val="2F5496" w:themeColor="accent1" w:themeShade="BF"/>
      <w:sz w:val="24"/>
      <w:szCs w:val="24"/>
      <w:lang w:eastAsia="es-MX"/>
    </w:rPr>
  </w:style>
  <w:style w:type="character" w:customStyle="1" w:styleId="Ttulo6Car">
    <w:name w:val="Título 6 Car"/>
    <w:basedOn w:val="Fuentedeprrafopredeter"/>
    <w:link w:val="Ttulo6"/>
    <w:uiPriority w:val="9"/>
    <w:rsid w:val="009577BF"/>
    <w:rPr>
      <w:rFonts w:asciiTheme="majorHAnsi" w:eastAsiaTheme="majorEastAsia" w:hAnsiTheme="majorHAnsi" w:cstheme="majorBidi"/>
      <w:color w:val="1F3763" w:themeColor="accent1" w:themeShade="7F"/>
      <w:sz w:val="24"/>
      <w:szCs w:val="24"/>
      <w:lang w:eastAsia="es-MX"/>
    </w:rPr>
  </w:style>
  <w:style w:type="paragraph" w:styleId="Lista">
    <w:name w:val="List"/>
    <w:basedOn w:val="Normal"/>
    <w:uiPriority w:val="99"/>
    <w:unhideWhenUsed/>
    <w:rsid w:val="009577BF"/>
    <w:pPr>
      <w:ind w:left="360" w:hanging="360"/>
      <w:contextualSpacing/>
    </w:pPr>
  </w:style>
  <w:style w:type="paragraph" w:styleId="Lista2">
    <w:name w:val="List 2"/>
    <w:basedOn w:val="Normal"/>
    <w:uiPriority w:val="99"/>
    <w:unhideWhenUsed/>
    <w:rsid w:val="009577BF"/>
    <w:pPr>
      <w:ind w:left="720" w:hanging="360"/>
      <w:contextualSpacing/>
    </w:pPr>
  </w:style>
  <w:style w:type="paragraph" w:styleId="Lista3">
    <w:name w:val="List 3"/>
    <w:basedOn w:val="Normal"/>
    <w:uiPriority w:val="99"/>
    <w:unhideWhenUsed/>
    <w:rsid w:val="009577BF"/>
    <w:pPr>
      <w:ind w:left="1080" w:hanging="360"/>
      <w:contextualSpacing/>
    </w:pPr>
  </w:style>
  <w:style w:type="paragraph" w:styleId="Lista4">
    <w:name w:val="List 4"/>
    <w:basedOn w:val="Normal"/>
    <w:uiPriority w:val="99"/>
    <w:unhideWhenUsed/>
    <w:rsid w:val="009577BF"/>
    <w:pPr>
      <w:ind w:left="1440" w:hanging="360"/>
      <w:contextualSpacing/>
    </w:pPr>
  </w:style>
  <w:style w:type="paragraph" w:styleId="Textoindependiente">
    <w:name w:val="Body Text"/>
    <w:basedOn w:val="Normal"/>
    <w:link w:val="TextoindependienteCar"/>
    <w:uiPriority w:val="99"/>
    <w:unhideWhenUsed/>
    <w:rsid w:val="009577BF"/>
    <w:pPr>
      <w:spacing w:after="120"/>
    </w:pPr>
  </w:style>
  <w:style w:type="character" w:customStyle="1" w:styleId="TextoindependienteCar">
    <w:name w:val="Texto independiente Car"/>
    <w:basedOn w:val="Fuentedeprrafopredeter"/>
    <w:link w:val="Textoindependiente"/>
    <w:uiPriority w:val="99"/>
    <w:rsid w:val="009577BF"/>
    <w:rPr>
      <w:rFonts w:ascii="Times New Roman" w:eastAsia="Times New Roman" w:hAnsi="Times New Roman" w:cs="Times New Roman"/>
      <w:sz w:val="24"/>
      <w:szCs w:val="24"/>
      <w:lang w:eastAsia="es-MX"/>
    </w:rPr>
  </w:style>
  <w:style w:type="paragraph" w:styleId="Sangradetextonormal">
    <w:name w:val="Body Text Indent"/>
    <w:basedOn w:val="Normal"/>
    <w:link w:val="SangradetextonormalCar"/>
    <w:uiPriority w:val="99"/>
    <w:semiHidden/>
    <w:unhideWhenUsed/>
    <w:rsid w:val="009577BF"/>
    <w:pPr>
      <w:spacing w:after="120"/>
      <w:ind w:left="360"/>
    </w:pPr>
  </w:style>
  <w:style w:type="character" w:customStyle="1" w:styleId="SangradetextonormalCar">
    <w:name w:val="Sangría de texto normal Car"/>
    <w:basedOn w:val="Fuentedeprrafopredeter"/>
    <w:link w:val="Sangradetextonormal"/>
    <w:uiPriority w:val="99"/>
    <w:semiHidden/>
    <w:rsid w:val="009577BF"/>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9577BF"/>
    <w:pPr>
      <w:spacing w:after="0"/>
      <w:ind w:firstLine="360"/>
    </w:pPr>
  </w:style>
  <w:style w:type="character" w:customStyle="1" w:styleId="Textoindependienteprimerasangra2Car">
    <w:name w:val="Texto independiente primera sangría 2 Car"/>
    <w:basedOn w:val="SangradetextonormalCar"/>
    <w:link w:val="Textoindependienteprimerasangra2"/>
    <w:uiPriority w:val="99"/>
    <w:rsid w:val="009577BF"/>
    <w:rPr>
      <w:rFonts w:ascii="Times New Roman" w:eastAsia="Times New Roman" w:hAnsi="Times New Roman" w:cs="Times New Roman"/>
      <w:sz w:val="24"/>
      <w:szCs w:val="24"/>
      <w:lang w:eastAsia="es-MX"/>
    </w:rPr>
  </w:style>
  <w:style w:type="table" w:styleId="Tablaconcuadrcula">
    <w:name w:val="Table Grid"/>
    <w:basedOn w:val="Tablanormal"/>
    <w:uiPriority w:val="39"/>
    <w:rsid w:val="000E1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Cita texto Car,Footnote Car"/>
    <w:link w:val="Prrafodelista"/>
    <w:uiPriority w:val="34"/>
    <w:locked/>
    <w:rsid w:val="00033F84"/>
    <w:rPr>
      <w:rFonts w:ascii="Times New Roman" w:eastAsia="Times New Roman" w:hAnsi="Times New Roman" w:cs="Times New Roman"/>
      <w:sz w:val="24"/>
      <w:szCs w:val="24"/>
      <w:lang w:eastAsia="es-MX"/>
    </w:rPr>
  </w:style>
  <w:style w:type="character" w:customStyle="1" w:styleId="EstiloCar">
    <w:name w:val="Estilo Car"/>
    <w:link w:val="Estilo"/>
    <w:locked/>
    <w:rsid w:val="0086248E"/>
    <w:rPr>
      <w:rFonts w:ascii="Arial" w:hAnsi="Arial" w:cs="Arial"/>
      <w:sz w:val="24"/>
    </w:rPr>
  </w:style>
  <w:style w:type="paragraph" w:customStyle="1" w:styleId="Estilo">
    <w:name w:val="Estilo"/>
    <w:basedOn w:val="Sinespaciado"/>
    <w:link w:val="EstiloCar"/>
    <w:qFormat/>
    <w:rsid w:val="0086248E"/>
    <w:pPr>
      <w:jc w:val="both"/>
    </w:pPr>
    <w:rPr>
      <w:rFonts w:ascii="Arial" w:eastAsiaTheme="minorHAnsi" w:hAnsi="Arial" w:cs="Arial"/>
      <w:szCs w:val="22"/>
      <w:lang w:eastAsia="en-US"/>
    </w:rPr>
  </w:style>
  <w:style w:type="paragraph" w:styleId="Sinespaciado">
    <w:name w:val="No Spacing"/>
    <w:uiPriority w:val="1"/>
    <w:qFormat/>
    <w:rsid w:val="0086248E"/>
    <w:pPr>
      <w:spacing w:after="0"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nhideWhenUsed/>
    <w:rsid w:val="001A3580"/>
    <w:pPr>
      <w:tabs>
        <w:tab w:val="center" w:pos="4419"/>
        <w:tab w:val="right" w:pos="8838"/>
      </w:tabs>
    </w:pPr>
  </w:style>
  <w:style w:type="character" w:customStyle="1" w:styleId="EncabezadoCar">
    <w:name w:val="Encabezado Car"/>
    <w:basedOn w:val="Fuentedeprrafopredeter"/>
    <w:link w:val="Encabezado"/>
    <w:rsid w:val="001A3580"/>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1A3580"/>
    <w:pPr>
      <w:tabs>
        <w:tab w:val="center" w:pos="4419"/>
        <w:tab w:val="right" w:pos="8838"/>
      </w:tabs>
    </w:pPr>
  </w:style>
  <w:style w:type="character" w:customStyle="1" w:styleId="PiedepginaCar">
    <w:name w:val="Pie de página Car"/>
    <w:basedOn w:val="Fuentedeprrafopredeter"/>
    <w:link w:val="Piedepgina"/>
    <w:uiPriority w:val="99"/>
    <w:rsid w:val="001A3580"/>
    <w:rPr>
      <w:rFonts w:ascii="Times New Roman" w:eastAsia="Times New Roman" w:hAnsi="Times New Roman" w:cs="Times New Roman"/>
      <w:sz w:val="24"/>
      <w:szCs w:val="24"/>
      <w:lang w:eastAsia="es-MX"/>
    </w:rPr>
  </w:style>
  <w:style w:type="character" w:styleId="Hipervnculo">
    <w:name w:val="Hyperlink"/>
    <w:uiPriority w:val="99"/>
    <w:unhideWhenUsed/>
    <w:rsid w:val="00897EE5"/>
    <w:rPr>
      <w:color w:val="0000FF"/>
      <w:u w:val="single"/>
    </w:rPr>
  </w:style>
  <w:style w:type="paragraph" w:styleId="Cita">
    <w:name w:val="Quote"/>
    <w:basedOn w:val="Normal"/>
    <w:next w:val="Normal"/>
    <w:link w:val="CitaCar"/>
    <w:uiPriority w:val="29"/>
    <w:qFormat/>
    <w:rsid w:val="00E12D42"/>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E12D42"/>
    <w:rPr>
      <w:rFonts w:ascii="Times New Roman" w:eastAsia="Times New Roman" w:hAnsi="Times New Roman" w:cs="Times New Roman"/>
      <w:i/>
      <w:iCs/>
      <w:color w:val="404040" w:themeColor="text1" w:themeTint="BF"/>
      <w:sz w:val="24"/>
      <w:szCs w:val="24"/>
      <w:lang w:eastAsia="es-MX"/>
    </w:rPr>
  </w:style>
  <w:style w:type="numbering" w:customStyle="1" w:styleId="Sinlista1">
    <w:name w:val="Sin lista1"/>
    <w:next w:val="Sinlista"/>
    <w:uiPriority w:val="99"/>
    <w:semiHidden/>
    <w:unhideWhenUsed/>
    <w:rsid w:val="00A359F4"/>
  </w:style>
  <w:style w:type="character" w:styleId="Mencinsinresolver">
    <w:name w:val="Unresolved Mention"/>
    <w:basedOn w:val="Fuentedeprrafopredeter"/>
    <w:uiPriority w:val="99"/>
    <w:semiHidden/>
    <w:unhideWhenUsed/>
    <w:rsid w:val="00A359F4"/>
    <w:rPr>
      <w:color w:val="605E5C"/>
      <w:shd w:val="clear" w:color="auto" w:fill="E1DFDD"/>
    </w:rPr>
  </w:style>
  <w:style w:type="character" w:styleId="Textoennegrita">
    <w:name w:val="Strong"/>
    <w:basedOn w:val="Fuentedeprrafopredeter"/>
    <w:uiPriority w:val="22"/>
    <w:qFormat/>
    <w:rsid w:val="00BD6407"/>
    <w:rPr>
      <w:b/>
      <w:bC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6B54A3"/>
    <w:pPr>
      <w:jc w:val="both"/>
    </w:pPr>
    <w:rPr>
      <w:rFonts w:asciiTheme="minorHAnsi" w:eastAsiaTheme="minorHAnsi" w:hAnsiTheme="minorHAnsi" w:cstheme="minorBidi"/>
      <w:sz w:val="22"/>
      <w:szCs w:val="22"/>
      <w:vertAlign w:val="superscript"/>
      <w:lang w:eastAsia="en-US"/>
    </w:rPr>
  </w:style>
  <w:style w:type="character" w:customStyle="1" w:styleId="Ttulo3Car">
    <w:name w:val="Título 3 Car"/>
    <w:basedOn w:val="Fuentedeprrafopredeter"/>
    <w:link w:val="Ttulo3"/>
    <w:uiPriority w:val="9"/>
    <w:semiHidden/>
    <w:rsid w:val="00DD3761"/>
    <w:rPr>
      <w:rFonts w:asciiTheme="majorHAnsi" w:eastAsiaTheme="majorEastAsia" w:hAnsiTheme="majorHAnsi" w:cstheme="majorBidi"/>
      <w:color w:val="1F3763" w:themeColor="accent1" w:themeShade="7F"/>
      <w:sz w:val="24"/>
      <w:szCs w:val="24"/>
      <w:lang w:eastAsia="es-MX"/>
    </w:rPr>
  </w:style>
  <w:style w:type="paragraph" w:styleId="NormalWeb">
    <w:name w:val="Normal (Web)"/>
    <w:basedOn w:val="Normal"/>
    <w:uiPriority w:val="99"/>
    <w:unhideWhenUsed/>
    <w:rsid w:val="00DD3761"/>
    <w:pPr>
      <w:spacing w:before="100" w:beforeAutospacing="1" w:after="100" w:afterAutospacing="1"/>
    </w:pPr>
  </w:style>
  <w:style w:type="character" w:styleId="nfasis">
    <w:name w:val="Emphasis"/>
    <w:basedOn w:val="Fuentedeprrafopredeter"/>
    <w:uiPriority w:val="20"/>
    <w:qFormat/>
    <w:rsid w:val="001C09C4"/>
    <w:rPr>
      <w:i/>
      <w:iCs/>
    </w:rPr>
  </w:style>
  <w:style w:type="paragraph" w:customStyle="1" w:styleId="corte3centro">
    <w:name w:val="corte3 centro"/>
    <w:basedOn w:val="Normal"/>
    <w:link w:val="corte3centroCar"/>
    <w:qFormat/>
    <w:rsid w:val="00F92C1C"/>
    <w:pPr>
      <w:spacing w:line="360" w:lineRule="auto"/>
      <w:jc w:val="center"/>
    </w:pPr>
    <w:rPr>
      <w:rFonts w:ascii="Arial" w:hAnsi="Arial"/>
      <w:b/>
      <w:sz w:val="30"/>
    </w:rPr>
  </w:style>
  <w:style w:type="character" w:customStyle="1" w:styleId="corte3centroCar">
    <w:name w:val="corte3 centro Car"/>
    <w:link w:val="corte3centro"/>
    <w:rsid w:val="00F92C1C"/>
    <w:rPr>
      <w:rFonts w:ascii="Arial" w:eastAsia="Times New Roman" w:hAnsi="Arial" w:cs="Times New Roman"/>
      <w:b/>
      <w:sz w:val="30"/>
      <w:szCs w:val="24"/>
      <w:lang w:eastAsia="es-MX"/>
    </w:rPr>
  </w:style>
  <w:style w:type="character" w:customStyle="1" w:styleId="corte4fondoCar1">
    <w:name w:val="corte4 fondo Car1"/>
    <w:rsid w:val="00D94062"/>
    <w:rPr>
      <w:rFonts w:ascii="Arial" w:hAnsi="Arial"/>
      <w:sz w:val="28"/>
      <w:lang w:val="es-ES_tradnl"/>
    </w:rPr>
  </w:style>
  <w:style w:type="paragraph" w:styleId="Asuntodelcomentario">
    <w:name w:val="annotation subject"/>
    <w:basedOn w:val="Textocomentario"/>
    <w:next w:val="Textocomentario"/>
    <w:link w:val="AsuntodelcomentarioCar"/>
    <w:uiPriority w:val="99"/>
    <w:semiHidden/>
    <w:unhideWhenUsed/>
    <w:rsid w:val="004870F7"/>
    <w:pPr>
      <w:spacing w:after="0"/>
    </w:pPr>
    <w:rPr>
      <w:rFonts w:ascii="Times New Roman" w:eastAsia="Times New Roman" w:hAnsi="Times New Roman" w:cs="Times New Roman"/>
      <w:b/>
      <w:bCs/>
      <w:lang w:eastAsia="es-MX"/>
    </w:rPr>
  </w:style>
  <w:style w:type="character" w:customStyle="1" w:styleId="AsuntodelcomentarioCar">
    <w:name w:val="Asunto del comentario Car"/>
    <w:basedOn w:val="TextocomentarioCar"/>
    <w:link w:val="Asuntodelcomentario"/>
    <w:uiPriority w:val="99"/>
    <w:semiHidden/>
    <w:rsid w:val="004870F7"/>
    <w:rPr>
      <w:rFonts w:ascii="Times New Roman" w:eastAsia="Times New Roman" w:hAnsi="Times New Roman" w:cs="Times New Roman"/>
      <w:b/>
      <w:bCs/>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62300">
      <w:bodyDiv w:val="1"/>
      <w:marLeft w:val="0"/>
      <w:marRight w:val="0"/>
      <w:marTop w:val="0"/>
      <w:marBottom w:val="0"/>
      <w:divBdr>
        <w:top w:val="none" w:sz="0" w:space="0" w:color="auto"/>
        <w:left w:val="none" w:sz="0" w:space="0" w:color="auto"/>
        <w:bottom w:val="none" w:sz="0" w:space="0" w:color="auto"/>
        <w:right w:val="none" w:sz="0" w:space="0" w:color="auto"/>
      </w:divBdr>
    </w:div>
    <w:div w:id="617184296">
      <w:bodyDiv w:val="1"/>
      <w:marLeft w:val="0"/>
      <w:marRight w:val="0"/>
      <w:marTop w:val="0"/>
      <w:marBottom w:val="0"/>
      <w:divBdr>
        <w:top w:val="none" w:sz="0" w:space="0" w:color="auto"/>
        <w:left w:val="none" w:sz="0" w:space="0" w:color="auto"/>
        <w:bottom w:val="none" w:sz="0" w:space="0" w:color="auto"/>
        <w:right w:val="none" w:sz="0" w:space="0" w:color="auto"/>
      </w:divBdr>
    </w:div>
    <w:div w:id="637344337">
      <w:bodyDiv w:val="1"/>
      <w:marLeft w:val="0"/>
      <w:marRight w:val="0"/>
      <w:marTop w:val="0"/>
      <w:marBottom w:val="0"/>
      <w:divBdr>
        <w:top w:val="none" w:sz="0" w:space="0" w:color="auto"/>
        <w:left w:val="none" w:sz="0" w:space="0" w:color="auto"/>
        <w:bottom w:val="none" w:sz="0" w:space="0" w:color="auto"/>
        <w:right w:val="none" w:sz="0" w:space="0" w:color="auto"/>
      </w:divBdr>
    </w:div>
    <w:div w:id="996999874">
      <w:bodyDiv w:val="1"/>
      <w:marLeft w:val="0"/>
      <w:marRight w:val="0"/>
      <w:marTop w:val="0"/>
      <w:marBottom w:val="0"/>
      <w:divBdr>
        <w:top w:val="none" w:sz="0" w:space="0" w:color="auto"/>
        <w:left w:val="none" w:sz="0" w:space="0" w:color="auto"/>
        <w:bottom w:val="none" w:sz="0" w:space="0" w:color="auto"/>
        <w:right w:val="none" w:sz="0" w:space="0" w:color="auto"/>
      </w:divBdr>
    </w:div>
    <w:div w:id="1049913048">
      <w:bodyDiv w:val="1"/>
      <w:marLeft w:val="0"/>
      <w:marRight w:val="0"/>
      <w:marTop w:val="0"/>
      <w:marBottom w:val="0"/>
      <w:divBdr>
        <w:top w:val="none" w:sz="0" w:space="0" w:color="auto"/>
        <w:left w:val="none" w:sz="0" w:space="0" w:color="auto"/>
        <w:bottom w:val="none" w:sz="0" w:space="0" w:color="auto"/>
        <w:right w:val="none" w:sz="0" w:space="0" w:color="auto"/>
      </w:divBdr>
    </w:div>
    <w:div w:id="1178081342">
      <w:bodyDiv w:val="1"/>
      <w:marLeft w:val="0"/>
      <w:marRight w:val="0"/>
      <w:marTop w:val="0"/>
      <w:marBottom w:val="0"/>
      <w:divBdr>
        <w:top w:val="none" w:sz="0" w:space="0" w:color="auto"/>
        <w:left w:val="none" w:sz="0" w:space="0" w:color="auto"/>
        <w:bottom w:val="none" w:sz="0" w:space="0" w:color="auto"/>
        <w:right w:val="none" w:sz="0" w:space="0" w:color="auto"/>
      </w:divBdr>
    </w:div>
    <w:div w:id="1279334554">
      <w:bodyDiv w:val="1"/>
      <w:marLeft w:val="0"/>
      <w:marRight w:val="0"/>
      <w:marTop w:val="0"/>
      <w:marBottom w:val="0"/>
      <w:divBdr>
        <w:top w:val="none" w:sz="0" w:space="0" w:color="auto"/>
        <w:left w:val="none" w:sz="0" w:space="0" w:color="auto"/>
        <w:bottom w:val="none" w:sz="0" w:space="0" w:color="auto"/>
        <w:right w:val="none" w:sz="0" w:space="0" w:color="auto"/>
      </w:divBdr>
    </w:div>
    <w:div w:id="1536380148">
      <w:bodyDiv w:val="1"/>
      <w:marLeft w:val="0"/>
      <w:marRight w:val="0"/>
      <w:marTop w:val="0"/>
      <w:marBottom w:val="0"/>
      <w:divBdr>
        <w:top w:val="none" w:sz="0" w:space="0" w:color="auto"/>
        <w:left w:val="none" w:sz="0" w:space="0" w:color="auto"/>
        <w:bottom w:val="none" w:sz="0" w:space="0" w:color="auto"/>
        <w:right w:val="none" w:sz="0" w:space="0" w:color="auto"/>
      </w:divBdr>
    </w:div>
    <w:div w:id="1548909191">
      <w:bodyDiv w:val="1"/>
      <w:marLeft w:val="0"/>
      <w:marRight w:val="0"/>
      <w:marTop w:val="0"/>
      <w:marBottom w:val="0"/>
      <w:divBdr>
        <w:top w:val="none" w:sz="0" w:space="0" w:color="auto"/>
        <w:left w:val="none" w:sz="0" w:space="0" w:color="auto"/>
        <w:bottom w:val="none" w:sz="0" w:space="0" w:color="auto"/>
        <w:right w:val="none" w:sz="0" w:space="0" w:color="auto"/>
      </w:divBdr>
    </w:div>
    <w:div w:id="1905487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footnotes.xml.rels><?xml version="1.0" encoding="UTF-8" standalone="yes"?>
<Relationships xmlns="http://schemas.openxmlformats.org/package/2006/relationships"><Relationship Id="rId3" Type="http://schemas.openxmlformats.org/officeDocument/2006/relationships/hyperlink" Target="https://www.gob.mx/sre/prensa/mexico-dona-400-mil-800-dosis-de-vacunas-contra-covid-19-y-tres-toneladas-de-insumos-medicos-a-guatemala-el-salvador-y-honduras?idiom=es" TargetMode="External"/><Relationship Id="rId2" Type="http://schemas.openxmlformats.org/officeDocument/2006/relationships/hyperlink" Target="https://portales.sre.gob.mx/transparencia/gestion-diplomatica-vacunas-covid-documentos/85-astrazeneca" TargetMode="External"/><Relationship Id="rId1" Type="http://schemas.openxmlformats.org/officeDocument/2006/relationships/hyperlink" Target="https://portales.sre.gob.mx/transparencia/gestion-diplomatica-vacunas-covid-documentos/83-pfizer" TargetMode="External"/><Relationship Id="rId5" Type="http://schemas.openxmlformats.org/officeDocument/2006/relationships/hyperlink" Target="https://birmex.gob.mx/2022/02/17/mexico-dona-12-mil-dosis-de-vacunas-astrazeneca-a-dos-naciones-del-caribe/" TargetMode="External"/><Relationship Id="rId4" Type="http://schemas.openxmlformats.org/officeDocument/2006/relationships/hyperlink" Target="https://www.gob.mx/sre/prensa/mexico-dona-1-millon-de-vacunas-contra-la-covid-19-a-ecuador?idiom=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88BB1799C71F594F8AA6BA00576056F1" ma:contentTypeVersion="3" ma:contentTypeDescription="Crear nuevo documento." ma:contentTypeScope="" ma:versionID="9a2aa990844b0153b6789cc26ec21725">
  <xsd:schema xmlns:xsd="http://www.w3.org/2001/XMLSchema" xmlns:xs="http://www.w3.org/2001/XMLSchema" xmlns:p="http://schemas.microsoft.com/office/2006/metadata/properties" xmlns:ns2="86f7cb2a-63fa-4ec0-80ab-a2f28c3aca05" targetNamespace="http://schemas.microsoft.com/office/2006/metadata/properties" ma:root="true" ma:fieldsID="4d527523235358234cc106327bef99fe" ns2:_="">
    <xsd:import namespace="86f7cb2a-63fa-4ec0-80ab-a2f28c3aca05"/>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f7cb2a-63fa-4ec0-80ab-a2f28c3ac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A7A12F-D5A4-4A15-A71A-4DA5B8A93D93}">
  <ds:schemaRefs>
    <ds:schemaRef ds:uri="http://schemas.openxmlformats.org/officeDocument/2006/bibliography"/>
  </ds:schemaRefs>
</ds:datastoreItem>
</file>

<file path=customXml/itemProps2.xml><?xml version="1.0" encoding="utf-8"?>
<ds:datastoreItem xmlns:ds="http://schemas.openxmlformats.org/officeDocument/2006/customXml" ds:itemID="{C3619E00-2336-4D4C-8E3F-28241D7FD99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C478CE-128A-4F6D-9B6E-1698CD4800EF}">
  <ds:schemaRefs>
    <ds:schemaRef ds:uri="http://schemas.microsoft.com/sharepoint/v3/contenttype/forms"/>
  </ds:schemaRefs>
</ds:datastoreItem>
</file>

<file path=customXml/itemProps4.xml><?xml version="1.0" encoding="utf-8"?>
<ds:datastoreItem xmlns:ds="http://schemas.openxmlformats.org/officeDocument/2006/customXml" ds:itemID="{BF4D3377-E091-4033-AE7F-88690CA0B568}"/>
</file>

<file path=docProps/app.xml><?xml version="1.0" encoding="utf-8"?>
<Properties xmlns="http://schemas.openxmlformats.org/officeDocument/2006/extended-properties" xmlns:vt="http://schemas.openxmlformats.org/officeDocument/2006/docPropsVTypes">
  <Template>Normal</Template>
  <TotalTime>1</TotalTime>
  <Pages>63</Pages>
  <Words>20417</Words>
  <Characters>112298</Characters>
  <Application>Microsoft Office Word</Application>
  <DocSecurity>0</DocSecurity>
  <Lines>935</Lines>
  <Paragraphs>264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ARTURO PEREZ DIAZ</dc:creator>
  <cp:keywords/>
  <dc:description/>
  <cp:lastModifiedBy>Claudia Alvarado Alfonso</cp:lastModifiedBy>
  <cp:revision>2</cp:revision>
  <cp:lastPrinted>2024-06-03T23:38:00Z</cp:lastPrinted>
  <dcterms:created xsi:type="dcterms:W3CDTF">2025-03-19T23:15:00Z</dcterms:created>
  <dcterms:modified xsi:type="dcterms:W3CDTF">2025-03-19T23:15:00Z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0x01010088BB1799C71F594F8AA6BA00576056F1</vt:lpwstr>
  </property>
</Properties>
</file>